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E3" w:rsidRPr="00B827ED" w:rsidRDefault="00BB3BE3" w:rsidP="00570280">
      <w:pPr>
        <w:ind w:firstLine="0"/>
        <w:jc w:val="center"/>
        <w:rPr>
          <w:rFonts w:cs="Times New Roman"/>
          <w:b/>
        </w:rPr>
      </w:pPr>
      <w:bookmarkStart w:id="0" w:name="_Toc488004474"/>
      <w:bookmarkStart w:id="1" w:name="_Toc482344490"/>
      <w:bookmarkStart w:id="2" w:name="_Toc486288766"/>
      <w:r w:rsidRPr="00B827ED">
        <w:rPr>
          <w:rFonts w:cs="Times New Roman"/>
          <w:b/>
        </w:rPr>
        <w:t>T.C.</w:t>
      </w:r>
    </w:p>
    <w:p w:rsidR="00BB3BE3" w:rsidRPr="00B827ED" w:rsidRDefault="00306C69" w:rsidP="00570280">
      <w:pPr>
        <w:ind w:firstLine="0"/>
        <w:jc w:val="center"/>
        <w:rPr>
          <w:rFonts w:cs="Times New Roman"/>
          <w:b/>
        </w:rPr>
      </w:pPr>
      <w:r w:rsidRPr="00B827ED">
        <w:rPr>
          <w:rFonts w:cs="Times New Roman"/>
          <w:b/>
        </w:rPr>
        <w:t>AYDIN</w:t>
      </w:r>
      <w:r w:rsidR="00DA456D" w:rsidRPr="00B827ED">
        <w:rPr>
          <w:rFonts w:cs="Times New Roman"/>
          <w:b/>
        </w:rPr>
        <w:t xml:space="preserve"> </w:t>
      </w:r>
      <w:r w:rsidR="00BB3BE3" w:rsidRPr="00B827ED">
        <w:rPr>
          <w:rFonts w:cs="Times New Roman"/>
          <w:b/>
        </w:rPr>
        <w:t>ADNAN</w:t>
      </w:r>
      <w:r w:rsidR="00DA456D" w:rsidRPr="00B827ED">
        <w:rPr>
          <w:rFonts w:cs="Times New Roman"/>
          <w:b/>
        </w:rPr>
        <w:t xml:space="preserve"> </w:t>
      </w:r>
      <w:r w:rsidR="00BB3BE3" w:rsidRPr="00B827ED">
        <w:rPr>
          <w:rFonts w:cs="Times New Roman"/>
          <w:b/>
        </w:rPr>
        <w:t>MENDERES</w:t>
      </w:r>
      <w:r w:rsidR="00DA456D" w:rsidRPr="00B827ED">
        <w:rPr>
          <w:rFonts w:cs="Times New Roman"/>
          <w:b/>
        </w:rPr>
        <w:t xml:space="preserve"> </w:t>
      </w:r>
      <w:r w:rsidR="00BB3BE3" w:rsidRPr="00B827ED">
        <w:rPr>
          <w:rFonts w:cs="Times New Roman"/>
          <w:b/>
        </w:rPr>
        <w:t>ÜNİVERSİTESİ</w:t>
      </w:r>
    </w:p>
    <w:p w:rsidR="00BB3BE3" w:rsidRPr="00B827ED" w:rsidRDefault="00BB3BE3" w:rsidP="00570280">
      <w:pPr>
        <w:ind w:firstLine="0"/>
        <w:jc w:val="center"/>
        <w:rPr>
          <w:rFonts w:cs="Times New Roman"/>
          <w:b/>
        </w:rPr>
      </w:pPr>
      <w:r w:rsidRPr="00B827ED">
        <w:rPr>
          <w:rFonts w:cs="Times New Roman"/>
          <w:b/>
        </w:rPr>
        <w:t>SAĞLIK</w:t>
      </w:r>
      <w:r w:rsidR="00DA456D" w:rsidRPr="00B827ED">
        <w:rPr>
          <w:rFonts w:cs="Times New Roman"/>
          <w:b/>
        </w:rPr>
        <w:t xml:space="preserve"> </w:t>
      </w:r>
      <w:r w:rsidRPr="00B827ED">
        <w:rPr>
          <w:rFonts w:cs="Times New Roman"/>
          <w:b/>
        </w:rPr>
        <w:t>BİLİMLERİ</w:t>
      </w:r>
      <w:r w:rsidR="00DA456D" w:rsidRPr="00B827ED">
        <w:rPr>
          <w:rFonts w:cs="Times New Roman"/>
          <w:b/>
        </w:rPr>
        <w:t xml:space="preserve"> </w:t>
      </w:r>
      <w:r w:rsidRPr="00B827ED">
        <w:rPr>
          <w:rFonts w:cs="Times New Roman"/>
          <w:b/>
        </w:rPr>
        <w:t>ENSTİTÜSÜ</w:t>
      </w:r>
    </w:p>
    <w:p w:rsidR="00151956" w:rsidRPr="00B827ED" w:rsidRDefault="00151956" w:rsidP="00570280">
      <w:pPr>
        <w:ind w:firstLine="0"/>
        <w:jc w:val="center"/>
        <w:rPr>
          <w:rFonts w:cs="Times New Roman"/>
          <w:b/>
          <w:szCs w:val="24"/>
        </w:rPr>
      </w:pPr>
      <w:r w:rsidRPr="00B827ED">
        <w:rPr>
          <w:rFonts w:cs="Times New Roman"/>
          <w:b/>
          <w:szCs w:val="24"/>
        </w:rPr>
        <w:t>İÇ</w:t>
      </w:r>
      <w:r w:rsidR="00DA456D" w:rsidRPr="00B827ED">
        <w:rPr>
          <w:rFonts w:cs="Times New Roman"/>
          <w:b/>
          <w:szCs w:val="24"/>
        </w:rPr>
        <w:t xml:space="preserve"> </w:t>
      </w:r>
      <w:r w:rsidRPr="00B827ED">
        <w:rPr>
          <w:rFonts w:cs="Times New Roman"/>
          <w:b/>
          <w:szCs w:val="24"/>
        </w:rPr>
        <w:t>HASTALIKLARI</w:t>
      </w:r>
      <w:r w:rsidR="00DA456D" w:rsidRPr="00B827ED">
        <w:rPr>
          <w:rFonts w:cs="Times New Roman"/>
          <w:b/>
          <w:szCs w:val="24"/>
        </w:rPr>
        <w:t xml:space="preserve"> </w:t>
      </w:r>
      <w:r w:rsidRPr="00B827ED">
        <w:rPr>
          <w:rFonts w:cs="Times New Roman"/>
          <w:b/>
          <w:szCs w:val="24"/>
        </w:rPr>
        <w:t>HEMŞİRELİĞİ</w:t>
      </w:r>
    </w:p>
    <w:p w:rsidR="00151956" w:rsidRPr="00DD59E8" w:rsidRDefault="00BB3BE3" w:rsidP="00570280">
      <w:pPr>
        <w:ind w:firstLine="0"/>
        <w:jc w:val="center"/>
        <w:rPr>
          <w:rFonts w:cs="Times New Roman"/>
          <w:b/>
          <w:szCs w:val="24"/>
        </w:rPr>
      </w:pPr>
      <w:r w:rsidRPr="00B827ED">
        <w:rPr>
          <w:rFonts w:cs="Times New Roman"/>
          <w:b/>
        </w:rPr>
        <w:t>YÜKSEK</w:t>
      </w:r>
      <w:r w:rsidR="00DA456D" w:rsidRPr="00B827ED">
        <w:rPr>
          <w:rFonts w:cs="Times New Roman"/>
          <w:b/>
        </w:rPr>
        <w:t xml:space="preserve"> </w:t>
      </w:r>
      <w:r w:rsidRPr="00B827ED">
        <w:rPr>
          <w:rFonts w:cs="Times New Roman"/>
          <w:b/>
        </w:rPr>
        <w:t>LİSANS</w:t>
      </w:r>
      <w:r w:rsidR="00DA456D" w:rsidRPr="00B827ED">
        <w:rPr>
          <w:rFonts w:cs="Times New Roman"/>
          <w:b/>
        </w:rPr>
        <w:t xml:space="preserve"> </w:t>
      </w:r>
      <w:r w:rsidRPr="00B827ED">
        <w:rPr>
          <w:rFonts w:cs="Times New Roman"/>
          <w:b/>
        </w:rPr>
        <w:t>PROGRAMI</w:t>
      </w:r>
    </w:p>
    <w:p w:rsidR="00BB3BE3" w:rsidRPr="00DD59E8" w:rsidRDefault="00BB3BE3" w:rsidP="00570280">
      <w:pPr>
        <w:ind w:firstLine="0"/>
        <w:jc w:val="center"/>
        <w:rPr>
          <w:rFonts w:cs="Times New Roman"/>
          <w:b/>
        </w:rPr>
      </w:pPr>
    </w:p>
    <w:p w:rsidR="00151956" w:rsidRPr="00DD59E8" w:rsidRDefault="00151956" w:rsidP="00570280">
      <w:pPr>
        <w:ind w:firstLine="0"/>
        <w:jc w:val="center"/>
        <w:rPr>
          <w:rFonts w:cs="Times New Roman"/>
          <w:b/>
        </w:rPr>
      </w:pPr>
    </w:p>
    <w:p w:rsidR="00BB3BE3" w:rsidRPr="00DD59E8" w:rsidRDefault="00BB3BE3" w:rsidP="00570280">
      <w:pPr>
        <w:ind w:firstLine="0"/>
        <w:jc w:val="center"/>
        <w:rPr>
          <w:rFonts w:cs="Times New Roman"/>
        </w:rPr>
      </w:pPr>
    </w:p>
    <w:p w:rsidR="00BC26CA" w:rsidRPr="00DD59E8" w:rsidRDefault="00BC26CA" w:rsidP="00570280">
      <w:pPr>
        <w:ind w:firstLine="0"/>
        <w:jc w:val="center"/>
        <w:rPr>
          <w:rFonts w:cs="Times New Roman"/>
        </w:rPr>
      </w:pPr>
    </w:p>
    <w:p w:rsidR="00CD74B9" w:rsidRPr="00DD59E8" w:rsidRDefault="00151956" w:rsidP="00570280">
      <w:pPr>
        <w:ind w:firstLine="0"/>
        <w:jc w:val="center"/>
        <w:rPr>
          <w:rFonts w:cs="Times New Roman"/>
          <w:b/>
          <w:color w:val="000000"/>
          <w:spacing w:val="-2"/>
          <w:sz w:val="32"/>
          <w:szCs w:val="32"/>
        </w:rPr>
      </w:pPr>
      <w:r w:rsidRPr="00DD59E8">
        <w:rPr>
          <w:rFonts w:cs="Times New Roman"/>
          <w:b/>
          <w:color w:val="000000"/>
          <w:spacing w:val="-2"/>
          <w:sz w:val="32"/>
          <w:szCs w:val="32"/>
        </w:rPr>
        <w:t>ÜNİVERSİTE</w:t>
      </w:r>
      <w:r w:rsidR="00DA456D" w:rsidRPr="00DD59E8">
        <w:rPr>
          <w:rFonts w:cs="Times New Roman"/>
          <w:b/>
          <w:color w:val="000000"/>
          <w:spacing w:val="-2"/>
          <w:sz w:val="32"/>
          <w:szCs w:val="32"/>
        </w:rPr>
        <w:t xml:space="preserve"> </w:t>
      </w:r>
      <w:r w:rsidRPr="00DD59E8">
        <w:rPr>
          <w:rFonts w:cs="Times New Roman"/>
          <w:b/>
          <w:color w:val="000000"/>
          <w:spacing w:val="-2"/>
          <w:sz w:val="32"/>
          <w:szCs w:val="32"/>
        </w:rPr>
        <w:t>ÖĞRE</w:t>
      </w:r>
      <w:r w:rsidR="00CD74B9" w:rsidRPr="00DD59E8">
        <w:rPr>
          <w:rFonts w:cs="Times New Roman"/>
          <w:b/>
          <w:color w:val="000000"/>
          <w:spacing w:val="-2"/>
          <w:sz w:val="32"/>
          <w:szCs w:val="32"/>
        </w:rPr>
        <w:t>NCİLERİNDE</w:t>
      </w:r>
      <w:r w:rsidR="00DA456D" w:rsidRPr="00DD59E8">
        <w:rPr>
          <w:rFonts w:cs="Times New Roman"/>
          <w:b/>
          <w:color w:val="000000"/>
          <w:spacing w:val="-2"/>
          <w:sz w:val="32"/>
          <w:szCs w:val="32"/>
        </w:rPr>
        <w:t xml:space="preserve"> </w:t>
      </w:r>
      <w:r w:rsidR="00CD74B9" w:rsidRPr="00DD59E8">
        <w:rPr>
          <w:rFonts w:cs="Times New Roman"/>
          <w:b/>
          <w:color w:val="000000"/>
          <w:spacing w:val="-2"/>
          <w:sz w:val="32"/>
          <w:szCs w:val="32"/>
        </w:rPr>
        <w:t>TİP</w:t>
      </w:r>
      <w:r w:rsidR="00DA456D" w:rsidRPr="00DD59E8">
        <w:rPr>
          <w:rFonts w:cs="Times New Roman"/>
          <w:b/>
          <w:color w:val="000000"/>
          <w:spacing w:val="-2"/>
          <w:sz w:val="32"/>
          <w:szCs w:val="32"/>
        </w:rPr>
        <w:t xml:space="preserve"> </w:t>
      </w:r>
      <w:r w:rsidR="00CD74B9" w:rsidRPr="00DD59E8">
        <w:rPr>
          <w:rFonts w:cs="Times New Roman"/>
          <w:b/>
          <w:color w:val="000000"/>
          <w:spacing w:val="-2"/>
          <w:sz w:val="32"/>
          <w:szCs w:val="32"/>
        </w:rPr>
        <w:t>2</w:t>
      </w:r>
      <w:r w:rsidR="00DA456D" w:rsidRPr="00DD59E8">
        <w:rPr>
          <w:rFonts w:cs="Times New Roman"/>
          <w:b/>
          <w:color w:val="000000"/>
          <w:spacing w:val="-2"/>
          <w:sz w:val="32"/>
          <w:szCs w:val="32"/>
        </w:rPr>
        <w:t xml:space="preserve"> </w:t>
      </w:r>
      <w:r w:rsidR="00CD74B9" w:rsidRPr="00DD59E8">
        <w:rPr>
          <w:rFonts w:cs="Times New Roman"/>
          <w:b/>
          <w:color w:val="000000"/>
          <w:spacing w:val="-2"/>
          <w:sz w:val="32"/>
          <w:szCs w:val="32"/>
        </w:rPr>
        <w:t>DİYABET</w:t>
      </w:r>
      <w:r w:rsidR="00DA456D" w:rsidRPr="00DD59E8">
        <w:rPr>
          <w:rFonts w:cs="Times New Roman"/>
          <w:b/>
          <w:color w:val="000000"/>
          <w:spacing w:val="-2"/>
          <w:sz w:val="32"/>
          <w:szCs w:val="32"/>
        </w:rPr>
        <w:t xml:space="preserve"> </w:t>
      </w:r>
      <w:r w:rsidR="00CD74B9" w:rsidRPr="00DD59E8">
        <w:rPr>
          <w:rFonts w:cs="Times New Roman"/>
          <w:b/>
          <w:color w:val="000000"/>
          <w:spacing w:val="-2"/>
          <w:sz w:val="32"/>
          <w:szCs w:val="32"/>
        </w:rPr>
        <w:t>RİSKİ,</w:t>
      </w:r>
    </w:p>
    <w:p w:rsidR="00151956" w:rsidRPr="00DD59E8" w:rsidRDefault="00151956" w:rsidP="00570280">
      <w:pPr>
        <w:ind w:firstLine="0"/>
        <w:jc w:val="center"/>
        <w:rPr>
          <w:rFonts w:cs="Times New Roman"/>
          <w:b/>
          <w:color w:val="000000"/>
          <w:spacing w:val="-2"/>
          <w:sz w:val="32"/>
          <w:szCs w:val="32"/>
        </w:rPr>
      </w:pPr>
      <w:r w:rsidRPr="00DD59E8">
        <w:rPr>
          <w:rFonts w:cs="Times New Roman"/>
          <w:b/>
          <w:color w:val="000000"/>
          <w:spacing w:val="-2"/>
          <w:sz w:val="32"/>
          <w:szCs w:val="32"/>
        </w:rPr>
        <w:t>DAVRANIŞSAL</w:t>
      </w:r>
      <w:r w:rsidR="00DA456D" w:rsidRPr="00DD59E8">
        <w:rPr>
          <w:rFonts w:cs="Times New Roman"/>
          <w:b/>
          <w:color w:val="000000"/>
          <w:spacing w:val="-2"/>
          <w:sz w:val="32"/>
          <w:szCs w:val="32"/>
        </w:rPr>
        <w:t xml:space="preserve"> </w:t>
      </w:r>
      <w:r w:rsidRPr="00DD59E8">
        <w:rPr>
          <w:rFonts w:cs="Times New Roman"/>
          <w:b/>
          <w:color w:val="000000"/>
          <w:spacing w:val="-2"/>
          <w:sz w:val="32"/>
          <w:szCs w:val="32"/>
        </w:rPr>
        <w:t>VE</w:t>
      </w:r>
      <w:r w:rsidR="00DA456D" w:rsidRPr="00DD59E8">
        <w:rPr>
          <w:rFonts w:cs="Times New Roman"/>
          <w:b/>
          <w:color w:val="000000"/>
          <w:spacing w:val="-2"/>
          <w:sz w:val="32"/>
          <w:szCs w:val="32"/>
        </w:rPr>
        <w:t xml:space="preserve"> </w:t>
      </w:r>
      <w:r w:rsidRPr="00DD59E8">
        <w:rPr>
          <w:rFonts w:cs="Times New Roman"/>
          <w:b/>
          <w:color w:val="000000"/>
          <w:spacing w:val="-2"/>
          <w:sz w:val="32"/>
          <w:szCs w:val="32"/>
        </w:rPr>
        <w:t>AİLESEL</w:t>
      </w:r>
      <w:r w:rsidR="00DA456D" w:rsidRPr="00DD59E8">
        <w:rPr>
          <w:rFonts w:cs="Times New Roman"/>
          <w:b/>
          <w:color w:val="000000"/>
          <w:spacing w:val="-2"/>
          <w:sz w:val="32"/>
          <w:szCs w:val="32"/>
        </w:rPr>
        <w:t xml:space="preserve"> </w:t>
      </w:r>
      <w:r w:rsidRPr="00DD59E8">
        <w:rPr>
          <w:rFonts w:cs="Times New Roman"/>
          <w:b/>
          <w:color w:val="000000"/>
          <w:spacing w:val="-2"/>
          <w:sz w:val="32"/>
          <w:szCs w:val="32"/>
        </w:rPr>
        <w:t>RİSK</w:t>
      </w:r>
      <w:r w:rsidR="00DA456D" w:rsidRPr="00DD59E8">
        <w:rPr>
          <w:rFonts w:cs="Times New Roman"/>
          <w:b/>
          <w:color w:val="000000"/>
          <w:spacing w:val="-2"/>
          <w:sz w:val="32"/>
          <w:szCs w:val="32"/>
        </w:rPr>
        <w:t xml:space="preserve"> </w:t>
      </w:r>
      <w:r w:rsidRPr="00DD59E8">
        <w:rPr>
          <w:rFonts w:cs="Times New Roman"/>
          <w:b/>
          <w:color w:val="000000"/>
          <w:spacing w:val="-2"/>
          <w:sz w:val="32"/>
          <w:szCs w:val="32"/>
        </w:rPr>
        <w:t>FAKTÖRLERİ</w:t>
      </w:r>
      <w:r w:rsidR="00DA456D" w:rsidRPr="00DD59E8">
        <w:rPr>
          <w:rFonts w:cs="Times New Roman"/>
          <w:b/>
          <w:color w:val="000000"/>
          <w:spacing w:val="-2"/>
          <w:sz w:val="32"/>
          <w:szCs w:val="32"/>
        </w:rPr>
        <w:t xml:space="preserve"> </w:t>
      </w:r>
      <w:r w:rsidRPr="00DD59E8">
        <w:rPr>
          <w:rFonts w:cs="Times New Roman"/>
          <w:b/>
          <w:color w:val="000000"/>
          <w:spacing w:val="-2"/>
          <w:sz w:val="32"/>
          <w:szCs w:val="32"/>
        </w:rPr>
        <w:t>İLE</w:t>
      </w:r>
      <w:r w:rsidR="00DA456D" w:rsidRPr="00DD59E8">
        <w:rPr>
          <w:rFonts w:cs="Times New Roman"/>
          <w:b/>
          <w:color w:val="000000"/>
          <w:spacing w:val="-2"/>
          <w:sz w:val="32"/>
          <w:szCs w:val="32"/>
        </w:rPr>
        <w:t xml:space="preserve"> </w:t>
      </w:r>
      <w:r w:rsidRPr="00DD59E8">
        <w:rPr>
          <w:rFonts w:cs="Times New Roman"/>
          <w:b/>
          <w:color w:val="000000"/>
          <w:spacing w:val="-2"/>
          <w:sz w:val="32"/>
          <w:szCs w:val="32"/>
        </w:rPr>
        <w:t>TİP</w:t>
      </w:r>
      <w:r w:rsidR="00DA456D" w:rsidRPr="00DD59E8">
        <w:rPr>
          <w:rFonts w:cs="Times New Roman"/>
          <w:b/>
          <w:color w:val="000000"/>
          <w:spacing w:val="-2"/>
          <w:sz w:val="32"/>
          <w:szCs w:val="32"/>
        </w:rPr>
        <w:t xml:space="preserve"> </w:t>
      </w:r>
      <w:r w:rsidRPr="00DD59E8">
        <w:rPr>
          <w:rFonts w:cs="Times New Roman"/>
          <w:b/>
          <w:color w:val="000000"/>
          <w:spacing w:val="-2"/>
          <w:sz w:val="32"/>
          <w:szCs w:val="32"/>
        </w:rPr>
        <w:t>2</w:t>
      </w:r>
    </w:p>
    <w:p w:rsidR="00151956" w:rsidRPr="00DD59E8" w:rsidRDefault="00151956" w:rsidP="00570280">
      <w:pPr>
        <w:ind w:firstLine="0"/>
        <w:jc w:val="center"/>
        <w:rPr>
          <w:rFonts w:cs="Times New Roman"/>
          <w:b/>
          <w:color w:val="000000"/>
          <w:spacing w:val="-2"/>
          <w:sz w:val="32"/>
          <w:szCs w:val="32"/>
        </w:rPr>
      </w:pPr>
      <w:r w:rsidRPr="00DD59E8">
        <w:rPr>
          <w:rFonts w:cs="Times New Roman"/>
          <w:b/>
          <w:color w:val="000000"/>
          <w:spacing w:val="-2"/>
          <w:sz w:val="32"/>
          <w:szCs w:val="32"/>
        </w:rPr>
        <w:t>DİYABET</w:t>
      </w:r>
      <w:r w:rsidR="00DA456D" w:rsidRPr="00DD59E8">
        <w:rPr>
          <w:rFonts w:cs="Times New Roman"/>
          <w:b/>
          <w:color w:val="000000"/>
          <w:spacing w:val="-2"/>
          <w:sz w:val="32"/>
          <w:szCs w:val="32"/>
        </w:rPr>
        <w:t xml:space="preserve"> </w:t>
      </w:r>
      <w:r w:rsidRPr="00DD59E8">
        <w:rPr>
          <w:rFonts w:cs="Times New Roman"/>
          <w:b/>
          <w:color w:val="000000"/>
          <w:spacing w:val="-2"/>
          <w:sz w:val="32"/>
          <w:szCs w:val="32"/>
        </w:rPr>
        <w:t>FARKINDALIĞI</w:t>
      </w:r>
    </w:p>
    <w:p w:rsidR="00BB3BE3" w:rsidRPr="00DD59E8" w:rsidRDefault="00BB3BE3" w:rsidP="00570280">
      <w:pPr>
        <w:ind w:firstLine="0"/>
        <w:jc w:val="center"/>
        <w:rPr>
          <w:rFonts w:cs="Times New Roman"/>
          <w:b/>
        </w:rPr>
      </w:pPr>
    </w:p>
    <w:p w:rsidR="00BB3BE3" w:rsidRPr="00DD59E8" w:rsidRDefault="00BB3BE3" w:rsidP="00570280">
      <w:pPr>
        <w:ind w:firstLine="0"/>
        <w:jc w:val="center"/>
        <w:rPr>
          <w:rFonts w:cs="Times New Roman"/>
          <w:b/>
        </w:rPr>
      </w:pPr>
    </w:p>
    <w:p w:rsidR="00BB3BE3" w:rsidRPr="00DD59E8" w:rsidRDefault="00BB3BE3" w:rsidP="00570280">
      <w:pPr>
        <w:ind w:firstLine="0"/>
        <w:jc w:val="center"/>
        <w:rPr>
          <w:rFonts w:cs="Times New Roman"/>
          <w:b/>
        </w:rPr>
      </w:pPr>
    </w:p>
    <w:p w:rsidR="00206710" w:rsidRPr="00DD59E8" w:rsidRDefault="00206710" w:rsidP="00570280">
      <w:pPr>
        <w:ind w:firstLine="0"/>
        <w:jc w:val="center"/>
        <w:rPr>
          <w:rFonts w:cs="Times New Roman"/>
          <w:b/>
          <w:szCs w:val="24"/>
        </w:rPr>
      </w:pPr>
    </w:p>
    <w:p w:rsidR="00151956" w:rsidRPr="00DD59E8" w:rsidRDefault="00570280" w:rsidP="00570280">
      <w:pPr>
        <w:ind w:firstLine="0"/>
        <w:jc w:val="center"/>
        <w:rPr>
          <w:rFonts w:cs="Times New Roman"/>
          <w:b/>
        </w:rPr>
      </w:pPr>
      <w:r w:rsidRPr="00DD59E8">
        <w:rPr>
          <w:rFonts w:cs="Times New Roman"/>
          <w:b/>
          <w:szCs w:val="24"/>
        </w:rPr>
        <w:t>Abdikadir</w:t>
      </w:r>
      <w:r w:rsidR="00DA456D" w:rsidRPr="00DD59E8">
        <w:rPr>
          <w:rFonts w:cs="Times New Roman"/>
          <w:b/>
          <w:szCs w:val="24"/>
        </w:rPr>
        <w:t xml:space="preserve"> </w:t>
      </w:r>
      <w:r w:rsidRPr="00DD59E8">
        <w:rPr>
          <w:rFonts w:cs="Times New Roman"/>
          <w:b/>
          <w:szCs w:val="24"/>
        </w:rPr>
        <w:t>Omar</w:t>
      </w:r>
      <w:r w:rsidR="00DA456D" w:rsidRPr="00DD59E8">
        <w:rPr>
          <w:rFonts w:cs="Times New Roman"/>
          <w:b/>
          <w:szCs w:val="24"/>
        </w:rPr>
        <w:t xml:space="preserve"> </w:t>
      </w:r>
      <w:r w:rsidR="00151956" w:rsidRPr="00DD59E8">
        <w:rPr>
          <w:rFonts w:cs="Times New Roman"/>
          <w:b/>
          <w:szCs w:val="24"/>
        </w:rPr>
        <w:t>OSMAN</w:t>
      </w:r>
    </w:p>
    <w:p w:rsidR="00BB3BE3" w:rsidRPr="00DD59E8" w:rsidRDefault="00BB3BE3" w:rsidP="00570280">
      <w:pPr>
        <w:ind w:firstLine="0"/>
        <w:jc w:val="center"/>
        <w:rPr>
          <w:rFonts w:cs="Times New Roman"/>
          <w:b/>
        </w:rPr>
      </w:pPr>
      <w:r w:rsidRPr="00DD59E8">
        <w:rPr>
          <w:rFonts w:cs="Times New Roman"/>
          <w:b/>
        </w:rPr>
        <w:t>YÜKSEK</w:t>
      </w:r>
      <w:r w:rsidR="00DA456D" w:rsidRPr="00DD59E8">
        <w:rPr>
          <w:rFonts w:cs="Times New Roman"/>
          <w:b/>
        </w:rPr>
        <w:t xml:space="preserve"> </w:t>
      </w:r>
      <w:r w:rsidRPr="00DD59E8">
        <w:rPr>
          <w:rFonts w:cs="Times New Roman"/>
          <w:b/>
        </w:rPr>
        <w:t>LİSANS</w:t>
      </w:r>
      <w:r w:rsidR="00DA456D" w:rsidRPr="00DD59E8">
        <w:rPr>
          <w:rFonts w:cs="Times New Roman"/>
          <w:b/>
        </w:rPr>
        <w:t xml:space="preserve"> </w:t>
      </w:r>
      <w:r w:rsidRPr="00DD59E8">
        <w:rPr>
          <w:rFonts w:cs="Times New Roman"/>
          <w:b/>
        </w:rPr>
        <w:t>TEZİ</w:t>
      </w:r>
    </w:p>
    <w:p w:rsidR="00BB3BE3" w:rsidRPr="00DD59E8" w:rsidRDefault="00BB3BE3" w:rsidP="00570280">
      <w:pPr>
        <w:ind w:firstLine="0"/>
        <w:jc w:val="center"/>
        <w:rPr>
          <w:rFonts w:cs="Times New Roman"/>
          <w:b/>
        </w:rPr>
      </w:pPr>
    </w:p>
    <w:p w:rsidR="00BB3BE3" w:rsidRPr="00DD59E8" w:rsidRDefault="00BB3BE3" w:rsidP="00570280">
      <w:pPr>
        <w:ind w:firstLine="0"/>
        <w:jc w:val="center"/>
        <w:rPr>
          <w:rFonts w:cs="Times New Roman"/>
          <w:b/>
        </w:rPr>
      </w:pPr>
    </w:p>
    <w:p w:rsidR="00570280" w:rsidRPr="00DD59E8" w:rsidRDefault="00570280" w:rsidP="00570280">
      <w:pPr>
        <w:ind w:firstLine="0"/>
        <w:jc w:val="center"/>
        <w:rPr>
          <w:rFonts w:cs="Times New Roman"/>
          <w:b/>
        </w:rPr>
      </w:pPr>
    </w:p>
    <w:p w:rsidR="00570280" w:rsidRPr="00DD59E8" w:rsidRDefault="00570280" w:rsidP="00570280">
      <w:pPr>
        <w:ind w:firstLine="0"/>
        <w:jc w:val="center"/>
        <w:rPr>
          <w:rFonts w:cs="Times New Roman"/>
          <w:b/>
        </w:rPr>
      </w:pPr>
    </w:p>
    <w:p w:rsidR="006A722B" w:rsidRPr="00DD59E8" w:rsidRDefault="006A722B" w:rsidP="00570280">
      <w:pPr>
        <w:ind w:firstLine="0"/>
        <w:jc w:val="center"/>
        <w:rPr>
          <w:rFonts w:cs="Times New Roman"/>
          <w:b/>
        </w:rPr>
      </w:pPr>
    </w:p>
    <w:p w:rsidR="00BB3BE3" w:rsidRPr="00DD59E8" w:rsidRDefault="00BB3BE3" w:rsidP="00570280">
      <w:pPr>
        <w:ind w:firstLine="0"/>
        <w:jc w:val="center"/>
        <w:rPr>
          <w:rFonts w:cs="Times New Roman"/>
          <w:b/>
        </w:rPr>
      </w:pPr>
      <w:r w:rsidRPr="00DD59E8">
        <w:rPr>
          <w:rFonts w:cs="Times New Roman"/>
          <w:b/>
        </w:rPr>
        <w:t>DANIŞMAN</w:t>
      </w:r>
    </w:p>
    <w:p w:rsidR="00151956" w:rsidRPr="00DD59E8" w:rsidRDefault="00151956" w:rsidP="00570280">
      <w:pPr>
        <w:ind w:firstLine="0"/>
        <w:jc w:val="center"/>
        <w:rPr>
          <w:rFonts w:cs="Times New Roman"/>
          <w:b/>
          <w:szCs w:val="24"/>
        </w:rPr>
      </w:pPr>
      <w:r w:rsidRPr="00DD59E8">
        <w:rPr>
          <w:rFonts w:cs="Times New Roman"/>
          <w:b/>
          <w:szCs w:val="24"/>
        </w:rPr>
        <w:t>Prof.</w:t>
      </w:r>
      <w:r w:rsidR="00DA456D" w:rsidRPr="00DD59E8">
        <w:rPr>
          <w:rFonts w:cs="Times New Roman"/>
          <w:b/>
          <w:szCs w:val="24"/>
        </w:rPr>
        <w:t xml:space="preserve"> </w:t>
      </w:r>
      <w:r w:rsidRPr="00DD59E8">
        <w:rPr>
          <w:rFonts w:cs="Times New Roman"/>
          <w:b/>
          <w:szCs w:val="24"/>
        </w:rPr>
        <w:t>Dr.</w:t>
      </w:r>
      <w:r w:rsidR="00DA456D" w:rsidRPr="00DD59E8">
        <w:rPr>
          <w:rFonts w:cs="Times New Roman"/>
          <w:b/>
          <w:szCs w:val="24"/>
        </w:rPr>
        <w:t xml:space="preserve"> </w:t>
      </w:r>
      <w:r w:rsidRPr="00DD59E8">
        <w:rPr>
          <w:rFonts w:cs="Times New Roman"/>
          <w:b/>
          <w:szCs w:val="24"/>
        </w:rPr>
        <w:t>Zeynep</w:t>
      </w:r>
      <w:r w:rsidR="00DA456D" w:rsidRPr="00DD59E8">
        <w:rPr>
          <w:rFonts w:cs="Times New Roman"/>
          <w:b/>
          <w:szCs w:val="24"/>
        </w:rPr>
        <w:t xml:space="preserve"> </w:t>
      </w:r>
      <w:r w:rsidRPr="00DD59E8">
        <w:rPr>
          <w:rFonts w:cs="Times New Roman"/>
          <w:b/>
          <w:szCs w:val="24"/>
        </w:rPr>
        <w:t>GÜNEŞ</w:t>
      </w:r>
    </w:p>
    <w:p w:rsidR="00BB3BE3" w:rsidRPr="00DD59E8" w:rsidRDefault="00BB3BE3" w:rsidP="00570280">
      <w:pPr>
        <w:ind w:firstLine="0"/>
        <w:jc w:val="center"/>
        <w:rPr>
          <w:rFonts w:cs="Times New Roman"/>
          <w:b/>
        </w:rPr>
      </w:pPr>
    </w:p>
    <w:p w:rsidR="00BB3BE3" w:rsidRPr="00DD59E8" w:rsidRDefault="00BB3BE3" w:rsidP="00570280">
      <w:pPr>
        <w:ind w:firstLine="0"/>
        <w:jc w:val="center"/>
        <w:rPr>
          <w:rFonts w:cs="Times New Roman"/>
          <w:sz w:val="32"/>
        </w:rPr>
      </w:pPr>
    </w:p>
    <w:bookmarkEnd w:id="0"/>
    <w:p w:rsidR="0024659A" w:rsidRPr="00DD59E8" w:rsidRDefault="0024659A" w:rsidP="00570280">
      <w:pPr>
        <w:ind w:firstLine="0"/>
        <w:jc w:val="center"/>
        <w:rPr>
          <w:rFonts w:cs="Times New Roman"/>
        </w:rPr>
      </w:pPr>
    </w:p>
    <w:p w:rsidR="00BC26CA" w:rsidRPr="00DD59E8" w:rsidRDefault="00BC26CA" w:rsidP="00570280">
      <w:pPr>
        <w:ind w:firstLine="0"/>
        <w:jc w:val="center"/>
        <w:rPr>
          <w:rFonts w:cs="Times New Roman"/>
        </w:rPr>
      </w:pPr>
    </w:p>
    <w:p w:rsidR="00206710" w:rsidRPr="00DD59E8" w:rsidRDefault="00206710" w:rsidP="00570280">
      <w:pPr>
        <w:ind w:firstLine="0"/>
        <w:jc w:val="center"/>
        <w:rPr>
          <w:rFonts w:cs="Times New Roman"/>
          <w:b/>
          <w:szCs w:val="28"/>
        </w:rPr>
      </w:pPr>
      <w:bookmarkStart w:id="3" w:name="_Toc488175977"/>
      <w:bookmarkStart w:id="4" w:name="_Toc488176611"/>
      <w:bookmarkStart w:id="5" w:name="_Toc488244505"/>
      <w:bookmarkStart w:id="6" w:name="_Toc488343533"/>
      <w:bookmarkStart w:id="7" w:name="_Toc488669077"/>
      <w:bookmarkStart w:id="8" w:name="_Toc489187151"/>
      <w:bookmarkStart w:id="9" w:name="_Toc489260606"/>
    </w:p>
    <w:p w:rsidR="008C1525" w:rsidRPr="00DD59E8" w:rsidRDefault="00BB3BE3" w:rsidP="00405C02">
      <w:pPr>
        <w:ind w:firstLine="0"/>
        <w:jc w:val="center"/>
        <w:rPr>
          <w:rFonts w:cs="Times New Roman"/>
          <w:b/>
          <w:szCs w:val="28"/>
        </w:rPr>
        <w:sectPr w:rsidR="008C1525" w:rsidRPr="00DD59E8" w:rsidSect="0023303A">
          <w:headerReference w:type="default" r:id="rId8"/>
          <w:pgSz w:w="11906" w:h="16838" w:code="9"/>
          <w:pgMar w:top="1418" w:right="1134" w:bottom="1418" w:left="1701" w:header="709" w:footer="709" w:gutter="0"/>
          <w:cols w:space="708"/>
          <w:docGrid w:linePitch="360"/>
        </w:sectPr>
      </w:pPr>
      <w:r w:rsidRPr="00DD59E8">
        <w:rPr>
          <w:rFonts w:cs="Times New Roman"/>
          <w:b/>
          <w:szCs w:val="28"/>
        </w:rPr>
        <w:t>AYDIN–20</w:t>
      </w:r>
      <w:bookmarkStart w:id="10" w:name="_Toc459142247"/>
      <w:bookmarkStart w:id="11" w:name="_Toc473149682"/>
      <w:bookmarkStart w:id="12" w:name="_Toc488057396"/>
      <w:bookmarkEnd w:id="3"/>
      <w:bookmarkEnd w:id="4"/>
      <w:bookmarkEnd w:id="5"/>
      <w:bookmarkEnd w:id="6"/>
      <w:bookmarkEnd w:id="7"/>
      <w:bookmarkEnd w:id="8"/>
      <w:bookmarkEnd w:id="9"/>
      <w:r w:rsidR="00405C02">
        <w:rPr>
          <w:rFonts w:cs="Times New Roman"/>
          <w:b/>
          <w:szCs w:val="28"/>
        </w:rPr>
        <w:t>20</w:t>
      </w:r>
    </w:p>
    <w:p w:rsidR="00B86542" w:rsidRPr="00DD59E8" w:rsidRDefault="00B86542" w:rsidP="00B86542">
      <w:pPr>
        <w:widowControl w:val="0"/>
        <w:autoSpaceDE w:val="0"/>
        <w:autoSpaceDN w:val="0"/>
        <w:ind w:firstLine="0"/>
        <w:jc w:val="center"/>
        <w:rPr>
          <w:rFonts w:eastAsia="Times New Roman" w:cs="Times New Roman"/>
          <w:b/>
          <w:sz w:val="28"/>
          <w:szCs w:val="24"/>
          <w:lang w:eastAsia="tr-TR" w:bidi="tr-TR"/>
        </w:rPr>
      </w:pPr>
      <w:bookmarkStart w:id="13" w:name="_Toc488176612"/>
      <w:r w:rsidRPr="00DD59E8">
        <w:rPr>
          <w:rFonts w:eastAsia="Times New Roman" w:cs="Times New Roman"/>
          <w:b/>
          <w:sz w:val="28"/>
          <w:szCs w:val="24"/>
          <w:lang w:eastAsia="tr-TR" w:bidi="tr-TR"/>
        </w:rPr>
        <w:lastRenderedPageBreak/>
        <w:t>KABUL</w:t>
      </w:r>
      <w:r w:rsidR="00DA456D" w:rsidRPr="00DD59E8">
        <w:rPr>
          <w:rFonts w:eastAsia="Times New Roman" w:cs="Times New Roman"/>
          <w:b/>
          <w:sz w:val="28"/>
          <w:szCs w:val="24"/>
          <w:lang w:eastAsia="tr-TR" w:bidi="tr-TR"/>
        </w:rPr>
        <w:t xml:space="preserve"> </w:t>
      </w:r>
      <w:r w:rsidRPr="00DD59E8">
        <w:rPr>
          <w:rFonts w:eastAsia="Times New Roman" w:cs="Times New Roman"/>
          <w:b/>
          <w:sz w:val="28"/>
          <w:szCs w:val="24"/>
          <w:lang w:eastAsia="tr-TR" w:bidi="tr-TR"/>
        </w:rPr>
        <w:t>VE</w:t>
      </w:r>
      <w:r w:rsidR="00DA456D" w:rsidRPr="00DD59E8">
        <w:rPr>
          <w:rFonts w:eastAsia="Times New Roman" w:cs="Times New Roman"/>
          <w:b/>
          <w:sz w:val="28"/>
          <w:szCs w:val="24"/>
          <w:lang w:eastAsia="tr-TR" w:bidi="tr-TR"/>
        </w:rPr>
        <w:t xml:space="preserve"> </w:t>
      </w:r>
      <w:r w:rsidRPr="00DD59E8">
        <w:rPr>
          <w:rFonts w:eastAsia="Times New Roman" w:cs="Times New Roman"/>
          <w:b/>
          <w:sz w:val="28"/>
          <w:szCs w:val="24"/>
          <w:lang w:eastAsia="tr-TR" w:bidi="tr-TR"/>
        </w:rPr>
        <w:t>ONAY</w:t>
      </w:r>
      <w:r w:rsidR="00DA456D" w:rsidRPr="00DD59E8">
        <w:rPr>
          <w:rFonts w:eastAsia="Times New Roman" w:cs="Times New Roman"/>
          <w:b/>
          <w:sz w:val="28"/>
          <w:szCs w:val="24"/>
          <w:lang w:eastAsia="tr-TR" w:bidi="tr-TR"/>
        </w:rPr>
        <w:t xml:space="preserve"> </w:t>
      </w:r>
      <w:r w:rsidRPr="00DD59E8">
        <w:rPr>
          <w:rFonts w:eastAsia="Times New Roman" w:cs="Times New Roman"/>
          <w:b/>
          <w:sz w:val="28"/>
          <w:szCs w:val="24"/>
          <w:lang w:eastAsia="tr-TR" w:bidi="tr-TR"/>
        </w:rPr>
        <w:t>SAYFASI</w:t>
      </w:r>
    </w:p>
    <w:p w:rsidR="00B86542" w:rsidRPr="00DD59E8" w:rsidRDefault="00B86542" w:rsidP="00B86542">
      <w:pPr>
        <w:widowControl w:val="0"/>
        <w:autoSpaceDE w:val="0"/>
        <w:autoSpaceDN w:val="0"/>
        <w:ind w:firstLine="0"/>
        <w:jc w:val="center"/>
        <w:rPr>
          <w:rFonts w:eastAsia="Times New Roman" w:cs="Times New Roman"/>
          <w:b/>
          <w:szCs w:val="24"/>
          <w:lang w:eastAsia="tr-TR" w:bidi="tr-TR"/>
        </w:rPr>
      </w:pPr>
    </w:p>
    <w:p w:rsidR="00B86542" w:rsidRPr="00DD59E8" w:rsidRDefault="00B86542" w:rsidP="00B86542">
      <w:pPr>
        <w:widowControl w:val="0"/>
        <w:autoSpaceDE w:val="0"/>
        <w:autoSpaceDN w:val="0"/>
        <w:ind w:firstLine="0"/>
        <w:jc w:val="center"/>
        <w:rPr>
          <w:rFonts w:eastAsia="Times New Roman" w:cs="Times New Roman"/>
          <w:b/>
          <w:szCs w:val="24"/>
          <w:lang w:eastAsia="tr-TR" w:bidi="tr-TR"/>
        </w:rPr>
      </w:pPr>
    </w:p>
    <w:p w:rsidR="00151956" w:rsidRPr="00DD59E8" w:rsidRDefault="00151956" w:rsidP="00B86542">
      <w:pPr>
        <w:ind w:firstLine="709"/>
        <w:rPr>
          <w:rFonts w:eastAsia="Times New Roman" w:cs="Times New Roman"/>
          <w:szCs w:val="24"/>
          <w:lang w:eastAsia="tr-TR"/>
        </w:rPr>
      </w:pPr>
      <w:r w:rsidRPr="00DD59E8">
        <w:rPr>
          <w:rFonts w:cs="Times New Roman"/>
          <w:szCs w:val="24"/>
        </w:rPr>
        <w:t>T.C</w:t>
      </w:r>
      <w:r w:rsidR="00DA456D" w:rsidRPr="00DD59E8">
        <w:rPr>
          <w:rFonts w:cs="Times New Roman"/>
          <w:szCs w:val="24"/>
        </w:rPr>
        <w:t xml:space="preserve"> </w:t>
      </w:r>
      <w:r w:rsidRPr="00DD59E8">
        <w:rPr>
          <w:rFonts w:cs="Times New Roman"/>
          <w:szCs w:val="24"/>
        </w:rPr>
        <w:t>Aydı</w:t>
      </w:r>
      <w:r w:rsidR="001A44D6" w:rsidRPr="00DD59E8">
        <w:rPr>
          <w:rFonts w:cs="Times New Roman"/>
          <w:szCs w:val="24"/>
        </w:rPr>
        <w:t>n</w:t>
      </w:r>
      <w:r w:rsidR="00DA456D" w:rsidRPr="00DD59E8">
        <w:rPr>
          <w:rFonts w:cs="Times New Roman"/>
          <w:szCs w:val="24"/>
        </w:rPr>
        <w:t xml:space="preserve"> </w:t>
      </w:r>
      <w:r w:rsidR="001A44D6" w:rsidRPr="00DD59E8">
        <w:rPr>
          <w:rFonts w:cs="Times New Roman"/>
          <w:szCs w:val="24"/>
        </w:rPr>
        <w:t>Adnan</w:t>
      </w:r>
      <w:r w:rsidR="00DA456D" w:rsidRPr="00DD59E8">
        <w:rPr>
          <w:rFonts w:cs="Times New Roman"/>
          <w:szCs w:val="24"/>
        </w:rPr>
        <w:t xml:space="preserve"> </w:t>
      </w:r>
      <w:r w:rsidR="001A44D6" w:rsidRPr="00DD59E8">
        <w:rPr>
          <w:rFonts w:cs="Times New Roman"/>
          <w:szCs w:val="24"/>
        </w:rPr>
        <w:t>menderes</w:t>
      </w:r>
      <w:r w:rsidR="00DA456D" w:rsidRPr="00DD59E8">
        <w:rPr>
          <w:rFonts w:cs="Times New Roman"/>
          <w:szCs w:val="24"/>
        </w:rPr>
        <w:t xml:space="preserve"> </w:t>
      </w:r>
      <w:r w:rsidR="001A44D6" w:rsidRPr="00DD59E8">
        <w:rPr>
          <w:rFonts w:cs="Times New Roman"/>
          <w:szCs w:val="24"/>
        </w:rPr>
        <w:t>Üniversitesi</w:t>
      </w:r>
      <w:r w:rsidR="00DA456D" w:rsidRPr="00DD59E8">
        <w:rPr>
          <w:rFonts w:cs="Times New Roman"/>
          <w:szCs w:val="24"/>
        </w:rPr>
        <w:t xml:space="preserve"> </w:t>
      </w:r>
      <w:r w:rsidR="001A44D6" w:rsidRPr="00DD59E8">
        <w:rPr>
          <w:rFonts w:cs="Times New Roman"/>
          <w:szCs w:val="24"/>
        </w:rPr>
        <w:t>S</w:t>
      </w:r>
      <w:r w:rsidRPr="00DD59E8">
        <w:rPr>
          <w:rFonts w:cs="Times New Roman"/>
          <w:szCs w:val="24"/>
        </w:rPr>
        <w:t>ağlık</w:t>
      </w:r>
      <w:r w:rsidR="00DA456D" w:rsidRPr="00DD59E8">
        <w:rPr>
          <w:rFonts w:cs="Times New Roman"/>
          <w:szCs w:val="24"/>
        </w:rPr>
        <w:t xml:space="preserve"> </w:t>
      </w:r>
      <w:r w:rsidRPr="00DD59E8">
        <w:rPr>
          <w:rFonts w:cs="Times New Roman"/>
          <w:szCs w:val="24"/>
        </w:rPr>
        <w:t>Bilimleri</w:t>
      </w:r>
      <w:r w:rsidR="00DA456D" w:rsidRPr="00DD59E8">
        <w:rPr>
          <w:rFonts w:cs="Times New Roman"/>
          <w:szCs w:val="24"/>
        </w:rPr>
        <w:t xml:space="preserve"> </w:t>
      </w:r>
      <w:r w:rsidRPr="00DD59E8">
        <w:rPr>
          <w:rFonts w:cs="Times New Roman"/>
          <w:szCs w:val="24"/>
        </w:rPr>
        <w:t>Enstitüsü</w:t>
      </w:r>
      <w:r w:rsidR="00DA456D" w:rsidRPr="00DD59E8">
        <w:rPr>
          <w:rFonts w:cs="Times New Roman"/>
          <w:szCs w:val="24"/>
        </w:rPr>
        <w:t xml:space="preserve"> </w:t>
      </w:r>
      <w:r w:rsidRPr="00DD59E8">
        <w:rPr>
          <w:rFonts w:cs="Times New Roman"/>
          <w:szCs w:val="24"/>
        </w:rPr>
        <w:t>İç</w:t>
      </w:r>
      <w:r w:rsidR="00DA456D" w:rsidRPr="00DD59E8">
        <w:rPr>
          <w:rFonts w:cs="Times New Roman"/>
          <w:szCs w:val="24"/>
        </w:rPr>
        <w:t xml:space="preserve"> </w:t>
      </w:r>
      <w:r w:rsidRPr="00DD59E8">
        <w:rPr>
          <w:rFonts w:cs="Times New Roman"/>
          <w:szCs w:val="24"/>
        </w:rPr>
        <w:t>Hastalıkları</w:t>
      </w:r>
      <w:r w:rsidR="00DA456D" w:rsidRPr="00DD59E8">
        <w:rPr>
          <w:rFonts w:cs="Times New Roman"/>
          <w:szCs w:val="24"/>
        </w:rPr>
        <w:t xml:space="preserve"> </w:t>
      </w:r>
      <w:r w:rsidRPr="00DD59E8">
        <w:rPr>
          <w:rFonts w:cs="Times New Roman"/>
          <w:szCs w:val="24"/>
        </w:rPr>
        <w:t>Hemşireliği</w:t>
      </w:r>
      <w:r w:rsidR="00DA456D" w:rsidRPr="00DD59E8">
        <w:rPr>
          <w:rFonts w:cs="Times New Roman"/>
          <w:szCs w:val="24"/>
        </w:rPr>
        <w:t xml:space="preserve"> </w:t>
      </w:r>
      <w:r w:rsidRPr="00DD59E8">
        <w:rPr>
          <w:rFonts w:cs="Times New Roman"/>
          <w:szCs w:val="24"/>
        </w:rPr>
        <w:t>Anabilim</w:t>
      </w:r>
      <w:r w:rsidR="00DA456D" w:rsidRPr="00DD59E8">
        <w:rPr>
          <w:rFonts w:cs="Times New Roman"/>
          <w:szCs w:val="24"/>
        </w:rPr>
        <w:t xml:space="preserve"> </w:t>
      </w:r>
      <w:r w:rsidRPr="00DD59E8">
        <w:rPr>
          <w:rFonts w:cs="Times New Roman"/>
          <w:szCs w:val="24"/>
        </w:rPr>
        <w:t>Dalı</w:t>
      </w:r>
      <w:r w:rsidR="00DA456D" w:rsidRPr="00DD59E8">
        <w:rPr>
          <w:rFonts w:cs="Times New Roman"/>
          <w:szCs w:val="24"/>
        </w:rPr>
        <w:t xml:space="preserve"> </w:t>
      </w:r>
      <w:r w:rsidRPr="00DD59E8">
        <w:rPr>
          <w:rFonts w:cs="Times New Roman"/>
          <w:szCs w:val="24"/>
        </w:rPr>
        <w:t>Tezli</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Lisans</w:t>
      </w:r>
      <w:r w:rsidR="00DA456D" w:rsidRPr="00DD59E8">
        <w:rPr>
          <w:rFonts w:cs="Times New Roman"/>
          <w:szCs w:val="24"/>
        </w:rPr>
        <w:t xml:space="preserve"> </w:t>
      </w:r>
      <w:r w:rsidRPr="00DD59E8">
        <w:rPr>
          <w:rFonts w:cs="Times New Roman"/>
          <w:szCs w:val="24"/>
        </w:rPr>
        <w:t>Programı</w:t>
      </w:r>
      <w:r w:rsidR="00DA456D" w:rsidRPr="00DD59E8">
        <w:rPr>
          <w:rFonts w:cs="Times New Roman"/>
          <w:szCs w:val="24"/>
        </w:rPr>
        <w:t xml:space="preserve"> </w:t>
      </w:r>
      <w:r w:rsidRPr="00DD59E8">
        <w:rPr>
          <w:rFonts w:cs="Times New Roman"/>
          <w:szCs w:val="24"/>
        </w:rPr>
        <w:t>çerçevesinde</w:t>
      </w:r>
      <w:r w:rsidR="00DA456D" w:rsidRPr="00DD59E8">
        <w:rPr>
          <w:rFonts w:cs="Times New Roman"/>
          <w:szCs w:val="24"/>
        </w:rPr>
        <w:t xml:space="preserve"> </w:t>
      </w:r>
      <w:r w:rsidRPr="00DD59E8">
        <w:rPr>
          <w:rFonts w:cs="Times New Roman"/>
          <w:szCs w:val="24"/>
        </w:rPr>
        <w:t>Abdik</w:t>
      </w:r>
      <w:r w:rsidR="001A2015" w:rsidRPr="00DD59E8">
        <w:rPr>
          <w:rFonts w:cs="Times New Roman"/>
          <w:szCs w:val="24"/>
        </w:rPr>
        <w:t>adir</w:t>
      </w:r>
      <w:r w:rsidR="00DA456D" w:rsidRPr="00DD59E8">
        <w:rPr>
          <w:rFonts w:cs="Times New Roman"/>
          <w:szCs w:val="24"/>
        </w:rPr>
        <w:t xml:space="preserve"> </w:t>
      </w:r>
      <w:r w:rsidR="001A2015" w:rsidRPr="00DD59E8">
        <w:rPr>
          <w:rFonts w:cs="Times New Roman"/>
          <w:szCs w:val="24"/>
        </w:rPr>
        <w:t>Omar</w:t>
      </w:r>
      <w:r w:rsidR="00DA456D" w:rsidRPr="00DD59E8">
        <w:rPr>
          <w:rFonts w:cs="Times New Roman"/>
          <w:szCs w:val="24"/>
        </w:rPr>
        <w:t xml:space="preserve"> </w:t>
      </w:r>
      <w:r w:rsidR="001A2015" w:rsidRPr="00DD59E8">
        <w:rPr>
          <w:rFonts w:cs="Times New Roman"/>
          <w:szCs w:val="24"/>
        </w:rPr>
        <w:t>OSMAN</w:t>
      </w:r>
      <w:r w:rsidR="00DA456D" w:rsidRPr="00DD59E8">
        <w:rPr>
          <w:rFonts w:cs="Times New Roman"/>
          <w:szCs w:val="24"/>
        </w:rPr>
        <w:t xml:space="preserve"> </w:t>
      </w:r>
      <w:r w:rsidR="001A2015" w:rsidRPr="00DD59E8">
        <w:rPr>
          <w:rFonts w:cs="Times New Roman"/>
          <w:szCs w:val="24"/>
        </w:rPr>
        <w:t>tarafindan</w:t>
      </w:r>
      <w:r w:rsidR="00DA456D" w:rsidRPr="00DD59E8">
        <w:rPr>
          <w:rFonts w:cs="Times New Roman"/>
          <w:szCs w:val="24"/>
        </w:rPr>
        <w:t xml:space="preserve"> </w:t>
      </w:r>
      <w:r w:rsidR="001A2015" w:rsidRPr="00DD59E8">
        <w:rPr>
          <w:rFonts w:cs="Times New Roman"/>
          <w:szCs w:val="24"/>
        </w:rPr>
        <w:t>hazır</w:t>
      </w:r>
      <w:r w:rsidRPr="00DD59E8">
        <w:rPr>
          <w:rFonts w:cs="Times New Roman"/>
          <w:szCs w:val="24"/>
        </w:rPr>
        <w:t>lanan</w:t>
      </w:r>
      <w:r w:rsidR="00DA456D" w:rsidRPr="00DD59E8">
        <w:rPr>
          <w:rFonts w:cs="Times New Roman"/>
          <w:szCs w:val="24"/>
        </w:rPr>
        <w:t xml:space="preserve"> </w:t>
      </w:r>
      <w:r w:rsidRPr="00DD59E8">
        <w:rPr>
          <w:rFonts w:cs="Times New Roman"/>
          <w:szCs w:val="24"/>
        </w:rPr>
        <w:t>‘‘</w:t>
      </w:r>
      <w:r w:rsidRPr="00DD59E8">
        <w:rPr>
          <w:rFonts w:cs="Times New Roman"/>
          <w:color w:val="000000"/>
          <w:spacing w:val="-2"/>
          <w:szCs w:val="24"/>
        </w:rPr>
        <w:t>Üniversite</w:t>
      </w:r>
      <w:r w:rsidR="00DA456D" w:rsidRPr="00DD59E8">
        <w:rPr>
          <w:rFonts w:cs="Times New Roman"/>
          <w:color w:val="000000"/>
          <w:spacing w:val="-2"/>
          <w:szCs w:val="24"/>
        </w:rPr>
        <w:t xml:space="preserve"> </w:t>
      </w:r>
      <w:r w:rsidRPr="00DD59E8">
        <w:rPr>
          <w:rFonts w:cs="Times New Roman"/>
          <w:color w:val="000000"/>
          <w:spacing w:val="-2"/>
          <w:szCs w:val="24"/>
        </w:rPr>
        <w:t>Öğrencilerinde</w:t>
      </w:r>
      <w:r w:rsidR="00DA456D" w:rsidRPr="00DD59E8">
        <w:rPr>
          <w:rFonts w:cs="Times New Roman"/>
          <w:color w:val="000000"/>
          <w:spacing w:val="-2"/>
          <w:szCs w:val="24"/>
        </w:rPr>
        <w:t xml:space="preserve"> </w:t>
      </w:r>
      <w:r w:rsidRPr="00DD59E8">
        <w:rPr>
          <w:rFonts w:cs="Times New Roman"/>
          <w:color w:val="000000"/>
          <w:spacing w:val="-2"/>
          <w:szCs w:val="24"/>
        </w:rPr>
        <w:t>Tip</w:t>
      </w:r>
      <w:r w:rsidR="00DA456D" w:rsidRPr="00DD59E8">
        <w:rPr>
          <w:rFonts w:cs="Times New Roman"/>
          <w:color w:val="000000"/>
          <w:spacing w:val="-2"/>
          <w:szCs w:val="24"/>
        </w:rPr>
        <w:t xml:space="preserve"> </w:t>
      </w:r>
      <w:r w:rsidRPr="00DD59E8">
        <w:rPr>
          <w:rFonts w:cs="Times New Roman"/>
          <w:color w:val="000000"/>
          <w:spacing w:val="-2"/>
          <w:szCs w:val="24"/>
        </w:rPr>
        <w:t>2</w:t>
      </w:r>
      <w:r w:rsidR="00DA456D" w:rsidRPr="00DD59E8">
        <w:rPr>
          <w:rFonts w:cs="Times New Roman"/>
          <w:color w:val="000000"/>
          <w:spacing w:val="-2"/>
          <w:szCs w:val="24"/>
        </w:rPr>
        <w:t xml:space="preserve"> </w:t>
      </w:r>
      <w:r w:rsidRPr="00DD59E8">
        <w:rPr>
          <w:rFonts w:cs="Times New Roman"/>
          <w:color w:val="000000"/>
          <w:spacing w:val="-2"/>
          <w:szCs w:val="24"/>
        </w:rPr>
        <w:t>Diyabet</w:t>
      </w:r>
      <w:r w:rsidR="00DA456D" w:rsidRPr="00DD59E8">
        <w:rPr>
          <w:rFonts w:cs="Times New Roman"/>
          <w:color w:val="000000"/>
          <w:spacing w:val="-2"/>
          <w:szCs w:val="24"/>
        </w:rPr>
        <w:t xml:space="preserve"> </w:t>
      </w:r>
      <w:r w:rsidRPr="00DD59E8">
        <w:rPr>
          <w:rFonts w:cs="Times New Roman"/>
          <w:color w:val="000000"/>
          <w:spacing w:val="-2"/>
          <w:szCs w:val="24"/>
        </w:rPr>
        <w:t>Riski,</w:t>
      </w:r>
      <w:r w:rsidR="00DA456D" w:rsidRPr="00DD59E8">
        <w:rPr>
          <w:rFonts w:cs="Times New Roman"/>
          <w:color w:val="000000"/>
          <w:spacing w:val="-2"/>
          <w:szCs w:val="24"/>
        </w:rPr>
        <w:t xml:space="preserve"> </w:t>
      </w:r>
      <w:r w:rsidRPr="00DD59E8">
        <w:rPr>
          <w:rFonts w:cs="Times New Roman"/>
          <w:color w:val="000000"/>
          <w:spacing w:val="-2"/>
          <w:szCs w:val="24"/>
        </w:rPr>
        <w:t>Davranışsal</w:t>
      </w:r>
      <w:r w:rsidR="00DA456D" w:rsidRPr="00DD59E8">
        <w:rPr>
          <w:rFonts w:cs="Times New Roman"/>
          <w:color w:val="000000"/>
          <w:spacing w:val="-2"/>
          <w:szCs w:val="24"/>
        </w:rPr>
        <w:t xml:space="preserve"> </w:t>
      </w:r>
      <w:r w:rsidRPr="00DD59E8">
        <w:rPr>
          <w:rFonts w:cs="Times New Roman"/>
          <w:color w:val="000000"/>
          <w:spacing w:val="-2"/>
          <w:szCs w:val="24"/>
        </w:rPr>
        <w:t>ve</w:t>
      </w:r>
      <w:r w:rsidR="00DA456D" w:rsidRPr="00DD59E8">
        <w:rPr>
          <w:rFonts w:cs="Times New Roman"/>
          <w:color w:val="000000"/>
          <w:spacing w:val="-2"/>
          <w:szCs w:val="24"/>
        </w:rPr>
        <w:t xml:space="preserve"> </w:t>
      </w:r>
      <w:r w:rsidRPr="00DD59E8">
        <w:rPr>
          <w:rFonts w:cs="Times New Roman"/>
          <w:color w:val="000000"/>
          <w:spacing w:val="-2"/>
          <w:szCs w:val="24"/>
        </w:rPr>
        <w:t>Ailesel</w:t>
      </w:r>
      <w:r w:rsidR="00DA456D" w:rsidRPr="00DD59E8">
        <w:rPr>
          <w:rFonts w:cs="Times New Roman"/>
          <w:color w:val="000000"/>
          <w:spacing w:val="-2"/>
          <w:szCs w:val="24"/>
        </w:rPr>
        <w:t xml:space="preserve"> </w:t>
      </w:r>
      <w:r w:rsidRPr="00DD59E8">
        <w:rPr>
          <w:rFonts w:cs="Times New Roman"/>
          <w:color w:val="000000"/>
          <w:spacing w:val="-2"/>
          <w:szCs w:val="24"/>
        </w:rPr>
        <w:t>Risk</w:t>
      </w:r>
      <w:r w:rsidR="00DA456D" w:rsidRPr="00DD59E8">
        <w:rPr>
          <w:rFonts w:cs="Times New Roman"/>
          <w:color w:val="000000"/>
          <w:spacing w:val="-2"/>
          <w:szCs w:val="24"/>
        </w:rPr>
        <w:t xml:space="preserve"> </w:t>
      </w:r>
      <w:r w:rsidRPr="00DD59E8">
        <w:rPr>
          <w:rFonts w:cs="Times New Roman"/>
          <w:color w:val="000000"/>
          <w:spacing w:val="-2"/>
          <w:szCs w:val="24"/>
        </w:rPr>
        <w:t>Faktörleri</w:t>
      </w:r>
      <w:r w:rsidR="00DA456D" w:rsidRPr="00DD59E8">
        <w:rPr>
          <w:rFonts w:cs="Times New Roman"/>
          <w:color w:val="000000"/>
          <w:spacing w:val="-2"/>
          <w:szCs w:val="24"/>
        </w:rPr>
        <w:t xml:space="preserve"> </w:t>
      </w:r>
      <w:r w:rsidRPr="00DD59E8">
        <w:rPr>
          <w:rFonts w:cs="Times New Roman"/>
          <w:color w:val="000000"/>
          <w:spacing w:val="-2"/>
          <w:szCs w:val="24"/>
        </w:rPr>
        <w:t>İle</w:t>
      </w:r>
      <w:r w:rsidR="00DA456D" w:rsidRPr="00DD59E8">
        <w:rPr>
          <w:rFonts w:cs="Times New Roman"/>
          <w:color w:val="000000"/>
          <w:spacing w:val="-2"/>
          <w:szCs w:val="24"/>
        </w:rPr>
        <w:t xml:space="preserve"> </w:t>
      </w:r>
      <w:r w:rsidRPr="00DD59E8">
        <w:rPr>
          <w:rFonts w:cs="Times New Roman"/>
          <w:color w:val="000000"/>
          <w:spacing w:val="-2"/>
          <w:szCs w:val="24"/>
        </w:rPr>
        <w:t>Tip</w:t>
      </w:r>
      <w:r w:rsidR="00DA456D" w:rsidRPr="00DD59E8">
        <w:rPr>
          <w:rFonts w:cs="Times New Roman"/>
          <w:color w:val="000000"/>
          <w:spacing w:val="-2"/>
          <w:szCs w:val="24"/>
        </w:rPr>
        <w:t xml:space="preserve"> </w:t>
      </w:r>
      <w:r w:rsidRPr="00DD59E8">
        <w:rPr>
          <w:rFonts w:cs="Times New Roman"/>
          <w:color w:val="000000"/>
          <w:spacing w:val="-2"/>
          <w:szCs w:val="24"/>
        </w:rPr>
        <w:t>2</w:t>
      </w:r>
      <w:r w:rsidR="00DA456D" w:rsidRPr="00DD59E8">
        <w:rPr>
          <w:rFonts w:cs="Times New Roman"/>
          <w:color w:val="000000"/>
          <w:spacing w:val="-2"/>
          <w:szCs w:val="24"/>
        </w:rPr>
        <w:t xml:space="preserve"> </w:t>
      </w:r>
      <w:r w:rsidRPr="00DD59E8">
        <w:rPr>
          <w:rFonts w:cs="Times New Roman"/>
          <w:color w:val="000000"/>
          <w:spacing w:val="-2"/>
          <w:szCs w:val="24"/>
        </w:rPr>
        <w:t>Diyabet</w:t>
      </w:r>
      <w:r w:rsidR="00DA456D" w:rsidRPr="00DD59E8">
        <w:rPr>
          <w:rFonts w:cs="Times New Roman"/>
          <w:color w:val="000000"/>
          <w:spacing w:val="-2"/>
          <w:szCs w:val="24"/>
        </w:rPr>
        <w:t xml:space="preserve"> </w:t>
      </w:r>
      <w:r w:rsidRPr="00DD59E8">
        <w:rPr>
          <w:rFonts w:cs="Times New Roman"/>
          <w:color w:val="000000"/>
          <w:spacing w:val="-2"/>
          <w:szCs w:val="24"/>
        </w:rPr>
        <w:t>Farkındalığı’’</w:t>
      </w:r>
      <w:r w:rsidR="00DA456D" w:rsidRPr="00DD59E8">
        <w:rPr>
          <w:rFonts w:cs="Times New Roman"/>
          <w:color w:val="000000"/>
          <w:spacing w:val="-2"/>
          <w:szCs w:val="24"/>
        </w:rPr>
        <w:t xml:space="preserve"> </w:t>
      </w:r>
      <w:r w:rsidRPr="00DD59E8">
        <w:rPr>
          <w:rFonts w:cs="Times New Roman"/>
          <w:color w:val="000000"/>
          <w:spacing w:val="-2"/>
          <w:szCs w:val="24"/>
        </w:rPr>
        <w:t>başlıklı</w:t>
      </w:r>
      <w:r w:rsidR="00DA456D" w:rsidRPr="00DD59E8">
        <w:rPr>
          <w:rFonts w:cs="Times New Roman"/>
          <w:color w:val="000000"/>
          <w:spacing w:val="-2"/>
          <w:szCs w:val="24"/>
        </w:rPr>
        <w:t xml:space="preserve"> </w:t>
      </w:r>
      <w:r w:rsidRPr="00DD59E8">
        <w:rPr>
          <w:rFonts w:cs="Times New Roman"/>
          <w:color w:val="000000"/>
          <w:spacing w:val="-2"/>
          <w:szCs w:val="24"/>
        </w:rPr>
        <w:t>tez,</w:t>
      </w:r>
      <w:r w:rsidR="00DA456D" w:rsidRPr="00DD59E8">
        <w:rPr>
          <w:rFonts w:cs="Times New Roman"/>
          <w:color w:val="000000"/>
          <w:spacing w:val="-2"/>
          <w:szCs w:val="24"/>
        </w:rPr>
        <w:t xml:space="preserve"> </w:t>
      </w:r>
      <w:r w:rsidR="001A2015" w:rsidRPr="00DD59E8">
        <w:rPr>
          <w:rFonts w:cs="Times New Roman"/>
          <w:color w:val="000000"/>
          <w:spacing w:val="-2"/>
          <w:szCs w:val="24"/>
        </w:rPr>
        <w:t>aşağıdaki</w:t>
      </w:r>
      <w:r w:rsidR="00DA456D" w:rsidRPr="00DD59E8">
        <w:rPr>
          <w:rFonts w:cs="Times New Roman"/>
          <w:color w:val="000000"/>
          <w:spacing w:val="-2"/>
          <w:szCs w:val="24"/>
        </w:rPr>
        <w:t xml:space="preserve"> </w:t>
      </w:r>
      <w:r w:rsidR="001A2015" w:rsidRPr="00DD59E8">
        <w:rPr>
          <w:rFonts w:cs="Times New Roman"/>
          <w:color w:val="000000"/>
          <w:spacing w:val="-2"/>
          <w:szCs w:val="24"/>
        </w:rPr>
        <w:t>jüri</w:t>
      </w:r>
      <w:r w:rsidR="00DA456D" w:rsidRPr="00DD59E8">
        <w:rPr>
          <w:rFonts w:cs="Times New Roman"/>
          <w:color w:val="000000"/>
          <w:spacing w:val="-2"/>
          <w:szCs w:val="24"/>
        </w:rPr>
        <w:t xml:space="preserve"> </w:t>
      </w:r>
      <w:r w:rsidR="001A2015" w:rsidRPr="00DD59E8">
        <w:rPr>
          <w:rFonts w:cs="Times New Roman"/>
          <w:color w:val="000000"/>
          <w:spacing w:val="-2"/>
          <w:szCs w:val="24"/>
        </w:rPr>
        <w:t>tarafı</w:t>
      </w:r>
      <w:r w:rsidRPr="00DD59E8">
        <w:rPr>
          <w:rFonts w:cs="Times New Roman"/>
          <w:color w:val="000000"/>
          <w:spacing w:val="-2"/>
          <w:szCs w:val="24"/>
        </w:rPr>
        <w:t>ndan</w:t>
      </w:r>
      <w:r w:rsidR="00DA456D" w:rsidRPr="00DD59E8">
        <w:rPr>
          <w:rFonts w:cs="Times New Roman"/>
          <w:color w:val="000000"/>
          <w:spacing w:val="-2"/>
          <w:szCs w:val="24"/>
        </w:rPr>
        <w:t xml:space="preserve"> </w:t>
      </w:r>
      <w:r w:rsidRPr="00DD59E8">
        <w:rPr>
          <w:rFonts w:cs="Times New Roman"/>
          <w:color w:val="000000"/>
          <w:spacing w:val="-2"/>
          <w:szCs w:val="24"/>
        </w:rPr>
        <w:t>yüksek</w:t>
      </w:r>
      <w:r w:rsidR="00DA456D" w:rsidRPr="00DD59E8">
        <w:rPr>
          <w:rFonts w:cs="Times New Roman"/>
          <w:color w:val="000000"/>
          <w:spacing w:val="-2"/>
          <w:szCs w:val="24"/>
        </w:rPr>
        <w:t xml:space="preserve"> </w:t>
      </w:r>
      <w:r w:rsidRPr="00DD59E8">
        <w:rPr>
          <w:rFonts w:cs="Times New Roman"/>
          <w:color w:val="000000"/>
          <w:spacing w:val="-2"/>
          <w:szCs w:val="24"/>
        </w:rPr>
        <w:t>lisans</w:t>
      </w:r>
      <w:r w:rsidR="00DA456D" w:rsidRPr="00DD59E8">
        <w:rPr>
          <w:rFonts w:cs="Times New Roman"/>
          <w:color w:val="000000"/>
          <w:spacing w:val="-2"/>
          <w:szCs w:val="24"/>
        </w:rPr>
        <w:t xml:space="preserve"> </w:t>
      </w:r>
      <w:r w:rsidRPr="00DD59E8">
        <w:rPr>
          <w:rFonts w:cs="Times New Roman"/>
          <w:color w:val="000000"/>
          <w:spacing w:val="-2"/>
          <w:szCs w:val="24"/>
        </w:rPr>
        <w:t>tezi</w:t>
      </w:r>
      <w:r w:rsidR="00DA456D" w:rsidRPr="00DD59E8">
        <w:rPr>
          <w:rFonts w:cs="Times New Roman"/>
          <w:color w:val="000000"/>
          <w:spacing w:val="-2"/>
          <w:szCs w:val="24"/>
        </w:rPr>
        <w:t xml:space="preserve"> </w:t>
      </w:r>
      <w:r w:rsidRPr="00DD59E8">
        <w:rPr>
          <w:rFonts w:cs="Times New Roman"/>
          <w:color w:val="000000"/>
          <w:spacing w:val="-2"/>
          <w:szCs w:val="24"/>
        </w:rPr>
        <w:t>olarak</w:t>
      </w:r>
      <w:r w:rsidR="00DA456D" w:rsidRPr="00DD59E8">
        <w:rPr>
          <w:rFonts w:cs="Times New Roman"/>
          <w:color w:val="000000"/>
          <w:spacing w:val="-2"/>
          <w:szCs w:val="24"/>
        </w:rPr>
        <w:t xml:space="preserve"> </w:t>
      </w:r>
      <w:r w:rsidRPr="00DD59E8">
        <w:rPr>
          <w:rFonts w:cs="Times New Roman"/>
          <w:color w:val="000000"/>
          <w:spacing w:val="-2"/>
          <w:szCs w:val="24"/>
        </w:rPr>
        <w:t>kabul</w:t>
      </w:r>
      <w:r w:rsidR="00DA456D" w:rsidRPr="00DD59E8">
        <w:rPr>
          <w:rFonts w:cs="Times New Roman"/>
          <w:color w:val="000000"/>
          <w:spacing w:val="-2"/>
          <w:szCs w:val="24"/>
        </w:rPr>
        <w:t xml:space="preserve"> </w:t>
      </w:r>
      <w:r w:rsidRPr="00DD59E8">
        <w:rPr>
          <w:rFonts w:cs="Times New Roman"/>
          <w:color w:val="000000"/>
          <w:spacing w:val="-2"/>
          <w:szCs w:val="24"/>
        </w:rPr>
        <w:t>edilmiştir.</w:t>
      </w:r>
    </w:p>
    <w:p w:rsidR="008E0F15" w:rsidRPr="00DD59E8" w:rsidRDefault="008E0F15" w:rsidP="00B86542">
      <w:pPr>
        <w:ind w:firstLine="709"/>
        <w:rPr>
          <w:rFonts w:eastAsia="Times New Roman" w:cs="Times New Roman"/>
          <w:szCs w:val="24"/>
          <w:lang w:eastAsia="tr-TR"/>
        </w:rPr>
      </w:pPr>
    </w:p>
    <w:p w:rsidR="004C1241" w:rsidRPr="00DD59E8" w:rsidRDefault="004C1241" w:rsidP="00B86542">
      <w:pPr>
        <w:ind w:firstLine="709"/>
        <w:rPr>
          <w:rFonts w:eastAsia="Times New Roman" w:cs="Times New Roman"/>
          <w:szCs w:val="24"/>
          <w:lang w:eastAsia="tr-TR"/>
        </w:rPr>
      </w:pPr>
      <w:r w:rsidRPr="00DD59E8">
        <w:rPr>
          <w:rFonts w:eastAsia="Times New Roman" w:cs="Times New Roman"/>
          <w:szCs w:val="24"/>
          <w:lang w:eastAsia="tr-TR"/>
        </w:rPr>
        <w:t>Tez</w:t>
      </w:r>
      <w:r w:rsidR="00DA456D" w:rsidRPr="00DD59E8">
        <w:rPr>
          <w:rFonts w:eastAsia="Times New Roman" w:cs="Times New Roman"/>
          <w:szCs w:val="24"/>
          <w:lang w:eastAsia="tr-TR"/>
        </w:rPr>
        <w:t xml:space="preserve"> </w:t>
      </w:r>
      <w:r w:rsidRPr="00DD59E8">
        <w:rPr>
          <w:rFonts w:eastAsia="Times New Roman" w:cs="Times New Roman"/>
          <w:szCs w:val="24"/>
          <w:lang w:eastAsia="tr-TR"/>
        </w:rPr>
        <w:t>Savunma</w:t>
      </w:r>
      <w:r w:rsidR="00DA456D" w:rsidRPr="00DD59E8">
        <w:rPr>
          <w:rFonts w:eastAsia="Times New Roman" w:cs="Times New Roman"/>
          <w:szCs w:val="24"/>
          <w:lang w:eastAsia="tr-TR"/>
        </w:rPr>
        <w:t xml:space="preserve"> </w:t>
      </w:r>
      <w:r w:rsidRPr="00DD59E8">
        <w:rPr>
          <w:rFonts w:eastAsia="Times New Roman" w:cs="Times New Roman"/>
          <w:szCs w:val="24"/>
          <w:lang w:eastAsia="tr-TR"/>
        </w:rPr>
        <w:t>Tarihi:</w:t>
      </w:r>
      <w:r w:rsidR="00DA456D" w:rsidRPr="00DD59E8">
        <w:rPr>
          <w:rFonts w:eastAsia="Times New Roman" w:cs="Times New Roman"/>
          <w:szCs w:val="24"/>
          <w:lang w:eastAsia="tr-TR"/>
        </w:rPr>
        <w:t xml:space="preserve"> </w:t>
      </w:r>
      <w:r w:rsidR="00200DF9" w:rsidRPr="00DD59E8">
        <w:rPr>
          <w:rFonts w:eastAsia="Times New Roman" w:cs="Times New Roman"/>
          <w:szCs w:val="24"/>
          <w:lang w:eastAsia="tr-TR"/>
        </w:rPr>
        <w:t>27</w:t>
      </w:r>
      <w:r w:rsidRPr="00DD59E8">
        <w:rPr>
          <w:rFonts w:eastAsia="Times New Roman" w:cs="Times New Roman"/>
          <w:szCs w:val="24"/>
          <w:lang w:eastAsia="tr-TR"/>
        </w:rPr>
        <w:t>/</w:t>
      </w:r>
      <w:r w:rsidR="00200DF9" w:rsidRPr="00DD59E8">
        <w:rPr>
          <w:rFonts w:eastAsia="Times New Roman" w:cs="Times New Roman"/>
          <w:szCs w:val="24"/>
          <w:lang w:eastAsia="tr-TR"/>
        </w:rPr>
        <w:t>12</w:t>
      </w:r>
      <w:r w:rsidRPr="00DD59E8">
        <w:rPr>
          <w:rFonts w:eastAsia="Times New Roman" w:cs="Times New Roman"/>
          <w:szCs w:val="24"/>
          <w:lang w:eastAsia="tr-TR"/>
        </w:rPr>
        <w:t>/</w:t>
      </w:r>
      <w:r w:rsidR="00200DF9" w:rsidRPr="00DD59E8">
        <w:rPr>
          <w:rFonts w:eastAsia="Times New Roman" w:cs="Times New Roman"/>
          <w:szCs w:val="24"/>
          <w:lang w:eastAsia="tr-TR"/>
        </w:rPr>
        <w:t>2019</w:t>
      </w:r>
    </w:p>
    <w:p w:rsidR="004C1241" w:rsidRPr="00DD59E8" w:rsidRDefault="004C1241" w:rsidP="0023303A">
      <w:pPr>
        <w:ind w:firstLine="0"/>
        <w:rPr>
          <w:rFonts w:eastAsia="Times New Roman" w:cs="Times New Roman"/>
          <w:szCs w:val="24"/>
          <w:lang w:eastAsia="tr-TR"/>
        </w:rPr>
      </w:pPr>
    </w:p>
    <w:tbl>
      <w:tblPr>
        <w:tblW w:w="8799" w:type="dxa"/>
        <w:jc w:val="center"/>
        <w:tblLook w:val="04A0" w:firstRow="1" w:lastRow="0" w:firstColumn="1" w:lastColumn="0" w:noHBand="0" w:noVBand="1"/>
      </w:tblPr>
      <w:tblGrid>
        <w:gridCol w:w="1145"/>
        <w:gridCol w:w="283"/>
        <w:gridCol w:w="3969"/>
        <w:gridCol w:w="2410"/>
        <w:gridCol w:w="992"/>
      </w:tblGrid>
      <w:tr w:rsidR="00B86542" w:rsidRPr="00DD59E8" w:rsidTr="00B86542">
        <w:trPr>
          <w:trHeight w:val="519"/>
          <w:jc w:val="center"/>
        </w:trPr>
        <w:tc>
          <w:tcPr>
            <w:tcW w:w="1145" w:type="dxa"/>
            <w:shd w:val="clear" w:color="auto" w:fill="auto"/>
          </w:tcPr>
          <w:p w:rsidR="00B86542" w:rsidRPr="00DD59E8" w:rsidRDefault="00B86542" w:rsidP="00B86542">
            <w:pPr>
              <w:tabs>
                <w:tab w:val="left" w:pos="1080"/>
              </w:tabs>
              <w:ind w:firstLine="0"/>
              <w:jc w:val="left"/>
              <w:rPr>
                <w:rFonts w:eastAsia="Times New Roman" w:cs="Times New Roman"/>
                <w:szCs w:val="24"/>
                <w:lang w:eastAsia="tr-TR"/>
              </w:rPr>
            </w:pPr>
            <w:r w:rsidRPr="00DD59E8">
              <w:rPr>
                <w:rFonts w:cs="Times New Roman"/>
                <w:color w:val="000000"/>
                <w:spacing w:val="-2"/>
                <w:szCs w:val="24"/>
              </w:rPr>
              <w:t>Üye</w:t>
            </w:r>
            <w:r w:rsidR="00DA456D" w:rsidRPr="00DD59E8">
              <w:rPr>
                <w:rFonts w:cs="Times New Roman"/>
                <w:color w:val="000000"/>
                <w:spacing w:val="-2"/>
                <w:szCs w:val="24"/>
              </w:rPr>
              <w:t xml:space="preserve"> </w:t>
            </w:r>
            <w:r w:rsidRPr="00DD59E8">
              <w:rPr>
                <w:rFonts w:cs="Times New Roman"/>
                <w:color w:val="000000"/>
                <w:spacing w:val="-2"/>
                <w:szCs w:val="24"/>
              </w:rPr>
              <w:t>(TD)</w:t>
            </w:r>
          </w:p>
        </w:tc>
        <w:tc>
          <w:tcPr>
            <w:tcW w:w="283" w:type="dxa"/>
            <w:shd w:val="clear" w:color="auto" w:fill="auto"/>
          </w:tcPr>
          <w:p w:rsidR="00B86542" w:rsidRPr="00DD59E8" w:rsidRDefault="00B86542" w:rsidP="00B86542">
            <w:pPr>
              <w:tabs>
                <w:tab w:val="left" w:pos="1080"/>
              </w:tabs>
              <w:ind w:firstLine="0"/>
              <w:jc w:val="left"/>
              <w:rPr>
                <w:rFonts w:eastAsia="Times New Roman" w:cs="Times New Roman"/>
                <w:szCs w:val="24"/>
                <w:lang w:eastAsia="tr-TR"/>
              </w:rPr>
            </w:pPr>
            <w:r w:rsidRPr="00DD59E8">
              <w:rPr>
                <w:rFonts w:cs="Times New Roman"/>
                <w:color w:val="000000"/>
                <w:spacing w:val="-2"/>
                <w:szCs w:val="24"/>
              </w:rPr>
              <w:t>:</w:t>
            </w:r>
          </w:p>
        </w:tc>
        <w:tc>
          <w:tcPr>
            <w:tcW w:w="3969" w:type="dxa"/>
            <w:shd w:val="clear" w:color="auto" w:fill="auto"/>
          </w:tcPr>
          <w:p w:rsidR="00B86542" w:rsidRPr="00DD59E8" w:rsidRDefault="00B86542" w:rsidP="00B86542">
            <w:pPr>
              <w:ind w:firstLine="0"/>
              <w:jc w:val="left"/>
              <w:rPr>
                <w:rFonts w:eastAsia="Times New Roman" w:cs="Times New Roman"/>
                <w:szCs w:val="24"/>
                <w:lang w:eastAsia="tr-TR"/>
              </w:rPr>
            </w:pPr>
            <w:r w:rsidRPr="00DD59E8">
              <w:rPr>
                <w:rFonts w:cs="Times New Roman"/>
                <w:color w:val="000000"/>
                <w:spacing w:val="-2"/>
                <w:szCs w:val="24"/>
              </w:rPr>
              <w:t>Prof.</w:t>
            </w:r>
            <w:r w:rsidR="00DA456D" w:rsidRPr="00DD59E8">
              <w:rPr>
                <w:rFonts w:cs="Times New Roman"/>
                <w:color w:val="000000"/>
                <w:spacing w:val="-2"/>
                <w:szCs w:val="24"/>
              </w:rPr>
              <w:t xml:space="preserve"> </w:t>
            </w:r>
            <w:r w:rsidRPr="00DD59E8">
              <w:rPr>
                <w:rFonts w:cs="Times New Roman"/>
                <w:color w:val="000000"/>
                <w:spacing w:val="-2"/>
                <w:szCs w:val="24"/>
              </w:rPr>
              <w:t>Dr.</w:t>
            </w:r>
            <w:r w:rsidR="00DA456D" w:rsidRPr="00DD59E8">
              <w:rPr>
                <w:rFonts w:cs="Times New Roman"/>
                <w:color w:val="000000"/>
                <w:spacing w:val="-2"/>
                <w:szCs w:val="24"/>
              </w:rPr>
              <w:t xml:space="preserve"> </w:t>
            </w:r>
            <w:r w:rsidRPr="00DD59E8">
              <w:rPr>
                <w:rFonts w:cs="Times New Roman"/>
                <w:color w:val="000000"/>
                <w:spacing w:val="-2"/>
                <w:szCs w:val="24"/>
              </w:rPr>
              <w:t>Zeynep</w:t>
            </w:r>
            <w:r w:rsidR="00DA456D" w:rsidRPr="00DD59E8">
              <w:rPr>
                <w:rFonts w:cs="Times New Roman"/>
                <w:color w:val="000000"/>
                <w:spacing w:val="-2"/>
                <w:szCs w:val="24"/>
              </w:rPr>
              <w:t xml:space="preserve"> </w:t>
            </w:r>
            <w:r w:rsidRPr="00DD59E8">
              <w:rPr>
                <w:rFonts w:cs="Times New Roman"/>
                <w:color w:val="000000"/>
                <w:spacing w:val="-2"/>
                <w:szCs w:val="24"/>
              </w:rPr>
              <w:t>GÜNEŞ</w:t>
            </w:r>
          </w:p>
        </w:tc>
        <w:tc>
          <w:tcPr>
            <w:tcW w:w="2410" w:type="dxa"/>
            <w:shd w:val="clear" w:color="auto" w:fill="auto"/>
          </w:tcPr>
          <w:p w:rsidR="00B86542" w:rsidRPr="00DD59E8" w:rsidRDefault="00B86542" w:rsidP="00B86542">
            <w:pPr>
              <w:ind w:firstLine="0"/>
              <w:jc w:val="left"/>
              <w:rPr>
                <w:rFonts w:eastAsia="Times New Roman" w:cs="Times New Roman"/>
                <w:szCs w:val="24"/>
                <w:lang w:eastAsia="tr-TR"/>
              </w:rPr>
            </w:pPr>
            <w:r w:rsidRPr="00DD59E8">
              <w:rPr>
                <w:rFonts w:cs="Times New Roman"/>
                <w:color w:val="000000"/>
                <w:spacing w:val="-2"/>
                <w:szCs w:val="24"/>
              </w:rPr>
              <w:t>Aydın</w:t>
            </w:r>
            <w:r w:rsidR="00DA456D" w:rsidRPr="00DD59E8">
              <w:rPr>
                <w:rFonts w:cs="Times New Roman"/>
                <w:color w:val="000000"/>
                <w:spacing w:val="-2"/>
                <w:szCs w:val="24"/>
              </w:rPr>
              <w:t xml:space="preserve"> </w:t>
            </w:r>
            <w:r w:rsidRPr="00DD59E8">
              <w:rPr>
                <w:rFonts w:cs="Times New Roman"/>
                <w:color w:val="000000"/>
                <w:spacing w:val="-2"/>
                <w:szCs w:val="24"/>
              </w:rPr>
              <w:t>Adnan</w:t>
            </w:r>
            <w:r w:rsidR="00DA456D" w:rsidRPr="00DD59E8">
              <w:rPr>
                <w:rFonts w:cs="Times New Roman"/>
                <w:color w:val="000000"/>
                <w:spacing w:val="-2"/>
                <w:szCs w:val="24"/>
              </w:rPr>
              <w:t xml:space="preserve"> </w:t>
            </w:r>
            <w:r w:rsidRPr="00DD59E8">
              <w:rPr>
                <w:rFonts w:cs="Times New Roman"/>
                <w:color w:val="000000"/>
                <w:spacing w:val="-2"/>
                <w:szCs w:val="24"/>
              </w:rPr>
              <w:t>Menderes</w:t>
            </w:r>
            <w:r w:rsidR="00DA456D" w:rsidRPr="00DD59E8">
              <w:rPr>
                <w:rFonts w:cs="Times New Roman"/>
                <w:color w:val="000000"/>
                <w:spacing w:val="-2"/>
                <w:szCs w:val="24"/>
              </w:rPr>
              <w:t xml:space="preserve"> </w:t>
            </w:r>
            <w:r w:rsidRPr="00DD59E8">
              <w:rPr>
                <w:rFonts w:cs="Times New Roman"/>
                <w:color w:val="000000"/>
                <w:spacing w:val="-2"/>
                <w:szCs w:val="24"/>
              </w:rPr>
              <w:t>Üniversitesi</w:t>
            </w:r>
          </w:p>
        </w:tc>
        <w:tc>
          <w:tcPr>
            <w:tcW w:w="992" w:type="dxa"/>
            <w:shd w:val="clear" w:color="auto" w:fill="auto"/>
          </w:tcPr>
          <w:p w:rsidR="00B86542" w:rsidRPr="00DD59E8" w:rsidRDefault="00B86542" w:rsidP="00B86542">
            <w:pPr>
              <w:tabs>
                <w:tab w:val="left" w:pos="2700"/>
                <w:tab w:val="left" w:pos="5040"/>
              </w:tabs>
              <w:ind w:firstLine="0"/>
              <w:jc w:val="left"/>
              <w:rPr>
                <w:rFonts w:eastAsia="Times New Roman" w:cs="Times New Roman"/>
                <w:szCs w:val="24"/>
                <w:lang w:eastAsia="tr-TR"/>
              </w:rPr>
            </w:pPr>
          </w:p>
          <w:p w:rsidR="00B86542" w:rsidRPr="00DD59E8" w:rsidRDefault="00B86542" w:rsidP="00B86542">
            <w:pPr>
              <w:tabs>
                <w:tab w:val="left" w:pos="2700"/>
                <w:tab w:val="left" w:pos="5040"/>
              </w:tabs>
              <w:ind w:firstLine="0"/>
              <w:jc w:val="left"/>
              <w:rPr>
                <w:rFonts w:eastAsia="Times New Roman" w:cs="Times New Roman"/>
                <w:szCs w:val="24"/>
                <w:lang w:eastAsia="tr-TR"/>
              </w:rPr>
            </w:pPr>
            <w:r w:rsidRPr="00DD59E8">
              <w:rPr>
                <w:rFonts w:eastAsia="Times New Roman" w:cs="Times New Roman"/>
                <w:szCs w:val="24"/>
                <w:lang w:eastAsia="tr-TR"/>
              </w:rPr>
              <w:t>…</w:t>
            </w:r>
            <w:r w:rsidR="00DA456D" w:rsidRPr="00DD59E8">
              <w:rPr>
                <w:rFonts w:eastAsia="Times New Roman" w:cs="Times New Roman"/>
                <w:szCs w:val="24"/>
                <w:lang w:eastAsia="tr-TR"/>
              </w:rPr>
              <w:t xml:space="preserve"> </w:t>
            </w:r>
            <w:r w:rsidRPr="00DD59E8">
              <w:rPr>
                <w:rFonts w:eastAsia="Times New Roman" w:cs="Times New Roman"/>
                <w:szCs w:val="24"/>
                <w:lang w:eastAsia="tr-TR"/>
              </w:rPr>
              <w:t>…</w:t>
            </w:r>
          </w:p>
        </w:tc>
      </w:tr>
      <w:tr w:rsidR="00B86542" w:rsidRPr="00DD59E8" w:rsidTr="00B86542">
        <w:trPr>
          <w:trHeight w:val="736"/>
          <w:jc w:val="center"/>
        </w:trPr>
        <w:tc>
          <w:tcPr>
            <w:tcW w:w="1145" w:type="dxa"/>
            <w:shd w:val="clear" w:color="auto" w:fill="auto"/>
          </w:tcPr>
          <w:p w:rsidR="00B86542" w:rsidRPr="00DD59E8" w:rsidRDefault="00B86542" w:rsidP="00B86542">
            <w:pPr>
              <w:ind w:firstLine="0"/>
              <w:jc w:val="left"/>
              <w:rPr>
                <w:rFonts w:eastAsia="Times New Roman" w:cs="Times New Roman"/>
                <w:szCs w:val="24"/>
                <w:lang w:eastAsia="tr-TR"/>
              </w:rPr>
            </w:pPr>
            <w:r w:rsidRPr="00DD59E8">
              <w:rPr>
                <w:rFonts w:eastAsia="Times New Roman" w:cs="Times New Roman"/>
                <w:szCs w:val="24"/>
                <w:lang w:eastAsia="tr-TR"/>
              </w:rPr>
              <w:t>Üye</w:t>
            </w:r>
          </w:p>
        </w:tc>
        <w:tc>
          <w:tcPr>
            <w:tcW w:w="283" w:type="dxa"/>
            <w:shd w:val="clear" w:color="auto" w:fill="auto"/>
          </w:tcPr>
          <w:p w:rsidR="00B86542" w:rsidRPr="00DD59E8" w:rsidRDefault="00B86542" w:rsidP="00B86542">
            <w:pPr>
              <w:ind w:firstLine="0"/>
              <w:jc w:val="left"/>
              <w:rPr>
                <w:rFonts w:eastAsia="Times New Roman" w:cs="Times New Roman"/>
                <w:szCs w:val="24"/>
                <w:lang w:eastAsia="tr-TR"/>
              </w:rPr>
            </w:pPr>
            <w:r w:rsidRPr="00DD59E8">
              <w:rPr>
                <w:rFonts w:eastAsia="Times New Roman" w:cs="Times New Roman"/>
                <w:szCs w:val="24"/>
                <w:lang w:eastAsia="tr-TR"/>
              </w:rPr>
              <w:t>:</w:t>
            </w:r>
          </w:p>
        </w:tc>
        <w:tc>
          <w:tcPr>
            <w:tcW w:w="3969" w:type="dxa"/>
            <w:shd w:val="clear" w:color="auto" w:fill="auto"/>
          </w:tcPr>
          <w:p w:rsidR="00B86542" w:rsidRPr="00DD59E8" w:rsidRDefault="00B86542" w:rsidP="00B86542">
            <w:pPr>
              <w:ind w:firstLine="0"/>
              <w:jc w:val="left"/>
              <w:rPr>
                <w:rFonts w:eastAsia="Times New Roman" w:cs="Times New Roman"/>
                <w:szCs w:val="24"/>
                <w:lang w:eastAsia="tr-TR"/>
              </w:rPr>
            </w:pPr>
            <w:r w:rsidRPr="00DD59E8">
              <w:rPr>
                <w:rFonts w:eastAsia="Times New Roman" w:cs="Times New Roman"/>
                <w:szCs w:val="24"/>
                <w:lang w:eastAsia="tr-TR"/>
              </w:rPr>
              <w:t>Dr.</w:t>
            </w:r>
            <w:r w:rsidR="00DA456D" w:rsidRPr="00DD59E8">
              <w:rPr>
                <w:rFonts w:eastAsia="Times New Roman" w:cs="Times New Roman"/>
                <w:szCs w:val="24"/>
                <w:lang w:eastAsia="tr-TR"/>
              </w:rPr>
              <w:t xml:space="preserve"> </w:t>
            </w:r>
            <w:r w:rsidRPr="00DD59E8">
              <w:rPr>
                <w:rFonts w:eastAsia="Times New Roman" w:cs="Times New Roman"/>
                <w:szCs w:val="24"/>
                <w:lang w:eastAsia="tr-TR"/>
              </w:rPr>
              <w:t>Öğr.</w:t>
            </w:r>
            <w:r w:rsidR="00DA456D" w:rsidRPr="00DD59E8">
              <w:rPr>
                <w:rFonts w:eastAsia="Times New Roman" w:cs="Times New Roman"/>
                <w:szCs w:val="24"/>
                <w:lang w:eastAsia="tr-TR"/>
              </w:rPr>
              <w:t xml:space="preserve"> </w:t>
            </w:r>
            <w:r w:rsidRPr="00DD59E8">
              <w:rPr>
                <w:rFonts w:eastAsia="Times New Roman" w:cs="Times New Roman"/>
                <w:szCs w:val="24"/>
                <w:lang w:eastAsia="tr-TR"/>
              </w:rPr>
              <w:t>Üyesi</w:t>
            </w:r>
            <w:r w:rsidR="00DA456D" w:rsidRPr="00DD59E8">
              <w:rPr>
                <w:rFonts w:eastAsia="Times New Roman" w:cs="Times New Roman"/>
                <w:szCs w:val="24"/>
                <w:lang w:eastAsia="tr-TR"/>
              </w:rPr>
              <w:t xml:space="preserve"> </w:t>
            </w:r>
            <w:r w:rsidRPr="00DD59E8">
              <w:rPr>
                <w:rFonts w:eastAsia="Times New Roman" w:cs="Times New Roman"/>
                <w:szCs w:val="24"/>
                <w:lang w:eastAsia="tr-TR"/>
              </w:rPr>
              <w:t>Gülcan</w:t>
            </w:r>
            <w:r w:rsidR="00DA456D" w:rsidRPr="00DD59E8">
              <w:rPr>
                <w:rFonts w:eastAsia="Times New Roman" w:cs="Times New Roman"/>
                <w:szCs w:val="24"/>
                <w:lang w:eastAsia="tr-TR"/>
              </w:rPr>
              <w:t xml:space="preserve"> </w:t>
            </w:r>
            <w:r w:rsidRPr="00DD59E8">
              <w:rPr>
                <w:rFonts w:eastAsia="Times New Roman" w:cs="Times New Roman"/>
                <w:szCs w:val="24"/>
                <w:lang w:eastAsia="tr-TR"/>
              </w:rPr>
              <w:t>BAKAN</w:t>
            </w:r>
          </w:p>
        </w:tc>
        <w:tc>
          <w:tcPr>
            <w:tcW w:w="2410" w:type="dxa"/>
            <w:shd w:val="clear" w:color="auto" w:fill="auto"/>
          </w:tcPr>
          <w:p w:rsidR="00B86542" w:rsidRPr="00DD59E8" w:rsidRDefault="00B86542" w:rsidP="00B86542">
            <w:pPr>
              <w:ind w:firstLine="0"/>
              <w:jc w:val="left"/>
              <w:rPr>
                <w:rFonts w:eastAsia="Times New Roman" w:cs="Times New Roman"/>
                <w:szCs w:val="24"/>
                <w:lang w:eastAsia="tr-TR"/>
              </w:rPr>
            </w:pPr>
            <w:r w:rsidRPr="00DD59E8">
              <w:rPr>
                <w:rFonts w:eastAsia="Times New Roman" w:cs="Times New Roman"/>
                <w:szCs w:val="24"/>
                <w:lang w:eastAsia="tr-TR"/>
              </w:rPr>
              <w:t>Pamukkale</w:t>
            </w:r>
            <w:r w:rsidR="00DA456D" w:rsidRPr="00DD59E8">
              <w:rPr>
                <w:rFonts w:eastAsia="Times New Roman" w:cs="Times New Roman"/>
                <w:szCs w:val="24"/>
                <w:lang w:eastAsia="tr-TR"/>
              </w:rPr>
              <w:t xml:space="preserve"> </w:t>
            </w:r>
            <w:r w:rsidRPr="00DD59E8">
              <w:rPr>
                <w:rFonts w:eastAsia="Times New Roman" w:cs="Times New Roman"/>
                <w:szCs w:val="24"/>
                <w:lang w:eastAsia="tr-TR"/>
              </w:rPr>
              <w:t>Üniversitesi</w:t>
            </w:r>
          </w:p>
        </w:tc>
        <w:tc>
          <w:tcPr>
            <w:tcW w:w="992" w:type="dxa"/>
            <w:shd w:val="clear" w:color="auto" w:fill="auto"/>
          </w:tcPr>
          <w:p w:rsidR="00B86542" w:rsidRPr="00DD59E8" w:rsidRDefault="00B86542" w:rsidP="00B86542">
            <w:pPr>
              <w:ind w:firstLine="0"/>
              <w:jc w:val="left"/>
              <w:rPr>
                <w:rFonts w:eastAsia="Times New Roman" w:cs="Times New Roman"/>
                <w:szCs w:val="24"/>
                <w:lang w:eastAsia="tr-TR"/>
              </w:rPr>
            </w:pPr>
          </w:p>
          <w:p w:rsidR="00B86542" w:rsidRPr="00DD59E8" w:rsidRDefault="00B86542" w:rsidP="00B86542">
            <w:pPr>
              <w:ind w:firstLine="0"/>
              <w:jc w:val="left"/>
              <w:rPr>
                <w:rFonts w:cs="Times New Roman"/>
              </w:rPr>
            </w:pPr>
            <w:r w:rsidRPr="00DD59E8">
              <w:rPr>
                <w:rFonts w:eastAsia="Times New Roman" w:cs="Times New Roman"/>
                <w:szCs w:val="24"/>
                <w:lang w:eastAsia="tr-TR"/>
              </w:rPr>
              <w:t>…</w:t>
            </w:r>
            <w:r w:rsidR="00DA456D" w:rsidRPr="00DD59E8">
              <w:rPr>
                <w:rFonts w:eastAsia="Times New Roman" w:cs="Times New Roman"/>
                <w:szCs w:val="24"/>
                <w:lang w:eastAsia="tr-TR"/>
              </w:rPr>
              <w:t xml:space="preserve"> </w:t>
            </w:r>
            <w:r w:rsidRPr="00DD59E8">
              <w:rPr>
                <w:rFonts w:eastAsia="Times New Roman" w:cs="Times New Roman"/>
                <w:szCs w:val="24"/>
                <w:lang w:eastAsia="tr-TR"/>
              </w:rPr>
              <w:t>…</w:t>
            </w:r>
          </w:p>
        </w:tc>
      </w:tr>
      <w:tr w:rsidR="00B86542" w:rsidRPr="00DD59E8" w:rsidTr="00B86542">
        <w:trPr>
          <w:trHeight w:val="536"/>
          <w:jc w:val="center"/>
        </w:trPr>
        <w:tc>
          <w:tcPr>
            <w:tcW w:w="1145" w:type="dxa"/>
            <w:shd w:val="clear" w:color="auto" w:fill="auto"/>
          </w:tcPr>
          <w:p w:rsidR="00B86542" w:rsidRPr="00DD59E8" w:rsidRDefault="00B86542" w:rsidP="00B86542">
            <w:pPr>
              <w:ind w:right="-179" w:firstLine="38"/>
              <w:jc w:val="left"/>
              <w:rPr>
                <w:rFonts w:eastAsia="Times New Roman" w:cs="Times New Roman"/>
                <w:szCs w:val="24"/>
                <w:lang w:eastAsia="tr-TR"/>
              </w:rPr>
            </w:pPr>
            <w:r w:rsidRPr="00DD59E8">
              <w:rPr>
                <w:rFonts w:eastAsia="Times New Roman" w:cs="Times New Roman"/>
                <w:szCs w:val="24"/>
                <w:lang w:eastAsia="tr-TR"/>
              </w:rPr>
              <w:t>Üye</w:t>
            </w:r>
          </w:p>
        </w:tc>
        <w:tc>
          <w:tcPr>
            <w:tcW w:w="283" w:type="dxa"/>
            <w:shd w:val="clear" w:color="auto" w:fill="auto"/>
          </w:tcPr>
          <w:p w:rsidR="00B86542" w:rsidRPr="00DD59E8" w:rsidRDefault="00B86542" w:rsidP="00B86542">
            <w:pPr>
              <w:ind w:right="-179" w:firstLine="0"/>
              <w:jc w:val="left"/>
              <w:rPr>
                <w:rFonts w:eastAsia="Times New Roman" w:cs="Times New Roman"/>
                <w:szCs w:val="24"/>
                <w:lang w:eastAsia="tr-TR"/>
              </w:rPr>
            </w:pPr>
            <w:r w:rsidRPr="00DD59E8">
              <w:rPr>
                <w:rFonts w:eastAsia="Times New Roman" w:cs="Times New Roman"/>
                <w:szCs w:val="24"/>
                <w:lang w:eastAsia="tr-TR"/>
              </w:rPr>
              <w:t>:</w:t>
            </w:r>
          </w:p>
        </w:tc>
        <w:tc>
          <w:tcPr>
            <w:tcW w:w="3969" w:type="dxa"/>
            <w:shd w:val="clear" w:color="auto" w:fill="auto"/>
          </w:tcPr>
          <w:p w:rsidR="00B86542" w:rsidRPr="00DD59E8" w:rsidRDefault="00B86542" w:rsidP="00B86542">
            <w:pPr>
              <w:ind w:firstLine="0"/>
              <w:jc w:val="left"/>
              <w:rPr>
                <w:rFonts w:eastAsia="Times New Roman" w:cs="Times New Roman"/>
                <w:szCs w:val="24"/>
                <w:lang w:eastAsia="tr-TR"/>
              </w:rPr>
            </w:pPr>
            <w:r w:rsidRPr="00DD59E8">
              <w:rPr>
                <w:rFonts w:eastAsia="Times New Roman" w:cs="Times New Roman"/>
                <w:szCs w:val="24"/>
                <w:lang w:eastAsia="tr-TR"/>
              </w:rPr>
              <w:t>Dr.</w:t>
            </w:r>
            <w:r w:rsidR="00DA456D" w:rsidRPr="00DD59E8">
              <w:rPr>
                <w:rFonts w:eastAsia="Times New Roman" w:cs="Times New Roman"/>
                <w:szCs w:val="24"/>
                <w:lang w:eastAsia="tr-TR"/>
              </w:rPr>
              <w:t xml:space="preserve"> </w:t>
            </w:r>
            <w:r w:rsidRPr="00DD59E8">
              <w:rPr>
                <w:rFonts w:eastAsia="Times New Roman" w:cs="Times New Roman"/>
                <w:szCs w:val="24"/>
                <w:lang w:eastAsia="tr-TR"/>
              </w:rPr>
              <w:t>Öğr.</w:t>
            </w:r>
            <w:r w:rsidR="00DA456D" w:rsidRPr="00DD59E8">
              <w:rPr>
                <w:rFonts w:eastAsia="Times New Roman" w:cs="Times New Roman"/>
                <w:szCs w:val="24"/>
                <w:lang w:eastAsia="tr-TR"/>
              </w:rPr>
              <w:t xml:space="preserve"> </w:t>
            </w:r>
            <w:r w:rsidRPr="00DD59E8">
              <w:rPr>
                <w:rFonts w:eastAsia="Times New Roman" w:cs="Times New Roman"/>
                <w:szCs w:val="24"/>
                <w:lang w:eastAsia="tr-TR"/>
              </w:rPr>
              <w:t>Üyesi</w:t>
            </w:r>
            <w:r w:rsidR="00DA456D" w:rsidRPr="00DD59E8">
              <w:rPr>
                <w:rFonts w:eastAsia="Times New Roman" w:cs="Times New Roman"/>
                <w:szCs w:val="24"/>
                <w:lang w:eastAsia="tr-TR"/>
              </w:rPr>
              <w:t xml:space="preserve"> </w:t>
            </w:r>
            <w:r w:rsidRPr="00DD59E8">
              <w:rPr>
                <w:rFonts w:eastAsia="Times New Roman" w:cs="Times New Roman"/>
                <w:szCs w:val="24"/>
                <w:lang w:eastAsia="tr-TR"/>
              </w:rPr>
              <w:t>Serap</w:t>
            </w:r>
            <w:r w:rsidR="00DA456D" w:rsidRPr="00DD59E8">
              <w:rPr>
                <w:rFonts w:eastAsia="Times New Roman" w:cs="Times New Roman"/>
                <w:szCs w:val="24"/>
                <w:lang w:eastAsia="tr-TR"/>
              </w:rPr>
              <w:t xml:space="preserve"> </w:t>
            </w:r>
            <w:r w:rsidRPr="007976A2">
              <w:rPr>
                <w:rFonts w:eastAsia="Times New Roman" w:cs="Times New Roman"/>
                <w:szCs w:val="24"/>
                <w:lang w:eastAsia="tr-TR"/>
              </w:rPr>
              <w:t>Gökçe</w:t>
            </w:r>
            <w:r w:rsidR="00DA456D" w:rsidRPr="007976A2">
              <w:rPr>
                <w:rFonts w:eastAsia="Times New Roman" w:cs="Times New Roman"/>
                <w:szCs w:val="24"/>
                <w:lang w:eastAsia="tr-TR"/>
              </w:rPr>
              <w:t xml:space="preserve"> </w:t>
            </w:r>
            <w:r w:rsidRPr="007976A2">
              <w:rPr>
                <w:rFonts w:eastAsia="Times New Roman" w:cs="Times New Roman"/>
                <w:szCs w:val="24"/>
                <w:lang w:eastAsia="tr-TR"/>
              </w:rPr>
              <w:t>ESKİN</w:t>
            </w:r>
          </w:p>
        </w:tc>
        <w:tc>
          <w:tcPr>
            <w:tcW w:w="2410" w:type="dxa"/>
            <w:shd w:val="clear" w:color="auto" w:fill="auto"/>
          </w:tcPr>
          <w:p w:rsidR="00B86542" w:rsidRPr="00DD59E8" w:rsidRDefault="00B86542" w:rsidP="00B86542">
            <w:pPr>
              <w:ind w:firstLine="0"/>
              <w:jc w:val="left"/>
              <w:rPr>
                <w:rFonts w:eastAsia="Times New Roman" w:cs="Times New Roman"/>
                <w:szCs w:val="24"/>
                <w:lang w:eastAsia="tr-TR"/>
              </w:rPr>
            </w:pPr>
            <w:r w:rsidRPr="00DD59E8">
              <w:rPr>
                <w:rFonts w:cs="Times New Roman"/>
                <w:color w:val="000000"/>
                <w:spacing w:val="-2"/>
                <w:szCs w:val="24"/>
              </w:rPr>
              <w:t>Aydın</w:t>
            </w:r>
            <w:r w:rsidR="00DA456D" w:rsidRPr="00DD59E8">
              <w:rPr>
                <w:rFonts w:cs="Times New Roman"/>
                <w:color w:val="000000"/>
                <w:spacing w:val="-2"/>
                <w:szCs w:val="24"/>
              </w:rPr>
              <w:t xml:space="preserve"> </w:t>
            </w:r>
            <w:r w:rsidRPr="00DD59E8">
              <w:rPr>
                <w:rFonts w:cs="Times New Roman"/>
                <w:color w:val="000000"/>
                <w:spacing w:val="-2"/>
                <w:szCs w:val="24"/>
              </w:rPr>
              <w:t>Adnan</w:t>
            </w:r>
            <w:r w:rsidR="00DA456D" w:rsidRPr="00DD59E8">
              <w:rPr>
                <w:rFonts w:cs="Times New Roman"/>
                <w:color w:val="000000"/>
                <w:spacing w:val="-2"/>
                <w:szCs w:val="24"/>
              </w:rPr>
              <w:t xml:space="preserve"> </w:t>
            </w:r>
            <w:r w:rsidRPr="00DD59E8">
              <w:rPr>
                <w:rFonts w:cs="Times New Roman"/>
                <w:color w:val="000000"/>
                <w:spacing w:val="-2"/>
                <w:szCs w:val="24"/>
              </w:rPr>
              <w:t>Menderes</w:t>
            </w:r>
            <w:r w:rsidR="00DA456D" w:rsidRPr="00DD59E8">
              <w:rPr>
                <w:rFonts w:cs="Times New Roman"/>
                <w:color w:val="000000"/>
                <w:spacing w:val="-2"/>
                <w:szCs w:val="24"/>
              </w:rPr>
              <w:t xml:space="preserve"> </w:t>
            </w:r>
            <w:r w:rsidRPr="00DD59E8">
              <w:rPr>
                <w:rFonts w:cs="Times New Roman"/>
                <w:color w:val="000000"/>
                <w:spacing w:val="-2"/>
                <w:szCs w:val="24"/>
              </w:rPr>
              <w:t>Üniversitesi</w:t>
            </w:r>
          </w:p>
        </w:tc>
        <w:tc>
          <w:tcPr>
            <w:tcW w:w="992" w:type="dxa"/>
            <w:shd w:val="clear" w:color="auto" w:fill="auto"/>
          </w:tcPr>
          <w:p w:rsidR="00B86542" w:rsidRPr="00DD59E8" w:rsidRDefault="00B86542" w:rsidP="00B86542">
            <w:pPr>
              <w:ind w:firstLine="0"/>
              <w:jc w:val="left"/>
              <w:rPr>
                <w:rFonts w:eastAsia="Times New Roman" w:cs="Times New Roman"/>
                <w:szCs w:val="24"/>
                <w:lang w:eastAsia="tr-TR"/>
              </w:rPr>
            </w:pPr>
          </w:p>
          <w:p w:rsidR="00B86542" w:rsidRPr="00DD59E8" w:rsidRDefault="00B86542" w:rsidP="00B86542">
            <w:pPr>
              <w:ind w:firstLine="0"/>
              <w:jc w:val="left"/>
              <w:rPr>
                <w:rFonts w:cs="Times New Roman"/>
              </w:rPr>
            </w:pPr>
            <w:r w:rsidRPr="00DD59E8">
              <w:rPr>
                <w:rFonts w:eastAsia="Times New Roman" w:cs="Times New Roman"/>
                <w:szCs w:val="24"/>
                <w:lang w:eastAsia="tr-TR"/>
              </w:rPr>
              <w:t>…</w:t>
            </w:r>
            <w:r w:rsidR="00DA456D" w:rsidRPr="00DD59E8">
              <w:rPr>
                <w:rFonts w:eastAsia="Times New Roman" w:cs="Times New Roman"/>
                <w:szCs w:val="24"/>
                <w:lang w:eastAsia="tr-TR"/>
              </w:rPr>
              <w:t xml:space="preserve"> </w:t>
            </w:r>
            <w:r w:rsidRPr="00DD59E8">
              <w:rPr>
                <w:rFonts w:eastAsia="Times New Roman" w:cs="Times New Roman"/>
                <w:szCs w:val="24"/>
                <w:lang w:eastAsia="tr-TR"/>
              </w:rPr>
              <w:t>….</w:t>
            </w:r>
          </w:p>
        </w:tc>
      </w:tr>
    </w:tbl>
    <w:p w:rsidR="001A53BC" w:rsidRPr="00DD59E8" w:rsidRDefault="001A53BC" w:rsidP="00B86542">
      <w:pPr>
        <w:ind w:firstLine="0"/>
        <w:rPr>
          <w:rFonts w:cs="Times New Roman"/>
          <w:szCs w:val="24"/>
        </w:rPr>
      </w:pPr>
    </w:p>
    <w:p w:rsidR="004C1241" w:rsidRPr="00DD59E8" w:rsidRDefault="004C1241" w:rsidP="00B86542">
      <w:pPr>
        <w:ind w:firstLine="0"/>
        <w:rPr>
          <w:rFonts w:cs="Times New Roman"/>
          <w:szCs w:val="24"/>
        </w:rPr>
      </w:pPr>
      <w:r w:rsidRPr="00DD59E8">
        <w:rPr>
          <w:rFonts w:cs="Times New Roman"/>
          <w:szCs w:val="24"/>
        </w:rPr>
        <w:t>ONAY:</w:t>
      </w:r>
      <w:r w:rsidR="00DA456D" w:rsidRPr="00DD59E8">
        <w:rPr>
          <w:rFonts w:cs="Times New Roman"/>
          <w:szCs w:val="24"/>
        </w:rPr>
        <w:t xml:space="preserve"> </w:t>
      </w:r>
    </w:p>
    <w:p w:rsidR="00196208" w:rsidRPr="00DD59E8" w:rsidRDefault="00CA69B4" w:rsidP="00B86542">
      <w:pPr>
        <w:ind w:firstLine="0"/>
        <w:rPr>
          <w:rFonts w:cs="Times New Roman"/>
          <w:szCs w:val="24"/>
        </w:rPr>
      </w:pPr>
      <w:r w:rsidRPr="00DD59E8">
        <w:rPr>
          <w:rFonts w:cs="Times New Roman"/>
          <w:szCs w:val="24"/>
        </w:rPr>
        <w:t>Bu</w:t>
      </w:r>
      <w:r w:rsidR="00DA456D" w:rsidRPr="00DD59E8">
        <w:rPr>
          <w:rFonts w:cs="Times New Roman"/>
          <w:szCs w:val="24"/>
        </w:rPr>
        <w:t xml:space="preserve"> </w:t>
      </w:r>
      <w:r w:rsidRPr="00DD59E8">
        <w:rPr>
          <w:rFonts w:cs="Times New Roman"/>
          <w:szCs w:val="24"/>
        </w:rPr>
        <w:t>tez</w:t>
      </w:r>
      <w:r w:rsidR="00DA456D" w:rsidRPr="00DD59E8">
        <w:rPr>
          <w:rFonts w:cs="Times New Roman"/>
          <w:szCs w:val="24"/>
        </w:rPr>
        <w:t xml:space="preserve"> </w:t>
      </w:r>
      <w:r w:rsidRPr="00DD59E8">
        <w:rPr>
          <w:rFonts w:cs="Times New Roman"/>
          <w:szCs w:val="24"/>
        </w:rPr>
        <w:t>Aydın</w:t>
      </w:r>
      <w:r w:rsidR="00DA456D" w:rsidRPr="00DD59E8">
        <w:rPr>
          <w:rFonts w:cs="Times New Roman"/>
          <w:szCs w:val="24"/>
        </w:rPr>
        <w:t xml:space="preserve"> </w:t>
      </w:r>
      <w:r w:rsidRPr="00DD59E8">
        <w:rPr>
          <w:rFonts w:cs="Times New Roman"/>
          <w:szCs w:val="24"/>
        </w:rPr>
        <w:t>Adnan</w:t>
      </w:r>
      <w:r w:rsidR="00DA456D" w:rsidRPr="00DD59E8">
        <w:rPr>
          <w:rFonts w:cs="Times New Roman"/>
          <w:szCs w:val="24"/>
        </w:rPr>
        <w:t xml:space="preserve"> </w:t>
      </w:r>
      <w:r w:rsidRPr="00DD59E8">
        <w:rPr>
          <w:rFonts w:cs="Times New Roman"/>
          <w:szCs w:val="24"/>
        </w:rPr>
        <w:t>Menderes</w:t>
      </w:r>
      <w:r w:rsidR="00DA456D" w:rsidRPr="00DD59E8">
        <w:rPr>
          <w:rFonts w:cs="Times New Roman"/>
          <w:szCs w:val="24"/>
        </w:rPr>
        <w:t xml:space="preserve"> </w:t>
      </w:r>
      <w:r w:rsidRPr="00DD59E8">
        <w:rPr>
          <w:rFonts w:cs="Times New Roman"/>
          <w:szCs w:val="24"/>
        </w:rPr>
        <w:t>Üniversitesi</w:t>
      </w:r>
      <w:r w:rsidR="00DA456D" w:rsidRPr="00DD59E8">
        <w:rPr>
          <w:rFonts w:cs="Times New Roman"/>
          <w:szCs w:val="24"/>
        </w:rPr>
        <w:t xml:space="preserve"> </w:t>
      </w:r>
      <w:r w:rsidRPr="00DD59E8">
        <w:rPr>
          <w:rFonts w:cs="Times New Roman"/>
          <w:szCs w:val="24"/>
        </w:rPr>
        <w:t>lisansüstü</w:t>
      </w:r>
      <w:r w:rsidR="00DA456D" w:rsidRPr="00DD59E8">
        <w:rPr>
          <w:rFonts w:cs="Times New Roman"/>
          <w:szCs w:val="24"/>
        </w:rPr>
        <w:t xml:space="preserve"> </w:t>
      </w:r>
      <w:r w:rsidRPr="00DD59E8">
        <w:rPr>
          <w:rFonts w:cs="Times New Roman"/>
          <w:szCs w:val="24"/>
        </w:rPr>
        <w:t>eğitimi-öğretim</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sınav</w:t>
      </w:r>
      <w:r w:rsidR="00DA456D" w:rsidRPr="00DD59E8">
        <w:rPr>
          <w:rFonts w:cs="Times New Roman"/>
          <w:szCs w:val="24"/>
        </w:rPr>
        <w:t xml:space="preserve"> </w:t>
      </w:r>
      <w:r w:rsidRPr="00DD59E8">
        <w:rPr>
          <w:rFonts w:cs="Times New Roman"/>
          <w:szCs w:val="24"/>
        </w:rPr>
        <w:t>yönetmeliğinin</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maddeleri</w:t>
      </w:r>
      <w:r w:rsidR="00DA456D" w:rsidRPr="00DD59E8">
        <w:rPr>
          <w:rFonts w:cs="Times New Roman"/>
          <w:szCs w:val="24"/>
        </w:rPr>
        <w:t xml:space="preserve"> </w:t>
      </w:r>
      <w:r w:rsidR="001A2015" w:rsidRPr="00DD59E8">
        <w:rPr>
          <w:rFonts w:cs="Times New Roman"/>
          <w:szCs w:val="24"/>
        </w:rPr>
        <w:t>uyarınca</w:t>
      </w:r>
      <w:r w:rsidR="00DA456D" w:rsidRPr="00DD59E8">
        <w:rPr>
          <w:rFonts w:cs="Times New Roman"/>
          <w:szCs w:val="24"/>
        </w:rPr>
        <w:t xml:space="preserve"> </w:t>
      </w:r>
      <w:r w:rsidR="001A2015" w:rsidRPr="00DD59E8">
        <w:rPr>
          <w:rFonts w:cs="Times New Roman"/>
          <w:szCs w:val="24"/>
        </w:rPr>
        <w:t>yukarıdaki</w:t>
      </w:r>
      <w:r w:rsidR="00DA456D" w:rsidRPr="00DD59E8">
        <w:rPr>
          <w:rFonts w:cs="Times New Roman"/>
          <w:szCs w:val="24"/>
        </w:rPr>
        <w:t xml:space="preserve"> </w:t>
      </w:r>
      <w:r w:rsidR="001A2015" w:rsidRPr="00DD59E8">
        <w:rPr>
          <w:rFonts w:cs="Times New Roman"/>
          <w:szCs w:val="24"/>
        </w:rPr>
        <w:t>jüri</w:t>
      </w:r>
      <w:r w:rsidR="00DA456D" w:rsidRPr="00DD59E8">
        <w:rPr>
          <w:rFonts w:cs="Times New Roman"/>
          <w:szCs w:val="24"/>
        </w:rPr>
        <w:t xml:space="preserve"> </w:t>
      </w:r>
      <w:r w:rsidR="001A2015" w:rsidRPr="00DD59E8">
        <w:rPr>
          <w:rFonts w:cs="Times New Roman"/>
          <w:szCs w:val="24"/>
        </w:rPr>
        <w:t>tarafı</w:t>
      </w:r>
      <w:r w:rsidRPr="00DD59E8">
        <w:rPr>
          <w:rFonts w:cs="Times New Roman"/>
          <w:szCs w:val="24"/>
        </w:rPr>
        <w:t>ndan</w:t>
      </w:r>
      <w:r w:rsidR="00DA456D" w:rsidRPr="00DD59E8">
        <w:rPr>
          <w:rFonts w:cs="Times New Roman"/>
          <w:szCs w:val="24"/>
        </w:rPr>
        <w:t xml:space="preserve"> </w:t>
      </w:r>
      <w:r w:rsidRPr="00DD59E8">
        <w:rPr>
          <w:rFonts w:cs="Times New Roman"/>
          <w:szCs w:val="24"/>
        </w:rPr>
        <w:t>uygun</w:t>
      </w:r>
      <w:r w:rsidR="00DA456D" w:rsidRPr="00DD59E8">
        <w:rPr>
          <w:rFonts w:cs="Times New Roman"/>
          <w:szCs w:val="24"/>
        </w:rPr>
        <w:t xml:space="preserve"> </w:t>
      </w:r>
      <w:r w:rsidRPr="00DD59E8">
        <w:rPr>
          <w:rFonts w:cs="Times New Roman"/>
          <w:szCs w:val="24"/>
        </w:rPr>
        <w:t>görülmüş</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Bilimleri</w:t>
      </w:r>
      <w:r w:rsidR="00DA456D" w:rsidRPr="00DD59E8">
        <w:rPr>
          <w:rFonts w:cs="Times New Roman"/>
          <w:szCs w:val="24"/>
        </w:rPr>
        <w:t xml:space="preserve"> </w:t>
      </w:r>
      <w:r w:rsidRPr="00DD59E8">
        <w:rPr>
          <w:rFonts w:cs="Times New Roman"/>
          <w:szCs w:val="24"/>
        </w:rPr>
        <w:t>Entitüsünün</w:t>
      </w:r>
      <w:r w:rsidR="00DA456D" w:rsidRPr="00DD59E8">
        <w:rPr>
          <w:rFonts w:cs="Times New Roman"/>
          <w:szCs w:val="24"/>
        </w:rPr>
        <w:t xml:space="preserve"> </w:t>
      </w:r>
      <w:r w:rsidRPr="00DD59E8">
        <w:rPr>
          <w:rFonts w:cs="Times New Roman"/>
          <w:szCs w:val="24"/>
        </w:rPr>
        <w:t>.............................tarihi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.................sayılı</w:t>
      </w:r>
      <w:r w:rsidR="00DA456D" w:rsidRPr="00DD59E8">
        <w:rPr>
          <w:rFonts w:cs="Times New Roman"/>
          <w:szCs w:val="24"/>
        </w:rPr>
        <w:t xml:space="preserve"> </w:t>
      </w:r>
      <w:r w:rsidRPr="00DD59E8">
        <w:rPr>
          <w:rFonts w:cs="Times New Roman"/>
          <w:szCs w:val="24"/>
        </w:rPr>
        <w:t>oturumunda</w:t>
      </w:r>
      <w:r w:rsidR="00DA456D" w:rsidRPr="00DD59E8">
        <w:rPr>
          <w:rFonts w:cs="Times New Roman"/>
          <w:szCs w:val="24"/>
        </w:rPr>
        <w:t xml:space="preserve"> </w:t>
      </w:r>
      <w:r w:rsidRPr="00DD59E8">
        <w:rPr>
          <w:rFonts w:cs="Times New Roman"/>
          <w:szCs w:val="24"/>
        </w:rPr>
        <w:t>alınan</w:t>
      </w:r>
      <w:r w:rsidR="00DA456D" w:rsidRPr="00DD59E8">
        <w:rPr>
          <w:rFonts w:cs="Times New Roman"/>
          <w:szCs w:val="24"/>
        </w:rPr>
        <w:t xml:space="preserve"> </w:t>
      </w:r>
      <w:r w:rsidRPr="00DD59E8">
        <w:rPr>
          <w:rFonts w:cs="Times New Roman"/>
          <w:szCs w:val="24"/>
        </w:rPr>
        <w:t>........nolu</w:t>
      </w:r>
      <w:r w:rsidR="00DA456D" w:rsidRPr="00DD59E8">
        <w:rPr>
          <w:rFonts w:cs="Times New Roman"/>
          <w:szCs w:val="24"/>
        </w:rPr>
        <w:t xml:space="preserve"> </w:t>
      </w:r>
      <w:r w:rsidRPr="00DD59E8">
        <w:rPr>
          <w:rFonts w:cs="Times New Roman"/>
          <w:szCs w:val="24"/>
        </w:rPr>
        <w:t>yönetim</w:t>
      </w:r>
      <w:r w:rsidR="00DA456D" w:rsidRPr="00DD59E8">
        <w:rPr>
          <w:rFonts w:cs="Times New Roman"/>
          <w:szCs w:val="24"/>
        </w:rPr>
        <w:t xml:space="preserve"> </w:t>
      </w:r>
      <w:r w:rsidRPr="00DD59E8">
        <w:rPr>
          <w:rFonts w:cs="Times New Roman"/>
          <w:szCs w:val="24"/>
        </w:rPr>
        <w:t>kurulu</w:t>
      </w:r>
      <w:r w:rsidR="00DA456D" w:rsidRPr="00DD59E8">
        <w:rPr>
          <w:rFonts w:cs="Times New Roman"/>
          <w:szCs w:val="24"/>
        </w:rPr>
        <w:t xml:space="preserve"> </w:t>
      </w:r>
      <w:r w:rsidRPr="00DD59E8">
        <w:rPr>
          <w:rFonts w:cs="Times New Roman"/>
          <w:szCs w:val="24"/>
        </w:rPr>
        <w:t>kararıyla</w:t>
      </w:r>
      <w:r w:rsidR="00DA456D" w:rsidRPr="00DD59E8">
        <w:rPr>
          <w:rFonts w:cs="Times New Roman"/>
          <w:szCs w:val="24"/>
        </w:rPr>
        <w:t xml:space="preserve"> </w:t>
      </w:r>
      <w:r w:rsidRPr="00DD59E8">
        <w:rPr>
          <w:rFonts w:cs="Times New Roman"/>
          <w:szCs w:val="24"/>
        </w:rPr>
        <w:t>kabul</w:t>
      </w:r>
      <w:r w:rsidR="00DA456D" w:rsidRPr="00DD59E8">
        <w:rPr>
          <w:rFonts w:cs="Times New Roman"/>
          <w:szCs w:val="24"/>
        </w:rPr>
        <w:t xml:space="preserve"> </w:t>
      </w:r>
      <w:r w:rsidRPr="00DD59E8">
        <w:rPr>
          <w:rFonts w:cs="Times New Roman"/>
          <w:szCs w:val="24"/>
        </w:rPr>
        <w:t>edilmiştir.</w:t>
      </w:r>
      <w:r w:rsidR="00DA456D" w:rsidRPr="00DD59E8">
        <w:rPr>
          <w:rFonts w:cs="Times New Roman"/>
          <w:szCs w:val="24"/>
        </w:rPr>
        <w:t xml:space="preserve"> </w:t>
      </w:r>
    </w:p>
    <w:bookmarkEnd w:id="10"/>
    <w:bookmarkEnd w:id="11"/>
    <w:bookmarkEnd w:id="12"/>
    <w:bookmarkEnd w:id="13"/>
    <w:p w:rsidR="00B86542" w:rsidRPr="00DD59E8" w:rsidRDefault="00B86542" w:rsidP="00B86542">
      <w:pPr>
        <w:autoSpaceDE w:val="0"/>
        <w:autoSpaceDN w:val="0"/>
        <w:adjustRightInd w:val="0"/>
        <w:ind w:firstLine="0"/>
        <w:rPr>
          <w:rFonts w:eastAsia="Calibri" w:cs="Times New Roman"/>
          <w:szCs w:val="24"/>
          <w:lang w:eastAsia="tr-TR"/>
        </w:rPr>
      </w:pPr>
    </w:p>
    <w:p w:rsidR="00B86542" w:rsidRPr="00DD59E8" w:rsidRDefault="00B86542" w:rsidP="00B86542">
      <w:pPr>
        <w:ind w:firstLine="0"/>
        <w:rPr>
          <w:rFonts w:eastAsia="Calibri" w:cs="Times New Roman"/>
          <w:szCs w:val="24"/>
        </w:rPr>
      </w:pPr>
    </w:p>
    <w:p w:rsidR="00B86542" w:rsidRPr="00DD59E8" w:rsidRDefault="00B86542" w:rsidP="00B86542">
      <w:pPr>
        <w:ind w:firstLine="5670"/>
        <w:jc w:val="center"/>
        <w:rPr>
          <w:rFonts w:eastAsia="Calibri" w:cs="Times New Roman"/>
          <w:szCs w:val="24"/>
          <w:lang w:eastAsia="tr-TR"/>
        </w:rPr>
      </w:pPr>
      <w:r w:rsidRPr="00DD59E8">
        <w:rPr>
          <w:rFonts w:eastAsia="Calibri" w:cs="Times New Roman"/>
          <w:szCs w:val="24"/>
          <w:lang w:eastAsia="tr-TR"/>
        </w:rPr>
        <w:t>Prof.</w:t>
      </w:r>
      <w:r w:rsidR="00DA456D" w:rsidRPr="00DD59E8">
        <w:rPr>
          <w:rFonts w:eastAsia="Calibri" w:cs="Times New Roman"/>
          <w:szCs w:val="24"/>
          <w:lang w:eastAsia="tr-TR"/>
        </w:rPr>
        <w:t xml:space="preserve"> </w:t>
      </w:r>
      <w:r w:rsidRPr="00DD59E8">
        <w:rPr>
          <w:rFonts w:eastAsia="Calibri" w:cs="Times New Roman"/>
          <w:szCs w:val="24"/>
          <w:lang w:eastAsia="tr-TR"/>
        </w:rPr>
        <w:t>Dr.</w:t>
      </w:r>
      <w:r w:rsidR="00DA456D" w:rsidRPr="00DD59E8">
        <w:rPr>
          <w:rFonts w:eastAsia="Calibri" w:cs="Times New Roman"/>
          <w:szCs w:val="24"/>
          <w:lang w:eastAsia="tr-TR"/>
        </w:rPr>
        <w:t xml:space="preserve"> </w:t>
      </w:r>
      <w:r w:rsidRPr="00DD59E8">
        <w:rPr>
          <w:rFonts w:eastAsia="Calibri" w:cs="Times New Roman"/>
          <w:szCs w:val="24"/>
          <w:lang w:eastAsia="tr-TR"/>
        </w:rPr>
        <w:t>Cavit</w:t>
      </w:r>
      <w:r w:rsidR="00DA456D" w:rsidRPr="00DD59E8">
        <w:rPr>
          <w:rFonts w:eastAsia="Calibri" w:cs="Times New Roman"/>
          <w:szCs w:val="24"/>
          <w:lang w:eastAsia="tr-TR"/>
        </w:rPr>
        <w:t xml:space="preserve"> </w:t>
      </w:r>
      <w:r w:rsidRPr="00DD59E8">
        <w:rPr>
          <w:rFonts w:eastAsia="Calibri" w:cs="Times New Roman"/>
          <w:szCs w:val="24"/>
          <w:lang w:eastAsia="tr-TR"/>
        </w:rPr>
        <w:t>KUM</w:t>
      </w:r>
    </w:p>
    <w:p w:rsidR="00B86542" w:rsidRPr="00DD59E8" w:rsidRDefault="00B86542" w:rsidP="00B86542">
      <w:pPr>
        <w:ind w:firstLine="5670"/>
        <w:jc w:val="center"/>
        <w:rPr>
          <w:rFonts w:eastAsia="Calibri" w:cs="Times New Roman"/>
          <w:szCs w:val="24"/>
          <w:lang w:eastAsia="tr-TR"/>
        </w:rPr>
      </w:pPr>
      <w:r w:rsidRPr="00DD59E8">
        <w:rPr>
          <w:rFonts w:eastAsia="Calibri" w:cs="Times New Roman"/>
          <w:szCs w:val="24"/>
          <w:lang w:eastAsia="tr-TR"/>
        </w:rPr>
        <w:t>Enstitü</w:t>
      </w:r>
      <w:r w:rsidR="00DA456D" w:rsidRPr="00DD59E8">
        <w:rPr>
          <w:rFonts w:eastAsia="Calibri" w:cs="Times New Roman"/>
          <w:szCs w:val="24"/>
          <w:lang w:eastAsia="tr-TR"/>
        </w:rPr>
        <w:t xml:space="preserve"> </w:t>
      </w:r>
      <w:r w:rsidRPr="00DD59E8">
        <w:rPr>
          <w:rFonts w:eastAsia="Calibri" w:cs="Times New Roman"/>
          <w:szCs w:val="24"/>
          <w:lang w:eastAsia="tr-TR"/>
        </w:rPr>
        <w:t>Müdürü</w:t>
      </w:r>
    </w:p>
    <w:p w:rsidR="00B86542" w:rsidRPr="00DD59E8" w:rsidRDefault="00B86542" w:rsidP="00B86542">
      <w:pPr>
        <w:ind w:firstLine="709"/>
        <w:rPr>
          <w:rFonts w:eastAsia="Calibri" w:cs="Times New Roman"/>
          <w:szCs w:val="24"/>
        </w:rPr>
      </w:pPr>
      <w:r w:rsidRPr="00DD59E8">
        <w:rPr>
          <w:rFonts w:eastAsia="Calibri" w:cs="Times New Roman"/>
          <w:szCs w:val="24"/>
          <w:lang w:eastAsia="tr-TR"/>
        </w:rPr>
        <w:br w:type="page"/>
      </w:r>
    </w:p>
    <w:p w:rsidR="00B86542" w:rsidRPr="00DD59E8" w:rsidRDefault="00B86542" w:rsidP="00B86542">
      <w:pPr>
        <w:widowControl w:val="0"/>
        <w:autoSpaceDE w:val="0"/>
        <w:autoSpaceDN w:val="0"/>
        <w:ind w:firstLine="0"/>
        <w:jc w:val="center"/>
        <w:rPr>
          <w:rFonts w:eastAsia="Times New Roman" w:cs="Times New Roman"/>
          <w:b/>
          <w:sz w:val="28"/>
          <w:szCs w:val="24"/>
          <w:lang w:eastAsia="tr-TR" w:bidi="tr-TR"/>
        </w:rPr>
      </w:pPr>
      <w:r w:rsidRPr="00DD59E8">
        <w:rPr>
          <w:rFonts w:eastAsia="Times New Roman" w:cs="Times New Roman"/>
          <w:b/>
          <w:sz w:val="28"/>
          <w:szCs w:val="24"/>
          <w:lang w:eastAsia="tr-TR" w:bidi="tr-TR"/>
        </w:rPr>
        <w:lastRenderedPageBreak/>
        <w:t>TEŞEKKÜR</w:t>
      </w:r>
    </w:p>
    <w:p w:rsidR="00B86542" w:rsidRPr="00DD59E8" w:rsidRDefault="00B86542" w:rsidP="00B86542">
      <w:pPr>
        <w:widowControl w:val="0"/>
        <w:autoSpaceDE w:val="0"/>
        <w:autoSpaceDN w:val="0"/>
        <w:ind w:firstLine="0"/>
        <w:jc w:val="center"/>
        <w:rPr>
          <w:rFonts w:eastAsia="Times New Roman" w:cs="Times New Roman"/>
          <w:b/>
          <w:szCs w:val="24"/>
          <w:lang w:eastAsia="tr-TR" w:bidi="tr-TR"/>
        </w:rPr>
      </w:pPr>
    </w:p>
    <w:p w:rsidR="00B86542" w:rsidRPr="00DD59E8" w:rsidRDefault="00B86542" w:rsidP="00B86542">
      <w:pPr>
        <w:widowControl w:val="0"/>
        <w:autoSpaceDE w:val="0"/>
        <w:autoSpaceDN w:val="0"/>
        <w:ind w:firstLine="0"/>
        <w:jc w:val="center"/>
        <w:rPr>
          <w:rFonts w:eastAsia="Times New Roman" w:cs="Times New Roman"/>
          <w:b/>
          <w:szCs w:val="24"/>
          <w:lang w:eastAsia="tr-TR" w:bidi="tr-TR"/>
        </w:rPr>
      </w:pPr>
    </w:p>
    <w:p w:rsidR="00240278" w:rsidRPr="00DD59E8" w:rsidRDefault="00240278" w:rsidP="00B86542">
      <w:pPr>
        <w:ind w:firstLine="709"/>
        <w:rPr>
          <w:rFonts w:cs="Times New Roman"/>
          <w:szCs w:val="24"/>
        </w:rPr>
      </w:pPr>
      <w:r w:rsidRPr="00DD59E8">
        <w:rPr>
          <w:rFonts w:cs="Times New Roman"/>
          <w:szCs w:val="24"/>
        </w:rPr>
        <w:t>Lisans</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lisans</w:t>
      </w:r>
      <w:r w:rsidR="00DA456D" w:rsidRPr="00DD59E8">
        <w:rPr>
          <w:rFonts w:cs="Times New Roman"/>
          <w:szCs w:val="24"/>
        </w:rPr>
        <w:t xml:space="preserve"> </w:t>
      </w:r>
      <w:r w:rsidRPr="00DD59E8">
        <w:rPr>
          <w:rFonts w:cs="Times New Roman"/>
          <w:szCs w:val="24"/>
        </w:rPr>
        <w:t>eğitim</w:t>
      </w:r>
      <w:r w:rsidR="00DA456D" w:rsidRPr="00DD59E8">
        <w:rPr>
          <w:rFonts w:cs="Times New Roman"/>
          <w:szCs w:val="24"/>
        </w:rPr>
        <w:t xml:space="preserve"> </w:t>
      </w:r>
      <w:r w:rsidRPr="00DD59E8">
        <w:rPr>
          <w:rFonts w:cs="Times New Roman"/>
          <w:szCs w:val="24"/>
        </w:rPr>
        <w:t>hayatım</w:t>
      </w:r>
      <w:r w:rsidR="00DA456D" w:rsidRPr="00DD59E8">
        <w:rPr>
          <w:rFonts w:cs="Times New Roman"/>
          <w:szCs w:val="24"/>
        </w:rPr>
        <w:t xml:space="preserve"> </w:t>
      </w:r>
      <w:r w:rsidRPr="00DD59E8">
        <w:rPr>
          <w:rFonts w:cs="Times New Roman"/>
          <w:szCs w:val="24"/>
        </w:rPr>
        <w:t>boyunca</w:t>
      </w:r>
      <w:r w:rsidR="00DA456D" w:rsidRPr="00DD59E8">
        <w:rPr>
          <w:rFonts w:cs="Times New Roman"/>
          <w:szCs w:val="24"/>
        </w:rPr>
        <w:t xml:space="preserve"> </w:t>
      </w:r>
      <w:r w:rsidRPr="00DD59E8">
        <w:rPr>
          <w:rFonts w:cs="Times New Roman"/>
          <w:szCs w:val="24"/>
        </w:rPr>
        <w:t>akademik</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ilerlememe</w:t>
      </w:r>
      <w:r w:rsidR="00DA456D" w:rsidRPr="00DD59E8">
        <w:rPr>
          <w:rFonts w:cs="Times New Roman"/>
          <w:szCs w:val="24"/>
        </w:rPr>
        <w:t xml:space="preserve"> </w:t>
      </w:r>
      <w:r w:rsidRPr="00DD59E8">
        <w:rPr>
          <w:rFonts w:cs="Times New Roman"/>
          <w:szCs w:val="24"/>
        </w:rPr>
        <w:t>yardımcı</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gerek</w:t>
      </w:r>
      <w:r w:rsidR="00DA456D" w:rsidRPr="00DD59E8">
        <w:rPr>
          <w:rFonts w:cs="Times New Roman"/>
          <w:szCs w:val="24"/>
        </w:rPr>
        <w:t xml:space="preserve"> </w:t>
      </w:r>
      <w:r w:rsidRPr="00DD59E8">
        <w:rPr>
          <w:rFonts w:cs="Times New Roman"/>
          <w:szCs w:val="24"/>
        </w:rPr>
        <w:t>bilgisi,</w:t>
      </w:r>
      <w:r w:rsidR="00DA456D" w:rsidRPr="00DD59E8">
        <w:rPr>
          <w:rFonts w:cs="Times New Roman"/>
          <w:szCs w:val="24"/>
        </w:rPr>
        <w:t xml:space="preserve"> </w:t>
      </w:r>
      <w:r w:rsidRPr="00DD59E8">
        <w:rPr>
          <w:rFonts w:cs="Times New Roman"/>
          <w:szCs w:val="24"/>
        </w:rPr>
        <w:t>ahlaki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insani</w:t>
      </w:r>
      <w:r w:rsidR="00DA456D" w:rsidRPr="00DD59E8">
        <w:rPr>
          <w:rFonts w:cs="Times New Roman"/>
          <w:szCs w:val="24"/>
        </w:rPr>
        <w:t xml:space="preserve"> </w:t>
      </w:r>
      <w:r w:rsidRPr="00DD59E8">
        <w:rPr>
          <w:rFonts w:cs="Times New Roman"/>
          <w:szCs w:val="24"/>
        </w:rPr>
        <w:t>yönüyle</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Pr="00DD59E8">
        <w:rPr>
          <w:rFonts w:cs="Times New Roman"/>
          <w:szCs w:val="24"/>
        </w:rPr>
        <w:t>zaman</w:t>
      </w:r>
      <w:r w:rsidR="00DA456D" w:rsidRPr="00DD59E8">
        <w:rPr>
          <w:rFonts w:cs="Times New Roman"/>
          <w:szCs w:val="24"/>
        </w:rPr>
        <w:t xml:space="preserve"> </w:t>
      </w:r>
      <w:r w:rsidRPr="00DD59E8">
        <w:rPr>
          <w:rFonts w:cs="Times New Roman"/>
          <w:szCs w:val="24"/>
        </w:rPr>
        <w:t>örnek</w:t>
      </w:r>
      <w:r w:rsidR="00DA456D" w:rsidRPr="00DD59E8">
        <w:rPr>
          <w:rFonts w:cs="Times New Roman"/>
          <w:szCs w:val="24"/>
        </w:rPr>
        <w:t xml:space="preserve"> </w:t>
      </w:r>
      <w:r w:rsidRPr="00DD59E8">
        <w:rPr>
          <w:rFonts w:cs="Times New Roman"/>
          <w:szCs w:val="24"/>
        </w:rPr>
        <w:t>aldığım</w:t>
      </w:r>
      <w:r w:rsidR="00DA456D" w:rsidRPr="00DD59E8">
        <w:rPr>
          <w:rFonts w:cs="Times New Roman"/>
          <w:szCs w:val="24"/>
        </w:rPr>
        <w:t xml:space="preserve"> </w:t>
      </w:r>
      <w:r w:rsidRPr="00DD59E8">
        <w:rPr>
          <w:rFonts w:cs="Times New Roman"/>
          <w:szCs w:val="24"/>
        </w:rPr>
        <w:t>değerli</w:t>
      </w:r>
      <w:r w:rsidR="00DA456D" w:rsidRPr="00DD59E8">
        <w:rPr>
          <w:rFonts w:cs="Times New Roman"/>
          <w:szCs w:val="24"/>
        </w:rPr>
        <w:t xml:space="preserve"> </w:t>
      </w:r>
      <w:r w:rsidRPr="00DD59E8">
        <w:rPr>
          <w:rFonts w:cs="Times New Roman"/>
          <w:szCs w:val="24"/>
        </w:rPr>
        <w:t>tez</w:t>
      </w:r>
      <w:r w:rsidR="00DA456D" w:rsidRPr="00DD59E8">
        <w:rPr>
          <w:rFonts w:cs="Times New Roman"/>
          <w:szCs w:val="24"/>
        </w:rPr>
        <w:t xml:space="preserve"> </w:t>
      </w:r>
      <w:r w:rsidRPr="00DD59E8">
        <w:rPr>
          <w:rFonts w:cs="Times New Roman"/>
          <w:szCs w:val="24"/>
        </w:rPr>
        <w:t>danışmanım,</w:t>
      </w:r>
      <w:r w:rsidR="00DA456D" w:rsidRPr="00DD59E8">
        <w:rPr>
          <w:rFonts w:cs="Times New Roman"/>
          <w:szCs w:val="24"/>
        </w:rPr>
        <w:t xml:space="preserve"> </w:t>
      </w:r>
      <w:r w:rsidRPr="00DD59E8">
        <w:rPr>
          <w:rFonts w:cs="Times New Roman"/>
          <w:szCs w:val="24"/>
        </w:rPr>
        <w:t>hocam</w:t>
      </w:r>
      <w:r w:rsidR="00DA456D" w:rsidRPr="00DD59E8">
        <w:rPr>
          <w:rFonts w:cs="Times New Roman"/>
          <w:szCs w:val="24"/>
        </w:rPr>
        <w:t xml:space="preserve"> </w:t>
      </w:r>
      <w:r w:rsidRPr="00DD59E8">
        <w:rPr>
          <w:rFonts w:cs="Times New Roman"/>
          <w:szCs w:val="24"/>
        </w:rPr>
        <w:t>sayın</w:t>
      </w:r>
      <w:r w:rsidR="00DA456D" w:rsidRPr="00DD59E8">
        <w:rPr>
          <w:rFonts w:cs="Times New Roman"/>
          <w:szCs w:val="24"/>
        </w:rPr>
        <w:t xml:space="preserve"> </w:t>
      </w:r>
      <w:r w:rsidRPr="00DD59E8">
        <w:rPr>
          <w:rFonts w:cs="Times New Roman"/>
          <w:szCs w:val="24"/>
        </w:rPr>
        <w:t>Prof.</w:t>
      </w:r>
      <w:r w:rsidR="00DA456D" w:rsidRPr="00DD59E8">
        <w:rPr>
          <w:rFonts w:cs="Times New Roman"/>
          <w:szCs w:val="24"/>
        </w:rPr>
        <w:t xml:space="preserve"> </w:t>
      </w:r>
      <w:r w:rsidRPr="00DD59E8">
        <w:rPr>
          <w:rFonts w:cs="Times New Roman"/>
          <w:szCs w:val="24"/>
        </w:rPr>
        <w:t>Dr.</w:t>
      </w:r>
      <w:r w:rsidR="00DA456D" w:rsidRPr="00DD59E8">
        <w:rPr>
          <w:rFonts w:cs="Times New Roman"/>
          <w:szCs w:val="24"/>
        </w:rPr>
        <w:t xml:space="preserve"> </w:t>
      </w:r>
      <w:r w:rsidRPr="00DD59E8">
        <w:rPr>
          <w:rFonts w:cs="Times New Roman"/>
          <w:szCs w:val="24"/>
        </w:rPr>
        <w:t>Zeynep</w:t>
      </w:r>
      <w:r w:rsidR="00DA456D" w:rsidRPr="00DD59E8">
        <w:rPr>
          <w:rFonts w:cs="Times New Roman"/>
          <w:szCs w:val="24"/>
        </w:rPr>
        <w:t xml:space="preserve"> </w:t>
      </w:r>
      <w:r w:rsidRPr="00DD59E8">
        <w:rPr>
          <w:rFonts w:cs="Times New Roman"/>
          <w:szCs w:val="24"/>
        </w:rPr>
        <w:t>GÜNEŞ’e,</w:t>
      </w:r>
    </w:p>
    <w:p w:rsidR="00240278" w:rsidRPr="00DD59E8" w:rsidRDefault="00240278" w:rsidP="00B86542">
      <w:pPr>
        <w:ind w:firstLine="709"/>
        <w:rPr>
          <w:rFonts w:cs="Times New Roman"/>
          <w:szCs w:val="24"/>
        </w:rPr>
      </w:pPr>
      <w:r w:rsidRPr="00DD59E8">
        <w:rPr>
          <w:rFonts w:cs="Times New Roman"/>
          <w:szCs w:val="24"/>
        </w:rPr>
        <w:t>Bilgi</w:t>
      </w:r>
      <w:r w:rsidR="00DA456D" w:rsidRPr="00DD59E8">
        <w:rPr>
          <w:rFonts w:cs="Times New Roman"/>
          <w:szCs w:val="24"/>
        </w:rPr>
        <w:t xml:space="preserve"> </w:t>
      </w:r>
      <w:r w:rsidRPr="00DD59E8">
        <w:rPr>
          <w:rFonts w:cs="Times New Roman"/>
          <w:szCs w:val="24"/>
        </w:rPr>
        <w:t>birikimi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profesyonel</w:t>
      </w:r>
      <w:r w:rsidR="00DA456D" w:rsidRPr="00DD59E8">
        <w:rPr>
          <w:rFonts w:cs="Times New Roman"/>
          <w:szCs w:val="24"/>
        </w:rPr>
        <w:t xml:space="preserve"> </w:t>
      </w:r>
      <w:r w:rsidRPr="00DD59E8">
        <w:rPr>
          <w:rFonts w:cs="Times New Roman"/>
          <w:szCs w:val="24"/>
        </w:rPr>
        <w:t>duruşuyla</w:t>
      </w:r>
      <w:r w:rsidR="00DA456D" w:rsidRPr="00DD59E8">
        <w:rPr>
          <w:rFonts w:cs="Times New Roman"/>
          <w:szCs w:val="24"/>
        </w:rPr>
        <w:t xml:space="preserve"> </w:t>
      </w:r>
      <w:r w:rsidRPr="00DD59E8">
        <w:rPr>
          <w:rFonts w:cs="Times New Roman"/>
          <w:szCs w:val="24"/>
        </w:rPr>
        <w:t>örnek</w:t>
      </w:r>
      <w:r w:rsidR="00DA456D" w:rsidRPr="00DD59E8">
        <w:rPr>
          <w:rFonts w:cs="Times New Roman"/>
          <w:szCs w:val="24"/>
        </w:rPr>
        <w:t xml:space="preserve"> </w:t>
      </w:r>
      <w:r w:rsidRPr="00DD59E8">
        <w:rPr>
          <w:rFonts w:cs="Times New Roman"/>
          <w:szCs w:val="24"/>
        </w:rPr>
        <w:t>aldığım</w:t>
      </w:r>
      <w:r w:rsidR="00DA456D" w:rsidRPr="00DD59E8">
        <w:rPr>
          <w:rFonts w:cs="Times New Roman"/>
          <w:szCs w:val="24"/>
        </w:rPr>
        <w:t xml:space="preserve"> </w:t>
      </w:r>
      <w:r w:rsidRPr="00DD59E8">
        <w:rPr>
          <w:rFonts w:cs="Times New Roman"/>
          <w:szCs w:val="24"/>
        </w:rPr>
        <w:t>değerli</w:t>
      </w:r>
      <w:r w:rsidR="00DA456D" w:rsidRPr="00DD59E8">
        <w:rPr>
          <w:rFonts w:cs="Times New Roman"/>
          <w:szCs w:val="24"/>
        </w:rPr>
        <w:t xml:space="preserve"> </w:t>
      </w:r>
      <w:r w:rsidRPr="00DD59E8">
        <w:rPr>
          <w:rFonts w:cs="Times New Roman"/>
          <w:szCs w:val="24"/>
        </w:rPr>
        <w:t>hocam</w:t>
      </w:r>
      <w:r w:rsidR="00DA456D" w:rsidRPr="00DD59E8">
        <w:rPr>
          <w:rFonts w:cs="Times New Roman"/>
          <w:szCs w:val="24"/>
        </w:rPr>
        <w:t xml:space="preserve"> </w:t>
      </w:r>
      <w:r w:rsidRPr="00DD59E8">
        <w:rPr>
          <w:rFonts w:cs="Times New Roman"/>
          <w:szCs w:val="24"/>
        </w:rPr>
        <w:t>sayın</w:t>
      </w:r>
      <w:r w:rsidR="00DA456D" w:rsidRPr="00DD59E8">
        <w:rPr>
          <w:rFonts w:cs="Times New Roman"/>
          <w:szCs w:val="24"/>
        </w:rPr>
        <w:t xml:space="preserve"> </w:t>
      </w:r>
      <w:r w:rsidRPr="00DD59E8">
        <w:rPr>
          <w:rFonts w:cs="Times New Roman"/>
          <w:szCs w:val="24"/>
        </w:rPr>
        <w:t>Prof.</w:t>
      </w:r>
      <w:r w:rsidR="00DA456D" w:rsidRPr="00DD59E8">
        <w:rPr>
          <w:rFonts w:cs="Times New Roman"/>
          <w:szCs w:val="24"/>
        </w:rPr>
        <w:t xml:space="preserve"> </w:t>
      </w:r>
      <w:r w:rsidRPr="00DD59E8">
        <w:rPr>
          <w:rFonts w:cs="Times New Roman"/>
          <w:szCs w:val="24"/>
        </w:rPr>
        <w:t>Dr.</w:t>
      </w:r>
      <w:r w:rsidR="00DA456D" w:rsidRPr="00DD59E8">
        <w:rPr>
          <w:rFonts w:cs="Times New Roman"/>
          <w:szCs w:val="24"/>
        </w:rPr>
        <w:t xml:space="preserve"> </w:t>
      </w:r>
      <w:r w:rsidRPr="00DD59E8">
        <w:rPr>
          <w:rFonts w:cs="Times New Roman"/>
          <w:szCs w:val="24"/>
        </w:rPr>
        <w:t>Sakine</w:t>
      </w:r>
      <w:r w:rsidR="00DA456D" w:rsidRPr="00DD59E8">
        <w:rPr>
          <w:rFonts w:cs="Times New Roman"/>
          <w:szCs w:val="24"/>
        </w:rPr>
        <w:t xml:space="preserve"> </w:t>
      </w:r>
      <w:r w:rsidRPr="00DD59E8">
        <w:rPr>
          <w:rFonts w:cs="Times New Roman"/>
          <w:szCs w:val="24"/>
        </w:rPr>
        <w:t>BOYRAZ’a,</w:t>
      </w:r>
    </w:p>
    <w:p w:rsidR="00240278" w:rsidRPr="00DD59E8" w:rsidRDefault="00240278" w:rsidP="00B86542">
      <w:pPr>
        <w:ind w:firstLine="709"/>
        <w:rPr>
          <w:rFonts w:cs="Times New Roman"/>
          <w:szCs w:val="24"/>
        </w:rPr>
      </w:pPr>
      <w:r w:rsidRPr="00DD59E8">
        <w:rPr>
          <w:rFonts w:cs="Times New Roman"/>
          <w:szCs w:val="24"/>
        </w:rPr>
        <w:t>Lisans</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Lisans</w:t>
      </w:r>
      <w:r w:rsidR="00DA456D" w:rsidRPr="00DD59E8">
        <w:rPr>
          <w:rFonts w:cs="Times New Roman"/>
          <w:szCs w:val="24"/>
        </w:rPr>
        <w:t xml:space="preserve"> </w:t>
      </w:r>
      <w:r w:rsidRPr="00DD59E8">
        <w:rPr>
          <w:rFonts w:cs="Times New Roman"/>
          <w:szCs w:val="24"/>
        </w:rPr>
        <w:t>Programı</w:t>
      </w:r>
      <w:r w:rsidR="00DA456D" w:rsidRPr="00DD59E8">
        <w:rPr>
          <w:rFonts w:cs="Times New Roman"/>
          <w:szCs w:val="24"/>
        </w:rPr>
        <w:t xml:space="preserve"> </w:t>
      </w:r>
      <w:r w:rsidRPr="00DD59E8">
        <w:rPr>
          <w:rFonts w:cs="Times New Roman"/>
          <w:szCs w:val="24"/>
        </w:rPr>
        <w:t>sürecinde</w:t>
      </w:r>
      <w:r w:rsidR="00DA456D" w:rsidRPr="00DD59E8">
        <w:rPr>
          <w:rFonts w:cs="Times New Roman"/>
          <w:szCs w:val="24"/>
        </w:rPr>
        <w:t xml:space="preserve"> </w:t>
      </w:r>
      <w:r w:rsidRPr="00DD59E8">
        <w:rPr>
          <w:rFonts w:cs="Times New Roman"/>
          <w:szCs w:val="24"/>
        </w:rPr>
        <w:t>emeği</w:t>
      </w:r>
      <w:r w:rsidR="00DA456D" w:rsidRPr="00DD59E8">
        <w:rPr>
          <w:rFonts w:cs="Times New Roman"/>
          <w:szCs w:val="24"/>
        </w:rPr>
        <w:t xml:space="preserve"> </w:t>
      </w:r>
      <w:r w:rsidRPr="00DD59E8">
        <w:rPr>
          <w:rFonts w:cs="Times New Roman"/>
          <w:szCs w:val="24"/>
        </w:rPr>
        <w:t>geçen</w:t>
      </w:r>
      <w:r w:rsidR="00DA456D" w:rsidRPr="00DD59E8">
        <w:rPr>
          <w:rFonts w:cs="Times New Roman"/>
          <w:szCs w:val="24"/>
        </w:rPr>
        <w:t xml:space="preserve"> </w:t>
      </w:r>
      <w:r w:rsidRPr="00DD59E8">
        <w:rPr>
          <w:rFonts w:cs="Times New Roman"/>
          <w:szCs w:val="24"/>
        </w:rPr>
        <w:t>Aydın</w:t>
      </w:r>
      <w:r w:rsidR="00DA456D" w:rsidRPr="00DD59E8">
        <w:rPr>
          <w:rFonts w:cs="Times New Roman"/>
          <w:szCs w:val="24"/>
        </w:rPr>
        <w:t xml:space="preserve"> </w:t>
      </w:r>
      <w:r w:rsidRPr="00DD59E8">
        <w:rPr>
          <w:rFonts w:cs="Times New Roman"/>
          <w:szCs w:val="24"/>
        </w:rPr>
        <w:t>Adnan</w:t>
      </w:r>
      <w:r w:rsidR="00DA456D" w:rsidRPr="00DD59E8">
        <w:rPr>
          <w:rFonts w:cs="Times New Roman"/>
          <w:szCs w:val="24"/>
        </w:rPr>
        <w:t xml:space="preserve"> </w:t>
      </w:r>
      <w:r w:rsidRPr="00DD59E8">
        <w:rPr>
          <w:rFonts w:cs="Times New Roman"/>
          <w:szCs w:val="24"/>
        </w:rPr>
        <w:t>Menderes</w:t>
      </w:r>
      <w:r w:rsidR="00DA456D" w:rsidRPr="00DD59E8">
        <w:rPr>
          <w:rFonts w:cs="Times New Roman"/>
          <w:szCs w:val="24"/>
        </w:rPr>
        <w:t xml:space="preserve"> </w:t>
      </w:r>
      <w:r w:rsidRPr="00DD59E8">
        <w:rPr>
          <w:rFonts w:cs="Times New Roman"/>
          <w:szCs w:val="24"/>
        </w:rPr>
        <w:t>Üniversitesi,</w:t>
      </w:r>
      <w:r w:rsidR="00DA456D" w:rsidRPr="00DD59E8">
        <w:rPr>
          <w:rFonts w:cs="Times New Roman"/>
          <w:szCs w:val="24"/>
        </w:rPr>
        <w:t xml:space="preserve"> </w:t>
      </w:r>
      <w:r w:rsidRPr="00DD59E8">
        <w:rPr>
          <w:rFonts w:cs="Times New Roman"/>
          <w:szCs w:val="24"/>
        </w:rPr>
        <w:t>Aydın</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Okulu</w:t>
      </w:r>
      <w:r w:rsidR="00DA456D" w:rsidRPr="00DD59E8">
        <w:rPr>
          <w:rFonts w:cs="Times New Roman"/>
          <w:szCs w:val="24"/>
        </w:rPr>
        <w:t xml:space="preserve"> </w:t>
      </w:r>
      <w:r w:rsidRPr="00DD59E8">
        <w:rPr>
          <w:rFonts w:cs="Times New Roman"/>
          <w:szCs w:val="24"/>
        </w:rPr>
        <w:t>hocalarıma,</w:t>
      </w:r>
    </w:p>
    <w:p w:rsidR="00240278" w:rsidRPr="00DD59E8" w:rsidRDefault="00240278" w:rsidP="00B86542">
      <w:pPr>
        <w:ind w:firstLine="709"/>
        <w:rPr>
          <w:rFonts w:cs="Times New Roman"/>
          <w:szCs w:val="24"/>
        </w:rPr>
      </w:pPr>
      <w:r w:rsidRPr="00DD59E8">
        <w:rPr>
          <w:rFonts w:cs="Times New Roman"/>
          <w:szCs w:val="24"/>
        </w:rPr>
        <w:t>Toplanan</w:t>
      </w:r>
      <w:r w:rsidR="00DA456D" w:rsidRPr="00DD59E8">
        <w:rPr>
          <w:rFonts w:cs="Times New Roman"/>
          <w:szCs w:val="24"/>
        </w:rPr>
        <w:t xml:space="preserve"> </w:t>
      </w:r>
      <w:r w:rsidRPr="00DD59E8">
        <w:rPr>
          <w:rFonts w:cs="Times New Roman"/>
          <w:szCs w:val="24"/>
        </w:rPr>
        <w:t>verilerin</w:t>
      </w:r>
      <w:r w:rsidR="00DA456D" w:rsidRPr="00DD59E8">
        <w:rPr>
          <w:rFonts w:cs="Times New Roman"/>
          <w:szCs w:val="24"/>
        </w:rPr>
        <w:t xml:space="preserve"> </w:t>
      </w:r>
      <w:r w:rsidRPr="00DD59E8">
        <w:rPr>
          <w:rFonts w:cs="Times New Roman"/>
          <w:szCs w:val="24"/>
        </w:rPr>
        <w:t>değerlendirme</w:t>
      </w:r>
      <w:r w:rsidR="00DA456D" w:rsidRPr="00DD59E8">
        <w:rPr>
          <w:rFonts w:cs="Times New Roman"/>
          <w:szCs w:val="24"/>
        </w:rPr>
        <w:t xml:space="preserve"> </w:t>
      </w:r>
      <w:r w:rsidRPr="00DD59E8">
        <w:rPr>
          <w:rFonts w:cs="Times New Roman"/>
          <w:szCs w:val="24"/>
        </w:rPr>
        <w:t>aşam</w:t>
      </w:r>
      <w:r w:rsidR="001A44D6" w:rsidRPr="00DD59E8">
        <w:rPr>
          <w:rFonts w:cs="Times New Roman"/>
          <w:szCs w:val="24"/>
        </w:rPr>
        <w:t>asında</w:t>
      </w:r>
      <w:r w:rsidR="00DA456D" w:rsidRPr="00DD59E8">
        <w:rPr>
          <w:rFonts w:cs="Times New Roman"/>
          <w:szCs w:val="24"/>
        </w:rPr>
        <w:t xml:space="preserve"> </w:t>
      </w:r>
      <w:r w:rsidR="001A44D6" w:rsidRPr="00DD59E8">
        <w:rPr>
          <w:rFonts w:cs="Times New Roman"/>
          <w:szCs w:val="24"/>
        </w:rPr>
        <w:t>bana</w:t>
      </w:r>
      <w:r w:rsidR="00DA456D" w:rsidRPr="00DD59E8">
        <w:rPr>
          <w:rFonts w:cs="Times New Roman"/>
          <w:szCs w:val="24"/>
        </w:rPr>
        <w:t xml:space="preserve"> </w:t>
      </w:r>
      <w:r w:rsidR="001A44D6" w:rsidRPr="00DD59E8">
        <w:rPr>
          <w:rFonts w:cs="Times New Roman"/>
          <w:szCs w:val="24"/>
        </w:rPr>
        <w:t>yol</w:t>
      </w:r>
      <w:r w:rsidR="00DA456D" w:rsidRPr="00DD59E8">
        <w:rPr>
          <w:rFonts w:cs="Times New Roman"/>
          <w:szCs w:val="24"/>
        </w:rPr>
        <w:t xml:space="preserve"> </w:t>
      </w:r>
      <w:r w:rsidR="001A44D6" w:rsidRPr="00DD59E8">
        <w:rPr>
          <w:rFonts w:cs="Times New Roman"/>
          <w:szCs w:val="24"/>
        </w:rPr>
        <w:t>gösteren</w:t>
      </w:r>
      <w:r w:rsidR="00DA456D" w:rsidRPr="00DD59E8">
        <w:rPr>
          <w:rFonts w:cs="Times New Roman"/>
          <w:szCs w:val="24"/>
        </w:rPr>
        <w:t xml:space="preserve"> </w:t>
      </w:r>
      <w:r w:rsidR="001A44D6" w:rsidRPr="00DD59E8">
        <w:rPr>
          <w:rFonts w:cs="Times New Roman"/>
          <w:szCs w:val="24"/>
        </w:rPr>
        <w:t>hocam</w:t>
      </w:r>
      <w:r w:rsidR="00DA456D" w:rsidRPr="00DD59E8">
        <w:rPr>
          <w:rFonts w:cs="Times New Roman"/>
          <w:szCs w:val="24"/>
        </w:rPr>
        <w:t xml:space="preserve"> </w:t>
      </w:r>
      <w:r w:rsidR="001A44D6" w:rsidRPr="00DD59E8">
        <w:rPr>
          <w:rFonts w:cs="Times New Roman"/>
          <w:szCs w:val="24"/>
        </w:rPr>
        <w:t>a</w:t>
      </w:r>
      <w:r w:rsidRPr="00DD59E8">
        <w:rPr>
          <w:rFonts w:cs="Times New Roman"/>
          <w:szCs w:val="24"/>
        </w:rPr>
        <w:t>rş.</w:t>
      </w:r>
      <w:r w:rsidR="00DA456D" w:rsidRPr="00DD59E8">
        <w:rPr>
          <w:rFonts w:cs="Times New Roman"/>
          <w:szCs w:val="24"/>
        </w:rPr>
        <w:t xml:space="preserve"> </w:t>
      </w:r>
      <w:r w:rsidRPr="00DD59E8">
        <w:rPr>
          <w:rFonts w:cs="Times New Roman"/>
          <w:szCs w:val="24"/>
        </w:rPr>
        <w:t>gör.</w:t>
      </w:r>
      <w:r w:rsidR="00DA456D" w:rsidRPr="00DD59E8">
        <w:rPr>
          <w:rFonts w:cs="Times New Roman"/>
          <w:szCs w:val="24"/>
        </w:rPr>
        <w:t xml:space="preserve"> </w:t>
      </w:r>
      <w:r w:rsidRPr="00DD59E8">
        <w:rPr>
          <w:rFonts w:cs="Times New Roman"/>
          <w:szCs w:val="24"/>
        </w:rPr>
        <w:t>Ebru</w:t>
      </w:r>
      <w:r w:rsidR="00DA456D" w:rsidRPr="00DD59E8">
        <w:rPr>
          <w:rFonts w:cs="Times New Roman"/>
          <w:szCs w:val="24"/>
        </w:rPr>
        <w:t xml:space="preserve"> </w:t>
      </w:r>
      <w:r w:rsidRPr="00DD59E8">
        <w:rPr>
          <w:rFonts w:cs="Times New Roman"/>
          <w:szCs w:val="24"/>
        </w:rPr>
        <w:t>BULUT’a,</w:t>
      </w:r>
    </w:p>
    <w:p w:rsidR="001A44D6" w:rsidRPr="00DD59E8" w:rsidRDefault="00240278" w:rsidP="00B86542">
      <w:pPr>
        <w:ind w:firstLine="709"/>
        <w:rPr>
          <w:rFonts w:cs="Times New Roman"/>
          <w:szCs w:val="24"/>
        </w:rPr>
      </w:pPr>
      <w:r w:rsidRPr="00DD59E8">
        <w:rPr>
          <w:rFonts w:cs="Times New Roman"/>
          <w:szCs w:val="24"/>
        </w:rPr>
        <w:t>Üniversite</w:t>
      </w:r>
      <w:r w:rsidR="00DA456D" w:rsidRPr="00DD59E8">
        <w:rPr>
          <w:rFonts w:cs="Times New Roman"/>
          <w:szCs w:val="24"/>
        </w:rPr>
        <w:t xml:space="preserve"> </w:t>
      </w:r>
      <w:r w:rsidRPr="00DD59E8">
        <w:rPr>
          <w:rFonts w:cs="Times New Roman"/>
          <w:szCs w:val="24"/>
        </w:rPr>
        <w:t>eğitim</w:t>
      </w:r>
      <w:r w:rsidR="00DA456D" w:rsidRPr="00DD59E8">
        <w:rPr>
          <w:rFonts w:cs="Times New Roman"/>
          <w:szCs w:val="24"/>
        </w:rPr>
        <w:t xml:space="preserve"> </w:t>
      </w:r>
      <w:r w:rsidRPr="00DD59E8">
        <w:rPr>
          <w:rFonts w:cs="Times New Roman"/>
          <w:szCs w:val="24"/>
        </w:rPr>
        <w:t>hayatım</w:t>
      </w:r>
      <w:r w:rsidR="00DA456D" w:rsidRPr="00DD59E8">
        <w:rPr>
          <w:rFonts w:cs="Times New Roman"/>
          <w:szCs w:val="24"/>
        </w:rPr>
        <w:t xml:space="preserve"> </w:t>
      </w:r>
      <w:r w:rsidRPr="00DD59E8">
        <w:rPr>
          <w:rFonts w:cs="Times New Roman"/>
          <w:szCs w:val="24"/>
        </w:rPr>
        <w:t>boyunca</w:t>
      </w:r>
      <w:r w:rsidR="00DA456D" w:rsidRPr="00DD59E8">
        <w:rPr>
          <w:rFonts w:cs="Times New Roman"/>
          <w:szCs w:val="24"/>
        </w:rPr>
        <w:t xml:space="preserve"> </w:t>
      </w:r>
      <w:r w:rsidRPr="00DD59E8">
        <w:rPr>
          <w:rFonts w:cs="Times New Roman"/>
          <w:szCs w:val="24"/>
        </w:rPr>
        <w:t>manevi</w:t>
      </w:r>
      <w:r w:rsidR="00DA456D" w:rsidRPr="00DD59E8">
        <w:rPr>
          <w:rFonts w:cs="Times New Roman"/>
          <w:szCs w:val="24"/>
        </w:rPr>
        <w:t xml:space="preserve"> </w:t>
      </w:r>
      <w:r w:rsidRPr="00DD59E8">
        <w:rPr>
          <w:rFonts w:cs="Times New Roman"/>
          <w:szCs w:val="24"/>
        </w:rPr>
        <w:t>destekler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yardımları</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hep</w:t>
      </w:r>
      <w:r w:rsidR="00DA456D" w:rsidRPr="00DD59E8">
        <w:rPr>
          <w:rFonts w:cs="Times New Roman"/>
          <w:szCs w:val="24"/>
        </w:rPr>
        <w:t xml:space="preserve"> </w:t>
      </w:r>
      <w:r w:rsidRPr="00DD59E8">
        <w:rPr>
          <w:rFonts w:cs="Times New Roman"/>
          <w:szCs w:val="24"/>
        </w:rPr>
        <w:t>yanımda</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hocam</w:t>
      </w:r>
      <w:r w:rsidR="00DA456D" w:rsidRPr="00DD59E8">
        <w:rPr>
          <w:rFonts w:cs="Times New Roman"/>
          <w:szCs w:val="24"/>
        </w:rPr>
        <w:t xml:space="preserve"> </w:t>
      </w:r>
      <w:r w:rsidRPr="00DD59E8">
        <w:rPr>
          <w:rFonts w:cs="Times New Roman"/>
          <w:szCs w:val="24"/>
        </w:rPr>
        <w:t>sayın</w:t>
      </w:r>
      <w:r w:rsidR="00DA456D" w:rsidRPr="00DD59E8">
        <w:rPr>
          <w:rFonts w:cs="Times New Roman"/>
          <w:szCs w:val="24"/>
        </w:rPr>
        <w:t xml:space="preserve"> </w:t>
      </w:r>
      <w:r w:rsidRPr="00DD59E8">
        <w:rPr>
          <w:rFonts w:cs="Times New Roman"/>
          <w:szCs w:val="24"/>
        </w:rPr>
        <w:t>Doç.</w:t>
      </w:r>
      <w:r w:rsidR="00DA456D" w:rsidRPr="00DD59E8">
        <w:rPr>
          <w:rFonts w:cs="Times New Roman"/>
          <w:szCs w:val="24"/>
        </w:rPr>
        <w:t xml:space="preserve"> </w:t>
      </w:r>
      <w:r w:rsidRPr="00DD59E8">
        <w:rPr>
          <w:rFonts w:cs="Times New Roman"/>
          <w:szCs w:val="24"/>
        </w:rPr>
        <w:t>Dr.</w:t>
      </w:r>
      <w:r w:rsidR="00DA456D" w:rsidRPr="00DD59E8">
        <w:rPr>
          <w:rFonts w:cs="Times New Roman"/>
          <w:szCs w:val="24"/>
        </w:rPr>
        <w:t xml:space="preserve"> </w:t>
      </w:r>
      <w:r w:rsidRPr="00DD59E8">
        <w:rPr>
          <w:rFonts w:cs="Times New Roman"/>
          <w:szCs w:val="24"/>
        </w:rPr>
        <w:t>Safiye</w:t>
      </w:r>
      <w:r w:rsidR="00DA456D" w:rsidRPr="00DD59E8">
        <w:rPr>
          <w:rFonts w:cs="Times New Roman"/>
          <w:szCs w:val="24"/>
        </w:rPr>
        <w:t xml:space="preserve"> </w:t>
      </w:r>
      <w:r w:rsidR="00405C02">
        <w:rPr>
          <w:rFonts w:cs="Times New Roman"/>
          <w:szCs w:val="24"/>
        </w:rPr>
        <w:t>ÖZVU</w:t>
      </w:r>
      <w:r w:rsidRPr="00DD59E8">
        <w:rPr>
          <w:rFonts w:cs="Times New Roman"/>
          <w:szCs w:val="24"/>
        </w:rPr>
        <w:t>RMAZ’a,</w:t>
      </w:r>
    </w:p>
    <w:p w:rsidR="00240278" w:rsidRPr="00DD59E8" w:rsidRDefault="00240278" w:rsidP="00B86542">
      <w:pPr>
        <w:ind w:firstLine="709"/>
        <w:rPr>
          <w:rFonts w:cs="Times New Roman"/>
          <w:szCs w:val="24"/>
        </w:rPr>
      </w:pPr>
      <w:r w:rsidRPr="00DD59E8">
        <w:rPr>
          <w:rFonts w:cs="Times New Roman"/>
          <w:szCs w:val="24"/>
        </w:rPr>
        <w:t>Yanımda</w:t>
      </w:r>
      <w:r w:rsidR="00DA456D" w:rsidRPr="00DD59E8">
        <w:rPr>
          <w:rFonts w:cs="Times New Roman"/>
          <w:szCs w:val="24"/>
        </w:rPr>
        <w:t xml:space="preserve"> </w:t>
      </w:r>
      <w:r w:rsidRPr="00DD59E8">
        <w:rPr>
          <w:rFonts w:cs="Times New Roman"/>
          <w:szCs w:val="24"/>
        </w:rPr>
        <w:t>olmasalar</w:t>
      </w:r>
      <w:r w:rsidR="00DA456D" w:rsidRPr="00DD59E8">
        <w:rPr>
          <w:rFonts w:cs="Times New Roman"/>
          <w:szCs w:val="24"/>
        </w:rPr>
        <w:t xml:space="preserve"> </w:t>
      </w:r>
      <w:r w:rsidRPr="00DD59E8">
        <w:rPr>
          <w:rFonts w:cs="Times New Roman"/>
          <w:szCs w:val="24"/>
        </w:rPr>
        <w:t>da</w:t>
      </w:r>
      <w:r w:rsidR="00DA456D" w:rsidRPr="00DD59E8">
        <w:rPr>
          <w:rFonts w:cs="Times New Roman"/>
          <w:szCs w:val="24"/>
        </w:rPr>
        <w:t xml:space="preserve"> </w:t>
      </w:r>
      <w:r w:rsidRPr="00DD59E8">
        <w:rPr>
          <w:rFonts w:cs="Times New Roman"/>
          <w:szCs w:val="24"/>
        </w:rPr>
        <w:t>varlıklarıyla</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Pr="00DD59E8">
        <w:rPr>
          <w:rFonts w:cs="Times New Roman"/>
          <w:szCs w:val="24"/>
        </w:rPr>
        <w:t>daim</w:t>
      </w:r>
      <w:r w:rsidR="00DA456D" w:rsidRPr="00DD59E8">
        <w:rPr>
          <w:rFonts w:cs="Times New Roman"/>
          <w:szCs w:val="24"/>
        </w:rPr>
        <w:t xml:space="preserve"> </w:t>
      </w:r>
      <w:r w:rsidRPr="00DD59E8">
        <w:rPr>
          <w:rFonts w:cs="Times New Roman"/>
          <w:szCs w:val="24"/>
        </w:rPr>
        <w:t>sevgilerini</w:t>
      </w:r>
      <w:r w:rsidR="00DA456D" w:rsidRPr="00DD59E8">
        <w:rPr>
          <w:rFonts w:cs="Times New Roman"/>
          <w:szCs w:val="24"/>
        </w:rPr>
        <w:t xml:space="preserve"> </w:t>
      </w:r>
      <w:r w:rsidRPr="00DD59E8">
        <w:rPr>
          <w:rFonts w:cs="Times New Roman"/>
          <w:szCs w:val="24"/>
        </w:rPr>
        <w:t>hissettiğim</w:t>
      </w:r>
      <w:r w:rsidR="00DA456D" w:rsidRPr="00DD59E8">
        <w:rPr>
          <w:rFonts w:cs="Times New Roman"/>
          <w:szCs w:val="24"/>
        </w:rPr>
        <w:t xml:space="preserve"> </w:t>
      </w:r>
      <w:r w:rsidRPr="00DD59E8">
        <w:rPr>
          <w:rFonts w:cs="Times New Roman"/>
          <w:szCs w:val="24"/>
        </w:rPr>
        <w:t>aileme,</w:t>
      </w:r>
    </w:p>
    <w:p w:rsidR="00240278" w:rsidRPr="00DD59E8" w:rsidRDefault="00240278" w:rsidP="00B86542">
      <w:pPr>
        <w:ind w:firstLine="709"/>
        <w:rPr>
          <w:rFonts w:cs="Times New Roman"/>
          <w:szCs w:val="24"/>
        </w:rPr>
      </w:pPr>
      <w:r w:rsidRPr="00DD59E8">
        <w:rPr>
          <w:rFonts w:cs="Times New Roman"/>
          <w:szCs w:val="24"/>
        </w:rPr>
        <w:t>Sonsuz</w:t>
      </w:r>
      <w:r w:rsidR="00DA456D" w:rsidRPr="00DD59E8">
        <w:rPr>
          <w:rFonts w:cs="Times New Roman"/>
          <w:szCs w:val="24"/>
        </w:rPr>
        <w:t xml:space="preserve"> </w:t>
      </w:r>
      <w:r w:rsidRPr="00DD59E8">
        <w:rPr>
          <w:rFonts w:cs="Times New Roman"/>
          <w:szCs w:val="24"/>
        </w:rPr>
        <w:t>teşekkürler...</w:t>
      </w:r>
    </w:p>
    <w:p w:rsidR="00240278" w:rsidRPr="00DD59E8" w:rsidRDefault="00240278" w:rsidP="0023303A">
      <w:pPr>
        <w:rPr>
          <w:rFonts w:cs="Times New Roman"/>
          <w:szCs w:val="24"/>
        </w:rPr>
      </w:pPr>
    </w:p>
    <w:p w:rsidR="00020870" w:rsidRPr="00DD59E8" w:rsidRDefault="00020870" w:rsidP="0023303A">
      <w:pPr>
        <w:rPr>
          <w:rFonts w:cs="Times New Roman"/>
          <w:noProof/>
        </w:rPr>
      </w:pPr>
    </w:p>
    <w:p w:rsidR="00B86542" w:rsidRPr="00DD59E8" w:rsidRDefault="00B86542">
      <w:pPr>
        <w:spacing w:after="200" w:line="276" w:lineRule="auto"/>
        <w:ind w:firstLine="0"/>
        <w:jc w:val="left"/>
        <w:rPr>
          <w:rFonts w:cs="Times New Roman"/>
          <w:noProof/>
        </w:rPr>
      </w:pPr>
      <w:r w:rsidRPr="00DD59E8">
        <w:rPr>
          <w:rFonts w:cs="Times New Roman"/>
          <w:noProof/>
        </w:rPr>
        <w:br w:type="page"/>
      </w:r>
    </w:p>
    <w:p w:rsidR="00B86542" w:rsidRPr="00DD59E8" w:rsidRDefault="00B86542" w:rsidP="00B86542">
      <w:pPr>
        <w:ind w:firstLine="0"/>
        <w:jc w:val="center"/>
        <w:rPr>
          <w:rFonts w:eastAsia="Calibri" w:cs="Times New Roman"/>
          <w:b/>
          <w:sz w:val="28"/>
        </w:rPr>
      </w:pPr>
      <w:r w:rsidRPr="00DD59E8">
        <w:rPr>
          <w:rFonts w:eastAsia="Calibri" w:cs="Times New Roman"/>
          <w:b/>
          <w:sz w:val="28"/>
        </w:rPr>
        <w:lastRenderedPageBreak/>
        <w:t>İÇİNDEKİLER</w:t>
      </w:r>
    </w:p>
    <w:p w:rsidR="00B86542" w:rsidRPr="00DD59E8" w:rsidRDefault="00B86542" w:rsidP="00B86542">
      <w:pPr>
        <w:ind w:firstLine="0"/>
        <w:jc w:val="center"/>
        <w:rPr>
          <w:rFonts w:eastAsia="Calibri" w:cs="Times New Roman"/>
          <w:b/>
        </w:rPr>
      </w:pPr>
    </w:p>
    <w:p w:rsidR="00B86542" w:rsidRPr="00DD59E8" w:rsidRDefault="00B86542" w:rsidP="00B86542">
      <w:pPr>
        <w:ind w:firstLine="0"/>
        <w:jc w:val="center"/>
        <w:rPr>
          <w:rFonts w:eastAsia="Calibri" w:cs="Times New Roman"/>
          <w:b/>
        </w:rPr>
      </w:pPr>
    </w:p>
    <w:p w:rsidR="00A3769F" w:rsidRPr="004479BB" w:rsidRDefault="00A3769F" w:rsidP="00A3769F">
      <w:pPr>
        <w:tabs>
          <w:tab w:val="right" w:leader="dot" w:pos="8891"/>
        </w:tabs>
        <w:ind w:left="567" w:right="284" w:hanging="567"/>
        <w:rPr>
          <w:rFonts w:eastAsia="Calibri" w:cs="Times New Roman"/>
          <w:noProof/>
          <w:szCs w:val="24"/>
          <w:lang w:eastAsia="tr-TR" w:bidi="tr-TR"/>
        </w:rPr>
      </w:pPr>
      <w:bookmarkStart w:id="14" w:name="_Toc488176615"/>
      <w:r w:rsidRPr="004479BB">
        <w:rPr>
          <w:rFonts w:eastAsia="Calibri" w:cs="Times New Roman"/>
          <w:noProof/>
          <w:szCs w:val="24"/>
          <w:lang w:eastAsia="tr-TR" w:bidi="tr-TR"/>
        </w:rPr>
        <w:t>KABUL VE ONAY SAYFASI</w:t>
      </w:r>
      <w:r w:rsidRPr="004479BB">
        <w:rPr>
          <w:rFonts w:eastAsia="Calibri" w:cs="Times New Roman"/>
          <w:noProof/>
          <w:webHidden/>
          <w:szCs w:val="24"/>
          <w:lang w:eastAsia="tr-TR" w:bidi="tr-TR"/>
        </w:rPr>
        <w:tab/>
        <w:t>i</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TEŞEKKÜR</w:t>
      </w:r>
      <w:r w:rsidRPr="004479BB">
        <w:rPr>
          <w:rFonts w:eastAsia="Calibri" w:cs="Times New Roman"/>
          <w:noProof/>
          <w:webHidden/>
          <w:szCs w:val="24"/>
          <w:lang w:eastAsia="tr-TR" w:bidi="tr-TR"/>
        </w:rPr>
        <w:tab/>
        <w:t>ii</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İÇİNDEKİLER</w:t>
      </w:r>
      <w:r w:rsidRPr="004479BB">
        <w:rPr>
          <w:rFonts w:eastAsia="Calibri" w:cs="Times New Roman"/>
          <w:noProof/>
          <w:webHidden/>
          <w:szCs w:val="24"/>
          <w:lang w:eastAsia="tr-TR" w:bidi="tr-TR"/>
        </w:rPr>
        <w:tab/>
        <w:t>iii</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SİMGELER VE KISALTMALAR DİZİNİ</w:t>
      </w:r>
      <w:r w:rsidRPr="004479BB">
        <w:rPr>
          <w:rFonts w:eastAsia="Calibri" w:cs="Times New Roman"/>
          <w:noProof/>
          <w:webHidden/>
          <w:szCs w:val="24"/>
          <w:lang w:eastAsia="tr-TR" w:bidi="tr-TR"/>
        </w:rPr>
        <w:tab/>
      </w:r>
      <w:r w:rsidR="008804A7" w:rsidRPr="004479BB">
        <w:rPr>
          <w:rFonts w:eastAsia="Calibri" w:cs="Times New Roman"/>
          <w:noProof/>
          <w:webHidden/>
          <w:szCs w:val="24"/>
          <w:lang w:eastAsia="tr-TR" w:bidi="tr-TR"/>
        </w:rPr>
        <w:t>vi</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TABLOLAR DİZİNİ</w:t>
      </w:r>
      <w:r w:rsidRPr="004479BB">
        <w:rPr>
          <w:rFonts w:eastAsia="Calibri" w:cs="Times New Roman"/>
          <w:noProof/>
          <w:webHidden/>
          <w:szCs w:val="24"/>
          <w:lang w:eastAsia="tr-TR" w:bidi="tr-TR"/>
        </w:rPr>
        <w:tab/>
        <w:t>v</w:t>
      </w:r>
      <w:r w:rsidR="008804A7" w:rsidRPr="004479BB">
        <w:rPr>
          <w:rFonts w:eastAsia="Calibri" w:cs="Times New Roman"/>
          <w:noProof/>
          <w:webHidden/>
          <w:szCs w:val="24"/>
          <w:lang w:eastAsia="tr-TR" w:bidi="tr-TR"/>
        </w:rPr>
        <w:t>ii</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ÖZET</w:t>
      </w:r>
      <w:r w:rsidRPr="004479BB">
        <w:rPr>
          <w:rFonts w:eastAsia="Calibri" w:cs="Times New Roman"/>
          <w:noProof/>
          <w:webHidden/>
          <w:szCs w:val="24"/>
          <w:lang w:eastAsia="tr-TR" w:bidi="tr-TR"/>
        </w:rPr>
        <w:tab/>
        <w:t>vi</w:t>
      </w:r>
      <w:r w:rsidR="008804A7" w:rsidRPr="004479BB">
        <w:rPr>
          <w:rFonts w:eastAsia="Calibri" w:cs="Times New Roman"/>
          <w:noProof/>
          <w:webHidden/>
          <w:szCs w:val="24"/>
          <w:lang w:eastAsia="tr-TR" w:bidi="tr-TR"/>
        </w:rPr>
        <w:t>ii</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ABSTRACT</w:t>
      </w:r>
      <w:r w:rsidRPr="004479BB">
        <w:rPr>
          <w:rFonts w:eastAsia="Calibri" w:cs="Times New Roman"/>
          <w:noProof/>
          <w:webHidden/>
          <w:szCs w:val="24"/>
          <w:lang w:eastAsia="tr-TR" w:bidi="tr-TR"/>
        </w:rPr>
        <w:tab/>
      </w:r>
      <w:r w:rsidR="008804A7" w:rsidRPr="004479BB">
        <w:rPr>
          <w:rFonts w:eastAsia="Calibri" w:cs="Times New Roman"/>
          <w:noProof/>
          <w:webHidden/>
          <w:szCs w:val="24"/>
          <w:lang w:eastAsia="tr-TR" w:bidi="tr-TR"/>
        </w:rPr>
        <w:t>ix</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1. GİRİŞ</w:t>
      </w:r>
      <w:r w:rsidRPr="004479BB">
        <w:rPr>
          <w:rFonts w:eastAsia="Calibri" w:cs="Times New Roman"/>
          <w:noProof/>
          <w:webHidden/>
          <w:szCs w:val="24"/>
          <w:lang w:eastAsia="tr-TR" w:bidi="tr-TR"/>
        </w:rPr>
        <w:tab/>
        <w:t>1</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 GENEL BİLGİLER</w:t>
      </w:r>
      <w:r w:rsidRPr="004479BB">
        <w:rPr>
          <w:rFonts w:eastAsia="Calibri" w:cs="Times New Roman"/>
          <w:noProof/>
          <w:webHidden/>
          <w:szCs w:val="24"/>
          <w:lang w:eastAsia="tr-TR" w:bidi="tr-TR"/>
        </w:rPr>
        <w:tab/>
        <w:t>3</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2.1. Diyabet Tanım, Sıklık ve Maliyet</w:t>
      </w:r>
      <w:r w:rsidRPr="004479BB">
        <w:rPr>
          <w:rFonts w:eastAsia="Calibri" w:cs="Times New Roman"/>
          <w:noProof/>
          <w:webHidden/>
          <w:szCs w:val="24"/>
          <w:lang w:eastAsia="tr-TR" w:bidi="tr-TR"/>
        </w:rPr>
        <w:tab/>
        <w:t>3</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2.2. Diyabetin Sınıflandırması</w:t>
      </w:r>
      <w:r w:rsidRPr="004479BB">
        <w:rPr>
          <w:rFonts w:eastAsia="Calibri" w:cs="Times New Roman"/>
          <w:noProof/>
          <w:webHidden/>
          <w:szCs w:val="24"/>
          <w:lang w:eastAsia="tr-TR" w:bidi="tr-TR"/>
        </w:rPr>
        <w:tab/>
        <w:t>4</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2.2.1. Tip 1 Diyabet</w:t>
      </w:r>
      <w:r w:rsidRPr="004479BB">
        <w:rPr>
          <w:rFonts w:eastAsia="Calibri" w:cs="Times New Roman"/>
          <w:noProof/>
          <w:webHidden/>
          <w:szCs w:val="24"/>
          <w:lang w:eastAsia="tr-TR" w:bidi="tr-TR"/>
        </w:rPr>
        <w:tab/>
        <w:t>4</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2.2.2. Tip 2 Diyabet</w:t>
      </w:r>
      <w:r w:rsidRPr="004479BB">
        <w:rPr>
          <w:rFonts w:eastAsia="Calibri" w:cs="Times New Roman"/>
          <w:noProof/>
          <w:webHidden/>
          <w:szCs w:val="24"/>
          <w:lang w:eastAsia="tr-TR" w:bidi="tr-TR"/>
        </w:rPr>
        <w:tab/>
        <w:t>5</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2.2.3. Gestasyonel Diyabet</w:t>
      </w:r>
      <w:r w:rsidRPr="004479BB">
        <w:rPr>
          <w:rFonts w:eastAsia="Calibri" w:cs="Times New Roman"/>
          <w:noProof/>
          <w:webHidden/>
          <w:szCs w:val="24"/>
          <w:lang w:eastAsia="tr-TR" w:bidi="tr-TR"/>
        </w:rPr>
        <w:tab/>
        <w:t>6</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2.2.4. Spesifik Nedenlere Bağlı Diyabet</w:t>
      </w:r>
      <w:r w:rsidRPr="004479BB">
        <w:rPr>
          <w:rFonts w:eastAsia="Calibri" w:cs="Times New Roman"/>
          <w:noProof/>
          <w:webHidden/>
          <w:szCs w:val="24"/>
          <w:lang w:eastAsia="tr-TR" w:bidi="tr-TR"/>
        </w:rPr>
        <w:tab/>
        <w:t>7</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2.3. Diyabet Komplikasyonları</w:t>
      </w:r>
      <w:r w:rsidRPr="004479BB">
        <w:rPr>
          <w:rFonts w:eastAsia="Calibri" w:cs="Times New Roman"/>
          <w:noProof/>
          <w:webHidden/>
          <w:szCs w:val="24"/>
          <w:lang w:eastAsia="tr-TR" w:bidi="tr-TR"/>
        </w:rPr>
        <w:tab/>
        <w:t>8</w:t>
      </w:r>
    </w:p>
    <w:p w:rsidR="00A3769F" w:rsidRPr="004479BB" w:rsidRDefault="00405C02"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2.4. Mikrovasküler K</w:t>
      </w:r>
      <w:r w:rsidR="00A3769F" w:rsidRPr="004479BB">
        <w:rPr>
          <w:rFonts w:eastAsia="Calibri" w:cs="Times New Roman"/>
          <w:noProof/>
          <w:szCs w:val="24"/>
          <w:lang w:eastAsia="tr-TR" w:bidi="tr-TR"/>
        </w:rPr>
        <w:t>omplikasyonlar</w:t>
      </w:r>
      <w:r w:rsidR="00A3769F" w:rsidRPr="004479BB">
        <w:rPr>
          <w:rFonts w:eastAsia="Calibri" w:cs="Times New Roman"/>
          <w:noProof/>
          <w:webHidden/>
          <w:szCs w:val="24"/>
          <w:lang w:eastAsia="tr-TR" w:bidi="tr-TR"/>
        </w:rPr>
        <w:tab/>
        <w:t>8</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2.4.1. Diyabetik Nefropati</w:t>
      </w:r>
      <w:r w:rsidRPr="004479BB">
        <w:rPr>
          <w:rFonts w:eastAsia="Calibri" w:cs="Times New Roman"/>
          <w:noProof/>
          <w:webHidden/>
          <w:szCs w:val="24"/>
          <w:lang w:eastAsia="tr-TR" w:bidi="tr-TR"/>
        </w:rPr>
        <w:tab/>
        <w:t>8</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2.4.2. Diyabetik Nöropati</w:t>
      </w:r>
      <w:r w:rsidRPr="004479BB">
        <w:rPr>
          <w:rFonts w:eastAsia="Calibri" w:cs="Times New Roman"/>
          <w:noProof/>
          <w:webHidden/>
          <w:szCs w:val="24"/>
          <w:lang w:eastAsia="tr-TR" w:bidi="tr-TR"/>
        </w:rPr>
        <w:tab/>
        <w:t>9</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2.4.3. Diyabetik Göz Hastalığı</w:t>
      </w:r>
      <w:r w:rsidRPr="004479BB">
        <w:rPr>
          <w:rFonts w:eastAsia="Calibri" w:cs="Times New Roman"/>
          <w:noProof/>
          <w:webHidden/>
          <w:szCs w:val="24"/>
          <w:lang w:eastAsia="tr-TR" w:bidi="tr-TR"/>
        </w:rPr>
        <w:tab/>
        <w:t>9</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2.5. Tip 2 Diyabet Risk Faktörleri</w:t>
      </w:r>
      <w:r w:rsidRPr="004479BB">
        <w:rPr>
          <w:rFonts w:eastAsia="Calibri" w:cs="Times New Roman"/>
          <w:noProof/>
          <w:webHidden/>
          <w:szCs w:val="24"/>
          <w:lang w:eastAsia="tr-TR" w:bidi="tr-TR"/>
        </w:rPr>
        <w:tab/>
        <w:t>10</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2.5.1. Davranışsal ve Ailesel Riski Faktörleri</w:t>
      </w:r>
      <w:r w:rsidRPr="004479BB">
        <w:rPr>
          <w:rFonts w:eastAsia="Calibri" w:cs="Times New Roman"/>
          <w:noProof/>
          <w:webHidden/>
          <w:szCs w:val="24"/>
          <w:lang w:eastAsia="tr-TR" w:bidi="tr-TR"/>
        </w:rPr>
        <w:tab/>
        <w:t>1</w:t>
      </w:r>
      <w:r w:rsidR="00115A6D">
        <w:rPr>
          <w:rFonts w:eastAsia="Calibri" w:cs="Times New Roman"/>
          <w:noProof/>
          <w:webHidden/>
          <w:szCs w:val="24"/>
          <w:lang w:eastAsia="tr-TR" w:bidi="tr-TR"/>
        </w:rPr>
        <w:t>0</w:t>
      </w:r>
    </w:p>
    <w:p w:rsidR="00A3769F" w:rsidRPr="004479BB" w:rsidRDefault="00405C02"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2.5.1.1. Beslenme D</w:t>
      </w:r>
      <w:r w:rsidR="00A3769F" w:rsidRPr="004479BB">
        <w:rPr>
          <w:rFonts w:eastAsia="Calibri" w:cs="Times New Roman"/>
          <w:noProof/>
          <w:szCs w:val="24"/>
          <w:lang w:eastAsia="tr-TR" w:bidi="tr-TR"/>
        </w:rPr>
        <w:t>üzeni</w:t>
      </w:r>
      <w:r w:rsidR="00A3769F" w:rsidRPr="004479BB">
        <w:rPr>
          <w:rFonts w:eastAsia="Calibri" w:cs="Times New Roman"/>
          <w:noProof/>
          <w:webHidden/>
          <w:szCs w:val="24"/>
          <w:lang w:eastAsia="tr-TR" w:bidi="tr-TR"/>
        </w:rPr>
        <w:tab/>
        <w:t>11</w:t>
      </w:r>
    </w:p>
    <w:p w:rsidR="00A3769F" w:rsidRPr="004479BB" w:rsidRDefault="00405C02"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2.4.1.2. Diyette Karbonhidrat ve Lif T</w:t>
      </w:r>
      <w:r w:rsidR="00A3769F" w:rsidRPr="004479BB">
        <w:rPr>
          <w:rFonts w:eastAsia="Calibri" w:cs="Times New Roman"/>
          <w:noProof/>
          <w:szCs w:val="24"/>
          <w:lang w:eastAsia="tr-TR" w:bidi="tr-TR"/>
        </w:rPr>
        <w:t>üketimi</w:t>
      </w:r>
      <w:r w:rsidR="00A3769F" w:rsidRPr="004479BB">
        <w:rPr>
          <w:rFonts w:eastAsia="Calibri" w:cs="Times New Roman"/>
          <w:noProof/>
          <w:webHidden/>
          <w:szCs w:val="24"/>
          <w:lang w:eastAsia="tr-TR" w:bidi="tr-TR"/>
        </w:rPr>
        <w:tab/>
      </w:r>
      <w:r w:rsidR="00115A6D">
        <w:rPr>
          <w:rFonts w:eastAsia="Calibri" w:cs="Times New Roman"/>
          <w:noProof/>
          <w:webHidden/>
          <w:szCs w:val="24"/>
          <w:lang w:eastAsia="tr-TR" w:bidi="tr-TR"/>
        </w:rPr>
        <w:t>11</w:t>
      </w:r>
    </w:p>
    <w:p w:rsidR="00A3769F" w:rsidRPr="004479BB" w:rsidRDefault="00405C02"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2.5.1.3. Diyette Yağ T</w:t>
      </w:r>
      <w:r w:rsidR="00A3769F" w:rsidRPr="004479BB">
        <w:rPr>
          <w:rFonts w:eastAsia="Calibri" w:cs="Times New Roman"/>
          <w:noProof/>
          <w:szCs w:val="24"/>
          <w:lang w:eastAsia="tr-TR" w:bidi="tr-TR"/>
        </w:rPr>
        <w:t>üketimi</w:t>
      </w:r>
      <w:r w:rsidR="00A3769F" w:rsidRPr="004479BB">
        <w:rPr>
          <w:rFonts w:eastAsia="Calibri" w:cs="Times New Roman"/>
          <w:noProof/>
          <w:webHidden/>
          <w:szCs w:val="24"/>
          <w:lang w:eastAsia="tr-TR" w:bidi="tr-TR"/>
        </w:rPr>
        <w:tab/>
        <w:t>12</w:t>
      </w:r>
    </w:p>
    <w:p w:rsidR="00A3769F" w:rsidRPr="004479BB" w:rsidRDefault="00405C02"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2.5.1.4. Gıda Maddeleri ve G</w:t>
      </w:r>
      <w:r w:rsidR="00A3769F" w:rsidRPr="004479BB">
        <w:rPr>
          <w:rFonts w:eastAsia="Calibri" w:cs="Times New Roman"/>
          <w:noProof/>
          <w:szCs w:val="24"/>
          <w:lang w:eastAsia="tr-TR" w:bidi="tr-TR"/>
        </w:rPr>
        <w:t>rupları.</w:t>
      </w:r>
      <w:r w:rsidR="00A3769F" w:rsidRPr="004479BB">
        <w:rPr>
          <w:rFonts w:eastAsia="Calibri" w:cs="Times New Roman"/>
          <w:noProof/>
          <w:webHidden/>
          <w:szCs w:val="24"/>
          <w:lang w:eastAsia="tr-TR" w:bidi="tr-TR"/>
        </w:rPr>
        <w:tab/>
        <w:t>12</w:t>
      </w:r>
    </w:p>
    <w:p w:rsidR="00A3769F" w:rsidRPr="004479BB" w:rsidRDefault="00405C02"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2.5.1.5. Şekerli İ</w:t>
      </w:r>
      <w:r w:rsidR="00A3769F" w:rsidRPr="004479BB">
        <w:rPr>
          <w:rFonts w:eastAsia="Calibri" w:cs="Times New Roman"/>
          <w:noProof/>
          <w:szCs w:val="24"/>
          <w:lang w:eastAsia="tr-TR" w:bidi="tr-TR"/>
        </w:rPr>
        <w:t>çecekler</w:t>
      </w:r>
      <w:r w:rsidR="00A3769F" w:rsidRPr="004479BB">
        <w:rPr>
          <w:rFonts w:eastAsia="Calibri" w:cs="Times New Roman"/>
          <w:noProof/>
          <w:webHidden/>
          <w:szCs w:val="24"/>
          <w:lang w:eastAsia="tr-TR" w:bidi="tr-TR"/>
        </w:rPr>
        <w:tab/>
        <w:t>1</w:t>
      </w:r>
      <w:r w:rsidR="00115A6D">
        <w:rPr>
          <w:rFonts w:eastAsia="Calibri" w:cs="Times New Roman"/>
          <w:noProof/>
          <w:webHidden/>
          <w:szCs w:val="24"/>
          <w:lang w:eastAsia="tr-TR" w:bidi="tr-TR"/>
        </w:rPr>
        <w:t>2</w:t>
      </w:r>
    </w:p>
    <w:p w:rsidR="00A3769F" w:rsidRPr="004479BB" w:rsidRDefault="00405C02"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2.5.1.6. Fiziksel H</w:t>
      </w:r>
      <w:r w:rsidR="00A3769F" w:rsidRPr="004479BB">
        <w:rPr>
          <w:rFonts w:eastAsia="Calibri" w:cs="Times New Roman"/>
          <w:noProof/>
          <w:szCs w:val="24"/>
          <w:lang w:eastAsia="tr-TR" w:bidi="tr-TR"/>
        </w:rPr>
        <w:t>areketsizlik</w:t>
      </w:r>
      <w:r w:rsidR="00A3769F" w:rsidRPr="004479BB">
        <w:rPr>
          <w:rFonts w:eastAsia="Calibri" w:cs="Times New Roman"/>
          <w:noProof/>
          <w:webHidden/>
          <w:szCs w:val="24"/>
          <w:lang w:eastAsia="tr-TR" w:bidi="tr-TR"/>
        </w:rPr>
        <w:tab/>
        <w:t>13</w:t>
      </w:r>
    </w:p>
    <w:p w:rsidR="00A3769F" w:rsidRPr="004479BB" w:rsidRDefault="00405C02"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2.5.1.7. Sigara ve Alkol T</w:t>
      </w:r>
      <w:r w:rsidR="00A3769F" w:rsidRPr="004479BB">
        <w:rPr>
          <w:rFonts w:eastAsia="Calibri" w:cs="Times New Roman"/>
          <w:noProof/>
          <w:szCs w:val="24"/>
          <w:lang w:eastAsia="tr-TR" w:bidi="tr-TR"/>
        </w:rPr>
        <w:t>üketimi</w:t>
      </w:r>
      <w:r w:rsidR="00A3769F" w:rsidRPr="004479BB">
        <w:rPr>
          <w:rFonts w:eastAsia="Calibri" w:cs="Times New Roman"/>
          <w:noProof/>
          <w:webHidden/>
          <w:szCs w:val="24"/>
          <w:lang w:eastAsia="tr-TR" w:bidi="tr-TR"/>
        </w:rPr>
        <w:tab/>
        <w:t>14</w:t>
      </w:r>
    </w:p>
    <w:p w:rsidR="00A3769F" w:rsidRPr="004479BB" w:rsidRDefault="00A3769F" w:rsidP="00A3769F">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2.5.1.8. Obezite</w:t>
      </w:r>
      <w:r w:rsidRPr="004479BB">
        <w:rPr>
          <w:rFonts w:eastAsia="Calibri" w:cs="Times New Roman"/>
          <w:noProof/>
          <w:webHidden/>
          <w:szCs w:val="24"/>
          <w:lang w:eastAsia="tr-TR" w:bidi="tr-TR"/>
        </w:rPr>
        <w:tab/>
        <w:t>1</w:t>
      </w:r>
      <w:r w:rsidR="00115A6D">
        <w:rPr>
          <w:rFonts w:eastAsia="Calibri" w:cs="Times New Roman"/>
          <w:noProof/>
          <w:webHidden/>
          <w:szCs w:val="24"/>
          <w:lang w:eastAsia="tr-TR" w:bidi="tr-TR"/>
        </w:rPr>
        <w:t>4</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lastRenderedPageBreak/>
        <w:t>2.5.1.9. Eğitim Düzeyi</w:t>
      </w:r>
      <w:r w:rsidRPr="004479BB">
        <w:rPr>
          <w:rFonts w:eastAsia="Calibri" w:cs="Times New Roman"/>
          <w:noProof/>
          <w:webHidden/>
          <w:szCs w:val="24"/>
          <w:lang w:eastAsia="tr-TR" w:bidi="tr-TR"/>
        </w:rPr>
        <w:tab/>
        <w:t>15</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2.6. Demografi Risk Faktörleri</w:t>
      </w:r>
      <w:r w:rsidRPr="004479BB">
        <w:rPr>
          <w:rFonts w:eastAsia="Calibri" w:cs="Times New Roman"/>
          <w:noProof/>
          <w:webHidden/>
          <w:szCs w:val="24"/>
          <w:lang w:eastAsia="tr-TR" w:bidi="tr-TR"/>
        </w:rPr>
        <w:tab/>
        <w:t>15</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2.6.1. Genetik Risk Faktörleri</w:t>
      </w:r>
      <w:r w:rsidRPr="004479BB">
        <w:rPr>
          <w:rFonts w:eastAsia="Calibri" w:cs="Times New Roman"/>
          <w:noProof/>
          <w:webHidden/>
          <w:szCs w:val="24"/>
          <w:lang w:eastAsia="tr-TR" w:bidi="tr-TR"/>
        </w:rPr>
        <w:tab/>
        <w:t>15</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2.6.2. Yaş</w:t>
      </w:r>
      <w:r w:rsidRPr="004479BB">
        <w:rPr>
          <w:rFonts w:eastAsia="Calibri" w:cs="Times New Roman"/>
          <w:noProof/>
          <w:webHidden/>
          <w:szCs w:val="24"/>
          <w:lang w:eastAsia="tr-TR" w:bidi="tr-TR"/>
        </w:rPr>
        <w:tab/>
        <w:t>1</w:t>
      </w:r>
      <w:r w:rsidR="00115A6D">
        <w:rPr>
          <w:rFonts w:eastAsia="Calibri" w:cs="Times New Roman"/>
          <w:noProof/>
          <w:webHidden/>
          <w:szCs w:val="24"/>
          <w:lang w:eastAsia="tr-TR" w:bidi="tr-TR"/>
        </w:rPr>
        <w:t>5</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2.6.3. Cinsiyet</w:t>
      </w:r>
      <w:r w:rsidRPr="004479BB">
        <w:rPr>
          <w:rFonts w:eastAsia="Calibri" w:cs="Times New Roman"/>
          <w:noProof/>
          <w:webHidden/>
          <w:szCs w:val="24"/>
          <w:lang w:eastAsia="tr-TR" w:bidi="tr-TR"/>
        </w:rPr>
        <w:tab/>
        <w:t>1</w:t>
      </w:r>
      <w:r w:rsidR="00115A6D">
        <w:rPr>
          <w:rFonts w:eastAsia="Calibri" w:cs="Times New Roman"/>
          <w:noProof/>
          <w:webHidden/>
          <w:szCs w:val="24"/>
          <w:lang w:eastAsia="tr-TR" w:bidi="tr-TR"/>
        </w:rPr>
        <w:t>5</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2.6.4. Irk ve Etnik Köken</w:t>
      </w:r>
      <w:r w:rsidRPr="004479BB">
        <w:rPr>
          <w:rFonts w:eastAsia="Calibri" w:cs="Times New Roman"/>
          <w:noProof/>
          <w:webHidden/>
          <w:szCs w:val="24"/>
          <w:lang w:eastAsia="tr-TR" w:bidi="tr-TR"/>
        </w:rPr>
        <w:tab/>
        <w:t>16</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w:t>
      </w:r>
      <w:r w:rsidR="002148F5" w:rsidRPr="004479BB">
        <w:rPr>
          <w:rFonts w:eastAsia="Calibri" w:cs="Times New Roman"/>
          <w:noProof/>
          <w:szCs w:val="24"/>
          <w:lang w:eastAsia="tr-TR" w:bidi="tr-TR"/>
        </w:rPr>
        <w:t>6</w:t>
      </w:r>
      <w:r w:rsidRPr="004479BB">
        <w:rPr>
          <w:rFonts w:eastAsia="Calibri" w:cs="Times New Roman"/>
          <w:noProof/>
          <w:szCs w:val="24"/>
          <w:lang w:eastAsia="tr-TR" w:bidi="tr-TR"/>
        </w:rPr>
        <w:t>.5. Yoksulluk</w:t>
      </w:r>
      <w:r w:rsidRPr="004479BB">
        <w:rPr>
          <w:rFonts w:eastAsia="Calibri" w:cs="Times New Roman"/>
          <w:noProof/>
          <w:webHidden/>
          <w:szCs w:val="24"/>
          <w:lang w:eastAsia="tr-TR" w:bidi="tr-TR"/>
        </w:rPr>
        <w:tab/>
        <w:t>16</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2.7. Farkındalık Kavramı</w:t>
      </w:r>
      <w:r w:rsidRPr="004479BB">
        <w:rPr>
          <w:rFonts w:eastAsia="Calibri" w:cs="Times New Roman"/>
          <w:noProof/>
          <w:webHidden/>
          <w:szCs w:val="24"/>
          <w:lang w:eastAsia="tr-TR" w:bidi="tr-TR"/>
        </w:rPr>
        <w:tab/>
        <w:t>1</w:t>
      </w:r>
      <w:r w:rsidR="00115A6D">
        <w:rPr>
          <w:rFonts w:eastAsia="Calibri" w:cs="Times New Roman"/>
          <w:noProof/>
          <w:webHidden/>
          <w:szCs w:val="24"/>
          <w:lang w:eastAsia="tr-TR" w:bidi="tr-TR"/>
        </w:rPr>
        <w:t>6</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2.7.1. Diyabet Farkındalığı</w:t>
      </w:r>
      <w:r w:rsidRPr="004479BB">
        <w:rPr>
          <w:rFonts w:eastAsia="Calibri" w:cs="Times New Roman"/>
          <w:noProof/>
          <w:webHidden/>
          <w:szCs w:val="24"/>
          <w:lang w:eastAsia="tr-TR" w:bidi="tr-TR"/>
        </w:rPr>
        <w:tab/>
        <w:t>17</w:t>
      </w:r>
    </w:p>
    <w:p w:rsidR="00A3769F" w:rsidRPr="004479BB" w:rsidRDefault="00405C02"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2.7.1.1. Farkındalığın Ö</w:t>
      </w:r>
      <w:r w:rsidR="00A3769F" w:rsidRPr="004479BB">
        <w:rPr>
          <w:rFonts w:eastAsia="Calibri" w:cs="Times New Roman"/>
          <w:noProof/>
          <w:szCs w:val="24"/>
          <w:lang w:eastAsia="tr-TR" w:bidi="tr-TR"/>
        </w:rPr>
        <w:t>nemi</w:t>
      </w:r>
      <w:r w:rsidR="00A3769F" w:rsidRPr="004479BB">
        <w:rPr>
          <w:rFonts w:eastAsia="Calibri" w:cs="Times New Roman"/>
          <w:noProof/>
          <w:webHidden/>
          <w:szCs w:val="24"/>
          <w:lang w:eastAsia="tr-TR" w:bidi="tr-TR"/>
        </w:rPr>
        <w:tab/>
        <w:t>17</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2.8. Hemşirenin Eğitici Rolü</w:t>
      </w:r>
      <w:r w:rsidRPr="004479BB">
        <w:rPr>
          <w:rFonts w:eastAsia="Calibri" w:cs="Times New Roman"/>
          <w:noProof/>
          <w:webHidden/>
          <w:szCs w:val="24"/>
          <w:lang w:eastAsia="tr-TR" w:bidi="tr-TR"/>
        </w:rPr>
        <w:tab/>
        <w:t>1</w:t>
      </w:r>
      <w:r w:rsidR="00115A6D">
        <w:rPr>
          <w:rFonts w:eastAsia="Calibri" w:cs="Times New Roman"/>
          <w:noProof/>
          <w:webHidden/>
          <w:szCs w:val="24"/>
          <w:lang w:eastAsia="tr-TR" w:bidi="tr-TR"/>
        </w:rPr>
        <w:t>7</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2.8.1. Hemşirelerin Diyabetli Hasta Bakımına İlişkin Rol ve Sorumlulukları</w:t>
      </w:r>
      <w:r w:rsidRPr="004479BB">
        <w:rPr>
          <w:rFonts w:eastAsia="Calibri" w:cs="Times New Roman"/>
          <w:noProof/>
          <w:webHidden/>
          <w:szCs w:val="24"/>
          <w:lang w:eastAsia="tr-TR" w:bidi="tr-TR"/>
        </w:rPr>
        <w:tab/>
        <w:t>18</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3. GEREÇ VE YÖNTEM</w:t>
      </w:r>
      <w:r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0</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3.1. Araştırmanın Amacı ve Yöntemi</w:t>
      </w:r>
      <w:r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0</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3.2. Araştırmanın Soruları</w:t>
      </w:r>
      <w:r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0</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3.3 Araştırmanın Yapıldığı Zaman, Yer ve Özellikleri</w:t>
      </w:r>
      <w:r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0</w:t>
      </w:r>
    </w:p>
    <w:p w:rsidR="00A3769F" w:rsidRPr="004479BB" w:rsidRDefault="00C55321"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3.4</w:t>
      </w:r>
      <w:r w:rsidR="00A3769F" w:rsidRPr="004479BB">
        <w:rPr>
          <w:rFonts w:cs="Times New Roman"/>
          <w:noProof/>
          <w:szCs w:val="24"/>
          <w:lang w:eastAsia="tr-TR" w:bidi="tr-TR"/>
        </w:rPr>
        <w:t>. Araştırmanın Evreni ve Örneklemi</w:t>
      </w:r>
      <w:r w:rsidR="00A3769F"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0</w:t>
      </w:r>
    </w:p>
    <w:p w:rsidR="00A3769F" w:rsidRPr="004479BB" w:rsidRDefault="00C55321"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3.5</w:t>
      </w:r>
      <w:r w:rsidR="00A3769F" w:rsidRPr="004479BB">
        <w:rPr>
          <w:rFonts w:cs="Times New Roman"/>
          <w:noProof/>
          <w:szCs w:val="24"/>
          <w:lang w:eastAsia="tr-TR" w:bidi="tr-TR"/>
        </w:rPr>
        <w:t>. Araştırmaya Alınma ve Araştırmadan Dışlanma Kriterleri</w:t>
      </w:r>
      <w:r w:rsidR="00A3769F"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1</w:t>
      </w:r>
    </w:p>
    <w:p w:rsidR="00A3769F" w:rsidRPr="004479BB" w:rsidRDefault="00C55321"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3.6</w:t>
      </w:r>
      <w:r w:rsidR="00A3769F" w:rsidRPr="004479BB">
        <w:rPr>
          <w:rFonts w:cs="Times New Roman"/>
          <w:noProof/>
          <w:szCs w:val="24"/>
          <w:lang w:eastAsia="tr-TR" w:bidi="tr-TR"/>
        </w:rPr>
        <w:t>. Veri Toplama Araçları</w:t>
      </w:r>
      <w:r w:rsidR="00A3769F"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1</w:t>
      </w:r>
    </w:p>
    <w:p w:rsidR="00A3769F" w:rsidRPr="004479BB" w:rsidRDefault="00C55321"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3.6</w:t>
      </w:r>
      <w:r w:rsidR="00A3769F" w:rsidRPr="004479BB">
        <w:rPr>
          <w:rFonts w:cs="Times New Roman"/>
          <w:noProof/>
          <w:szCs w:val="24"/>
          <w:lang w:eastAsia="tr-TR" w:bidi="tr-TR"/>
        </w:rPr>
        <w:t>.1. Yapılandırılmış Soru Formu</w:t>
      </w:r>
      <w:r w:rsidR="00A3769F"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2</w:t>
      </w:r>
    </w:p>
    <w:p w:rsidR="00A3769F" w:rsidRPr="004479BB" w:rsidRDefault="00C55321"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3.7</w:t>
      </w:r>
      <w:r w:rsidR="00A3769F" w:rsidRPr="004479BB">
        <w:rPr>
          <w:rFonts w:cs="Times New Roman"/>
          <w:noProof/>
          <w:szCs w:val="24"/>
          <w:lang w:eastAsia="tr-TR" w:bidi="tr-TR"/>
        </w:rPr>
        <w:t>. Veri Toplama Araçlarının Uygulanması</w:t>
      </w:r>
      <w:r w:rsidR="00A3769F" w:rsidRPr="004479BB">
        <w:rPr>
          <w:rFonts w:eastAsia="Calibri" w:cs="Times New Roman"/>
          <w:noProof/>
          <w:webHidden/>
          <w:szCs w:val="24"/>
          <w:lang w:eastAsia="tr-TR" w:bidi="tr-TR"/>
        </w:rPr>
        <w:tab/>
      </w:r>
      <w:r w:rsidR="000445A3" w:rsidRPr="004479BB">
        <w:rPr>
          <w:rFonts w:eastAsia="Calibri" w:cs="Times New Roman"/>
          <w:noProof/>
          <w:webHidden/>
          <w:szCs w:val="24"/>
          <w:lang w:eastAsia="tr-TR" w:bidi="tr-TR"/>
        </w:rPr>
        <w:t>23</w:t>
      </w:r>
    </w:p>
    <w:p w:rsidR="00A3769F" w:rsidRPr="004479BB" w:rsidRDefault="00C55321"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3.8</w:t>
      </w:r>
      <w:r w:rsidR="00A3769F" w:rsidRPr="004479BB">
        <w:rPr>
          <w:rFonts w:cs="Times New Roman"/>
          <w:noProof/>
          <w:szCs w:val="24"/>
          <w:lang w:eastAsia="tr-TR" w:bidi="tr-TR"/>
        </w:rPr>
        <w:t>. Verilerin Değerlendirilmesi</w:t>
      </w:r>
      <w:r w:rsidR="00A3769F" w:rsidRPr="004479BB">
        <w:rPr>
          <w:rFonts w:eastAsia="Calibri" w:cs="Times New Roman"/>
          <w:noProof/>
          <w:webHidden/>
          <w:szCs w:val="24"/>
          <w:lang w:eastAsia="tr-TR" w:bidi="tr-TR"/>
        </w:rPr>
        <w:tab/>
        <w:t>24</w:t>
      </w:r>
    </w:p>
    <w:p w:rsidR="00A3769F" w:rsidRPr="004479BB" w:rsidRDefault="00C55321"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3.9</w:t>
      </w:r>
      <w:r w:rsidR="00A3769F" w:rsidRPr="004479BB">
        <w:rPr>
          <w:rFonts w:cs="Times New Roman"/>
          <w:noProof/>
          <w:szCs w:val="24"/>
          <w:lang w:eastAsia="tr-TR" w:bidi="tr-TR"/>
        </w:rPr>
        <w:t>. Bağımlı ve Bağımsız Değişkenler</w:t>
      </w:r>
      <w:r w:rsidR="00A3769F"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4</w:t>
      </w:r>
    </w:p>
    <w:p w:rsidR="00A3769F" w:rsidRPr="004479BB" w:rsidRDefault="00C55321"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3.10</w:t>
      </w:r>
      <w:r w:rsidR="00A3769F" w:rsidRPr="004479BB">
        <w:rPr>
          <w:rFonts w:cs="Times New Roman"/>
          <w:noProof/>
          <w:szCs w:val="24"/>
          <w:lang w:eastAsia="tr-TR" w:bidi="tr-TR"/>
        </w:rPr>
        <w:t>. Araştırmanın Sınırlılıkları</w:t>
      </w:r>
      <w:r w:rsidR="00A3769F"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4</w:t>
      </w:r>
    </w:p>
    <w:p w:rsidR="00A3769F" w:rsidRPr="004479BB" w:rsidRDefault="00C55321"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3.11</w:t>
      </w:r>
      <w:r w:rsidR="00A3769F" w:rsidRPr="004479BB">
        <w:rPr>
          <w:rFonts w:cs="Times New Roman"/>
          <w:noProof/>
          <w:szCs w:val="24"/>
          <w:lang w:eastAsia="tr-TR" w:bidi="tr-TR"/>
        </w:rPr>
        <w:t>. Araştırmanın Etik Yönü</w:t>
      </w:r>
      <w:r w:rsidR="00A3769F"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4</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4. BULGULAR</w:t>
      </w:r>
      <w:r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5</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5. TARTIŞMA</w:t>
      </w:r>
      <w:r w:rsidRPr="004479BB">
        <w:rPr>
          <w:rFonts w:eastAsia="Calibri" w:cs="Times New Roman"/>
          <w:noProof/>
          <w:webHidden/>
          <w:szCs w:val="24"/>
          <w:lang w:eastAsia="tr-TR" w:bidi="tr-TR"/>
        </w:rPr>
        <w:tab/>
        <w:t>3</w:t>
      </w:r>
      <w:r w:rsidR="00115A6D">
        <w:rPr>
          <w:rFonts w:eastAsia="Calibri" w:cs="Times New Roman"/>
          <w:noProof/>
          <w:webHidden/>
          <w:szCs w:val="24"/>
          <w:lang w:eastAsia="tr-TR" w:bidi="tr-TR"/>
        </w:rPr>
        <w:t>0</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6. SONUÇ VE ÖNERİLER</w:t>
      </w:r>
      <w:r w:rsidRPr="004479BB">
        <w:rPr>
          <w:rFonts w:eastAsia="Calibri" w:cs="Times New Roman"/>
          <w:noProof/>
          <w:webHidden/>
          <w:szCs w:val="24"/>
          <w:lang w:eastAsia="tr-TR" w:bidi="tr-TR"/>
        </w:rPr>
        <w:tab/>
        <w:t>3</w:t>
      </w:r>
      <w:r w:rsidR="00115A6D">
        <w:rPr>
          <w:rFonts w:eastAsia="Calibri" w:cs="Times New Roman"/>
          <w:noProof/>
          <w:webHidden/>
          <w:szCs w:val="24"/>
          <w:lang w:eastAsia="tr-TR" w:bidi="tr-TR"/>
        </w:rPr>
        <w:t>6</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6.1. Sonuçlar</w:t>
      </w:r>
      <w:r w:rsidRPr="004479BB">
        <w:rPr>
          <w:rFonts w:eastAsia="Calibri" w:cs="Times New Roman"/>
          <w:noProof/>
          <w:webHidden/>
          <w:szCs w:val="24"/>
          <w:lang w:eastAsia="tr-TR" w:bidi="tr-TR"/>
        </w:rPr>
        <w:tab/>
        <w:t>3</w:t>
      </w:r>
      <w:r w:rsidR="00115A6D">
        <w:rPr>
          <w:rFonts w:eastAsia="Calibri" w:cs="Times New Roman"/>
          <w:noProof/>
          <w:webHidden/>
          <w:szCs w:val="24"/>
          <w:lang w:eastAsia="tr-TR" w:bidi="tr-TR"/>
        </w:rPr>
        <w:t>6</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cs="Times New Roman"/>
          <w:noProof/>
          <w:szCs w:val="24"/>
          <w:lang w:eastAsia="tr-TR" w:bidi="tr-TR"/>
        </w:rPr>
        <w:t>6.2. Öneriler</w:t>
      </w:r>
      <w:r w:rsidRPr="004479BB">
        <w:rPr>
          <w:rFonts w:eastAsia="Calibri" w:cs="Times New Roman"/>
          <w:noProof/>
          <w:webHidden/>
          <w:szCs w:val="24"/>
          <w:lang w:eastAsia="tr-TR" w:bidi="tr-TR"/>
        </w:rPr>
        <w:tab/>
        <w:t>3</w:t>
      </w:r>
      <w:r w:rsidR="00115A6D">
        <w:rPr>
          <w:rFonts w:eastAsia="Calibri" w:cs="Times New Roman"/>
          <w:noProof/>
          <w:webHidden/>
          <w:szCs w:val="24"/>
          <w:lang w:eastAsia="tr-TR" w:bidi="tr-TR"/>
        </w:rPr>
        <w:t>7</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KAYNAKLAR</w:t>
      </w:r>
      <w:r w:rsidRPr="004479BB">
        <w:rPr>
          <w:rFonts w:eastAsia="Calibri" w:cs="Times New Roman"/>
          <w:noProof/>
          <w:webHidden/>
          <w:szCs w:val="24"/>
          <w:lang w:eastAsia="tr-TR" w:bidi="tr-TR"/>
        </w:rPr>
        <w:tab/>
      </w:r>
      <w:r w:rsidR="000445A3" w:rsidRPr="004479BB">
        <w:rPr>
          <w:rFonts w:eastAsia="Calibri" w:cs="Times New Roman"/>
          <w:noProof/>
          <w:webHidden/>
          <w:szCs w:val="24"/>
          <w:lang w:eastAsia="tr-TR" w:bidi="tr-TR"/>
        </w:rPr>
        <w:t>3</w:t>
      </w:r>
      <w:r w:rsidR="00115A6D">
        <w:rPr>
          <w:rFonts w:eastAsia="Calibri" w:cs="Times New Roman"/>
          <w:noProof/>
          <w:webHidden/>
          <w:szCs w:val="24"/>
          <w:lang w:eastAsia="tr-TR" w:bidi="tr-TR"/>
        </w:rPr>
        <w:t>8</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EKLER</w:t>
      </w:r>
      <w:r w:rsidRPr="004479BB">
        <w:rPr>
          <w:rFonts w:eastAsia="Calibri" w:cs="Times New Roman"/>
          <w:noProof/>
          <w:webHidden/>
          <w:szCs w:val="24"/>
          <w:lang w:eastAsia="tr-TR" w:bidi="tr-TR"/>
        </w:rPr>
        <w:tab/>
        <w:t>5</w:t>
      </w:r>
      <w:r w:rsidR="002E2D22">
        <w:rPr>
          <w:rFonts w:eastAsia="Calibri" w:cs="Times New Roman"/>
          <w:noProof/>
          <w:webHidden/>
          <w:szCs w:val="24"/>
          <w:lang w:eastAsia="tr-TR" w:bidi="tr-TR"/>
        </w:rPr>
        <w:t>1</w:t>
      </w:r>
    </w:p>
    <w:p w:rsidR="00A3769F" w:rsidRPr="004479BB"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Ek 1. Yapılandırılmış Soru Formu</w:t>
      </w:r>
      <w:r w:rsidRPr="004479BB">
        <w:rPr>
          <w:rFonts w:eastAsia="Calibri" w:cs="Times New Roman"/>
          <w:noProof/>
          <w:webHidden/>
          <w:szCs w:val="24"/>
          <w:lang w:eastAsia="tr-TR" w:bidi="tr-TR"/>
        </w:rPr>
        <w:tab/>
        <w:t>5</w:t>
      </w:r>
      <w:r w:rsidR="002E2D22">
        <w:rPr>
          <w:rFonts w:eastAsia="Calibri" w:cs="Times New Roman"/>
          <w:noProof/>
          <w:webHidden/>
          <w:szCs w:val="24"/>
          <w:lang w:eastAsia="tr-TR" w:bidi="tr-TR"/>
        </w:rPr>
        <w:t>1</w:t>
      </w:r>
    </w:p>
    <w:p w:rsidR="00A3769F" w:rsidRPr="00A3769F" w:rsidRDefault="00A3769F" w:rsidP="007976A2">
      <w:pPr>
        <w:tabs>
          <w:tab w:val="right" w:leader="dot" w:pos="8891"/>
        </w:tabs>
        <w:ind w:left="567" w:right="284" w:hanging="567"/>
        <w:rPr>
          <w:rFonts w:eastAsia="Calibri" w:cs="Times New Roman"/>
          <w:noProof/>
          <w:szCs w:val="24"/>
          <w:lang w:eastAsia="tr-TR" w:bidi="tr-TR"/>
        </w:rPr>
      </w:pPr>
      <w:r w:rsidRPr="004479BB">
        <w:rPr>
          <w:rFonts w:eastAsia="Calibri" w:cs="Times New Roman"/>
          <w:noProof/>
          <w:szCs w:val="24"/>
          <w:lang w:eastAsia="tr-TR" w:bidi="tr-TR"/>
        </w:rPr>
        <w:t>Ek 2. İzin</w:t>
      </w:r>
      <w:r w:rsidRPr="004479BB">
        <w:rPr>
          <w:rFonts w:eastAsia="Calibri" w:cs="Times New Roman"/>
          <w:noProof/>
          <w:webHidden/>
          <w:szCs w:val="24"/>
          <w:lang w:eastAsia="tr-TR" w:bidi="tr-TR"/>
        </w:rPr>
        <w:tab/>
        <w:t>5</w:t>
      </w:r>
      <w:r w:rsidR="002E2D22">
        <w:rPr>
          <w:rFonts w:eastAsia="Calibri" w:cs="Times New Roman"/>
          <w:noProof/>
          <w:webHidden/>
          <w:szCs w:val="24"/>
          <w:lang w:eastAsia="tr-TR" w:bidi="tr-TR"/>
        </w:rPr>
        <w:t>5</w:t>
      </w:r>
    </w:p>
    <w:p w:rsidR="00A3769F" w:rsidRPr="007976A2" w:rsidRDefault="00A3769F" w:rsidP="007976A2">
      <w:pPr>
        <w:tabs>
          <w:tab w:val="right" w:leader="dot" w:pos="8891"/>
        </w:tabs>
        <w:ind w:left="567" w:right="284" w:hanging="567"/>
        <w:rPr>
          <w:rFonts w:eastAsia="Calibri" w:cs="Times New Roman"/>
          <w:noProof/>
          <w:szCs w:val="24"/>
          <w:lang w:eastAsia="tr-TR" w:bidi="tr-TR"/>
        </w:rPr>
      </w:pPr>
      <w:r w:rsidRPr="007976A2">
        <w:rPr>
          <w:rFonts w:eastAsia="Calibri" w:cs="Times New Roman"/>
          <w:noProof/>
          <w:szCs w:val="24"/>
          <w:lang w:eastAsia="tr-TR" w:bidi="tr-TR"/>
        </w:rPr>
        <w:lastRenderedPageBreak/>
        <w:t xml:space="preserve">Ek 3. Aydın Adnan Menderes Üniversitesi </w:t>
      </w:r>
      <w:r w:rsidR="006C376B">
        <w:rPr>
          <w:rFonts w:eastAsia="Calibri" w:cs="Times New Roman"/>
          <w:noProof/>
          <w:szCs w:val="24"/>
          <w:lang w:eastAsia="tr-TR" w:bidi="tr-TR"/>
        </w:rPr>
        <w:t xml:space="preserve"> Hemşirelik </w:t>
      </w:r>
      <w:r w:rsidRPr="007976A2">
        <w:rPr>
          <w:rFonts w:eastAsia="Calibri" w:cs="Times New Roman"/>
          <w:noProof/>
          <w:szCs w:val="24"/>
          <w:lang w:eastAsia="tr-TR" w:bidi="tr-TR"/>
        </w:rPr>
        <w:t>Fakültesi Girişimsel Olmayan Klinik</w:t>
      </w:r>
      <w:r w:rsidRPr="007976A2">
        <w:rPr>
          <w:rFonts w:eastAsia="Calibri" w:cs="Times New Roman"/>
          <w:noProof/>
          <w:szCs w:val="24"/>
          <w:lang w:eastAsia="tr-TR" w:bidi="tr-TR"/>
        </w:rPr>
        <w:tab/>
        <w:t>5</w:t>
      </w:r>
      <w:r w:rsidR="002E2D22">
        <w:rPr>
          <w:rFonts w:eastAsia="Calibri" w:cs="Times New Roman"/>
          <w:noProof/>
          <w:szCs w:val="24"/>
          <w:lang w:eastAsia="tr-TR" w:bidi="tr-TR"/>
        </w:rPr>
        <w:t>6</w:t>
      </w:r>
    </w:p>
    <w:p w:rsidR="00A3769F" w:rsidRPr="007976A2" w:rsidRDefault="00876D49" w:rsidP="007976A2">
      <w:pPr>
        <w:tabs>
          <w:tab w:val="right" w:leader="dot" w:pos="8891"/>
        </w:tabs>
        <w:ind w:left="567" w:right="284" w:hanging="567"/>
        <w:rPr>
          <w:rFonts w:eastAsia="Calibri" w:cs="Times New Roman"/>
          <w:noProof/>
          <w:szCs w:val="24"/>
          <w:lang w:eastAsia="tr-TR" w:bidi="tr-TR"/>
        </w:rPr>
      </w:pPr>
      <w:r w:rsidRPr="007976A2">
        <w:rPr>
          <w:rFonts w:eastAsia="Calibri" w:cs="Times New Roman"/>
          <w:noProof/>
          <w:szCs w:val="24"/>
          <w:lang w:eastAsia="tr-TR" w:bidi="tr-TR"/>
        </w:rPr>
        <w:t>Ek 4a.</w:t>
      </w:r>
      <w:r w:rsidRPr="007976A2">
        <w:rPr>
          <w:rFonts w:cs="Times New Roman"/>
          <w:szCs w:val="24"/>
        </w:rPr>
        <w:t xml:space="preserve"> Aydın Adnan Menderes Üniversitesi </w:t>
      </w:r>
      <w:r w:rsidRPr="007976A2">
        <w:rPr>
          <w:rFonts w:eastAsia="Times New Roman" w:cs="Times New Roman"/>
          <w:szCs w:val="24"/>
        </w:rPr>
        <w:t>Hemşirelik</w:t>
      </w:r>
      <w:r w:rsidRPr="007976A2">
        <w:rPr>
          <w:rFonts w:cs="Times New Roman"/>
          <w:szCs w:val="24"/>
        </w:rPr>
        <w:t xml:space="preserve"> Fakültesi İzni</w:t>
      </w:r>
      <w:r w:rsidR="00A3769F" w:rsidRPr="007976A2">
        <w:rPr>
          <w:rFonts w:eastAsia="Calibri" w:cs="Times New Roman"/>
          <w:noProof/>
          <w:szCs w:val="24"/>
          <w:lang w:eastAsia="tr-TR" w:bidi="tr-TR"/>
        </w:rPr>
        <w:t>.</w:t>
      </w:r>
      <w:r w:rsidR="00A3769F" w:rsidRPr="007976A2">
        <w:rPr>
          <w:rFonts w:eastAsia="Calibri" w:cs="Times New Roman"/>
          <w:noProof/>
          <w:webHidden/>
          <w:szCs w:val="24"/>
          <w:lang w:eastAsia="tr-TR" w:bidi="tr-TR"/>
        </w:rPr>
        <w:tab/>
      </w:r>
      <w:r w:rsidR="000445A3" w:rsidRPr="007976A2">
        <w:rPr>
          <w:rFonts w:eastAsia="Calibri" w:cs="Times New Roman"/>
          <w:noProof/>
          <w:webHidden/>
          <w:szCs w:val="24"/>
          <w:lang w:eastAsia="tr-TR" w:bidi="tr-TR"/>
        </w:rPr>
        <w:t>5</w:t>
      </w:r>
      <w:r w:rsidR="002E2D22">
        <w:rPr>
          <w:rFonts w:eastAsia="Calibri" w:cs="Times New Roman"/>
          <w:noProof/>
          <w:webHidden/>
          <w:szCs w:val="24"/>
          <w:lang w:eastAsia="tr-TR" w:bidi="tr-TR"/>
        </w:rPr>
        <w:t>8</w:t>
      </w:r>
    </w:p>
    <w:p w:rsidR="00085A6B" w:rsidRPr="007976A2" w:rsidRDefault="00085A6B" w:rsidP="00085A6B">
      <w:pPr>
        <w:tabs>
          <w:tab w:val="right" w:leader="dot" w:pos="8891"/>
        </w:tabs>
        <w:ind w:left="567" w:right="284" w:hanging="567"/>
        <w:rPr>
          <w:rFonts w:eastAsia="Calibri" w:cs="Times New Roman"/>
          <w:noProof/>
          <w:szCs w:val="24"/>
          <w:lang w:eastAsia="tr-TR" w:bidi="tr-TR"/>
        </w:rPr>
      </w:pPr>
      <w:r w:rsidRPr="007976A2">
        <w:rPr>
          <w:rFonts w:eastAsia="Calibri" w:cs="Times New Roman"/>
          <w:noProof/>
          <w:szCs w:val="24"/>
          <w:lang w:eastAsia="tr-TR" w:bidi="tr-TR"/>
        </w:rPr>
        <w:t>Ek 4b.</w:t>
      </w:r>
      <w:r w:rsidRPr="007976A2">
        <w:rPr>
          <w:rFonts w:cs="Times New Roman"/>
          <w:szCs w:val="24"/>
        </w:rPr>
        <w:t xml:space="preserve"> Aydın Adnan Menderes Üniversitesi </w:t>
      </w:r>
      <w:r w:rsidRPr="007976A2">
        <w:rPr>
          <w:rFonts w:eastAsia="Times New Roman" w:cs="Times New Roman"/>
          <w:szCs w:val="24"/>
        </w:rPr>
        <w:t xml:space="preserve">Beden Eğitimi ve Spor Yüksekokulu </w:t>
      </w:r>
      <w:r w:rsidRPr="007976A2">
        <w:rPr>
          <w:rFonts w:cs="Times New Roman"/>
          <w:szCs w:val="24"/>
        </w:rPr>
        <w:t>İzni</w:t>
      </w:r>
      <w:r w:rsidRPr="007976A2">
        <w:rPr>
          <w:rFonts w:eastAsia="Calibri" w:cs="Times New Roman"/>
          <w:noProof/>
          <w:webHidden/>
          <w:szCs w:val="24"/>
          <w:lang w:eastAsia="tr-TR" w:bidi="tr-TR"/>
        </w:rPr>
        <w:tab/>
      </w:r>
      <w:r w:rsidR="002E2D22">
        <w:rPr>
          <w:rFonts w:eastAsia="Calibri" w:cs="Times New Roman"/>
          <w:noProof/>
          <w:webHidden/>
          <w:szCs w:val="24"/>
          <w:lang w:eastAsia="tr-TR" w:bidi="tr-TR"/>
        </w:rPr>
        <w:t>59</w:t>
      </w:r>
    </w:p>
    <w:p w:rsidR="00876D49" w:rsidRPr="007976A2" w:rsidRDefault="00876D49" w:rsidP="007976A2">
      <w:pPr>
        <w:tabs>
          <w:tab w:val="right" w:leader="dot" w:pos="8891"/>
        </w:tabs>
        <w:ind w:left="567" w:right="284" w:hanging="567"/>
        <w:rPr>
          <w:rFonts w:eastAsia="Calibri" w:cs="Times New Roman"/>
          <w:noProof/>
          <w:szCs w:val="24"/>
          <w:lang w:eastAsia="tr-TR" w:bidi="tr-TR"/>
        </w:rPr>
      </w:pPr>
      <w:r w:rsidRPr="007976A2">
        <w:rPr>
          <w:rFonts w:eastAsia="Calibri" w:cs="Times New Roman"/>
          <w:noProof/>
          <w:szCs w:val="24"/>
          <w:lang w:eastAsia="tr-TR" w:bidi="tr-TR"/>
        </w:rPr>
        <w:t>Ek 4c.</w:t>
      </w:r>
      <w:r w:rsidRPr="007976A2">
        <w:rPr>
          <w:rFonts w:cs="Times New Roman"/>
          <w:szCs w:val="24"/>
        </w:rPr>
        <w:t xml:space="preserve"> Aydın Adnan Menderes Üniversitesi </w:t>
      </w:r>
      <w:r w:rsidRPr="007976A2">
        <w:rPr>
          <w:rFonts w:eastAsia="Times New Roman" w:cs="Times New Roman"/>
          <w:szCs w:val="24"/>
        </w:rPr>
        <w:t xml:space="preserve">Eğitim </w:t>
      </w:r>
      <w:r w:rsidRPr="007976A2">
        <w:rPr>
          <w:rFonts w:cs="Times New Roman"/>
          <w:szCs w:val="24"/>
        </w:rPr>
        <w:t>Fakültesi İzni</w:t>
      </w:r>
      <w:r w:rsidRPr="007976A2">
        <w:rPr>
          <w:rFonts w:eastAsia="Calibri" w:cs="Times New Roman"/>
          <w:noProof/>
          <w:webHidden/>
          <w:szCs w:val="24"/>
          <w:lang w:eastAsia="tr-TR" w:bidi="tr-TR"/>
        </w:rPr>
        <w:tab/>
        <w:t>6</w:t>
      </w:r>
      <w:r w:rsidR="002E2D22">
        <w:rPr>
          <w:rFonts w:eastAsia="Calibri" w:cs="Times New Roman"/>
          <w:noProof/>
          <w:webHidden/>
          <w:szCs w:val="24"/>
          <w:lang w:eastAsia="tr-TR" w:bidi="tr-TR"/>
        </w:rPr>
        <w:t>0</w:t>
      </w:r>
    </w:p>
    <w:p w:rsidR="00876D49" w:rsidRPr="007976A2" w:rsidRDefault="00876D49" w:rsidP="007976A2">
      <w:pPr>
        <w:tabs>
          <w:tab w:val="right" w:leader="dot" w:pos="8891"/>
        </w:tabs>
        <w:ind w:left="567" w:right="284" w:hanging="567"/>
        <w:rPr>
          <w:rFonts w:eastAsia="Calibri" w:cs="Times New Roman"/>
          <w:noProof/>
          <w:szCs w:val="24"/>
          <w:lang w:eastAsia="tr-TR" w:bidi="tr-TR"/>
        </w:rPr>
      </w:pPr>
      <w:r w:rsidRPr="007976A2">
        <w:rPr>
          <w:rFonts w:eastAsia="Calibri" w:cs="Times New Roman"/>
          <w:noProof/>
          <w:szCs w:val="24"/>
          <w:lang w:eastAsia="tr-TR" w:bidi="tr-TR"/>
        </w:rPr>
        <w:t>Ek 4d.</w:t>
      </w:r>
      <w:r w:rsidRPr="007976A2">
        <w:rPr>
          <w:rFonts w:cs="Times New Roman"/>
          <w:szCs w:val="24"/>
        </w:rPr>
        <w:t xml:space="preserve"> Aydın Adnan Menderes Üniversitesi </w:t>
      </w:r>
      <w:r w:rsidRPr="007976A2">
        <w:rPr>
          <w:rFonts w:eastAsia="Times New Roman" w:cs="Times New Roman"/>
        </w:rPr>
        <w:t xml:space="preserve">Fen Edebiyat </w:t>
      </w:r>
      <w:r w:rsidRPr="007976A2">
        <w:rPr>
          <w:rFonts w:cs="Times New Roman"/>
          <w:szCs w:val="24"/>
        </w:rPr>
        <w:t>Fakültesi İzni</w:t>
      </w:r>
      <w:r w:rsidRPr="007976A2">
        <w:rPr>
          <w:rFonts w:eastAsia="Calibri" w:cs="Times New Roman"/>
          <w:noProof/>
          <w:webHidden/>
          <w:szCs w:val="24"/>
          <w:lang w:eastAsia="tr-TR" w:bidi="tr-TR"/>
        </w:rPr>
        <w:tab/>
        <w:t>6</w:t>
      </w:r>
      <w:r w:rsidR="002E2D22">
        <w:rPr>
          <w:rFonts w:eastAsia="Calibri" w:cs="Times New Roman"/>
          <w:noProof/>
          <w:webHidden/>
          <w:szCs w:val="24"/>
          <w:lang w:eastAsia="tr-TR" w:bidi="tr-TR"/>
        </w:rPr>
        <w:t>1</w:t>
      </w:r>
    </w:p>
    <w:p w:rsidR="00876D49" w:rsidRPr="007976A2" w:rsidRDefault="00876D49" w:rsidP="007976A2">
      <w:pPr>
        <w:tabs>
          <w:tab w:val="right" w:leader="dot" w:pos="8891"/>
        </w:tabs>
        <w:ind w:left="567" w:right="284" w:hanging="567"/>
        <w:rPr>
          <w:rFonts w:eastAsia="Calibri" w:cs="Times New Roman"/>
          <w:noProof/>
          <w:szCs w:val="24"/>
          <w:lang w:eastAsia="tr-TR" w:bidi="tr-TR"/>
        </w:rPr>
      </w:pPr>
      <w:r w:rsidRPr="007976A2">
        <w:rPr>
          <w:rFonts w:eastAsia="Calibri" w:cs="Times New Roman"/>
          <w:noProof/>
          <w:szCs w:val="24"/>
          <w:lang w:eastAsia="tr-TR" w:bidi="tr-TR"/>
        </w:rPr>
        <w:t>Ek 4e.</w:t>
      </w:r>
      <w:r w:rsidRPr="007976A2">
        <w:rPr>
          <w:rFonts w:cs="Times New Roman"/>
          <w:szCs w:val="24"/>
        </w:rPr>
        <w:t xml:space="preserve"> Aydın Adnan Menderes Üniversitesi </w:t>
      </w:r>
      <w:r w:rsidRPr="007976A2">
        <w:rPr>
          <w:rFonts w:eastAsia="Times New Roman" w:cs="Times New Roman"/>
        </w:rPr>
        <w:t>Sağlık Bilimleri</w:t>
      </w:r>
      <w:r w:rsidRPr="007976A2">
        <w:rPr>
          <w:rFonts w:cs="Times New Roman"/>
          <w:szCs w:val="24"/>
        </w:rPr>
        <w:t xml:space="preserve"> Fakültesi İzni</w:t>
      </w:r>
      <w:r w:rsidRPr="007976A2">
        <w:rPr>
          <w:rFonts w:eastAsia="Calibri" w:cs="Times New Roman"/>
          <w:noProof/>
          <w:webHidden/>
          <w:szCs w:val="24"/>
          <w:lang w:eastAsia="tr-TR" w:bidi="tr-TR"/>
        </w:rPr>
        <w:tab/>
        <w:t>6</w:t>
      </w:r>
      <w:r w:rsidR="002E2D22">
        <w:rPr>
          <w:rFonts w:eastAsia="Calibri" w:cs="Times New Roman"/>
          <w:noProof/>
          <w:webHidden/>
          <w:szCs w:val="24"/>
          <w:lang w:eastAsia="tr-TR" w:bidi="tr-TR"/>
        </w:rPr>
        <w:t>2</w:t>
      </w:r>
    </w:p>
    <w:p w:rsidR="00876D49" w:rsidRPr="007976A2" w:rsidRDefault="00876D49" w:rsidP="007976A2">
      <w:pPr>
        <w:tabs>
          <w:tab w:val="right" w:leader="dot" w:pos="8891"/>
        </w:tabs>
        <w:ind w:left="567" w:right="284" w:hanging="567"/>
        <w:rPr>
          <w:rFonts w:eastAsia="Calibri" w:cs="Times New Roman"/>
          <w:noProof/>
          <w:szCs w:val="24"/>
          <w:lang w:eastAsia="tr-TR" w:bidi="tr-TR"/>
        </w:rPr>
      </w:pPr>
      <w:r w:rsidRPr="007976A2">
        <w:rPr>
          <w:rFonts w:eastAsia="Calibri" w:cs="Times New Roman"/>
          <w:noProof/>
          <w:szCs w:val="24"/>
          <w:lang w:eastAsia="tr-TR" w:bidi="tr-TR"/>
        </w:rPr>
        <w:t>Ek 4f.</w:t>
      </w:r>
      <w:r w:rsidRPr="007976A2">
        <w:rPr>
          <w:rFonts w:cs="Times New Roman"/>
          <w:szCs w:val="24"/>
        </w:rPr>
        <w:t xml:space="preserve"> Aydın Adnan Menderes Üniversitesi </w:t>
      </w:r>
      <w:r w:rsidRPr="007976A2">
        <w:rPr>
          <w:rFonts w:eastAsia="Times New Roman" w:cs="Times New Roman"/>
        </w:rPr>
        <w:t xml:space="preserve">Yabancı Diller Yüksekokulu </w:t>
      </w:r>
      <w:r w:rsidRPr="007976A2">
        <w:rPr>
          <w:rFonts w:cs="Times New Roman"/>
          <w:szCs w:val="24"/>
        </w:rPr>
        <w:t>Fakültesi İzni</w:t>
      </w:r>
      <w:r w:rsidRPr="007976A2">
        <w:rPr>
          <w:rFonts w:eastAsia="Calibri" w:cs="Times New Roman"/>
          <w:noProof/>
          <w:webHidden/>
          <w:szCs w:val="24"/>
          <w:lang w:eastAsia="tr-TR" w:bidi="tr-TR"/>
        </w:rPr>
        <w:tab/>
        <w:t>6</w:t>
      </w:r>
      <w:r w:rsidR="002E2D22">
        <w:rPr>
          <w:rFonts w:eastAsia="Calibri" w:cs="Times New Roman"/>
          <w:noProof/>
          <w:webHidden/>
          <w:szCs w:val="24"/>
          <w:lang w:eastAsia="tr-TR" w:bidi="tr-TR"/>
        </w:rPr>
        <w:t>3</w:t>
      </w:r>
    </w:p>
    <w:p w:rsidR="00876D49" w:rsidRPr="007976A2" w:rsidRDefault="00876D49" w:rsidP="007976A2">
      <w:pPr>
        <w:tabs>
          <w:tab w:val="right" w:leader="dot" w:pos="8891"/>
        </w:tabs>
        <w:ind w:left="567" w:right="284" w:hanging="567"/>
        <w:rPr>
          <w:rFonts w:eastAsia="Calibri" w:cs="Times New Roman"/>
          <w:noProof/>
          <w:szCs w:val="24"/>
          <w:lang w:eastAsia="tr-TR" w:bidi="tr-TR"/>
        </w:rPr>
      </w:pPr>
      <w:r w:rsidRPr="007976A2">
        <w:rPr>
          <w:rFonts w:eastAsia="Calibri" w:cs="Times New Roman"/>
          <w:noProof/>
          <w:szCs w:val="24"/>
          <w:lang w:eastAsia="tr-TR" w:bidi="tr-TR"/>
        </w:rPr>
        <w:t>Ek 4g.</w:t>
      </w:r>
      <w:r w:rsidRPr="007976A2">
        <w:rPr>
          <w:rFonts w:cs="Times New Roman"/>
          <w:szCs w:val="24"/>
        </w:rPr>
        <w:t xml:space="preserve"> Aydın Adnan Menderes Üniversitesi </w:t>
      </w:r>
      <w:r w:rsidRPr="007976A2">
        <w:rPr>
          <w:rFonts w:eastAsia="Times New Roman" w:cs="Times New Roman"/>
        </w:rPr>
        <w:t xml:space="preserve">Aydın Sağlık Yüksekokulu </w:t>
      </w:r>
      <w:r w:rsidRPr="007976A2">
        <w:rPr>
          <w:rFonts w:cs="Times New Roman"/>
          <w:szCs w:val="24"/>
        </w:rPr>
        <w:t>İzni</w:t>
      </w:r>
      <w:r w:rsidRPr="007976A2">
        <w:rPr>
          <w:rFonts w:eastAsia="Calibri" w:cs="Times New Roman"/>
          <w:noProof/>
          <w:webHidden/>
          <w:szCs w:val="24"/>
          <w:lang w:eastAsia="tr-TR" w:bidi="tr-TR"/>
        </w:rPr>
        <w:tab/>
        <w:t>6</w:t>
      </w:r>
      <w:r w:rsidR="002E2D22">
        <w:rPr>
          <w:rFonts w:eastAsia="Calibri" w:cs="Times New Roman"/>
          <w:noProof/>
          <w:webHidden/>
          <w:szCs w:val="24"/>
          <w:lang w:eastAsia="tr-TR" w:bidi="tr-TR"/>
        </w:rPr>
        <w:t>4</w:t>
      </w:r>
    </w:p>
    <w:p w:rsidR="00876D49" w:rsidRPr="007976A2" w:rsidRDefault="00876D49" w:rsidP="007976A2">
      <w:pPr>
        <w:tabs>
          <w:tab w:val="right" w:leader="dot" w:pos="8891"/>
        </w:tabs>
        <w:ind w:left="567" w:right="284" w:hanging="567"/>
        <w:rPr>
          <w:rFonts w:eastAsia="Calibri" w:cs="Times New Roman"/>
          <w:noProof/>
          <w:szCs w:val="24"/>
          <w:lang w:eastAsia="tr-TR" w:bidi="tr-TR"/>
        </w:rPr>
      </w:pPr>
      <w:r w:rsidRPr="007976A2">
        <w:rPr>
          <w:rFonts w:eastAsia="Calibri" w:cs="Times New Roman"/>
          <w:noProof/>
          <w:szCs w:val="24"/>
          <w:lang w:eastAsia="tr-TR" w:bidi="tr-TR"/>
        </w:rPr>
        <w:t>Ek 4h.</w:t>
      </w:r>
      <w:r w:rsidRPr="007976A2">
        <w:rPr>
          <w:rFonts w:cs="Times New Roman"/>
          <w:szCs w:val="24"/>
        </w:rPr>
        <w:t xml:space="preserve"> Aydın Adnan Menderes Üniversitesi </w:t>
      </w:r>
      <w:r w:rsidRPr="007976A2">
        <w:rPr>
          <w:rFonts w:eastAsia="Times New Roman" w:cs="Times New Roman"/>
        </w:rPr>
        <w:t>Spor Bilimleri</w:t>
      </w:r>
      <w:r w:rsidRPr="007976A2">
        <w:rPr>
          <w:rFonts w:cs="Times New Roman"/>
          <w:szCs w:val="24"/>
        </w:rPr>
        <w:t xml:space="preserve"> Fakültesi İzni</w:t>
      </w:r>
      <w:r w:rsidRPr="007976A2">
        <w:rPr>
          <w:rFonts w:eastAsia="Calibri" w:cs="Times New Roman"/>
          <w:noProof/>
          <w:webHidden/>
          <w:szCs w:val="24"/>
          <w:lang w:eastAsia="tr-TR" w:bidi="tr-TR"/>
        </w:rPr>
        <w:tab/>
        <w:t>6</w:t>
      </w:r>
      <w:r w:rsidR="002E2D22">
        <w:rPr>
          <w:rFonts w:eastAsia="Calibri" w:cs="Times New Roman"/>
          <w:noProof/>
          <w:webHidden/>
          <w:szCs w:val="24"/>
          <w:lang w:eastAsia="tr-TR" w:bidi="tr-TR"/>
        </w:rPr>
        <w:t>5</w:t>
      </w:r>
    </w:p>
    <w:p w:rsidR="00876D49" w:rsidRPr="007D36A6" w:rsidRDefault="00876D49" w:rsidP="007976A2">
      <w:pPr>
        <w:tabs>
          <w:tab w:val="right" w:leader="dot" w:pos="8891"/>
        </w:tabs>
        <w:ind w:left="567" w:right="284" w:hanging="567"/>
        <w:rPr>
          <w:rFonts w:eastAsia="Calibri" w:cs="Times New Roman"/>
          <w:noProof/>
          <w:szCs w:val="24"/>
          <w:lang w:eastAsia="tr-TR" w:bidi="tr-TR"/>
        </w:rPr>
      </w:pPr>
      <w:r w:rsidRPr="007D36A6">
        <w:rPr>
          <w:rFonts w:eastAsia="Calibri" w:cs="Times New Roman"/>
          <w:noProof/>
          <w:szCs w:val="24"/>
          <w:lang w:eastAsia="tr-TR" w:bidi="tr-TR"/>
        </w:rPr>
        <w:t>Ek 4i.</w:t>
      </w:r>
      <w:r w:rsidRPr="007D36A6">
        <w:rPr>
          <w:rFonts w:cs="Times New Roman"/>
          <w:szCs w:val="24"/>
        </w:rPr>
        <w:t xml:space="preserve"> Aydın Adnan Menderes Üniversitesi </w:t>
      </w:r>
      <w:r w:rsidRPr="007D36A6">
        <w:rPr>
          <w:rFonts w:eastAsia="Times New Roman" w:cs="Times New Roman"/>
        </w:rPr>
        <w:t xml:space="preserve">Diş Hekimliği </w:t>
      </w:r>
      <w:r w:rsidRPr="007D36A6">
        <w:rPr>
          <w:rFonts w:cs="Times New Roman"/>
          <w:szCs w:val="24"/>
        </w:rPr>
        <w:t>Fakültesi İzni</w:t>
      </w:r>
      <w:r w:rsidRPr="007D36A6">
        <w:rPr>
          <w:rFonts w:eastAsia="Calibri" w:cs="Times New Roman"/>
          <w:noProof/>
          <w:webHidden/>
          <w:szCs w:val="24"/>
          <w:lang w:eastAsia="tr-TR" w:bidi="tr-TR"/>
        </w:rPr>
        <w:tab/>
        <w:t>6</w:t>
      </w:r>
      <w:r w:rsidR="002E2D22">
        <w:rPr>
          <w:rFonts w:eastAsia="Calibri" w:cs="Times New Roman"/>
          <w:noProof/>
          <w:webHidden/>
          <w:szCs w:val="24"/>
          <w:lang w:eastAsia="tr-TR" w:bidi="tr-TR"/>
        </w:rPr>
        <w:t>6</w:t>
      </w:r>
    </w:p>
    <w:p w:rsidR="00876D49" w:rsidRPr="007D36A6" w:rsidRDefault="00876D49" w:rsidP="007976A2">
      <w:pPr>
        <w:tabs>
          <w:tab w:val="right" w:leader="dot" w:pos="8891"/>
        </w:tabs>
        <w:ind w:left="567" w:right="284" w:hanging="567"/>
        <w:rPr>
          <w:rFonts w:eastAsia="Calibri" w:cs="Times New Roman"/>
          <w:noProof/>
          <w:szCs w:val="24"/>
          <w:lang w:eastAsia="tr-TR" w:bidi="tr-TR"/>
        </w:rPr>
      </w:pPr>
      <w:r w:rsidRPr="007D36A6">
        <w:rPr>
          <w:rFonts w:eastAsia="Calibri" w:cs="Times New Roman"/>
          <w:noProof/>
          <w:szCs w:val="24"/>
          <w:lang w:eastAsia="tr-TR" w:bidi="tr-TR"/>
        </w:rPr>
        <w:t>Ek 4j.</w:t>
      </w:r>
      <w:r w:rsidRPr="007D36A6">
        <w:rPr>
          <w:rFonts w:cs="Times New Roman"/>
          <w:szCs w:val="24"/>
        </w:rPr>
        <w:t xml:space="preserve"> Aydın Adnan Menderes Üniversitesi </w:t>
      </w:r>
      <w:r w:rsidRPr="007D36A6">
        <w:rPr>
          <w:rFonts w:eastAsia="Times New Roman" w:cs="Times New Roman"/>
        </w:rPr>
        <w:t xml:space="preserve">Aydın İktisat </w:t>
      </w:r>
      <w:r w:rsidRPr="007D36A6">
        <w:rPr>
          <w:rFonts w:cs="Times New Roman"/>
          <w:szCs w:val="24"/>
        </w:rPr>
        <w:t>Tıp Fakültesi İzni</w:t>
      </w:r>
      <w:r w:rsidRPr="007D36A6">
        <w:rPr>
          <w:rFonts w:eastAsia="Calibri" w:cs="Times New Roman"/>
          <w:noProof/>
          <w:webHidden/>
          <w:szCs w:val="24"/>
          <w:lang w:eastAsia="tr-TR" w:bidi="tr-TR"/>
        </w:rPr>
        <w:tab/>
        <w:t>6</w:t>
      </w:r>
      <w:r w:rsidR="002E2D22">
        <w:rPr>
          <w:rFonts w:eastAsia="Calibri" w:cs="Times New Roman"/>
          <w:noProof/>
          <w:webHidden/>
          <w:szCs w:val="24"/>
          <w:lang w:eastAsia="tr-TR" w:bidi="tr-TR"/>
        </w:rPr>
        <w:t>7</w:t>
      </w:r>
    </w:p>
    <w:p w:rsidR="00876D49" w:rsidRPr="007D36A6" w:rsidRDefault="00876D49" w:rsidP="007976A2">
      <w:pPr>
        <w:tabs>
          <w:tab w:val="right" w:leader="dot" w:pos="8891"/>
        </w:tabs>
        <w:ind w:left="567" w:right="284" w:hanging="567"/>
        <w:rPr>
          <w:rFonts w:eastAsia="Calibri" w:cs="Times New Roman"/>
          <w:noProof/>
          <w:szCs w:val="24"/>
          <w:lang w:eastAsia="tr-TR" w:bidi="tr-TR"/>
        </w:rPr>
      </w:pPr>
      <w:r w:rsidRPr="007D36A6">
        <w:rPr>
          <w:rFonts w:eastAsia="Calibri" w:cs="Times New Roman"/>
          <w:noProof/>
          <w:szCs w:val="24"/>
          <w:lang w:eastAsia="tr-TR" w:bidi="tr-TR"/>
        </w:rPr>
        <w:t>Ek 4k.</w:t>
      </w:r>
      <w:r w:rsidRPr="007D36A6">
        <w:rPr>
          <w:rFonts w:cs="Times New Roman"/>
          <w:szCs w:val="24"/>
        </w:rPr>
        <w:t xml:space="preserve"> Aydın Adnan Menderes Üniversitesi </w:t>
      </w:r>
      <w:r w:rsidRPr="007D36A6">
        <w:rPr>
          <w:rFonts w:eastAsia="Times New Roman" w:cs="Times New Roman"/>
        </w:rPr>
        <w:t xml:space="preserve">Aydın Meslek Yüksekokulu </w:t>
      </w:r>
      <w:r w:rsidRPr="007D36A6">
        <w:rPr>
          <w:rFonts w:cs="Times New Roman"/>
          <w:szCs w:val="24"/>
        </w:rPr>
        <w:t>İzni</w:t>
      </w:r>
      <w:r w:rsidRPr="007D36A6">
        <w:rPr>
          <w:rFonts w:eastAsia="Calibri" w:cs="Times New Roman"/>
          <w:noProof/>
          <w:webHidden/>
          <w:szCs w:val="24"/>
          <w:lang w:eastAsia="tr-TR" w:bidi="tr-TR"/>
        </w:rPr>
        <w:tab/>
      </w:r>
      <w:r w:rsidR="002E2D22">
        <w:rPr>
          <w:rFonts w:eastAsia="Calibri" w:cs="Times New Roman"/>
          <w:noProof/>
          <w:webHidden/>
          <w:szCs w:val="24"/>
          <w:lang w:eastAsia="tr-TR" w:bidi="tr-TR"/>
        </w:rPr>
        <w:t>68</w:t>
      </w:r>
    </w:p>
    <w:p w:rsidR="00876D49" w:rsidRPr="007D36A6" w:rsidRDefault="00876D49" w:rsidP="007976A2">
      <w:pPr>
        <w:tabs>
          <w:tab w:val="right" w:leader="dot" w:pos="8891"/>
        </w:tabs>
        <w:ind w:left="567" w:right="284" w:hanging="567"/>
        <w:rPr>
          <w:rFonts w:eastAsia="Calibri" w:cs="Times New Roman"/>
          <w:noProof/>
          <w:szCs w:val="24"/>
          <w:lang w:eastAsia="tr-TR" w:bidi="tr-TR"/>
        </w:rPr>
      </w:pPr>
      <w:r w:rsidRPr="007D36A6">
        <w:rPr>
          <w:rFonts w:eastAsia="Calibri" w:cs="Times New Roman"/>
          <w:noProof/>
          <w:szCs w:val="24"/>
          <w:lang w:eastAsia="tr-TR" w:bidi="tr-TR"/>
        </w:rPr>
        <w:t>Ek 4l.</w:t>
      </w:r>
      <w:r w:rsidRPr="007D36A6">
        <w:rPr>
          <w:rFonts w:cs="Times New Roman"/>
          <w:szCs w:val="24"/>
        </w:rPr>
        <w:t xml:space="preserve"> Aydın Adnan Menderes Üniversitesi </w:t>
      </w:r>
      <w:r w:rsidRPr="007D36A6">
        <w:rPr>
          <w:rFonts w:eastAsia="Times New Roman" w:cs="Times New Roman"/>
        </w:rPr>
        <w:t>Mühendislik</w:t>
      </w:r>
      <w:r w:rsidRPr="007D36A6">
        <w:rPr>
          <w:rFonts w:cs="Times New Roman"/>
          <w:szCs w:val="24"/>
        </w:rPr>
        <w:t xml:space="preserve"> Fakültesi İzni</w:t>
      </w:r>
      <w:r w:rsidRPr="007D36A6">
        <w:rPr>
          <w:rFonts w:eastAsia="Calibri" w:cs="Times New Roman"/>
          <w:noProof/>
          <w:webHidden/>
          <w:szCs w:val="24"/>
          <w:lang w:eastAsia="tr-TR" w:bidi="tr-TR"/>
        </w:rPr>
        <w:tab/>
      </w:r>
      <w:r w:rsidR="002E2D22">
        <w:rPr>
          <w:rFonts w:eastAsia="Calibri" w:cs="Times New Roman"/>
          <w:noProof/>
          <w:webHidden/>
          <w:szCs w:val="24"/>
          <w:lang w:eastAsia="tr-TR" w:bidi="tr-TR"/>
        </w:rPr>
        <w:t>69</w:t>
      </w:r>
    </w:p>
    <w:p w:rsidR="00876D49" w:rsidRPr="007D36A6" w:rsidRDefault="00876D49" w:rsidP="007976A2">
      <w:pPr>
        <w:tabs>
          <w:tab w:val="right" w:leader="dot" w:pos="8891"/>
        </w:tabs>
        <w:ind w:left="567" w:right="284" w:hanging="567"/>
        <w:rPr>
          <w:rFonts w:eastAsia="Calibri" w:cs="Times New Roman"/>
          <w:noProof/>
          <w:szCs w:val="24"/>
          <w:lang w:eastAsia="tr-TR" w:bidi="tr-TR"/>
        </w:rPr>
      </w:pPr>
      <w:r w:rsidRPr="007D36A6">
        <w:rPr>
          <w:rFonts w:eastAsia="Calibri" w:cs="Times New Roman"/>
          <w:noProof/>
          <w:szCs w:val="24"/>
          <w:lang w:eastAsia="tr-TR" w:bidi="tr-TR"/>
        </w:rPr>
        <w:t>EK4m.</w:t>
      </w:r>
      <w:r w:rsidRPr="007D36A6">
        <w:rPr>
          <w:rFonts w:cs="Times New Roman"/>
          <w:szCs w:val="24"/>
        </w:rPr>
        <w:t xml:space="preserve"> Aydın Adnan Menderes Üniversitesi Tıp Fakültesi İzni</w:t>
      </w:r>
      <w:r w:rsidRPr="007D36A6">
        <w:rPr>
          <w:rFonts w:eastAsia="Calibri" w:cs="Times New Roman"/>
          <w:noProof/>
          <w:webHidden/>
          <w:szCs w:val="24"/>
          <w:lang w:eastAsia="tr-TR" w:bidi="tr-TR"/>
        </w:rPr>
        <w:tab/>
        <w:t>7</w:t>
      </w:r>
      <w:r w:rsidR="002E2D22">
        <w:rPr>
          <w:rFonts w:eastAsia="Calibri" w:cs="Times New Roman"/>
          <w:noProof/>
          <w:webHidden/>
          <w:szCs w:val="24"/>
          <w:lang w:eastAsia="tr-TR" w:bidi="tr-TR"/>
        </w:rPr>
        <w:t>0</w:t>
      </w:r>
    </w:p>
    <w:p w:rsidR="00876D49" w:rsidRDefault="00876D49" w:rsidP="007976A2">
      <w:pPr>
        <w:tabs>
          <w:tab w:val="right" w:leader="dot" w:pos="8891"/>
        </w:tabs>
        <w:ind w:left="567" w:right="284" w:hanging="567"/>
        <w:rPr>
          <w:rFonts w:eastAsia="Calibri" w:cs="Times New Roman"/>
          <w:noProof/>
          <w:szCs w:val="24"/>
          <w:lang w:eastAsia="tr-TR" w:bidi="tr-TR"/>
        </w:rPr>
      </w:pPr>
      <w:r w:rsidRPr="007D36A6">
        <w:rPr>
          <w:rFonts w:eastAsia="Calibri" w:cs="Times New Roman"/>
          <w:noProof/>
          <w:szCs w:val="24"/>
          <w:lang w:eastAsia="tr-TR" w:bidi="tr-TR"/>
        </w:rPr>
        <w:t>EK4n.</w:t>
      </w:r>
      <w:r w:rsidRPr="007D36A6">
        <w:rPr>
          <w:rFonts w:cs="Times New Roman"/>
          <w:szCs w:val="24"/>
        </w:rPr>
        <w:t xml:space="preserve"> Aydın Adnan Menderes Üniversitesi</w:t>
      </w:r>
      <w:r w:rsidRPr="007D36A6">
        <w:rPr>
          <w:rFonts w:eastAsia="Times New Roman" w:cs="Times New Roman"/>
          <w:szCs w:val="24"/>
        </w:rPr>
        <w:t xml:space="preserve"> Veteriner</w:t>
      </w:r>
      <w:r w:rsidRPr="007D36A6">
        <w:rPr>
          <w:rFonts w:cs="Times New Roman"/>
          <w:szCs w:val="24"/>
        </w:rPr>
        <w:t xml:space="preserve"> Fakültesi İzni</w:t>
      </w:r>
      <w:r w:rsidRPr="007D36A6">
        <w:rPr>
          <w:rFonts w:eastAsia="Calibri" w:cs="Times New Roman"/>
          <w:noProof/>
          <w:webHidden/>
          <w:szCs w:val="24"/>
          <w:lang w:eastAsia="tr-TR" w:bidi="tr-TR"/>
        </w:rPr>
        <w:tab/>
        <w:t>7</w:t>
      </w:r>
      <w:r w:rsidR="002E2D22">
        <w:rPr>
          <w:rFonts w:eastAsia="Calibri" w:cs="Times New Roman"/>
          <w:noProof/>
          <w:webHidden/>
          <w:szCs w:val="24"/>
          <w:lang w:eastAsia="tr-TR" w:bidi="tr-TR"/>
        </w:rPr>
        <w:t>1</w:t>
      </w:r>
    </w:p>
    <w:p w:rsidR="00A3769F" w:rsidRPr="00A3769F" w:rsidRDefault="00A3769F" w:rsidP="007976A2">
      <w:pPr>
        <w:tabs>
          <w:tab w:val="right" w:leader="dot" w:pos="8891"/>
        </w:tabs>
        <w:ind w:left="567" w:right="284" w:hanging="567"/>
        <w:rPr>
          <w:rFonts w:eastAsia="Calibri" w:cs="Times New Roman"/>
          <w:noProof/>
          <w:szCs w:val="24"/>
          <w:lang w:eastAsia="tr-TR" w:bidi="tr-TR"/>
        </w:rPr>
      </w:pPr>
      <w:r w:rsidRPr="00A3769F">
        <w:rPr>
          <w:rFonts w:eastAsia="Calibri" w:cs="Times New Roman"/>
          <w:noProof/>
          <w:szCs w:val="24"/>
          <w:lang w:eastAsia="tr-TR" w:bidi="tr-TR"/>
        </w:rPr>
        <w:t>ÖZGEÇMİŞ</w:t>
      </w:r>
      <w:r w:rsidRPr="00A3769F">
        <w:rPr>
          <w:rFonts w:eastAsia="Calibri" w:cs="Times New Roman"/>
          <w:noProof/>
          <w:webHidden/>
          <w:szCs w:val="24"/>
          <w:lang w:eastAsia="tr-TR" w:bidi="tr-TR"/>
        </w:rPr>
        <w:tab/>
        <w:t>7</w:t>
      </w:r>
      <w:r w:rsidR="002E2D22">
        <w:rPr>
          <w:rFonts w:eastAsia="Calibri" w:cs="Times New Roman"/>
          <w:noProof/>
          <w:webHidden/>
          <w:szCs w:val="24"/>
          <w:lang w:eastAsia="tr-TR" w:bidi="tr-TR"/>
        </w:rPr>
        <w:t>2</w:t>
      </w:r>
    </w:p>
    <w:p w:rsidR="00B86542" w:rsidRPr="00DD59E8" w:rsidRDefault="00B86542" w:rsidP="0023303A">
      <w:pPr>
        <w:spacing w:after="240"/>
        <w:ind w:firstLine="0"/>
        <w:jc w:val="center"/>
        <w:rPr>
          <w:rFonts w:cs="Times New Roman"/>
          <w:b/>
          <w:sz w:val="28"/>
          <w:szCs w:val="24"/>
        </w:rPr>
      </w:pPr>
    </w:p>
    <w:p w:rsidR="00B86542" w:rsidRPr="00DD59E8" w:rsidRDefault="00B86542">
      <w:pPr>
        <w:spacing w:after="200" w:line="276" w:lineRule="auto"/>
        <w:ind w:firstLine="0"/>
        <w:jc w:val="left"/>
        <w:rPr>
          <w:rFonts w:cs="Times New Roman"/>
          <w:b/>
          <w:sz w:val="28"/>
          <w:szCs w:val="24"/>
        </w:rPr>
      </w:pPr>
      <w:r w:rsidRPr="00DD59E8">
        <w:rPr>
          <w:rFonts w:cs="Times New Roman"/>
          <w:b/>
          <w:sz w:val="28"/>
          <w:szCs w:val="24"/>
        </w:rPr>
        <w:br w:type="page"/>
      </w:r>
    </w:p>
    <w:p w:rsidR="00B86542" w:rsidRPr="00DD59E8" w:rsidRDefault="00B86542" w:rsidP="00B86542">
      <w:pPr>
        <w:ind w:firstLine="0"/>
        <w:jc w:val="center"/>
        <w:rPr>
          <w:rFonts w:eastAsia="Calibri" w:cs="Times New Roman"/>
          <w:b/>
          <w:sz w:val="28"/>
        </w:rPr>
      </w:pPr>
      <w:r w:rsidRPr="00DD59E8">
        <w:rPr>
          <w:rFonts w:eastAsia="Calibri" w:cs="Times New Roman"/>
          <w:b/>
          <w:sz w:val="28"/>
        </w:rPr>
        <w:lastRenderedPageBreak/>
        <w:t>SİMGELER</w:t>
      </w:r>
      <w:r w:rsidR="00DA456D" w:rsidRPr="00DD59E8">
        <w:rPr>
          <w:rFonts w:eastAsia="Calibri" w:cs="Times New Roman"/>
          <w:b/>
          <w:sz w:val="28"/>
        </w:rPr>
        <w:t xml:space="preserve"> </w:t>
      </w:r>
      <w:r w:rsidRPr="00DD59E8">
        <w:rPr>
          <w:rFonts w:eastAsia="Calibri" w:cs="Times New Roman"/>
          <w:b/>
          <w:sz w:val="28"/>
        </w:rPr>
        <w:t>VE</w:t>
      </w:r>
      <w:r w:rsidR="00DA456D" w:rsidRPr="00DD59E8">
        <w:rPr>
          <w:rFonts w:eastAsia="Calibri" w:cs="Times New Roman"/>
          <w:b/>
          <w:sz w:val="28"/>
        </w:rPr>
        <w:t xml:space="preserve"> </w:t>
      </w:r>
      <w:r w:rsidRPr="00DD59E8">
        <w:rPr>
          <w:rFonts w:eastAsia="Calibri" w:cs="Times New Roman"/>
          <w:b/>
          <w:sz w:val="28"/>
        </w:rPr>
        <w:t>KISALTMALAR</w:t>
      </w:r>
      <w:r w:rsidR="00DA456D" w:rsidRPr="00DD59E8">
        <w:rPr>
          <w:rFonts w:eastAsia="Calibri" w:cs="Times New Roman"/>
          <w:b/>
          <w:sz w:val="28"/>
        </w:rPr>
        <w:t xml:space="preserve"> </w:t>
      </w:r>
      <w:r w:rsidRPr="00DD59E8">
        <w:rPr>
          <w:rFonts w:eastAsia="Calibri" w:cs="Times New Roman"/>
          <w:b/>
          <w:sz w:val="28"/>
        </w:rPr>
        <w:t>DİZİNİ</w:t>
      </w:r>
    </w:p>
    <w:p w:rsidR="00B86542" w:rsidRPr="00DD59E8" w:rsidRDefault="00B86542" w:rsidP="00B86542">
      <w:pPr>
        <w:widowControl w:val="0"/>
        <w:ind w:firstLine="0"/>
        <w:jc w:val="center"/>
        <w:rPr>
          <w:rFonts w:eastAsia="Calibri" w:cs="Times New Roman"/>
          <w:szCs w:val="24"/>
        </w:rPr>
      </w:pPr>
    </w:p>
    <w:p w:rsidR="00B86542" w:rsidRPr="00DD59E8" w:rsidRDefault="00B86542" w:rsidP="00B86542">
      <w:pPr>
        <w:widowControl w:val="0"/>
        <w:ind w:firstLine="0"/>
        <w:jc w:val="center"/>
        <w:rPr>
          <w:rFonts w:eastAsia="Calibri" w:cs="Times New Roman"/>
          <w:b/>
          <w:szCs w:val="24"/>
        </w:rPr>
      </w:pPr>
    </w:p>
    <w:p w:rsidR="00F7382F" w:rsidRPr="004479BB" w:rsidRDefault="00F7382F" w:rsidP="00F7382F">
      <w:pPr>
        <w:tabs>
          <w:tab w:val="left" w:pos="1134"/>
        </w:tabs>
        <w:ind w:firstLine="0"/>
        <w:rPr>
          <w:rFonts w:cs="Times New Roman"/>
          <w:szCs w:val="24"/>
        </w:rPr>
      </w:pPr>
      <w:r w:rsidRPr="004479BB">
        <w:rPr>
          <w:rFonts w:cs="Times New Roman"/>
          <w:b/>
          <w:szCs w:val="24"/>
        </w:rPr>
        <w:t>ADA</w:t>
      </w:r>
      <w:r w:rsidRPr="004479BB">
        <w:rPr>
          <w:rFonts w:cs="Times New Roman"/>
          <w:b/>
          <w:szCs w:val="24"/>
        </w:rPr>
        <w:tab/>
      </w:r>
      <w:r w:rsidRPr="004479BB">
        <w:rPr>
          <w:rFonts w:eastAsia="Times New Roman" w:cs="Times New Roman"/>
          <w:b/>
          <w:szCs w:val="24"/>
          <w:lang w:eastAsia="tr-TR"/>
        </w:rPr>
        <w:t>:</w:t>
      </w:r>
      <w:r w:rsidR="00DA456D" w:rsidRPr="004479BB">
        <w:rPr>
          <w:rFonts w:eastAsia="Times New Roman" w:cs="Times New Roman"/>
          <w:szCs w:val="24"/>
          <w:lang w:eastAsia="tr-TR"/>
        </w:rPr>
        <w:t xml:space="preserve"> </w:t>
      </w:r>
      <w:r w:rsidRPr="004479BB">
        <w:rPr>
          <w:rFonts w:cs="Times New Roman"/>
          <w:szCs w:val="24"/>
        </w:rPr>
        <w:t>American</w:t>
      </w:r>
      <w:r w:rsidR="00DA456D" w:rsidRPr="004479BB">
        <w:rPr>
          <w:rFonts w:cs="Times New Roman"/>
          <w:szCs w:val="24"/>
        </w:rPr>
        <w:t xml:space="preserve"> </w:t>
      </w:r>
      <w:r w:rsidRPr="004479BB">
        <w:rPr>
          <w:rFonts w:cs="Times New Roman"/>
          <w:szCs w:val="24"/>
        </w:rPr>
        <w:t>Diabetes</w:t>
      </w:r>
      <w:r w:rsidR="00DA456D" w:rsidRPr="004479BB">
        <w:rPr>
          <w:rFonts w:cs="Times New Roman"/>
          <w:szCs w:val="24"/>
        </w:rPr>
        <w:t xml:space="preserve"> </w:t>
      </w:r>
      <w:r w:rsidRPr="004479BB">
        <w:rPr>
          <w:rFonts w:cs="Times New Roman"/>
          <w:szCs w:val="24"/>
        </w:rPr>
        <w:t>Association</w:t>
      </w:r>
      <w:r w:rsidR="00DA456D" w:rsidRPr="004479BB">
        <w:rPr>
          <w:rFonts w:cs="Times New Roman"/>
          <w:szCs w:val="24"/>
        </w:rPr>
        <w:t xml:space="preserve"> </w:t>
      </w:r>
    </w:p>
    <w:p w:rsidR="00F7382F" w:rsidRPr="004479BB" w:rsidRDefault="00F7382F" w:rsidP="00F7382F">
      <w:pPr>
        <w:tabs>
          <w:tab w:val="left" w:pos="1134"/>
        </w:tabs>
        <w:ind w:firstLine="0"/>
        <w:rPr>
          <w:rFonts w:eastAsia="Times New Roman" w:cs="Times New Roman"/>
          <w:szCs w:val="24"/>
          <w:lang w:eastAsia="tr-TR"/>
        </w:rPr>
      </w:pPr>
      <w:r w:rsidRPr="004479BB">
        <w:rPr>
          <w:rFonts w:cs="Times New Roman"/>
          <w:b/>
          <w:szCs w:val="24"/>
        </w:rPr>
        <w:t>BGT</w:t>
      </w:r>
      <w:r w:rsidRPr="004479BB">
        <w:rPr>
          <w:rFonts w:cs="Times New Roman"/>
          <w:b/>
          <w:szCs w:val="24"/>
        </w:rPr>
        <w:tab/>
      </w:r>
      <w:r w:rsidRPr="004479BB">
        <w:rPr>
          <w:rFonts w:eastAsia="Times New Roman" w:cs="Times New Roman"/>
          <w:b/>
          <w:szCs w:val="24"/>
          <w:lang w:eastAsia="tr-TR"/>
        </w:rPr>
        <w:t>:</w:t>
      </w:r>
      <w:r w:rsidR="00DA456D" w:rsidRPr="004479BB">
        <w:rPr>
          <w:rFonts w:eastAsia="Times New Roman" w:cs="Times New Roman"/>
          <w:b/>
          <w:szCs w:val="24"/>
          <w:lang w:eastAsia="tr-TR"/>
        </w:rPr>
        <w:t xml:space="preserve"> </w:t>
      </w:r>
      <w:r w:rsidRPr="004479BB">
        <w:rPr>
          <w:rFonts w:cs="Times New Roman"/>
          <w:szCs w:val="24"/>
        </w:rPr>
        <w:t>Bozulmuş</w:t>
      </w:r>
      <w:r w:rsidR="00DA456D" w:rsidRPr="004479BB">
        <w:rPr>
          <w:rFonts w:cs="Times New Roman"/>
          <w:szCs w:val="24"/>
        </w:rPr>
        <w:t xml:space="preserve"> </w:t>
      </w:r>
      <w:r w:rsidRPr="004479BB">
        <w:rPr>
          <w:rFonts w:cs="Times New Roman"/>
          <w:szCs w:val="24"/>
        </w:rPr>
        <w:t>Glukoz</w:t>
      </w:r>
      <w:r w:rsidR="00DA456D" w:rsidRPr="004479BB">
        <w:rPr>
          <w:rFonts w:cs="Times New Roman"/>
          <w:szCs w:val="24"/>
        </w:rPr>
        <w:t xml:space="preserve"> </w:t>
      </w:r>
      <w:r w:rsidRPr="004479BB">
        <w:rPr>
          <w:rFonts w:cs="Times New Roman"/>
          <w:szCs w:val="24"/>
        </w:rPr>
        <w:t>Toleransı</w:t>
      </w:r>
    </w:p>
    <w:p w:rsidR="00F7382F" w:rsidRPr="004479BB" w:rsidRDefault="00F7382F" w:rsidP="00F7382F">
      <w:pPr>
        <w:tabs>
          <w:tab w:val="left" w:pos="1134"/>
        </w:tabs>
        <w:ind w:firstLine="0"/>
        <w:rPr>
          <w:rFonts w:eastAsia="Times New Roman" w:cs="Times New Roman"/>
          <w:szCs w:val="24"/>
          <w:lang w:eastAsia="tr-TR"/>
        </w:rPr>
      </w:pPr>
      <w:r w:rsidRPr="004479BB">
        <w:rPr>
          <w:rFonts w:eastAsia="Times New Roman" w:cs="Times New Roman"/>
          <w:b/>
          <w:bCs/>
          <w:color w:val="000000"/>
          <w:szCs w:val="24"/>
          <w:lang w:eastAsia="tr-TR"/>
        </w:rPr>
        <w:t>BKI</w:t>
      </w:r>
      <w:r w:rsidRPr="004479BB">
        <w:rPr>
          <w:rFonts w:eastAsia="Times New Roman" w:cs="Times New Roman"/>
          <w:b/>
          <w:bCs/>
          <w:color w:val="000000"/>
          <w:szCs w:val="24"/>
          <w:lang w:eastAsia="tr-TR"/>
        </w:rPr>
        <w:tab/>
      </w:r>
      <w:r w:rsidRPr="004479BB">
        <w:rPr>
          <w:rFonts w:eastAsia="Times New Roman" w:cs="Times New Roman"/>
          <w:b/>
          <w:szCs w:val="24"/>
          <w:lang w:eastAsia="tr-TR"/>
        </w:rPr>
        <w:t>:</w:t>
      </w:r>
      <w:r w:rsidR="00DA456D" w:rsidRPr="004479BB">
        <w:rPr>
          <w:rFonts w:eastAsia="Times New Roman" w:cs="Times New Roman"/>
          <w:szCs w:val="24"/>
          <w:lang w:eastAsia="tr-TR"/>
        </w:rPr>
        <w:t xml:space="preserve"> </w:t>
      </w:r>
      <w:r w:rsidRPr="004479BB">
        <w:rPr>
          <w:rFonts w:cs="Times New Roman"/>
          <w:szCs w:val="24"/>
        </w:rPr>
        <w:t>Beden</w:t>
      </w:r>
      <w:r w:rsidR="00DA456D" w:rsidRPr="004479BB">
        <w:rPr>
          <w:rFonts w:cs="Times New Roman"/>
          <w:szCs w:val="24"/>
        </w:rPr>
        <w:t xml:space="preserve"> </w:t>
      </w:r>
      <w:r w:rsidRPr="004479BB">
        <w:rPr>
          <w:rFonts w:cs="Times New Roman"/>
          <w:szCs w:val="24"/>
        </w:rPr>
        <w:t>Kitle</w:t>
      </w:r>
      <w:r w:rsidR="00DA456D" w:rsidRPr="004479BB">
        <w:rPr>
          <w:rFonts w:cs="Times New Roman"/>
          <w:szCs w:val="24"/>
        </w:rPr>
        <w:t xml:space="preserve"> </w:t>
      </w:r>
      <w:r w:rsidRPr="004479BB">
        <w:rPr>
          <w:rFonts w:cs="Times New Roman"/>
          <w:szCs w:val="24"/>
        </w:rPr>
        <w:t>İndeksi</w:t>
      </w:r>
    </w:p>
    <w:p w:rsidR="00F7382F" w:rsidRPr="004479BB" w:rsidRDefault="00F7382F" w:rsidP="00F7382F">
      <w:pPr>
        <w:tabs>
          <w:tab w:val="left" w:pos="1134"/>
        </w:tabs>
        <w:ind w:firstLine="0"/>
        <w:rPr>
          <w:rFonts w:cs="Times New Roman"/>
          <w:szCs w:val="24"/>
        </w:rPr>
      </w:pPr>
      <w:r w:rsidRPr="004479BB">
        <w:rPr>
          <w:rFonts w:cs="Times New Roman"/>
          <w:b/>
          <w:szCs w:val="24"/>
        </w:rPr>
        <w:t>DGH</w:t>
      </w:r>
      <w:r w:rsidRPr="004479BB">
        <w:rPr>
          <w:rFonts w:cs="Times New Roman"/>
          <w:b/>
          <w:szCs w:val="24"/>
        </w:rPr>
        <w:tab/>
      </w:r>
      <w:r w:rsidRPr="004479BB">
        <w:rPr>
          <w:rFonts w:eastAsia="Times New Roman" w:cs="Times New Roman"/>
          <w:b/>
          <w:szCs w:val="24"/>
          <w:lang w:eastAsia="tr-TR"/>
        </w:rPr>
        <w:t>:</w:t>
      </w:r>
      <w:r w:rsidR="00DA456D" w:rsidRPr="004479BB">
        <w:rPr>
          <w:rFonts w:eastAsia="Times New Roman" w:cs="Times New Roman"/>
          <w:szCs w:val="24"/>
          <w:lang w:eastAsia="tr-TR"/>
        </w:rPr>
        <w:t xml:space="preserve"> </w:t>
      </w:r>
      <w:r w:rsidRPr="004479BB">
        <w:rPr>
          <w:rFonts w:cs="Times New Roman"/>
          <w:szCs w:val="24"/>
        </w:rPr>
        <w:t>Diyabetik</w:t>
      </w:r>
      <w:r w:rsidR="00DA456D" w:rsidRPr="004479BB">
        <w:rPr>
          <w:rFonts w:cs="Times New Roman"/>
          <w:szCs w:val="24"/>
        </w:rPr>
        <w:t xml:space="preserve"> </w:t>
      </w:r>
      <w:r w:rsidRPr="004479BB">
        <w:rPr>
          <w:rFonts w:cs="Times New Roman"/>
          <w:szCs w:val="24"/>
        </w:rPr>
        <w:t>Göz</w:t>
      </w:r>
      <w:r w:rsidR="00DA456D" w:rsidRPr="004479BB">
        <w:rPr>
          <w:rFonts w:cs="Times New Roman"/>
          <w:szCs w:val="24"/>
        </w:rPr>
        <w:t xml:space="preserve"> </w:t>
      </w:r>
      <w:r w:rsidRPr="004479BB">
        <w:rPr>
          <w:rFonts w:cs="Times New Roman"/>
          <w:szCs w:val="24"/>
        </w:rPr>
        <w:t>Hastalığı</w:t>
      </w:r>
      <w:r w:rsidR="00DA456D" w:rsidRPr="004479BB">
        <w:rPr>
          <w:rFonts w:cs="Times New Roman"/>
          <w:szCs w:val="24"/>
        </w:rPr>
        <w:t xml:space="preserve"> </w:t>
      </w:r>
    </w:p>
    <w:p w:rsidR="00F7382F" w:rsidRPr="004479BB" w:rsidRDefault="00F7382F" w:rsidP="00F7382F">
      <w:pPr>
        <w:tabs>
          <w:tab w:val="left" w:pos="1134"/>
        </w:tabs>
        <w:ind w:firstLine="0"/>
        <w:rPr>
          <w:rFonts w:eastAsia="Times New Roman" w:cs="Times New Roman"/>
          <w:szCs w:val="24"/>
          <w:lang w:eastAsia="tr-TR"/>
        </w:rPr>
      </w:pPr>
      <w:r w:rsidRPr="004479BB">
        <w:rPr>
          <w:rFonts w:cs="Times New Roman"/>
          <w:b/>
          <w:szCs w:val="24"/>
        </w:rPr>
        <w:t>DM</w:t>
      </w:r>
      <w:r w:rsidRPr="004479BB">
        <w:rPr>
          <w:rFonts w:cs="Times New Roman"/>
          <w:b/>
          <w:szCs w:val="24"/>
        </w:rPr>
        <w:tab/>
      </w:r>
      <w:r w:rsidRPr="004479BB">
        <w:rPr>
          <w:rFonts w:eastAsia="Times New Roman" w:cs="Times New Roman"/>
          <w:b/>
          <w:szCs w:val="24"/>
          <w:lang w:eastAsia="tr-TR"/>
        </w:rPr>
        <w:t>:</w:t>
      </w:r>
      <w:r w:rsidR="00DA456D" w:rsidRPr="004479BB">
        <w:rPr>
          <w:rFonts w:eastAsia="Times New Roman" w:cs="Times New Roman"/>
          <w:szCs w:val="24"/>
          <w:lang w:eastAsia="tr-TR"/>
        </w:rPr>
        <w:t xml:space="preserve"> </w:t>
      </w:r>
      <w:r w:rsidR="00BD4A80" w:rsidRPr="004479BB">
        <w:rPr>
          <w:rFonts w:cs="Times New Roman"/>
          <w:szCs w:val="24"/>
        </w:rPr>
        <w:t>Diabet</w:t>
      </w:r>
      <w:r w:rsidR="00DA456D" w:rsidRPr="004479BB">
        <w:rPr>
          <w:rFonts w:cs="Times New Roman"/>
          <w:szCs w:val="24"/>
        </w:rPr>
        <w:t xml:space="preserve"> </w:t>
      </w:r>
      <w:r w:rsidRPr="004479BB">
        <w:rPr>
          <w:rFonts w:cs="Times New Roman"/>
          <w:szCs w:val="24"/>
        </w:rPr>
        <w:t>Mellitus</w:t>
      </w:r>
    </w:p>
    <w:p w:rsidR="00F7382F" w:rsidRPr="004479BB" w:rsidRDefault="00F7382F" w:rsidP="00F7382F">
      <w:pPr>
        <w:tabs>
          <w:tab w:val="left" w:pos="1134"/>
        </w:tabs>
        <w:ind w:firstLine="0"/>
        <w:rPr>
          <w:rFonts w:eastAsia="Times New Roman" w:cs="Times New Roman"/>
          <w:szCs w:val="24"/>
          <w:lang w:eastAsia="tr-TR"/>
        </w:rPr>
      </w:pPr>
      <w:r w:rsidRPr="004479BB">
        <w:rPr>
          <w:rFonts w:cs="Times New Roman"/>
          <w:b/>
          <w:szCs w:val="24"/>
        </w:rPr>
        <w:t>DMÖ</w:t>
      </w:r>
      <w:r w:rsidRPr="004479BB">
        <w:rPr>
          <w:rFonts w:cs="Times New Roman"/>
          <w:b/>
          <w:szCs w:val="24"/>
        </w:rPr>
        <w:tab/>
      </w:r>
      <w:r w:rsidRPr="004479BB">
        <w:rPr>
          <w:rFonts w:eastAsia="Times New Roman" w:cs="Times New Roman"/>
          <w:b/>
          <w:szCs w:val="24"/>
          <w:lang w:eastAsia="tr-TR"/>
        </w:rPr>
        <w:t>:</w:t>
      </w:r>
      <w:r w:rsidR="004479BB">
        <w:rPr>
          <w:rFonts w:eastAsia="Times New Roman" w:cs="Times New Roman"/>
          <w:b/>
          <w:szCs w:val="24"/>
          <w:lang w:eastAsia="tr-TR"/>
        </w:rPr>
        <w:t xml:space="preserve"> </w:t>
      </w:r>
      <w:r w:rsidRPr="004479BB">
        <w:rPr>
          <w:rFonts w:cs="Times New Roman"/>
          <w:szCs w:val="24"/>
        </w:rPr>
        <w:t>Diyabetik</w:t>
      </w:r>
      <w:r w:rsidR="00DA456D" w:rsidRPr="004479BB">
        <w:rPr>
          <w:rFonts w:cs="Times New Roman"/>
          <w:szCs w:val="24"/>
        </w:rPr>
        <w:t xml:space="preserve"> </w:t>
      </w:r>
      <w:r w:rsidRPr="004479BB">
        <w:rPr>
          <w:rFonts w:cs="Times New Roman"/>
          <w:szCs w:val="24"/>
        </w:rPr>
        <w:t>Maküler</w:t>
      </w:r>
      <w:r w:rsidR="00DA456D" w:rsidRPr="004479BB">
        <w:rPr>
          <w:rFonts w:cs="Times New Roman"/>
          <w:szCs w:val="24"/>
        </w:rPr>
        <w:t xml:space="preserve"> </w:t>
      </w:r>
      <w:r w:rsidRPr="004479BB">
        <w:rPr>
          <w:rFonts w:cs="Times New Roman"/>
          <w:szCs w:val="24"/>
        </w:rPr>
        <w:t>Ödem</w:t>
      </w:r>
    </w:p>
    <w:p w:rsidR="00F7382F" w:rsidRPr="004479BB" w:rsidRDefault="00F7382F" w:rsidP="00F7382F">
      <w:pPr>
        <w:tabs>
          <w:tab w:val="left" w:pos="1134"/>
        </w:tabs>
        <w:ind w:firstLine="0"/>
        <w:rPr>
          <w:rFonts w:eastAsia="Times New Roman" w:cs="Times New Roman"/>
          <w:szCs w:val="24"/>
          <w:lang w:eastAsia="tr-TR"/>
        </w:rPr>
      </w:pPr>
      <w:r w:rsidRPr="004479BB">
        <w:rPr>
          <w:rFonts w:cs="Times New Roman"/>
          <w:b/>
          <w:szCs w:val="24"/>
        </w:rPr>
        <w:t>DSÖ</w:t>
      </w:r>
      <w:r w:rsidRPr="004479BB">
        <w:rPr>
          <w:rFonts w:cs="Times New Roman"/>
          <w:b/>
          <w:szCs w:val="24"/>
        </w:rPr>
        <w:tab/>
      </w:r>
      <w:r w:rsidRPr="004479BB">
        <w:rPr>
          <w:rFonts w:eastAsia="Times New Roman" w:cs="Times New Roman"/>
          <w:b/>
          <w:szCs w:val="24"/>
          <w:lang w:eastAsia="tr-TR"/>
        </w:rPr>
        <w:t>:</w:t>
      </w:r>
      <w:r w:rsidR="00DA456D" w:rsidRPr="004479BB">
        <w:rPr>
          <w:rFonts w:eastAsia="Times New Roman" w:cs="Times New Roman"/>
          <w:szCs w:val="24"/>
          <w:lang w:eastAsia="tr-TR"/>
        </w:rPr>
        <w:t xml:space="preserve"> </w:t>
      </w:r>
      <w:r w:rsidRPr="004479BB">
        <w:rPr>
          <w:rFonts w:cs="Times New Roman"/>
          <w:szCs w:val="24"/>
        </w:rPr>
        <w:t>Dünya</w:t>
      </w:r>
      <w:r w:rsidR="00DA456D" w:rsidRPr="004479BB">
        <w:rPr>
          <w:rFonts w:cs="Times New Roman"/>
          <w:szCs w:val="24"/>
        </w:rPr>
        <w:t xml:space="preserve"> </w:t>
      </w:r>
      <w:r w:rsidRPr="004479BB">
        <w:rPr>
          <w:rFonts w:cs="Times New Roman"/>
          <w:szCs w:val="24"/>
        </w:rPr>
        <w:t>Sağlık</w:t>
      </w:r>
      <w:r w:rsidR="00DA456D" w:rsidRPr="004479BB">
        <w:rPr>
          <w:rFonts w:cs="Times New Roman"/>
          <w:szCs w:val="24"/>
        </w:rPr>
        <w:t xml:space="preserve"> </w:t>
      </w:r>
      <w:r w:rsidRPr="004479BB">
        <w:rPr>
          <w:rFonts w:cs="Times New Roman"/>
          <w:szCs w:val="24"/>
        </w:rPr>
        <w:t>Örgütü</w:t>
      </w:r>
    </w:p>
    <w:p w:rsidR="00F7382F" w:rsidRPr="004479BB" w:rsidRDefault="00F7382F" w:rsidP="00F7382F">
      <w:pPr>
        <w:tabs>
          <w:tab w:val="left" w:pos="1134"/>
        </w:tabs>
        <w:ind w:firstLine="0"/>
        <w:rPr>
          <w:rFonts w:eastAsia="Times New Roman" w:cs="Times New Roman"/>
          <w:szCs w:val="24"/>
          <w:lang w:eastAsia="tr-TR"/>
        </w:rPr>
      </w:pPr>
      <w:r w:rsidRPr="004479BB">
        <w:rPr>
          <w:rFonts w:cs="Times New Roman"/>
          <w:b/>
          <w:szCs w:val="24"/>
        </w:rPr>
        <w:t>GDM</w:t>
      </w:r>
      <w:r w:rsidRPr="004479BB">
        <w:rPr>
          <w:rFonts w:cs="Times New Roman"/>
          <w:b/>
          <w:szCs w:val="24"/>
        </w:rPr>
        <w:tab/>
      </w:r>
      <w:r w:rsidRPr="004479BB">
        <w:rPr>
          <w:rFonts w:cs="Times New Roman"/>
          <w:b/>
          <w:color w:val="222222"/>
          <w:szCs w:val="24"/>
          <w:shd w:val="clear" w:color="auto" w:fill="FFFFFF"/>
        </w:rPr>
        <w:t>:</w:t>
      </w:r>
      <w:r w:rsidR="00DA456D" w:rsidRPr="004479BB">
        <w:rPr>
          <w:rFonts w:cs="Times New Roman"/>
          <w:color w:val="222222"/>
          <w:szCs w:val="24"/>
          <w:shd w:val="clear" w:color="auto" w:fill="FFFFFF"/>
        </w:rPr>
        <w:t xml:space="preserve"> </w:t>
      </w:r>
      <w:r w:rsidRPr="004479BB">
        <w:rPr>
          <w:rFonts w:cs="Times New Roman"/>
          <w:color w:val="222222"/>
          <w:szCs w:val="24"/>
          <w:shd w:val="clear" w:color="auto" w:fill="FFFFFF"/>
        </w:rPr>
        <w:t>Gestasyonel</w:t>
      </w:r>
      <w:r w:rsidR="00DA456D" w:rsidRPr="004479BB">
        <w:rPr>
          <w:rFonts w:cs="Times New Roman"/>
          <w:color w:val="222222"/>
          <w:szCs w:val="24"/>
          <w:shd w:val="clear" w:color="auto" w:fill="FFFFFF"/>
        </w:rPr>
        <w:t xml:space="preserve"> </w:t>
      </w:r>
      <w:r w:rsidRPr="004479BB">
        <w:rPr>
          <w:rFonts w:cs="Times New Roman"/>
          <w:color w:val="222222"/>
          <w:szCs w:val="24"/>
          <w:shd w:val="clear" w:color="auto" w:fill="FFFFFF"/>
        </w:rPr>
        <w:t>Diabetes</w:t>
      </w:r>
      <w:r w:rsidR="00DA456D" w:rsidRPr="004479BB">
        <w:rPr>
          <w:rFonts w:cs="Times New Roman"/>
          <w:color w:val="222222"/>
          <w:szCs w:val="24"/>
          <w:shd w:val="clear" w:color="auto" w:fill="FFFFFF"/>
        </w:rPr>
        <w:t xml:space="preserve"> </w:t>
      </w:r>
      <w:r w:rsidRPr="004479BB">
        <w:rPr>
          <w:rFonts w:cs="Times New Roman"/>
          <w:color w:val="222222"/>
          <w:szCs w:val="24"/>
          <w:shd w:val="clear" w:color="auto" w:fill="FFFFFF"/>
        </w:rPr>
        <w:t>Mellitus</w:t>
      </w:r>
    </w:p>
    <w:p w:rsidR="004479BB" w:rsidRDefault="00F7382F" w:rsidP="00F7382F">
      <w:pPr>
        <w:tabs>
          <w:tab w:val="left" w:pos="1134"/>
        </w:tabs>
        <w:ind w:left="1134" w:hanging="1134"/>
        <w:rPr>
          <w:rFonts w:cs="Times New Roman"/>
          <w:szCs w:val="24"/>
        </w:rPr>
      </w:pPr>
      <w:r w:rsidRPr="004479BB">
        <w:rPr>
          <w:rFonts w:cs="Times New Roman"/>
          <w:b/>
          <w:szCs w:val="24"/>
        </w:rPr>
        <w:t>IAPB</w:t>
      </w:r>
      <w:r w:rsidRPr="004479BB">
        <w:rPr>
          <w:rFonts w:cs="Times New Roman"/>
          <w:b/>
          <w:szCs w:val="24"/>
        </w:rPr>
        <w:tab/>
      </w:r>
      <w:r w:rsidRPr="004479BB">
        <w:rPr>
          <w:rFonts w:eastAsia="Times New Roman" w:cs="Times New Roman"/>
          <w:b/>
          <w:szCs w:val="24"/>
          <w:lang w:eastAsia="tr-TR"/>
        </w:rPr>
        <w:t>:</w:t>
      </w:r>
      <w:r w:rsidR="00DA456D" w:rsidRPr="004479BB">
        <w:rPr>
          <w:rFonts w:eastAsia="Times New Roman" w:cs="Times New Roman"/>
          <w:b/>
          <w:szCs w:val="24"/>
          <w:lang w:eastAsia="tr-TR"/>
        </w:rPr>
        <w:t xml:space="preserve"> </w:t>
      </w:r>
      <w:r w:rsidRPr="004479BB">
        <w:rPr>
          <w:rFonts w:cs="Times New Roman"/>
          <w:szCs w:val="24"/>
          <w:shd w:val="clear" w:color="auto" w:fill="FFFFFF"/>
        </w:rPr>
        <w:t>International</w:t>
      </w:r>
      <w:r w:rsidR="00DA456D" w:rsidRPr="004479BB">
        <w:rPr>
          <w:rFonts w:cs="Times New Roman"/>
          <w:szCs w:val="24"/>
          <w:shd w:val="clear" w:color="auto" w:fill="FFFFFF"/>
        </w:rPr>
        <w:t xml:space="preserve"> </w:t>
      </w:r>
      <w:r w:rsidRPr="004479BB">
        <w:rPr>
          <w:rFonts w:cs="Times New Roman"/>
          <w:szCs w:val="24"/>
          <w:shd w:val="clear" w:color="auto" w:fill="FFFFFF"/>
        </w:rPr>
        <w:t>Agency</w:t>
      </w:r>
      <w:r w:rsidR="00DA456D" w:rsidRPr="004479BB">
        <w:rPr>
          <w:rFonts w:cs="Times New Roman"/>
          <w:szCs w:val="24"/>
          <w:shd w:val="clear" w:color="auto" w:fill="FFFFFF"/>
        </w:rPr>
        <w:t xml:space="preserve"> </w:t>
      </w:r>
      <w:r w:rsidRPr="004479BB">
        <w:rPr>
          <w:rFonts w:cs="Times New Roman"/>
          <w:szCs w:val="24"/>
          <w:shd w:val="clear" w:color="auto" w:fill="FFFFFF"/>
        </w:rPr>
        <w:t>for</w:t>
      </w:r>
      <w:r w:rsidR="00DA456D" w:rsidRPr="004479BB">
        <w:rPr>
          <w:rFonts w:cs="Times New Roman"/>
          <w:szCs w:val="24"/>
          <w:shd w:val="clear" w:color="auto" w:fill="FFFFFF"/>
        </w:rPr>
        <w:t xml:space="preserve"> </w:t>
      </w:r>
      <w:r w:rsidRPr="004479BB">
        <w:rPr>
          <w:rFonts w:cs="Times New Roman"/>
          <w:szCs w:val="24"/>
          <w:shd w:val="clear" w:color="auto" w:fill="FFFFFF"/>
        </w:rPr>
        <w:t>the</w:t>
      </w:r>
      <w:r w:rsidR="00DA456D" w:rsidRPr="004479BB">
        <w:rPr>
          <w:rFonts w:cs="Times New Roman"/>
          <w:szCs w:val="24"/>
          <w:shd w:val="clear" w:color="auto" w:fill="FFFFFF"/>
        </w:rPr>
        <w:t xml:space="preserve"> </w:t>
      </w:r>
      <w:r w:rsidRPr="004479BB">
        <w:rPr>
          <w:rFonts w:cs="Times New Roman"/>
          <w:szCs w:val="24"/>
          <w:shd w:val="clear" w:color="auto" w:fill="FFFFFF"/>
        </w:rPr>
        <w:t>Prevention</w:t>
      </w:r>
      <w:r w:rsidR="00DA456D" w:rsidRPr="004479BB">
        <w:rPr>
          <w:rFonts w:cs="Times New Roman"/>
          <w:szCs w:val="24"/>
          <w:shd w:val="clear" w:color="auto" w:fill="FFFFFF"/>
        </w:rPr>
        <w:t xml:space="preserve"> </w:t>
      </w:r>
      <w:r w:rsidRPr="004479BB">
        <w:rPr>
          <w:rFonts w:cs="Times New Roman"/>
          <w:szCs w:val="24"/>
          <w:shd w:val="clear" w:color="auto" w:fill="FFFFFF"/>
        </w:rPr>
        <w:t>of</w:t>
      </w:r>
      <w:r w:rsidR="00DA456D" w:rsidRPr="004479BB">
        <w:rPr>
          <w:rFonts w:cs="Times New Roman"/>
          <w:szCs w:val="24"/>
          <w:shd w:val="clear" w:color="auto" w:fill="FFFFFF"/>
        </w:rPr>
        <w:t xml:space="preserve"> </w:t>
      </w:r>
      <w:r w:rsidRPr="004479BB">
        <w:rPr>
          <w:rFonts w:cs="Times New Roman"/>
          <w:szCs w:val="24"/>
          <w:shd w:val="clear" w:color="auto" w:fill="FFFFFF"/>
        </w:rPr>
        <w:t>Blindness</w:t>
      </w:r>
      <w:r w:rsidRPr="004479BB">
        <w:rPr>
          <w:rFonts w:eastAsia="Times New Roman" w:cs="Times New Roman"/>
          <w:szCs w:val="24"/>
          <w:lang w:eastAsia="tr-TR"/>
        </w:rPr>
        <w:t>/</w:t>
      </w:r>
      <w:r w:rsidRPr="004479BB">
        <w:rPr>
          <w:rFonts w:cs="Times New Roman"/>
          <w:szCs w:val="24"/>
        </w:rPr>
        <w:t>Uluslararası</w:t>
      </w:r>
      <w:r w:rsidR="00DA456D" w:rsidRPr="004479BB">
        <w:rPr>
          <w:rFonts w:cs="Times New Roman"/>
          <w:szCs w:val="24"/>
        </w:rPr>
        <w:t xml:space="preserve"> </w:t>
      </w:r>
      <w:r w:rsidRPr="004479BB">
        <w:rPr>
          <w:rFonts w:cs="Times New Roman"/>
          <w:szCs w:val="24"/>
        </w:rPr>
        <w:t>Körlüğü</w:t>
      </w:r>
      <w:r w:rsidR="00DA456D" w:rsidRPr="004479BB">
        <w:rPr>
          <w:rFonts w:cs="Times New Roman"/>
          <w:szCs w:val="24"/>
        </w:rPr>
        <w:t xml:space="preserve"> </w:t>
      </w:r>
    </w:p>
    <w:p w:rsidR="00F7382F" w:rsidRPr="004479BB" w:rsidRDefault="004479BB" w:rsidP="00F7382F">
      <w:pPr>
        <w:tabs>
          <w:tab w:val="left" w:pos="1134"/>
        </w:tabs>
        <w:ind w:left="1134" w:hanging="1134"/>
        <w:rPr>
          <w:rFonts w:eastAsia="Times New Roman" w:cs="Times New Roman"/>
          <w:szCs w:val="24"/>
          <w:lang w:eastAsia="tr-TR"/>
        </w:rPr>
      </w:pPr>
      <w:r>
        <w:rPr>
          <w:rFonts w:cs="Times New Roman"/>
          <w:b/>
          <w:szCs w:val="24"/>
        </w:rPr>
        <w:tab/>
        <w:t xml:space="preserve">  </w:t>
      </w:r>
      <w:r w:rsidR="00F7382F" w:rsidRPr="004479BB">
        <w:rPr>
          <w:rFonts w:cs="Times New Roman"/>
          <w:szCs w:val="24"/>
        </w:rPr>
        <w:t>Önleme</w:t>
      </w:r>
      <w:r w:rsidR="00DA456D" w:rsidRPr="004479BB">
        <w:rPr>
          <w:rFonts w:cs="Times New Roman"/>
          <w:szCs w:val="24"/>
        </w:rPr>
        <w:t xml:space="preserve"> </w:t>
      </w:r>
      <w:r w:rsidR="00F7382F" w:rsidRPr="004479BB">
        <w:rPr>
          <w:rFonts w:cs="Times New Roman"/>
          <w:szCs w:val="24"/>
        </w:rPr>
        <w:t>Derneği</w:t>
      </w:r>
    </w:p>
    <w:p w:rsidR="00F7382F" w:rsidRPr="004479BB" w:rsidRDefault="00F7382F" w:rsidP="00F7382F">
      <w:pPr>
        <w:widowControl w:val="0"/>
        <w:tabs>
          <w:tab w:val="left" w:pos="1134"/>
        </w:tabs>
        <w:ind w:firstLine="0"/>
        <w:rPr>
          <w:rFonts w:eastAsia="Calibri" w:cs="Times New Roman"/>
          <w:b/>
          <w:szCs w:val="24"/>
        </w:rPr>
      </w:pPr>
      <w:r w:rsidRPr="004479BB">
        <w:rPr>
          <w:rFonts w:eastAsia="Times New Roman" w:cs="Times New Roman"/>
          <w:b/>
          <w:bCs/>
          <w:szCs w:val="24"/>
          <w:lang w:eastAsia="tr-TR"/>
        </w:rPr>
        <w:t>İDF</w:t>
      </w:r>
      <w:r w:rsidRPr="004479BB">
        <w:rPr>
          <w:rFonts w:eastAsia="Times New Roman" w:cs="Times New Roman"/>
          <w:b/>
          <w:bCs/>
          <w:szCs w:val="24"/>
          <w:lang w:eastAsia="tr-TR"/>
        </w:rPr>
        <w:tab/>
      </w:r>
      <w:r w:rsidRPr="004479BB">
        <w:rPr>
          <w:rFonts w:cs="Times New Roman"/>
          <w:b/>
          <w:szCs w:val="24"/>
          <w:shd w:val="clear" w:color="auto" w:fill="FFFFFF" w:themeFill="background1"/>
        </w:rPr>
        <w:t>:</w:t>
      </w:r>
      <w:r w:rsidR="00DA456D" w:rsidRPr="004479BB">
        <w:rPr>
          <w:rFonts w:cs="Times New Roman"/>
          <w:b/>
          <w:szCs w:val="24"/>
          <w:shd w:val="clear" w:color="auto" w:fill="FFFFFF" w:themeFill="background1"/>
        </w:rPr>
        <w:t xml:space="preserve"> </w:t>
      </w:r>
      <w:r w:rsidRPr="004479BB">
        <w:rPr>
          <w:rFonts w:cs="Times New Roman"/>
          <w:szCs w:val="24"/>
          <w:shd w:val="clear" w:color="auto" w:fill="FFFFFF" w:themeFill="background1"/>
        </w:rPr>
        <w:t>İnternational</w:t>
      </w:r>
      <w:r w:rsidR="00DA456D" w:rsidRPr="004479BB">
        <w:rPr>
          <w:rFonts w:cs="Times New Roman"/>
          <w:szCs w:val="24"/>
          <w:shd w:val="clear" w:color="auto" w:fill="FFFFFF" w:themeFill="background1"/>
        </w:rPr>
        <w:t xml:space="preserve"> </w:t>
      </w:r>
      <w:r w:rsidRPr="004479BB">
        <w:rPr>
          <w:rFonts w:cs="Times New Roman"/>
          <w:szCs w:val="24"/>
          <w:shd w:val="clear" w:color="auto" w:fill="FFFFFF" w:themeFill="background1"/>
        </w:rPr>
        <w:t>Diabetes</w:t>
      </w:r>
      <w:r w:rsidR="00DA456D" w:rsidRPr="004479BB">
        <w:rPr>
          <w:rFonts w:cs="Times New Roman"/>
          <w:szCs w:val="24"/>
          <w:shd w:val="clear" w:color="auto" w:fill="FFFFFF" w:themeFill="background1"/>
        </w:rPr>
        <w:t xml:space="preserve"> </w:t>
      </w:r>
      <w:r w:rsidRPr="004479BB">
        <w:rPr>
          <w:rFonts w:cs="Times New Roman"/>
          <w:szCs w:val="24"/>
          <w:shd w:val="clear" w:color="auto" w:fill="FFFFFF" w:themeFill="background1"/>
        </w:rPr>
        <w:t>federation</w:t>
      </w:r>
      <w:r w:rsidR="00DA456D" w:rsidRPr="004479BB">
        <w:rPr>
          <w:rFonts w:cs="Times New Roman"/>
          <w:color w:val="FFFFFF" w:themeColor="background1"/>
          <w:szCs w:val="24"/>
          <w:shd w:val="clear" w:color="auto" w:fill="F0F3FA"/>
        </w:rPr>
        <w:t xml:space="preserve"> </w:t>
      </w:r>
      <w:r w:rsidRPr="004479BB">
        <w:rPr>
          <w:rFonts w:cs="Times New Roman"/>
          <w:szCs w:val="24"/>
        </w:rPr>
        <w:t>/</w:t>
      </w:r>
      <w:r w:rsidR="00DA456D" w:rsidRPr="004479BB">
        <w:rPr>
          <w:rFonts w:cs="Times New Roman"/>
          <w:szCs w:val="24"/>
        </w:rPr>
        <w:t xml:space="preserve"> </w:t>
      </w:r>
      <w:r w:rsidRPr="004479BB">
        <w:rPr>
          <w:rFonts w:cs="Times New Roman"/>
          <w:szCs w:val="24"/>
        </w:rPr>
        <w:t>Uluslararası</w:t>
      </w:r>
      <w:r w:rsidR="00DA456D" w:rsidRPr="004479BB">
        <w:rPr>
          <w:rFonts w:cs="Times New Roman"/>
          <w:szCs w:val="24"/>
        </w:rPr>
        <w:t xml:space="preserve"> </w:t>
      </w:r>
      <w:r w:rsidRPr="004479BB">
        <w:rPr>
          <w:rFonts w:cs="Times New Roman"/>
          <w:szCs w:val="24"/>
        </w:rPr>
        <w:t>Diyabet</w:t>
      </w:r>
      <w:r w:rsidR="00DA456D" w:rsidRPr="004479BB">
        <w:rPr>
          <w:rFonts w:cs="Times New Roman"/>
          <w:szCs w:val="24"/>
        </w:rPr>
        <w:t xml:space="preserve"> </w:t>
      </w:r>
      <w:r w:rsidRPr="004479BB">
        <w:rPr>
          <w:rFonts w:cs="Times New Roman"/>
          <w:szCs w:val="24"/>
        </w:rPr>
        <w:t>Federasyonu</w:t>
      </w:r>
    </w:p>
    <w:p w:rsidR="00F7382F" w:rsidRPr="004479BB" w:rsidRDefault="00F7382F" w:rsidP="00F7382F">
      <w:pPr>
        <w:tabs>
          <w:tab w:val="left" w:pos="1134"/>
        </w:tabs>
        <w:ind w:firstLine="0"/>
        <w:rPr>
          <w:rFonts w:eastAsia="Times New Roman" w:cs="Times New Roman"/>
          <w:szCs w:val="24"/>
          <w:lang w:eastAsia="tr-TR"/>
        </w:rPr>
      </w:pPr>
      <w:r w:rsidRPr="004479BB">
        <w:rPr>
          <w:rFonts w:cs="Times New Roman"/>
          <w:b/>
          <w:szCs w:val="24"/>
        </w:rPr>
        <w:t>KBH</w:t>
      </w:r>
      <w:r w:rsidRPr="004479BB">
        <w:rPr>
          <w:rFonts w:cs="Times New Roman"/>
          <w:b/>
          <w:szCs w:val="24"/>
        </w:rPr>
        <w:tab/>
      </w:r>
      <w:r w:rsidRPr="004479BB">
        <w:rPr>
          <w:rFonts w:eastAsia="Times New Roman" w:cs="Times New Roman"/>
          <w:b/>
          <w:szCs w:val="24"/>
          <w:lang w:eastAsia="tr-TR"/>
        </w:rPr>
        <w:t>:</w:t>
      </w:r>
      <w:r w:rsidR="00DA456D" w:rsidRPr="004479BB">
        <w:rPr>
          <w:rFonts w:eastAsia="Times New Roman" w:cs="Times New Roman"/>
          <w:szCs w:val="24"/>
          <w:lang w:eastAsia="tr-TR"/>
        </w:rPr>
        <w:t xml:space="preserve"> </w:t>
      </w:r>
      <w:r w:rsidRPr="004479BB">
        <w:rPr>
          <w:rFonts w:cs="Times New Roman"/>
          <w:szCs w:val="24"/>
        </w:rPr>
        <w:t>Kronik</w:t>
      </w:r>
      <w:r w:rsidR="00DA456D" w:rsidRPr="004479BB">
        <w:rPr>
          <w:rFonts w:cs="Times New Roman"/>
          <w:szCs w:val="24"/>
        </w:rPr>
        <w:t xml:space="preserve"> </w:t>
      </w:r>
      <w:r w:rsidRPr="004479BB">
        <w:rPr>
          <w:rFonts w:cs="Times New Roman"/>
          <w:szCs w:val="24"/>
        </w:rPr>
        <w:t>Böbrek</w:t>
      </w:r>
      <w:r w:rsidR="00DA456D" w:rsidRPr="004479BB">
        <w:rPr>
          <w:rFonts w:cs="Times New Roman"/>
          <w:szCs w:val="24"/>
        </w:rPr>
        <w:t xml:space="preserve"> </w:t>
      </w:r>
      <w:r w:rsidRPr="004479BB">
        <w:rPr>
          <w:rFonts w:cs="Times New Roman"/>
          <w:szCs w:val="24"/>
        </w:rPr>
        <w:t>Hastalığı</w:t>
      </w:r>
    </w:p>
    <w:p w:rsidR="004479BB" w:rsidRDefault="00F7382F" w:rsidP="00F7382F">
      <w:pPr>
        <w:tabs>
          <w:tab w:val="left" w:pos="1134"/>
        </w:tabs>
        <w:ind w:left="1134" w:hanging="1134"/>
        <w:rPr>
          <w:rFonts w:cs="Times New Roman"/>
          <w:szCs w:val="24"/>
        </w:rPr>
      </w:pPr>
      <w:r w:rsidRPr="004479BB">
        <w:rPr>
          <w:rFonts w:eastAsia="Times New Roman" w:cs="Times New Roman"/>
          <w:b/>
          <w:bCs/>
          <w:color w:val="000000"/>
          <w:szCs w:val="24"/>
          <w:lang w:eastAsia="tr-TR"/>
        </w:rPr>
        <w:t>NHANES</w:t>
      </w:r>
      <w:r w:rsidRPr="004479BB">
        <w:rPr>
          <w:rFonts w:eastAsia="Times New Roman" w:cs="Times New Roman"/>
          <w:b/>
          <w:bCs/>
          <w:color w:val="000000"/>
          <w:szCs w:val="24"/>
          <w:lang w:eastAsia="tr-TR"/>
        </w:rPr>
        <w:tab/>
      </w:r>
      <w:r w:rsidRPr="004479BB">
        <w:rPr>
          <w:rFonts w:eastAsia="Times New Roman" w:cs="Times New Roman"/>
          <w:szCs w:val="24"/>
          <w:lang w:eastAsia="tr-TR"/>
        </w:rPr>
        <w:t>:</w:t>
      </w:r>
      <w:r w:rsidR="00DA456D" w:rsidRPr="004479BB">
        <w:rPr>
          <w:rFonts w:eastAsia="Times New Roman" w:cs="Times New Roman"/>
          <w:szCs w:val="24"/>
          <w:lang w:eastAsia="tr-TR"/>
        </w:rPr>
        <w:t xml:space="preserve"> </w:t>
      </w:r>
      <w:r w:rsidRPr="004479BB">
        <w:rPr>
          <w:rFonts w:cs="Times New Roman"/>
          <w:color w:val="000000"/>
          <w:szCs w:val="24"/>
        </w:rPr>
        <w:t>National</w:t>
      </w:r>
      <w:r w:rsidR="00DA456D" w:rsidRPr="004479BB">
        <w:rPr>
          <w:rFonts w:cs="Times New Roman"/>
          <w:color w:val="000000"/>
          <w:szCs w:val="24"/>
        </w:rPr>
        <w:t xml:space="preserve"> </w:t>
      </w:r>
      <w:r w:rsidRPr="004479BB">
        <w:rPr>
          <w:rFonts w:cs="Times New Roman"/>
          <w:color w:val="000000"/>
          <w:szCs w:val="24"/>
        </w:rPr>
        <w:t>Health</w:t>
      </w:r>
      <w:r w:rsidR="00DA456D" w:rsidRPr="004479BB">
        <w:rPr>
          <w:rFonts w:cs="Times New Roman"/>
          <w:color w:val="000000"/>
          <w:szCs w:val="24"/>
        </w:rPr>
        <w:t xml:space="preserve"> </w:t>
      </w:r>
      <w:r w:rsidRPr="004479BB">
        <w:rPr>
          <w:rFonts w:cs="Times New Roman"/>
          <w:color w:val="000000"/>
          <w:szCs w:val="24"/>
        </w:rPr>
        <w:t>and</w:t>
      </w:r>
      <w:r w:rsidR="00DA456D" w:rsidRPr="004479BB">
        <w:rPr>
          <w:rFonts w:cs="Times New Roman"/>
          <w:color w:val="000000"/>
          <w:szCs w:val="24"/>
        </w:rPr>
        <w:t xml:space="preserve"> </w:t>
      </w:r>
      <w:r w:rsidRPr="004479BB">
        <w:rPr>
          <w:rFonts w:cs="Times New Roman"/>
          <w:color w:val="000000"/>
          <w:szCs w:val="24"/>
        </w:rPr>
        <w:t>Nutrition</w:t>
      </w:r>
      <w:r w:rsidR="00DA456D" w:rsidRPr="004479BB">
        <w:rPr>
          <w:rFonts w:cs="Times New Roman"/>
          <w:color w:val="000000"/>
          <w:szCs w:val="24"/>
        </w:rPr>
        <w:t xml:space="preserve"> </w:t>
      </w:r>
      <w:r w:rsidRPr="004479BB">
        <w:rPr>
          <w:rFonts w:cs="Times New Roman"/>
          <w:color w:val="000000"/>
          <w:szCs w:val="24"/>
        </w:rPr>
        <w:t>Examination</w:t>
      </w:r>
      <w:r w:rsidR="00DA456D" w:rsidRPr="004479BB">
        <w:rPr>
          <w:rFonts w:cs="Times New Roman"/>
          <w:color w:val="000000"/>
          <w:szCs w:val="24"/>
        </w:rPr>
        <w:t xml:space="preserve"> </w:t>
      </w:r>
      <w:r w:rsidRPr="004479BB">
        <w:rPr>
          <w:rFonts w:cs="Times New Roman"/>
          <w:color w:val="000000"/>
          <w:szCs w:val="24"/>
        </w:rPr>
        <w:t>Survey/</w:t>
      </w:r>
      <w:r w:rsidRPr="004479BB">
        <w:rPr>
          <w:rFonts w:cs="Times New Roman"/>
          <w:szCs w:val="24"/>
        </w:rPr>
        <w:t>Ulusal</w:t>
      </w:r>
      <w:r w:rsidR="00DA456D" w:rsidRPr="004479BB">
        <w:rPr>
          <w:rFonts w:cs="Times New Roman"/>
          <w:szCs w:val="24"/>
        </w:rPr>
        <w:t xml:space="preserve"> </w:t>
      </w:r>
      <w:r w:rsidRPr="004479BB">
        <w:rPr>
          <w:rFonts w:cs="Times New Roman"/>
          <w:szCs w:val="24"/>
        </w:rPr>
        <w:t>Sağlık</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Beslenme</w:t>
      </w:r>
      <w:r w:rsidR="00DA456D" w:rsidRPr="004479BB">
        <w:rPr>
          <w:rFonts w:cs="Times New Roman"/>
          <w:szCs w:val="24"/>
        </w:rPr>
        <w:t xml:space="preserve"> </w:t>
      </w:r>
    </w:p>
    <w:p w:rsidR="00F7382F" w:rsidRPr="004479BB" w:rsidRDefault="004479BB" w:rsidP="00F7382F">
      <w:pPr>
        <w:tabs>
          <w:tab w:val="left" w:pos="1134"/>
        </w:tabs>
        <w:ind w:left="1134" w:hanging="1134"/>
        <w:rPr>
          <w:rFonts w:cs="Times New Roman"/>
          <w:b/>
          <w:bCs/>
          <w:color w:val="000000"/>
          <w:szCs w:val="24"/>
        </w:rPr>
      </w:pPr>
      <w:r>
        <w:rPr>
          <w:rFonts w:eastAsia="Times New Roman" w:cs="Times New Roman"/>
          <w:b/>
          <w:bCs/>
          <w:color w:val="000000"/>
          <w:szCs w:val="24"/>
          <w:lang w:eastAsia="tr-TR"/>
        </w:rPr>
        <w:tab/>
        <w:t xml:space="preserve">  </w:t>
      </w:r>
      <w:r w:rsidR="00F7382F" w:rsidRPr="004479BB">
        <w:rPr>
          <w:rFonts w:cs="Times New Roman"/>
          <w:szCs w:val="24"/>
        </w:rPr>
        <w:t>Muayene</w:t>
      </w:r>
      <w:r w:rsidR="00DA456D" w:rsidRPr="004479BB">
        <w:rPr>
          <w:rFonts w:cs="Times New Roman"/>
          <w:szCs w:val="24"/>
        </w:rPr>
        <w:t xml:space="preserve"> </w:t>
      </w:r>
      <w:r w:rsidR="00F7382F" w:rsidRPr="004479BB">
        <w:rPr>
          <w:rFonts w:cs="Times New Roman"/>
          <w:szCs w:val="24"/>
        </w:rPr>
        <w:t>Anketi</w:t>
      </w:r>
    </w:p>
    <w:p w:rsidR="00F7382F" w:rsidRPr="004479BB" w:rsidRDefault="00F7382F" w:rsidP="00F7382F">
      <w:pPr>
        <w:tabs>
          <w:tab w:val="left" w:pos="1134"/>
        </w:tabs>
        <w:ind w:firstLine="0"/>
        <w:rPr>
          <w:rFonts w:cs="Times New Roman"/>
          <w:szCs w:val="24"/>
        </w:rPr>
      </w:pPr>
      <w:r w:rsidRPr="004479BB">
        <w:rPr>
          <w:rFonts w:eastAsia="Times New Roman" w:cs="Times New Roman"/>
          <w:b/>
          <w:bCs/>
          <w:szCs w:val="24"/>
          <w:lang w:eastAsia="tr-TR"/>
        </w:rPr>
        <w:t>NHS</w:t>
      </w:r>
      <w:r w:rsidRPr="004479BB">
        <w:rPr>
          <w:rFonts w:eastAsia="Times New Roman" w:cs="Times New Roman"/>
          <w:b/>
          <w:bCs/>
          <w:szCs w:val="24"/>
          <w:lang w:eastAsia="tr-TR"/>
        </w:rPr>
        <w:tab/>
      </w:r>
      <w:r w:rsidRPr="004479BB">
        <w:rPr>
          <w:rFonts w:eastAsia="Times New Roman" w:cs="Times New Roman"/>
          <w:b/>
          <w:szCs w:val="24"/>
          <w:lang w:eastAsia="tr-TR"/>
        </w:rPr>
        <w:t>:</w:t>
      </w:r>
      <w:r w:rsidR="00DA456D" w:rsidRPr="004479BB">
        <w:rPr>
          <w:rFonts w:eastAsia="Times New Roman" w:cs="Times New Roman"/>
          <w:szCs w:val="24"/>
          <w:lang w:eastAsia="tr-TR"/>
        </w:rPr>
        <w:t xml:space="preserve"> </w:t>
      </w:r>
      <w:r w:rsidRPr="004479BB">
        <w:rPr>
          <w:rFonts w:eastAsia="Times New Roman" w:cs="Times New Roman"/>
          <w:szCs w:val="24"/>
          <w:lang w:eastAsia="tr-TR"/>
        </w:rPr>
        <w:t>National</w:t>
      </w:r>
      <w:r w:rsidR="00DA456D" w:rsidRPr="004479BB">
        <w:rPr>
          <w:rFonts w:eastAsia="Times New Roman" w:cs="Times New Roman"/>
          <w:szCs w:val="24"/>
          <w:lang w:eastAsia="tr-TR"/>
        </w:rPr>
        <w:t xml:space="preserve"> </w:t>
      </w:r>
      <w:r w:rsidRPr="004479BB">
        <w:rPr>
          <w:rFonts w:eastAsia="Times New Roman" w:cs="Times New Roman"/>
          <w:szCs w:val="24"/>
          <w:lang w:eastAsia="tr-TR"/>
        </w:rPr>
        <w:t>Health</w:t>
      </w:r>
      <w:r w:rsidR="00DA456D" w:rsidRPr="004479BB">
        <w:rPr>
          <w:rFonts w:eastAsia="Times New Roman" w:cs="Times New Roman"/>
          <w:szCs w:val="24"/>
          <w:lang w:eastAsia="tr-TR"/>
        </w:rPr>
        <w:t xml:space="preserve"> </w:t>
      </w:r>
      <w:r w:rsidRPr="004479BB">
        <w:rPr>
          <w:rFonts w:eastAsia="Times New Roman" w:cs="Times New Roman"/>
          <w:szCs w:val="24"/>
          <w:lang w:eastAsia="tr-TR"/>
        </w:rPr>
        <w:t>Service/</w:t>
      </w:r>
      <w:r w:rsidRPr="004479BB">
        <w:rPr>
          <w:rFonts w:cs="Times New Roman"/>
          <w:szCs w:val="24"/>
        </w:rPr>
        <w:t>Ulusal</w:t>
      </w:r>
      <w:r w:rsidR="00DA456D" w:rsidRPr="004479BB">
        <w:rPr>
          <w:rFonts w:cs="Times New Roman"/>
          <w:szCs w:val="24"/>
        </w:rPr>
        <w:t xml:space="preserve"> </w:t>
      </w:r>
      <w:r w:rsidRPr="004479BB">
        <w:rPr>
          <w:rFonts w:cs="Times New Roman"/>
          <w:szCs w:val="24"/>
        </w:rPr>
        <w:t>Sağlık</w:t>
      </w:r>
      <w:r w:rsidR="00DA456D" w:rsidRPr="004479BB">
        <w:rPr>
          <w:rFonts w:cs="Times New Roman"/>
          <w:szCs w:val="24"/>
        </w:rPr>
        <w:t xml:space="preserve"> </w:t>
      </w:r>
      <w:r w:rsidRPr="004479BB">
        <w:rPr>
          <w:rFonts w:cs="Times New Roman"/>
          <w:szCs w:val="24"/>
        </w:rPr>
        <w:t>Servisi</w:t>
      </w:r>
    </w:p>
    <w:p w:rsidR="00B962B0" w:rsidRPr="004479BB" w:rsidRDefault="00B962B0" w:rsidP="0023303A">
      <w:pPr>
        <w:pStyle w:val="NoSpacing"/>
        <w:rPr>
          <w:rFonts w:cs="Times New Roman"/>
        </w:rPr>
      </w:pPr>
      <w:bookmarkStart w:id="15" w:name="_Toc488176616"/>
      <w:bookmarkEnd w:id="14"/>
    </w:p>
    <w:p w:rsidR="00F7382F" w:rsidRPr="004479BB" w:rsidRDefault="00F7382F" w:rsidP="0023303A">
      <w:pPr>
        <w:pStyle w:val="NoSpacing"/>
        <w:rPr>
          <w:rFonts w:cs="Times New Roman"/>
        </w:rPr>
      </w:pPr>
    </w:p>
    <w:p w:rsidR="00F7382F" w:rsidRPr="004479BB" w:rsidRDefault="00F7382F" w:rsidP="0023303A">
      <w:pPr>
        <w:pStyle w:val="NoSpacing"/>
        <w:rPr>
          <w:rFonts w:cs="Times New Roman"/>
        </w:rPr>
      </w:pPr>
    </w:p>
    <w:p w:rsidR="00F7382F" w:rsidRPr="004479BB" w:rsidRDefault="00F7382F" w:rsidP="0023303A">
      <w:pPr>
        <w:pStyle w:val="NoSpacing"/>
        <w:rPr>
          <w:rFonts w:cs="Times New Roman"/>
        </w:rPr>
      </w:pPr>
    </w:p>
    <w:p w:rsidR="00F7382F" w:rsidRPr="004479BB" w:rsidRDefault="00F7382F" w:rsidP="0023303A">
      <w:pPr>
        <w:pStyle w:val="NoSpacing"/>
        <w:rPr>
          <w:rFonts w:cs="Times New Roman"/>
        </w:rPr>
      </w:pPr>
    </w:p>
    <w:p w:rsidR="00F7382F" w:rsidRPr="004479BB" w:rsidRDefault="00F7382F" w:rsidP="0023303A">
      <w:pPr>
        <w:pStyle w:val="NoSpacing"/>
        <w:rPr>
          <w:rFonts w:cs="Times New Roman"/>
        </w:rPr>
      </w:pPr>
    </w:p>
    <w:p w:rsidR="00F7382F" w:rsidRPr="004479BB" w:rsidRDefault="00F7382F" w:rsidP="0023303A">
      <w:pPr>
        <w:pStyle w:val="NoSpacing"/>
        <w:rPr>
          <w:rFonts w:cs="Times New Roman"/>
        </w:rPr>
      </w:pPr>
    </w:p>
    <w:p w:rsidR="00F7382F" w:rsidRPr="004479BB" w:rsidRDefault="00F7382F">
      <w:pPr>
        <w:spacing w:after="200" w:line="276" w:lineRule="auto"/>
        <w:ind w:firstLine="0"/>
        <w:jc w:val="left"/>
        <w:rPr>
          <w:rFonts w:cs="Times New Roman"/>
        </w:rPr>
      </w:pPr>
      <w:r w:rsidRPr="004479BB">
        <w:rPr>
          <w:rFonts w:cs="Times New Roman"/>
        </w:rPr>
        <w:br w:type="page"/>
      </w:r>
    </w:p>
    <w:p w:rsidR="00F7382F" w:rsidRPr="004479BB" w:rsidRDefault="00F7382F" w:rsidP="00F7382F">
      <w:pPr>
        <w:ind w:firstLine="0"/>
        <w:jc w:val="center"/>
        <w:rPr>
          <w:rFonts w:eastAsia="Calibri" w:cs="Times New Roman"/>
          <w:b/>
          <w:sz w:val="28"/>
          <w:szCs w:val="24"/>
        </w:rPr>
      </w:pPr>
      <w:bookmarkStart w:id="16" w:name="_Toc488176617"/>
      <w:bookmarkEnd w:id="15"/>
      <w:r w:rsidRPr="004479BB">
        <w:rPr>
          <w:rFonts w:eastAsia="Calibri" w:cs="Times New Roman"/>
          <w:b/>
          <w:sz w:val="28"/>
          <w:szCs w:val="24"/>
        </w:rPr>
        <w:lastRenderedPageBreak/>
        <w:t>TABLOLAR</w:t>
      </w:r>
      <w:r w:rsidR="00DA456D" w:rsidRPr="004479BB">
        <w:rPr>
          <w:rFonts w:eastAsia="Calibri" w:cs="Times New Roman"/>
          <w:b/>
          <w:sz w:val="28"/>
          <w:szCs w:val="24"/>
        </w:rPr>
        <w:t xml:space="preserve"> </w:t>
      </w:r>
      <w:r w:rsidRPr="004479BB">
        <w:rPr>
          <w:rFonts w:eastAsia="Calibri" w:cs="Times New Roman"/>
          <w:b/>
          <w:sz w:val="28"/>
          <w:szCs w:val="24"/>
        </w:rPr>
        <w:t>DİZİNİ</w:t>
      </w:r>
    </w:p>
    <w:p w:rsidR="00F7382F" w:rsidRPr="004479BB" w:rsidRDefault="00F7382F" w:rsidP="00F7382F">
      <w:pPr>
        <w:ind w:firstLine="0"/>
        <w:jc w:val="center"/>
        <w:rPr>
          <w:rFonts w:eastAsia="Calibri" w:cs="Times New Roman"/>
          <w:b/>
          <w:szCs w:val="24"/>
        </w:rPr>
      </w:pPr>
    </w:p>
    <w:p w:rsidR="00F7382F" w:rsidRPr="004479BB" w:rsidRDefault="00F7382F" w:rsidP="00F7382F">
      <w:pPr>
        <w:ind w:firstLine="0"/>
        <w:jc w:val="center"/>
        <w:rPr>
          <w:rFonts w:eastAsia="Calibri" w:cs="Times New Roman"/>
          <w:b/>
          <w:szCs w:val="24"/>
        </w:rPr>
      </w:pPr>
    </w:p>
    <w:p w:rsidR="002148F5" w:rsidRPr="004479BB" w:rsidRDefault="002148F5" w:rsidP="004479BB">
      <w:pPr>
        <w:tabs>
          <w:tab w:val="right" w:leader="dot" w:pos="8891"/>
        </w:tabs>
        <w:ind w:left="993" w:right="624" w:hanging="993"/>
        <w:jc w:val="left"/>
        <w:rPr>
          <w:rFonts w:eastAsia="Calibri" w:cs="Times New Roman"/>
          <w:noProof/>
          <w:szCs w:val="24"/>
          <w:lang w:eastAsia="tr-TR" w:bidi="tr-TR"/>
        </w:rPr>
      </w:pPr>
      <w:r w:rsidRPr="004479BB">
        <w:rPr>
          <w:rFonts w:eastAsia="Calibri" w:cs="Times New Roman"/>
          <w:b/>
          <w:noProof/>
          <w:szCs w:val="24"/>
          <w:lang w:eastAsia="tr-TR" w:bidi="tr-TR"/>
        </w:rPr>
        <w:t>Tablo 1.</w:t>
      </w:r>
      <w:r w:rsidRPr="004479BB">
        <w:rPr>
          <w:rFonts w:eastAsia="Calibri" w:cs="Times New Roman"/>
          <w:noProof/>
          <w:szCs w:val="24"/>
          <w:lang w:eastAsia="tr-TR" w:bidi="tr-TR"/>
        </w:rPr>
        <w:t xml:space="preserve"> Tip 1 diyabet belirtileri</w:t>
      </w:r>
      <w:r w:rsidRPr="004479BB">
        <w:rPr>
          <w:rFonts w:eastAsia="Calibri" w:cs="Times New Roman"/>
          <w:noProof/>
          <w:webHidden/>
          <w:szCs w:val="24"/>
          <w:lang w:eastAsia="tr-TR" w:bidi="tr-TR"/>
        </w:rPr>
        <w:tab/>
        <w:t>5</w:t>
      </w:r>
    </w:p>
    <w:p w:rsidR="002148F5" w:rsidRPr="004479BB" w:rsidRDefault="002148F5" w:rsidP="004479BB">
      <w:pPr>
        <w:tabs>
          <w:tab w:val="right" w:leader="dot" w:pos="8891"/>
        </w:tabs>
        <w:ind w:left="993" w:right="624" w:hanging="993"/>
        <w:jc w:val="left"/>
        <w:rPr>
          <w:rFonts w:eastAsia="Calibri" w:cs="Times New Roman"/>
          <w:noProof/>
          <w:szCs w:val="24"/>
          <w:lang w:eastAsia="tr-TR" w:bidi="tr-TR"/>
        </w:rPr>
      </w:pPr>
      <w:r w:rsidRPr="004479BB">
        <w:rPr>
          <w:rFonts w:eastAsia="Calibri" w:cs="Times New Roman"/>
          <w:b/>
          <w:noProof/>
          <w:szCs w:val="24"/>
          <w:lang w:eastAsia="tr-TR" w:bidi="tr-TR"/>
        </w:rPr>
        <w:t>Tablo 2.</w:t>
      </w:r>
      <w:r w:rsidRPr="004479BB">
        <w:rPr>
          <w:rFonts w:eastAsia="Calibri" w:cs="Times New Roman"/>
          <w:noProof/>
          <w:szCs w:val="24"/>
          <w:lang w:eastAsia="tr-TR" w:bidi="tr-TR"/>
        </w:rPr>
        <w:t xml:space="preserve"> Tip 2 diyabet belirtileri</w:t>
      </w:r>
      <w:r w:rsidRPr="004479BB">
        <w:rPr>
          <w:rFonts w:eastAsia="Calibri" w:cs="Times New Roman"/>
          <w:noProof/>
          <w:webHidden/>
          <w:szCs w:val="24"/>
          <w:lang w:eastAsia="tr-TR" w:bidi="tr-TR"/>
        </w:rPr>
        <w:tab/>
        <w:t>6</w:t>
      </w:r>
    </w:p>
    <w:p w:rsidR="002148F5" w:rsidRPr="004479BB" w:rsidRDefault="002148F5" w:rsidP="004479BB">
      <w:pPr>
        <w:tabs>
          <w:tab w:val="right" w:leader="dot" w:pos="8891"/>
        </w:tabs>
        <w:ind w:left="993" w:right="624" w:hanging="993"/>
        <w:jc w:val="left"/>
        <w:rPr>
          <w:rFonts w:eastAsia="Calibri" w:cs="Times New Roman"/>
          <w:noProof/>
          <w:szCs w:val="24"/>
          <w:lang w:eastAsia="tr-TR" w:bidi="tr-TR"/>
        </w:rPr>
      </w:pPr>
      <w:r w:rsidRPr="004479BB">
        <w:rPr>
          <w:rFonts w:cs="Times New Roman"/>
          <w:b/>
          <w:noProof/>
          <w:szCs w:val="24"/>
          <w:lang w:eastAsia="tr-TR" w:bidi="tr-TR"/>
        </w:rPr>
        <w:t>Tablo 3.</w:t>
      </w:r>
      <w:r w:rsidRPr="004479BB">
        <w:rPr>
          <w:rFonts w:cs="Times New Roman"/>
          <w:noProof/>
          <w:szCs w:val="24"/>
          <w:lang w:eastAsia="tr-TR" w:bidi="tr-TR"/>
        </w:rPr>
        <w:t xml:space="preserve"> Katılımcıların tanıtıcı özelliklerinin dağılımı (n=2183)</w:t>
      </w:r>
      <w:r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5</w:t>
      </w:r>
    </w:p>
    <w:p w:rsidR="002148F5" w:rsidRPr="004479BB" w:rsidRDefault="002148F5" w:rsidP="004479BB">
      <w:pPr>
        <w:tabs>
          <w:tab w:val="right" w:leader="dot" w:pos="8891"/>
        </w:tabs>
        <w:ind w:left="993" w:right="624" w:hanging="993"/>
        <w:jc w:val="left"/>
        <w:rPr>
          <w:rFonts w:eastAsia="Calibri" w:cs="Times New Roman"/>
          <w:noProof/>
          <w:szCs w:val="24"/>
          <w:lang w:eastAsia="tr-TR" w:bidi="tr-TR"/>
        </w:rPr>
      </w:pPr>
      <w:r w:rsidRPr="004479BB">
        <w:rPr>
          <w:rFonts w:cs="Times New Roman"/>
          <w:b/>
          <w:noProof/>
          <w:szCs w:val="24"/>
          <w:lang w:eastAsia="tr-TR" w:bidi="tr-TR"/>
        </w:rPr>
        <w:t>Tablo 4.</w:t>
      </w:r>
      <w:r w:rsidRPr="004479BB">
        <w:rPr>
          <w:rFonts w:cs="Times New Roman"/>
          <w:noProof/>
          <w:szCs w:val="24"/>
          <w:lang w:eastAsia="tr-TR" w:bidi="tr-TR"/>
        </w:rPr>
        <w:t xml:space="preserve"> Öğrencilerin öğrenim gördükleri programlara göre dağılımı</w:t>
      </w:r>
      <w:r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6</w:t>
      </w:r>
    </w:p>
    <w:p w:rsidR="002148F5" w:rsidRPr="004479BB" w:rsidRDefault="002148F5" w:rsidP="004479BB">
      <w:pPr>
        <w:tabs>
          <w:tab w:val="right" w:leader="dot" w:pos="8891"/>
        </w:tabs>
        <w:ind w:left="993" w:right="624" w:hanging="993"/>
        <w:jc w:val="left"/>
        <w:rPr>
          <w:rFonts w:eastAsia="Calibri" w:cs="Times New Roman"/>
          <w:noProof/>
          <w:szCs w:val="24"/>
          <w:lang w:eastAsia="tr-TR" w:bidi="tr-TR"/>
        </w:rPr>
      </w:pPr>
      <w:r w:rsidRPr="004479BB">
        <w:rPr>
          <w:rFonts w:cs="Times New Roman"/>
          <w:b/>
          <w:noProof/>
          <w:szCs w:val="24"/>
          <w:lang w:eastAsia="tr-TR" w:bidi="tr-TR"/>
        </w:rPr>
        <w:t>Tablo 5.</w:t>
      </w:r>
      <w:r w:rsidRPr="004479BB">
        <w:rPr>
          <w:rFonts w:cs="Times New Roman"/>
          <w:noProof/>
          <w:szCs w:val="24"/>
          <w:lang w:eastAsia="tr-TR" w:bidi="tr-TR"/>
        </w:rPr>
        <w:t xml:space="preserve"> Öğrencilerde tip 2 diyabet riskinin, davranışsal ve ailesel risk faktörlerinin dağılımı</w:t>
      </w:r>
      <w:r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6</w:t>
      </w:r>
    </w:p>
    <w:p w:rsidR="002148F5" w:rsidRPr="004479BB" w:rsidRDefault="002148F5" w:rsidP="004479BB">
      <w:pPr>
        <w:tabs>
          <w:tab w:val="right" w:leader="dot" w:pos="8891"/>
        </w:tabs>
        <w:ind w:left="993" w:right="624" w:hanging="993"/>
        <w:jc w:val="left"/>
        <w:rPr>
          <w:rFonts w:eastAsia="Calibri" w:cs="Times New Roman"/>
          <w:noProof/>
          <w:szCs w:val="24"/>
          <w:lang w:eastAsia="tr-TR" w:bidi="tr-TR"/>
        </w:rPr>
      </w:pPr>
      <w:r w:rsidRPr="004479BB">
        <w:rPr>
          <w:rFonts w:cs="Times New Roman"/>
          <w:b/>
          <w:noProof/>
          <w:szCs w:val="24"/>
          <w:lang w:eastAsia="tr-TR" w:bidi="tr-TR"/>
        </w:rPr>
        <w:t>Tablo 6.</w:t>
      </w:r>
      <w:r w:rsidRPr="004479BB">
        <w:rPr>
          <w:rFonts w:cs="Times New Roman"/>
          <w:noProof/>
          <w:szCs w:val="24"/>
          <w:lang w:eastAsia="tr-TR" w:bidi="tr-TR"/>
        </w:rPr>
        <w:t xml:space="preserve"> Öğrencilerin Tip 2 Diyabet ile ilgili farkındalık düzeyleri</w:t>
      </w:r>
      <w:r w:rsidRPr="004479BB">
        <w:rPr>
          <w:rFonts w:eastAsia="Calibri" w:cs="Times New Roman"/>
          <w:noProof/>
          <w:webHidden/>
          <w:szCs w:val="24"/>
          <w:lang w:eastAsia="tr-TR" w:bidi="tr-TR"/>
        </w:rPr>
        <w:tab/>
        <w:t>2</w:t>
      </w:r>
      <w:r w:rsidR="000445A3" w:rsidRPr="004479BB">
        <w:rPr>
          <w:rFonts w:eastAsia="Calibri" w:cs="Times New Roman"/>
          <w:noProof/>
          <w:webHidden/>
          <w:szCs w:val="24"/>
          <w:lang w:eastAsia="tr-TR" w:bidi="tr-TR"/>
        </w:rPr>
        <w:t>7</w:t>
      </w:r>
    </w:p>
    <w:p w:rsidR="002148F5" w:rsidRPr="004479BB" w:rsidRDefault="002148F5" w:rsidP="004479BB">
      <w:pPr>
        <w:tabs>
          <w:tab w:val="right" w:leader="dot" w:pos="8891"/>
        </w:tabs>
        <w:ind w:left="993" w:right="624" w:hanging="993"/>
        <w:jc w:val="left"/>
        <w:rPr>
          <w:rFonts w:eastAsia="Calibri" w:cs="Times New Roman"/>
          <w:noProof/>
          <w:szCs w:val="24"/>
          <w:lang w:eastAsia="tr-TR" w:bidi="tr-TR"/>
        </w:rPr>
      </w:pPr>
      <w:r w:rsidRPr="004479BB">
        <w:rPr>
          <w:rFonts w:cs="Times New Roman"/>
          <w:b/>
          <w:noProof/>
          <w:szCs w:val="24"/>
          <w:lang w:eastAsia="tr-TR" w:bidi="tr-TR"/>
        </w:rPr>
        <w:t>Tablo 7.</w:t>
      </w:r>
      <w:r w:rsidRPr="004479BB">
        <w:rPr>
          <w:rFonts w:cs="Times New Roman"/>
          <w:noProof/>
          <w:szCs w:val="24"/>
          <w:lang w:eastAsia="tr-TR" w:bidi="tr-TR"/>
        </w:rPr>
        <w:t xml:space="preserve"> Öğrencilerin bazı özelliklerine göre tip 2 DM farkındalık düzeylerinin karşılaştırılması</w:t>
      </w:r>
      <w:r w:rsidRPr="004479BB">
        <w:rPr>
          <w:rFonts w:eastAsia="Calibri" w:cs="Times New Roman"/>
          <w:noProof/>
          <w:webHidden/>
          <w:szCs w:val="24"/>
          <w:lang w:eastAsia="tr-TR" w:bidi="tr-TR"/>
        </w:rPr>
        <w:tab/>
        <w:t>2</w:t>
      </w:r>
      <w:r w:rsidR="002E2D22">
        <w:rPr>
          <w:rFonts w:eastAsia="Calibri" w:cs="Times New Roman"/>
          <w:noProof/>
          <w:webHidden/>
          <w:szCs w:val="24"/>
          <w:lang w:eastAsia="tr-TR" w:bidi="tr-TR"/>
        </w:rPr>
        <w:t>7</w:t>
      </w:r>
    </w:p>
    <w:p w:rsidR="002148F5" w:rsidRPr="004479BB" w:rsidRDefault="002148F5" w:rsidP="004479BB">
      <w:pPr>
        <w:tabs>
          <w:tab w:val="right" w:leader="dot" w:pos="8891"/>
        </w:tabs>
        <w:ind w:left="993" w:right="624" w:hanging="993"/>
        <w:jc w:val="left"/>
        <w:rPr>
          <w:rFonts w:eastAsia="Calibri" w:cs="Times New Roman"/>
          <w:noProof/>
          <w:szCs w:val="24"/>
          <w:lang w:eastAsia="tr-TR" w:bidi="tr-TR"/>
        </w:rPr>
      </w:pPr>
      <w:r w:rsidRPr="004479BB">
        <w:rPr>
          <w:rFonts w:cs="Times New Roman"/>
          <w:b/>
          <w:noProof/>
          <w:szCs w:val="24"/>
          <w:lang w:eastAsia="tr-TR" w:bidi="tr-TR"/>
        </w:rPr>
        <w:t>Tablo 8.</w:t>
      </w:r>
      <w:r w:rsidRPr="004479BB">
        <w:rPr>
          <w:rFonts w:cs="Times New Roman"/>
          <w:noProof/>
          <w:szCs w:val="24"/>
          <w:lang w:eastAsia="tr-TR" w:bidi="tr-TR"/>
        </w:rPr>
        <w:t xml:space="preserve"> Öğrencilerin davranışsal ve ailesel risk faktörlerine göre farkındalık düzeylerinin karşılaştırılması</w:t>
      </w:r>
      <w:r w:rsidRPr="004479BB">
        <w:rPr>
          <w:rFonts w:eastAsia="Calibri" w:cs="Times New Roman"/>
          <w:noProof/>
          <w:webHidden/>
          <w:szCs w:val="24"/>
          <w:lang w:eastAsia="tr-TR" w:bidi="tr-TR"/>
        </w:rPr>
        <w:tab/>
      </w:r>
      <w:r w:rsidR="000445A3" w:rsidRPr="004479BB">
        <w:rPr>
          <w:rFonts w:eastAsia="Calibri" w:cs="Times New Roman"/>
          <w:noProof/>
          <w:webHidden/>
          <w:szCs w:val="24"/>
          <w:lang w:eastAsia="tr-TR" w:bidi="tr-TR"/>
        </w:rPr>
        <w:t>2</w:t>
      </w:r>
      <w:r w:rsidR="002E2D22">
        <w:rPr>
          <w:rFonts w:eastAsia="Calibri" w:cs="Times New Roman"/>
          <w:noProof/>
          <w:webHidden/>
          <w:szCs w:val="24"/>
          <w:lang w:eastAsia="tr-TR" w:bidi="tr-TR"/>
        </w:rPr>
        <w:t>8</w:t>
      </w:r>
    </w:p>
    <w:p w:rsidR="002148F5" w:rsidRPr="00A3769F" w:rsidRDefault="002148F5" w:rsidP="004479BB">
      <w:pPr>
        <w:tabs>
          <w:tab w:val="right" w:leader="dot" w:pos="8891"/>
        </w:tabs>
        <w:ind w:left="993" w:right="624" w:hanging="993"/>
        <w:jc w:val="left"/>
        <w:rPr>
          <w:rFonts w:eastAsia="Calibri" w:cs="Times New Roman"/>
          <w:noProof/>
          <w:szCs w:val="24"/>
          <w:lang w:eastAsia="tr-TR" w:bidi="tr-TR"/>
        </w:rPr>
      </w:pPr>
      <w:r w:rsidRPr="004479BB">
        <w:rPr>
          <w:rFonts w:cs="Times New Roman"/>
          <w:b/>
          <w:noProof/>
          <w:szCs w:val="24"/>
          <w:lang w:eastAsia="tr-TR" w:bidi="tr-TR"/>
        </w:rPr>
        <w:t>Tablo 9.</w:t>
      </w:r>
      <w:r w:rsidRPr="004479BB">
        <w:rPr>
          <w:rFonts w:cs="Times New Roman"/>
          <w:noProof/>
          <w:szCs w:val="24"/>
          <w:lang w:eastAsia="tr-TR" w:bidi="tr-TR"/>
        </w:rPr>
        <w:t xml:space="preserve"> Öğrencilerin diayabet risk düzeyine göre Tip 2 DM ile ilgili farkındalık düzeyleri</w:t>
      </w:r>
      <w:r w:rsidRPr="004479BB">
        <w:rPr>
          <w:rFonts w:eastAsia="Calibri" w:cs="Times New Roman"/>
          <w:noProof/>
          <w:webHidden/>
          <w:szCs w:val="24"/>
          <w:lang w:eastAsia="tr-TR" w:bidi="tr-TR"/>
        </w:rPr>
        <w:tab/>
      </w:r>
      <w:r w:rsidR="002E2D22">
        <w:rPr>
          <w:rFonts w:eastAsia="Calibri" w:cs="Times New Roman"/>
          <w:noProof/>
          <w:webHidden/>
          <w:szCs w:val="24"/>
          <w:lang w:eastAsia="tr-TR" w:bidi="tr-TR"/>
        </w:rPr>
        <w:t>29</w:t>
      </w:r>
    </w:p>
    <w:p w:rsidR="00F7382F" w:rsidRPr="00DD59E8" w:rsidRDefault="00F7382F" w:rsidP="00F7382F">
      <w:pPr>
        <w:ind w:firstLine="0"/>
        <w:jc w:val="center"/>
        <w:rPr>
          <w:rFonts w:eastAsia="Calibri" w:cs="Times New Roman"/>
          <w:b/>
          <w:szCs w:val="24"/>
        </w:rPr>
      </w:pPr>
    </w:p>
    <w:p w:rsidR="00F7382F" w:rsidRPr="00DD59E8" w:rsidRDefault="00F7382F" w:rsidP="00F7382F">
      <w:pPr>
        <w:ind w:firstLine="0"/>
        <w:jc w:val="center"/>
        <w:rPr>
          <w:rFonts w:eastAsia="Calibri" w:cs="Times New Roman"/>
          <w:b/>
          <w:szCs w:val="24"/>
        </w:rPr>
      </w:pPr>
    </w:p>
    <w:p w:rsidR="00F7382F" w:rsidRPr="00DD59E8" w:rsidRDefault="00F7382F" w:rsidP="00F7382F">
      <w:pPr>
        <w:ind w:firstLine="0"/>
        <w:jc w:val="center"/>
        <w:rPr>
          <w:rFonts w:eastAsia="Calibri" w:cs="Times New Roman"/>
          <w:b/>
          <w:szCs w:val="24"/>
        </w:rPr>
      </w:pPr>
    </w:p>
    <w:p w:rsidR="00F7382F" w:rsidRPr="00DD59E8" w:rsidRDefault="00F7382F" w:rsidP="00F7382F">
      <w:pPr>
        <w:ind w:firstLine="0"/>
        <w:jc w:val="center"/>
        <w:rPr>
          <w:rFonts w:eastAsia="Calibri" w:cs="Times New Roman"/>
          <w:b/>
          <w:szCs w:val="24"/>
        </w:rPr>
      </w:pPr>
    </w:p>
    <w:p w:rsidR="00F7382F" w:rsidRPr="00DD59E8" w:rsidRDefault="00F7382F" w:rsidP="00F7382F">
      <w:pPr>
        <w:ind w:firstLine="0"/>
        <w:jc w:val="center"/>
        <w:rPr>
          <w:rFonts w:eastAsia="Calibri" w:cs="Times New Roman"/>
          <w:b/>
          <w:szCs w:val="24"/>
        </w:rPr>
      </w:pPr>
    </w:p>
    <w:p w:rsidR="00F7382F" w:rsidRPr="00DD59E8" w:rsidRDefault="00F7382F" w:rsidP="00F7382F">
      <w:pPr>
        <w:ind w:firstLine="0"/>
        <w:jc w:val="center"/>
        <w:rPr>
          <w:rFonts w:eastAsia="Calibri" w:cs="Times New Roman"/>
          <w:b/>
          <w:szCs w:val="24"/>
        </w:rPr>
      </w:pPr>
    </w:p>
    <w:p w:rsidR="0071787F" w:rsidRPr="00DD59E8" w:rsidRDefault="0071787F" w:rsidP="0023303A">
      <w:pPr>
        <w:rPr>
          <w:rFonts w:cs="Times New Roman"/>
        </w:rPr>
      </w:pPr>
    </w:p>
    <w:p w:rsidR="0071787F" w:rsidRPr="00DD59E8" w:rsidRDefault="0071787F" w:rsidP="0023303A">
      <w:pPr>
        <w:rPr>
          <w:rFonts w:cs="Times New Roman"/>
        </w:rPr>
      </w:pPr>
    </w:p>
    <w:bookmarkEnd w:id="16"/>
    <w:p w:rsidR="00633770" w:rsidRPr="00DD59E8" w:rsidRDefault="000E1143" w:rsidP="0023303A">
      <w:pPr>
        <w:pStyle w:val="TOC1"/>
        <w:jc w:val="both"/>
        <w:rPr>
          <w:color w:val="000000" w:themeColor="text1"/>
        </w:rPr>
      </w:pPr>
      <w:r w:rsidRPr="00DD59E8">
        <w:br w:type="page"/>
      </w:r>
    </w:p>
    <w:p w:rsidR="00405C02" w:rsidRPr="004B624E" w:rsidRDefault="00405C02" w:rsidP="00405C02">
      <w:pPr>
        <w:ind w:firstLine="0"/>
        <w:jc w:val="center"/>
        <w:rPr>
          <w:rFonts w:eastAsia="Calibri" w:cs="Times New Roman"/>
          <w:b/>
          <w:sz w:val="28"/>
          <w:szCs w:val="24"/>
        </w:rPr>
      </w:pPr>
      <w:bookmarkStart w:id="17" w:name="_Hlk9799510"/>
      <w:r w:rsidRPr="004B624E">
        <w:rPr>
          <w:rFonts w:eastAsia="Calibri" w:cs="Times New Roman"/>
          <w:b/>
          <w:sz w:val="28"/>
          <w:szCs w:val="24"/>
        </w:rPr>
        <w:lastRenderedPageBreak/>
        <w:t>ÖZET</w:t>
      </w:r>
    </w:p>
    <w:p w:rsidR="00405C02" w:rsidRPr="004B624E" w:rsidRDefault="00405C02" w:rsidP="00405C02">
      <w:pPr>
        <w:ind w:firstLine="0"/>
        <w:jc w:val="center"/>
        <w:rPr>
          <w:rFonts w:eastAsia="Calibri" w:cs="Times New Roman"/>
          <w:bCs/>
          <w:noProof/>
          <w:szCs w:val="24"/>
          <w:lang w:eastAsia="de-DE"/>
        </w:rPr>
      </w:pPr>
    </w:p>
    <w:p w:rsidR="00405C02" w:rsidRPr="004B624E" w:rsidRDefault="00405C02" w:rsidP="00405C02">
      <w:pPr>
        <w:ind w:firstLine="0"/>
        <w:jc w:val="center"/>
        <w:rPr>
          <w:rFonts w:eastAsia="Calibri" w:cs="Times New Roman"/>
          <w:bCs/>
          <w:noProof/>
          <w:szCs w:val="24"/>
          <w:lang w:eastAsia="de-DE"/>
        </w:rPr>
      </w:pPr>
    </w:p>
    <w:p w:rsidR="00405C02" w:rsidRPr="004B624E" w:rsidRDefault="00405C02" w:rsidP="00405C02">
      <w:pPr>
        <w:ind w:firstLine="0"/>
        <w:jc w:val="center"/>
        <w:rPr>
          <w:rFonts w:cs="Times New Roman"/>
          <w:b/>
          <w:color w:val="000000"/>
          <w:spacing w:val="-2"/>
          <w:szCs w:val="24"/>
        </w:rPr>
      </w:pPr>
      <w:r w:rsidRPr="004B624E">
        <w:rPr>
          <w:rFonts w:cs="Times New Roman"/>
          <w:b/>
          <w:color w:val="000000"/>
          <w:spacing w:val="-2"/>
          <w:szCs w:val="24"/>
        </w:rPr>
        <w:t>ÜNİVERSİTE ÖĞRENCİLERİNDE TİP 2 DİYABET RİSKİ, DAVRANIŞSAL VE AİLESEL RİSK FAKTÖRLERİ İLE TİP 2 DİYABET FARKINDALIĞI</w:t>
      </w:r>
    </w:p>
    <w:p w:rsidR="00405C02" w:rsidRPr="004B624E" w:rsidRDefault="00405C02" w:rsidP="00405C02">
      <w:pPr>
        <w:ind w:firstLine="0"/>
        <w:rPr>
          <w:rFonts w:cs="Times New Roman"/>
          <w:b/>
          <w:szCs w:val="24"/>
        </w:rPr>
      </w:pPr>
    </w:p>
    <w:p w:rsidR="00405C02" w:rsidRPr="004479BB" w:rsidRDefault="00405C02" w:rsidP="00405C02">
      <w:pPr>
        <w:ind w:firstLine="0"/>
        <w:rPr>
          <w:rFonts w:cs="Times New Roman"/>
          <w:b/>
          <w:color w:val="000000"/>
          <w:spacing w:val="-2"/>
          <w:szCs w:val="24"/>
        </w:rPr>
      </w:pPr>
      <w:bookmarkStart w:id="18" w:name="_Toc488176619"/>
      <w:r w:rsidRPr="004B624E">
        <w:rPr>
          <w:rFonts w:cs="Times New Roman"/>
          <w:b/>
          <w:color w:val="000000"/>
          <w:spacing w:val="-2"/>
          <w:szCs w:val="24"/>
        </w:rPr>
        <w:t xml:space="preserve">Osman A. Aydın Adnan Menderes Üniversitesi Sağlık </w:t>
      </w:r>
      <w:r w:rsidRPr="004479BB">
        <w:rPr>
          <w:rFonts w:cs="Times New Roman"/>
          <w:b/>
          <w:color w:val="000000"/>
          <w:spacing w:val="-2"/>
          <w:szCs w:val="24"/>
        </w:rPr>
        <w:t>Bilimler Enstitüsü İç Hastalıkları Hemşireliği Programı Yüksek Lisans Tezi, Aydın, 2020.</w:t>
      </w:r>
    </w:p>
    <w:p w:rsidR="00405C02" w:rsidRPr="004479BB" w:rsidRDefault="00405C02" w:rsidP="00405C02">
      <w:pPr>
        <w:ind w:firstLine="0"/>
        <w:rPr>
          <w:rFonts w:eastAsia="Calibri" w:cs="Times New Roman"/>
          <w:szCs w:val="24"/>
        </w:rPr>
      </w:pPr>
    </w:p>
    <w:bookmarkEnd w:id="18"/>
    <w:p w:rsidR="00405C02" w:rsidRPr="004479BB" w:rsidRDefault="00405C02" w:rsidP="00405C02">
      <w:pPr>
        <w:ind w:firstLine="0"/>
        <w:rPr>
          <w:rFonts w:cs="Times New Roman"/>
          <w:color w:val="000000" w:themeColor="text1"/>
          <w:szCs w:val="24"/>
        </w:rPr>
      </w:pPr>
      <w:r w:rsidRPr="004479BB">
        <w:rPr>
          <w:rFonts w:cs="Times New Roman"/>
          <w:color w:val="000000" w:themeColor="text1"/>
          <w:szCs w:val="24"/>
        </w:rPr>
        <w:t>Bu araştırma, Üniversite öğrencilerinde Tip 2 Di</w:t>
      </w:r>
      <w:r w:rsidR="00A20036">
        <w:rPr>
          <w:rFonts w:cs="Times New Roman"/>
          <w:color w:val="000000" w:themeColor="text1"/>
          <w:szCs w:val="24"/>
        </w:rPr>
        <w:t>y</w:t>
      </w:r>
      <w:r w:rsidRPr="004479BB">
        <w:rPr>
          <w:rFonts w:cs="Times New Roman"/>
          <w:color w:val="000000" w:themeColor="text1"/>
          <w:szCs w:val="24"/>
        </w:rPr>
        <w:t xml:space="preserve">abetes Mellitus riski, davranışsal ve ailesel risk faktörleri ile farkındalık düzeyleri arasındaki ilişkinin değerlendirilmesi amacıyla </w:t>
      </w:r>
      <w:r w:rsidRPr="004479BB">
        <w:rPr>
          <w:rFonts w:cs="Times New Roman"/>
          <w:szCs w:val="24"/>
          <w:lang w:val="en-US"/>
        </w:rPr>
        <w:t xml:space="preserve">2183 öğrenciyle, analitik-kesitsel tipte </w:t>
      </w:r>
      <w:r w:rsidRPr="004479BB">
        <w:rPr>
          <w:rFonts w:cs="Times New Roman"/>
          <w:color w:val="000000" w:themeColor="text1"/>
          <w:szCs w:val="24"/>
        </w:rPr>
        <w:t>yapılmıştır.</w:t>
      </w:r>
    </w:p>
    <w:p w:rsidR="009B328C" w:rsidRPr="004479BB" w:rsidRDefault="00405C02" w:rsidP="00405C02">
      <w:pPr>
        <w:ind w:firstLine="0"/>
        <w:rPr>
          <w:rFonts w:cs="Times New Roman"/>
          <w:color w:val="000000" w:themeColor="text1"/>
          <w:szCs w:val="24"/>
        </w:rPr>
      </w:pPr>
      <w:r w:rsidRPr="004479BB">
        <w:rPr>
          <w:rFonts w:cs="Times New Roman"/>
          <w:color w:val="000000" w:themeColor="text1"/>
          <w:szCs w:val="24"/>
        </w:rPr>
        <w:t>Veriler, literatüre dayanarak hazırlanan, uzman görüşü ve ön uygulamayla son şekli verilen ‘‘yapılandırılmış soru formu’’, “Findrisk Ölçeği” ve “Tip 2 Di</w:t>
      </w:r>
      <w:r w:rsidR="00A20036">
        <w:rPr>
          <w:rFonts w:cs="Times New Roman"/>
          <w:color w:val="000000" w:themeColor="text1"/>
          <w:szCs w:val="24"/>
        </w:rPr>
        <w:t>y</w:t>
      </w:r>
      <w:r w:rsidRPr="004479BB">
        <w:rPr>
          <w:rFonts w:cs="Times New Roman"/>
          <w:color w:val="000000" w:themeColor="text1"/>
          <w:szCs w:val="24"/>
        </w:rPr>
        <w:t>abetes Mellitus Farkındalık Soru Formu” ile toplanmıştır. Araştırmanın yapılacağı kurumdan izin ve etik kuruldan onay alınmıştır.Verilerin değerlendirilmesinde tanımlayıcı istatistikler, pearson Chi-Square ve korelasyon testi kullanılmış, p&lt;0,05 düzeyi anlamlı kabul edilmiştir.</w:t>
      </w:r>
    </w:p>
    <w:p w:rsidR="00CA490E" w:rsidRPr="004479BB" w:rsidRDefault="00405C02" w:rsidP="00405C02">
      <w:pPr>
        <w:ind w:firstLine="0"/>
        <w:rPr>
          <w:rFonts w:cs="Times New Roman"/>
          <w:color w:val="000000" w:themeColor="text1"/>
          <w:szCs w:val="24"/>
        </w:rPr>
      </w:pPr>
      <w:r w:rsidRPr="004479BB">
        <w:rPr>
          <w:rFonts w:cs="Times New Roman"/>
          <w:color w:val="000000" w:themeColor="text1"/>
          <w:szCs w:val="24"/>
        </w:rPr>
        <w:t xml:space="preserve">Öğrencilerin </w:t>
      </w:r>
      <w:r w:rsidRPr="004479BB">
        <w:rPr>
          <w:rFonts w:eastAsia="Calibri" w:cs="Times New Roman"/>
          <w:szCs w:val="24"/>
        </w:rPr>
        <w:t>yaş ortalaması 20,7±2,3 yıldır ve %62,5’i kız öğrencilerden</w:t>
      </w:r>
      <w:r w:rsidR="00B64003" w:rsidRPr="004479BB">
        <w:rPr>
          <w:rFonts w:eastAsia="Calibri" w:cs="Times New Roman"/>
          <w:szCs w:val="24"/>
        </w:rPr>
        <w:t xml:space="preserve"> oluşmaktadır, ö</w:t>
      </w:r>
      <w:r w:rsidRPr="004479BB">
        <w:rPr>
          <w:rFonts w:eastAsia="Calibri" w:cs="Times New Roman"/>
          <w:szCs w:val="24"/>
        </w:rPr>
        <w:t>ğrencilerin %73,9’nun sigara içmekte, %11,2’nin kronik bir hastalığı bulunmaktadır.</w:t>
      </w:r>
      <w:r w:rsidR="00743289" w:rsidRPr="004479BB">
        <w:rPr>
          <w:rFonts w:cs="Times New Roman"/>
          <w:color w:val="000000" w:themeColor="text1"/>
          <w:szCs w:val="24"/>
        </w:rPr>
        <w:t xml:space="preserve"> </w:t>
      </w:r>
      <w:r w:rsidRPr="004479BB">
        <w:rPr>
          <w:rFonts w:cs="Times New Roman"/>
          <w:szCs w:val="24"/>
        </w:rPr>
        <w:t>Öğrencilerin %39,4’ünün farkındalıklarının iyi</w:t>
      </w:r>
      <w:r w:rsidR="00743289" w:rsidRPr="004479BB">
        <w:rPr>
          <w:rFonts w:cs="Times New Roman"/>
          <w:szCs w:val="24"/>
        </w:rPr>
        <w:t xml:space="preserve"> düzeyde olduğu belirlenmiştir. </w:t>
      </w:r>
      <w:r w:rsidRPr="004479BB">
        <w:rPr>
          <w:rFonts w:cs="Times New Roman"/>
          <w:szCs w:val="24"/>
        </w:rPr>
        <w:t>Öğrencilerde farkındalık düzeyini etkileyen faktörler; yaş, cinsiyet, öğrencilerin öğrenim gördüğü alan, Tip 2 Di</w:t>
      </w:r>
      <w:r w:rsidR="00A20036">
        <w:rPr>
          <w:rFonts w:cs="Times New Roman"/>
          <w:szCs w:val="24"/>
        </w:rPr>
        <w:t>y</w:t>
      </w:r>
      <w:r w:rsidRPr="004479BB">
        <w:rPr>
          <w:rFonts w:cs="Times New Roman"/>
          <w:szCs w:val="24"/>
        </w:rPr>
        <w:t xml:space="preserve">abetes Mellitus gelişme riskidir. </w:t>
      </w:r>
      <w:r w:rsidRPr="004479BB">
        <w:rPr>
          <w:rFonts w:eastAsia="Calibri" w:cs="Times New Roman"/>
          <w:szCs w:val="24"/>
        </w:rPr>
        <w:t>Ailesinde Di</w:t>
      </w:r>
      <w:r w:rsidR="00A20036">
        <w:rPr>
          <w:rFonts w:eastAsia="Calibri" w:cs="Times New Roman"/>
          <w:szCs w:val="24"/>
        </w:rPr>
        <w:t>y</w:t>
      </w:r>
      <w:r w:rsidRPr="004479BB">
        <w:rPr>
          <w:rFonts w:eastAsia="Calibri" w:cs="Times New Roman"/>
          <w:szCs w:val="24"/>
        </w:rPr>
        <w:t xml:space="preserve">abetes Mellitus tanısı olan öğrencilerin %31,9’unun diyabete ilişkin </w:t>
      </w:r>
      <w:r w:rsidRPr="004479BB">
        <w:rPr>
          <w:rFonts w:cs="Times New Roman"/>
          <w:szCs w:val="24"/>
        </w:rPr>
        <w:t>orta düzeyde  ve</w:t>
      </w:r>
      <w:r w:rsidRPr="004479BB">
        <w:rPr>
          <w:rFonts w:eastAsia="Calibri" w:cs="Times New Roman"/>
          <w:szCs w:val="24"/>
        </w:rPr>
        <w:t xml:space="preserve"> %30,2’nin ise iyi düzeyde farkındalığının olduğu belirlenmiştir.</w:t>
      </w:r>
    </w:p>
    <w:p w:rsidR="00405C02" w:rsidRPr="004479BB" w:rsidRDefault="00405C02" w:rsidP="00405C02">
      <w:pPr>
        <w:ind w:firstLine="0"/>
        <w:rPr>
          <w:rFonts w:cs="Times New Roman"/>
          <w:color w:val="000000" w:themeColor="text1"/>
          <w:szCs w:val="24"/>
        </w:rPr>
      </w:pPr>
      <w:r w:rsidRPr="004479BB">
        <w:rPr>
          <w:rFonts w:cs="Times New Roman"/>
          <w:szCs w:val="24"/>
        </w:rPr>
        <w:t>Sonuç olarak sağlık bilimleri ile ilişkili alanlarda öğrenim gören öğrencilerinin Di</w:t>
      </w:r>
      <w:r w:rsidR="00A20036">
        <w:rPr>
          <w:rFonts w:cs="Times New Roman"/>
          <w:szCs w:val="24"/>
        </w:rPr>
        <w:t>y</w:t>
      </w:r>
      <w:r w:rsidRPr="004479BB">
        <w:rPr>
          <w:rFonts w:cs="Times New Roman"/>
          <w:szCs w:val="24"/>
        </w:rPr>
        <w:t>abetes Mellitus hakkında farkındalık düzeyi yüksektir. Davranışsal ve ailesel risk faktörleri Tip 2 Di</w:t>
      </w:r>
      <w:r w:rsidR="00A20036">
        <w:rPr>
          <w:rFonts w:cs="Times New Roman"/>
          <w:szCs w:val="24"/>
        </w:rPr>
        <w:t>y</w:t>
      </w:r>
      <w:r w:rsidRPr="004479BB">
        <w:rPr>
          <w:rFonts w:cs="Times New Roman"/>
          <w:szCs w:val="24"/>
        </w:rPr>
        <w:t>abetes Mellitus’a ilişkin farkındalık düzeyini etkilemektedir. Öğrencilerin Di</w:t>
      </w:r>
      <w:r w:rsidR="00A20036">
        <w:rPr>
          <w:rFonts w:cs="Times New Roman"/>
          <w:szCs w:val="24"/>
        </w:rPr>
        <w:t>y</w:t>
      </w:r>
      <w:r w:rsidRPr="004479BB">
        <w:rPr>
          <w:rFonts w:cs="Times New Roman"/>
          <w:szCs w:val="24"/>
        </w:rPr>
        <w:t>abetes Mellitus riski arttıkça farkındalık düzeyleri de artmaktadır.</w:t>
      </w:r>
    </w:p>
    <w:p w:rsidR="00405C02" w:rsidRPr="004479BB" w:rsidRDefault="00405C02" w:rsidP="00405C02">
      <w:pPr>
        <w:ind w:firstLine="0"/>
        <w:rPr>
          <w:rFonts w:cs="Times New Roman"/>
          <w:szCs w:val="24"/>
        </w:rPr>
      </w:pPr>
    </w:p>
    <w:p w:rsidR="00405C02" w:rsidRPr="004479BB" w:rsidRDefault="00405C02" w:rsidP="00405C02">
      <w:pPr>
        <w:autoSpaceDE w:val="0"/>
        <w:autoSpaceDN w:val="0"/>
        <w:adjustRightInd w:val="0"/>
        <w:ind w:firstLine="0"/>
        <w:rPr>
          <w:rFonts w:cs="Times New Roman"/>
          <w:szCs w:val="24"/>
        </w:rPr>
      </w:pPr>
      <w:r w:rsidRPr="004479BB">
        <w:rPr>
          <w:rFonts w:cs="Times New Roman"/>
          <w:b/>
          <w:szCs w:val="24"/>
        </w:rPr>
        <w:t>Anahtar kelimeler</w:t>
      </w:r>
      <w:r w:rsidRPr="004479BB">
        <w:rPr>
          <w:rFonts w:cs="Times New Roman"/>
          <w:b/>
          <w:bCs/>
          <w:szCs w:val="24"/>
        </w:rPr>
        <w:t xml:space="preserve">: </w:t>
      </w:r>
      <w:r w:rsidRPr="004479BB">
        <w:rPr>
          <w:rFonts w:cs="Times New Roman"/>
          <w:szCs w:val="24"/>
        </w:rPr>
        <w:t xml:space="preserve">Ailesel risk faktörleri, Davranışsal risk faktörleri, </w:t>
      </w:r>
      <w:r w:rsidRPr="004479BB">
        <w:rPr>
          <w:rFonts w:cs="Times New Roman"/>
          <w:color w:val="000000" w:themeColor="text1"/>
          <w:spacing w:val="-2"/>
          <w:szCs w:val="24"/>
        </w:rPr>
        <w:t xml:space="preserve">Diyabet riski, </w:t>
      </w:r>
      <w:r w:rsidRPr="004479BB">
        <w:rPr>
          <w:rFonts w:cs="Times New Roman"/>
          <w:szCs w:val="24"/>
        </w:rPr>
        <w:t>Farkındalık, Tip 2 diyabet, Üniversite öğrencileri.</w:t>
      </w:r>
    </w:p>
    <w:p w:rsidR="00405C02" w:rsidRPr="004479BB" w:rsidRDefault="00405C02" w:rsidP="00F7382F">
      <w:pPr>
        <w:ind w:firstLine="0"/>
        <w:jc w:val="center"/>
        <w:rPr>
          <w:rFonts w:eastAsia="Calibri" w:cs="Times New Roman"/>
          <w:b/>
          <w:sz w:val="28"/>
          <w:szCs w:val="24"/>
        </w:rPr>
      </w:pPr>
    </w:p>
    <w:p w:rsidR="00405C02" w:rsidRPr="004479BB" w:rsidRDefault="00405C02" w:rsidP="00F7382F">
      <w:pPr>
        <w:ind w:firstLine="0"/>
        <w:jc w:val="center"/>
        <w:rPr>
          <w:rFonts w:eastAsia="Calibri" w:cs="Times New Roman"/>
          <w:b/>
          <w:sz w:val="28"/>
          <w:szCs w:val="24"/>
        </w:rPr>
      </w:pPr>
    </w:p>
    <w:p w:rsidR="00405C02" w:rsidRPr="004479BB" w:rsidRDefault="00405C02" w:rsidP="00405C02">
      <w:pPr>
        <w:ind w:firstLine="0"/>
        <w:jc w:val="center"/>
        <w:rPr>
          <w:rFonts w:eastAsia="Calibri" w:cs="Times New Roman"/>
          <w:b/>
          <w:sz w:val="28"/>
          <w:szCs w:val="24"/>
        </w:rPr>
      </w:pPr>
      <w:bookmarkStart w:id="19" w:name="_Toc488176620"/>
      <w:bookmarkEnd w:id="17"/>
      <w:r w:rsidRPr="004479BB">
        <w:rPr>
          <w:rFonts w:eastAsia="Calibri" w:cs="Times New Roman"/>
          <w:b/>
          <w:sz w:val="28"/>
          <w:szCs w:val="24"/>
        </w:rPr>
        <w:lastRenderedPageBreak/>
        <w:t>ABSTRACT</w:t>
      </w:r>
    </w:p>
    <w:p w:rsidR="00405C02" w:rsidRPr="004479BB" w:rsidRDefault="00405C02" w:rsidP="00405C02">
      <w:pPr>
        <w:ind w:firstLine="0"/>
        <w:jc w:val="center"/>
        <w:rPr>
          <w:rFonts w:eastAsia="Calibri" w:cs="Times New Roman"/>
          <w:b/>
          <w:szCs w:val="24"/>
        </w:rPr>
      </w:pPr>
    </w:p>
    <w:p w:rsidR="00405C02" w:rsidRPr="004479BB" w:rsidRDefault="00405C02" w:rsidP="00405C02">
      <w:pPr>
        <w:ind w:firstLine="0"/>
        <w:jc w:val="center"/>
        <w:rPr>
          <w:rFonts w:eastAsia="Calibri" w:cs="Times New Roman"/>
          <w:b/>
          <w:szCs w:val="24"/>
        </w:rPr>
      </w:pPr>
    </w:p>
    <w:p w:rsidR="00405C02" w:rsidRPr="004479BB" w:rsidRDefault="00405C02" w:rsidP="00405C02">
      <w:pPr>
        <w:autoSpaceDE w:val="0"/>
        <w:autoSpaceDN w:val="0"/>
        <w:adjustRightInd w:val="0"/>
        <w:ind w:firstLine="0"/>
        <w:jc w:val="center"/>
        <w:rPr>
          <w:rFonts w:cs="Times New Roman"/>
          <w:b/>
          <w:szCs w:val="24"/>
        </w:rPr>
      </w:pPr>
      <w:r w:rsidRPr="004479BB">
        <w:rPr>
          <w:rFonts w:cs="Times New Roman"/>
          <w:b/>
          <w:szCs w:val="24"/>
        </w:rPr>
        <w:t>TYPE 2 DIABETIC AWARENESS IN UNIVERSITY STUDENTS AND TYPE 2 DIABETIC RISK, BEHAVIORAL AND FAMILY RISK FACTORS.</w:t>
      </w:r>
    </w:p>
    <w:p w:rsidR="00405C02" w:rsidRPr="004479BB" w:rsidRDefault="00405C02" w:rsidP="00405C02">
      <w:pPr>
        <w:ind w:firstLine="0"/>
        <w:rPr>
          <w:rFonts w:cs="Times New Roman"/>
          <w:b/>
          <w:szCs w:val="24"/>
        </w:rPr>
      </w:pPr>
    </w:p>
    <w:p w:rsidR="00405C02" w:rsidRPr="004479BB" w:rsidRDefault="00405C02" w:rsidP="00405C02">
      <w:pPr>
        <w:autoSpaceDE w:val="0"/>
        <w:autoSpaceDN w:val="0"/>
        <w:adjustRightInd w:val="0"/>
        <w:ind w:firstLine="0"/>
        <w:rPr>
          <w:rFonts w:cs="Times New Roman"/>
          <w:b/>
          <w:szCs w:val="24"/>
        </w:rPr>
      </w:pPr>
      <w:r w:rsidRPr="004479BB">
        <w:rPr>
          <w:rFonts w:cs="Times New Roman"/>
          <w:b/>
          <w:szCs w:val="24"/>
        </w:rPr>
        <w:t>Osman A. Aydın Adnan Menderes University, Institute of Health Sciences, Department of Internal Medicine Nursing Program Master</w:t>
      </w:r>
      <w:r w:rsidRPr="004479BB">
        <w:rPr>
          <w:rFonts w:cs="Times New Roman"/>
          <w:b/>
          <w:bCs/>
          <w:color w:val="222222"/>
          <w:szCs w:val="24"/>
          <w:shd w:val="clear" w:color="auto" w:fill="FFFFFF"/>
        </w:rPr>
        <w:t xml:space="preserve"> '</w:t>
      </w:r>
      <w:r w:rsidRPr="004479BB">
        <w:rPr>
          <w:rFonts w:cs="Times New Roman"/>
          <w:b/>
          <w:szCs w:val="24"/>
        </w:rPr>
        <w:t>s</w:t>
      </w:r>
      <w:r w:rsidRPr="004479BB">
        <w:rPr>
          <w:rFonts w:cs="Times New Roman"/>
          <w:b/>
          <w:bCs/>
          <w:color w:val="6A6A6A"/>
          <w:szCs w:val="24"/>
          <w:shd w:val="clear" w:color="auto" w:fill="FFFFFF"/>
          <w:lang w:val="en-US"/>
        </w:rPr>
        <w:t xml:space="preserve"> </w:t>
      </w:r>
      <w:r w:rsidRPr="004479BB">
        <w:rPr>
          <w:rFonts w:cs="Times New Roman"/>
          <w:b/>
          <w:szCs w:val="24"/>
        </w:rPr>
        <w:t>Thesis, Aydın, 2020.</w:t>
      </w:r>
    </w:p>
    <w:p w:rsidR="00405C02" w:rsidRPr="004479BB" w:rsidRDefault="00405C02" w:rsidP="00405C02">
      <w:pPr>
        <w:autoSpaceDE w:val="0"/>
        <w:autoSpaceDN w:val="0"/>
        <w:adjustRightInd w:val="0"/>
        <w:ind w:firstLine="0"/>
        <w:rPr>
          <w:rFonts w:cs="Times New Roman"/>
          <w:szCs w:val="24"/>
          <w:shd w:val="clear" w:color="auto" w:fill="FFFFFF"/>
        </w:rPr>
      </w:pPr>
    </w:p>
    <w:p w:rsidR="00405C02" w:rsidRPr="004B624E" w:rsidRDefault="00405C02" w:rsidP="00405C02">
      <w:pPr>
        <w:autoSpaceDE w:val="0"/>
        <w:autoSpaceDN w:val="0"/>
        <w:adjustRightInd w:val="0"/>
        <w:ind w:firstLine="0"/>
        <w:rPr>
          <w:rFonts w:cs="Times New Roman"/>
          <w:szCs w:val="24"/>
        </w:rPr>
      </w:pPr>
      <w:r w:rsidRPr="004479BB">
        <w:rPr>
          <w:rFonts w:cs="Times New Roman"/>
          <w:szCs w:val="24"/>
        </w:rPr>
        <w:t>This analytical-cross-sectional study was conducted on 2183 students in order to evaluate the</w:t>
      </w:r>
      <w:r w:rsidRPr="004B624E">
        <w:rPr>
          <w:rFonts w:cs="Times New Roman"/>
          <w:szCs w:val="24"/>
        </w:rPr>
        <w:t xml:space="preserve"> relationship between </w:t>
      </w:r>
      <w:r>
        <w:rPr>
          <w:rFonts w:cs="Times New Roman"/>
          <w:szCs w:val="24"/>
        </w:rPr>
        <w:t>T</w:t>
      </w:r>
      <w:r w:rsidRPr="004B624E">
        <w:rPr>
          <w:rFonts w:cs="Times New Roman"/>
          <w:szCs w:val="24"/>
        </w:rPr>
        <w:t xml:space="preserve">ype 2 </w:t>
      </w:r>
      <w:r>
        <w:rPr>
          <w:rFonts w:cs="Times New Roman"/>
          <w:szCs w:val="24"/>
        </w:rPr>
        <w:t>D</w:t>
      </w:r>
      <w:r w:rsidRPr="004B624E">
        <w:rPr>
          <w:rFonts w:cs="Times New Roman"/>
          <w:szCs w:val="24"/>
        </w:rPr>
        <w:t>iabetes</w:t>
      </w:r>
      <w:r>
        <w:rPr>
          <w:rFonts w:cs="Times New Roman"/>
          <w:szCs w:val="24"/>
        </w:rPr>
        <w:t xml:space="preserve"> </w:t>
      </w:r>
      <w:r>
        <w:rPr>
          <w:rFonts w:cs="Times New Roman"/>
          <w:szCs w:val="24"/>
          <w:lang w:val="en-US"/>
        </w:rPr>
        <w:t>M</w:t>
      </w:r>
      <w:r w:rsidRPr="004B624E">
        <w:rPr>
          <w:rFonts w:cs="Times New Roman"/>
          <w:szCs w:val="24"/>
          <w:lang w:val="en-US"/>
        </w:rPr>
        <w:t>ellitus</w:t>
      </w:r>
      <w:r w:rsidRPr="004B624E">
        <w:rPr>
          <w:rFonts w:cs="Times New Roman"/>
          <w:szCs w:val="24"/>
        </w:rPr>
        <w:t xml:space="preserve"> risk, behavioral and familial risk factors and awareness levels in university students.</w:t>
      </w:r>
    </w:p>
    <w:p w:rsidR="00405C02" w:rsidRPr="004B624E" w:rsidRDefault="00405C02" w:rsidP="00405C02">
      <w:pPr>
        <w:autoSpaceDE w:val="0"/>
        <w:autoSpaceDN w:val="0"/>
        <w:adjustRightInd w:val="0"/>
        <w:ind w:firstLine="0"/>
        <w:rPr>
          <w:rFonts w:cs="Times New Roman"/>
          <w:szCs w:val="24"/>
        </w:rPr>
      </w:pPr>
      <w:r w:rsidRPr="004B624E">
        <w:rPr>
          <w:rFonts w:cs="Times New Roman"/>
          <w:szCs w:val="24"/>
        </w:rPr>
        <w:t>Data were collected with ’‘str</w:t>
      </w:r>
      <w:r w:rsidR="006C3FB7">
        <w:rPr>
          <w:rFonts w:cs="Times New Roman"/>
          <w:szCs w:val="24"/>
        </w:rPr>
        <w:t>uctured questionnaire’’ findrisc</w:t>
      </w:r>
      <w:r w:rsidRPr="004B624E">
        <w:rPr>
          <w:rFonts w:cs="Times New Roman"/>
          <w:szCs w:val="24"/>
        </w:rPr>
        <w:t xml:space="preserve"> scale and </w:t>
      </w:r>
      <w:r>
        <w:rPr>
          <w:rFonts w:cs="Times New Roman"/>
          <w:szCs w:val="24"/>
        </w:rPr>
        <w:t>T</w:t>
      </w:r>
      <w:r w:rsidRPr="004B624E">
        <w:rPr>
          <w:rFonts w:cs="Times New Roman"/>
          <w:szCs w:val="24"/>
        </w:rPr>
        <w:t xml:space="preserve">ype 2 </w:t>
      </w:r>
      <w:r>
        <w:rPr>
          <w:rFonts w:cs="Times New Roman"/>
          <w:szCs w:val="24"/>
        </w:rPr>
        <w:t>D</w:t>
      </w:r>
      <w:r w:rsidRPr="004B624E">
        <w:rPr>
          <w:rFonts w:cs="Times New Roman"/>
          <w:szCs w:val="24"/>
        </w:rPr>
        <w:t>iabetes</w:t>
      </w:r>
      <w:r>
        <w:rPr>
          <w:rFonts w:cs="Times New Roman"/>
          <w:szCs w:val="24"/>
        </w:rPr>
        <w:t xml:space="preserve"> </w:t>
      </w:r>
      <w:r>
        <w:rPr>
          <w:rFonts w:cs="Times New Roman"/>
          <w:szCs w:val="24"/>
          <w:lang w:val="en-US"/>
        </w:rPr>
        <w:t>M</w:t>
      </w:r>
      <w:r w:rsidRPr="004B624E">
        <w:rPr>
          <w:rFonts w:cs="Times New Roman"/>
          <w:szCs w:val="24"/>
          <w:lang w:val="en-US"/>
        </w:rPr>
        <w:t>ellitus</w:t>
      </w:r>
      <w:r w:rsidRPr="004B624E">
        <w:rPr>
          <w:rFonts w:cs="Times New Roman"/>
          <w:szCs w:val="24"/>
        </w:rPr>
        <w:t xml:space="preserve"> awareness questionnaire which was finalized with expert opinion and preliminary application based on literature. Approval was obtained from the institution and ethics committee. </w:t>
      </w:r>
      <w:r w:rsidR="00DD1D3A">
        <w:rPr>
          <w:rFonts w:cs="Times New Roman"/>
          <w:szCs w:val="24"/>
        </w:rPr>
        <w:t>D</w:t>
      </w:r>
      <w:r w:rsidRPr="004B624E">
        <w:rPr>
          <w:rFonts w:cs="Times New Roman"/>
          <w:szCs w:val="24"/>
        </w:rPr>
        <w:t>escriptive statistics, Pearson Chi-Square and correlation test</w:t>
      </w:r>
      <w:r>
        <w:rPr>
          <w:rFonts w:cs="Times New Roman"/>
          <w:szCs w:val="24"/>
        </w:rPr>
        <w:t>s</w:t>
      </w:r>
      <w:r w:rsidRPr="004B624E">
        <w:rPr>
          <w:rFonts w:cs="Times New Roman"/>
          <w:szCs w:val="24"/>
        </w:rPr>
        <w:t xml:space="preserve"> were used</w:t>
      </w:r>
      <w:r w:rsidR="00DD1D3A">
        <w:rPr>
          <w:rFonts w:cs="Times New Roman"/>
          <w:szCs w:val="24"/>
        </w:rPr>
        <w:t xml:space="preserve"> </w:t>
      </w:r>
      <w:r w:rsidR="00126CEE">
        <w:rPr>
          <w:rFonts w:cs="Times New Roman"/>
          <w:szCs w:val="24"/>
        </w:rPr>
        <w:t xml:space="preserve">In the evaluation of the data </w:t>
      </w:r>
      <w:r w:rsidRPr="004B624E">
        <w:rPr>
          <w:rFonts w:cs="Times New Roman"/>
          <w:szCs w:val="24"/>
        </w:rPr>
        <w:t>and p &lt;0.05 level was accepted as significant.</w:t>
      </w:r>
    </w:p>
    <w:p w:rsidR="00405C02" w:rsidRDefault="00405C02" w:rsidP="00405C02">
      <w:pPr>
        <w:autoSpaceDE w:val="0"/>
        <w:autoSpaceDN w:val="0"/>
        <w:adjustRightInd w:val="0"/>
        <w:ind w:firstLine="0"/>
        <w:rPr>
          <w:rFonts w:cs="Times New Roman"/>
          <w:szCs w:val="24"/>
        </w:rPr>
      </w:pPr>
      <w:r w:rsidRPr="00F701EF">
        <w:rPr>
          <w:rFonts w:cs="Times New Roman"/>
          <w:szCs w:val="24"/>
        </w:rPr>
        <w:t>Th</w:t>
      </w:r>
      <w:r>
        <w:rPr>
          <w:rFonts w:cs="Times New Roman"/>
          <w:szCs w:val="24"/>
        </w:rPr>
        <w:t>e average age of the students was</w:t>
      </w:r>
      <w:r w:rsidRPr="00F701EF">
        <w:rPr>
          <w:rFonts w:cs="Times New Roman"/>
          <w:szCs w:val="24"/>
        </w:rPr>
        <w:t xml:space="preserve"> 20.7 ±</w:t>
      </w:r>
      <w:r>
        <w:rPr>
          <w:rFonts w:cs="Times New Roman"/>
          <w:szCs w:val="24"/>
        </w:rPr>
        <w:t xml:space="preserve"> 2.3 years and 62.5% of them were</w:t>
      </w:r>
      <w:r w:rsidRPr="00F701EF">
        <w:rPr>
          <w:rFonts w:cs="Times New Roman"/>
          <w:szCs w:val="24"/>
        </w:rPr>
        <w:t xml:space="preserve"> female students. 73.9% of the </w:t>
      </w:r>
      <w:r>
        <w:rPr>
          <w:rFonts w:cs="Times New Roman"/>
          <w:szCs w:val="24"/>
        </w:rPr>
        <w:t>students smoke and 11.2% had</w:t>
      </w:r>
      <w:r w:rsidRPr="00F701EF">
        <w:rPr>
          <w:rFonts w:cs="Times New Roman"/>
          <w:szCs w:val="24"/>
        </w:rPr>
        <w:t xml:space="preserve"> a chronic disease.</w:t>
      </w:r>
      <w:r>
        <w:rPr>
          <w:rFonts w:cs="Times New Roman"/>
          <w:szCs w:val="24"/>
        </w:rPr>
        <w:t xml:space="preserve"> It was</w:t>
      </w:r>
      <w:r w:rsidRPr="00284B14">
        <w:rPr>
          <w:rFonts w:cs="Times New Roman"/>
          <w:szCs w:val="24"/>
        </w:rPr>
        <w:t xml:space="preserve"> determ</w:t>
      </w:r>
      <w:r>
        <w:rPr>
          <w:rFonts w:cs="Times New Roman"/>
          <w:szCs w:val="24"/>
        </w:rPr>
        <w:t>ined that 39.4% of students had</w:t>
      </w:r>
      <w:r w:rsidRPr="00284B14">
        <w:rPr>
          <w:rFonts w:cs="Times New Roman"/>
          <w:szCs w:val="24"/>
        </w:rPr>
        <w:t xml:space="preserve"> a good level of awareness. Factors affecting the level of awareness in students; age, gender, </w:t>
      </w:r>
      <w:r>
        <w:rPr>
          <w:rFonts w:cs="Times New Roman"/>
          <w:szCs w:val="24"/>
        </w:rPr>
        <w:t>area in which students study and</w:t>
      </w:r>
      <w:r w:rsidRPr="00284B14">
        <w:rPr>
          <w:rFonts w:cs="Times New Roman"/>
          <w:szCs w:val="24"/>
        </w:rPr>
        <w:t xml:space="preserve"> the risk of developing Type 2 Diabetes Mellitus. </w:t>
      </w:r>
    </w:p>
    <w:p w:rsidR="00CA490E" w:rsidRDefault="00405C02" w:rsidP="00405C02">
      <w:pPr>
        <w:autoSpaceDE w:val="0"/>
        <w:autoSpaceDN w:val="0"/>
        <w:adjustRightInd w:val="0"/>
        <w:ind w:firstLine="0"/>
        <w:rPr>
          <w:rFonts w:cs="Times New Roman"/>
          <w:szCs w:val="24"/>
        </w:rPr>
      </w:pPr>
      <w:r w:rsidRPr="00284B14">
        <w:rPr>
          <w:rFonts w:cs="Times New Roman"/>
          <w:szCs w:val="24"/>
        </w:rPr>
        <w:t xml:space="preserve">It was </w:t>
      </w:r>
      <w:r>
        <w:rPr>
          <w:rFonts w:cs="Times New Roman"/>
          <w:szCs w:val="24"/>
        </w:rPr>
        <w:t xml:space="preserve">also </w:t>
      </w:r>
      <w:r w:rsidRPr="00284B14">
        <w:rPr>
          <w:rFonts w:cs="Times New Roman"/>
          <w:szCs w:val="24"/>
        </w:rPr>
        <w:t xml:space="preserve">determined that 31.9% of students with a diagnosis of Diabetes Mellitus in their family had moderate awareness and 30.2% </w:t>
      </w:r>
      <w:r>
        <w:rPr>
          <w:rFonts w:cs="Times New Roman"/>
          <w:szCs w:val="24"/>
        </w:rPr>
        <w:t xml:space="preserve">of them had good </w:t>
      </w:r>
      <w:r w:rsidRPr="00284B14">
        <w:rPr>
          <w:rFonts w:cs="Times New Roman"/>
          <w:szCs w:val="24"/>
        </w:rPr>
        <w:t>awareness about diabetes.</w:t>
      </w:r>
    </w:p>
    <w:p w:rsidR="00405C02" w:rsidRPr="00284B14" w:rsidRDefault="00405C02" w:rsidP="00405C02">
      <w:pPr>
        <w:autoSpaceDE w:val="0"/>
        <w:autoSpaceDN w:val="0"/>
        <w:adjustRightInd w:val="0"/>
        <w:ind w:firstLine="0"/>
        <w:rPr>
          <w:rFonts w:cs="Times New Roman"/>
          <w:szCs w:val="24"/>
        </w:rPr>
      </w:pPr>
      <w:r w:rsidRPr="00284B14">
        <w:rPr>
          <w:rFonts w:cs="Times New Roman"/>
          <w:szCs w:val="24"/>
          <w:lang w:val="en-US"/>
        </w:rPr>
        <w:t xml:space="preserve">As a result, students who are studying in the fields related to </w:t>
      </w:r>
      <w:r>
        <w:rPr>
          <w:rFonts w:cs="Times New Roman"/>
          <w:szCs w:val="24"/>
          <w:lang w:val="en-US"/>
        </w:rPr>
        <w:t>health sciences have</w:t>
      </w:r>
      <w:r w:rsidRPr="00284B14">
        <w:rPr>
          <w:rFonts w:cs="Times New Roman"/>
          <w:szCs w:val="24"/>
          <w:lang w:val="en-US"/>
        </w:rPr>
        <w:t xml:space="preserve"> a high level of awareness about Diabetes Mellitus. Behavioral and familial risk factors affect the level of awareness of Type 2 Diabetes Mellitus. As students' risk of Diabetes Mellitus increases, their level of awareness increases.</w:t>
      </w:r>
    </w:p>
    <w:p w:rsidR="00405C02" w:rsidRPr="004B624E" w:rsidRDefault="00405C02" w:rsidP="00405C02">
      <w:pPr>
        <w:autoSpaceDE w:val="0"/>
        <w:autoSpaceDN w:val="0"/>
        <w:adjustRightInd w:val="0"/>
        <w:ind w:firstLine="0"/>
        <w:rPr>
          <w:rFonts w:cs="Times New Roman"/>
          <w:szCs w:val="24"/>
          <w:lang w:val="en-US"/>
        </w:rPr>
      </w:pPr>
    </w:p>
    <w:p w:rsidR="00405C02" w:rsidRPr="004B624E" w:rsidRDefault="00405C02" w:rsidP="00405C02">
      <w:pPr>
        <w:ind w:firstLine="0"/>
        <w:rPr>
          <w:rFonts w:cs="Times New Roman"/>
          <w:szCs w:val="24"/>
          <w:lang w:val="en-US"/>
        </w:rPr>
      </w:pPr>
      <w:r w:rsidRPr="004B624E">
        <w:rPr>
          <w:rFonts w:cs="Times New Roman"/>
          <w:b/>
          <w:szCs w:val="24"/>
          <w:lang w:val="en-US"/>
        </w:rPr>
        <w:t>Keywords:</w:t>
      </w:r>
      <w:r w:rsidRPr="004B624E">
        <w:rPr>
          <w:rFonts w:cs="Times New Roman"/>
          <w:szCs w:val="24"/>
          <w:lang w:val="en-US"/>
        </w:rPr>
        <w:t xml:space="preserve"> Type 2 diabetes, Di</w:t>
      </w:r>
      <w:bookmarkStart w:id="20" w:name="_GoBack"/>
      <w:bookmarkEnd w:id="20"/>
      <w:r w:rsidRPr="004B624E">
        <w:rPr>
          <w:rFonts w:cs="Times New Roman"/>
          <w:szCs w:val="24"/>
          <w:lang w:val="en-US"/>
        </w:rPr>
        <w:t xml:space="preserve">abetes risk, awareness, Behavioral </w:t>
      </w:r>
      <w:r>
        <w:rPr>
          <w:rFonts w:cs="Times New Roman"/>
          <w:szCs w:val="24"/>
          <w:lang w:val="en-US"/>
        </w:rPr>
        <w:t>r</w:t>
      </w:r>
      <w:r w:rsidRPr="004B624E">
        <w:rPr>
          <w:rFonts w:cs="Times New Roman"/>
          <w:szCs w:val="24"/>
          <w:lang w:val="en-US"/>
        </w:rPr>
        <w:t>isk factors, Familial risk factors, University students.</w:t>
      </w:r>
    </w:p>
    <w:p w:rsidR="00405C02" w:rsidRPr="004B624E" w:rsidRDefault="00405C02" w:rsidP="00405C02">
      <w:pPr>
        <w:ind w:firstLine="0"/>
        <w:rPr>
          <w:rFonts w:cs="Times New Roman"/>
        </w:rPr>
      </w:pPr>
    </w:p>
    <w:p w:rsidR="003136D5" w:rsidRPr="00DD59E8" w:rsidRDefault="003136D5" w:rsidP="00F7382F">
      <w:pPr>
        <w:ind w:firstLine="0"/>
        <w:rPr>
          <w:rFonts w:cs="Times New Roman"/>
        </w:rPr>
      </w:pPr>
    </w:p>
    <w:p w:rsidR="00F7382F" w:rsidRPr="00DD59E8" w:rsidRDefault="00F7382F" w:rsidP="00F7382F">
      <w:pPr>
        <w:ind w:firstLine="0"/>
        <w:rPr>
          <w:rFonts w:cs="Times New Roman"/>
        </w:rPr>
        <w:sectPr w:rsidR="00F7382F" w:rsidRPr="00DD59E8" w:rsidSect="00B86542">
          <w:footerReference w:type="default" r:id="rId9"/>
          <w:pgSz w:w="11906" w:h="16838" w:code="9"/>
          <w:pgMar w:top="1418" w:right="1134" w:bottom="1418" w:left="1701" w:header="850" w:footer="850" w:gutter="0"/>
          <w:pgNumType w:fmt="lowerRoman" w:start="1"/>
          <w:cols w:space="708"/>
          <w:docGrid w:linePitch="360"/>
        </w:sectPr>
      </w:pPr>
    </w:p>
    <w:p w:rsidR="004A700E" w:rsidRPr="00DD59E8" w:rsidRDefault="00F7382F" w:rsidP="00F7382F">
      <w:pPr>
        <w:ind w:firstLine="0"/>
        <w:jc w:val="center"/>
        <w:rPr>
          <w:rFonts w:cs="Times New Roman"/>
          <w:b/>
          <w:sz w:val="28"/>
          <w:szCs w:val="24"/>
        </w:rPr>
      </w:pPr>
      <w:r w:rsidRPr="00DD59E8">
        <w:rPr>
          <w:rFonts w:cs="Times New Roman"/>
          <w:b/>
          <w:sz w:val="28"/>
          <w:szCs w:val="24"/>
        </w:rPr>
        <w:lastRenderedPageBreak/>
        <w:t>1.</w:t>
      </w:r>
      <w:r w:rsidR="00DA456D" w:rsidRPr="00DD59E8">
        <w:rPr>
          <w:rFonts w:cs="Times New Roman"/>
          <w:b/>
          <w:sz w:val="28"/>
          <w:szCs w:val="24"/>
        </w:rPr>
        <w:t xml:space="preserve"> </w:t>
      </w:r>
      <w:r w:rsidR="00BB3BE3" w:rsidRPr="00DD59E8">
        <w:rPr>
          <w:rFonts w:cs="Times New Roman"/>
          <w:b/>
          <w:sz w:val="28"/>
          <w:szCs w:val="24"/>
        </w:rPr>
        <w:t>GİRİŞ</w:t>
      </w:r>
      <w:bookmarkEnd w:id="19"/>
    </w:p>
    <w:p w:rsidR="00F7382F" w:rsidRPr="00DD59E8" w:rsidRDefault="00F7382F" w:rsidP="00F7382F">
      <w:pPr>
        <w:ind w:firstLine="0"/>
        <w:jc w:val="center"/>
        <w:rPr>
          <w:rFonts w:cs="Times New Roman"/>
          <w:b/>
          <w:szCs w:val="24"/>
        </w:rPr>
      </w:pPr>
    </w:p>
    <w:p w:rsidR="00F7382F" w:rsidRPr="00DD59E8" w:rsidRDefault="00F7382F" w:rsidP="00F7382F">
      <w:pPr>
        <w:ind w:firstLine="0"/>
        <w:jc w:val="center"/>
        <w:rPr>
          <w:rFonts w:cs="Times New Roman"/>
          <w:b/>
          <w:szCs w:val="24"/>
        </w:rPr>
      </w:pPr>
    </w:p>
    <w:p w:rsidR="00516DE7" w:rsidRPr="002F23C7" w:rsidRDefault="00516DE7" w:rsidP="00651267">
      <w:pPr>
        <w:pStyle w:val="ParaAttribute0"/>
        <w:wordWrap/>
        <w:spacing w:line="360" w:lineRule="auto"/>
        <w:ind w:firstLine="709"/>
        <w:jc w:val="both"/>
        <w:rPr>
          <w:color w:val="000000" w:themeColor="text1"/>
          <w:sz w:val="24"/>
          <w:szCs w:val="24"/>
        </w:rPr>
      </w:pPr>
      <w:r w:rsidRPr="00DD59E8">
        <w:rPr>
          <w:sz w:val="24"/>
          <w:szCs w:val="24"/>
        </w:rPr>
        <w:t>Diyabet</w:t>
      </w:r>
      <w:r w:rsidR="00DA456D" w:rsidRPr="00DD59E8">
        <w:rPr>
          <w:sz w:val="24"/>
          <w:szCs w:val="24"/>
        </w:rPr>
        <w:t xml:space="preserve"> </w:t>
      </w:r>
      <w:r w:rsidRPr="00DD59E8">
        <w:rPr>
          <w:sz w:val="24"/>
          <w:szCs w:val="24"/>
        </w:rPr>
        <w:t>görülme</w:t>
      </w:r>
      <w:r w:rsidR="00DA456D" w:rsidRPr="00DD59E8">
        <w:rPr>
          <w:sz w:val="24"/>
          <w:szCs w:val="24"/>
        </w:rPr>
        <w:t xml:space="preserve"> </w:t>
      </w:r>
      <w:r w:rsidRPr="00DD59E8">
        <w:rPr>
          <w:sz w:val="24"/>
          <w:szCs w:val="24"/>
        </w:rPr>
        <w:t>prevalansı</w:t>
      </w:r>
      <w:r w:rsidR="00DA456D" w:rsidRPr="00DD59E8">
        <w:rPr>
          <w:sz w:val="24"/>
          <w:szCs w:val="24"/>
        </w:rPr>
        <w:t xml:space="preserve"> </w:t>
      </w:r>
      <w:r w:rsidR="00A84045">
        <w:rPr>
          <w:sz w:val="24"/>
          <w:szCs w:val="24"/>
        </w:rPr>
        <w:t>oldukça yüksek</w:t>
      </w:r>
      <w:r w:rsidR="00DA456D" w:rsidRPr="00DD59E8">
        <w:rPr>
          <w:sz w:val="24"/>
          <w:szCs w:val="24"/>
        </w:rPr>
        <w:t xml:space="preserve"> </w:t>
      </w:r>
      <w:r w:rsidRPr="00DD59E8">
        <w:rPr>
          <w:sz w:val="24"/>
          <w:szCs w:val="24"/>
        </w:rPr>
        <w:t>oranlara</w:t>
      </w:r>
      <w:r w:rsidR="00DA456D" w:rsidRPr="00DD59E8">
        <w:rPr>
          <w:sz w:val="24"/>
          <w:szCs w:val="24"/>
        </w:rPr>
        <w:t xml:space="preserve"> </w:t>
      </w:r>
      <w:r w:rsidRPr="00DD59E8">
        <w:rPr>
          <w:sz w:val="24"/>
          <w:szCs w:val="24"/>
        </w:rPr>
        <w:t>ulaşmıştır.</w:t>
      </w:r>
      <w:r w:rsidR="00DA456D" w:rsidRPr="00DD59E8">
        <w:rPr>
          <w:sz w:val="24"/>
          <w:szCs w:val="24"/>
        </w:rPr>
        <w:t xml:space="preserve"> </w:t>
      </w:r>
      <w:r w:rsidRPr="00DD59E8">
        <w:rPr>
          <w:sz w:val="24"/>
          <w:szCs w:val="24"/>
        </w:rPr>
        <w:t>Uluslararası</w:t>
      </w:r>
      <w:r w:rsidR="00DA456D" w:rsidRPr="00DD59E8">
        <w:rPr>
          <w:sz w:val="24"/>
          <w:szCs w:val="24"/>
        </w:rPr>
        <w:t xml:space="preserve"> </w:t>
      </w:r>
      <w:r w:rsidRPr="00DD59E8">
        <w:rPr>
          <w:sz w:val="24"/>
          <w:szCs w:val="24"/>
        </w:rPr>
        <w:t>Diyabet</w:t>
      </w:r>
      <w:r w:rsidR="00DA456D" w:rsidRPr="00DD59E8">
        <w:rPr>
          <w:sz w:val="24"/>
          <w:szCs w:val="24"/>
        </w:rPr>
        <w:t xml:space="preserve"> </w:t>
      </w:r>
      <w:r w:rsidRPr="00DD59E8">
        <w:rPr>
          <w:sz w:val="24"/>
          <w:szCs w:val="24"/>
        </w:rPr>
        <w:t>Federasyonu</w:t>
      </w:r>
      <w:r w:rsidR="00A84045">
        <w:rPr>
          <w:sz w:val="24"/>
          <w:szCs w:val="24"/>
        </w:rPr>
        <w:t xml:space="preserve"> </w:t>
      </w:r>
      <w:r w:rsidRPr="00DD59E8">
        <w:rPr>
          <w:sz w:val="24"/>
          <w:szCs w:val="24"/>
        </w:rPr>
        <w:t>(IDF)</w:t>
      </w:r>
      <w:r w:rsidR="00DA456D" w:rsidRPr="00DD59E8">
        <w:rPr>
          <w:sz w:val="24"/>
          <w:szCs w:val="24"/>
        </w:rPr>
        <w:t xml:space="preserve"> </w:t>
      </w:r>
      <w:r w:rsidR="00DB7D58">
        <w:rPr>
          <w:sz w:val="24"/>
          <w:szCs w:val="24"/>
        </w:rPr>
        <w:t xml:space="preserve"> </w:t>
      </w:r>
      <w:r w:rsidR="00651267">
        <w:rPr>
          <w:rFonts w:eastAsiaTheme="minorHAnsi"/>
          <w:bCs/>
          <w:color w:val="000000" w:themeColor="text1"/>
          <w:sz w:val="24"/>
          <w:szCs w:val="24"/>
          <w:shd w:val="clear" w:color="auto" w:fill="FFFFFF"/>
          <w:lang w:eastAsia="en-US"/>
        </w:rPr>
        <w:t>d</w:t>
      </w:r>
      <w:r w:rsidR="00A84045" w:rsidRPr="00A84045">
        <w:rPr>
          <w:rFonts w:eastAsiaTheme="minorHAnsi"/>
          <w:bCs/>
          <w:color w:val="000000" w:themeColor="text1"/>
          <w:sz w:val="24"/>
          <w:szCs w:val="24"/>
          <w:shd w:val="clear" w:color="auto" w:fill="FFFFFF"/>
          <w:lang w:eastAsia="en-US"/>
        </w:rPr>
        <w:t>ünya</w:t>
      </w:r>
      <w:r w:rsidR="00A84045" w:rsidRPr="00A84045">
        <w:rPr>
          <w:rFonts w:eastAsiaTheme="minorHAnsi"/>
          <w:color w:val="000000" w:themeColor="text1"/>
          <w:sz w:val="24"/>
          <w:szCs w:val="24"/>
          <w:shd w:val="clear" w:color="auto" w:fill="FFFFFF"/>
          <w:lang w:eastAsia="en-US"/>
        </w:rPr>
        <w:t xml:space="preserve"> genelinde </w:t>
      </w:r>
      <w:r w:rsidR="00994B5C">
        <w:rPr>
          <w:rFonts w:eastAsiaTheme="minorHAnsi"/>
          <w:color w:val="000000" w:themeColor="text1"/>
          <w:sz w:val="24"/>
          <w:szCs w:val="24"/>
          <w:shd w:val="clear" w:color="auto" w:fill="FFFFFF"/>
          <w:lang w:eastAsia="en-US"/>
        </w:rPr>
        <w:t xml:space="preserve">2019 yılında </w:t>
      </w:r>
      <w:r w:rsidR="00A84045" w:rsidRPr="00A84045">
        <w:rPr>
          <w:color w:val="000000" w:themeColor="text1"/>
          <w:sz w:val="24"/>
          <w:szCs w:val="24"/>
        </w:rPr>
        <w:t xml:space="preserve">463 milyon </w:t>
      </w:r>
      <w:r w:rsidR="00A84045" w:rsidRPr="00A84045">
        <w:rPr>
          <w:rFonts w:eastAsiaTheme="minorHAnsi"/>
          <w:bCs/>
          <w:color w:val="000000" w:themeColor="text1"/>
          <w:sz w:val="24"/>
          <w:szCs w:val="24"/>
          <w:shd w:val="clear" w:color="auto" w:fill="FFFFFF"/>
          <w:lang w:eastAsia="en-US"/>
        </w:rPr>
        <w:t>yetişkinin diyabet</w:t>
      </w:r>
      <w:r w:rsidR="00A84045" w:rsidRPr="00A84045">
        <w:rPr>
          <w:rFonts w:eastAsiaTheme="minorHAnsi"/>
          <w:color w:val="000000" w:themeColor="text1"/>
          <w:sz w:val="24"/>
          <w:szCs w:val="24"/>
          <w:shd w:val="clear" w:color="auto" w:fill="FFFFFF"/>
          <w:lang w:eastAsia="en-US"/>
        </w:rPr>
        <w:t> hastası </w:t>
      </w:r>
      <w:r w:rsidR="00A84045" w:rsidRPr="00A84045">
        <w:rPr>
          <w:rFonts w:eastAsiaTheme="minorHAnsi"/>
          <w:bCs/>
          <w:color w:val="000000" w:themeColor="text1"/>
          <w:sz w:val="24"/>
          <w:szCs w:val="24"/>
          <w:shd w:val="clear" w:color="auto" w:fill="FFFFFF"/>
          <w:lang w:eastAsia="en-US"/>
        </w:rPr>
        <w:t>olduğunu</w:t>
      </w:r>
      <w:r w:rsidR="00A84045" w:rsidRPr="00A84045">
        <w:rPr>
          <w:rFonts w:eastAsiaTheme="minorHAnsi"/>
          <w:color w:val="000000" w:themeColor="text1"/>
          <w:sz w:val="24"/>
          <w:szCs w:val="24"/>
          <w:shd w:val="clear" w:color="auto" w:fill="FFFFFF"/>
          <w:lang w:eastAsia="en-US"/>
        </w:rPr>
        <w:t> </w:t>
      </w:r>
      <w:r w:rsidR="00651267">
        <w:rPr>
          <w:rFonts w:eastAsiaTheme="minorHAnsi"/>
          <w:color w:val="000000" w:themeColor="text1"/>
          <w:sz w:val="24"/>
          <w:szCs w:val="24"/>
          <w:shd w:val="clear" w:color="auto" w:fill="FFFFFF"/>
          <w:lang w:eastAsia="en-US"/>
        </w:rPr>
        <w:t>bildirmektedir ve</w:t>
      </w:r>
      <w:r w:rsidR="00A84045" w:rsidRPr="00A84045">
        <w:rPr>
          <w:rFonts w:eastAsiaTheme="minorHAnsi"/>
          <w:color w:val="000000" w:themeColor="text1"/>
          <w:sz w:val="24"/>
          <w:szCs w:val="24"/>
          <w:shd w:val="clear" w:color="auto" w:fill="FFFFFF"/>
          <w:lang w:eastAsia="en-US"/>
        </w:rPr>
        <w:t xml:space="preserve"> bu rakam </w:t>
      </w:r>
      <w:r w:rsidR="00994B5C">
        <w:rPr>
          <w:rFonts w:eastAsiaTheme="minorHAnsi"/>
          <w:color w:val="000000" w:themeColor="text1"/>
          <w:sz w:val="24"/>
          <w:szCs w:val="24"/>
          <w:shd w:val="clear" w:color="auto" w:fill="FFFFFF"/>
          <w:lang w:eastAsia="en-US"/>
        </w:rPr>
        <w:t xml:space="preserve">dünya </w:t>
      </w:r>
      <w:r w:rsidR="00A84045" w:rsidRPr="00A84045">
        <w:rPr>
          <w:rFonts w:eastAsiaTheme="minorHAnsi"/>
          <w:color w:val="000000" w:themeColor="text1"/>
          <w:sz w:val="24"/>
          <w:szCs w:val="24"/>
          <w:shd w:val="clear" w:color="auto" w:fill="FFFFFF"/>
          <w:lang w:eastAsia="en-US"/>
        </w:rPr>
        <w:t xml:space="preserve">erişkin toplumunun </w:t>
      </w:r>
      <w:r w:rsidR="00A84045" w:rsidRPr="00A84045">
        <w:rPr>
          <w:color w:val="000000" w:themeColor="text1"/>
          <w:sz w:val="24"/>
          <w:szCs w:val="24"/>
        </w:rPr>
        <w:t>%9.3'ünü oluşturmaktadır.</w:t>
      </w:r>
      <w:r w:rsidR="00651267">
        <w:rPr>
          <w:sz w:val="24"/>
          <w:szCs w:val="24"/>
        </w:rPr>
        <w:t xml:space="preserve"> </w:t>
      </w:r>
      <w:r w:rsidR="00A84045" w:rsidRPr="00A84045">
        <w:rPr>
          <w:color w:val="000000" w:themeColor="text1"/>
          <w:sz w:val="24"/>
          <w:szCs w:val="24"/>
        </w:rPr>
        <w:t xml:space="preserve">2030  yılında kadar bu </w:t>
      </w:r>
      <w:r w:rsidR="00A84045" w:rsidRPr="002F23C7">
        <w:rPr>
          <w:color w:val="000000" w:themeColor="text1"/>
          <w:sz w:val="24"/>
          <w:szCs w:val="24"/>
        </w:rPr>
        <w:t xml:space="preserve">rakamın 578 milyon (%10,2) ve 2045'e kadar 700 milyon (% 10,9)  kişiye ulaşması öngörülmektedir </w:t>
      </w:r>
      <w:r w:rsidR="00DF4B57" w:rsidRPr="002F23C7">
        <w:rPr>
          <w:color w:val="000000" w:themeColor="text1"/>
          <w:sz w:val="24"/>
          <w:szCs w:val="24"/>
        </w:rPr>
        <w:t>(</w:t>
      </w:r>
      <w:r w:rsidR="009704EF" w:rsidRPr="002F23C7">
        <w:rPr>
          <w:color w:val="000000" w:themeColor="text1"/>
          <w:sz w:val="24"/>
          <w:szCs w:val="24"/>
          <w:shd w:val="clear" w:color="auto" w:fill="FFFFFF"/>
        </w:rPr>
        <w:t>International Diabetes Federation, 2019</w:t>
      </w:r>
      <w:r w:rsidR="009704EF" w:rsidRPr="002F23C7">
        <w:rPr>
          <w:color w:val="000000" w:themeColor="text1"/>
          <w:sz w:val="24"/>
          <w:szCs w:val="24"/>
        </w:rPr>
        <w:t>).</w:t>
      </w:r>
      <w:r w:rsidR="005333E7" w:rsidRPr="002F23C7">
        <w:rPr>
          <w:color w:val="000000" w:themeColor="text1"/>
          <w:sz w:val="24"/>
          <w:szCs w:val="24"/>
        </w:rPr>
        <w:t xml:space="preserve"> </w:t>
      </w:r>
      <w:r w:rsidRPr="002F23C7">
        <w:rPr>
          <w:color w:val="000000" w:themeColor="text1"/>
          <w:sz w:val="24"/>
          <w:szCs w:val="24"/>
        </w:rPr>
        <w:t>Türkiye’nin</w:t>
      </w:r>
      <w:r w:rsidR="00DA456D" w:rsidRPr="002F23C7">
        <w:rPr>
          <w:color w:val="000000" w:themeColor="text1"/>
          <w:sz w:val="24"/>
          <w:szCs w:val="24"/>
        </w:rPr>
        <w:t xml:space="preserve"> </w:t>
      </w:r>
      <w:r w:rsidRPr="002F23C7">
        <w:rPr>
          <w:color w:val="000000" w:themeColor="text1"/>
          <w:sz w:val="24"/>
          <w:szCs w:val="24"/>
        </w:rPr>
        <w:t>de</w:t>
      </w:r>
      <w:r w:rsidR="00DA456D" w:rsidRPr="002F23C7">
        <w:rPr>
          <w:color w:val="000000" w:themeColor="text1"/>
          <w:sz w:val="24"/>
          <w:szCs w:val="24"/>
        </w:rPr>
        <w:t xml:space="preserve"> </w:t>
      </w:r>
      <w:r w:rsidRPr="002F23C7">
        <w:rPr>
          <w:color w:val="000000" w:themeColor="text1"/>
          <w:sz w:val="24"/>
          <w:szCs w:val="24"/>
        </w:rPr>
        <w:t>içinde</w:t>
      </w:r>
      <w:r w:rsidR="00DA456D" w:rsidRPr="002F23C7">
        <w:rPr>
          <w:color w:val="000000" w:themeColor="text1"/>
          <w:sz w:val="24"/>
          <w:szCs w:val="24"/>
        </w:rPr>
        <w:t xml:space="preserve"> </w:t>
      </w:r>
      <w:r w:rsidRPr="002F23C7">
        <w:rPr>
          <w:color w:val="000000" w:themeColor="text1"/>
          <w:sz w:val="24"/>
          <w:szCs w:val="24"/>
        </w:rPr>
        <w:t>bulunduğu</w:t>
      </w:r>
      <w:r w:rsidR="00DA456D" w:rsidRPr="002F23C7">
        <w:rPr>
          <w:color w:val="000000" w:themeColor="text1"/>
          <w:sz w:val="24"/>
          <w:szCs w:val="24"/>
        </w:rPr>
        <w:t xml:space="preserve"> </w:t>
      </w:r>
      <w:r w:rsidRPr="002F23C7">
        <w:rPr>
          <w:color w:val="000000" w:themeColor="text1"/>
          <w:sz w:val="24"/>
          <w:szCs w:val="24"/>
        </w:rPr>
        <w:t>Avrupa</w:t>
      </w:r>
      <w:r w:rsidR="00DA456D" w:rsidRPr="002F23C7">
        <w:rPr>
          <w:color w:val="000000" w:themeColor="text1"/>
          <w:sz w:val="24"/>
          <w:szCs w:val="24"/>
        </w:rPr>
        <w:t xml:space="preserve"> </w:t>
      </w:r>
      <w:r w:rsidRPr="002F23C7">
        <w:rPr>
          <w:color w:val="000000" w:themeColor="text1"/>
          <w:sz w:val="24"/>
          <w:szCs w:val="24"/>
        </w:rPr>
        <w:t>bölgesinde</w:t>
      </w:r>
      <w:r w:rsidR="00DA456D" w:rsidRPr="002F23C7">
        <w:rPr>
          <w:color w:val="000000" w:themeColor="text1"/>
          <w:sz w:val="24"/>
          <w:szCs w:val="24"/>
        </w:rPr>
        <w:t xml:space="preserve"> </w:t>
      </w:r>
      <w:r w:rsidRPr="002F23C7">
        <w:rPr>
          <w:color w:val="000000" w:themeColor="text1"/>
          <w:sz w:val="24"/>
          <w:szCs w:val="24"/>
        </w:rPr>
        <w:t>yaşayan</w:t>
      </w:r>
      <w:r w:rsidR="00DA456D" w:rsidRPr="002F23C7">
        <w:rPr>
          <w:color w:val="000000" w:themeColor="text1"/>
          <w:sz w:val="24"/>
          <w:szCs w:val="24"/>
        </w:rPr>
        <w:t xml:space="preserve"> </w:t>
      </w:r>
      <w:r w:rsidRPr="002F23C7">
        <w:rPr>
          <w:color w:val="000000" w:themeColor="text1"/>
          <w:sz w:val="24"/>
          <w:szCs w:val="24"/>
        </w:rPr>
        <w:t>25</w:t>
      </w:r>
      <w:r w:rsidR="00DA456D" w:rsidRPr="002F23C7">
        <w:rPr>
          <w:color w:val="000000" w:themeColor="text1"/>
          <w:sz w:val="24"/>
          <w:szCs w:val="24"/>
        </w:rPr>
        <w:t xml:space="preserve"> </w:t>
      </w:r>
      <w:r w:rsidRPr="002F23C7">
        <w:rPr>
          <w:color w:val="000000" w:themeColor="text1"/>
          <w:sz w:val="24"/>
          <w:szCs w:val="24"/>
        </w:rPr>
        <w:t>yaş</w:t>
      </w:r>
      <w:r w:rsidR="00DA456D" w:rsidRPr="002F23C7">
        <w:rPr>
          <w:color w:val="000000" w:themeColor="text1"/>
          <w:sz w:val="24"/>
          <w:szCs w:val="24"/>
        </w:rPr>
        <w:t xml:space="preserve"> </w:t>
      </w:r>
      <w:r w:rsidRPr="002F23C7">
        <w:rPr>
          <w:color w:val="000000" w:themeColor="text1"/>
          <w:sz w:val="24"/>
          <w:szCs w:val="24"/>
        </w:rPr>
        <w:t>ve</w:t>
      </w:r>
      <w:r w:rsidR="00DA456D" w:rsidRPr="002F23C7">
        <w:rPr>
          <w:color w:val="000000" w:themeColor="text1"/>
          <w:sz w:val="24"/>
          <w:szCs w:val="24"/>
        </w:rPr>
        <w:t xml:space="preserve"> </w:t>
      </w:r>
      <w:r w:rsidRPr="002F23C7">
        <w:rPr>
          <w:color w:val="000000" w:themeColor="text1"/>
          <w:sz w:val="24"/>
          <w:szCs w:val="24"/>
        </w:rPr>
        <w:t>üzeri</w:t>
      </w:r>
      <w:r w:rsidR="00DA456D" w:rsidRPr="002F23C7">
        <w:rPr>
          <w:color w:val="000000" w:themeColor="text1"/>
          <w:sz w:val="24"/>
          <w:szCs w:val="24"/>
        </w:rPr>
        <w:t xml:space="preserve"> </w:t>
      </w:r>
      <w:r w:rsidRPr="002F23C7">
        <w:rPr>
          <w:color w:val="000000" w:themeColor="text1"/>
          <w:sz w:val="24"/>
          <w:szCs w:val="24"/>
        </w:rPr>
        <w:t>erkeklerin</w:t>
      </w:r>
      <w:r w:rsidR="00DA456D" w:rsidRPr="002F23C7">
        <w:rPr>
          <w:color w:val="000000" w:themeColor="text1"/>
          <w:sz w:val="24"/>
          <w:szCs w:val="24"/>
        </w:rPr>
        <w:t xml:space="preserve"> </w:t>
      </w:r>
      <w:r w:rsidRPr="002F23C7">
        <w:rPr>
          <w:color w:val="000000" w:themeColor="text1"/>
          <w:sz w:val="24"/>
          <w:szCs w:val="24"/>
        </w:rPr>
        <w:t>%10,3’ünün,</w:t>
      </w:r>
      <w:r w:rsidR="00DA456D" w:rsidRPr="002F23C7">
        <w:rPr>
          <w:color w:val="000000" w:themeColor="text1"/>
          <w:sz w:val="24"/>
          <w:szCs w:val="24"/>
        </w:rPr>
        <w:t xml:space="preserve"> </w:t>
      </w:r>
      <w:r w:rsidRPr="002F23C7">
        <w:rPr>
          <w:color w:val="000000" w:themeColor="text1"/>
          <w:sz w:val="24"/>
          <w:szCs w:val="24"/>
        </w:rPr>
        <w:t>kadınların</w:t>
      </w:r>
      <w:r w:rsidR="00DA456D" w:rsidRPr="002F23C7">
        <w:rPr>
          <w:color w:val="000000" w:themeColor="text1"/>
          <w:sz w:val="24"/>
          <w:szCs w:val="24"/>
        </w:rPr>
        <w:t xml:space="preserve"> </w:t>
      </w:r>
      <w:r w:rsidRPr="002F23C7">
        <w:rPr>
          <w:color w:val="000000" w:themeColor="text1"/>
          <w:sz w:val="24"/>
          <w:szCs w:val="24"/>
        </w:rPr>
        <w:t>%9,6’sının</w:t>
      </w:r>
      <w:r w:rsidR="00DA456D" w:rsidRPr="002F23C7">
        <w:rPr>
          <w:color w:val="000000" w:themeColor="text1"/>
          <w:sz w:val="24"/>
          <w:szCs w:val="24"/>
        </w:rPr>
        <w:t xml:space="preserve"> </w:t>
      </w:r>
      <w:r w:rsidRPr="002F23C7">
        <w:rPr>
          <w:color w:val="000000" w:themeColor="text1"/>
          <w:sz w:val="24"/>
          <w:szCs w:val="24"/>
        </w:rPr>
        <w:t>diyabetli</w:t>
      </w:r>
      <w:r w:rsidR="00DA456D" w:rsidRPr="002F23C7">
        <w:rPr>
          <w:color w:val="000000" w:themeColor="text1"/>
          <w:sz w:val="24"/>
          <w:szCs w:val="24"/>
        </w:rPr>
        <w:t xml:space="preserve"> </w:t>
      </w:r>
      <w:r w:rsidRPr="002F23C7">
        <w:rPr>
          <w:color w:val="000000" w:themeColor="text1"/>
          <w:sz w:val="24"/>
          <w:szCs w:val="24"/>
        </w:rPr>
        <w:t>olduğu</w:t>
      </w:r>
      <w:r w:rsidR="00DA456D" w:rsidRPr="002F23C7">
        <w:rPr>
          <w:color w:val="000000" w:themeColor="text1"/>
          <w:sz w:val="24"/>
          <w:szCs w:val="24"/>
        </w:rPr>
        <w:t xml:space="preserve"> </w:t>
      </w:r>
      <w:r w:rsidRPr="002F23C7">
        <w:rPr>
          <w:color w:val="000000" w:themeColor="text1"/>
          <w:sz w:val="24"/>
          <w:szCs w:val="24"/>
        </w:rPr>
        <w:t>tahmin</w:t>
      </w:r>
      <w:r w:rsidR="00DA456D" w:rsidRPr="002F23C7">
        <w:rPr>
          <w:color w:val="000000" w:themeColor="text1"/>
          <w:sz w:val="24"/>
          <w:szCs w:val="24"/>
        </w:rPr>
        <w:t xml:space="preserve"> </w:t>
      </w:r>
      <w:r w:rsidRPr="002F23C7">
        <w:rPr>
          <w:color w:val="000000" w:themeColor="text1"/>
          <w:sz w:val="24"/>
          <w:szCs w:val="24"/>
        </w:rPr>
        <w:t>edilmektedir</w:t>
      </w:r>
      <w:r w:rsidR="00DA456D" w:rsidRPr="002F23C7">
        <w:rPr>
          <w:color w:val="000000" w:themeColor="text1"/>
          <w:sz w:val="24"/>
          <w:szCs w:val="24"/>
        </w:rPr>
        <w:t xml:space="preserve"> </w:t>
      </w:r>
      <w:r w:rsidRPr="002F23C7">
        <w:rPr>
          <w:color w:val="000000" w:themeColor="text1"/>
          <w:sz w:val="24"/>
          <w:szCs w:val="24"/>
        </w:rPr>
        <w:t>(World</w:t>
      </w:r>
      <w:r w:rsidR="00DA456D" w:rsidRPr="002F23C7">
        <w:rPr>
          <w:color w:val="000000" w:themeColor="text1"/>
          <w:sz w:val="24"/>
          <w:szCs w:val="24"/>
        </w:rPr>
        <w:t xml:space="preserve"> </w:t>
      </w:r>
      <w:r w:rsidRPr="002F23C7">
        <w:rPr>
          <w:color w:val="000000" w:themeColor="text1"/>
          <w:sz w:val="24"/>
          <w:szCs w:val="24"/>
        </w:rPr>
        <w:t>Health</w:t>
      </w:r>
      <w:r w:rsidR="00DA456D" w:rsidRPr="002F23C7">
        <w:rPr>
          <w:color w:val="000000" w:themeColor="text1"/>
          <w:sz w:val="24"/>
          <w:szCs w:val="24"/>
        </w:rPr>
        <w:t xml:space="preserve"> </w:t>
      </w:r>
      <w:r w:rsidRPr="002F23C7">
        <w:rPr>
          <w:color w:val="000000" w:themeColor="text1"/>
          <w:sz w:val="24"/>
          <w:szCs w:val="24"/>
        </w:rPr>
        <w:t>Organisation,</w:t>
      </w:r>
      <w:r w:rsidR="00DA456D" w:rsidRPr="002F23C7">
        <w:rPr>
          <w:color w:val="000000" w:themeColor="text1"/>
          <w:sz w:val="24"/>
          <w:szCs w:val="24"/>
        </w:rPr>
        <w:t xml:space="preserve"> </w:t>
      </w:r>
      <w:r w:rsidR="00B406F4" w:rsidRPr="002F23C7">
        <w:rPr>
          <w:color w:val="000000" w:themeColor="text1"/>
          <w:sz w:val="24"/>
          <w:szCs w:val="24"/>
        </w:rPr>
        <w:t>2019</w:t>
      </w:r>
      <w:r w:rsidRPr="002F23C7">
        <w:rPr>
          <w:color w:val="000000" w:themeColor="text1"/>
          <w:sz w:val="24"/>
          <w:szCs w:val="24"/>
        </w:rPr>
        <w:t>).</w:t>
      </w:r>
      <w:r w:rsidR="00DA456D" w:rsidRPr="002F23C7">
        <w:rPr>
          <w:color w:val="000000" w:themeColor="text1"/>
          <w:sz w:val="24"/>
          <w:szCs w:val="24"/>
        </w:rPr>
        <w:t xml:space="preserve"> </w:t>
      </w:r>
      <w:r w:rsidRPr="002F23C7">
        <w:rPr>
          <w:color w:val="000000" w:themeColor="text1"/>
          <w:sz w:val="24"/>
          <w:szCs w:val="24"/>
        </w:rPr>
        <w:t>Türkiye’nin</w:t>
      </w:r>
      <w:r w:rsidR="00DA456D" w:rsidRPr="002F23C7">
        <w:rPr>
          <w:color w:val="000000" w:themeColor="text1"/>
          <w:sz w:val="24"/>
          <w:szCs w:val="24"/>
        </w:rPr>
        <w:t xml:space="preserve"> </w:t>
      </w:r>
      <w:r w:rsidRPr="002F23C7">
        <w:rPr>
          <w:color w:val="000000" w:themeColor="text1"/>
          <w:sz w:val="24"/>
          <w:szCs w:val="24"/>
        </w:rPr>
        <w:t>tip</w:t>
      </w:r>
      <w:r w:rsidR="00DA456D" w:rsidRPr="002F23C7">
        <w:rPr>
          <w:color w:val="000000" w:themeColor="text1"/>
          <w:sz w:val="24"/>
          <w:szCs w:val="24"/>
        </w:rPr>
        <w:t xml:space="preserve"> </w:t>
      </w:r>
      <w:r w:rsidR="00994B5C" w:rsidRPr="002F23C7">
        <w:rPr>
          <w:color w:val="000000" w:themeColor="text1"/>
          <w:sz w:val="24"/>
          <w:szCs w:val="24"/>
        </w:rPr>
        <w:t xml:space="preserve">2 </w:t>
      </w:r>
      <w:r w:rsidR="005F7204" w:rsidRPr="002F23C7">
        <w:rPr>
          <w:color w:val="000000" w:themeColor="text1"/>
          <w:sz w:val="24"/>
          <w:szCs w:val="24"/>
        </w:rPr>
        <w:t xml:space="preserve">diabetes mellitus </w:t>
      </w:r>
      <w:r w:rsidR="00994B5C" w:rsidRPr="002F23C7">
        <w:rPr>
          <w:color w:val="000000" w:themeColor="text1"/>
          <w:sz w:val="24"/>
          <w:szCs w:val="24"/>
        </w:rPr>
        <w:t>(tip 2</w:t>
      </w:r>
      <w:r w:rsidR="00DA456D" w:rsidRPr="002F23C7">
        <w:rPr>
          <w:color w:val="000000" w:themeColor="text1"/>
          <w:sz w:val="24"/>
          <w:szCs w:val="24"/>
        </w:rPr>
        <w:t xml:space="preserve"> </w:t>
      </w:r>
      <w:r w:rsidR="005F7204" w:rsidRPr="002F23C7">
        <w:rPr>
          <w:color w:val="000000" w:themeColor="text1"/>
          <w:sz w:val="24"/>
          <w:szCs w:val="24"/>
        </w:rPr>
        <w:t>DM</w:t>
      </w:r>
      <w:r w:rsidR="00994B5C" w:rsidRPr="002F23C7">
        <w:rPr>
          <w:color w:val="000000" w:themeColor="text1"/>
          <w:sz w:val="24"/>
          <w:szCs w:val="24"/>
        </w:rPr>
        <w:t>)</w:t>
      </w:r>
      <w:r w:rsidR="00DA456D" w:rsidRPr="002F23C7">
        <w:rPr>
          <w:color w:val="000000" w:themeColor="text1"/>
          <w:sz w:val="24"/>
          <w:szCs w:val="24"/>
        </w:rPr>
        <w:t xml:space="preserve"> </w:t>
      </w:r>
      <w:r w:rsidRPr="002F23C7">
        <w:rPr>
          <w:color w:val="000000" w:themeColor="text1"/>
          <w:sz w:val="24"/>
          <w:szCs w:val="24"/>
        </w:rPr>
        <w:t>prevelansı;</w:t>
      </w:r>
      <w:r w:rsidR="00DA456D" w:rsidRPr="002F23C7">
        <w:rPr>
          <w:color w:val="000000" w:themeColor="text1"/>
          <w:sz w:val="24"/>
          <w:szCs w:val="24"/>
        </w:rPr>
        <w:t xml:space="preserve"> </w:t>
      </w:r>
      <w:r w:rsidRPr="002F23C7">
        <w:rPr>
          <w:color w:val="000000" w:themeColor="text1"/>
          <w:sz w:val="24"/>
          <w:szCs w:val="24"/>
        </w:rPr>
        <w:t>1997-1998</w:t>
      </w:r>
      <w:r w:rsidR="00DA456D" w:rsidRPr="002F23C7">
        <w:rPr>
          <w:color w:val="000000" w:themeColor="text1"/>
          <w:sz w:val="24"/>
          <w:szCs w:val="24"/>
        </w:rPr>
        <w:t xml:space="preserve"> </w:t>
      </w:r>
      <w:r w:rsidRPr="002F23C7">
        <w:rPr>
          <w:color w:val="000000" w:themeColor="text1"/>
          <w:sz w:val="24"/>
          <w:szCs w:val="24"/>
        </w:rPr>
        <w:t>yıllarında</w:t>
      </w:r>
      <w:r w:rsidR="00DA456D" w:rsidRPr="002F23C7">
        <w:rPr>
          <w:color w:val="000000" w:themeColor="text1"/>
          <w:sz w:val="24"/>
          <w:szCs w:val="24"/>
        </w:rPr>
        <w:t xml:space="preserve"> </w:t>
      </w:r>
      <w:r w:rsidRPr="002F23C7">
        <w:rPr>
          <w:color w:val="000000" w:themeColor="text1"/>
          <w:sz w:val="24"/>
          <w:szCs w:val="24"/>
        </w:rPr>
        <w:t>yapılan</w:t>
      </w:r>
      <w:r w:rsidR="00DA456D" w:rsidRPr="002F23C7">
        <w:rPr>
          <w:color w:val="000000" w:themeColor="text1"/>
          <w:sz w:val="24"/>
          <w:szCs w:val="24"/>
        </w:rPr>
        <w:t xml:space="preserve"> </w:t>
      </w:r>
      <w:r w:rsidRPr="002F23C7">
        <w:rPr>
          <w:color w:val="000000" w:themeColor="text1"/>
          <w:sz w:val="24"/>
          <w:szCs w:val="24"/>
        </w:rPr>
        <w:t>TURDEP-I</w:t>
      </w:r>
      <w:r w:rsidR="00DA456D" w:rsidRPr="002F23C7">
        <w:rPr>
          <w:color w:val="000000" w:themeColor="text1"/>
          <w:sz w:val="24"/>
          <w:szCs w:val="24"/>
        </w:rPr>
        <w:t xml:space="preserve"> </w:t>
      </w:r>
      <w:r w:rsidRPr="002F23C7">
        <w:rPr>
          <w:color w:val="000000" w:themeColor="text1"/>
          <w:sz w:val="24"/>
          <w:szCs w:val="24"/>
        </w:rPr>
        <w:t>(Türkiye</w:t>
      </w:r>
      <w:r w:rsidR="00DA456D" w:rsidRPr="002F23C7">
        <w:rPr>
          <w:color w:val="000000" w:themeColor="text1"/>
          <w:sz w:val="24"/>
          <w:szCs w:val="24"/>
        </w:rPr>
        <w:t xml:space="preserve"> </w:t>
      </w:r>
      <w:r w:rsidRPr="002F23C7">
        <w:rPr>
          <w:color w:val="000000" w:themeColor="text1"/>
          <w:sz w:val="24"/>
          <w:szCs w:val="24"/>
        </w:rPr>
        <w:t>Diyabet,</w:t>
      </w:r>
      <w:r w:rsidR="00DA456D" w:rsidRPr="002F23C7">
        <w:rPr>
          <w:color w:val="000000" w:themeColor="text1"/>
          <w:sz w:val="24"/>
          <w:szCs w:val="24"/>
        </w:rPr>
        <w:t xml:space="preserve"> </w:t>
      </w:r>
      <w:r w:rsidRPr="002F23C7">
        <w:rPr>
          <w:color w:val="000000" w:themeColor="text1"/>
          <w:sz w:val="24"/>
          <w:szCs w:val="24"/>
        </w:rPr>
        <w:t>Hipertansiyon,</w:t>
      </w:r>
      <w:r w:rsidR="00DA456D" w:rsidRPr="002F23C7">
        <w:rPr>
          <w:color w:val="000000" w:themeColor="text1"/>
          <w:sz w:val="24"/>
          <w:szCs w:val="24"/>
        </w:rPr>
        <w:t xml:space="preserve"> </w:t>
      </w:r>
      <w:r w:rsidRPr="002F23C7">
        <w:rPr>
          <w:color w:val="000000" w:themeColor="text1"/>
          <w:sz w:val="24"/>
          <w:szCs w:val="24"/>
        </w:rPr>
        <w:t>Obezite</w:t>
      </w:r>
      <w:r w:rsidR="00DA456D" w:rsidRPr="002F23C7">
        <w:rPr>
          <w:color w:val="000000" w:themeColor="text1"/>
          <w:sz w:val="24"/>
          <w:szCs w:val="24"/>
        </w:rPr>
        <w:t xml:space="preserve"> </w:t>
      </w:r>
      <w:r w:rsidRPr="002F23C7">
        <w:rPr>
          <w:color w:val="000000" w:themeColor="text1"/>
          <w:sz w:val="24"/>
          <w:szCs w:val="24"/>
        </w:rPr>
        <w:t>ve</w:t>
      </w:r>
      <w:r w:rsidR="00DA456D" w:rsidRPr="002F23C7">
        <w:rPr>
          <w:color w:val="000000" w:themeColor="text1"/>
          <w:sz w:val="24"/>
          <w:szCs w:val="24"/>
        </w:rPr>
        <w:t xml:space="preserve"> </w:t>
      </w:r>
      <w:r w:rsidRPr="002F23C7">
        <w:rPr>
          <w:color w:val="000000" w:themeColor="text1"/>
          <w:sz w:val="24"/>
          <w:szCs w:val="24"/>
        </w:rPr>
        <w:t>Endokrin</w:t>
      </w:r>
      <w:r w:rsidR="00DA456D" w:rsidRPr="002F23C7">
        <w:rPr>
          <w:color w:val="000000" w:themeColor="text1"/>
          <w:sz w:val="24"/>
          <w:szCs w:val="24"/>
        </w:rPr>
        <w:t xml:space="preserve"> </w:t>
      </w:r>
      <w:r w:rsidRPr="002F23C7">
        <w:rPr>
          <w:color w:val="000000" w:themeColor="text1"/>
          <w:sz w:val="24"/>
          <w:szCs w:val="24"/>
        </w:rPr>
        <w:t>Hastalıklar</w:t>
      </w:r>
      <w:r w:rsidR="00DA456D" w:rsidRPr="002F23C7">
        <w:rPr>
          <w:color w:val="000000" w:themeColor="text1"/>
          <w:sz w:val="24"/>
          <w:szCs w:val="24"/>
        </w:rPr>
        <w:t xml:space="preserve"> </w:t>
      </w:r>
      <w:r w:rsidRPr="002F23C7">
        <w:rPr>
          <w:color w:val="000000" w:themeColor="text1"/>
          <w:sz w:val="24"/>
          <w:szCs w:val="24"/>
        </w:rPr>
        <w:t>Prevalans</w:t>
      </w:r>
      <w:r w:rsidR="00DA456D" w:rsidRPr="002F23C7">
        <w:rPr>
          <w:color w:val="000000" w:themeColor="text1"/>
          <w:sz w:val="24"/>
          <w:szCs w:val="24"/>
        </w:rPr>
        <w:t xml:space="preserve"> </w:t>
      </w:r>
      <w:r w:rsidRPr="002F23C7">
        <w:rPr>
          <w:color w:val="000000" w:themeColor="text1"/>
          <w:sz w:val="24"/>
          <w:szCs w:val="24"/>
        </w:rPr>
        <w:t>Çalışması)</w:t>
      </w:r>
      <w:r w:rsidR="00DA456D" w:rsidRPr="002F23C7">
        <w:rPr>
          <w:color w:val="000000" w:themeColor="text1"/>
          <w:sz w:val="24"/>
          <w:szCs w:val="24"/>
        </w:rPr>
        <w:t xml:space="preserve"> </w:t>
      </w:r>
      <w:r w:rsidRPr="002F23C7">
        <w:rPr>
          <w:color w:val="000000" w:themeColor="text1"/>
          <w:sz w:val="24"/>
          <w:szCs w:val="24"/>
        </w:rPr>
        <w:t>çalışma</w:t>
      </w:r>
      <w:r w:rsidR="00DA456D" w:rsidRPr="002F23C7">
        <w:rPr>
          <w:color w:val="000000" w:themeColor="text1"/>
          <w:sz w:val="24"/>
          <w:szCs w:val="24"/>
        </w:rPr>
        <w:t xml:space="preserve"> </w:t>
      </w:r>
      <w:r w:rsidRPr="002F23C7">
        <w:rPr>
          <w:color w:val="000000" w:themeColor="text1"/>
          <w:sz w:val="24"/>
          <w:szCs w:val="24"/>
        </w:rPr>
        <w:t>sonucuna</w:t>
      </w:r>
      <w:r w:rsidR="00DA456D" w:rsidRPr="002F23C7">
        <w:rPr>
          <w:color w:val="000000" w:themeColor="text1"/>
          <w:sz w:val="24"/>
          <w:szCs w:val="24"/>
        </w:rPr>
        <w:t xml:space="preserve"> </w:t>
      </w:r>
      <w:r w:rsidRPr="002F23C7">
        <w:rPr>
          <w:color w:val="000000" w:themeColor="text1"/>
          <w:sz w:val="24"/>
          <w:szCs w:val="24"/>
        </w:rPr>
        <w:t>göre</w:t>
      </w:r>
      <w:r w:rsidR="00DA456D" w:rsidRPr="002F23C7">
        <w:rPr>
          <w:color w:val="000000" w:themeColor="text1"/>
          <w:sz w:val="24"/>
          <w:szCs w:val="24"/>
        </w:rPr>
        <w:t xml:space="preserve"> </w:t>
      </w:r>
      <w:r w:rsidRPr="002F23C7">
        <w:rPr>
          <w:color w:val="000000" w:themeColor="text1"/>
          <w:sz w:val="24"/>
          <w:szCs w:val="24"/>
        </w:rPr>
        <w:t>%7,2,</w:t>
      </w:r>
      <w:r w:rsidR="00DA456D" w:rsidRPr="002F23C7">
        <w:rPr>
          <w:color w:val="000000" w:themeColor="text1"/>
          <w:sz w:val="24"/>
          <w:szCs w:val="24"/>
        </w:rPr>
        <w:t xml:space="preserve"> </w:t>
      </w:r>
      <w:r w:rsidRPr="002F23C7">
        <w:rPr>
          <w:color w:val="000000" w:themeColor="text1"/>
          <w:sz w:val="24"/>
          <w:szCs w:val="24"/>
        </w:rPr>
        <w:t>2010</w:t>
      </w:r>
      <w:r w:rsidR="00DA456D" w:rsidRPr="002F23C7">
        <w:rPr>
          <w:color w:val="000000" w:themeColor="text1"/>
          <w:sz w:val="24"/>
          <w:szCs w:val="24"/>
        </w:rPr>
        <w:t xml:space="preserve"> </w:t>
      </w:r>
      <w:r w:rsidRPr="002F23C7">
        <w:rPr>
          <w:color w:val="000000" w:themeColor="text1"/>
          <w:sz w:val="24"/>
          <w:szCs w:val="24"/>
        </w:rPr>
        <w:t>yılında</w:t>
      </w:r>
      <w:r w:rsidR="00DA456D" w:rsidRPr="002F23C7">
        <w:rPr>
          <w:color w:val="000000" w:themeColor="text1"/>
          <w:sz w:val="24"/>
          <w:szCs w:val="24"/>
        </w:rPr>
        <w:t xml:space="preserve"> </w:t>
      </w:r>
      <w:r w:rsidRPr="002F23C7">
        <w:rPr>
          <w:color w:val="000000" w:themeColor="text1"/>
          <w:sz w:val="24"/>
          <w:szCs w:val="24"/>
        </w:rPr>
        <w:t>yapılan</w:t>
      </w:r>
      <w:r w:rsidR="00DA456D" w:rsidRPr="002F23C7">
        <w:rPr>
          <w:color w:val="000000" w:themeColor="text1"/>
          <w:sz w:val="24"/>
          <w:szCs w:val="24"/>
        </w:rPr>
        <w:t xml:space="preserve"> </w:t>
      </w:r>
      <w:r w:rsidRPr="002F23C7">
        <w:rPr>
          <w:color w:val="000000" w:themeColor="text1"/>
          <w:sz w:val="24"/>
          <w:szCs w:val="24"/>
        </w:rPr>
        <w:t>TURDEP-II</w:t>
      </w:r>
      <w:r w:rsidR="00DA456D" w:rsidRPr="002F23C7">
        <w:rPr>
          <w:color w:val="000000" w:themeColor="text1"/>
          <w:sz w:val="24"/>
          <w:szCs w:val="24"/>
        </w:rPr>
        <w:t xml:space="preserve"> </w:t>
      </w:r>
      <w:r w:rsidRPr="002F23C7">
        <w:rPr>
          <w:color w:val="000000" w:themeColor="text1"/>
          <w:sz w:val="24"/>
          <w:szCs w:val="24"/>
        </w:rPr>
        <w:t>çalışma</w:t>
      </w:r>
      <w:r w:rsidR="00DA456D" w:rsidRPr="002F23C7">
        <w:rPr>
          <w:color w:val="000000" w:themeColor="text1"/>
          <w:sz w:val="24"/>
          <w:szCs w:val="24"/>
        </w:rPr>
        <w:t xml:space="preserve"> </w:t>
      </w:r>
      <w:r w:rsidRPr="002F23C7">
        <w:rPr>
          <w:color w:val="000000" w:themeColor="text1"/>
          <w:sz w:val="24"/>
          <w:szCs w:val="24"/>
        </w:rPr>
        <w:t>sonucuna</w:t>
      </w:r>
      <w:r w:rsidR="00DA456D" w:rsidRPr="002F23C7">
        <w:rPr>
          <w:color w:val="000000" w:themeColor="text1"/>
          <w:sz w:val="24"/>
          <w:szCs w:val="24"/>
        </w:rPr>
        <w:t xml:space="preserve"> </w:t>
      </w:r>
      <w:r w:rsidRPr="002F23C7">
        <w:rPr>
          <w:color w:val="000000" w:themeColor="text1"/>
          <w:sz w:val="24"/>
          <w:szCs w:val="24"/>
        </w:rPr>
        <w:t>göre</w:t>
      </w:r>
      <w:r w:rsidR="00DA456D" w:rsidRPr="002F23C7">
        <w:rPr>
          <w:color w:val="000000" w:themeColor="text1"/>
          <w:sz w:val="24"/>
          <w:szCs w:val="24"/>
        </w:rPr>
        <w:t xml:space="preserve"> </w:t>
      </w:r>
      <w:r w:rsidRPr="002F23C7">
        <w:rPr>
          <w:color w:val="000000" w:themeColor="text1"/>
          <w:sz w:val="24"/>
          <w:szCs w:val="24"/>
        </w:rPr>
        <w:t>ise</w:t>
      </w:r>
      <w:r w:rsidR="00DA456D" w:rsidRPr="002F23C7">
        <w:rPr>
          <w:color w:val="000000" w:themeColor="text1"/>
          <w:sz w:val="24"/>
          <w:szCs w:val="24"/>
        </w:rPr>
        <w:t xml:space="preserve"> </w:t>
      </w:r>
      <w:r w:rsidRPr="002F23C7">
        <w:rPr>
          <w:color w:val="000000" w:themeColor="text1"/>
          <w:sz w:val="24"/>
          <w:szCs w:val="24"/>
        </w:rPr>
        <w:t>prevelans</w:t>
      </w:r>
      <w:r w:rsidR="00AC465F" w:rsidRPr="002F23C7">
        <w:rPr>
          <w:color w:val="000000" w:themeColor="text1"/>
          <w:sz w:val="24"/>
          <w:szCs w:val="24"/>
        </w:rPr>
        <w:t>ı</w:t>
      </w:r>
      <w:r w:rsidR="00DA456D" w:rsidRPr="002F23C7">
        <w:rPr>
          <w:color w:val="000000" w:themeColor="text1"/>
          <w:sz w:val="24"/>
          <w:szCs w:val="24"/>
        </w:rPr>
        <w:t xml:space="preserve"> </w:t>
      </w:r>
      <w:r w:rsidRPr="002F23C7">
        <w:rPr>
          <w:color w:val="000000" w:themeColor="text1"/>
          <w:sz w:val="24"/>
          <w:szCs w:val="24"/>
        </w:rPr>
        <w:t>%13,7</w:t>
      </w:r>
      <w:r w:rsidR="00DA456D" w:rsidRPr="002F23C7">
        <w:rPr>
          <w:color w:val="000000" w:themeColor="text1"/>
          <w:sz w:val="24"/>
          <w:szCs w:val="24"/>
        </w:rPr>
        <w:t xml:space="preserve"> </w:t>
      </w:r>
      <w:r w:rsidRPr="002F23C7">
        <w:rPr>
          <w:color w:val="000000" w:themeColor="text1"/>
          <w:sz w:val="24"/>
          <w:szCs w:val="24"/>
        </w:rPr>
        <w:t>iken</w:t>
      </w:r>
      <w:r w:rsidR="002F23C7" w:rsidRPr="002F23C7">
        <w:rPr>
          <w:color w:val="000000" w:themeColor="text1"/>
          <w:sz w:val="24"/>
          <w:szCs w:val="24"/>
        </w:rPr>
        <w:t>,</w:t>
      </w:r>
      <w:r w:rsidR="00DA456D" w:rsidRPr="002F23C7">
        <w:rPr>
          <w:color w:val="000000" w:themeColor="text1"/>
          <w:sz w:val="24"/>
          <w:szCs w:val="24"/>
        </w:rPr>
        <w:t xml:space="preserve"> </w:t>
      </w:r>
      <w:r w:rsidR="002F23C7" w:rsidRPr="002F23C7">
        <w:rPr>
          <w:color w:val="000000" w:themeColor="text1"/>
          <w:sz w:val="24"/>
          <w:szCs w:val="24"/>
        </w:rPr>
        <w:t xml:space="preserve">2019 IDF verilerine göre Türkiye’de 20-79 arası yetişkinlerde diyabet prevelansı %11,1 olarak bildirilmiştir </w:t>
      </w:r>
      <w:r w:rsidR="00566468" w:rsidRPr="002F23C7">
        <w:rPr>
          <w:color w:val="000000" w:themeColor="text1"/>
          <w:sz w:val="24"/>
          <w:szCs w:val="24"/>
        </w:rPr>
        <w:t>(</w:t>
      </w:r>
      <w:r w:rsidR="00841918" w:rsidRPr="002F23C7">
        <w:rPr>
          <w:color w:val="000000" w:themeColor="text1"/>
          <w:sz w:val="24"/>
          <w:szCs w:val="24"/>
        </w:rPr>
        <w:t>Satman</w:t>
      </w:r>
      <w:r w:rsidR="00DA456D" w:rsidRPr="002F23C7">
        <w:rPr>
          <w:color w:val="000000" w:themeColor="text1"/>
          <w:sz w:val="24"/>
          <w:szCs w:val="24"/>
        </w:rPr>
        <w:t xml:space="preserve"> </w:t>
      </w:r>
      <w:r w:rsidR="00841918" w:rsidRPr="002F23C7">
        <w:rPr>
          <w:color w:val="000000" w:themeColor="text1"/>
          <w:sz w:val="24"/>
          <w:szCs w:val="24"/>
        </w:rPr>
        <w:t>ve</w:t>
      </w:r>
      <w:r w:rsidR="00DA456D" w:rsidRPr="002F23C7">
        <w:rPr>
          <w:color w:val="000000" w:themeColor="text1"/>
          <w:sz w:val="24"/>
          <w:szCs w:val="24"/>
        </w:rPr>
        <w:t xml:space="preserve"> </w:t>
      </w:r>
      <w:r w:rsidR="00841918" w:rsidRPr="002F23C7">
        <w:rPr>
          <w:color w:val="000000" w:themeColor="text1"/>
          <w:sz w:val="24"/>
          <w:szCs w:val="24"/>
        </w:rPr>
        <w:t>ark,</w:t>
      </w:r>
      <w:r w:rsidR="00DA456D" w:rsidRPr="002F23C7">
        <w:rPr>
          <w:color w:val="000000" w:themeColor="text1"/>
          <w:sz w:val="24"/>
          <w:szCs w:val="24"/>
        </w:rPr>
        <w:t xml:space="preserve"> </w:t>
      </w:r>
      <w:r w:rsidR="00841918" w:rsidRPr="002F23C7">
        <w:rPr>
          <w:color w:val="000000" w:themeColor="text1"/>
          <w:sz w:val="24"/>
          <w:szCs w:val="24"/>
        </w:rPr>
        <w:t>2002</w:t>
      </w:r>
      <w:r w:rsidR="00F83ABE" w:rsidRPr="002F23C7">
        <w:rPr>
          <w:color w:val="000000" w:themeColor="text1"/>
          <w:sz w:val="24"/>
          <w:szCs w:val="24"/>
        </w:rPr>
        <w:t xml:space="preserve">; </w:t>
      </w:r>
      <w:r w:rsidR="00BA5535" w:rsidRPr="002F23C7">
        <w:rPr>
          <w:color w:val="000000" w:themeColor="text1"/>
          <w:sz w:val="24"/>
          <w:szCs w:val="24"/>
          <w:shd w:val="clear" w:color="auto" w:fill="FFFFFF"/>
        </w:rPr>
        <w:t xml:space="preserve">International Diabetes Federation, </w:t>
      </w:r>
      <w:r w:rsidR="009704EF" w:rsidRPr="002F23C7">
        <w:rPr>
          <w:color w:val="000000" w:themeColor="text1"/>
          <w:sz w:val="24"/>
          <w:szCs w:val="24"/>
          <w:shd w:val="clear" w:color="auto" w:fill="FFFFFF"/>
        </w:rPr>
        <w:t>2019</w:t>
      </w:r>
      <w:r w:rsidRPr="002F23C7">
        <w:rPr>
          <w:color w:val="000000" w:themeColor="text1"/>
          <w:sz w:val="24"/>
          <w:szCs w:val="24"/>
        </w:rPr>
        <w:t>).</w:t>
      </w:r>
      <w:r w:rsidR="00994B5C" w:rsidRPr="002F23C7">
        <w:rPr>
          <w:color w:val="000000" w:themeColor="text1"/>
          <w:sz w:val="24"/>
          <w:szCs w:val="24"/>
        </w:rPr>
        <w:t xml:space="preserve"> </w:t>
      </w:r>
    </w:p>
    <w:p w:rsidR="00516DE7" w:rsidRPr="00DD59E8" w:rsidRDefault="00CF158B" w:rsidP="00F7382F">
      <w:pPr>
        <w:pStyle w:val="ParaAttribute0"/>
        <w:wordWrap/>
        <w:spacing w:line="360" w:lineRule="auto"/>
        <w:ind w:firstLine="709"/>
        <w:jc w:val="both"/>
        <w:rPr>
          <w:rStyle w:val="A1"/>
          <w:sz w:val="24"/>
          <w:szCs w:val="24"/>
        </w:rPr>
      </w:pPr>
      <w:r w:rsidRPr="00DD59E8">
        <w:rPr>
          <w:sz w:val="24"/>
          <w:szCs w:val="24"/>
        </w:rPr>
        <w:t>Ti</w:t>
      </w:r>
      <w:r w:rsidR="00516DE7" w:rsidRPr="00DD59E8">
        <w:rPr>
          <w:sz w:val="24"/>
          <w:szCs w:val="24"/>
        </w:rPr>
        <w:t>p</w:t>
      </w:r>
      <w:r w:rsidR="00DA456D" w:rsidRPr="00DD59E8">
        <w:rPr>
          <w:sz w:val="24"/>
          <w:szCs w:val="24"/>
        </w:rPr>
        <w:t xml:space="preserve"> </w:t>
      </w:r>
      <w:r w:rsidR="00516DE7" w:rsidRPr="00DD59E8">
        <w:rPr>
          <w:sz w:val="24"/>
          <w:szCs w:val="24"/>
        </w:rPr>
        <w:t>2</w:t>
      </w:r>
      <w:r w:rsidR="00DA456D" w:rsidRPr="00DD59E8">
        <w:rPr>
          <w:sz w:val="24"/>
          <w:szCs w:val="24"/>
        </w:rPr>
        <w:t xml:space="preserve"> </w:t>
      </w:r>
      <w:r w:rsidR="005F7204">
        <w:rPr>
          <w:sz w:val="24"/>
          <w:szCs w:val="24"/>
        </w:rPr>
        <w:t>DM</w:t>
      </w:r>
      <w:r w:rsidR="00DA456D" w:rsidRPr="00DD59E8">
        <w:rPr>
          <w:sz w:val="24"/>
          <w:szCs w:val="24"/>
        </w:rPr>
        <w:t xml:space="preserve"> </w:t>
      </w:r>
      <w:r w:rsidR="00516DE7" w:rsidRPr="00DD59E8">
        <w:rPr>
          <w:sz w:val="24"/>
          <w:szCs w:val="24"/>
        </w:rPr>
        <w:t>prevelansının</w:t>
      </w:r>
      <w:r w:rsidR="00DA456D" w:rsidRPr="00DD59E8">
        <w:rPr>
          <w:sz w:val="24"/>
          <w:szCs w:val="24"/>
        </w:rPr>
        <w:t xml:space="preserve"> </w:t>
      </w:r>
      <w:r w:rsidR="00516DE7" w:rsidRPr="00DD59E8">
        <w:rPr>
          <w:sz w:val="24"/>
          <w:szCs w:val="24"/>
        </w:rPr>
        <w:t>giderek</w:t>
      </w:r>
      <w:r w:rsidR="00DA456D" w:rsidRPr="00DD59E8">
        <w:rPr>
          <w:sz w:val="24"/>
          <w:szCs w:val="24"/>
        </w:rPr>
        <w:t xml:space="preserve"> </w:t>
      </w:r>
      <w:r w:rsidR="00516DE7" w:rsidRPr="00DD59E8">
        <w:rPr>
          <w:sz w:val="24"/>
          <w:szCs w:val="24"/>
        </w:rPr>
        <w:t>artma</w:t>
      </w:r>
      <w:r w:rsidR="00DA456D" w:rsidRPr="00DD59E8">
        <w:rPr>
          <w:sz w:val="24"/>
          <w:szCs w:val="24"/>
        </w:rPr>
        <w:t xml:space="preserve"> </w:t>
      </w:r>
      <w:r w:rsidR="00516DE7" w:rsidRPr="00DD59E8">
        <w:rPr>
          <w:sz w:val="24"/>
          <w:szCs w:val="24"/>
        </w:rPr>
        <w:t>nedenlerinin</w:t>
      </w:r>
      <w:r w:rsidR="00DA456D" w:rsidRPr="00DD59E8">
        <w:rPr>
          <w:sz w:val="24"/>
          <w:szCs w:val="24"/>
        </w:rPr>
        <w:t xml:space="preserve"> </w:t>
      </w:r>
      <w:r w:rsidR="00516DE7" w:rsidRPr="00DD59E8">
        <w:rPr>
          <w:sz w:val="24"/>
          <w:szCs w:val="24"/>
        </w:rPr>
        <w:t>başında</w:t>
      </w:r>
      <w:r w:rsidR="00DA456D" w:rsidRPr="00DD59E8">
        <w:rPr>
          <w:sz w:val="24"/>
          <w:szCs w:val="24"/>
        </w:rPr>
        <w:t xml:space="preserve"> </w:t>
      </w:r>
      <w:r w:rsidR="00516DE7" w:rsidRPr="00DD59E8">
        <w:rPr>
          <w:sz w:val="24"/>
          <w:szCs w:val="24"/>
        </w:rPr>
        <w:t>dünyada</w:t>
      </w:r>
      <w:r w:rsidR="00DA456D" w:rsidRPr="00DD59E8">
        <w:rPr>
          <w:sz w:val="24"/>
          <w:szCs w:val="24"/>
        </w:rPr>
        <w:t xml:space="preserve"> </w:t>
      </w:r>
      <w:r w:rsidR="00516DE7" w:rsidRPr="00DD59E8">
        <w:rPr>
          <w:sz w:val="24"/>
          <w:szCs w:val="24"/>
        </w:rPr>
        <w:t>ve</w:t>
      </w:r>
      <w:r w:rsidR="00DA456D" w:rsidRPr="00DD59E8">
        <w:rPr>
          <w:sz w:val="24"/>
          <w:szCs w:val="24"/>
        </w:rPr>
        <w:t xml:space="preserve"> </w:t>
      </w:r>
      <w:r w:rsidR="00516DE7" w:rsidRPr="00DD59E8">
        <w:rPr>
          <w:sz w:val="24"/>
          <w:szCs w:val="24"/>
        </w:rPr>
        <w:t>Türkiye’de</w:t>
      </w:r>
      <w:r w:rsidR="00DA456D" w:rsidRPr="00DD59E8">
        <w:rPr>
          <w:sz w:val="24"/>
          <w:szCs w:val="24"/>
        </w:rPr>
        <w:t xml:space="preserve"> </w:t>
      </w:r>
      <w:r w:rsidR="00516DE7" w:rsidRPr="00DD59E8">
        <w:rPr>
          <w:sz w:val="24"/>
          <w:szCs w:val="24"/>
        </w:rPr>
        <w:t>ki</w:t>
      </w:r>
      <w:r w:rsidR="00DA456D" w:rsidRPr="00DD59E8">
        <w:rPr>
          <w:sz w:val="24"/>
          <w:szCs w:val="24"/>
        </w:rPr>
        <w:t xml:space="preserve"> </w:t>
      </w:r>
      <w:r w:rsidR="00516DE7" w:rsidRPr="00DD59E8">
        <w:rPr>
          <w:sz w:val="24"/>
          <w:szCs w:val="24"/>
        </w:rPr>
        <w:t>sosyoekonomik</w:t>
      </w:r>
      <w:r w:rsidR="00DA456D" w:rsidRPr="00DD59E8">
        <w:rPr>
          <w:sz w:val="24"/>
          <w:szCs w:val="24"/>
        </w:rPr>
        <w:t xml:space="preserve"> </w:t>
      </w:r>
      <w:r w:rsidR="00516DE7" w:rsidRPr="00DD59E8">
        <w:rPr>
          <w:sz w:val="24"/>
          <w:szCs w:val="24"/>
        </w:rPr>
        <w:t>değişiklikler</w:t>
      </w:r>
      <w:r w:rsidR="00DA456D" w:rsidRPr="00DD59E8">
        <w:rPr>
          <w:sz w:val="24"/>
          <w:szCs w:val="24"/>
        </w:rPr>
        <w:t xml:space="preserve"> </w:t>
      </w:r>
      <w:r w:rsidR="00516DE7" w:rsidRPr="00DD59E8">
        <w:rPr>
          <w:sz w:val="24"/>
          <w:szCs w:val="24"/>
        </w:rPr>
        <w:t>ve</w:t>
      </w:r>
      <w:r w:rsidR="00DA456D" w:rsidRPr="00DD59E8">
        <w:rPr>
          <w:sz w:val="24"/>
          <w:szCs w:val="24"/>
        </w:rPr>
        <w:t xml:space="preserve"> </w:t>
      </w:r>
      <w:r w:rsidR="00516DE7" w:rsidRPr="00DD59E8">
        <w:rPr>
          <w:sz w:val="24"/>
          <w:szCs w:val="24"/>
        </w:rPr>
        <w:t>bunların</w:t>
      </w:r>
      <w:r w:rsidR="00DA456D" w:rsidRPr="00DD59E8">
        <w:rPr>
          <w:sz w:val="24"/>
          <w:szCs w:val="24"/>
        </w:rPr>
        <w:t xml:space="preserve"> </w:t>
      </w:r>
      <w:r w:rsidR="00516DE7" w:rsidRPr="00DD59E8">
        <w:rPr>
          <w:sz w:val="24"/>
          <w:szCs w:val="24"/>
        </w:rPr>
        <w:t>yaşam</w:t>
      </w:r>
      <w:r w:rsidR="00DA456D" w:rsidRPr="00DD59E8">
        <w:rPr>
          <w:sz w:val="24"/>
          <w:szCs w:val="24"/>
        </w:rPr>
        <w:t xml:space="preserve"> </w:t>
      </w:r>
      <w:r w:rsidR="00516DE7" w:rsidRPr="00DD59E8">
        <w:rPr>
          <w:sz w:val="24"/>
          <w:szCs w:val="24"/>
        </w:rPr>
        <w:t>tarzına</w:t>
      </w:r>
      <w:r w:rsidR="00DA456D" w:rsidRPr="00DD59E8">
        <w:rPr>
          <w:sz w:val="24"/>
          <w:szCs w:val="24"/>
        </w:rPr>
        <w:t xml:space="preserve"> </w:t>
      </w:r>
      <w:r w:rsidR="00516DE7" w:rsidRPr="00DD59E8">
        <w:rPr>
          <w:sz w:val="24"/>
          <w:szCs w:val="24"/>
        </w:rPr>
        <w:t>yansıması</w:t>
      </w:r>
      <w:r w:rsidR="00DA456D" w:rsidRPr="00DD59E8">
        <w:rPr>
          <w:sz w:val="24"/>
          <w:szCs w:val="24"/>
        </w:rPr>
        <w:t xml:space="preserve"> </w:t>
      </w:r>
      <w:r w:rsidR="00516DE7" w:rsidRPr="00DD59E8">
        <w:rPr>
          <w:sz w:val="24"/>
          <w:szCs w:val="24"/>
        </w:rPr>
        <w:t>yer</w:t>
      </w:r>
      <w:r w:rsidR="00DA456D" w:rsidRPr="00DD59E8">
        <w:rPr>
          <w:sz w:val="24"/>
          <w:szCs w:val="24"/>
        </w:rPr>
        <w:t xml:space="preserve"> </w:t>
      </w:r>
      <w:r w:rsidR="00516DE7" w:rsidRPr="00DD59E8">
        <w:rPr>
          <w:sz w:val="24"/>
          <w:szCs w:val="24"/>
        </w:rPr>
        <w:t>almaktadır.</w:t>
      </w:r>
      <w:r w:rsidR="00DA456D" w:rsidRPr="00DD59E8">
        <w:rPr>
          <w:sz w:val="24"/>
          <w:szCs w:val="24"/>
        </w:rPr>
        <w:t xml:space="preserve"> </w:t>
      </w:r>
      <w:r w:rsidR="00516DE7" w:rsidRPr="00DD59E8">
        <w:rPr>
          <w:rFonts w:eastAsia="FrutigerLTPro-Light"/>
          <w:color w:val="000000" w:themeColor="text1"/>
          <w:sz w:val="24"/>
          <w:szCs w:val="24"/>
        </w:rPr>
        <w:t>Türkiye</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doksanlı</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yıllardaki</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liberal</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ekonomiye</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geçişinden</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bu</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yana</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bir</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ekonomik</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büyüme</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göstermektedir.</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Bu</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büyüme</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göreceli</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olarak</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kısa</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bir</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sürede</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önemli</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yaşam</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tarzı</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değişikliklerini</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de</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beraberinde</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getirmiştir.</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Bu</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değişiklikler</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tip</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2</w:t>
      </w:r>
      <w:r w:rsidR="00DA456D" w:rsidRPr="00DD59E8">
        <w:rPr>
          <w:rFonts w:eastAsia="FrutigerLTPro-Light"/>
          <w:color w:val="000000" w:themeColor="text1"/>
          <w:sz w:val="24"/>
          <w:szCs w:val="24"/>
        </w:rPr>
        <w:t xml:space="preserve"> </w:t>
      </w:r>
      <w:r w:rsidR="005F7204">
        <w:rPr>
          <w:rFonts w:eastAsia="FrutigerLTPro-Light"/>
          <w:color w:val="000000" w:themeColor="text1"/>
          <w:sz w:val="24"/>
          <w:szCs w:val="24"/>
        </w:rPr>
        <w:t>DM</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için</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önemli</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bir</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risk</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faktörü</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oluşturmuştur</w:t>
      </w:r>
      <w:r w:rsidR="00DA456D" w:rsidRPr="00DD59E8">
        <w:rPr>
          <w:rFonts w:eastAsia="FrutigerLTPro-Light"/>
          <w:color w:val="000000" w:themeColor="text1"/>
          <w:sz w:val="24"/>
          <w:szCs w:val="24"/>
        </w:rPr>
        <w:t xml:space="preserve"> </w:t>
      </w:r>
      <w:r w:rsidR="00516DE7" w:rsidRPr="00DD59E8">
        <w:rPr>
          <w:rFonts w:eastAsia="FrutigerLTPro-Light"/>
          <w:color w:val="000000" w:themeColor="text1"/>
          <w:sz w:val="24"/>
          <w:szCs w:val="24"/>
        </w:rPr>
        <w:t>(</w:t>
      </w:r>
      <w:r w:rsidR="00516DE7" w:rsidRPr="00DD59E8">
        <w:rPr>
          <w:sz w:val="24"/>
          <w:szCs w:val="24"/>
        </w:rPr>
        <w:t>Uluslararası</w:t>
      </w:r>
      <w:r w:rsidR="00DA456D" w:rsidRPr="00DD59E8">
        <w:rPr>
          <w:sz w:val="24"/>
          <w:szCs w:val="24"/>
        </w:rPr>
        <w:t xml:space="preserve"> </w:t>
      </w:r>
      <w:r w:rsidR="00516DE7" w:rsidRPr="00DD59E8">
        <w:rPr>
          <w:sz w:val="24"/>
          <w:szCs w:val="24"/>
        </w:rPr>
        <w:t>Diyabet</w:t>
      </w:r>
      <w:r w:rsidR="00DA456D" w:rsidRPr="00DD59E8">
        <w:rPr>
          <w:sz w:val="24"/>
          <w:szCs w:val="24"/>
        </w:rPr>
        <w:t xml:space="preserve"> </w:t>
      </w:r>
      <w:r w:rsidR="00516DE7" w:rsidRPr="00DD59E8">
        <w:rPr>
          <w:sz w:val="24"/>
          <w:szCs w:val="24"/>
        </w:rPr>
        <w:t>Federasyonu,</w:t>
      </w:r>
      <w:r w:rsidR="00DA456D" w:rsidRPr="00DD59E8">
        <w:rPr>
          <w:sz w:val="24"/>
          <w:szCs w:val="24"/>
        </w:rPr>
        <w:t xml:space="preserve"> </w:t>
      </w:r>
      <w:r w:rsidR="00B406F4">
        <w:rPr>
          <w:sz w:val="24"/>
          <w:szCs w:val="24"/>
        </w:rPr>
        <w:t>2019</w:t>
      </w:r>
      <w:r w:rsidR="00516DE7" w:rsidRPr="00DD59E8">
        <w:rPr>
          <w:color w:val="000000" w:themeColor="text1"/>
          <w:sz w:val="24"/>
          <w:szCs w:val="24"/>
        </w:rPr>
        <w:t>)</w:t>
      </w:r>
      <w:r w:rsidR="00BE73CD" w:rsidRPr="00DD59E8">
        <w:rPr>
          <w:color w:val="000000" w:themeColor="text1"/>
          <w:sz w:val="24"/>
          <w:szCs w:val="24"/>
        </w:rPr>
        <w:t>.</w:t>
      </w:r>
      <w:r w:rsidR="00DA456D" w:rsidRPr="00DD59E8">
        <w:rPr>
          <w:color w:val="000000" w:themeColor="text1"/>
          <w:sz w:val="24"/>
          <w:szCs w:val="24"/>
        </w:rPr>
        <w:t xml:space="preserve"> </w:t>
      </w:r>
      <w:r w:rsidR="00516DE7" w:rsidRPr="00DD59E8">
        <w:rPr>
          <w:sz w:val="24"/>
          <w:szCs w:val="24"/>
        </w:rPr>
        <w:t>Tip</w:t>
      </w:r>
      <w:r w:rsidR="00DA456D" w:rsidRPr="00DD59E8">
        <w:rPr>
          <w:sz w:val="24"/>
          <w:szCs w:val="24"/>
        </w:rPr>
        <w:t xml:space="preserve"> </w:t>
      </w:r>
      <w:r w:rsidR="00516DE7" w:rsidRPr="00DD59E8">
        <w:rPr>
          <w:sz w:val="24"/>
          <w:szCs w:val="24"/>
        </w:rPr>
        <w:t>2</w:t>
      </w:r>
      <w:r w:rsidR="00DA456D" w:rsidRPr="00DD59E8">
        <w:rPr>
          <w:sz w:val="24"/>
          <w:szCs w:val="24"/>
        </w:rPr>
        <w:t xml:space="preserve"> </w:t>
      </w:r>
      <w:r w:rsidR="00516DE7" w:rsidRPr="00DD59E8">
        <w:rPr>
          <w:sz w:val="24"/>
          <w:szCs w:val="24"/>
        </w:rPr>
        <w:t>diabetes</w:t>
      </w:r>
      <w:r w:rsidR="00DA456D" w:rsidRPr="00DD59E8">
        <w:rPr>
          <w:sz w:val="24"/>
          <w:szCs w:val="24"/>
        </w:rPr>
        <w:t xml:space="preserve"> </w:t>
      </w:r>
      <w:r w:rsidR="00516DE7" w:rsidRPr="00DD59E8">
        <w:rPr>
          <w:sz w:val="24"/>
          <w:szCs w:val="24"/>
        </w:rPr>
        <w:t>mellitusun</w:t>
      </w:r>
      <w:r w:rsidR="00DA456D" w:rsidRPr="00DD59E8">
        <w:rPr>
          <w:sz w:val="24"/>
          <w:szCs w:val="24"/>
        </w:rPr>
        <w:t xml:space="preserve"> </w:t>
      </w:r>
      <w:r w:rsidR="00516DE7" w:rsidRPr="00DD59E8">
        <w:rPr>
          <w:sz w:val="24"/>
          <w:szCs w:val="24"/>
        </w:rPr>
        <w:t>ortaya</w:t>
      </w:r>
      <w:r w:rsidR="00DA456D" w:rsidRPr="00DD59E8">
        <w:rPr>
          <w:sz w:val="24"/>
          <w:szCs w:val="24"/>
        </w:rPr>
        <w:t xml:space="preserve"> </w:t>
      </w:r>
      <w:r w:rsidR="00516DE7" w:rsidRPr="00DD59E8">
        <w:rPr>
          <w:sz w:val="24"/>
          <w:szCs w:val="24"/>
        </w:rPr>
        <w:t>çıkması</w:t>
      </w:r>
      <w:r w:rsidR="00DA456D" w:rsidRPr="00DD59E8">
        <w:rPr>
          <w:sz w:val="24"/>
          <w:szCs w:val="24"/>
        </w:rPr>
        <w:t xml:space="preserve"> </w:t>
      </w:r>
      <w:r w:rsidR="00516DE7" w:rsidRPr="00DD59E8">
        <w:rPr>
          <w:sz w:val="24"/>
          <w:szCs w:val="24"/>
        </w:rPr>
        <w:t>etkileyen</w:t>
      </w:r>
      <w:r w:rsidR="00DA456D" w:rsidRPr="00DD59E8">
        <w:rPr>
          <w:sz w:val="24"/>
          <w:szCs w:val="24"/>
        </w:rPr>
        <w:t xml:space="preserve"> </w:t>
      </w:r>
      <w:r w:rsidR="00516DE7" w:rsidRPr="00DD59E8">
        <w:rPr>
          <w:sz w:val="24"/>
          <w:szCs w:val="24"/>
        </w:rPr>
        <w:t>faktörler</w:t>
      </w:r>
      <w:r w:rsidR="00DA456D" w:rsidRPr="00DD59E8">
        <w:rPr>
          <w:sz w:val="24"/>
          <w:szCs w:val="24"/>
        </w:rPr>
        <w:t xml:space="preserve"> </w:t>
      </w:r>
      <w:r w:rsidR="00516DE7" w:rsidRPr="00DD59E8">
        <w:rPr>
          <w:sz w:val="24"/>
          <w:szCs w:val="24"/>
        </w:rPr>
        <w:t>değiştirilemeyen,</w:t>
      </w:r>
      <w:r w:rsidR="00DA456D" w:rsidRPr="00DD59E8">
        <w:rPr>
          <w:sz w:val="24"/>
          <w:szCs w:val="24"/>
        </w:rPr>
        <w:t xml:space="preserve"> </w:t>
      </w:r>
      <w:r w:rsidR="00516DE7" w:rsidRPr="00DD59E8">
        <w:rPr>
          <w:sz w:val="24"/>
          <w:szCs w:val="24"/>
        </w:rPr>
        <w:t>davranışsal</w:t>
      </w:r>
      <w:r w:rsidR="00DA456D" w:rsidRPr="00DD59E8">
        <w:rPr>
          <w:sz w:val="24"/>
          <w:szCs w:val="24"/>
        </w:rPr>
        <w:t xml:space="preserve"> </w:t>
      </w:r>
      <w:r w:rsidR="00516DE7" w:rsidRPr="00DD59E8">
        <w:rPr>
          <w:sz w:val="24"/>
          <w:szCs w:val="24"/>
        </w:rPr>
        <w:t>ve</w:t>
      </w:r>
      <w:r w:rsidR="00DA456D" w:rsidRPr="00DD59E8">
        <w:rPr>
          <w:sz w:val="24"/>
          <w:szCs w:val="24"/>
        </w:rPr>
        <w:t xml:space="preserve"> </w:t>
      </w:r>
      <w:r w:rsidR="00516DE7" w:rsidRPr="00DD59E8">
        <w:rPr>
          <w:sz w:val="24"/>
          <w:szCs w:val="24"/>
        </w:rPr>
        <w:t>çevresel</w:t>
      </w:r>
      <w:r w:rsidR="00DA456D" w:rsidRPr="00DD59E8">
        <w:rPr>
          <w:sz w:val="24"/>
          <w:szCs w:val="24"/>
        </w:rPr>
        <w:t xml:space="preserve"> </w:t>
      </w:r>
      <w:r w:rsidR="00516DE7" w:rsidRPr="00DD59E8">
        <w:rPr>
          <w:sz w:val="24"/>
          <w:szCs w:val="24"/>
        </w:rPr>
        <w:t>risk</w:t>
      </w:r>
      <w:r w:rsidR="00DA456D" w:rsidRPr="00DD59E8">
        <w:rPr>
          <w:sz w:val="24"/>
          <w:szCs w:val="24"/>
        </w:rPr>
        <w:t xml:space="preserve"> </w:t>
      </w:r>
      <w:r w:rsidR="00516DE7" w:rsidRPr="00DD59E8">
        <w:rPr>
          <w:sz w:val="24"/>
          <w:szCs w:val="24"/>
        </w:rPr>
        <w:t>faktörlerinin</w:t>
      </w:r>
      <w:r w:rsidR="00DA456D" w:rsidRPr="00DD59E8">
        <w:rPr>
          <w:sz w:val="24"/>
          <w:szCs w:val="24"/>
        </w:rPr>
        <w:t xml:space="preserve"> </w:t>
      </w:r>
      <w:r w:rsidR="00516DE7" w:rsidRPr="00DD59E8">
        <w:rPr>
          <w:sz w:val="24"/>
          <w:szCs w:val="24"/>
        </w:rPr>
        <w:t>etkileşimi</w:t>
      </w:r>
      <w:r w:rsidR="00DA456D" w:rsidRPr="00DD59E8">
        <w:rPr>
          <w:sz w:val="24"/>
          <w:szCs w:val="24"/>
        </w:rPr>
        <w:t xml:space="preserve"> </w:t>
      </w:r>
      <w:r w:rsidR="00516DE7" w:rsidRPr="00DD59E8">
        <w:rPr>
          <w:sz w:val="24"/>
          <w:szCs w:val="24"/>
        </w:rPr>
        <w:t>olarak</w:t>
      </w:r>
      <w:r w:rsidR="00DA456D" w:rsidRPr="00DD59E8">
        <w:rPr>
          <w:sz w:val="24"/>
          <w:szCs w:val="24"/>
        </w:rPr>
        <w:t xml:space="preserve"> </w:t>
      </w:r>
      <w:r w:rsidR="00516DE7" w:rsidRPr="00DD59E8">
        <w:rPr>
          <w:sz w:val="24"/>
          <w:szCs w:val="24"/>
        </w:rPr>
        <w:t>ikiye</w:t>
      </w:r>
      <w:r w:rsidR="00DA456D" w:rsidRPr="00DD59E8">
        <w:rPr>
          <w:sz w:val="24"/>
          <w:szCs w:val="24"/>
        </w:rPr>
        <w:t xml:space="preserve"> </w:t>
      </w:r>
      <w:r w:rsidR="00516DE7" w:rsidRPr="00DD59E8">
        <w:rPr>
          <w:sz w:val="24"/>
          <w:szCs w:val="24"/>
        </w:rPr>
        <w:t>ayrılarak</w:t>
      </w:r>
      <w:r w:rsidR="00DA456D" w:rsidRPr="00DD59E8">
        <w:rPr>
          <w:sz w:val="24"/>
          <w:szCs w:val="24"/>
        </w:rPr>
        <w:t xml:space="preserve"> </w:t>
      </w:r>
      <w:r w:rsidR="00516DE7" w:rsidRPr="00DD59E8">
        <w:rPr>
          <w:sz w:val="24"/>
          <w:szCs w:val="24"/>
        </w:rPr>
        <w:t>incelenmektedir</w:t>
      </w:r>
      <w:r w:rsidR="00DA456D" w:rsidRPr="00DD59E8">
        <w:rPr>
          <w:sz w:val="24"/>
          <w:szCs w:val="24"/>
        </w:rPr>
        <w:t xml:space="preserve"> </w:t>
      </w:r>
      <w:r w:rsidR="00DF4B57" w:rsidRPr="00DD59E8">
        <w:rPr>
          <w:rStyle w:val="A11"/>
          <w:sz w:val="24"/>
          <w:szCs w:val="24"/>
        </w:rPr>
        <w:t>(</w:t>
      </w:r>
      <w:r w:rsidR="00DF4B57" w:rsidRPr="00DD59E8">
        <w:rPr>
          <w:sz w:val="24"/>
          <w:szCs w:val="24"/>
        </w:rPr>
        <w:t>Spruijt-Metz</w:t>
      </w:r>
      <w:r w:rsidR="00DA456D" w:rsidRPr="00DD59E8">
        <w:rPr>
          <w:rStyle w:val="A1"/>
          <w:sz w:val="24"/>
          <w:szCs w:val="24"/>
        </w:rPr>
        <w:t xml:space="preserve"> </w:t>
      </w:r>
      <w:r w:rsidR="00DF4B57" w:rsidRPr="00DD59E8">
        <w:rPr>
          <w:rStyle w:val="A1"/>
          <w:sz w:val="24"/>
          <w:szCs w:val="24"/>
        </w:rPr>
        <w:t>ve</w:t>
      </w:r>
      <w:r w:rsidR="00DA456D" w:rsidRPr="00DD59E8">
        <w:rPr>
          <w:rStyle w:val="A1"/>
          <w:sz w:val="24"/>
          <w:szCs w:val="24"/>
        </w:rPr>
        <w:t xml:space="preserve"> </w:t>
      </w:r>
      <w:r w:rsidR="00DF4B57" w:rsidRPr="00DD59E8">
        <w:rPr>
          <w:rStyle w:val="A1"/>
          <w:sz w:val="24"/>
          <w:szCs w:val="24"/>
        </w:rPr>
        <w:t>ark,</w:t>
      </w:r>
      <w:r w:rsidR="00DA456D" w:rsidRPr="00DD59E8">
        <w:rPr>
          <w:rStyle w:val="A1"/>
          <w:sz w:val="24"/>
          <w:szCs w:val="24"/>
        </w:rPr>
        <w:t xml:space="preserve"> </w:t>
      </w:r>
      <w:r w:rsidR="00DF4B57" w:rsidRPr="00DD59E8">
        <w:rPr>
          <w:rStyle w:val="A1"/>
          <w:sz w:val="24"/>
          <w:szCs w:val="24"/>
        </w:rPr>
        <w:t>2014).</w:t>
      </w:r>
    </w:p>
    <w:p w:rsidR="00516DE7" w:rsidRPr="00DD59E8" w:rsidRDefault="00516DE7" w:rsidP="00F7382F">
      <w:pPr>
        <w:autoSpaceDE w:val="0"/>
        <w:autoSpaceDN w:val="0"/>
        <w:adjustRightInd w:val="0"/>
        <w:ind w:firstLine="709"/>
        <w:rPr>
          <w:rFonts w:eastAsia="Calibri" w:cs="Times New Roman"/>
          <w:color w:val="000000"/>
          <w:szCs w:val="24"/>
        </w:rPr>
      </w:pP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5F7204">
        <w:rPr>
          <w:rFonts w:cs="Times New Roman"/>
          <w:szCs w:val="24"/>
        </w:rPr>
        <w:t xml:space="preserve">diabetes mellitusun </w:t>
      </w:r>
      <w:r w:rsidRPr="00DD59E8">
        <w:rPr>
          <w:rFonts w:cs="Times New Roman"/>
          <w:szCs w:val="24"/>
        </w:rPr>
        <w:t>gelişimi</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bilinen</w:t>
      </w:r>
      <w:r w:rsidR="00DA456D" w:rsidRPr="00DD59E8">
        <w:rPr>
          <w:rFonts w:cs="Times New Roman"/>
          <w:szCs w:val="24"/>
        </w:rPr>
        <w:t xml:space="preserve"> </w:t>
      </w:r>
      <w:r w:rsidRPr="00DD59E8">
        <w:rPr>
          <w:rFonts w:cs="Times New Roman"/>
          <w:szCs w:val="24"/>
        </w:rPr>
        <w:t>başlıca</w:t>
      </w:r>
      <w:r w:rsidR="00DA456D" w:rsidRPr="00DD59E8">
        <w:rPr>
          <w:rFonts w:cs="Times New Roman"/>
          <w:szCs w:val="24"/>
        </w:rPr>
        <w:t xml:space="preserve"> </w:t>
      </w:r>
      <w:r w:rsidR="0023303A" w:rsidRPr="00DD59E8">
        <w:rPr>
          <w:rFonts w:cs="Times New Roman"/>
          <w:szCs w:val="24"/>
        </w:rPr>
        <w:t>değiştirilemeyen</w:t>
      </w:r>
      <w:r w:rsidR="00DA456D" w:rsidRPr="00DD59E8">
        <w:rPr>
          <w:rFonts w:cs="Times New Roman"/>
          <w:szCs w:val="24"/>
        </w:rPr>
        <w:t xml:space="preserve"> </w:t>
      </w:r>
      <w:r w:rsidR="0023303A" w:rsidRPr="00DD59E8">
        <w:rPr>
          <w:rFonts w:cs="Times New Roman"/>
          <w:szCs w:val="24"/>
        </w:rPr>
        <w:t>risk</w:t>
      </w:r>
      <w:r w:rsidR="00DA456D" w:rsidRPr="00DD59E8">
        <w:rPr>
          <w:rFonts w:cs="Times New Roman"/>
          <w:szCs w:val="24"/>
        </w:rPr>
        <w:t xml:space="preserve"> </w:t>
      </w:r>
      <w:r w:rsidR="0023303A" w:rsidRPr="00DD59E8">
        <w:rPr>
          <w:rFonts w:cs="Times New Roman"/>
          <w:szCs w:val="24"/>
        </w:rPr>
        <w:t>faktörleri</w:t>
      </w:r>
      <w:r w:rsidR="00DA456D" w:rsidRPr="00DD59E8">
        <w:rPr>
          <w:rFonts w:cs="Times New Roman"/>
          <w:szCs w:val="24"/>
        </w:rPr>
        <w:t xml:space="preserve"> </w:t>
      </w:r>
      <w:r w:rsidR="0023303A" w:rsidRPr="00DD59E8">
        <w:rPr>
          <w:rFonts w:cs="Times New Roman"/>
          <w:szCs w:val="24"/>
        </w:rPr>
        <w:t>arasında</w:t>
      </w:r>
      <w:r w:rsidR="00DA456D" w:rsidRPr="00DD59E8">
        <w:rPr>
          <w:rFonts w:cs="Times New Roman"/>
          <w:szCs w:val="24"/>
        </w:rPr>
        <w:t xml:space="preserve"> </w:t>
      </w:r>
      <w:r w:rsidR="004E5B6B" w:rsidRPr="00DD59E8">
        <w:rPr>
          <w:rFonts w:cs="Times New Roman"/>
          <w:szCs w:val="24"/>
        </w:rPr>
        <w:t>genetik</w:t>
      </w:r>
      <w:r w:rsidR="00DA456D" w:rsidRPr="00DD59E8">
        <w:rPr>
          <w:rFonts w:cs="Times New Roman"/>
          <w:szCs w:val="24"/>
        </w:rPr>
        <w:t xml:space="preserve"> </w:t>
      </w:r>
      <w:r w:rsidR="004E5B6B" w:rsidRPr="00DD59E8">
        <w:rPr>
          <w:rFonts w:cs="Times New Roman"/>
          <w:szCs w:val="24"/>
        </w:rPr>
        <w:t>yatkınlık</w:t>
      </w:r>
      <w:r w:rsidRPr="00DD59E8">
        <w:rPr>
          <w:rFonts w:cs="Times New Roman"/>
          <w:szCs w:val="24"/>
        </w:rPr>
        <w:t>,</w:t>
      </w:r>
      <w:r w:rsidR="00DA456D" w:rsidRPr="00DD59E8">
        <w:rPr>
          <w:rFonts w:cs="Times New Roman"/>
          <w:szCs w:val="24"/>
        </w:rPr>
        <w:t xml:space="preserve"> </w:t>
      </w:r>
      <w:r w:rsidRPr="00DD59E8">
        <w:rPr>
          <w:rFonts w:cs="Times New Roman"/>
          <w:szCs w:val="24"/>
        </w:rPr>
        <w:t>değiş</w:t>
      </w:r>
      <w:r w:rsidR="0023303A" w:rsidRPr="00DD59E8">
        <w:rPr>
          <w:rFonts w:cs="Times New Roman"/>
          <w:szCs w:val="24"/>
        </w:rPr>
        <w:t>tirilebilir</w:t>
      </w:r>
      <w:r w:rsidR="00DA456D" w:rsidRPr="00DD59E8">
        <w:rPr>
          <w:rFonts w:cs="Times New Roman"/>
          <w:szCs w:val="24"/>
        </w:rPr>
        <w:t xml:space="preserve"> </w:t>
      </w:r>
      <w:r w:rsidR="0023303A" w:rsidRPr="00DD59E8">
        <w:rPr>
          <w:rFonts w:cs="Times New Roman"/>
          <w:szCs w:val="24"/>
        </w:rPr>
        <w:t>risk</w:t>
      </w:r>
      <w:r w:rsidR="00DA456D" w:rsidRPr="00DD59E8">
        <w:rPr>
          <w:rFonts w:cs="Times New Roman"/>
          <w:szCs w:val="24"/>
        </w:rPr>
        <w:t xml:space="preserve"> </w:t>
      </w:r>
      <w:r w:rsidR="0023303A" w:rsidRPr="00DD59E8">
        <w:rPr>
          <w:rFonts w:cs="Times New Roman"/>
          <w:szCs w:val="24"/>
        </w:rPr>
        <w:t>faktörleri</w:t>
      </w:r>
      <w:r w:rsidR="00DA456D" w:rsidRPr="00DD59E8">
        <w:rPr>
          <w:rFonts w:cs="Times New Roman"/>
          <w:szCs w:val="24"/>
        </w:rPr>
        <w:t xml:space="preserve"> </w:t>
      </w:r>
      <w:r w:rsidR="0023303A" w:rsidRPr="00DD59E8">
        <w:rPr>
          <w:rFonts w:cs="Times New Roman"/>
          <w:szCs w:val="24"/>
        </w:rPr>
        <w:t>ara</w:t>
      </w:r>
      <w:r w:rsidR="00CF158B" w:rsidRPr="00DD59E8">
        <w:rPr>
          <w:rFonts w:cs="Times New Roman"/>
          <w:szCs w:val="24"/>
        </w:rPr>
        <w:t>s</w:t>
      </w:r>
      <w:r w:rsidR="0023303A" w:rsidRPr="00DD59E8">
        <w:rPr>
          <w:rFonts w:cs="Times New Roman"/>
          <w:szCs w:val="24"/>
        </w:rPr>
        <w:t>ında</w:t>
      </w:r>
      <w:r w:rsidR="00DA456D" w:rsidRPr="00DD59E8">
        <w:rPr>
          <w:rFonts w:cs="Times New Roman"/>
          <w:szCs w:val="24"/>
        </w:rPr>
        <w:t xml:space="preserve"> </w:t>
      </w:r>
      <w:r w:rsidR="0023303A" w:rsidRPr="00DD59E8">
        <w:rPr>
          <w:rFonts w:cs="Times New Roman"/>
          <w:szCs w:val="24"/>
        </w:rPr>
        <w:t>da</w:t>
      </w:r>
      <w:r w:rsidR="00DA456D" w:rsidRPr="00DD59E8">
        <w:rPr>
          <w:rFonts w:cs="Times New Roman"/>
          <w:szCs w:val="24"/>
        </w:rPr>
        <w:t xml:space="preserve"> </w:t>
      </w:r>
      <w:r w:rsidR="004E5B6B" w:rsidRPr="00DD59E8">
        <w:rPr>
          <w:rFonts w:cs="Times New Roman"/>
          <w:szCs w:val="24"/>
        </w:rPr>
        <w:t>obezite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aktif</w:t>
      </w:r>
      <w:r w:rsidR="00DA456D" w:rsidRPr="00DD59E8">
        <w:rPr>
          <w:rFonts w:cs="Times New Roman"/>
          <w:szCs w:val="24"/>
        </w:rPr>
        <w:t xml:space="preserve"> </w:t>
      </w:r>
      <w:r w:rsidRPr="00DD59E8">
        <w:rPr>
          <w:rFonts w:cs="Times New Roman"/>
          <w:szCs w:val="24"/>
        </w:rPr>
        <w:t>olmayan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ta</w:t>
      </w:r>
      <w:r w:rsidR="0023303A" w:rsidRPr="00DD59E8">
        <w:rPr>
          <w:rFonts w:cs="Times New Roman"/>
          <w:szCs w:val="24"/>
        </w:rPr>
        <w:t>rzı</w:t>
      </w:r>
      <w:r w:rsidR="00DA456D" w:rsidRPr="00DD59E8">
        <w:rPr>
          <w:rFonts w:cs="Times New Roman"/>
          <w:szCs w:val="24"/>
        </w:rPr>
        <w:t xml:space="preserve"> </w:t>
      </w:r>
      <w:r w:rsidR="0023303A" w:rsidRPr="00DD59E8">
        <w:rPr>
          <w:rFonts w:cs="Times New Roman"/>
          <w:szCs w:val="24"/>
        </w:rPr>
        <w:t>bulunmaktadır</w:t>
      </w:r>
      <w:r w:rsidR="00DA456D" w:rsidRPr="00DD59E8">
        <w:rPr>
          <w:rFonts w:cs="Times New Roman"/>
          <w:szCs w:val="24"/>
        </w:rPr>
        <w:t xml:space="preserve"> </w:t>
      </w:r>
      <w:r w:rsidRPr="00DD59E8">
        <w:rPr>
          <w:rFonts w:eastAsia="WarnockPro-Light" w:cs="Times New Roman"/>
          <w:szCs w:val="24"/>
        </w:rPr>
        <w:t>(Mainous</w:t>
      </w:r>
      <w:r w:rsidR="00DA456D" w:rsidRPr="00DD59E8">
        <w:rPr>
          <w:rFonts w:eastAsia="WarnockPro-Light" w:cs="Times New Roman"/>
          <w:szCs w:val="24"/>
        </w:rPr>
        <w:t xml:space="preserve"> </w:t>
      </w:r>
      <w:r w:rsidRPr="00DD59E8">
        <w:rPr>
          <w:rFonts w:eastAsia="WarnockPro-Light" w:cs="Times New Roman"/>
          <w:szCs w:val="24"/>
        </w:rPr>
        <w:t>ve</w:t>
      </w:r>
      <w:r w:rsidR="00DA456D" w:rsidRPr="00DD59E8">
        <w:rPr>
          <w:rFonts w:eastAsia="WarnockPro-Light" w:cs="Times New Roman"/>
          <w:szCs w:val="24"/>
        </w:rPr>
        <w:t xml:space="preserve"> </w:t>
      </w:r>
      <w:r w:rsidRPr="00DD59E8">
        <w:rPr>
          <w:rFonts w:eastAsia="WarnockPro-Light" w:cs="Times New Roman"/>
          <w:szCs w:val="24"/>
        </w:rPr>
        <w:t>ark,</w:t>
      </w:r>
      <w:r w:rsidR="00DA456D" w:rsidRPr="00DD59E8">
        <w:rPr>
          <w:rFonts w:eastAsia="WarnockPro-Light" w:cs="Times New Roman"/>
          <w:szCs w:val="24"/>
        </w:rPr>
        <w:t xml:space="preserve"> </w:t>
      </w:r>
      <w:r w:rsidRPr="00DD59E8">
        <w:rPr>
          <w:rFonts w:eastAsia="WarnockPro-Light" w:cs="Times New Roman"/>
          <w:szCs w:val="24"/>
        </w:rPr>
        <w:t>2007)</w:t>
      </w:r>
      <w:r w:rsidRPr="00DD59E8">
        <w:rPr>
          <w:rFonts w:cs="Times New Roman"/>
          <w:szCs w:val="24"/>
        </w:rPr>
        <w:t>.</w:t>
      </w:r>
      <w:r w:rsidR="00DA456D" w:rsidRPr="00DD59E8">
        <w:rPr>
          <w:rFonts w:cs="Times New Roman"/>
          <w:szCs w:val="24"/>
        </w:rPr>
        <w:t xml:space="preserve"> </w:t>
      </w:r>
      <w:r w:rsidRPr="00DD59E8">
        <w:rPr>
          <w:rFonts w:cs="Times New Roman"/>
          <w:szCs w:val="24"/>
        </w:rPr>
        <w:t>Aile</w:t>
      </w:r>
      <w:r w:rsidR="00DA456D" w:rsidRPr="00DD59E8">
        <w:rPr>
          <w:rFonts w:cs="Times New Roman"/>
          <w:szCs w:val="24"/>
        </w:rPr>
        <w:t xml:space="preserve"> </w:t>
      </w:r>
      <w:r w:rsidRPr="00DD59E8">
        <w:rPr>
          <w:rFonts w:cs="Times New Roman"/>
          <w:szCs w:val="24"/>
        </w:rPr>
        <w:t>öyküsü</w:t>
      </w:r>
      <w:r w:rsidR="00DA456D" w:rsidRPr="00DD59E8">
        <w:rPr>
          <w:rFonts w:cs="Times New Roman"/>
          <w:szCs w:val="24"/>
        </w:rPr>
        <w:t xml:space="preserve"> </w:t>
      </w:r>
      <w:r w:rsidR="009C1DA8" w:rsidRPr="00DD59E8">
        <w:rPr>
          <w:rFonts w:cs="Times New Roman"/>
          <w:szCs w:val="24"/>
        </w:rPr>
        <w:t>aynı</w:t>
      </w:r>
      <w:r w:rsidR="00DA456D" w:rsidRPr="00DD59E8">
        <w:rPr>
          <w:rFonts w:cs="Times New Roman"/>
          <w:szCs w:val="24"/>
        </w:rPr>
        <w:t xml:space="preserve"> </w:t>
      </w:r>
      <w:r w:rsidR="009C1DA8" w:rsidRPr="00DD59E8">
        <w:rPr>
          <w:rFonts w:cs="Times New Roman"/>
          <w:szCs w:val="24"/>
        </w:rPr>
        <w:t>zamanda</w:t>
      </w:r>
      <w:r w:rsidR="00DA456D" w:rsidRPr="00DD59E8">
        <w:rPr>
          <w:rFonts w:cs="Times New Roman"/>
          <w:szCs w:val="24"/>
        </w:rPr>
        <w:t xml:space="preserve"> </w:t>
      </w:r>
      <w:r w:rsidRPr="00DD59E8">
        <w:rPr>
          <w:rFonts w:cs="Times New Roman"/>
          <w:szCs w:val="24"/>
        </w:rPr>
        <w:t>hem</w:t>
      </w:r>
      <w:r w:rsidR="00DA456D" w:rsidRPr="00DD59E8">
        <w:rPr>
          <w:rFonts w:cs="Times New Roman"/>
          <w:szCs w:val="24"/>
        </w:rPr>
        <w:t xml:space="preserve"> </w:t>
      </w:r>
      <w:r w:rsidRPr="00DD59E8">
        <w:rPr>
          <w:rFonts w:cs="Times New Roman"/>
          <w:szCs w:val="24"/>
        </w:rPr>
        <w:t>kalıtsal</w:t>
      </w:r>
      <w:r w:rsidR="00DA456D" w:rsidRPr="00DD59E8">
        <w:rPr>
          <w:rFonts w:cs="Times New Roman"/>
          <w:szCs w:val="24"/>
        </w:rPr>
        <w:t xml:space="preserve"> </w:t>
      </w:r>
      <w:r w:rsidRPr="00DD59E8">
        <w:rPr>
          <w:rFonts w:cs="Times New Roman"/>
          <w:szCs w:val="24"/>
        </w:rPr>
        <w:t>duyarlılıkları</w:t>
      </w:r>
      <w:r w:rsidR="00DA456D" w:rsidRPr="00DD59E8">
        <w:rPr>
          <w:rFonts w:cs="Times New Roman"/>
          <w:szCs w:val="24"/>
        </w:rPr>
        <w:t xml:space="preserve"> </w:t>
      </w:r>
      <w:r w:rsidRPr="00DD59E8">
        <w:rPr>
          <w:rFonts w:cs="Times New Roman"/>
          <w:szCs w:val="24"/>
        </w:rPr>
        <w:t>hem</w:t>
      </w:r>
      <w:r w:rsidR="00DA456D" w:rsidRPr="00DD59E8">
        <w:rPr>
          <w:rFonts w:cs="Times New Roman"/>
          <w:szCs w:val="24"/>
        </w:rPr>
        <w:t xml:space="preserve"> </w:t>
      </w:r>
      <w:r w:rsidRPr="00DD59E8">
        <w:rPr>
          <w:rFonts w:cs="Times New Roman"/>
          <w:szCs w:val="24"/>
        </w:rPr>
        <w:t>de</w:t>
      </w:r>
      <w:r w:rsidR="00DA456D" w:rsidRPr="00DD59E8">
        <w:rPr>
          <w:rFonts w:cs="Times New Roman"/>
          <w:szCs w:val="24"/>
        </w:rPr>
        <w:t xml:space="preserve"> </w:t>
      </w:r>
      <w:r w:rsidRPr="00DD59E8">
        <w:rPr>
          <w:rFonts w:cs="Times New Roman"/>
          <w:szCs w:val="24"/>
        </w:rPr>
        <w:t>değerler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algılar</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Pr="00DD59E8">
        <w:rPr>
          <w:rFonts w:cs="Times New Roman"/>
          <w:szCs w:val="24"/>
        </w:rPr>
        <w:t>kültürel</w:t>
      </w:r>
      <w:r w:rsidR="00DA456D" w:rsidRPr="00DD59E8">
        <w:rPr>
          <w:rFonts w:cs="Times New Roman"/>
          <w:szCs w:val="24"/>
        </w:rPr>
        <w:t xml:space="preserve"> </w:t>
      </w:r>
      <w:r w:rsidRPr="00DD59E8">
        <w:rPr>
          <w:rFonts w:cs="Times New Roman"/>
          <w:szCs w:val="24"/>
        </w:rPr>
        <w:t>faktörleri,</w:t>
      </w:r>
      <w:r w:rsidR="00DA456D" w:rsidRPr="00DD59E8">
        <w:rPr>
          <w:rFonts w:cs="Times New Roman"/>
          <w:szCs w:val="24"/>
        </w:rPr>
        <w:t xml:space="preserve"> </w:t>
      </w:r>
      <w:r w:rsidRPr="00DD59E8">
        <w:rPr>
          <w:rFonts w:cs="Times New Roman"/>
          <w:szCs w:val="24"/>
        </w:rPr>
        <w:t>diyet</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fiziksel</w:t>
      </w:r>
      <w:r w:rsidR="00DA456D" w:rsidRPr="00DD59E8">
        <w:rPr>
          <w:rFonts w:cs="Times New Roman"/>
          <w:szCs w:val="24"/>
        </w:rPr>
        <w:t xml:space="preserve"> </w:t>
      </w:r>
      <w:r w:rsidRPr="00DD59E8">
        <w:rPr>
          <w:rFonts w:cs="Times New Roman"/>
          <w:szCs w:val="24"/>
        </w:rPr>
        <w:t>aktivite</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Pr="00DD59E8">
        <w:rPr>
          <w:rFonts w:cs="Times New Roman"/>
          <w:szCs w:val="24"/>
        </w:rPr>
        <w:t>davranışsal</w:t>
      </w:r>
      <w:r w:rsidR="00DA456D" w:rsidRPr="00DD59E8">
        <w:rPr>
          <w:rFonts w:cs="Times New Roman"/>
          <w:szCs w:val="24"/>
        </w:rPr>
        <w:t xml:space="preserve"> </w:t>
      </w:r>
      <w:r w:rsidRPr="00DD59E8">
        <w:rPr>
          <w:rFonts w:cs="Times New Roman"/>
          <w:szCs w:val="24"/>
        </w:rPr>
        <w:t>faktörleri</w:t>
      </w:r>
      <w:r w:rsidR="00DA456D" w:rsidRPr="00DD59E8">
        <w:rPr>
          <w:rFonts w:cs="Times New Roman"/>
          <w:szCs w:val="24"/>
        </w:rPr>
        <w:t xml:space="preserve"> </w:t>
      </w:r>
      <w:r w:rsidRPr="00DD59E8">
        <w:rPr>
          <w:rFonts w:cs="Times New Roman"/>
          <w:szCs w:val="24"/>
        </w:rPr>
        <w:t>içeren</w:t>
      </w:r>
      <w:r w:rsidR="00DA456D" w:rsidRPr="00DD59E8">
        <w:rPr>
          <w:rFonts w:cs="Times New Roman"/>
          <w:szCs w:val="24"/>
        </w:rPr>
        <w:t xml:space="preserve"> </w:t>
      </w:r>
      <w:r w:rsidRPr="00DD59E8">
        <w:rPr>
          <w:rFonts w:cs="Times New Roman"/>
          <w:szCs w:val="24"/>
        </w:rPr>
        <w:t>durumları</w:t>
      </w:r>
      <w:r w:rsidR="00DA456D" w:rsidRPr="00DD59E8">
        <w:rPr>
          <w:rFonts w:cs="Times New Roman"/>
          <w:szCs w:val="24"/>
        </w:rPr>
        <w:t xml:space="preserve"> </w:t>
      </w:r>
      <w:r w:rsidRPr="00DD59E8">
        <w:rPr>
          <w:rFonts w:cs="Times New Roman"/>
          <w:szCs w:val="24"/>
        </w:rPr>
        <w:t>yansıtmaktadır</w:t>
      </w:r>
      <w:r w:rsidR="00DA456D" w:rsidRPr="00DD59E8">
        <w:rPr>
          <w:rFonts w:cs="Times New Roman"/>
          <w:szCs w:val="24"/>
        </w:rPr>
        <w:t xml:space="preserve"> </w:t>
      </w:r>
      <w:r w:rsidRPr="00DD59E8">
        <w:rPr>
          <w:rFonts w:cs="Times New Roman"/>
          <w:szCs w:val="24"/>
        </w:rPr>
        <w:t>(</w:t>
      </w:r>
      <w:r w:rsidRPr="00DD59E8">
        <w:rPr>
          <w:rFonts w:eastAsia="Calibri" w:cs="Times New Roman"/>
          <w:color w:val="000000"/>
          <w:szCs w:val="24"/>
        </w:rPr>
        <w:t>Keku</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ark,</w:t>
      </w:r>
      <w:r w:rsidR="00DA456D" w:rsidRPr="00DD59E8">
        <w:rPr>
          <w:rFonts w:eastAsia="Calibri" w:cs="Times New Roman"/>
          <w:i/>
          <w:iCs/>
          <w:color w:val="000000"/>
          <w:szCs w:val="24"/>
        </w:rPr>
        <w:t xml:space="preserve"> </w:t>
      </w:r>
      <w:r w:rsidRPr="00DD59E8">
        <w:rPr>
          <w:rFonts w:eastAsia="Calibri" w:cs="Times New Roman"/>
          <w:color w:val="000000"/>
          <w:szCs w:val="24"/>
        </w:rPr>
        <w:t>2003).</w:t>
      </w:r>
      <w:r w:rsidR="00DA456D" w:rsidRPr="00DD59E8">
        <w:rPr>
          <w:rFonts w:eastAsia="Calibri" w:cs="Times New Roman"/>
          <w:color w:val="000000"/>
          <w:szCs w:val="24"/>
        </w:rPr>
        <w:t xml:space="preserve"> </w:t>
      </w:r>
      <w:r w:rsidRPr="00DD59E8">
        <w:rPr>
          <w:rFonts w:cs="Times New Roman"/>
          <w:color w:val="000000"/>
          <w:szCs w:val="24"/>
        </w:rPr>
        <w:t>Diyabet</w:t>
      </w:r>
      <w:r w:rsidR="00DA456D" w:rsidRPr="00DD59E8">
        <w:rPr>
          <w:rFonts w:cs="Times New Roman"/>
          <w:color w:val="000000"/>
          <w:szCs w:val="24"/>
        </w:rPr>
        <w:t xml:space="preserve"> </w:t>
      </w:r>
      <w:r w:rsidRPr="00DD59E8">
        <w:rPr>
          <w:rFonts w:cs="Times New Roman"/>
          <w:color w:val="000000"/>
          <w:szCs w:val="24"/>
        </w:rPr>
        <w:t>önleme</w:t>
      </w:r>
      <w:r w:rsidR="00DA456D" w:rsidRPr="00DD59E8">
        <w:rPr>
          <w:rFonts w:cs="Times New Roman"/>
          <w:color w:val="000000"/>
          <w:szCs w:val="24"/>
        </w:rPr>
        <w:t xml:space="preserve"> </w:t>
      </w:r>
      <w:r w:rsidRPr="00DD59E8">
        <w:rPr>
          <w:rFonts w:cs="Times New Roman"/>
          <w:color w:val="000000"/>
          <w:szCs w:val="24"/>
        </w:rPr>
        <w:t>programları</w:t>
      </w:r>
      <w:r w:rsidR="00DA456D" w:rsidRPr="00DD59E8">
        <w:rPr>
          <w:rFonts w:cs="Times New Roman"/>
          <w:color w:val="000000"/>
          <w:szCs w:val="24"/>
        </w:rPr>
        <w:t xml:space="preserve"> </w:t>
      </w:r>
      <w:r w:rsidRPr="00DD59E8">
        <w:rPr>
          <w:rFonts w:cs="Times New Roman"/>
          <w:color w:val="000000"/>
          <w:szCs w:val="24"/>
        </w:rPr>
        <w:t>üzerine</w:t>
      </w:r>
      <w:r w:rsidR="00DA456D" w:rsidRPr="00DD59E8">
        <w:rPr>
          <w:rFonts w:cs="Times New Roman"/>
          <w:color w:val="000000"/>
          <w:szCs w:val="24"/>
        </w:rPr>
        <w:t xml:space="preserve"> </w:t>
      </w:r>
      <w:r w:rsidRPr="00DD59E8">
        <w:rPr>
          <w:rFonts w:cs="Times New Roman"/>
          <w:color w:val="000000"/>
          <w:szCs w:val="24"/>
        </w:rPr>
        <w:t>yapılan</w:t>
      </w:r>
      <w:r w:rsidR="00DA456D" w:rsidRPr="00DD59E8">
        <w:rPr>
          <w:rFonts w:cs="Times New Roman"/>
          <w:color w:val="000000"/>
          <w:szCs w:val="24"/>
        </w:rPr>
        <w:t xml:space="preserve"> </w:t>
      </w:r>
      <w:r w:rsidRPr="00DD59E8">
        <w:rPr>
          <w:rFonts w:cs="Times New Roman"/>
          <w:color w:val="000000"/>
          <w:szCs w:val="24"/>
        </w:rPr>
        <w:t>araştırmalar,</w:t>
      </w:r>
      <w:r w:rsidR="00DA456D" w:rsidRPr="00DD59E8">
        <w:rPr>
          <w:rFonts w:cs="Times New Roman"/>
          <w:color w:val="000000"/>
          <w:szCs w:val="24"/>
        </w:rPr>
        <w:t xml:space="preserve"> </w:t>
      </w:r>
      <w:r w:rsidRPr="00DD59E8">
        <w:rPr>
          <w:rFonts w:cs="Times New Roman"/>
          <w:color w:val="000000"/>
          <w:szCs w:val="24"/>
        </w:rPr>
        <w:t>yüksek</w:t>
      </w:r>
      <w:r w:rsidR="00DA456D" w:rsidRPr="00DD59E8">
        <w:rPr>
          <w:rFonts w:cs="Times New Roman"/>
          <w:color w:val="000000"/>
          <w:szCs w:val="24"/>
        </w:rPr>
        <w:t xml:space="preserve"> </w:t>
      </w:r>
      <w:r w:rsidRPr="00DD59E8">
        <w:rPr>
          <w:rFonts w:cs="Times New Roman"/>
          <w:color w:val="000000"/>
          <w:szCs w:val="24"/>
        </w:rPr>
        <w:t>riskli</w:t>
      </w:r>
      <w:r w:rsidR="00DA456D" w:rsidRPr="00DD59E8">
        <w:rPr>
          <w:rFonts w:cs="Times New Roman"/>
          <w:color w:val="000000"/>
          <w:szCs w:val="24"/>
        </w:rPr>
        <w:t xml:space="preserve"> </w:t>
      </w:r>
      <w:r w:rsidRPr="00DD59E8">
        <w:rPr>
          <w:rFonts w:cs="Times New Roman"/>
          <w:color w:val="000000"/>
          <w:szCs w:val="24"/>
        </w:rPr>
        <w:t>bireyler</w:t>
      </w:r>
      <w:r w:rsidR="00DA456D" w:rsidRPr="00DD59E8">
        <w:rPr>
          <w:rFonts w:cs="Times New Roman"/>
          <w:color w:val="000000"/>
          <w:szCs w:val="24"/>
        </w:rPr>
        <w:t xml:space="preserve"> </w:t>
      </w:r>
      <w:r w:rsidRPr="00DD59E8">
        <w:rPr>
          <w:rFonts w:cs="Times New Roman"/>
          <w:color w:val="000000"/>
          <w:szCs w:val="24"/>
        </w:rPr>
        <w:t>arasında,</w:t>
      </w:r>
      <w:r w:rsidR="00DA456D" w:rsidRPr="00DD59E8">
        <w:rPr>
          <w:rFonts w:cs="Times New Roman"/>
          <w:color w:val="000000"/>
          <w:szCs w:val="24"/>
        </w:rPr>
        <w:t xml:space="preserve"> </w:t>
      </w:r>
      <w:r w:rsidRPr="00DD59E8">
        <w:rPr>
          <w:rFonts w:cs="Times New Roman"/>
          <w:color w:val="000000"/>
          <w:szCs w:val="24"/>
        </w:rPr>
        <w:t>yaşam</w:t>
      </w:r>
      <w:r w:rsidR="00DA456D" w:rsidRPr="00DD59E8">
        <w:rPr>
          <w:rFonts w:cs="Times New Roman"/>
          <w:color w:val="000000"/>
          <w:szCs w:val="24"/>
        </w:rPr>
        <w:t xml:space="preserve"> </w:t>
      </w:r>
      <w:r w:rsidRPr="00DD59E8">
        <w:rPr>
          <w:rFonts w:cs="Times New Roman"/>
          <w:color w:val="000000"/>
          <w:szCs w:val="24"/>
        </w:rPr>
        <w:t>tarzı</w:t>
      </w:r>
      <w:r w:rsidR="00DA456D" w:rsidRPr="00DD59E8">
        <w:rPr>
          <w:rFonts w:cs="Times New Roman"/>
          <w:color w:val="000000"/>
          <w:szCs w:val="24"/>
        </w:rPr>
        <w:t xml:space="preserve"> </w:t>
      </w:r>
      <w:r w:rsidRPr="00DD59E8">
        <w:rPr>
          <w:rFonts w:cs="Times New Roman"/>
          <w:color w:val="000000"/>
          <w:szCs w:val="24"/>
        </w:rPr>
        <w:t>değişiklikleriyle</w:t>
      </w:r>
      <w:r w:rsidR="00DA456D" w:rsidRPr="00DD59E8">
        <w:rPr>
          <w:rFonts w:cs="Times New Roman"/>
          <w:color w:val="000000"/>
          <w:szCs w:val="24"/>
        </w:rPr>
        <w:t xml:space="preserve"> </w:t>
      </w:r>
      <w:r w:rsidRPr="00DD59E8">
        <w:rPr>
          <w:rFonts w:cs="Times New Roman"/>
          <w:color w:val="000000"/>
          <w:szCs w:val="24"/>
        </w:rPr>
        <w:t>tip</w:t>
      </w:r>
      <w:r w:rsidR="00DA456D" w:rsidRPr="00DD59E8">
        <w:rPr>
          <w:rFonts w:cs="Times New Roman"/>
          <w:color w:val="000000"/>
          <w:szCs w:val="24"/>
        </w:rPr>
        <w:t xml:space="preserve"> </w:t>
      </w:r>
      <w:r w:rsidRPr="00DD59E8">
        <w:rPr>
          <w:rFonts w:cs="Times New Roman"/>
          <w:color w:val="000000"/>
          <w:szCs w:val="24"/>
        </w:rPr>
        <w:t>2</w:t>
      </w:r>
      <w:r w:rsidR="00DA456D" w:rsidRPr="00DD59E8">
        <w:rPr>
          <w:rFonts w:cs="Times New Roman"/>
          <w:color w:val="000000"/>
          <w:szCs w:val="24"/>
        </w:rPr>
        <w:t xml:space="preserve"> </w:t>
      </w:r>
      <w:r w:rsidRPr="00DD59E8">
        <w:rPr>
          <w:rFonts w:cs="Times New Roman"/>
          <w:color w:val="000000"/>
          <w:szCs w:val="24"/>
        </w:rPr>
        <w:t>DM</w:t>
      </w:r>
      <w:r w:rsidR="00DA456D" w:rsidRPr="00DD59E8">
        <w:rPr>
          <w:rFonts w:cs="Times New Roman"/>
          <w:color w:val="000000"/>
          <w:szCs w:val="24"/>
        </w:rPr>
        <w:t xml:space="preserve"> </w:t>
      </w:r>
      <w:r w:rsidRPr="00DD59E8">
        <w:rPr>
          <w:rFonts w:cs="Times New Roman"/>
          <w:color w:val="000000"/>
          <w:szCs w:val="24"/>
        </w:rPr>
        <w:t>gelişme</w:t>
      </w:r>
      <w:r w:rsidR="00DA456D" w:rsidRPr="00DD59E8">
        <w:rPr>
          <w:rFonts w:cs="Times New Roman"/>
          <w:color w:val="000000"/>
          <w:szCs w:val="24"/>
        </w:rPr>
        <w:t xml:space="preserve"> </w:t>
      </w:r>
      <w:r w:rsidRPr="00DD59E8">
        <w:rPr>
          <w:rFonts w:cs="Times New Roman"/>
          <w:color w:val="000000"/>
          <w:szCs w:val="24"/>
        </w:rPr>
        <w:t>sıklığının</w:t>
      </w:r>
      <w:r w:rsidR="00DA456D" w:rsidRPr="00DD59E8">
        <w:rPr>
          <w:rFonts w:cs="Times New Roman"/>
          <w:color w:val="000000"/>
          <w:szCs w:val="24"/>
        </w:rPr>
        <w:t xml:space="preserve"> </w:t>
      </w:r>
      <w:r w:rsidRPr="00DD59E8">
        <w:rPr>
          <w:rFonts w:cs="Times New Roman"/>
          <w:color w:val="000000"/>
          <w:szCs w:val="24"/>
        </w:rPr>
        <w:t>önemli</w:t>
      </w:r>
      <w:r w:rsidR="00DA456D" w:rsidRPr="00DD59E8">
        <w:rPr>
          <w:rFonts w:cs="Times New Roman"/>
          <w:color w:val="000000"/>
          <w:szCs w:val="24"/>
        </w:rPr>
        <w:t xml:space="preserve"> </w:t>
      </w:r>
      <w:r w:rsidRPr="00DD59E8">
        <w:rPr>
          <w:rFonts w:cs="Times New Roman"/>
          <w:color w:val="000000"/>
          <w:szCs w:val="24"/>
        </w:rPr>
        <w:t>ölçüde</w:t>
      </w:r>
      <w:r w:rsidR="00DA456D" w:rsidRPr="00DD59E8">
        <w:rPr>
          <w:rFonts w:cs="Times New Roman"/>
          <w:color w:val="000000"/>
          <w:szCs w:val="24"/>
        </w:rPr>
        <w:t xml:space="preserve"> </w:t>
      </w:r>
      <w:r w:rsidRPr="00DD59E8">
        <w:rPr>
          <w:rFonts w:cs="Times New Roman"/>
          <w:color w:val="000000"/>
          <w:szCs w:val="24"/>
        </w:rPr>
        <w:t>azaltılabileceğini</w:t>
      </w:r>
      <w:r w:rsidR="00DA456D" w:rsidRPr="00DD59E8">
        <w:rPr>
          <w:rFonts w:cs="Times New Roman"/>
          <w:color w:val="000000"/>
          <w:szCs w:val="24"/>
        </w:rPr>
        <w:t xml:space="preserve"> </w:t>
      </w:r>
      <w:r w:rsidRPr="00DD59E8">
        <w:rPr>
          <w:rFonts w:cs="Times New Roman"/>
          <w:color w:val="000000"/>
          <w:szCs w:val="24"/>
        </w:rPr>
        <w:t>göstermektedir</w:t>
      </w:r>
      <w:r w:rsidR="00DA456D" w:rsidRPr="00DD59E8">
        <w:rPr>
          <w:rFonts w:cs="Times New Roman"/>
          <w:color w:val="000000"/>
          <w:szCs w:val="24"/>
        </w:rPr>
        <w:t xml:space="preserve"> </w:t>
      </w:r>
      <w:r w:rsidRPr="00DD59E8">
        <w:rPr>
          <w:rFonts w:cs="Times New Roman"/>
          <w:color w:val="000000"/>
          <w:szCs w:val="24"/>
        </w:rPr>
        <w:t>(</w:t>
      </w:r>
      <w:r w:rsidR="00BE5112" w:rsidRPr="00DD59E8">
        <w:rPr>
          <w:rStyle w:val="A1"/>
          <w:rFonts w:cs="Times New Roman"/>
          <w:sz w:val="24"/>
          <w:szCs w:val="24"/>
        </w:rPr>
        <w:t>Chiasson,</w:t>
      </w:r>
      <w:r w:rsidR="00DA456D" w:rsidRPr="00DD59E8">
        <w:rPr>
          <w:rStyle w:val="A1"/>
          <w:rFonts w:cs="Times New Roman"/>
          <w:sz w:val="24"/>
          <w:szCs w:val="24"/>
        </w:rPr>
        <w:t xml:space="preserve"> </w:t>
      </w:r>
      <w:r w:rsidRPr="00DD59E8">
        <w:rPr>
          <w:rStyle w:val="A1"/>
          <w:rFonts w:cs="Times New Roman"/>
          <w:sz w:val="24"/>
          <w:szCs w:val="24"/>
        </w:rPr>
        <w:t>2002).</w:t>
      </w:r>
      <w:r w:rsidR="00DA456D" w:rsidRPr="00DD59E8">
        <w:rPr>
          <w:rStyle w:val="A1"/>
          <w:rFonts w:cs="Times New Roman"/>
          <w:sz w:val="24"/>
          <w:szCs w:val="24"/>
        </w:rPr>
        <w:t xml:space="preserve"> </w:t>
      </w:r>
      <w:r w:rsidRPr="00DD59E8">
        <w:rPr>
          <w:rFonts w:cs="Times New Roman"/>
          <w:color w:val="000000"/>
          <w:szCs w:val="24"/>
        </w:rPr>
        <w:t>Araştırmalar,</w:t>
      </w:r>
      <w:r w:rsidR="00DA456D" w:rsidRPr="00DD59E8">
        <w:rPr>
          <w:rFonts w:cs="Times New Roman"/>
          <w:color w:val="000000"/>
          <w:szCs w:val="24"/>
        </w:rPr>
        <w:t xml:space="preserve"> </w:t>
      </w:r>
      <w:r w:rsidRPr="00DD59E8">
        <w:rPr>
          <w:rFonts w:cs="Times New Roman"/>
          <w:color w:val="000000"/>
          <w:szCs w:val="24"/>
        </w:rPr>
        <w:t>obezite,</w:t>
      </w:r>
      <w:r w:rsidR="00DA456D" w:rsidRPr="00DD59E8">
        <w:rPr>
          <w:rFonts w:cs="Times New Roman"/>
          <w:color w:val="000000"/>
          <w:szCs w:val="24"/>
        </w:rPr>
        <w:t xml:space="preserve"> </w:t>
      </w:r>
      <w:r w:rsidRPr="00DD59E8">
        <w:rPr>
          <w:rFonts w:cs="Times New Roman"/>
          <w:color w:val="000000"/>
          <w:szCs w:val="24"/>
        </w:rPr>
        <w:t>diyet</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fiziksel</w:t>
      </w:r>
      <w:r w:rsidR="00DA456D" w:rsidRPr="00DD59E8">
        <w:rPr>
          <w:rFonts w:cs="Times New Roman"/>
          <w:color w:val="000000"/>
          <w:szCs w:val="24"/>
        </w:rPr>
        <w:t xml:space="preserve"> </w:t>
      </w:r>
      <w:r w:rsidRPr="00DD59E8">
        <w:rPr>
          <w:rFonts w:cs="Times New Roman"/>
          <w:color w:val="000000"/>
          <w:szCs w:val="24"/>
        </w:rPr>
        <w:t>inaktivite</w:t>
      </w:r>
      <w:r w:rsidR="00DA456D" w:rsidRPr="00DD59E8">
        <w:rPr>
          <w:rFonts w:cs="Times New Roman"/>
          <w:color w:val="000000"/>
          <w:szCs w:val="24"/>
        </w:rPr>
        <w:t xml:space="preserve"> </w:t>
      </w:r>
      <w:r w:rsidRPr="00DD59E8">
        <w:rPr>
          <w:rFonts w:cs="Times New Roman"/>
          <w:color w:val="000000"/>
          <w:szCs w:val="24"/>
        </w:rPr>
        <w:t>gibi</w:t>
      </w:r>
      <w:r w:rsidR="00DA456D" w:rsidRPr="00DD59E8">
        <w:rPr>
          <w:rFonts w:cs="Times New Roman"/>
          <w:color w:val="000000"/>
          <w:szCs w:val="24"/>
        </w:rPr>
        <w:t xml:space="preserve"> </w:t>
      </w:r>
      <w:r w:rsidRPr="00DD59E8">
        <w:rPr>
          <w:rFonts w:cs="Times New Roman"/>
          <w:color w:val="000000"/>
          <w:szCs w:val="24"/>
        </w:rPr>
        <w:t>değiştirilebilir</w:t>
      </w:r>
      <w:r w:rsidR="00DA456D" w:rsidRPr="00DD59E8">
        <w:rPr>
          <w:rFonts w:cs="Times New Roman"/>
          <w:color w:val="000000"/>
          <w:szCs w:val="24"/>
        </w:rPr>
        <w:t xml:space="preserve"> </w:t>
      </w:r>
      <w:r w:rsidRPr="00DD59E8">
        <w:rPr>
          <w:rFonts w:cs="Times New Roman"/>
          <w:color w:val="000000"/>
          <w:szCs w:val="24"/>
        </w:rPr>
        <w:t>risk</w:t>
      </w:r>
      <w:r w:rsidR="00DA456D" w:rsidRPr="00DD59E8">
        <w:rPr>
          <w:rFonts w:cs="Times New Roman"/>
          <w:color w:val="000000"/>
          <w:szCs w:val="24"/>
        </w:rPr>
        <w:t xml:space="preserve"> </w:t>
      </w:r>
      <w:r w:rsidRPr="00DD59E8">
        <w:rPr>
          <w:rFonts w:cs="Times New Roman"/>
          <w:color w:val="000000"/>
          <w:szCs w:val="24"/>
        </w:rPr>
        <w:t>faktörlerini</w:t>
      </w:r>
      <w:r w:rsidR="00DA456D" w:rsidRPr="00DD59E8">
        <w:rPr>
          <w:rFonts w:cs="Times New Roman"/>
          <w:color w:val="000000"/>
          <w:szCs w:val="24"/>
        </w:rPr>
        <w:t xml:space="preserve"> </w:t>
      </w:r>
      <w:r w:rsidRPr="00DD59E8">
        <w:rPr>
          <w:rFonts w:cs="Times New Roman"/>
          <w:color w:val="000000"/>
          <w:szCs w:val="24"/>
        </w:rPr>
        <w:t>ele</w:t>
      </w:r>
      <w:r w:rsidR="00DA456D" w:rsidRPr="00DD59E8">
        <w:rPr>
          <w:rFonts w:cs="Times New Roman"/>
          <w:color w:val="000000"/>
          <w:szCs w:val="24"/>
        </w:rPr>
        <w:t xml:space="preserve"> </w:t>
      </w:r>
      <w:r w:rsidRPr="00DD59E8">
        <w:rPr>
          <w:rFonts w:cs="Times New Roman"/>
          <w:color w:val="000000"/>
          <w:szCs w:val="24"/>
        </w:rPr>
        <w:t>almanın</w:t>
      </w:r>
      <w:r w:rsidR="00DA456D" w:rsidRPr="00DD59E8">
        <w:rPr>
          <w:rFonts w:cs="Times New Roman"/>
          <w:color w:val="000000"/>
          <w:szCs w:val="24"/>
        </w:rPr>
        <w:t xml:space="preserve"> </w:t>
      </w:r>
      <w:r w:rsidRPr="00DD59E8">
        <w:rPr>
          <w:rFonts w:cs="Times New Roman"/>
          <w:color w:val="000000"/>
          <w:szCs w:val="24"/>
        </w:rPr>
        <w:t>hastalığın</w:t>
      </w:r>
      <w:r w:rsidR="00DA456D" w:rsidRPr="00DD59E8">
        <w:rPr>
          <w:rFonts w:cs="Times New Roman"/>
          <w:color w:val="000000"/>
          <w:szCs w:val="24"/>
        </w:rPr>
        <w:t xml:space="preserve"> </w:t>
      </w:r>
      <w:r w:rsidRPr="00DD59E8">
        <w:rPr>
          <w:rFonts w:cs="Times New Roman"/>
          <w:color w:val="000000"/>
          <w:szCs w:val="24"/>
        </w:rPr>
        <w:t>başlangıcını</w:t>
      </w:r>
      <w:r w:rsidR="00DA456D" w:rsidRPr="00DD59E8">
        <w:rPr>
          <w:rFonts w:cs="Times New Roman"/>
          <w:color w:val="000000"/>
          <w:szCs w:val="24"/>
        </w:rPr>
        <w:t xml:space="preserve"> </w:t>
      </w:r>
      <w:r w:rsidRPr="00DD59E8">
        <w:rPr>
          <w:rFonts w:cs="Times New Roman"/>
          <w:color w:val="000000"/>
          <w:szCs w:val="24"/>
        </w:rPr>
        <w:t>geciktirebileceğini</w:t>
      </w:r>
      <w:r w:rsidR="00DA456D" w:rsidRPr="00DD59E8">
        <w:rPr>
          <w:rFonts w:cs="Times New Roman"/>
          <w:color w:val="000000"/>
          <w:szCs w:val="24"/>
        </w:rPr>
        <w:t xml:space="preserve"> </w:t>
      </w:r>
      <w:r w:rsidRPr="00DD59E8">
        <w:rPr>
          <w:rFonts w:cs="Times New Roman"/>
          <w:color w:val="000000"/>
          <w:szCs w:val="24"/>
        </w:rPr>
        <w:t>göstermiştir</w:t>
      </w:r>
      <w:r w:rsidR="00DA456D" w:rsidRPr="00DD59E8">
        <w:rPr>
          <w:rFonts w:cs="Times New Roman"/>
          <w:color w:val="000000"/>
          <w:szCs w:val="24"/>
        </w:rPr>
        <w:t xml:space="preserve"> </w:t>
      </w:r>
      <w:r w:rsidR="001A44D6" w:rsidRPr="00DD59E8">
        <w:rPr>
          <w:rFonts w:cs="Times New Roman"/>
          <w:szCs w:val="24"/>
        </w:rPr>
        <w:t>(</w:t>
      </w:r>
      <w:r w:rsidR="00DF4B57" w:rsidRPr="00DD59E8">
        <w:rPr>
          <w:rFonts w:cs="Times New Roman"/>
          <w:szCs w:val="24"/>
        </w:rPr>
        <w:t>Galaviz</w:t>
      </w:r>
      <w:r w:rsidR="00DA456D" w:rsidRPr="00DD59E8">
        <w:rPr>
          <w:rFonts w:cs="Times New Roman"/>
          <w:szCs w:val="24"/>
        </w:rPr>
        <w:t xml:space="preserve"> </w:t>
      </w:r>
      <w:r w:rsidR="00DF4B57" w:rsidRPr="00DD59E8">
        <w:rPr>
          <w:rFonts w:cs="Times New Roman"/>
          <w:szCs w:val="24"/>
        </w:rPr>
        <w:t>ve</w:t>
      </w:r>
      <w:r w:rsidR="00DA456D" w:rsidRPr="00DD59E8">
        <w:rPr>
          <w:rFonts w:cs="Times New Roman"/>
          <w:szCs w:val="24"/>
        </w:rPr>
        <w:t xml:space="preserve"> </w:t>
      </w:r>
      <w:r w:rsidR="00DF4B57" w:rsidRPr="00DD59E8">
        <w:rPr>
          <w:rFonts w:cs="Times New Roman"/>
          <w:szCs w:val="24"/>
        </w:rPr>
        <w:t>ark,</w:t>
      </w:r>
      <w:r w:rsidR="00DA456D" w:rsidRPr="00DD59E8">
        <w:rPr>
          <w:rFonts w:cs="Times New Roman"/>
          <w:szCs w:val="24"/>
        </w:rPr>
        <w:t xml:space="preserve"> </w:t>
      </w:r>
      <w:r w:rsidR="00DF4B57" w:rsidRPr="00DD59E8">
        <w:rPr>
          <w:rFonts w:cs="Times New Roman"/>
          <w:szCs w:val="24"/>
        </w:rPr>
        <w:lastRenderedPageBreak/>
        <w:t>2015</w:t>
      </w:r>
      <w:r w:rsidR="001A44D6" w:rsidRPr="00DD59E8">
        <w:rPr>
          <w:rFonts w:cs="Times New Roman"/>
          <w:szCs w:val="24"/>
        </w:rPr>
        <w:t>).</w:t>
      </w:r>
      <w:r w:rsidR="00DA456D" w:rsidRPr="00DD59E8">
        <w:rPr>
          <w:rStyle w:val="A1"/>
          <w:rFonts w:cs="Times New Roman"/>
          <w:sz w:val="24"/>
          <w:szCs w:val="24"/>
        </w:rPr>
        <w:t xml:space="preserve"> </w:t>
      </w:r>
      <w:r w:rsidRPr="00DD59E8">
        <w:rPr>
          <w:rFonts w:cs="Times New Roman"/>
          <w:szCs w:val="24"/>
        </w:rPr>
        <w:t>Özellikle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aile</w:t>
      </w:r>
      <w:r w:rsidR="00DA456D" w:rsidRPr="00DD59E8">
        <w:rPr>
          <w:rFonts w:cs="Times New Roman"/>
          <w:szCs w:val="24"/>
        </w:rPr>
        <w:t xml:space="preserve"> </w:t>
      </w:r>
      <w:r w:rsidRPr="00DD59E8">
        <w:rPr>
          <w:rFonts w:cs="Times New Roman"/>
          <w:szCs w:val="24"/>
        </w:rPr>
        <w:t>öyküsü</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bireylerin</w:t>
      </w:r>
      <w:r w:rsidR="00DA456D" w:rsidRPr="00DD59E8">
        <w:rPr>
          <w:rFonts w:cs="Times New Roman"/>
          <w:szCs w:val="24"/>
        </w:rPr>
        <w:t xml:space="preserve"> </w:t>
      </w:r>
      <w:r w:rsidRPr="00DD59E8">
        <w:rPr>
          <w:rFonts w:cs="Times New Roman"/>
          <w:szCs w:val="24"/>
        </w:rPr>
        <w:t>kilo</w:t>
      </w:r>
      <w:r w:rsidR="00DA456D" w:rsidRPr="00DD59E8">
        <w:rPr>
          <w:rFonts w:cs="Times New Roman"/>
          <w:szCs w:val="24"/>
        </w:rPr>
        <w:t xml:space="preserve"> </w:t>
      </w:r>
      <w:r w:rsidRPr="00DD59E8">
        <w:rPr>
          <w:rFonts w:cs="Times New Roman"/>
          <w:szCs w:val="24"/>
        </w:rPr>
        <w:t>verme,</w:t>
      </w:r>
      <w:r w:rsidR="00DA456D" w:rsidRPr="00DD59E8">
        <w:rPr>
          <w:rFonts w:cs="Times New Roman"/>
          <w:szCs w:val="24"/>
        </w:rPr>
        <w:t xml:space="preserve"> </w:t>
      </w:r>
      <w:r w:rsidRPr="00DD59E8">
        <w:rPr>
          <w:rFonts w:cs="Times New Roman"/>
          <w:szCs w:val="24"/>
        </w:rPr>
        <w:t>fiziksel</w:t>
      </w:r>
      <w:r w:rsidR="00DA456D" w:rsidRPr="00DD59E8">
        <w:rPr>
          <w:rFonts w:cs="Times New Roman"/>
          <w:szCs w:val="24"/>
        </w:rPr>
        <w:t xml:space="preserve"> </w:t>
      </w:r>
      <w:r w:rsidRPr="00DD59E8">
        <w:rPr>
          <w:rFonts w:cs="Times New Roman"/>
          <w:szCs w:val="24"/>
        </w:rPr>
        <w:t>aktiviteyi</w:t>
      </w:r>
      <w:r w:rsidR="00DA456D" w:rsidRPr="00DD59E8">
        <w:rPr>
          <w:rFonts w:cs="Times New Roman"/>
          <w:szCs w:val="24"/>
        </w:rPr>
        <w:t xml:space="preserve"> </w:t>
      </w:r>
      <w:r w:rsidRPr="00DD59E8">
        <w:rPr>
          <w:rFonts w:cs="Times New Roman"/>
          <w:szCs w:val="24"/>
        </w:rPr>
        <w:t>ar</w:t>
      </w:r>
      <w:r w:rsidR="00CF158B" w:rsidRPr="00DD59E8">
        <w:rPr>
          <w:rFonts w:cs="Times New Roman"/>
          <w:szCs w:val="24"/>
        </w:rPr>
        <w:t>t</w:t>
      </w:r>
      <w:r w:rsidRPr="00DD59E8">
        <w:rPr>
          <w:rFonts w:cs="Times New Roman"/>
          <w:szCs w:val="24"/>
        </w:rPr>
        <w:t>tırma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sağlıklı</w:t>
      </w:r>
      <w:r w:rsidR="00DA456D" w:rsidRPr="00DD59E8">
        <w:rPr>
          <w:rFonts w:cs="Times New Roman"/>
          <w:szCs w:val="24"/>
        </w:rPr>
        <w:t xml:space="preserve"> </w:t>
      </w:r>
      <w:r w:rsidRPr="00DD59E8">
        <w:rPr>
          <w:rFonts w:cs="Times New Roman"/>
          <w:szCs w:val="24"/>
        </w:rPr>
        <w:t>beslenme</w:t>
      </w:r>
      <w:r w:rsidR="00DA456D" w:rsidRPr="00DD59E8">
        <w:rPr>
          <w:rFonts w:cs="Times New Roman"/>
          <w:szCs w:val="24"/>
        </w:rPr>
        <w:t xml:space="preserve"> </w:t>
      </w:r>
      <w:r w:rsidRPr="00DD59E8">
        <w:rPr>
          <w:rFonts w:cs="Times New Roman"/>
          <w:szCs w:val="24"/>
        </w:rPr>
        <w:t>uygulamalarını</w:t>
      </w:r>
      <w:r w:rsidR="00DA456D" w:rsidRPr="00DD59E8">
        <w:rPr>
          <w:rFonts w:cs="Times New Roman"/>
          <w:szCs w:val="24"/>
        </w:rPr>
        <w:t xml:space="preserve"> </w:t>
      </w:r>
      <w:r w:rsidRPr="00DD59E8">
        <w:rPr>
          <w:rFonts w:cs="Times New Roman"/>
          <w:szCs w:val="24"/>
        </w:rPr>
        <w:t>benimsemelerinin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olası</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009C1DA8" w:rsidRPr="00DD59E8">
        <w:rPr>
          <w:rFonts w:cs="Times New Roman"/>
          <w:szCs w:val="24"/>
        </w:rPr>
        <w:t>belirtilmektedir</w:t>
      </w:r>
      <w:r w:rsidR="00DA456D" w:rsidRPr="00DD59E8">
        <w:rPr>
          <w:rFonts w:cs="Times New Roman"/>
          <w:szCs w:val="24"/>
        </w:rPr>
        <w:t xml:space="preserve"> </w:t>
      </w:r>
      <w:r w:rsidR="00DF4B57" w:rsidRPr="00DD59E8">
        <w:rPr>
          <w:rFonts w:cs="Times New Roman"/>
          <w:szCs w:val="24"/>
        </w:rPr>
        <w:t>(Colberg</w:t>
      </w:r>
      <w:r w:rsidR="00DA456D" w:rsidRPr="00DD59E8">
        <w:rPr>
          <w:rFonts w:cs="Times New Roman"/>
          <w:szCs w:val="24"/>
        </w:rPr>
        <w:t xml:space="preserve"> </w:t>
      </w:r>
      <w:r w:rsidR="00DF4B57" w:rsidRPr="00DD59E8">
        <w:rPr>
          <w:rFonts w:cs="Times New Roman"/>
          <w:szCs w:val="24"/>
        </w:rPr>
        <w:t>ve</w:t>
      </w:r>
      <w:r w:rsidR="00DA456D" w:rsidRPr="00DD59E8">
        <w:rPr>
          <w:rFonts w:cs="Times New Roman"/>
          <w:szCs w:val="24"/>
        </w:rPr>
        <w:t xml:space="preserve"> </w:t>
      </w:r>
      <w:r w:rsidR="00DF4B57" w:rsidRPr="00DD59E8">
        <w:rPr>
          <w:rFonts w:cs="Times New Roman"/>
          <w:szCs w:val="24"/>
        </w:rPr>
        <w:t>ark,</w:t>
      </w:r>
      <w:r w:rsidR="00DA456D" w:rsidRPr="00DD59E8">
        <w:rPr>
          <w:rFonts w:cs="Times New Roman"/>
          <w:szCs w:val="24"/>
        </w:rPr>
        <w:t xml:space="preserve"> </w:t>
      </w:r>
      <w:r w:rsidR="00DF4B57" w:rsidRPr="00DD59E8">
        <w:rPr>
          <w:rFonts w:cs="Times New Roman"/>
          <w:szCs w:val="24"/>
        </w:rPr>
        <w:t>2010)</w:t>
      </w:r>
      <w:r w:rsidR="004E5B6B" w:rsidRPr="00DD59E8">
        <w:rPr>
          <w:rFonts w:cs="Times New Roman"/>
          <w:szCs w:val="24"/>
        </w:rPr>
        <w:t>.</w:t>
      </w:r>
      <w:r w:rsidR="00DA456D" w:rsidRPr="00DD59E8">
        <w:rPr>
          <w:rFonts w:cs="Times New Roman"/>
          <w:szCs w:val="24"/>
        </w:rPr>
        <w:t xml:space="preserve"> </w:t>
      </w:r>
      <w:r w:rsidR="004E5B6B" w:rsidRPr="00DD59E8">
        <w:rPr>
          <w:rFonts w:cs="Times New Roman"/>
          <w:szCs w:val="24"/>
        </w:rPr>
        <w:t>T</w:t>
      </w:r>
      <w:r w:rsidRPr="00DD59E8">
        <w:rPr>
          <w:rFonts w:cs="Times New Roman"/>
          <w:szCs w:val="24"/>
        </w:rPr>
        <w: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5F7204">
        <w:rPr>
          <w:rFonts w:cs="Times New Roman"/>
          <w:szCs w:val="24"/>
        </w:rPr>
        <w:t>diabetes mellitusun</w:t>
      </w:r>
      <w:r w:rsidR="00DA456D" w:rsidRPr="00DD59E8">
        <w:rPr>
          <w:rFonts w:cs="Times New Roman"/>
          <w:szCs w:val="24"/>
        </w:rPr>
        <w:t xml:space="preserve"> </w:t>
      </w:r>
      <w:r w:rsidRPr="00DD59E8">
        <w:rPr>
          <w:rFonts w:cs="Times New Roman"/>
          <w:szCs w:val="24"/>
        </w:rPr>
        <w:t>aile</w:t>
      </w:r>
      <w:r w:rsidR="00DA456D" w:rsidRPr="00DD59E8">
        <w:rPr>
          <w:rFonts w:cs="Times New Roman"/>
          <w:szCs w:val="24"/>
        </w:rPr>
        <w:t xml:space="preserve"> </w:t>
      </w:r>
      <w:r w:rsidRPr="00DD59E8">
        <w:rPr>
          <w:rFonts w:cs="Times New Roman"/>
          <w:szCs w:val="24"/>
        </w:rPr>
        <w:t>öyküsü</w:t>
      </w:r>
      <w:r w:rsidR="00DA456D" w:rsidRPr="00DD59E8">
        <w:rPr>
          <w:rFonts w:cs="Times New Roman"/>
          <w:szCs w:val="24"/>
        </w:rPr>
        <w:t xml:space="preserve"> </w:t>
      </w:r>
      <w:r w:rsidRPr="00DD59E8">
        <w:rPr>
          <w:rFonts w:cs="Times New Roman"/>
          <w:szCs w:val="24"/>
        </w:rPr>
        <w:t>hakkında</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sahibi</w:t>
      </w:r>
      <w:r w:rsidR="00DA456D" w:rsidRPr="00DD59E8">
        <w:rPr>
          <w:rFonts w:cs="Times New Roman"/>
          <w:szCs w:val="24"/>
        </w:rPr>
        <w:t xml:space="preserve"> </w:t>
      </w:r>
      <w:r w:rsidRPr="00DD59E8">
        <w:rPr>
          <w:rFonts w:cs="Times New Roman"/>
          <w:szCs w:val="24"/>
        </w:rPr>
        <w:t>olmayanlara</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olanların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sağlıklı</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tarzı</w:t>
      </w:r>
      <w:r w:rsidR="00DA456D" w:rsidRPr="00DD59E8">
        <w:rPr>
          <w:rFonts w:cs="Times New Roman"/>
          <w:szCs w:val="24"/>
        </w:rPr>
        <w:t xml:space="preserve"> </w:t>
      </w:r>
      <w:r w:rsidRPr="00DD59E8">
        <w:rPr>
          <w:rFonts w:cs="Times New Roman"/>
          <w:szCs w:val="24"/>
        </w:rPr>
        <w:t>davranışları</w:t>
      </w:r>
      <w:r w:rsidR="00DA456D" w:rsidRPr="00DD59E8">
        <w:rPr>
          <w:rFonts w:cs="Times New Roman"/>
          <w:szCs w:val="24"/>
        </w:rPr>
        <w:t xml:space="preserve"> </w:t>
      </w:r>
      <w:r w:rsidRPr="00DD59E8">
        <w:rPr>
          <w:rFonts w:cs="Times New Roman"/>
          <w:szCs w:val="24"/>
        </w:rPr>
        <w:t>sergilediği</w:t>
      </w:r>
      <w:r w:rsidR="00DA456D" w:rsidRPr="00DD59E8">
        <w:rPr>
          <w:rFonts w:cs="Times New Roman"/>
          <w:szCs w:val="24"/>
        </w:rPr>
        <w:t xml:space="preserve"> </w:t>
      </w:r>
      <w:r w:rsidRPr="00DD59E8">
        <w:rPr>
          <w:rFonts w:cs="Times New Roman"/>
          <w:szCs w:val="24"/>
        </w:rPr>
        <w:t>vurgulanmaktadır</w:t>
      </w:r>
      <w:r w:rsidR="00DA456D" w:rsidRPr="00DD59E8">
        <w:rPr>
          <w:rFonts w:cs="Times New Roman"/>
          <w:szCs w:val="24"/>
        </w:rPr>
        <w:t xml:space="preserve"> </w:t>
      </w:r>
      <w:r w:rsidRPr="00DD59E8">
        <w:rPr>
          <w:rFonts w:cs="Times New Roman"/>
          <w:szCs w:val="24"/>
        </w:rPr>
        <w:t>(Baptiste-Roberts</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2007).</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004E5B6B" w:rsidRPr="00DD59E8">
        <w:rPr>
          <w:rFonts w:cs="Times New Roman"/>
          <w:szCs w:val="24"/>
        </w:rPr>
        <w:t>risklerinin</w:t>
      </w:r>
      <w:r w:rsidR="00DA456D" w:rsidRPr="00DD59E8">
        <w:rPr>
          <w:rFonts w:cs="Times New Roman"/>
          <w:szCs w:val="24"/>
        </w:rPr>
        <w:t xml:space="preserve"> </w:t>
      </w:r>
      <w:r w:rsidR="004E5B6B" w:rsidRPr="00DD59E8">
        <w:rPr>
          <w:rFonts w:cs="Times New Roman"/>
          <w:szCs w:val="24"/>
        </w:rPr>
        <w:t>azaltılmasında,</w:t>
      </w:r>
      <w:r w:rsidR="00DA456D" w:rsidRPr="00DD59E8">
        <w:rPr>
          <w:rFonts w:cs="Times New Roman"/>
          <w:szCs w:val="24"/>
        </w:rPr>
        <w:t xml:space="preserve"> </w:t>
      </w:r>
      <w:r w:rsidRPr="00DD59E8">
        <w:rPr>
          <w:rFonts w:cs="Times New Roman"/>
          <w:szCs w:val="24"/>
        </w:rPr>
        <w:t>davranış</w:t>
      </w:r>
      <w:r w:rsidR="00DA456D" w:rsidRPr="00DD59E8">
        <w:rPr>
          <w:rFonts w:cs="Times New Roman"/>
          <w:szCs w:val="24"/>
        </w:rPr>
        <w:t xml:space="preserve"> </w:t>
      </w:r>
      <w:r w:rsidRPr="00DD59E8">
        <w:rPr>
          <w:rFonts w:cs="Times New Roman"/>
          <w:szCs w:val="24"/>
        </w:rPr>
        <w:t>modifikasyonlarını</w:t>
      </w:r>
      <w:r w:rsidR="00DA456D" w:rsidRPr="00DD59E8">
        <w:rPr>
          <w:rFonts w:cs="Times New Roman"/>
          <w:szCs w:val="24"/>
        </w:rPr>
        <w:t xml:space="preserve"> </w:t>
      </w:r>
      <w:r w:rsidRPr="00DD59E8">
        <w:rPr>
          <w:rFonts w:cs="Times New Roman"/>
          <w:szCs w:val="24"/>
        </w:rPr>
        <w:t>oluşturmada</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eğitimi</w:t>
      </w:r>
      <w:r w:rsidR="00DA456D" w:rsidRPr="00DD59E8">
        <w:rPr>
          <w:rFonts w:cs="Times New Roman"/>
          <w:szCs w:val="24"/>
        </w:rPr>
        <w:t xml:space="preserve"> </w:t>
      </w:r>
      <w:r w:rsidRPr="00DD59E8">
        <w:rPr>
          <w:rFonts w:cs="Times New Roman"/>
          <w:szCs w:val="24"/>
        </w:rPr>
        <w:t>müdahalelerinin</w:t>
      </w:r>
      <w:r w:rsidR="00DA456D" w:rsidRPr="00DD59E8">
        <w:rPr>
          <w:rFonts w:cs="Times New Roman"/>
          <w:szCs w:val="24"/>
        </w:rPr>
        <w:t xml:space="preserve"> </w:t>
      </w:r>
      <w:r w:rsidRPr="00DD59E8">
        <w:rPr>
          <w:rFonts w:cs="Times New Roman"/>
          <w:szCs w:val="24"/>
        </w:rPr>
        <w:t>olumlu</w:t>
      </w:r>
      <w:r w:rsidR="00DA456D" w:rsidRPr="00DD59E8">
        <w:rPr>
          <w:rFonts w:cs="Times New Roman"/>
          <w:szCs w:val="24"/>
        </w:rPr>
        <w:t xml:space="preserve"> </w:t>
      </w:r>
      <w:r w:rsidRPr="00DD59E8">
        <w:rPr>
          <w:rFonts w:cs="Times New Roman"/>
          <w:szCs w:val="24"/>
        </w:rPr>
        <w:t>etkileri</w:t>
      </w:r>
      <w:r w:rsidR="00DA456D" w:rsidRPr="00DD59E8">
        <w:rPr>
          <w:rFonts w:cs="Times New Roman"/>
          <w:szCs w:val="24"/>
        </w:rPr>
        <w:t xml:space="preserve"> </w:t>
      </w:r>
      <w:r w:rsidRPr="00DD59E8">
        <w:rPr>
          <w:rFonts w:cs="Times New Roman"/>
          <w:szCs w:val="24"/>
        </w:rPr>
        <w:t>bulunmaktadır.</w:t>
      </w:r>
    </w:p>
    <w:p w:rsidR="00516DE7" w:rsidRPr="00DD59E8" w:rsidRDefault="00516DE7" w:rsidP="00F7382F">
      <w:pPr>
        <w:autoSpaceDE w:val="0"/>
        <w:autoSpaceDN w:val="0"/>
        <w:adjustRightInd w:val="0"/>
        <w:ind w:firstLine="709"/>
        <w:rPr>
          <w:rFonts w:cs="Times New Roman"/>
          <w:color w:val="000000"/>
          <w:szCs w:val="24"/>
        </w:rPr>
      </w:pPr>
      <w:r w:rsidRPr="00DD59E8">
        <w:rPr>
          <w:rFonts w:cs="Times New Roman"/>
          <w:szCs w:val="24"/>
        </w:rPr>
        <w:t>Okullar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üniversiteler</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tarzı</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hastalıklar,</w:t>
      </w:r>
      <w:r w:rsidR="00DA456D" w:rsidRPr="00DD59E8">
        <w:rPr>
          <w:rFonts w:cs="Times New Roman"/>
          <w:szCs w:val="24"/>
        </w:rPr>
        <w:t xml:space="preserve"> </w:t>
      </w:r>
      <w:r w:rsidRPr="00DD59E8">
        <w:rPr>
          <w:rFonts w:cs="Times New Roman"/>
          <w:szCs w:val="24"/>
        </w:rPr>
        <w:t>sağlıklı</w:t>
      </w:r>
      <w:r w:rsidR="00DA456D" w:rsidRPr="00DD59E8">
        <w:rPr>
          <w:rFonts w:cs="Times New Roman"/>
          <w:szCs w:val="24"/>
        </w:rPr>
        <w:t xml:space="preserve"> </w:t>
      </w:r>
      <w:r w:rsidRPr="00DD59E8">
        <w:rPr>
          <w:rFonts w:cs="Times New Roman"/>
          <w:szCs w:val="24"/>
        </w:rPr>
        <w:t>beslenme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fiziksel</w:t>
      </w:r>
      <w:r w:rsidR="00DA456D" w:rsidRPr="00DD59E8">
        <w:rPr>
          <w:rFonts w:cs="Times New Roman"/>
          <w:szCs w:val="24"/>
        </w:rPr>
        <w:t xml:space="preserve"> </w:t>
      </w:r>
      <w:r w:rsidRPr="00DD59E8">
        <w:rPr>
          <w:rFonts w:cs="Times New Roman"/>
          <w:szCs w:val="24"/>
        </w:rPr>
        <w:t>aktivitenin</w:t>
      </w:r>
      <w:r w:rsidR="00DA456D" w:rsidRPr="00DD59E8">
        <w:rPr>
          <w:rFonts w:cs="Times New Roman"/>
          <w:szCs w:val="24"/>
        </w:rPr>
        <w:t xml:space="preserve"> </w:t>
      </w:r>
      <w:r w:rsidRPr="00DD59E8">
        <w:rPr>
          <w:rFonts w:cs="Times New Roman"/>
          <w:szCs w:val="24"/>
        </w:rPr>
        <w:t>önemi</w:t>
      </w:r>
      <w:r w:rsidR="00DA456D" w:rsidRPr="00DD59E8">
        <w:rPr>
          <w:rFonts w:cs="Times New Roman"/>
          <w:szCs w:val="24"/>
        </w:rPr>
        <w:t xml:space="preserve"> </w:t>
      </w:r>
      <w:r w:rsidRPr="00DD59E8">
        <w:rPr>
          <w:rFonts w:cs="Times New Roman"/>
          <w:szCs w:val="24"/>
        </w:rPr>
        <w:t>hakkında</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farkındalığı</w:t>
      </w:r>
      <w:r w:rsidR="00DA456D" w:rsidRPr="00DD59E8">
        <w:rPr>
          <w:rFonts w:cs="Times New Roman"/>
          <w:szCs w:val="24"/>
        </w:rPr>
        <w:t xml:space="preserve"> </w:t>
      </w:r>
      <w:r w:rsidRPr="00DD59E8">
        <w:rPr>
          <w:rFonts w:cs="Times New Roman"/>
          <w:szCs w:val="24"/>
        </w:rPr>
        <w:t>artıracak</w:t>
      </w:r>
      <w:r w:rsidR="00DA456D" w:rsidRPr="00DD59E8">
        <w:rPr>
          <w:rFonts w:cs="Times New Roman"/>
          <w:szCs w:val="24"/>
        </w:rPr>
        <w:t xml:space="preserve"> </w:t>
      </w:r>
      <w:r w:rsidRPr="00DD59E8">
        <w:rPr>
          <w:rFonts w:cs="Times New Roman"/>
          <w:szCs w:val="24"/>
        </w:rPr>
        <w:t>programları</w:t>
      </w:r>
      <w:r w:rsidR="00DA456D" w:rsidRPr="00DD59E8">
        <w:rPr>
          <w:rFonts w:cs="Times New Roman"/>
          <w:szCs w:val="24"/>
        </w:rPr>
        <w:t xml:space="preserve"> </w:t>
      </w:r>
      <w:r w:rsidRPr="00DD59E8">
        <w:rPr>
          <w:rFonts w:cs="Times New Roman"/>
          <w:szCs w:val="24"/>
        </w:rPr>
        <w:t>uygulamak</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001103C8" w:rsidRPr="00DD59E8">
        <w:rPr>
          <w:rFonts w:cs="Times New Roman"/>
          <w:szCs w:val="24"/>
        </w:rPr>
        <w:t>elverişli</w:t>
      </w:r>
      <w:r w:rsidR="00DA456D" w:rsidRPr="00DD59E8">
        <w:rPr>
          <w:rFonts w:cs="Times New Roman"/>
          <w:szCs w:val="24"/>
        </w:rPr>
        <w:t xml:space="preserve"> </w:t>
      </w:r>
      <w:r w:rsidR="001103C8" w:rsidRPr="00DD59E8">
        <w:rPr>
          <w:rFonts w:cs="Times New Roman"/>
          <w:szCs w:val="24"/>
        </w:rPr>
        <w:t>ortamlardır</w:t>
      </w:r>
      <w:r w:rsidRPr="00DD59E8">
        <w:rPr>
          <w:rFonts w:cs="Times New Roman"/>
          <w:szCs w:val="24"/>
        </w:rPr>
        <w:t>.</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sağlıkla</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iyi</w:t>
      </w:r>
      <w:r w:rsidR="00DA456D" w:rsidRPr="00DD59E8">
        <w:rPr>
          <w:rFonts w:cs="Times New Roman"/>
          <w:szCs w:val="24"/>
        </w:rPr>
        <w:t xml:space="preserve"> </w:t>
      </w:r>
      <w:r w:rsidRPr="00DD59E8">
        <w:rPr>
          <w:rFonts w:cs="Times New Roman"/>
          <w:szCs w:val="24"/>
        </w:rPr>
        <w:t>uygulamaların</w:t>
      </w:r>
      <w:r w:rsidR="00DA456D" w:rsidRPr="00DD59E8">
        <w:rPr>
          <w:rFonts w:cs="Times New Roman"/>
          <w:szCs w:val="24"/>
        </w:rPr>
        <w:t xml:space="preserve"> </w:t>
      </w:r>
      <w:r w:rsidRPr="00DD59E8">
        <w:rPr>
          <w:rFonts w:cs="Times New Roman"/>
          <w:szCs w:val="24"/>
        </w:rPr>
        <w:t>benimsenmesi</w:t>
      </w:r>
      <w:r w:rsidR="00DA456D" w:rsidRPr="00DD59E8">
        <w:rPr>
          <w:rFonts w:cs="Times New Roman"/>
          <w:szCs w:val="24"/>
        </w:rPr>
        <w:t xml:space="preserve"> </w:t>
      </w:r>
      <w:r w:rsidRPr="00DD59E8">
        <w:rPr>
          <w:rFonts w:cs="Times New Roman"/>
          <w:szCs w:val="24"/>
        </w:rPr>
        <w:t>i</w:t>
      </w:r>
      <w:r w:rsidR="004E5B6B" w:rsidRPr="00DD59E8">
        <w:rPr>
          <w:rFonts w:cs="Times New Roman"/>
          <w:szCs w:val="24"/>
        </w:rPr>
        <w:t>çin</w:t>
      </w:r>
      <w:r w:rsidR="00DA456D" w:rsidRPr="00DD59E8">
        <w:rPr>
          <w:rFonts w:cs="Times New Roman"/>
          <w:szCs w:val="24"/>
        </w:rPr>
        <w:t xml:space="preserve"> </w:t>
      </w:r>
      <w:r w:rsidR="004E5B6B" w:rsidRPr="00DD59E8">
        <w:rPr>
          <w:rFonts w:cs="Times New Roman"/>
          <w:szCs w:val="24"/>
        </w:rPr>
        <w:t>bir</w:t>
      </w:r>
      <w:r w:rsidR="00DA456D" w:rsidRPr="00DD59E8">
        <w:rPr>
          <w:rFonts w:cs="Times New Roman"/>
          <w:szCs w:val="24"/>
        </w:rPr>
        <w:t xml:space="preserve"> </w:t>
      </w:r>
      <w:r w:rsidR="004E5B6B" w:rsidRPr="00DD59E8">
        <w:rPr>
          <w:rFonts w:cs="Times New Roman"/>
          <w:szCs w:val="24"/>
        </w:rPr>
        <w:t>temel</w:t>
      </w:r>
      <w:r w:rsidR="00DA456D" w:rsidRPr="00DD59E8">
        <w:rPr>
          <w:rFonts w:cs="Times New Roman"/>
          <w:szCs w:val="24"/>
        </w:rPr>
        <w:t xml:space="preserve"> </w:t>
      </w:r>
      <w:r w:rsidR="004E5B6B" w:rsidRPr="00DD59E8">
        <w:rPr>
          <w:rFonts w:cs="Times New Roman"/>
          <w:szCs w:val="24"/>
        </w:rPr>
        <w:t>oluşturur.</w:t>
      </w:r>
      <w:r w:rsidR="00DA456D" w:rsidRPr="00DD59E8">
        <w:rPr>
          <w:rFonts w:cs="Times New Roman"/>
          <w:szCs w:val="24"/>
        </w:rPr>
        <w:t xml:space="preserve"> </w:t>
      </w:r>
      <w:r w:rsidR="004E5B6B" w:rsidRPr="00DD59E8">
        <w:rPr>
          <w:rFonts w:cs="Times New Roman"/>
          <w:szCs w:val="24"/>
        </w:rPr>
        <w:t>Ancak,</w:t>
      </w:r>
      <w:r w:rsidR="00DA456D" w:rsidRPr="00DD59E8">
        <w:rPr>
          <w:rFonts w:cs="Times New Roman"/>
          <w:szCs w:val="24"/>
        </w:rPr>
        <w:t xml:space="preserve"> </w:t>
      </w:r>
      <w:r w:rsidR="00582D04">
        <w:rPr>
          <w:rFonts w:cs="Times New Roman"/>
          <w:szCs w:val="24"/>
        </w:rPr>
        <w:t>öğrencilerin</w:t>
      </w:r>
      <w:r w:rsidR="00DA456D" w:rsidRPr="00DD59E8">
        <w:rPr>
          <w:rFonts w:cs="Times New Roman"/>
          <w:szCs w:val="24"/>
        </w:rPr>
        <w:t xml:space="preserve"> </w:t>
      </w:r>
      <w:r w:rsidRPr="00DD59E8">
        <w:rPr>
          <w:rFonts w:cs="Times New Roman"/>
          <w:szCs w:val="24"/>
        </w:rPr>
        <w:t>hastalıklara</w:t>
      </w:r>
      <w:r w:rsidR="00DA456D" w:rsidRPr="00DD59E8">
        <w:rPr>
          <w:rFonts w:cs="Times New Roman"/>
          <w:szCs w:val="24"/>
        </w:rPr>
        <w:t xml:space="preserve"> </w:t>
      </w:r>
      <w:r w:rsidRPr="00DD59E8">
        <w:rPr>
          <w:rFonts w:cs="Times New Roman"/>
          <w:szCs w:val="24"/>
        </w:rPr>
        <w:t>karşı</w:t>
      </w:r>
      <w:r w:rsidR="00DA456D" w:rsidRPr="00DD59E8">
        <w:rPr>
          <w:rFonts w:cs="Times New Roman"/>
          <w:szCs w:val="24"/>
        </w:rPr>
        <w:t xml:space="preserve"> </w:t>
      </w:r>
      <w:r w:rsidRPr="00DD59E8">
        <w:rPr>
          <w:rFonts w:cs="Times New Roman"/>
          <w:szCs w:val="24"/>
        </w:rPr>
        <w:t>duyarlılıkları</w:t>
      </w:r>
      <w:r w:rsidR="009C1DA8" w:rsidRPr="00DD59E8">
        <w:rPr>
          <w:rFonts w:cs="Times New Roman"/>
          <w:szCs w:val="24"/>
        </w:rPr>
        <w:t>nın</w:t>
      </w:r>
      <w:r w:rsidR="00DA456D" w:rsidRPr="00DD59E8">
        <w:rPr>
          <w:rFonts w:cs="Times New Roman"/>
          <w:szCs w:val="24"/>
        </w:rPr>
        <w:t xml:space="preserve"> </w:t>
      </w:r>
      <w:r w:rsidRPr="00DD59E8">
        <w:rPr>
          <w:rFonts w:cs="Times New Roman"/>
          <w:szCs w:val="24"/>
        </w:rPr>
        <w:t>ge</w:t>
      </w:r>
      <w:r w:rsidR="009C1DA8" w:rsidRPr="00DD59E8">
        <w:rPr>
          <w:rFonts w:cs="Times New Roman"/>
          <w:szCs w:val="24"/>
        </w:rPr>
        <w:t>lişmediği,</w:t>
      </w:r>
      <w:r w:rsidR="00DA456D" w:rsidRPr="00DD59E8">
        <w:rPr>
          <w:rFonts w:cs="Times New Roman"/>
          <w:szCs w:val="24"/>
        </w:rPr>
        <w:t xml:space="preserve"> </w:t>
      </w:r>
      <w:r w:rsidRPr="00DD59E8">
        <w:rPr>
          <w:rFonts w:cs="Times New Roman"/>
          <w:szCs w:val="24"/>
        </w:rPr>
        <w:t>aile</w:t>
      </w:r>
      <w:r w:rsidR="00DA456D" w:rsidRPr="00DD59E8">
        <w:rPr>
          <w:rFonts w:cs="Times New Roman"/>
          <w:szCs w:val="24"/>
        </w:rPr>
        <w:t xml:space="preserve"> </w:t>
      </w:r>
      <w:r w:rsidRPr="00DD59E8">
        <w:rPr>
          <w:rFonts w:cs="Times New Roman"/>
          <w:szCs w:val="24"/>
        </w:rPr>
        <w:t>sağlığı</w:t>
      </w:r>
      <w:r w:rsidR="00DA456D" w:rsidRPr="00DD59E8">
        <w:rPr>
          <w:rFonts w:cs="Times New Roman"/>
          <w:szCs w:val="24"/>
        </w:rPr>
        <w:t xml:space="preserve"> </w:t>
      </w:r>
      <w:r w:rsidRPr="00DD59E8">
        <w:rPr>
          <w:rFonts w:cs="Times New Roman"/>
          <w:szCs w:val="24"/>
        </w:rPr>
        <w:t>öyküsünün</w:t>
      </w:r>
      <w:r w:rsidR="00DA456D" w:rsidRPr="00DD59E8">
        <w:rPr>
          <w:rFonts w:cs="Times New Roman"/>
          <w:szCs w:val="24"/>
        </w:rPr>
        <w:t xml:space="preserve"> </w:t>
      </w:r>
      <w:r w:rsidRPr="00DD59E8">
        <w:rPr>
          <w:rFonts w:cs="Times New Roman"/>
          <w:szCs w:val="24"/>
        </w:rPr>
        <w:t>bireyin</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sonuçları</w:t>
      </w:r>
      <w:r w:rsidR="00DA456D" w:rsidRPr="00DD59E8">
        <w:rPr>
          <w:rFonts w:cs="Times New Roman"/>
          <w:szCs w:val="24"/>
        </w:rPr>
        <w:t xml:space="preserve"> </w:t>
      </w:r>
      <w:r w:rsidRPr="00DD59E8">
        <w:rPr>
          <w:rFonts w:cs="Times New Roman"/>
          <w:szCs w:val="24"/>
        </w:rPr>
        <w:t>üzerin</w:t>
      </w:r>
      <w:r w:rsidR="009C1DA8" w:rsidRPr="00DD59E8">
        <w:rPr>
          <w:rFonts w:cs="Times New Roman"/>
          <w:szCs w:val="24"/>
        </w:rPr>
        <w:t>deki</w:t>
      </w:r>
      <w:r w:rsidR="00DA456D" w:rsidRPr="00DD59E8">
        <w:rPr>
          <w:rFonts w:cs="Times New Roman"/>
          <w:szCs w:val="24"/>
        </w:rPr>
        <w:t xml:space="preserve"> </w:t>
      </w:r>
      <w:r w:rsidR="009C1DA8" w:rsidRPr="00DD59E8">
        <w:rPr>
          <w:rFonts w:cs="Times New Roman"/>
          <w:szCs w:val="24"/>
        </w:rPr>
        <w:t>etkilerini</w:t>
      </w:r>
      <w:r w:rsidR="00DA456D" w:rsidRPr="00DD59E8">
        <w:rPr>
          <w:rFonts w:cs="Times New Roman"/>
          <w:szCs w:val="24"/>
        </w:rPr>
        <w:t xml:space="preserve"> </w:t>
      </w:r>
      <w:r w:rsidR="009C1DA8" w:rsidRPr="00DD59E8">
        <w:rPr>
          <w:rFonts w:cs="Times New Roman"/>
          <w:szCs w:val="24"/>
        </w:rPr>
        <w:t>anlamadıkları</w:t>
      </w:r>
      <w:r w:rsidR="00DA456D" w:rsidRPr="00DD59E8">
        <w:rPr>
          <w:rFonts w:cs="Times New Roman"/>
          <w:szCs w:val="24"/>
        </w:rPr>
        <w:t xml:space="preserve"> </w:t>
      </w:r>
      <w:r w:rsidR="009C1DA8" w:rsidRPr="00DD59E8">
        <w:rPr>
          <w:rFonts w:cs="Times New Roman"/>
          <w:szCs w:val="24"/>
        </w:rPr>
        <w:t>ve</w:t>
      </w:r>
      <w:r w:rsidR="00DA456D" w:rsidRPr="00DD59E8">
        <w:rPr>
          <w:rFonts w:cs="Times New Roman"/>
          <w:szCs w:val="24"/>
        </w:rPr>
        <w:t xml:space="preserve"> </w:t>
      </w:r>
      <w:r w:rsidRPr="00DD59E8">
        <w:rPr>
          <w:rFonts w:cs="Times New Roman"/>
          <w:szCs w:val="24"/>
        </w:rPr>
        <w:t>gerekli</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tarzı</w:t>
      </w:r>
      <w:r w:rsidR="00DA456D" w:rsidRPr="00DD59E8">
        <w:rPr>
          <w:rFonts w:cs="Times New Roman"/>
          <w:szCs w:val="24"/>
        </w:rPr>
        <w:t xml:space="preserve"> </w:t>
      </w:r>
      <w:r w:rsidRPr="00DD59E8">
        <w:rPr>
          <w:rFonts w:cs="Times New Roman"/>
          <w:szCs w:val="24"/>
        </w:rPr>
        <w:t>değişikliklerini</w:t>
      </w:r>
      <w:r w:rsidR="00DA456D" w:rsidRPr="00DD59E8">
        <w:rPr>
          <w:rFonts w:cs="Times New Roman"/>
          <w:szCs w:val="24"/>
        </w:rPr>
        <w:t xml:space="preserve"> </w:t>
      </w:r>
      <w:r w:rsidRPr="00DD59E8">
        <w:rPr>
          <w:rFonts w:cs="Times New Roman"/>
          <w:szCs w:val="24"/>
        </w:rPr>
        <w:t>benimsemedikleri</w:t>
      </w:r>
      <w:r w:rsidR="00DA456D" w:rsidRPr="00DD59E8">
        <w:rPr>
          <w:rFonts w:cs="Times New Roman"/>
          <w:szCs w:val="24"/>
        </w:rPr>
        <w:t xml:space="preserve"> </w:t>
      </w:r>
      <w:r w:rsidRPr="00DD59E8">
        <w:rPr>
          <w:rFonts w:cs="Times New Roman"/>
          <w:szCs w:val="24"/>
        </w:rPr>
        <w:t>belirtilmektedir</w:t>
      </w:r>
      <w:r w:rsidR="00DA456D" w:rsidRPr="00DD59E8">
        <w:rPr>
          <w:rFonts w:cs="Times New Roman"/>
          <w:color w:val="000000"/>
          <w:szCs w:val="24"/>
        </w:rPr>
        <w:t xml:space="preserve"> </w:t>
      </w:r>
      <w:r w:rsidR="00DF4B57" w:rsidRPr="00DD59E8">
        <w:rPr>
          <w:rFonts w:cs="Times New Roman"/>
          <w:color w:val="000000"/>
          <w:szCs w:val="24"/>
        </w:rPr>
        <w:t>(</w:t>
      </w:r>
      <w:r w:rsidR="00DF4B57" w:rsidRPr="00DD59E8">
        <w:rPr>
          <w:rFonts w:cs="Times New Roman"/>
          <w:iCs/>
          <w:color w:val="000000"/>
          <w:szCs w:val="24"/>
        </w:rPr>
        <w:t>Brehm</w:t>
      </w:r>
      <w:r w:rsidR="00DA456D" w:rsidRPr="00DD59E8">
        <w:rPr>
          <w:rFonts w:cs="Times New Roman"/>
          <w:iCs/>
          <w:color w:val="000000"/>
          <w:szCs w:val="24"/>
        </w:rPr>
        <w:t xml:space="preserve"> </w:t>
      </w:r>
      <w:r w:rsidR="00DF4B57" w:rsidRPr="00DD59E8">
        <w:rPr>
          <w:rFonts w:cs="Times New Roman"/>
          <w:iCs/>
          <w:color w:val="000000"/>
          <w:szCs w:val="24"/>
        </w:rPr>
        <w:t>ve</w:t>
      </w:r>
      <w:r w:rsidR="00DA456D" w:rsidRPr="00DD59E8">
        <w:rPr>
          <w:rFonts w:cs="Times New Roman"/>
          <w:iCs/>
          <w:color w:val="000000"/>
          <w:szCs w:val="24"/>
        </w:rPr>
        <w:t xml:space="preserve"> </w:t>
      </w:r>
      <w:r w:rsidR="00DF4B57" w:rsidRPr="00DD59E8">
        <w:rPr>
          <w:rFonts w:cs="Times New Roman"/>
          <w:iCs/>
          <w:color w:val="000000"/>
          <w:szCs w:val="24"/>
        </w:rPr>
        <w:t>ark,</w:t>
      </w:r>
      <w:r w:rsidR="00DA456D" w:rsidRPr="00DD59E8">
        <w:rPr>
          <w:rFonts w:cs="Times New Roman"/>
          <w:iCs/>
          <w:color w:val="000000"/>
          <w:szCs w:val="24"/>
        </w:rPr>
        <w:t xml:space="preserve"> </w:t>
      </w:r>
      <w:r w:rsidR="00DF4B57" w:rsidRPr="00DD59E8">
        <w:rPr>
          <w:rFonts w:cs="Times New Roman"/>
          <w:iCs/>
          <w:color w:val="000000"/>
          <w:szCs w:val="24"/>
        </w:rPr>
        <w:t>2016</w:t>
      </w:r>
      <w:r w:rsidR="00DF4B57" w:rsidRPr="00DD59E8">
        <w:rPr>
          <w:rFonts w:cs="Times New Roman"/>
          <w:color w:val="000000"/>
          <w:szCs w:val="24"/>
        </w:rPr>
        <w:t>).</w:t>
      </w:r>
    </w:p>
    <w:p w:rsidR="00516DE7" w:rsidRPr="00DD59E8" w:rsidRDefault="00516DE7" w:rsidP="00F7382F">
      <w:pPr>
        <w:autoSpaceDE w:val="0"/>
        <w:autoSpaceDN w:val="0"/>
        <w:adjustRightInd w:val="0"/>
        <w:ind w:firstLine="709"/>
        <w:rPr>
          <w:rFonts w:cs="Times New Roman"/>
          <w:color w:val="000000"/>
          <w:szCs w:val="24"/>
        </w:rPr>
      </w:pPr>
      <w:r w:rsidRPr="00DD59E8">
        <w:rPr>
          <w:rFonts w:cs="Times New Roman"/>
          <w:szCs w:val="24"/>
        </w:rPr>
        <w:t>Aynı</w:t>
      </w:r>
      <w:r w:rsidR="00DA456D" w:rsidRPr="00DD59E8">
        <w:rPr>
          <w:rFonts w:cs="Times New Roman"/>
          <w:szCs w:val="24"/>
        </w:rPr>
        <w:t xml:space="preserve"> </w:t>
      </w:r>
      <w:r w:rsidRPr="00DD59E8">
        <w:rPr>
          <w:rFonts w:cs="Times New Roman"/>
          <w:szCs w:val="24"/>
        </w:rPr>
        <w:t>zamanda</w:t>
      </w:r>
      <w:r w:rsidRPr="00DD59E8">
        <w:rPr>
          <w:rFonts w:cs="Times New Roman"/>
          <w:color w:val="000000"/>
          <w:szCs w:val="24"/>
        </w:rPr>
        <w:t>,</w:t>
      </w:r>
      <w:r w:rsidR="00DA456D" w:rsidRPr="00DD59E8">
        <w:rPr>
          <w:rFonts w:cs="Times New Roman"/>
          <w:color w:val="000000"/>
          <w:szCs w:val="24"/>
        </w:rPr>
        <w:t xml:space="preserve"> </w:t>
      </w:r>
      <w:r w:rsidRPr="00DD59E8">
        <w:rPr>
          <w:rFonts w:cs="Times New Roman"/>
          <w:color w:val="000000"/>
          <w:szCs w:val="24"/>
        </w:rPr>
        <w:t>tip</w:t>
      </w:r>
      <w:r w:rsidR="00DA456D" w:rsidRPr="00DD59E8">
        <w:rPr>
          <w:rFonts w:cs="Times New Roman"/>
          <w:color w:val="000000"/>
          <w:szCs w:val="24"/>
        </w:rPr>
        <w:t xml:space="preserve"> </w:t>
      </w:r>
      <w:r w:rsidRPr="00DD59E8">
        <w:rPr>
          <w:rFonts w:cs="Times New Roman"/>
          <w:color w:val="000000"/>
          <w:szCs w:val="24"/>
        </w:rPr>
        <w:t>2</w:t>
      </w:r>
      <w:r w:rsidR="00DA456D" w:rsidRPr="00DD59E8">
        <w:rPr>
          <w:rFonts w:cs="Times New Roman"/>
          <w:color w:val="000000"/>
          <w:szCs w:val="24"/>
        </w:rPr>
        <w:t xml:space="preserve"> </w:t>
      </w:r>
      <w:r w:rsidR="005F7204">
        <w:rPr>
          <w:rFonts w:cs="Times New Roman"/>
          <w:szCs w:val="24"/>
        </w:rPr>
        <w:t xml:space="preserve">diabetes mellitusun </w:t>
      </w:r>
      <w:r w:rsidRPr="00DD59E8">
        <w:rPr>
          <w:rFonts w:cs="Times New Roman"/>
          <w:szCs w:val="24"/>
        </w:rPr>
        <w:t>değiştirilebilir</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faktörleri</w:t>
      </w:r>
      <w:r w:rsidR="00DA456D" w:rsidRPr="00DD59E8">
        <w:rPr>
          <w:rFonts w:cs="Times New Roman"/>
          <w:szCs w:val="24"/>
        </w:rPr>
        <w:t xml:space="preserve"> </w:t>
      </w:r>
      <w:r w:rsidRPr="00DD59E8">
        <w:rPr>
          <w:rFonts w:cs="Times New Roman"/>
          <w:szCs w:val="24"/>
        </w:rPr>
        <w:t>gençler</w:t>
      </w:r>
      <w:r w:rsidR="00DA456D" w:rsidRPr="00DD59E8">
        <w:rPr>
          <w:rFonts w:cs="Times New Roman"/>
          <w:szCs w:val="24"/>
        </w:rPr>
        <w:t xml:space="preserve"> </w:t>
      </w:r>
      <w:r w:rsidRPr="00DD59E8">
        <w:rPr>
          <w:rFonts w:cs="Times New Roman"/>
          <w:szCs w:val="24"/>
        </w:rPr>
        <w:t>arasında</w:t>
      </w:r>
      <w:r w:rsidR="00DA456D" w:rsidRPr="00DD59E8">
        <w:rPr>
          <w:rFonts w:cs="Times New Roman"/>
          <w:szCs w:val="24"/>
        </w:rPr>
        <w:t xml:space="preserve"> </w:t>
      </w:r>
      <w:r w:rsidRPr="00DD59E8">
        <w:rPr>
          <w:rFonts w:cs="Times New Roman"/>
          <w:szCs w:val="24"/>
        </w:rPr>
        <w:t>giderek</w:t>
      </w:r>
      <w:r w:rsidR="00DA456D" w:rsidRPr="00DD59E8">
        <w:rPr>
          <w:rFonts w:cs="Times New Roman"/>
          <w:szCs w:val="24"/>
        </w:rPr>
        <w:t xml:space="preserve"> </w:t>
      </w:r>
      <w:r w:rsidRPr="00DD59E8">
        <w:rPr>
          <w:rFonts w:cs="Times New Roman"/>
          <w:szCs w:val="24"/>
        </w:rPr>
        <w:t>yaygınlaşmaktadır.</w:t>
      </w:r>
      <w:r w:rsidR="00DA456D" w:rsidRPr="00DD59E8">
        <w:rPr>
          <w:rFonts w:cs="Times New Roman"/>
          <w:szCs w:val="24"/>
        </w:rPr>
        <w:t xml:space="preserve"> </w:t>
      </w:r>
      <w:r w:rsidRPr="00DD59E8">
        <w:rPr>
          <w:rFonts w:cs="Times New Roman"/>
          <w:szCs w:val="24"/>
        </w:rPr>
        <w:t>Üniversite</w:t>
      </w:r>
      <w:r w:rsidR="00DA456D" w:rsidRPr="00DD59E8">
        <w:rPr>
          <w:rFonts w:cs="Times New Roman"/>
          <w:szCs w:val="24"/>
        </w:rPr>
        <w:t xml:space="preserve"> </w:t>
      </w:r>
      <w:r w:rsidRPr="00DD59E8">
        <w:rPr>
          <w:rFonts w:cs="Times New Roman"/>
          <w:color w:val="000000"/>
          <w:szCs w:val="24"/>
        </w:rPr>
        <w:t>öğrencilerinde</w:t>
      </w:r>
      <w:r w:rsidR="00DA456D" w:rsidRPr="00DD59E8">
        <w:rPr>
          <w:rFonts w:cs="Times New Roman"/>
          <w:color w:val="000000"/>
          <w:szCs w:val="24"/>
        </w:rPr>
        <w:t xml:space="preserve"> </w:t>
      </w:r>
      <w:r w:rsidRPr="00DD59E8">
        <w:rPr>
          <w:rFonts w:cs="Times New Roman"/>
          <w:color w:val="000000"/>
          <w:szCs w:val="24"/>
        </w:rPr>
        <w:t>aşırı</w:t>
      </w:r>
      <w:r w:rsidR="00DA456D" w:rsidRPr="00DD59E8">
        <w:rPr>
          <w:rFonts w:cs="Times New Roman"/>
          <w:color w:val="000000"/>
          <w:szCs w:val="24"/>
        </w:rPr>
        <w:t xml:space="preserve"> </w:t>
      </w:r>
      <w:r w:rsidRPr="00DD59E8">
        <w:rPr>
          <w:rFonts w:cs="Times New Roman"/>
          <w:color w:val="000000"/>
          <w:szCs w:val="24"/>
        </w:rPr>
        <w:t>kiloluluk</w:t>
      </w:r>
      <w:r w:rsidR="00DA456D" w:rsidRPr="00DD59E8">
        <w:rPr>
          <w:rFonts w:cs="Times New Roman"/>
          <w:color w:val="000000"/>
          <w:szCs w:val="24"/>
        </w:rPr>
        <w:t xml:space="preserve"> </w:t>
      </w:r>
      <w:r w:rsidRPr="00DD59E8">
        <w:rPr>
          <w:rFonts w:cs="Times New Roman"/>
          <w:color w:val="000000"/>
          <w:szCs w:val="24"/>
        </w:rPr>
        <w:t>veya</w:t>
      </w:r>
      <w:r w:rsidR="00DA456D" w:rsidRPr="00DD59E8">
        <w:rPr>
          <w:rFonts w:cs="Times New Roman"/>
          <w:color w:val="000000"/>
          <w:szCs w:val="24"/>
        </w:rPr>
        <w:t xml:space="preserve"> </w:t>
      </w:r>
      <w:r w:rsidRPr="00DD59E8">
        <w:rPr>
          <w:rFonts w:cs="Times New Roman"/>
          <w:color w:val="000000"/>
          <w:szCs w:val="24"/>
        </w:rPr>
        <w:t>obezite,</w:t>
      </w:r>
      <w:r w:rsidR="00DA456D" w:rsidRPr="00DD59E8">
        <w:rPr>
          <w:rFonts w:cs="Times New Roman"/>
          <w:color w:val="000000"/>
          <w:szCs w:val="24"/>
        </w:rPr>
        <w:t xml:space="preserve"> </w:t>
      </w:r>
      <w:r w:rsidRPr="00DD59E8">
        <w:rPr>
          <w:rFonts w:cs="Times New Roman"/>
          <w:color w:val="000000"/>
          <w:szCs w:val="24"/>
        </w:rPr>
        <w:t>fiziksel</w:t>
      </w:r>
      <w:r w:rsidR="00DA456D" w:rsidRPr="00DD59E8">
        <w:rPr>
          <w:rFonts w:cs="Times New Roman"/>
          <w:color w:val="000000"/>
          <w:szCs w:val="24"/>
        </w:rPr>
        <w:t xml:space="preserve"> </w:t>
      </w:r>
      <w:r w:rsidRPr="00DD59E8">
        <w:rPr>
          <w:rFonts w:cs="Times New Roman"/>
          <w:color w:val="000000"/>
          <w:szCs w:val="24"/>
        </w:rPr>
        <w:t>hareketsizlik</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sağlıksız</w:t>
      </w:r>
      <w:r w:rsidR="00DA456D" w:rsidRPr="00DD59E8">
        <w:rPr>
          <w:rFonts w:cs="Times New Roman"/>
          <w:color w:val="000000"/>
          <w:szCs w:val="24"/>
        </w:rPr>
        <w:t xml:space="preserve"> </w:t>
      </w:r>
      <w:r w:rsidRPr="00DD59E8">
        <w:rPr>
          <w:rFonts w:cs="Times New Roman"/>
          <w:color w:val="000000"/>
          <w:szCs w:val="24"/>
        </w:rPr>
        <w:t>diyet</w:t>
      </w:r>
      <w:r w:rsidR="00DA456D" w:rsidRPr="00DD59E8">
        <w:rPr>
          <w:rFonts w:cs="Times New Roman"/>
          <w:color w:val="000000"/>
          <w:szCs w:val="24"/>
        </w:rPr>
        <w:t xml:space="preserve"> </w:t>
      </w:r>
      <w:r w:rsidRPr="00DD59E8">
        <w:rPr>
          <w:rFonts w:cs="Times New Roman"/>
          <w:color w:val="000000"/>
          <w:szCs w:val="24"/>
        </w:rPr>
        <w:t>uygulamaları</w:t>
      </w:r>
      <w:r w:rsidR="00DA456D" w:rsidRPr="00DD59E8">
        <w:rPr>
          <w:rFonts w:cs="Times New Roman"/>
          <w:color w:val="000000"/>
          <w:szCs w:val="24"/>
        </w:rPr>
        <w:t xml:space="preserve"> </w:t>
      </w:r>
      <w:r w:rsidRPr="00DD59E8">
        <w:rPr>
          <w:rFonts w:cs="Times New Roman"/>
          <w:color w:val="000000"/>
          <w:szCs w:val="24"/>
        </w:rPr>
        <w:t>gibi</w:t>
      </w:r>
      <w:r w:rsidR="00DA456D" w:rsidRPr="00DD59E8">
        <w:rPr>
          <w:rFonts w:cs="Times New Roman"/>
          <w:color w:val="000000"/>
          <w:szCs w:val="24"/>
        </w:rPr>
        <w:t xml:space="preserve"> </w:t>
      </w:r>
      <w:r w:rsidRPr="00DD59E8">
        <w:rPr>
          <w:rFonts w:cs="Times New Roman"/>
          <w:color w:val="000000"/>
          <w:szCs w:val="24"/>
        </w:rPr>
        <w:t>tip</w:t>
      </w:r>
      <w:r w:rsidR="00DA456D" w:rsidRPr="00DD59E8">
        <w:rPr>
          <w:rFonts w:cs="Times New Roman"/>
          <w:color w:val="000000"/>
          <w:szCs w:val="24"/>
        </w:rPr>
        <w:t xml:space="preserve"> </w:t>
      </w:r>
      <w:r w:rsidRPr="00DD59E8">
        <w:rPr>
          <w:rFonts w:cs="Times New Roman"/>
          <w:color w:val="000000"/>
          <w:szCs w:val="24"/>
        </w:rPr>
        <w:t>2</w:t>
      </w:r>
      <w:r w:rsidR="00DA456D" w:rsidRPr="00DD59E8">
        <w:rPr>
          <w:rFonts w:cs="Times New Roman"/>
          <w:color w:val="000000"/>
          <w:szCs w:val="24"/>
        </w:rPr>
        <w:t xml:space="preserve"> </w:t>
      </w:r>
      <w:r w:rsidR="005F7204">
        <w:rPr>
          <w:rFonts w:cs="Times New Roman"/>
          <w:szCs w:val="24"/>
        </w:rPr>
        <w:t>diabetes mellitusun</w:t>
      </w:r>
      <w:r w:rsidR="00DA456D" w:rsidRPr="00DD59E8">
        <w:rPr>
          <w:rFonts w:cs="Times New Roman"/>
          <w:color w:val="000000"/>
          <w:szCs w:val="24"/>
        </w:rPr>
        <w:t xml:space="preserve"> </w:t>
      </w:r>
      <w:r w:rsidRPr="00DD59E8">
        <w:rPr>
          <w:rFonts w:cs="Times New Roman"/>
          <w:color w:val="000000"/>
          <w:szCs w:val="24"/>
        </w:rPr>
        <w:t>risk</w:t>
      </w:r>
      <w:r w:rsidR="00DA456D" w:rsidRPr="00DD59E8">
        <w:rPr>
          <w:rFonts w:cs="Times New Roman"/>
          <w:color w:val="000000"/>
          <w:szCs w:val="24"/>
        </w:rPr>
        <w:t xml:space="preserve"> </w:t>
      </w:r>
      <w:r w:rsidRPr="00DD59E8">
        <w:rPr>
          <w:rFonts w:cs="Times New Roman"/>
          <w:color w:val="000000"/>
          <w:szCs w:val="24"/>
        </w:rPr>
        <w:t>faktörlerinin</w:t>
      </w:r>
      <w:r w:rsidR="00DA456D" w:rsidRPr="00DD59E8">
        <w:rPr>
          <w:rFonts w:cs="Times New Roman"/>
          <w:color w:val="000000"/>
          <w:szCs w:val="24"/>
        </w:rPr>
        <w:t xml:space="preserve"> </w:t>
      </w:r>
      <w:r w:rsidRPr="00DD59E8">
        <w:rPr>
          <w:rFonts w:cs="Times New Roman"/>
          <w:color w:val="000000"/>
          <w:szCs w:val="24"/>
        </w:rPr>
        <w:t>yüksek</w:t>
      </w:r>
      <w:r w:rsidR="00DA456D" w:rsidRPr="00DD59E8">
        <w:rPr>
          <w:rFonts w:cs="Times New Roman"/>
          <w:color w:val="000000"/>
          <w:szCs w:val="24"/>
        </w:rPr>
        <w:t xml:space="preserve"> </w:t>
      </w:r>
      <w:r w:rsidRPr="00DD59E8">
        <w:rPr>
          <w:rFonts w:cs="Times New Roman"/>
          <w:color w:val="000000"/>
          <w:szCs w:val="24"/>
        </w:rPr>
        <w:t>prevalansı</w:t>
      </w:r>
      <w:r w:rsidR="00DA456D" w:rsidRPr="00DD59E8">
        <w:rPr>
          <w:rFonts w:cs="Times New Roman"/>
          <w:color w:val="000000"/>
          <w:szCs w:val="24"/>
        </w:rPr>
        <w:t xml:space="preserve"> </w:t>
      </w:r>
      <w:r w:rsidRPr="00DD59E8">
        <w:rPr>
          <w:rFonts w:cs="Times New Roman"/>
          <w:color w:val="000000"/>
          <w:szCs w:val="24"/>
        </w:rPr>
        <w:t>görülmektedir</w:t>
      </w:r>
      <w:r w:rsidR="00DA456D" w:rsidRPr="00DD59E8">
        <w:rPr>
          <w:rFonts w:cs="Times New Roman"/>
          <w:color w:val="000000"/>
          <w:szCs w:val="24"/>
        </w:rPr>
        <w:t xml:space="preserve"> </w:t>
      </w:r>
      <w:r w:rsidR="00BE73CD" w:rsidRPr="00DD59E8">
        <w:rPr>
          <w:rFonts w:cs="Times New Roman"/>
          <w:color w:val="000000"/>
          <w:szCs w:val="24"/>
        </w:rPr>
        <w:t>(</w:t>
      </w:r>
      <w:r w:rsidR="00DF4B57" w:rsidRPr="00DD59E8">
        <w:rPr>
          <w:rStyle w:val="A1"/>
          <w:rFonts w:cs="Times New Roman"/>
          <w:sz w:val="24"/>
          <w:szCs w:val="24"/>
        </w:rPr>
        <w:t>Wu</w:t>
      </w:r>
      <w:r w:rsidR="00DA456D" w:rsidRPr="00DD59E8">
        <w:rPr>
          <w:rStyle w:val="A1"/>
          <w:rFonts w:cs="Times New Roman"/>
          <w:sz w:val="24"/>
          <w:szCs w:val="24"/>
        </w:rPr>
        <w:t xml:space="preserve"> </w:t>
      </w:r>
      <w:r w:rsidR="00DF4B57" w:rsidRPr="00DD59E8">
        <w:rPr>
          <w:rStyle w:val="A1"/>
          <w:rFonts w:cs="Times New Roman"/>
          <w:sz w:val="24"/>
          <w:szCs w:val="24"/>
        </w:rPr>
        <w:t>ve</w:t>
      </w:r>
      <w:r w:rsidR="00DA456D" w:rsidRPr="00DD59E8">
        <w:rPr>
          <w:rStyle w:val="A1"/>
          <w:rFonts w:cs="Times New Roman"/>
          <w:sz w:val="24"/>
          <w:szCs w:val="24"/>
        </w:rPr>
        <w:t xml:space="preserve"> </w:t>
      </w:r>
      <w:r w:rsidR="00DF4B57" w:rsidRPr="00DD59E8">
        <w:rPr>
          <w:rStyle w:val="A1"/>
          <w:rFonts w:cs="Times New Roman"/>
          <w:sz w:val="24"/>
          <w:szCs w:val="24"/>
        </w:rPr>
        <w:t>ark,</w:t>
      </w:r>
      <w:r w:rsidR="00DA456D" w:rsidRPr="00DD59E8">
        <w:rPr>
          <w:rStyle w:val="A1"/>
          <w:rFonts w:cs="Times New Roman"/>
          <w:sz w:val="24"/>
          <w:szCs w:val="24"/>
        </w:rPr>
        <w:t xml:space="preserve"> </w:t>
      </w:r>
      <w:r w:rsidR="00DF4B57" w:rsidRPr="00DD59E8">
        <w:rPr>
          <w:rStyle w:val="A1"/>
          <w:rFonts w:cs="Times New Roman"/>
          <w:sz w:val="24"/>
          <w:szCs w:val="24"/>
        </w:rPr>
        <w:t>2014</w:t>
      </w:r>
      <w:r w:rsidR="00DF4B57" w:rsidRPr="00DD59E8">
        <w:rPr>
          <w:rFonts w:cs="Times New Roman"/>
          <w:color w:val="000000"/>
          <w:szCs w:val="24"/>
        </w:rPr>
        <w:t>).</w:t>
      </w:r>
      <w:r w:rsidR="00DA456D" w:rsidRPr="00DD59E8">
        <w:rPr>
          <w:rFonts w:cs="Times New Roman"/>
          <w:color w:val="000000"/>
          <w:szCs w:val="24"/>
        </w:rPr>
        <w:t xml:space="preserve"> </w:t>
      </w:r>
      <w:r w:rsidRPr="00DD59E8">
        <w:rPr>
          <w:rFonts w:cs="Times New Roman"/>
          <w:color w:val="000000"/>
          <w:szCs w:val="24"/>
        </w:rPr>
        <w:t>Üniversite</w:t>
      </w:r>
      <w:r w:rsidR="00DA456D" w:rsidRPr="00DD59E8">
        <w:rPr>
          <w:rFonts w:cs="Times New Roman"/>
          <w:color w:val="000000"/>
          <w:szCs w:val="24"/>
        </w:rPr>
        <w:t xml:space="preserve"> </w:t>
      </w:r>
      <w:r w:rsidRPr="00DD59E8">
        <w:rPr>
          <w:rFonts w:cs="Times New Roman"/>
          <w:color w:val="000000"/>
          <w:szCs w:val="24"/>
        </w:rPr>
        <w:t>öğrencilerinin</w:t>
      </w:r>
      <w:r w:rsidR="00DA456D" w:rsidRPr="00DD59E8">
        <w:rPr>
          <w:rFonts w:cs="Times New Roman"/>
          <w:color w:val="000000"/>
          <w:szCs w:val="24"/>
        </w:rPr>
        <w:t xml:space="preserve"> </w:t>
      </w:r>
      <w:r w:rsidRPr="00DD59E8">
        <w:rPr>
          <w:rFonts w:cs="Times New Roman"/>
          <w:color w:val="000000"/>
          <w:szCs w:val="24"/>
        </w:rPr>
        <w:t>büyük</w:t>
      </w:r>
      <w:r w:rsidR="00DA456D" w:rsidRPr="00DD59E8">
        <w:rPr>
          <w:rFonts w:cs="Times New Roman"/>
          <w:color w:val="000000"/>
          <w:szCs w:val="24"/>
        </w:rPr>
        <w:t xml:space="preserve"> </w:t>
      </w:r>
      <w:r w:rsidRPr="00DD59E8">
        <w:rPr>
          <w:rFonts w:cs="Times New Roman"/>
          <w:color w:val="000000"/>
          <w:szCs w:val="24"/>
        </w:rPr>
        <w:t>bir</w:t>
      </w:r>
      <w:r w:rsidR="00DA456D" w:rsidRPr="00DD59E8">
        <w:rPr>
          <w:rFonts w:cs="Times New Roman"/>
          <w:color w:val="000000"/>
          <w:szCs w:val="24"/>
        </w:rPr>
        <w:t xml:space="preserve"> </w:t>
      </w:r>
      <w:r w:rsidRPr="00DD59E8">
        <w:rPr>
          <w:rFonts w:cs="Times New Roman"/>
          <w:color w:val="000000"/>
          <w:szCs w:val="24"/>
        </w:rPr>
        <w:t>kısmının,</w:t>
      </w:r>
      <w:r w:rsidR="00DA456D" w:rsidRPr="00DD59E8">
        <w:rPr>
          <w:rFonts w:cs="Times New Roman"/>
          <w:color w:val="000000"/>
          <w:szCs w:val="24"/>
        </w:rPr>
        <w:t xml:space="preserve"> </w:t>
      </w:r>
      <w:r w:rsidRPr="00DD59E8">
        <w:rPr>
          <w:rFonts w:cs="Times New Roman"/>
          <w:color w:val="000000"/>
          <w:szCs w:val="24"/>
        </w:rPr>
        <w:t>eğitimlerinin</w:t>
      </w:r>
      <w:r w:rsidR="00DA456D" w:rsidRPr="00DD59E8">
        <w:rPr>
          <w:rFonts w:cs="Times New Roman"/>
          <w:color w:val="000000"/>
          <w:szCs w:val="24"/>
        </w:rPr>
        <w:t xml:space="preserve"> </w:t>
      </w:r>
      <w:r w:rsidRPr="00DD59E8">
        <w:rPr>
          <w:rFonts w:cs="Times New Roman"/>
          <w:color w:val="000000"/>
          <w:szCs w:val="24"/>
        </w:rPr>
        <w:t>ilk</w:t>
      </w:r>
      <w:r w:rsidR="00DA456D" w:rsidRPr="00DD59E8">
        <w:rPr>
          <w:rFonts w:cs="Times New Roman"/>
          <w:color w:val="000000"/>
          <w:szCs w:val="24"/>
        </w:rPr>
        <w:t xml:space="preserve"> </w:t>
      </w:r>
      <w:r w:rsidRPr="00DD59E8">
        <w:rPr>
          <w:rFonts w:cs="Times New Roman"/>
          <w:color w:val="000000"/>
          <w:szCs w:val="24"/>
        </w:rPr>
        <w:t>yılında</w:t>
      </w:r>
      <w:r w:rsidR="00DA456D" w:rsidRPr="00DD59E8">
        <w:rPr>
          <w:rFonts w:cs="Times New Roman"/>
          <w:color w:val="000000"/>
          <w:szCs w:val="24"/>
        </w:rPr>
        <w:t xml:space="preserve"> </w:t>
      </w:r>
      <w:r w:rsidRPr="00DD59E8">
        <w:rPr>
          <w:rFonts w:cs="Times New Roman"/>
          <w:color w:val="000000"/>
          <w:szCs w:val="24"/>
        </w:rPr>
        <w:t>kilo</w:t>
      </w:r>
      <w:r w:rsidR="00DA456D" w:rsidRPr="00DD59E8">
        <w:rPr>
          <w:rFonts w:cs="Times New Roman"/>
          <w:color w:val="000000"/>
          <w:szCs w:val="24"/>
        </w:rPr>
        <w:t xml:space="preserve"> </w:t>
      </w:r>
      <w:r w:rsidRPr="00DD59E8">
        <w:rPr>
          <w:rFonts w:cs="Times New Roman"/>
          <w:color w:val="000000"/>
          <w:szCs w:val="24"/>
        </w:rPr>
        <w:t>alma</w:t>
      </w:r>
      <w:r w:rsidR="00DA456D" w:rsidRPr="00DD59E8">
        <w:rPr>
          <w:rFonts w:cs="Times New Roman"/>
          <w:color w:val="000000"/>
          <w:szCs w:val="24"/>
        </w:rPr>
        <w:t xml:space="preserve"> </w:t>
      </w:r>
      <w:r w:rsidRPr="00DD59E8">
        <w:rPr>
          <w:rFonts w:cs="Times New Roman"/>
          <w:color w:val="000000"/>
          <w:szCs w:val="24"/>
        </w:rPr>
        <w:t>eğiliminde</w:t>
      </w:r>
      <w:r w:rsidR="00DA456D" w:rsidRPr="00DD59E8">
        <w:rPr>
          <w:rFonts w:cs="Times New Roman"/>
          <w:color w:val="000000"/>
          <w:szCs w:val="24"/>
        </w:rPr>
        <w:t xml:space="preserve"> </w:t>
      </w:r>
      <w:r w:rsidRPr="00DD59E8">
        <w:rPr>
          <w:rFonts w:cs="Times New Roman"/>
          <w:color w:val="000000"/>
          <w:szCs w:val="24"/>
        </w:rPr>
        <w:t>oldukları</w:t>
      </w:r>
      <w:r w:rsidR="00DA456D" w:rsidRPr="00DD59E8">
        <w:rPr>
          <w:rFonts w:cs="Times New Roman"/>
          <w:color w:val="000000"/>
          <w:szCs w:val="24"/>
        </w:rPr>
        <w:t xml:space="preserve"> </w:t>
      </w:r>
      <w:r w:rsidRPr="00DD59E8">
        <w:rPr>
          <w:rFonts w:cs="Times New Roman"/>
          <w:color w:val="000000"/>
          <w:szCs w:val="24"/>
        </w:rPr>
        <w:t>belirtilmektedir</w:t>
      </w:r>
      <w:r w:rsidR="00DA456D" w:rsidRPr="00DD59E8">
        <w:rPr>
          <w:rStyle w:val="A8"/>
          <w:rFonts w:cs="Times New Roman"/>
          <w:sz w:val="24"/>
          <w:szCs w:val="24"/>
        </w:rPr>
        <w:t xml:space="preserve"> </w:t>
      </w:r>
      <w:r w:rsidR="00BE73CD" w:rsidRPr="00DD59E8">
        <w:rPr>
          <w:rFonts w:cs="Times New Roman"/>
          <w:color w:val="000000" w:themeColor="text1"/>
          <w:szCs w:val="24"/>
        </w:rPr>
        <w:t>(</w:t>
      </w:r>
      <w:hyperlink r:id="rId10" w:history="1">
        <w:r w:rsidR="00AC465F" w:rsidRPr="00DD59E8">
          <w:rPr>
            <w:rStyle w:val="Hyperlink"/>
            <w:rFonts w:cs="Times New Roman"/>
            <w:color w:val="000000" w:themeColor="text1"/>
            <w:szCs w:val="24"/>
            <w:u w:val="none"/>
          </w:rPr>
          <w:t>http://news.wustl.edu/news/Pages/5690.aspx</w:t>
        </w:r>
      </w:hyperlink>
      <w:r w:rsidR="008874EA" w:rsidRPr="00DD59E8">
        <w:rPr>
          <w:rFonts w:cs="Times New Roman"/>
          <w:color w:val="000000" w:themeColor="text1"/>
          <w:szCs w:val="24"/>
        </w:rPr>
        <w:t>.</w:t>
      </w:r>
      <w:r w:rsidRPr="00DD59E8">
        <w:rPr>
          <w:rStyle w:val="Hyperlink"/>
          <w:rFonts w:cs="Times New Roman"/>
          <w:color w:val="000000" w:themeColor="text1"/>
          <w:szCs w:val="24"/>
          <w:u w:val="none"/>
        </w:rPr>
        <w:t>)</w:t>
      </w:r>
      <w:r w:rsidR="00AC465F" w:rsidRPr="00DD59E8">
        <w:rPr>
          <w:rStyle w:val="Hyperlink"/>
          <w:rFonts w:cs="Times New Roman"/>
          <w:color w:val="000000" w:themeColor="text1"/>
          <w:szCs w:val="24"/>
          <w:u w:val="none"/>
        </w:rPr>
        <w:t>.</w:t>
      </w:r>
      <w:r w:rsidR="00DA456D" w:rsidRPr="00DD59E8">
        <w:rPr>
          <w:rFonts w:cs="Times New Roman"/>
          <w:color w:val="000000" w:themeColor="text1"/>
          <w:szCs w:val="24"/>
        </w:rPr>
        <w:t xml:space="preserve"> </w:t>
      </w:r>
      <w:r w:rsidRPr="00DD59E8">
        <w:rPr>
          <w:rFonts w:cs="Times New Roman"/>
          <w:color w:val="000000" w:themeColor="text1"/>
          <w:szCs w:val="24"/>
        </w:rPr>
        <w:t>Üniversite</w:t>
      </w:r>
      <w:r w:rsidR="00DA456D" w:rsidRPr="00DD59E8">
        <w:rPr>
          <w:rFonts w:cs="Times New Roman"/>
          <w:color w:val="000000" w:themeColor="text1"/>
          <w:szCs w:val="24"/>
        </w:rPr>
        <w:t xml:space="preserve"> </w:t>
      </w:r>
      <w:r w:rsidRPr="00DD59E8">
        <w:rPr>
          <w:rFonts w:cs="Times New Roman"/>
          <w:color w:val="000000"/>
          <w:szCs w:val="24"/>
        </w:rPr>
        <w:t>öğrencilerinin</w:t>
      </w:r>
      <w:r w:rsidR="00DA456D" w:rsidRPr="00DD59E8">
        <w:rPr>
          <w:rFonts w:cs="Times New Roman"/>
          <w:color w:val="000000"/>
          <w:szCs w:val="24"/>
        </w:rPr>
        <w:t xml:space="preserve"> </w:t>
      </w:r>
      <w:r w:rsidRPr="00DD59E8">
        <w:rPr>
          <w:rFonts w:cs="Times New Roman"/>
          <w:color w:val="000000"/>
          <w:szCs w:val="24"/>
        </w:rPr>
        <w:t>genellikle</w:t>
      </w:r>
      <w:r w:rsidR="00DA456D" w:rsidRPr="00DD59E8">
        <w:rPr>
          <w:rFonts w:cs="Times New Roman"/>
          <w:color w:val="000000"/>
          <w:szCs w:val="24"/>
        </w:rPr>
        <w:t xml:space="preserve"> </w:t>
      </w:r>
      <w:r w:rsidRPr="00DD59E8">
        <w:rPr>
          <w:rFonts w:cs="Times New Roman"/>
          <w:color w:val="000000"/>
          <w:szCs w:val="24"/>
        </w:rPr>
        <w:t>yetersiz</w:t>
      </w:r>
      <w:r w:rsidR="00DA456D" w:rsidRPr="00DD59E8">
        <w:rPr>
          <w:rFonts w:cs="Times New Roman"/>
          <w:color w:val="000000"/>
          <w:szCs w:val="24"/>
        </w:rPr>
        <w:t xml:space="preserve"> </w:t>
      </w:r>
      <w:r w:rsidRPr="00DD59E8">
        <w:rPr>
          <w:rFonts w:cs="Times New Roman"/>
          <w:color w:val="000000"/>
          <w:szCs w:val="24"/>
        </w:rPr>
        <w:t>beslenme</w:t>
      </w:r>
      <w:r w:rsidR="00DA456D" w:rsidRPr="00DD59E8">
        <w:rPr>
          <w:rFonts w:cs="Times New Roman"/>
          <w:color w:val="000000"/>
          <w:szCs w:val="24"/>
        </w:rPr>
        <w:t xml:space="preserve"> </w:t>
      </w:r>
      <w:r w:rsidRPr="00DD59E8">
        <w:rPr>
          <w:rFonts w:cs="Times New Roman"/>
          <w:color w:val="000000"/>
          <w:szCs w:val="24"/>
        </w:rPr>
        <w:t>uygulamalarına</w:t>
      </w:r>
      <w:r w:rsidR="00DA456D" w:rsidRPr="00DD59E8">
        <w:rPr>
          <w:rFonts w:cs="Times New Roman"/>
          <w:color w:val="000000"/>
          <w:szCs w:val="24"/>
        </w:rPr>
        <w:t xml:space="preserve"> </w:t>
      </w:r>
      <w:r w:rsidRPr="00DD59E8">
        <w:rPr>
          <w:rFonts w:cs="Times New Roman"/>
          <w:color w:val="000000"/>
          <w:szCs w:val="24"/>
        </w:rPr>
        <w:t>sahip</w:t>
      </w:r>
      <w:r w:rsidR="00DA456D" w:rsidRPr="00DD59E8">
        <w:rPr>
          <w:rFonts w:cs="Times New Roman"/>
          <w:color w:val="000000"/>
          <w:szCs w:val="24"/>
        </w:rPr>
        <w:t xml:space="preserve"> </w:t>
      </w:r>
      <w:r w:rsidRPr="00DD59E8">
        <w:rPr>
          <w:rFonts w:cs="Times New Roman"/>
          <w:color w:val="000000"/>
          <w:szCs w:val="24"/>
        </w:rPr>
        <w:t>oldukları</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üniversite</w:t>
      </w:r>
      <w:r w:rsidR="00DA456D" w:rsidRPr="00DD59E8">
        <w:rPr>
          <w:rFonts w:cs="Times New Roman"/>
          <w:color w:val="000000"/>
          <w:szCs w:val="24"/>
        </w:rPr>
        <w:t xml:space="preserve"> </w:t>
      </w:r>
      <w:r w:rsidRPr="00DD59E8">
        <w:rPr>
          <w:rFonts w:cs="Times New Roman"/>
          <w:color w:val="000000"/>
          <w:szCs w:val="24"/>
        </w:rPr>
        <w:t>yıllarının</w:t>
      </w:r>
      <w:r w:rsidR="00DA456D" w:rsidRPr="00DD59E8">
        <w:rPr>
          <w:rFonts w:cs="Times New Roman"/>
          <w:color w:val="000000"/>
          <w:szCs w:val="24"/>
        </w:rPr>
        <w:t xml:space="preserve"> </w:t>
      </w:r>
      <w:r w:rsidRPr="00DD59E8">
        <w:rPr>
          <w:rFonts w:cs="Times New Roman"/>
          <w:color w:val="000000"/>
          <w:szCs w:val="24"/>
        </w:rPr>
        <w:t>sonunda</w:t>
      </w:r>
      <w:r w:rsidR="00DA456D" w:rsidRPr="00DD59E8">
        <w:rPr>
          <w:rFonts w:cs="Times New Roman"/>
          <w:color w:val="000000"/>
          <w:szCs w:val="24"/>
        </w:rPr>
        <w:t xml:space="preserve"> </w:t>
      </w:r>
      <w:r w:rsidRPr="00DD59E8">
        <w:rPr>
          <w:rFonts w:cs="Times New Roman"/>
          <w:color w:val="000000"/>
          <w:szCs w:val="24"/>
        </w:rPr>
        <w:t>obezite</w:t>
      </w:r>
      <w:r w:rsidR="00DA456D" w:rsidRPr="00DD59E8">
        <w:rPr>
          <w:rFonts w:cs="Times New Roman"/>
          <w:color w:val="000000"/>
          <w:szCs w:val="24"/>
        </w:rPr>
        <w:t xml:space="preserve"> </w:t>
      </w:r>
      <w:r w:rsidRPr="00DD59E8">
        <w:rPr>
          <w:rFonts w:cs="Times New Roman"/>
          <w:color w:val="000000"/>
          <w:szCs w:val="24"/>
        </w:rPr>
        <w:t>prevalansının</w:t>
      </w:r>
      <w:r w:rsidR="00DA456D" w:rsidRPr="00DD59E8">
        <w:rPr>
          <w:rFonts w:cs="Times New Roman"/>
          <w:color w:val="000000"/>
          <w:szCs w:val="24"/>
        </w:rPr>
        <w:t xml:space="preserve"> </w:t>
      </w:r>
      <w:r w:rsidRPr="00DD59E8">
        <w:rPr>
          <w:rFonts w:cs="Times New Roman"/>
          <w:color w:val="000000"/>
          <w:szCs w:val="24"/>
        </w:rPr>
        <w:t>belirgin</w:t>
      </w:r>
      <w:r w:rsidR="00DA456D" w:rsidRPr="00DD59E8">
        <w:rPr>
          <w:rFonts w:cs="Times New Roman"/>
          <w:color w:val="000000"/>
          <w:szCs w:val="24"/>
        </w:rPr>
        <w:t xml:space="preserve"> </w:t>
      </w:r>
      <w:r w:rsidRPr="00DD59E8">
        <w:rPr>
          <w:rFonts w:cs="Times New Roman"/>
          <w:color w:val="000000"/>
          <w:szCs w:val="24"/>
        </w:rPr>
        <w:t>bir</w:t>
      </w:r>
      <w:r w:rsidR="00DA456D" w:rsidRPr="00DD59E8">
        <w:rPr>
          <w:rFonts w:cs="Times New Roman"/>
          <w:color w:val="000000"/>
          <w:szCs w:val="24"/>
        </w:rPr>
        <w:t xml:space="preserve"> </w:t>
      </w:r>
      <w:r w:rsidRPr="00DD59E8">
        <w:rPr>
          <w:rFonts w:cs="Times New Roman"/>
          <w:color w:val="000000"/>
          <w:szCs w:val="24"/>
        </w:rPr>
        <w:t>şekilde</w:t>
      </w:r>
      <w:r w:rsidR="00DA456D" w:rsidRPr="00DD59E8">
        <w:rPr>
          <w:rFonts w:cs="Times New Roman"/>
          <w:color w:val="000000"/>
          <w:szCs w:val="24"/>
        </w:rPr>
        <w:t xml:space="preserve"> </w:t>
      </w:r>
      <w:r w:rsidRPr="00DD59E8">
        <w:rPr>
          <w:rFonts w:cs="Times New Roman"/>
          <w:color w:val="000000"/>
          <w:szCs w:val="24"/>
        </w:rPr>
        <w:t>arttığı</w:t>
      </w:r>
      <w:r w:rsidR="00DA456D" w:rsidRPr="00DD59E8">
        <w:rPr>
          <w:rFonts w:cs="Times New Roman"/>
          <w:color w:val="000000"/>
          <w:szCs w:val="24"/>
        </w:rPr>
        <w:t xml:space="preserve"> </w:t>
      </w:r>
      <w:r w:rsidRPr="00DD59E8">
        <w:rPr>
          <w:rFonts w:cs="Times New Roman"/>
          <w:color w:val="000000"/>
          <w:szCs w:val="24"/>
        </w:rPr>
        <w:t>beli</w:t>
      </w:r>
      <w:r w:rsidR="00B43DBA" w:rsidRPr="00DD59E8">
        <w:rPr>
          <w:rFonts w:cs="Times New Roman"/>
          <w:color w:val="000000"/>
          <w:szCs w:val="24"/>
        </w:rPr>
        <w:t>rtilmektedir</w:t>
      </w:r>
      <w:r w:rsidR="00DA456D" w:rsidRPr="00DD59E8">
        <w:rPr>
          <w:rFonts w:cs="Times New Roman"/>
          <w:color w:val="000000"/>
          <w:szCs w:val="24"/>
        </w:rPr>
        <w:t xml:space="preserve"> </w:t>
      </w:r>
      <w:r w:rsidR="00B43DBA" w:rsidRPr="00DD59E8">
        <w:rPr>
          <w:rFonts w:cs="Times New Roman"/>
          <w:color w:val="000000"/>
          <w:szCs w:val="24"/>
        </w:rPr>
        <w:t>(Franz</w:t>
      </w:r>
      <w:r w:rsidR="00DA456D" w:rsidRPr="00DD59E8">
        <w:rPr>
          <w:rFonts w:cs="Times New Roman"/>
          <w:color w:val="000000"/>
          <w:szCs w:val="24"/>
        </w:rPr>
        <w:t xml:space="preserve"> </w:t>
      </w:r>
      <w:r w:rsidR="00B43DBA" w:rsidRPr="00DD59E8">
        <w:rPr>
          <w:rFonts w:cs="Times New Roman"/>
          <w:color w:val="000000"/>
          <w:szCs w:val="24"/>
        </w:rPr>
        <w:t>ve</w:t>
      </w:r>
      <w:r w:rsidR="00DA456D" w:rsidRPr="00DD59E8">
        <w:rPr>
          <w:rFonts w:cs="Times New Roman"/>
          <w:color w:val="000000"/>
          <w:szCs w:val="24"/>
        </w:rPr>
        <w:t xml:space="preserve"> </w:t>
      </w:r>
      <w:r w:rsidR="00B43DBA" w:rsidRPr="00DD59E8">
        <w:rPr>
          <w:rFonts w:cs="Times New Roman"/>
          <w:color w:val="000000"/>
          <w:szCs w:val="24"/>
        </w:rPr>
        <w:t>ark,</w:t>
      </w:r>
      <w:r w:rsidR="00DA456D" w:rsidRPr="00DD59E8">
        <w:rPr>
          <w:rFonts w:cs="Times New Roman"/>
          <w:color w:val="000000"/>
          <w:szCs w:val="24"/>
        </w:rPr>
        <w:t xml:space="preserve"> </w:t>
      </w:r>
      <w:r w:rsidR="00B43DBA" w:rsidRPr="00DD59E8">
        <w:rPr>
          <w:rFonts w:cs="Times New Roman"/>
          <w:color w:val="000000"/>
          <w:szCs w:val="24"/>
        </w:rPr>
        <w:t>2014</w:t>
      </w:r>
      <w:r w:rsidRPr="00DD59E8">
        <w:rPr>
          <w:rFonts w:cs="Times New Roman"/>
          <w:color w:val="000000"/>
          <w:szCs w:val="24"/>
        </w:rPr>
        <w:t>).</w:t>
      </w:r>
    </w:p>
    <w:p w:rsidR="00516DE7" w:rsidRPr="00DD59E8" w:rsidRDefault="00516DE7" w:rsidP="00F7382F">
      <w:pPr>
        <w:autoSpaceDE w:val="0"/>
        <w:autoSpaceDN w:val="0"/>
        <w:adjustRightInd w:val="0"/>
        <w:ind w:firstLine="709"/>
        <w:rPr>
          <w:rFonts w:cs="Times New Roman"/>
          <w:color w:val="000000"/>
          <w:szCs w:val="24"/>
        </w:rPr>
      </w:pPr>
      <w:r w:rsidRPr="00DD59E8">
        <w:rPr>
          <w:rFonts w:cs="Times New Roman"/>
          <w:szCs w:val="24"/>
        </w:rPr>
        <w:t>Sonuç</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özellikle</w:t>
      </w:r>
      <w:r w:rsidR="00DA456D" w:rsidRPr="00DD59E8">
        <w:rPr>
          <w:rFonts w:cs="Times New Roman"/>
          <w:szCs w:val="24"/>
        </w:rPr>
        <w:t xml:space="preserve"> </w:t>
      </w:r>
      <w:r w:rsidRPr="00DD59E8">
        <w:rPr>
          <w:rFonts w:cs="Times New Roman"/>
          <w:szCs w:val="24"/>
        </w:rPr>
        <w:t>değiştirilebilir</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faktörlerinin</w:t>
      </w:r>
      <w:r w:rsidR="00DA456D" w:rsidRPr="00DD59E8">
        <w:rPr>
          <w:rFonts w:cs="Times New Roman"/>
          <w:szCs w:val="24"/>
        </w:rPr>
        <w:t xml:space="preserve"> </w:t>
      </w:r>
      <w:r w:rsidRPr="00DD59E8">
        <w:rPr>
          <w:rFonts w:cs="Times New Roman"/>
          <w:szCs w:val="24"/>
        </w:rPr>
        <w:t>görülme</w:t>
      </w:r>
      <w:r w:rsidR="00DA456D" w:rsidRPr="00DD59E8">
        <w:rPr>
          <w:rFonts w:cs="Times New Roman"/>
          <w:szCs w:val="24"/>
        </w:rPr>
        <w:t xml:space="preserve"> </w:t>
      </w:r>
      <w:r w:rsidRPr="00DD59E8">
        <w:rPr>
          <w:rFonts w:cs="Times New Roman"/>
          <w:szCs w:val="24"/>
        </w:rPr>
        <w:t>sıklığı</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buna</w:t>
      </w:r>
      <w:r w:rsidR="00DA456D" w:rsidRPr="00DD59E8">
        <w:rPr>
          <w:rFonts w:cs="Times New Roman"/>
          <w:szCs w:val="24"/>
        </w:rPr>
        <w:t xml:space="preserve"> </w:t>
      </w:r>
      <w:r w:rsidRPr="00DD59E8">
        <w:rPr>
          <w:rFonts w:cs="Times New Roman"/>
          <w:szCs w:val="24"/>
        </w:rPr>
        <w:t>bağlı</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sıklığı</w:t>
      </w:r>
      <w:r w:rsidR="00DA456D" w:rsidRPr="00DD59E8">
        <w:rPr>
          <w:rFonts w:cs="Times New Roman"/>
          <w:szCs w:val="24"/>
        </w:rPr>
        <w:t xml:space="preserve"> </w:t>
      </w:r>
      <w:r w:rsidRPr="00DD59E8">
        <w:rPr>
          <w:rFonts w:cs="Times New Roman"/>
          <w:szCs w:val="24"/>
        </w:rPr>
        <w:t>tüm</w:t>
      </w:r>
      <w:r w:rsidR="00DA456D" w:rsidRPr="00DD59E8">
        <w:rPr>
          <w:rFonts w:cs="Times New Roman"/>
          <w:szCs w:val="24"/>
        </w:rPr>
        <w:t xml:space="preserve"> </w:t>
      </w:r>
      <w:r w:rsidRPr="00DD59E8">
        <w:rPr>
          <w:rFonts w:cs="Times New Roman"/>
          <w:szCs w:val="24"/>
        </w:rPr>
        <w:t>toplumlarda,</w:t>
      </w:r>
      <w:r w:rsidR="00DA456D" w:rsidRPr="00DD59E8">
        <w:rPr>
          <w:rFonts w:cs="Times New Roman"/>
          <w:szCs w:val="24"/>
        </w:rPr>
        <w:t xml:space="preserve"> </w:t>
      </w:r>
      <w:r w:rsidRPr="00DD59E8">
        <w:rPr>
          <w:rFonts w:cs="Times New Roman"/>
          <w:szCs w:val="24"/>
        </w:rPr>
        <w:t>tüm</w:t>
      </w:r>
      <w:r w:rsidR="00DA456D" w:rsidRPr="00DD59E8">
        <w:rPr>
          <w:rFonts w:cs="Times New Roman"/>
          <w:szCs w:val="24"/>
        </w:rPr>
        <w:t xml:space="preserve"> </w:t>
      </w:r>
      <w:r w:rsidRPr="00DD59E8">
        <w:rPr>
          <w:rFonts w:cs="Times New Roman"/>
          <w:szCs w:val="24"/>
        </w:rPr>
        <w:t>yaş</w:t>
      </w:r>
      <w:r w:rsidR="00DA456D" w:rsidRPr="00DD59E8">
        <w:rPr>
          <w:rFonts w:cs="Times New Roman"/>
          <w:szCs w:val="24"/>
        </w:rPr>
        <w:t xml:space="preserve"> </w:t>
      </w:r>
      <w:r w:rsidRPr="00DD59E8">
        <w:rPr>
          <w:rFonts w:cs="Times New Roman"/>
          <w:szCs w:val="24"/>
        </w:rPr>
        <w:t>gruplarında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gençlerde</w:t>
      </w:r>
      <w:r w:rsidR="00DA456D" w:rsidRPr="00DD59E8">
        <w:rPr>
          <w:rFonts w:cs="Times New Roman"/>
          <w:szCs w:val="24"/>
        </w:rPr>
        <w:t xml:space="preserve"> </w:t>
      </w:r>
      <w:r w:rsidRPr="00DD59E8">
        <w:rPr>
          <w:rFonts w:cs="Times New Roman"/>
          <w:szCs w:val="24"/>
        </w:rPr>
        <w:t>giderek</w:t>
      </w:r>
      <w:r w:rsidR="00DA456D" w:rsidRPr="00DD59E8">
        <w:rPr>
          <w:rFonts w:cs="Times New Roman"/>
          <w:szCs w:val="24"/>
        </w:rPr>
        <w:t xml:space="preserve"> </w:t>
      </w:r>
      <w:r w:rsidRPr="00DD59E8">
        <w:rPr>
          <w:rFonts w:cs="Times New Roman"/>
          <w:szCs w:val="24"/>
        </w:rPr>
        <w:t>artmakta</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5F7204">
        <w:rPr>
          <w:rFonts w:cs="Times New Roman"/>
          <w:szCs w:val="24"/>
        </w:rPr>
        <w:t xml:space="preserve">diabetes mellitusun </w:t>
      </w:r>
      <w:r w:rsidRPr="00DD59E8">
        <w:rPr>
          <w:rFonts w:cs="Times New Roman"/>
          <w:szCs w:val="24"/>
        </w:rPr>
        <w:t>önlenebilmesi</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riskli</w:t>
      </w:r>
      <w:r w:rsidR="00DA456D" w:rsidRPr="00DD59E8">
        <w:rPr>
          <w:rFonts w:cs="Times New Roman"/>
          <w:szCs w:val="24"/>
        </w:rPr>
        <w:t xml:space="preserve"> </w:t>
      </w:r>
      <w:r w:rsidRPr="00DD59E8">
        <w:rPr>
          <w:rFonts w:cs="Times New Roman"/>
          <w:szCs w:val="24"/>
        </w:rPr>
        <w:t>bireylerin</w:t>
      </w:r>
      <w:r w:rsidR="00DA456D" w:rsidRPr="00DD59E8">
        <w:rPr>
          <w:rFonts w:cs="Times New Roman"/>
          <w:szCs w:val="24"/>
        </w:rPr>
        <w:t xml:space="preserve"> </w:t>
      </w:r>
      <w:r w:rsidRPr="00DD59E8">
        <w:rPr>
          <w:rFonts w:cs="Times New Roman"/>
          <w:szCs w:val="24"/>
        </w:rPr>
        <w:t>erken</w:t>
      </w:r>
      <w:r w:rsidR="00DA456D" w:rsidRPr="00DD59E8">
        <w:rPr>
          <w:rFonts w:cs="Times New Roman"/>
          <w:szCs w:val="24"/>
        </w:rPr>
        <w:t xml:space="preserve"> </w:t>
      </w:r>
      <w:r w:rsidRPr="00DD59E8">
        <w:rPr>
          <w:rFonts w:cs="Times New Roman"/>
          <w:szCs w:val="24"/>
        </w:rPr>
        <w:t>tanılanması,</w:t>
      </w:r>
      <w:r w:rsidR="00DA456D" w:rsidRPr="00DD59E8">
        <w:rPr>
          <w:rFonts w:cs="Times New Roman"/>
          <w:szCs w:val="24"/>
        </w:rPr>
        <w:t xml:space="preserve"> </w:t>
      </w:r>
      <w:r w:rsidRPr="00DD59E8">
        <w:rPr>
          <w:rFonts w:cs="Times New Roman"/>
          <w:szCs w:val="24"/>
        </w:rPr>
        <w:t>bireylerin</w:t>
      </w:r>
      <w:r w:rsidR="00DA456D" w:rsidRPr="00DD59E8">
        <w:rPr>
          <w:rFonts w:cs="Times New Roman"/>
          <w:szCs w:val="24"/>
        </w:rPr>
        <w:t xml:space="preserve"> </w:t>
      </w:r>
      <w:r w:rsidRPr="00DD59E8">
        <w:rPr>
          <w:rFonts w:cs="Times New Roman"/>
          <w:szCs w:val="24"/>
        </w:rPr>
        <w:t>farkındalıklarının</w:t>
      </w:r>
      <w:r w:rsidR="00DA456D" w:rsidRPr="00DD59E8">
        <w:rPr>
          <w:rFonts w:cs="Times New Roman"/>
          <w:szCs w:val="24"/>
        </w:rPr>
        <w:t xml:space="preserve"> </w:t>
      </w:r>
      <w:r w:rsidRPr="00DD59E8">
        <w:rPr>
          <w:rFonts w:cs="Times New Roman"/>
          <w:szCs w:val="24"/>
        </w:rPr>
        <w:t>artırılması</w:t>
      </w:r>
      <w:r w:rsidR="00DA456D" w:rsidRPr="00DD59E8">
        <w:rPr>
          <w:rFonts w:cs="Times New Roman"/>
          <w:szCs w:val="24"/>
        </w:rPr>
        <w:t xml:space="preserve"> </w:t>
      </w:r>
      <w:r w:rsidRPr="00DD59E8">
        <w:rPr>
          <w:rFonts w:cs="Times New Roman"/>
          <w:szCs w:val="24"/>
        </w:rPr>
        <w:t>gerekmektedir.</w:t>
      </w:r>
      <w:r w:rsidR="00582D04">
        <w:rPr>
          <w:rFonts w:cs="Times New Roman"/>
          <w:szCs w:val="24"/>
        </w:rPr>
        <w:t xml:space="preserve"> B</w:t>
      </w:r>
      <w:r w:rsidRPr="00DD59E8">
        <w:rPr>
          <w:rFonts w:cs="Times New Roman"/>
          <w:szCs w:val="24"/>
        </w:rPr>
        <w:t>ireylerin</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düzeyleri</w:t>
      </w:r>
      <w:r w:rsidR="00DA456D" w:rsidRPr="00DD59E8">
        <w:rPr>
          <w:rFonts w:cs="Times New Roman"/>
          <w:szCs w:val="24"/>
        </w:rPr>
        <w:t xml:space="preserve"> </w:t>
      </w:r>
      <w:r w:rsidRPr="00DD59E8">
        <w:rPr>
          <w:rFonts w:cs="Times New Roman"/>
          <w:szCs w:val="24"/>
        </w:rPr>
        <w:t>belirlenir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konu</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farkındalık/bilgi</w:t>
      </w:r>
      <w:r w:rsidR="00DA456D" w:rsidRPr="00DD59E8">
        <w:rPr>
          <w:rFonts w:cs="Times New Roman"/>
          <w:szCs w:val="24"/>
        </w:rPr>
        <w:t xml:space="preserve"> </w:t>
      </w:r>
      <w:r w:rsidRPr="00DD59E8">
        <w:rPr>
          <w:rFonts w:cs="Times New Roman"/>
          <w:szCs w:val="24"/>
        </w:rPr>
        <w:t>düzeyleri</w:t>
      </w:r>
      <w:r w:rsidR="00DA456D" w:rsidRPr="00DD59E8">
        <w:rPr>
          <w:rFonts w:cs="Times New Roman"/>
          <w:szCs w:val="24"/>
        </w:rPr>
        <w:t xml:space="preserve"> </w:t>
      </w:r>
      <w:r w:rsidRPr="00DD59E8">
        <w:rPr>
          <w:rFonts w:cs="Times New Roman"/>
          <w:szCs w:val="24"/>
        </w:rPr>
        <w:t>saptanır</w:t>
      </w:r>
      <w:r w:rsidR="00DA456D" w:rsidRPr="00DD59E8">
        <w:rPr>
          <w:rFonts w:cs="Times New Roman"/>
          <w:szCs w:val="24"/>
        </w:rPr>
        <w:t xml:space="preserve"> </w:t>
      </w:r>
      <w:r w:rsidRPr="00DD59E8">
        <w:rPr>
          <w:rFonts w:cs="Times New Roman"/>
          <w:szCs w:val="24"/>
        </w:rPr>
        <w:t>ise</w:t>
      </w:r>
      <w:r w:rsidR="00DA456D" w:rsidRPr="00DD59E8">
        <w:rPr>
          <w:rFonts w:cs="Times New Roman"/>
          <w:szCs w:val="24"/>
        </w:rPr>
        <w:t xml:space="preserve"> </w:t>
      </w:r>
      <w:r w:rsidRPr="00DD59E8">
        <w:rPr>
          <w:rFonts w:cs="Times New Roman"/>
          <w:szCs w:val="24"/>
        </w:rPr>
        <w:t>topluma,</w:t>
      </w:r>
      <w:r w:rsidR="00DA456D" w:rsidRPr="00DD59E8">
        <w:rPr>
          <w:rFonts w:cs="Times New Roman"/>
          <w:szCs w:val="24"/>
        </w:rPr>
        <w:t xml:space="preserve"> </w:t>
      </w:r>
      <w:r w:rsidRPr="00DD59E8">
        <w:rPr>
          <w:rFonts w:cs="Times New Roman"/>
          <w:szCs w:val="24"/>
        </w:rPr>
        <w:t>bireye</w:t>
      </w:r>
      <w:r w:rsidR="00DA456D" w:rsidRPr="00DD59E8">
        <w:rPr>
          <w:rFonts w:cs="Times New Roman"/>
          <w:szCs w:val="24"/>
        </w:rPr>
        <w:t xml:space="preserve"> </w:t>
      </w:r>
      <w:r w:rsidRPr="00DD59E8">
        <w:rPr>
          <w:rFonts w:cs="Times New Roman"/>
          <w:szCs w:val="24"/>
        </w:rPr>
        <w:t>özgü</w:t>
      </w:r>
      <w:r w:rsidR="00DA456D" w:rsidRPr="00DD59E8">
        <w:rPr>
          <w:rFonts w:cs="Times New Roman"/>
          <w:szCs w:val="24"/>
        </w:rPr>
        <w:t xml:space="preserve"> </w:t>
      </w:r>
      <w:r w:rsidRPr="00DD59E8">
        <w:rPr>
          <w:rFonts w:cs="Times New Roman"/>
          <w:szCs w:val="24"/>
        </w:rPr>
        <w:t>davranış</w:t>
      </w:r>
      <w:r w:rsidR="00DA456D" w:rsidRPr="00DD59E8">
        <w:rPr>
          <w:rFonts w:cs="Times New Roman"/>
          <w:szCs w:val="24"/>
        </w:rPr>
        <w:t xml:space="preserve"> </w:t>
      </w:r>
      <w:r w:rsidRPr="00DD59E8">
        <w:rPr>
          <w:rFonts w:cs="Times New Roman"/>
          <w:szCs w:val="24"/>
        </w:rPr>
        <w:t>modifikasyonu</w:t>
      </w:r>
      <w:r w:rsidR="00DA456D" w:rsidRPr="00DD59E8">
        <w:rPr>
          <w:rFonts w:cs="Times New Roman"/>
          <w:szCs w:val="24"/>
        </w:rPr>
        <w:t xml:space="preserve"> </w:t>
      </w:r>
      <w:r w:rsidRPr="00DD59E8">
        <w:rPr>
          <w:rFonts w:cs="Times New Roman"/>
          <w:szCs w:val="24"/>
        </w:rPr>
        <w:t>programları</w:t>
      </w:r>
      <w:r w:rsidR="00DA456D" w:rsidRPr="00DD59E8">
        <w:rPr>
          <w:rFonts w:cs="Times New Roman"/>
          <w:szCs w:val="24"/>
        </w:rPr>
        <w:t xml:space="preserve"> </w:t>
      </w:r>
      <w:r w:rsidRPr="00DD59E8">
        <w:rPr>
          <w:rFonts w:cs="Times New Roman"/>
          <w:szCs w:val="24"/>
        </w:rPr>
        <w:t>geliştirilebilir,</w:t>
      </w:r>
      <w:r w:rsidR="00DA456D" w:rsidRPr="00DD59E8">
        <w:rPr>
          <w:rFonts w:cs="Times New Roman"/>
          <w:szCs w:val="24"/>
        </w:rPr>
        <w:t xml:space="preserve"> </w:t>
      </w:r>
      <w:r w:rsidRPr="00DD59E8">
        <w:rPr>
          <w:rFonts w:cs="Times New Roman"/>
          <w:szCs w:val="24"/>
        </w:rPr>
        <w:t>hastalık</w:t>
      </w:r>
      <w:r w:rsidR="00DA456D" w:rsidRPr="00DD59E8">
        <w:rPr>
          <w:rFonts w:cs="Times New Roman"/>
          <w:szCs w:val="24"/>
        </w:rPr>
        <w:t xml:space="preserve"> </w:t>
      </w:r>
      <w:r w:rsidRPr="00DD59E8">
        <w:rPr>
          <w:rFonts w:cs="Times New Roman"/>
          <w:szCs w:val="24"/>
        </w:rPr>
        <w:t>erken</w:t>
      </w:r>
      <w:r w:rsidR="00DA456D" w:rsidRPr="00DD59E8">
        <w:rPr>
          <w:rFonts w:cs="Times New Roman"/>
          <w:szCs w:val="24"/>
        </w:rPr>
        <w:t xml:space="preserve"> </w:t>
      </w:r>
      <w:r w:rsidRPr="00DD59E8">
        <w:rPr>
          <w:rFonts w:cs="Times New Roman"/>
          <w:szCs w:val="24"/>
        </w:rPr>
        <w:t>tanılanabilir,</w:t>
      </w:r>
      <w:r w:rsidR="00DA456D" w:rsidRPr="00DD59E8">
        <w:rPr>
          <w:rFonts w:cs="Times New Roman"/>
          <w:szCs w:val="24"/>
        </w:rPr>
        <w:t xml:space="preserve"> </w:t>
      </w:r>
      <w:r w:rsidRPr="00DD59E8">
        <w:rPr>
          <w:rFonts w:cs="Times New Roman"/>
          <w:szCs w:val="24"/>
        </w:rPr>
        <w:t>önlenebilir</w:t>
      </w:r>
      <w:r w:rsidR="00DA456D" w:rsidRPr="00DD59E8">
        <w:rPr>
          <w:rFonts w:cs="Times New Roman"/>
          <w:szCs w:val="24"/>
        </w:rPr>
        <w:t xml:space="preserve"> </w:t>
      </w:r>
      <w:r w:rsidRPr="00DD59E8">
        <w:rPr>
          <w:rFonts w:cs="Times New Roman"/>
          <w:szCs w:val="24"/>
        </w:rPr>
        <w:t>yada</w:t>
      </w:r>
      <w:r w:rsidR="00DA456D" w:rsidRPr="00DD59E8">
        <w:rPr>
          <w:rFonts w:cs="Times New Roman"/>
          <w:szCs w:val="24"/>
        </w:rPr>
        <w:t xml:space="preserve"> </w:t>
      </w:r>
      <w:r w:rsidRPr="00DD59E8">
        <w:rPr>
          <w:rFonts w:cs="Times New Roman"/>
          <w:szCs w:val="24"/>
        </w:rPr>
        <w:t>geciktirilebilir.</w:t>
      </w:r>
      <w:r w:rsidR="00DA456D" w:rsidRPr="00DD59E8">
        <w:rPr>
          <w:rFonts w:cs="Times New Roman"/>
          <w:szCs w:val="24"/>
        </w:rPr>
        <w:t xml:space="preserve"> </w:t>
      </w:r>
      <w:r w:rsidRPr="00DD59E8">
        <w:rPr>
          <w:rFonts w:cs="Times New Roman"/>
          <w:szCs w:val="24"/>
        </w:rPr>
        <w:t>Ancak</w:t>
      </w:r>
      <w:r w:rsidR="00DA456D" w:rsidRPr="00DD59E8">
        <w:rPr>
          <w:rFonts w:cs="Times New Roman"/>
          <w:szCs w:val="24"/>
        </w:rPr>
        <w:t xml:space="preserve"> </w:t>
      </w:r>
      <w:r w:rsidRPr="00DD59E8">
        <w:rPr>
          <w:rFonts w:cs="Times New Roman"/>
          <w:szCs w:val="24"/>
        </w:rPr>
        <w:t>Türkiye’de</w:t>
      </w:r>
      <w:r w:rsidR="00DA456D" w:rsidRPr="00DD59E8">
        <w:rPr>
          <w:rFonts w:cs="Times New Roman"/>
          <w:szCs w:val="24"/>
        </w:rPr>
        <w:t xml:space="preserve"> </w:t>
      </w:r>
      <w:r w:rsidRPr="00DD59E8">
        <w:rPr>
          <w:rFonts w:cs="Times New Roman"/>
          <w:szCs w:val="24"/>
        </w:rPr>
        <w:t>üniversite</w:t>
      </w:r>
      <w:r w:rsidR="00DA456D" w:rsidRPr="00DD59E8">
        <w:rPr>
          <w:rFonts w:cs="Times New Roman"/>
          <w:szCs w:val="24"/>
        </w:rPr>
        <w:t xml:space="preserve"> </w:t>
      </w:r>
      <w:r w:rsidRPr="00DD59E8">
        <w:rPr>
          <w:rFonts w:cs="Times New Roman"/>
          <w:szCs w:val="24"/>
        </w:rPr>
        <w:t>öğrencilerinin</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risklerini</w:t>
      </w:r>
      <w:r w:rsidR="00DA456D" w:rsidRPr="00DD59E8">
        <w:rPr>
          <w:rFonts w:cs="Times New Roman"/>
          <w:szCs w:val="24"/>
        </w:rPr>
        <w:t xml:space="preserve"> </w:t>
      </w:r>
      <w:r w:rsidRPr="00DD59E8">
        <w:rPr>
          <w:rFonts w:cs="Times New Roman"/>
          <w:szCs w:val="24"/>
        </w:rPr>
        <w:t>belirleyen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diyabete</w:t>
      </w:r>
      <w:r w:rsidR="00DA456D" w:rsidRPr="00DD59E8">
        <w:rPr>
          <w:rFonts w:cs="Times New Roman"/>
          <w:szCs w:val="24"/>
        </w:rPr>
        <w:t xml:space="preserve"> </w:t>
      </w:r>
      <w:r w:rsidRPr="00DD59E8">
        <w:rPr>
          <w:rFonts w:cs="Times New Roman"/>
          <w:szCs w:val="24"/>
        </w:rPr>
        <w:t>ilişkin</w:t>
      </w:r>
      <w:r w:rsidR="00DA456D" w:rsidRPr="00DD59E8">
        <w:rPr>
          <w:rFonts w:cs="Times New Roman"/>
          <w:szCs w:val="24"/>
        </w:rPr>
        <w:t xml:space="preserve"> </w:t>
      </w:r>
      <w:r w:rsidRPr="00DD59E8">
        <w:rPr>
          <w:rFonts w:cs="Times New Roman"/>
          <w:szCs w:val="24"/>
        </w:rPr>
        <w:t>farkındalık</w:t>
      </w:r>
      <w:r w:rsidR="00DA456D" w:rsidRPr="00DD59E8">
        <w:rPr>
          <w:rFonts w:cs="Times New Roman"/>
          <w:szCs w:val="24"/>
        </w:rPr>
        <w:t xml:space="preserve"> </w:t>
      </w:r>
      <w:r w:rsidRPr="00DD59E8">
        <w:rPr>
          <w:rFonts w:cs="Times New Roman"/>
          <w:szCs w:val="24"/>
        </w:rPr>
        <w:t>durumlarını</w:t>
      </w:r>
      <w:r w:rsidR="00DA456D" w:rsidRPr="00DD59E8">
        <w:rPr>
          <w:rFonts w:cs="Times New Roman"/>
          <w:szCs w:val="24"/>
        </w:rPr>
        <w:t xml:space="preserve"> </w:t>
      </w:r>
      <w:r w:rsidRPr="00DD59E8">
        <w:rPr>
          <w:rFonts w:cs="Times New Roman"/>
          <w:szCs w:val="24"/>
        </w:rPr>
        <w:t>sorgulayan</w:t>
      </w:r>
      <w:r w:rsidR="00DA456D" w:rsidRPr="00DD59E8">
        <w:rPr>
          <w:rFonts w:cs="Times New Roman"/>
          <w:szCs w:val="24"/>
        </w:rPr>
        <w:t xml:space="preserve"> </w:t>
      </w:r>
      <w:r w:rsidRPr="00DD59E8">
        <w:rPr>
          <w:rFonts w:cs="Times New Roman"/>
          <w:szCs w:val="24"/>
        </w:rPr>
        <w:t>çok</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bulunmamaktadır.</w:t>
      </w:r>
      <w:r w:rsidR="00DA456D" w:rsidRPr="00DD59E8">
        <w:rPr>
          <w:rFonts w:cs="Times New Roman"/>
          <w:szCs w:val="24"/>
        </w:rPr>
        <w:t xml:space="preserve"> </w:t>
      </w:r>
      <w:r w:rsidR="00D34F9A" w:rsidRPr="00DD59E8">
        <w:rPr>
          <w:rFonts w:eastAsia="Calibri" w:cs="Times New Roman"/>
          <w:szCs w:val="24"/>
        </w:rPr>
        <w:t>Farkındalığı</w:t>
      </w:r>
      <w:r w:rsidR="00DA456D" w:rsidRPr="00DD59E8">
        <w:rPr>
          <w:rFonts w:eastAsia="Calibri" w:cs="Times New Roman"/>
          <w:szCs w:val="24"/>
        </w:rPr>
        <w:t xml:space="preserve"> </w:t>
      </w:r>
      <w:r w:rsidR="00D34F9A" w:rsidRPr="00DD59E8">
        <w:rPr>
          <w:rFonts w:eastAsia="Calibri" w:cs="Times New Roman"/>
          <w:szCs w:val="24"/>
        </w:rPr>
        <w:t>artırmak</w:t>
      </w:r>
      <w:r w:rsidR="00DA456D" w:rsidRPr="00DD59E8">
        <w:rPr>
          <w:rFonts w:eastAsia="Calibri" w:cs="Times New Roman"/>
          <w:szCs w:val="24"/>
        </w:rPr>
        <w:t xml:space="preserve"> </w:t>
      </w:r>
      <w:r w:rsidR="00D34F9A" w:rsidRPr="00DD59E8">
        <w:rPr>
          <w:rFonts w:eastAsia="Calibri" w:cs="Times New Roman"/>
          <w:szCs w:val="24"/>
        </w:rPr>
        <w:t>için</w:t>
      </w:r>
      <w:r w:rsidR="00DA456D" w:rsidRPr="00DD59E8">
        <w:rPr>
          <w:rFonts w:eastAsia="Calibri" w:cs="Times New Roman"/>
          <w:szCs w:val="24"/>
        </w:rPr>
        <w:t xml:space="preserve"> </w:t>
      </w:r>
      <w:r w:rsidR="00D34F9A" w:rsidRPr="00DD59E8">
        <w:rPr>
          <w:rFonts w:eastAsia="Calibri" w:cs="Times New Roman"/>
          <w:szCs w:val="24"/>
        </w:rPr>
        <w:t>üniversitelerde</w:t>
      </w:r>
      <w:r w:rsidR="00DA456D" w:rsidRPr="00DD59E8">
        <w:rPr>
          <w:rFonts w:eastAsia="Calibri" w:cs="Times New Roman"/>
          <w:szCs w:val="24"/>
        </w:rPr>
        <w:t xml:space="preserve"> </w:t>
      </w:r>
      <w:r w:rsidR="00D34F9A" w:rsidRPr="00DD59E8">
        <w:rPr>
          <w:rFonts w:eastAsia="Calibri" w:cs="Times New Roman"/>
          <w:szCs w:val="24"/>
        </w:rPr>
        <w:t>ve</w:t>
      </w:r>
      <w:r w:rsidR="00DA456D" w:rsidRPr="00DD59E8">
        <w:rPr>
          <w:rFonts w:eastAsia="Calibri" w:cs="Times New Roman"/>
          <w:szCs w:val="24"/>
        </w:rPr>
        <w:t xml:space="preserve"> </w:t>
      </w:r>
      <w:r w:rsidR="00D34F9A" w:rsidRPr="00DD59E8">
        <w:rPr>
          <w:rFonts w:eastAsia="Calibri" w:cs="Times New Roman"/>
          <w:szCs w:val="24"/>
        </w:rPr>
        <w:t>okullarda</w:t>
      </w:r>
      <w:r w:rsidR="00DA456D" w:rsidRPr="00DD59E8">
        <w:rPr>
          <w:rFonts w:eastAsia="Calibri" w:cs="Times New Roman"/>
          <w:szCs w:val="24"/>
        </w:rPr>
        <w:t xml:space="preserve"> </w:t>
      </w:r>
      <w:r w:rsidR="00D34F9A" w:rsidRPr="00DD59E8">
        <w:rPr>
          <w:rFonts w:eastAsia="Calibri" w:cs="Times New Roman"/>
          <w:szCs w:val="24"/>
        </w:rPr>
        <w:t>diyabet</w:t>
      </w:r>
      <w:r w:rsidR="00DA456D" w:rsidRPr="00DD59E8">
        <w:rPr>
          <w:rFonts w:eastAsia="Calibri" w:cs="Times New Roman"/>
          <w:szCs w:val="24"/>
        </w:rPr>
        <w:t xml:space="preserve"> </w:t>
      </w:r>
      <w:r w:rsidR="00D34F9A" w:rsidRPr="00DD59E8">
        <w:rPr>
          <w:rFonts w:eastAsia="Calibri" w:cs="Times New Roman"/>
          <w:szCs w:val="24"/>
        </w:rPr>
        <w:t>programlarını</w:t>
      </w:r>
      <w:r w:rsidR="00DA456D" w:rsidRPr="00DD59E8">
        <w:rPr>
          <w:rFonts w:eastAsia="Calibri" w:cs="Times New Roman"/>
          <w:szCs w:val="24"/>
        </w:rPr>
        <w:t xml:space="preserve"> </w:t>
      </w:r>
      <w:r w:rsidR="00D34F9A" w:rsidRPr="00DD59E8">
        <w:rPr>
          <w:rFonts w:eastAsia="Calibri" w:cs="Times New Roman"/>
          <w:szCs w:val="24"/>
        </w:rPr>
        <w:t>teşvik</w:t>
      </w:r>
      <w:r w:rsidR="00DA456D" w:rsidRPr="00DD59E8">
        <w:rPr>
          <w:rFonts w:eastAsia="Calibri" w:cs="Times New Roman"/>
          <w:szCs w:val="24"/>
        </w:rPr>
        <w:t xml:space="preserve"> </w:t>
      </w:r>
      <w:r w:rsidR="00D34F9A" w:rsidRPr="00DD59E8">
        <w:rPr>
          <w:rFonts w:eastAsia="Calibri" w:cs="Times New Roman"/>
          <w:szCs w:val="24"/>
        </w:rPr>
        <w:t>etmek</w:t>
      </w:r>
      <w:r w:rsidR="00DA456D" w:rsidRPr="00DD59E8">
        <w:rPr>
          <w:rFonts w:eastAsia="Calibri" w:cs="Times New Roman"/>
          <w:szCs w:val="24"/>
        </w:rPr>
        <w:t xml:space="preserve"> </w:t>
      </w:r>
      <w:r w:rsidR="00D34F9A" w:rsidRPr="00DD59E8">
        <w:rPr>
          <w:rFonts w:eastAsia="Calibri" w:cs="Times New Roman"/>
          <w:szCs w:val="24"/>
        </w:rPr>
        <w:t>için</w:t>
      </w:r>
      <w:r w:rsidR="00DA456D" w:rsidRPr="00DD59E8">
        <w:rPr>
          <w:rFonts w:eastAsia="Calibri" w:cs="Times New Roman"/>
          <w:szCs w:val="24"/>
        </w:rPr>
        <w:t xml:space="preserve"> </w:t>
      </w:r>
      <w:r w:rsidR="00D34F9A" w:rsidRPr="00DD59E8">
        <w:rPr>
          <w:rFonts w:eastAsia="Calibri" w:cs="Times New Roman"/>
          <w:szCs w:val="24"/>
        </w:rPr>
        <w:t>kapsamlı</w:t>
      </w:r>
      <w:r w:rsidR="00DA456D" w:rsidRPr="00DD59E8">
        <w:rPr>
          <w:rFonts w:eastAsia="Calibri" w:cs="Times New Roman"/>
          <w:szCs w:val="24"/>
        </w:rPr>
        <w:t xml:space="preserve"> </w:t>
      </w:r>
      <w:r w:rsidR="00D34F9A" w:rsidRPr="00DD59E8">
        <w:rPr>
          <w:rFonts w:eastAsia="Calibri" w:cs="Times New Roman"/>
          <w:szCs w:val="24"/>
        </w:rPr>
        <w:t>bir</w:t>
      </w:r>
      <w:r w:rsidR="00DA456D" w:rsidRPr="00DD59E8">
        <w:rPr>
          <w:rFonts w:eastAsia="Calibri" w:cs="Times New Roman"/>
          <w:szCs w:val="24"/>
        </w:rPr>
        <w:t xml:space="preserve"> </w:t>
      </w:r>
      <w:r w:rsidR="00D34F9A" w:rsidRPr="00DD59E8">
        <w:rPr>
          <w:rFonts w:eastAsia="Calibri" w:cs="Times New Roman"/>
          <w:szCs w:val="24"/>
        </w:rPr>
        <w:t>sağlık</w:t>
      </w:r>
      <w:r w:rsidR="00DA456D" w:rsidRPr="00DD59E8">
        <w:rPr>
          <w:rFonts w:eastAsia="Calibri" w:cs="Times New Roman"/>
          <w:szCs w:val="24"/>
        </w:rPr>
        <w:t xml:space="preserve"> </w:t>
      </w:r>
      <w:r w:rsidR="00D34F9A" w:rsidRPr="00DD59E8">
        <w:rPr>
          <w:rFonts w:eastAsia="Calibri" w:cs="Times New Roman"/>
          <w:szCs w:val="24"/>
        </w:rPr>
        <w:t>eğitimi</w:t>
      </w:r>
      <w:r w:rsidR="00DA456D" w:rsidRPr="00DD59E8">
        <w:rPr>
          <w:rFonts w:eastAsia="Calibri" w:cs="Times New Roman"/>
          <w:szCs w:val="24"/>
        </w:rPr>
        <w:t xml:space="preserve"> </w:t>
      </w:r>
      <w:r w:rsidR="00D34F9A" w:rsidRPr="00DD59E8">
        <w:rPr>
          <w:rFonts w:eastAsia="Calibri" w:cs="Times New Roman"/>
          <w:szCs w:val="24"/>
        </w:rPr>
        <w:t>gereklidir.</w:t>
      </w:r>
      <w:r w:rsidR="00DA456D" w:rsidRPr="00DD59E8">
        <w:rPr>
          <w:rFonts w:eastAsia="Calibri" w:cs="Times New Roman"/>
          <w:szCs w:val="24"/>
        </w:rPr>
        <w:t xml:space="preserve"> </w:t>
      </w:r>
      <w:r w:rsidR="00D34F9A" w:rsidRPr="00DD59E8">
        <w:rPr>
          <w:rFonts w:eastAsia="Calibri" w:cs="Times New Roman"/>
          <w:szCs w:val="24"/>
        </w:rPr>
        <w:t>Ek</w:t>
      </w:r>
      <w:r w:rsidR="00DA456D" w:rsidRPr="00DD59E8">
        <w:rPr>
          <w:rFonts w:eastAsia="Calibri" w:cs="Times New Roman"/>
          <w:szCs w:val="24"/>
        </w:rPr>
        <w:t xml:space="preserve"> </w:t>
      </w:r>
      <w:r w:rsidR="00D34F9A" w:rsidRPr="00DD59E8">
        <w:rPr>
          <w:rFonts w:eastAsia="Calibri" w:cs="Times New Roman"/>
          <w:szCs w:val="24"/>
        </w:rPr>
        <w:t>olarak,</w:t>
      </w:r>
      <w:r w:rsidR="00DA456D" w:rsidRPr="00DD59E8">
        <w:rPr>
          <w:rFonts w:eastAsia="Calibri" w:cs="Times New Roman"/>
          <w:szCs w:val="24"/>
        </w:rPr>
        <w:t xml:space="preserve"> </w:t>
      </w:r>
      <w:r w:rsidR="00D34F9A" w:rsidRPr="00DD59E8">
        <w:rPr>
          <w:rFonts w:eastAsia="Calibri" w:cs="Times New Roman"/>
          <w:szCs w:val="24"/>
        </w:rPr>
        <w:t>farkındalık</w:t>
      </w:r>
      <w:r w:rsidR="00DA456D" w:rsidRPr="00DD59E8">
        <w:rPr>
          <w:rFonts w:eastAsia="Calibri" w:cs="Times New Roman"/>
          <w:szCs w:val="24"/>
        </w:rPr>
        <w:t xml:space="preserve"> </w:t>
      </w:r>
      <w:r w:rsidR="00D34F9A" w:rsidRPr="00DD59E8">
        <w:rPr>
          <w:rFonts w:eastAsia="Calibri" w:cs="Times New Roman"/>
          <w:szCs w:val="24"/>
        </w:rPr>
        <w:t>diyabet</w:t>
      </w:r>
      <w:r w:rsidR="00DA456D" w:rsidRPr="00DD59E8">
        <w:rPr>
          <w:rFonts w:eastAsia="Calibri" w:cs="Times New Roman"/>
          <w:szCs w:val="24"/>
        </w:rPr>
        <w:t xml:space="preserve"> </w:t>
      </w:r>
      <w:r w:rsidR="00D34F9A" w:rsidRPr="00DD59E8">
        <w:rPr>
          <w:rFonts w:eastAsia="Calibri" w:cs="Times New Roman"/>
          <w:szCs w:val="24"/>
        </w:rPr>
        <w:t>davranışı</w:t>
      </w:r>
      <w:r w:rsidR="00DA456D" w:rsidRPr="00DD59E8">
        <w:rPr>
          <w:rFonts w:eastAsia="Calibri" w:cs="Times New Roman"/>
          <w:szCs w:val="24"/>
        </w:rPr>
        <w:t xml:space="preserve"> </w:t>
      </w:r>
      <w:r w:rsidR="00D34F9A" w:rsidRPr="00DD59E8">
        <w:rPr>
          <w:rFonts w:eastAsia="Calibri" w:cs="Times New Roman"/>
          <w:szCs w:val="24"/>
        </w:rPr>
        <w:t>ve</w:t>
      </w:r>
      <w:r w:rsidR="00DA456D" w:rsidRPr="00DD59E8">
        <w:rPr>
          <w:rFonts w:eastAsia="Calibri" w:cs="Times New Roman"/>
          <w:szCs w:val="24"/>
        </w:rPr>
        <w:t xml:space="preserve"> </w:t>
      </w:r>
      <w:r w:rsidR="00D34F9A" w:rsidRPr="00DD59E8">
        <w:rPr>
          <w:rFonts w:eastAsia="Calibri" w:cs="Times New Roman"/>
          <w:szCs w:val="24"/>
        </w:rPr>
        <w:t>aile</w:t>
      </w:r>
      <w:r w:rsidR="00DA456D" w:rsidRPr="00DD59E8">
        <w:rPr>
          <w:rFonts w:eastAsia="Calibri" w:cs="Times New Roman"/>
          <w:szCs w:val="24"/>
        </w:rPr>
        <w:t xml:space="preserve"> </w:t>
      </w:r>
      <w:r w:rsidR="00D34F9A" w:rsidRPr="00DD59E8">
        <w:rPr>
          <w:rFonts w:eastAsia="Calibri" w:cs="Times New Roman"/>
          <w:szCs w:val="24"/>
        </w:rPr>
        <w:t>risk</w:t>
      </w:r>
      <w:r w:rsidR="00DA456D" w:rsidRPr="00DD59E8">
        <w:rPr>
          <w:rFonts w:eastAsia="Calibri" w:cs="Times New Roman"/>
          <w:szCs w:val="24"/>
        </w:rPr>
        <w:t xml:space="preserve"> </w:t>
      </w:r>
      <w:r w:rsidR="00D34F9A" w:rsidRPr="00DD59E8">
        <w:rPr>
          <w:rFonts w:eastAsia="Calibri" w:cs="Times New Roman"/>
          <w:szCs w:val="24"/>
        </w:rPr>
        <w:t>faktörleri,</w:t>
      </w:r>
      <w:r w:rsidR="00DA456D" w:rsidRPr="00DD59E8">
        <w:rPr>
          <w:rFonts w:eastAsia="Calibri" w:cs="Times New Roman"/>
          <w:szCs w:val="24"/>
        </w:rPr>
        <w:t xml:space="preserve"> </w:t>
      </w:r>
      <w:r w:rsidR="00D34F9A" w:rsidRPr="00DD59E8">
        <w:rPr>
          <w:rFonts w:eastAsia="Calibri" w:cs="Times New Roman"/>
          <w:szCs w:val="24"/>
        </w:rPr>
        <w:t>yönetim</w:t>
      </w:r>
      <w:r w:rsidR="00DA456D" w:rsidRPr="00DD59E8">
        <w:rPr>
          <w:rFonts w:eastAsia="Calibri" w:cs="Times New Roman"/>
          <w:szCs w:val="24"/>
        </w:rPr>
        <w:t xml:space="preserve"> </w:t>
      </w:r>
      <w:r w:rsidR="00D34F9A" w:rsidRPr="00DD59E8">
        <w:rPr>
          <w:rFonts w:eastAsia="Calibri" w:cs="Times New Roman"/>
          <w:szCs w:val="24"/>
        </w:rPr>
        <w:t>ve</w:t>
      </w:r>
      <w:r w:rsidR="00DA456D" w:rsidRPr="00DD59E8">
        <w:rPr>
          <w:rFonts w:eastAsia="Calibri" w:cs="Times New Roman"/>
          <w:szCs w:val="24"/>
        </w:rPr>
        <w:t xml:space="preserve"> </w:t>
      </w:r>
      <w:r w:rsidR="00D34F9A" w:rsidRPr="00DD59E8">
        <w:rPr>
          <w:rFonts w:eastAsia="Calibri" w:cs="Times New Roman"/>
          <w:szCs w:val="24"/>
        </w:rPr>
        <w:t>tedavi</w:t>
      </w:r>
      <w:r w:rsidR="00DA456D" w:rsidRPr="00DD59E8">
        <w:rPr>
          <w:rFonts w:eastAsia="Calibri" w:cs="Times New Roman"/>
          <w:szCs w:val="24"/>
        </w:rPr>
        <w:t xml:space="preserve"> </w:t>
      </w:r>
      <w:r w:rsidR="00D34F9A" w:rsidRPr="00DD59E8">
        <w:rPr>
          <w:rFonts w:eastAsia="Calibri" w:cs="Times New Roman"/>
          <w:szCs w:val="24"/>
        </w:rPr>
        <w:t>gibi</w:t>
      </w:r>
      <w:r w:rsidR="00DA456D" w:rsidRPr="00DD59E8">
        <w:rPr>
          <w:rFonts w:eastAsia="Calibri" w:cs="Times New Roman"/>
          <w:szCs w:val="24"/>
        </w:rPr>
        <w:t xml:space="preserve"> </w:t>
      </w:r>
      <w:r w:rsidR="00D34F9A" w:rsidRPr="00DD59E8">
        <w:rPr>
          <w:rFonts w:eastAsia="Calibri" w:cs="Times New Roman"/>
          <w:szCs w:val="24"/>
        </w:rPr>
        <w:t>alanları</w:t>
      </w:r>
      <w:r w:rsidR="00DA456D" w:rsidRPr="00DD59E8">
        <w:rPr>
          <w:rFonts w:eastAsia="Calibri" w:cs="Times New Roman"/>
          <w:szCs w:val="24"/>
        </w:rPr>
        <w:t xml:space="preserve"> </w:t>
      </w:r>
      <w:r w:rsidR="00D34F9A" w:rsidRPr="00DD59E8">
        <w:rPr>
          <w:rFonts w:eastAsia="Calibri" w:cs="Times New Roman"/>
          <w:szCs w:val="24"/>
        </w:rPr>
        <w:t>kapsamalıdır</w:t>
      </w:r>
      <w:r w:rsidR="00BC3260" w:rsidRPr="00DD59E8">
        <w:rPr>
          <w:rFonts w:eastAsia="Calibri" w:cs="Times New Roman"/>
          <w:szCs w:val="24"/>
        </w:rPr>
        <w:t>.</w:t>
      </w:r>
    </w:p>
    <w:p w:rsidR="00D23DA8" w:rsidRPr="00DD59E8" w:rsidRDefault="00D23DA8" w:rsidP="00F7382F">
      <w:pPr>
        <w:ind w:firstLine="709"/>
        <w:rPr>
          <w:rFonts w:cs="Times New Roman"/>
          <w:szCs w:val="24"/>
        </w:rPr>
      </w:pPr>
    </w:p>
    <w:p w:rsidR="00D23DA8" w:rsidRDefault="00D23DA8" w:rsidP="00F7382F">
      <w:pPr>
        <w:ind w:firstLine="709"/>
        <w:rPr>
          <w:rFonts w:cs="Times New Roman"/>
          <w:szCs w:val="24"/>
        </w:rPr>
      </w:pPr>
    </w:p>
    <w:p w:rsidR="00695EA2" w:rsidRPr="00DD59E8" w:rsidRDefault="00695EA2" w:rsidP="00F7382F">
      <w:pPr>
        <w:ind w:firstLine="709"/>
        <w:rPr>
          <w:rFonts w:cs="Times New Roman"/>
          <w:szCs w:val="24"/>
        </w:rPr>
      </w:pPr>
    </w:p>
    <w:p w:rsidR="00516DE7" w:rsidRPr="00DD59E8" w:rsidRDefault="006476FA" w:rsidP="00435B69">
      <w:pPr>
        <w:spacing w:after="200" w:line="276" w:lineRule="auto"/>
        <w:ind w:firstLine="0"/>
        <w:jc w:val="center"/>
        <w:rPr>
          <w:rFonts w:cs="Times New Roman"/>
          <w:b/>
          <w:szCs w:val="24"/>
        </w:rPr>
      </w:pPr>
      <w:r w:rsidRPr="00DD59E8">
        <w:rPr>
          <w:rFonts w:cs="Times New Roman"/>
          <w:b/>
          <w:szCs w:val="24"/>
        </w:rPr>
        <w:lastRenderedPageBreak/>
        <w:t>2.</w:t>
      </w:r>
      <w:r w:rsidR="00DA456D" w:rsidRPr="00DD59E8">
        <w:rPr>
          <w:rFonts w:cs="Times New Roman"/>
          <w:b/>
          <w:szCs w:val="24"/>
        </w:rPr>
        <w:t xml:space="preserve"> </w:t>
      </w:r>
      <w:r w:rsidRPr="00DD59E8">
        <w:rPr>
          <w:rFonts w:cs="Times New Roman"/>
          <w:b/>
          <w:szCs w:val="24"/>
        </w:rPr>
        <w:t>GENEL</w:t>
      </w:r>
      <w:r w:rsidR="00DA456D" w:rsidRPr="00DD59E8">
        <w:rPr>
          <w:rFonts w:cs="Times New Roman"/>
          <w:b/>
          <w:szCs w:val="24"/>
        </w:rPr>
        <w:t xml:space="preserve"> </w:t>
      </w:r>
      <w:r w:rsidRPr="00DD59E8">
        <w:rPr>
          <w:rFonts w:cs="Times New Roman"/>
          <w:b/>
          <w:szCs w:val="24"/>
        </w:rPr>
        <w:t>BİLGİLER</w:t>
      </w:r>
      <w:bookmarkStart w:id="21" w:name="_Toc482344491"/>
      <w:bookmarkStart w:id="22" w:name="_Toc486288767"/>
      <w:bookmarkStart w:id="23" w:name="_Toc488004476"/>
      <w:bookmarkStart w:id="24" w:name="_Toc488176622"/>
      <w:bookmarkEnd w:id="1"/>
      <w:bookmarkEnd w:id="2"/>
    </w:p>
    <w:p w:rsidR="002B31A3" w:rsidRPr="00DD59E8" w:rsidRDefault="002B31A3" w:rsidP="002B31A3">
      <w:pPr>
        <w:ind w:firstLine="0"/>
        <w:jc w:val="center"/>
        <w:rPr>
          <w:rFonts w:cs="Times New Roman"/>
          <w:b/>
          <w:szCs w:val="24"/>
        </w:rPr>
      </w:pPr>
    </w:p>
    <w:p w:rsidR="002B31A3" w:rsidRPr="00DD59E8" w:rsidRDefault="002B31A3" w:rsidP="002B31A3">
      <w:pPr>
        <w:ind w:firstLine="0"/>
        <w:jc w:val="center"/>
        <w:rPr>
          <w:rFonts w:cs="Times New Roman"/>
          <w:b/>
          <w:szCs w:val="24"/>
        </w:rPr>
      </w:pPr>
    </w:p>
    <w:p w:rsidR="0095261A" w:rsidRPr="00DD59E8" w:rsidRDefault="002B31A3" w:rsidP="002B31A3">
      <w:pPr>
        <w:ind w:firstLine="0"/>
        <w:rPr>
          <w:rFonts w:cs="Times New Roman"/>
          <w:b/>
          <w:szCs w:val="24"/>
        </w:rPr>
      </w:pPr>
      <w:r w:rsidRPr="00DD59E8">
        <w:rPr>
          <w:rFonts w:cs="Times New Roman"/>
          <w:b/>
          <w:szCs w:val="24"/>
        </w:rPr>
        <w:t>2.1.</w:t>
      </w:r>
      <w:r w:rsidR="00DA456D" w:rsidRPr="00DD59E8">
        <w:rPr>
          <w:rFonts w:cs="Times New Roman"/>
          <w:b/>
          <w:szCs w:val="24"/>
        </w:rPr>
        <w:t xml:space="preserve"> </w:t>
      </w:r>
      <w:r w:rsidRPr="00DD59E8">
        <w:rPr>
          <w:rFonts w:cs="Times New Roman"/>
          <w:b/>
          <w:szCs w:val="24"/>
        </w:rPr>
        <w:t>Diyabet</w:t>
      </w:r>
      <w:r w:rsidR="00DA456D" w:rsidRPr="00DD59E8">
        <w:rPr>
          <w:rFonts w:cs="Times New Roman"/>
          <w:b/>
          <w:szCs w:val="24"/>
        </w:rPr>
        <w:t xml:space="preserve"> </w:t>
      </w:r>
      <w:r w:rsidRPr="00DD59E8">
        <w:rPr>
          <w:rFonts w:cs="Times New Roman"/>
          <w:b/>
          <w:szCs w:val="24"/>
        </w:rPr>
        <w:t>Tanım,</w:t>
      </w:r>
      <w:r w:rsidR="00DA456D" w:rsidRPr="00DD59E8">
        <w:rPr>
          <w:rFonts w:cs="Times New Roman"/>
          <w:b/>
          <w:szCs w:val="24"/>
        </w:rPr>
        <w:t xml:space="preserve"> </w:t>
      </w:r>
      <w:r w:rsidRPr="00DD59E8">
        <w:rPr>
          <w:rFonts w:cs="Times New Roman"/>
          <w:b/>
          <w:szCs w:val="24"/>
        </w:rPr>
        <w:t>Sıklık</w:t>
      </w:r>
      <w:r w:rsidR="00DA456D" w:rsidRPr="00DD59E8">
        <w:rPr>
          <w:rFonts w:cs="Times New Roman"/>
          <w:b/>
          <w:szCs w:val="24"/>
        </w:rPr>
        <w:t xml:space="preserve"> </w:t>
      </w:r>
      <w:r w:rsidR="000010B4">
        <w:rPr>
          <w:rFonts w:cs="Times New Roman"/>
          <w:b/>
          <w:szCs w:val="24"/>
        </w:rPr>
        <w:t>ve</w:t>
      </w:r>
      <w:r w:rsidR="00DA456D" w:rsidRPr="00DD59E8">
        <w:rPr>
          <w:rFonts w:cs="Times New Roman"/>
          <w:b/>
          <w:szCs w:val="24"/>
        </w:rPr>
        <w:t xml:space="preserve"> </w:t>
      </w:r>
      <w:r w:rsidRPr="00DD59E8">
        <w:rPr>
          <w:rFonts w:cs="Times New Roman"/>
          <w:b/>
          <w:szCs w:val="24"/>
        </w:rPr>
        <w:t>Maliyet</w:t>
      </w:r>
    </w:p>
    <w:p w:rsidR="002B31A3" w:rsidRPr="00DD59E8" w:rsidRDefault="002B31A3" w:rsidP="002B31A3">
      <w:pPr>
        <w:ind w:firstLine="0"/>
        <w:rPr>
          <w:rFonts w:cs="Times New Roman"/>
          <w:b/>
          <w:szCs w:val="24"/>
        </w:rPr>
      </w:pPr>
    </w:p>
    <w:p w:rsidR="00C67926" w:rsidRDefault="000957B5" w:rsidP="00F7382F">
      <w:pPr>
        <w:autoSpaceDE w:val="0"/>
        <w:autoSpaceDN w:val="0"/>
        <w:adjustRightInd w:val="0"/>
        <w:ind w:firstLine="709"/>
        <w:rPr>
          <w:rFonts w:cs="Times New Roman"/>
          <w:i/>
          <w:szCs w:val="24"/>
        </w:rPr>
      </w:pPr>
      <w:r>
        <w:rPr>
          <w:rFonts w:cs="Times New Roman"/>
          <w:szCs w:val="24"/>
        </w:rPr>
        <w:t>Di</w:t>
      </w:r>
      <w:r w:rsidR="00516DE7" w:rsidRPr="00DD59E8">
        <w:rPr>
          <w:rFonts w:cs="Times New Roman"/>
          <w:szCs w:val="24"/>
        </w:rPr>
        <w:t>abet</w:t>
      </w:r>
      <w:r w:rsidR="00DA456D" w:rsidRPr="00DD59E8">
        <w:rPr>
          <w:rFonts w:cs="Times New Roman"/>
          <w:szCs w:val="24"/>
        </w:rPr>
        <w:t xml:space="preserve"> </w:t>
      </w:r>
      <w:r w:rsidR="00516DE7" w:rsidRPr="00DD59E8">
        <w:rPr>
          <w:rFonts w:cs="Times New Roman"/>
          <w:szCs w:val="24"/>
        </w:rPr>
        <w:t>mellitus,</w:t>
      </w:r>
      <w:r w:rsidR="00DA456D" w:rsidRPr="00DD59E8">
        <w:rPr>
          <w:rFonts w:cs="Times New Roman"/>
          <w:szCs w:val="24"/>
        </w:rPr>
        <w:t xml:space="preserve"> </w:t>
      </w:r>
      <w:r w:rsidR="00516DE7" w:rsidRPr="00DD59E8">
        <w:rPr>
          <w:rFonts w:cs="Times New Roman"/>
          <w:szCs w:val="24"/>
        </w:rPr>
        <w:t>insülin</w:t>
      </w:r>
      <w:r w:rsidR="00DA456D" w:rsidRPr="00DD59E8">
        <w:rPr>
          <w:rFonts w:cs="Times New Roman"/>
          <w:szCs w:val="24"/>
        </w:rPr>
        <w:t xml:space="preserve"> </w:t>
      </w:r>
      <w:r w:rsidR="00516DE7" w:rsidRPr="00DD59E8">
        <w:rPr>
          <w:rFonts w:cs="Times New Roman"/>
          <w:szCs w:val="24"/>
        </w:rPr>
        <w:t>hormonunun</w:t>
      </w:r>
      <w:r w:rsidR="00DA456D" w:rsidRPr="00DD59E8">
        <w:rPr>
          <w:rFonts w:cs="Times New Roman"/>
          <w:szCs w:val="24"/>
        </w:rPr>
        <w:t xml:space="preserve"> </w:t>
      </w:r>
      <w:r w:rsidR="00516DE7" w:rsidRPr="00DD59E8">
        <w:rPr>
          <w:rFonts w:cs="Times New Roman"/>
          <w:szCs w:val="24"/>
        </w:rPr>
        <w:t>yeterince</w:t>
      </w:r>
      <w:r w:rsidR="00DA456D" w:rsidRPr="00DD59E8">
        <w:rPr>
          <w:rFonts w:cs="Times New Roman"/>
          <w:szCs w:val="24"/>
        </w:rPr>
        <w:t xml:space="preserve"> </w:t>
      </w:r>
      <w:r w:rsidR="00516DE7" w:rsidRPr="00DD59E8">
        <w:rPr>
          <w:rFonts w:cs="Times New Roman"/>
          <w:szCs w:val="24"/>
        </w:rPr>
        <w:t>üretilememesi</w:t>
      </w:r>
      <w:r w:rsidR="00DA456D" w:rsidRPr="00DD59E8">
        <w:rPr>
          <w:rFonts w:cs="Times New Roman"/>
          <w:szCs w:val="24"/>
        </w:rPr>
        <w:t xml:space="preserve"> </w:t>
      </w:r>
      <w:r w:rsidR="00516DE7" w:rsidRPr="00DD59E8">
        <w:rPr>
          <w:rFonts w:cs="Times New Roman"/>
          <w:szCs w:val="24"/>
        </w:rPr>
        <w:t>veya</w:t>
      </w:r>
      <w:r w:rsidR="00DA456D" w:rsidRPr="00DD59E8">
        <w:rPr>
          <w:rFonts w:cs="Times New Roman"/>
          <w:szCs w:val="24"/>
        </w:rPr>
        <w:t xml:space="preserve"> </w:t>
      </w:r>
      <w:r w:rsidR="00516DE7" w:rsidRPr="00DD59E8">
        <w:rPr>
          <w:rFonts w:cs="Times New Roman"/>
          <w:szCs w:val="24"/>
        </w:rPr>
        <w:t>etkili</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şekilde</w:t>
      </w:r>
      <w:r w:rsidR="00DA456D" w:rsidRPr="00DD59E8">
        <w:rPr>
          <w:rFonts w:cs="Times New Roman"/>
          <w:szCs w:val="24"/>
        </w:rPr>
        <w:t xml:space="preserve"> </w:t>
      </w:r>
      <w:r w:rsidR="00516DE7" w:rsidRPr="00DD59E8">
        <w:rPr>
          <w:rFonts w:cs="Times New Roman"/>
          <w:szCs w:val="24"/>
        </w:rPr>
        <w:t>insülinin</w:t>
      </w:r>
      <w:r w:rsidR="00DA456D" w:rsidRPr="00DD59E8">
        <w:rPr>
          <w:rFonts w:cs="Times New Roman"/>
          <w:szCs w:val="24"/>
        </w:rPr>
        <w:t xml:space="preserve"> </w:t>
      </w:r>
      <w:r w:rsidR="00516DE7" w:rsidRPr="00DD59E8">
        <w:rPr>
          <w:rFonts w:cs="Times New Roman"/>
          <w:szCs w:val="24"/>
        </w:rPr>
        <w:t>kullanılamaması</w:t>
      </w:r>
      <w:r w:rsidR="00DA456D" w:rsidRPr="00DD59E8">
        <w:rPr>
          <w:rFonts w:cs="Times New Roman"/>
          <w:szCs w:val="24"/>
        </w:rPr>
        <w:t xml:space="preserve"> </w:t>
      </w:r>
      <w:r w:rsidR="00516DE7" w:rsidRPr="00DD59E8">
        <w:rPr>
          <w:rFonts w:cs="Times New Roman"/>
          <w:szCs w:val="24"/>
        </w:rPr>
        <w:t>sonucu</w:t>
      </w:r>
      <w:r w:rsidR="00DA456D" w:rsidRPr="00DD59E8">
        <w:rPr>
          <w:rFonts w:cs="Times New Roman"/>
          <w:szCs w:val="24"/>
        </w:rPr>
        <w:t xml:space="preserve"> </w:t>
      </w:r>
      <w:r w:rsidR="00516DE7" w:rsidRPr="00DD59E8">
        <w:rPr>
          <w:rFonts w:cs="Times New Roman"/>
          <w:szCs w:val="24"/>
        </w:rPr>
        <w:t>ortaya</w:t>
      </w:r>
      <w:r w:rsidR="00DA456D" w:rsidRPr="00DD59E8">
        <w:rPr>
          <w:rFonts w:cs="Times New Roman"/>
          <w:szCs w:val="24"/>
        </w:rPr>
        <w:t xml:space="preserve"> </w:t>
      </w:r>
      <w:r w:rsidR="00516DE7" w:rsidRPr="00DD59E8">
        <w:rPr>
          <w:rFonts w:cs="Times New Roman"/>
          <w:szCs w:val="24"/>
        </w:rPr>
        <w:t>çıkan</w:t>
      </w:r>
      <w:r w:rsidR="00DA456D" w:rsidRPr="00DD59E8">
        <w:rPr>
          <w:rFonts w:cs="Times New Roman"/>
          <w:szCs w:val="24"/>
        </w:rPr>
        <w:t xml:space="preserve"> </w:t>
      </w:r>
      <w:r w:rsidR="00516DE7" w:rsidRPr="00DD59E8">
        <w:rPr>
          <w:rFonts w:cs="Times New Roman"/>
          <w:szCs w:val="24"/>
        </w:rPr>
        <w:t>kan</w:t>
      </w:r>
      <w:r w:rsidR="00DA456D" w:rsidRPr="00DD59E8">
        <w:rPr>
          <w:rFonts w:cs="Times New Roman"/>
          <w:szCs w:val="24"/>
        </w:rPr>
        <w:t xml:space="preserve"> </w:t>
      </w:r>
      <w:r w:rsidR="00516DE7" w:rsidRPr="00DD59E8">
        <w:rPr>
          <w:rFonts w:cs="Times New Roman"/>
          <w:szCs w:val="24"/>
        </w:rPr>
        <w:t>glikozunda</w:t>
      </w:r>
      <w:r w:rsidR="00DA456D" w:rsidRPr="00DD59E8">
        <w:rPr>
          <w:rFonts w:cs="Times New Roman"/>
          <w:szCs w:val="24"/>
        </w:rPr>
        <w:t xml:space="preserve"> </w:t>
      </w:r>
      <w:r w:rsidR="00516DE7" w:rsidRPr="00DD59E8">
        <w:rPr>
          <w:rFonts w:cs="Times New Roman"/>
          <w:szCs w:val="24"/>
        </w:rPr>
        <w:t>yükselmeye</w:t>
      </w:r>
      <w:r w:rsidR="00DA456D" w:rsidRPr="00DD59E8">
        <w:rPr>
          <w:rFonts w:cs="Times New Roman"/>
          <w:szCs w:val="24"/>
        </w:rPr>
        <w:t xml:space="preserve"> </w:t>
      </w:r>
      <w:r w:rsidR="00516DE7" w:rsidRPr="00DD59E8">
        <w:rPr>
          <w:rFonts w:cs="Times New Roman"/>
          <w:szCs w:val="24"/>
        </w:rPr>
        <w:t>neden</w:t>
      </w:r>
      <w:r w:rsidR="00DA456D" w:rsidRPr="00DD59E8">
        <w:rPr>
          <w:rFonts w:cs="Times New Roman"/>
          <w:szCs w:val="24"/>
        </w:rPr>
        <w:t xml:space="preserve"> </w:t>
      </w:r>
      <w:r w:rsidR="00516DE7" w:rsidRPr="00DD59E8">
        <w:rPr>
          <w:rFonts w:cs="Times New Roman"/>
          <w:szCs w:val="24"/>
        </w:rPr>
        <w:t>olan</w:t>
      </w:r>
      <w:r w:rsidR="00DA456D" w:rsidRPr="00DD59E8">
        <w:rPr>
          <w:rFonts w:cs="Times New Roman"/>
          <w:szCs w:val="24"/>
        </w:rPr>
        <w:t xml:space="preserve"> </w:t>
      </w:r>
      <w:r w:rsidR="00516DE7" w:rsidRPr="00DD59E8">
        <w:rPr>
          <w:rFonts w:cs="Times New Roman"/>
          <w:szCs w:val="24"/>
        </w:rPr>
        <w:t>kronik</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durumdur</w:t>
      </w:r>
      <w:r w:rsidR="00DA456D" w:rsidRPr="00DD59E8">
        <w:rPr>
          <w:rFonts w:cs="Times New Roman"/>
          <w:szCs w:val="24"/>
        </w:rPr>
        <w:t xml:space="preserve"> </w:t>
      </w:r>
      <w:r w:rsidR="00516DE7" w:rsidRPr="00DD59E8">
        <w:rPr>
          <w:rFonts w:cs="Times New Roman"/>
          <w:szCs w:val="24"/>
        </w:rPr>
        <w:t>(</w:t>
      </w:r>
      <w:r w:rsidR="00516DE7" w:rsidRPr="00DD59E8">
        <w:rPr>
          <w:rFonts w:eastAsia="DINOT-Light" w:cs="Times New Roman"/>
          <w:szCs w:val="24"/>
        </w:rPr>
        <w:t>DeFronzo</w:t>
      </w:r>
      <w:r w:rsidR="00DA456D" w:rsidRPr="00DD59E8">
        <w:rPr>
          <w:rFonts w:eastAsia="DINOT-Light" w:cs="Times New Roman"/>
          <w:szCs w:val="24"/>
        </w:rPr>
        <w:t xml:space="preserve"> </w:t>
      </w:r>
      <w:r w:rsidR="00516DE7" w:rsidRPr="00DD59E8">
        <w:rPr>
          <w:rFonts w:eastAsia="DINOT-Light" w:cs="Times New Roman"/>
          <w:szCs w:val="24"/>
        </w:rPr>
        <w:t>ve</w:t>
      </w:r>
      <w:r w:rsidR="00DA456D" w:rsidRPr="00DD59E8">
        <w:rPr>
          <w:rFonts w:eastAsia="DINOT-Light" w:cs="Times New Roman"/>
          <w:szCs w:val="24"/>
        </w:rPr>
        <w:t xml:space="preserve"> </w:t>
      </w:r>
      <w:r w:rsidR="00516DE7" w:rsidRPr="00DD59E8">
        <w:rPr>
          <w:rFonts w:eastAsia="DINOT-Light" w:cs="Times New Roman"/>
          <w:szCs w:val="24"/>
        </w:rPr>
        <w:t>ark,</w:t>
      </w:r>
      <w:r w:rsidR="00DA456D" w:rsidRPr="00DD59E8">
        <w:rPr>
          <w:rFonts w:eastAsia="DINOT-Light" w:cs="Times New Roman"/>
          <w:szCs w:val="24"/>
        </w:rPr>
        <w:t xml:space="preserve"> </w:t>
      </w:r>
      <w:r w:rsidR="00516DE7" w:rsidRPr="00DD59E8">
        <w:rPr>
          <w:rFonts w:eastAsia="DINOT-Light" w:cs="Times New Roman"/>
          <w:szCs w:val="24"/>
        </w:rPr>
        <w:t>2015;</w:t>
      </w:r>
      <w:r w:rsidR="00DA456D" w:rsidRPr="00DD59E8">
        <w:rPr>
          <w:rFonts w:eastAsia="DINOT-Light" w:cs="Times New Roman"/>
          <w:szCs w:val="24"/>
        </w:rPr>
        <w:t xml:space="preserve"> </w:t>
      </w:r>
      <w:r w:rsidR="00A03B4F" w:rsidRPr="00DD59E8">
        <w:rPr>
          <w:rFonts w:eastAsia="Times New Roman" w:cs="Times New Roman"/>
          <w:color w:val="000000" w:themeColor="text1"/>
          <w:szCs w:val="24"/>
          <w:lang w:eastAsia="tr-TR"/>
        </w:rPr>
        <w:t>World</w:t>
      </w:r>
      <w:r w:rsidR="00DA456D" w:rsidRPr="00DD59E8">
        <w:rPr>
          <w:rFonts w:eastAsia="Times New Roman" w:cs="Times New Roman"/>
          <w:color w:val="000000" w:themeColor="text1"/>
          <w:szCs w:val="24"/>
          <w:lang w:eastAsia="tr-TR"/>
        </w:rPr>
        <w:t xml:space="preserve"> </w:t>
      </w:r>
      <w:r w:rsidR="00A03B4F" w:rsidRPr="00DD59E8">
        <w:rPr>
          <w:rFonts w:eastAsia="Times New Roman" w:cs="Times New Roman"/>
          <w:color w:val="000000" w:themeColor="text1"/>
          <w:szCs w:val="24"/>
          <w:lang w:eastAsia="tr-TR"/>
        </w:rPr>
        <w:t>Health</w:t>
      </w:r>
      <w:r w:rsidR="00DA456D" w:rsidRPr="00DD59E8">
        <w:rPr>
          <w:rFonts w:eastAsia="Times New Roman" w:cs="Times New Roman"/>
          <w:color w:val="000000" w:themeColor="text1"/>
          <w:szCs w:val="24"/>
          <w:lang w:eastAsia="tr-TR"/>
        </w:rPr>
        <w:t xml:space="preserve"> </w:t>
      </w:r>
      <w:r w:rsidR="00A03B4F" w:rsidRPr="00DD59E8">
        <w:rPr>
          <w:rFonts w:eastAsia="Times New Roman" w:cs="Times New Roman"/>
          <w:color w:val="000000" w:themeColor="text1"/>
          <w:szCs w:val="24"/>
          <w:lang w:eastAsia="tr-TR"/>
        </w:rPr>
        <w:t>Organization,</w:t>
      </w:r>
      <w:r w:rsidR="00DA456D" w:rsidRPr="00DD59E8">
        <w:rPr>
          <w:rFonts w:eastAsia="Times New Roman" w:cs="Times New Roman"/>
          <w:color w:val="000000" w:themeColor="text1"/>
          <w:szCs w:val="24"/>
          <w:lang w:eastAsia="tr-TR"/>
        </w:rPr>
        <w:t xml:space="preserve"> </w:t>
      </w:r>
      <w:r w:rsidR="008651C2">
        <w:rPr>
          <w:rFonts w:eastAsia="DINOT-Light" w:cs="Times New Roman"/>
          <w:szCs w:val="24"/>
        </w:rPr>
        <w:t>2019</w:t>
      </w:r>
      <w:r w:rsidR="007E4BE1" w:rsidRPr="00DD59E8">
        <w:rPr>
          <w:rFonts w:eastAsia="DINOT-Light" w:cs="Times New Roman"/>
          <w:szCs w:val="24"/>
        </w:rPr>
        <w:t>)</w:t>
      </w:r>
      <w:r w:rsidR="004E5B6B" w:rsidRPr="00DD59E8">
        <w:rPr>
          <w:rFonts w:eastAsia="DINOT-Light" w:cs="Times New Roman"/>
          <w:szCs w:val="24"/>
        </w:rPr>
        <w:t>.</w:t>
      </w:r>
      <w:r w:rsidR="00DA456D" w:rsidRPr="00DD59E8">
        <w:rPr>
          <w:rFonts w:eastAsia="DINOT-Light" w:cs="Times New Roman"/>
          <w:szCs w:val="24"/>
        </w:rPr>
        <w:t xml:space="preserve"> </w:t>
      </w:r>
      <w:r w:rsidR="00516DE7" w:rsidRPr="00DD59E8">
        <w:rPr>
          <w:rFonts w:cs="Times New Roman"/>
          <w:szCs w:val="24"/>
        </w:rPr>
        <w:t>Ulusal</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konsensus</w:t>
      </w:r>
      <w:r w:rsidR="00DA456D" w:rsidRPr="00DD59E8">
        <w:rPr>
          <w:rFonts w:cs="Times New Roman"/>
          <w:szCs w:val="24"/>
        </w:rPr>
        <w:t xml:space="preserve"> </w:t>
      </w:r>
      <w:r w:rsidR="00516DE7" w:rsidRPr="00DD59E8">
        <w:rPr>
          <w:rFonts w:cs="Times New Roman"/>
          <w:szCs w:val="24"/>
        </w:rPr>
        <w:t>grubunun</w:t>
      </w:r>
      <w:r w:rsidR="00DA456D" w:rsidRPr="00DD59E8">
        <w:rPr>
          <w:rFonts w:cs="Times New Roman"/>
          <w:szCs w:val="24"/>
        </w:rPr>
        <w:t xml:space="preserve"> </w:t>
      </w:r>
      <w:r w:rsidR="00516DE7" w:rsidRPr="00DD59E8">
        <w:rPr>
          <w:rFonts w:cs="Times New Roman"/>
          <w:szCs w:val="24"/>
        </w:rPr>
        <w:t>2018’de</w:t>
      </w:r>
      <w:r w:rsidR="00DA456D" w:rsidRPr="00DD59E8">
        <w:rPr>
          <w:rFonts w:cs="Times New Roman"/>
          <w:szCs w:val="24"/>
        </w:rPr>
        <w:t xml:space="preserve"> </w:t>
      </w:r>
      <w:r w:rsidR="00516DE7" w:rsidRPr="00DD59E8">
        <w:rPr>
          <w:rFonts w:cs="Times New Roman"/>
          <w:szCs w:val="24"/>
        </w:rPr>
        <w:t>yayınladığı,</w:t>
      </w:r>
      <w:r w:rsidR="00DA456D" w:rsidRPr="00DD59E8">
        <w:rPr>
          <w:rFonts w:cs="Times New Roman"/>
          <w:szCs w:val="24"/>
        </w:rPr>
        <w:t xml:space="preserve"> </w:t>
      </w:r>
      <w:r w:rsidR="00516DE7" w:rsidRPr="00DD59E8">
        <w:rPr>
          <w:rFonts w:cs="Times New Roman"/>
          <w:szCs w:val="24"/>
        </w:rPr>
        <w:t>Türkiye</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Tanı</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Tedavi</w:t>
      </w:r>
      <w:r w:rsidR="00DA456D" w:rsidRPr="00DD59E8">
        <w:rPr>
          <w:rFonts w:cs="Times New Roman"/>
          <w:szCs w:val="24"/>
        </w:rPr>
        <w:t xml:space="preserve"> </w:t>
      </w:r>
      <w:r w:rsidR="00516DE7" w:rsidRPr="00DD59E8">
        <w:rPr>
          <w:rFonts w:cs="Times New Roman"/>
          <w:szCs w:val="24"/>
        </w:rPr>
        <w:t>Rehberine</w:t>
      </w:r>
      <w:r w:rsidR="00DA456D" w:rsidRPr="00DD59E8">
        <w:rPr>
          <w:rFonts w:cs="Times New Roman"/>
          <w:szCs w:val="24"/>
        </w:rPr>
        <w:t xml:space="preserve"> </w:t>
      </w:r>
      <w:r w:rsidR="00516DE7" w:rsidRPr="00DD59E8">
        <w:rPr>
          <w:rFonts w:cs="Times New Roman"/>
          <w:szCs w:val="24"/>
        </w:rPr>
        <w:t>göre</w:t>
      </w:r>
      <w:r w:rsidR="00DA456D" w:rsidRPr="00DD59E8">
        <w:rPr>
          <w:rFonts w:cs="Times New Roman"/>
          <w:szCs w:val="24"/>
        </w:rPr>
        <w:t xml:space="preserve"> </w:t>
      </w:r>
      <w:r>
        <w:rPr>
          <w:rFonts w:cs="Times New Roman"/>
          <w:szCs w:val="24"/>
        </w:rPr>
        <w:t>Di</w:t>
      </w:r>
      <w:r w:rsidR="00516DE7" w:rsidRPr="00DD59E8">
        <w:rPr>
          <w:rFonts w:cs="Times New Roman"/>
          <w:szCs w:val="24"/>
        </w:rPr>
        <w:t>abet</w:t>
      </w:r>
      <w:r w:rsidR="00DA456D" w:rsidRPr="00DD59E8">
        <w:rPr>
          <w:rFonts w:cs="Times New Roman"/>
          <w:szCs w:val="24"/>
        </w:rPr>
        <w:t xml:space="preserve"> </w:t>
      </w:r>
      <w:r w:rsidR="00516DE7" w:rsidRPr="00DD59E8">
        <w:rPr>
          <w:rFonts w:cs="Times New Roman"/>
          <w:szCs w:val="24"/>
        </w:rPr>
        <w:t>Mellitus</w:t>
      </w:r>
      <w:r w:rsidR="00DA456D" w:rsidRPr="00DD59E8">
        <w:rPr>
          <w:rFonts w:cs="Times New Roman"/>
          <w:szCs w:val="24"/>
        </w:rPr>
        <w:t xml:space="preserve"> </w:t>
      </w:r>
      <w:r w:rsidR="00516DE7" w:rsidRPr="00DD59E8">
        <w:rPr>
          <w:rFonts w:cs="Times New Roman"/>
          <w:szCs w:val="24"/>
        </w:rPr>
        <w:t>(DM);</w:t>
      </w:r>
      <w:r w:rsidR="00DA456D" w:rsidRPr="00DD59E8">
        <w:rPr>
          <w:rFonts w:cs="Times New Roman"/>
          <w:szCs w:val="24"/>
        </w:rPr>
        <w:t xml:space="preserve"> </w:t>
      </w:r>
      <w:r w:rsidR="00516DE7" w:rsidRPr="00DD59E8">
        <w:rPr>
          <w:rFonts w:cs="Times New Roman"/>
          <w:szCs w:val="24"/>
        </w:rPr>
        <w:t>‘</w:t>
      </w:r>
      <w:r w:rsidR="00516DE7" w:rsidRPr="00DD59E8">
        <w:rPr>
          <w:rFonts w:cs="Times New Roman"/>
          <w:i/>
          <w:szCs w:val="24"/>
        </w:rPr>
        <w:t>’İnsülin</w:t>
      </w:r>
      <w:r w:rsidR="00DA456D" w:rsidRPr="00DD59E8">
        <w:rPr>
          <w:rFonts w:cs="Times New Roman"/>
          <w:i/>
          <w:szCs w:val="24"/>
        </w:rPr>
        <w:t xml:space="preserve"> </w:t>
      </w:r>
      <w:r w:rsidR="00516DE7" w:rsidRPr="00DD59E8">
        <w:rPr>
          <w:rFonts w:cs="Times New Roman"/>
          <w:i/>
          <w:szCs w:val="24"/>
        </w:rPr>
        <w:t>salınımı,</w:t>
      </w:r>
      <w:r w:rsidR="00DA456D" w:rsidRPr="00DD59E8">
        <w:rPr>
          <w:rFonts w:cs="Times New Roman"/>
          <w:i/>
          <w:szCs w:val="24"/>
        </w:rPr>
        <w:t xml:space="preserve"> </w:t>
      </w:r>
      <w:r w:rsidR="00516DE7" w:rsidRPr="00DD59E8">
        <w:rPr>
          <w:rFonts w:cs="Times New Roman"/>
          <w:i/>
          <w:szCs w:val="24"/>
        </w:rPr>
        <w:t>insülin</w:t>
      </w:r>
      <w:r w:rsidR="00DA456D" w:rsidRPr="00DD59E8">
        <w:rPr>
          <w:rFonts w:cs="Times New Roman"/>
          <w:i/>
          <w:szCs w:val="24"/>
        </w:rPr>
        <w:t xml:space="preserve"> </w:t>
      </w:r>
      <w:r w:rsidR="00516DE7" w:rsidRPr="00DD59E8">
        <w:rPr>
          <w:rFonts w:cs="Times New Roman"/>
          <w:i/>
          <w:szCs w:val="24"/>
        </w:rPr>
        <w:t>etkisi</w:t>
      </w:r>
      <w:r w:rsidR="00DA456D" w:rsidRPr="00DD59E8">
        <w:rPr>
          <w:rFonts w:cs="Times New Roman"/>
          <w:i/>
          <w:szCs w:val="24"/>
        </w:rPr>
        <w:t xml:space="preserve"> </w:t>
      </w:r>
      <w:r w:rsidR="00516DE7" w:rsidRPr="00DD59E8">
        <w:rPr>
          <w:rFonts w:cs="Times New Roman"/>
          <w:i/>
          <w:szCs w:val="24"/>
        </w:rPr>
        <w:t>veya</w:t>
      </w:r>
      <w:r w:rsidR="00DA456D" w:rsidRPr="00DD59E8">
        <w:rPr>
          <w:rFonts w:cs="Times New Roman"/>
          <w:i/>
          <w:szCs w:val="24"/>
        </w:rPr>
        <w:t xml:space="preserve"> </w:t>
      </w:r>
      <w:r w:rsidR="00516DE7" w:rsidRPr="00DD59E8">
        <w:rPr>
          <w:rFonts w:cs="Times New Roman"/>
          <w:i/>
          <w:szCs w:val="24"/>
        </w:rPr>
        <w:t>bu</w:t>
      </w:r>
      <w:r w:rsidR="00DA456D" w:rsidRPr="00DD59E8">
        <w:rPr>
          <w:rFonts w:cs="Times New Roman"/>
          <w:i/>
          <w:szCs w:val="24"/>
        </w:rPr>
        <w:t xml:space="preserve"> </w:t>
      </w:r>
      <w:r w:rsidR="00516DE7" w:rsidRPr="00DD59E8">
        <w:rPr>
          <w:rFonts w:cs="Times New Roman"/>
          <w:i/>
          <w:szCs w:val="24"/>
        </w:rPr>
        <w:t>faktörlerin</w:t>
      </w:r>
      <w:r w:rsidR="00DA456D" w:rsidRPr="00DD59E8">
        <w:rPr>
          <w:rFonts w:cs="Times New Roman"/>
          <w:i/>
          <w:szCs w:val="24"/>
        </w:rPr>
        <w:t xml:space="preserve"> </w:t>
      </w:r>
      <w:r w:rsidR="00516DE7" w:rsidRPr="00DD59E8">
        <w:rPr>
          <w:rFonts w:cs="Times New Roman"/>
          <w:i/>
          <w:szCs w:val="24"/>
        </w:rPr>
        <w:t>her</w:t>
      </w:r>
      <w:r w:rsidR="00DA456D" w:rsidRPr="00DD59E8">
        <w:rPr>
          <w:rFonts w:cs="Times New Roman"/>
          <w:i/>
          <w:szCs w:val="24"/>
        </w:rPr>
        <w:t xml:space="preserve"> </w:t>
      </w:r>
      <w:r w:rsidR="00516DE7" w:rsidRPr="00DD59E8">
        <w:rPr>
          <w:rFonts w:cs="Times New Roman"/>
          <w:i/>
          <w:szCs w:val="24"/>
        </w:rPr>
        <w:t>ikisinde</w:t>
      </w:r>
      <w:r w:rsidR="00DA456D" w:rsidRPr="00DD59E8">
        <w:rPr>
          <w:rFonts w:cs="Times New Roman"/>
          <w:i/>
          <w:szCs w:val="24"/>
        </w:rPr>
        <w:t xml:space="preserve"> </w:t>
      </w:r>
      <w:r w:rsidR="00516DE7" w:rsidRPr="00DD59E8">
        <w:rPr>
          <w:rFonts w:cs="Times New Roman"/>
          <w:i/>
          <w:szCs w:val="24"/>
        </w:rPr>
        <w:t>de</w:t>
      </w:r>
      <w:r w:rsidR="00DA456D" w:rsidRPr="00DD59E8">
        <w:rPr>
          <w:rFonts w:cs="Times New Roman"/>
          <w:i/>
          <w:szCs w:val="24"/>
        </w:rPr>
        <w:t xml:space="preserve"> </w:t>
      </w:r>
      <w:r w:rsidR="00516DE7" w:rsidRPr="00DD59E8">
        <w:rPr>
          <w:rFonts w:cs="Times New Roman"/>
          <w:i/>
          <w:szCs w:val="24"/>
        </w:rPr>
        <w:t>bozukluk</w:t>
      </w:r>
      <w:r w:rsidR="00DA456D" w:rsidRPr="00DD59E8">
        <w:rPr>
          <w:rFonts w:cs="Times New Roman"/>
          <w:i/>
          <w:szCs w:val="24"/>
        </w:rPr>
        <w:t xml:space="preserve"> </w:t>
      </w:r>
      <w:r w:rsidR="00516DE7" w:rsidRPr="00DD59E8">
        <w:rPr>
          <w:rFonts w:cs="Times New Roman"/>
          <w:i/>
          <w:szCs w:val="24"/>
        </w:rPr>
        <w:t>nedeniyle</w:t>
      </w:r>
      <w:r w:rsidR="00DA456D" w:rsidRPr="00DD59E8">
        <w:rPr>
          <w:rFonts w:cs="Times New Roman"/>
          <w:i/>
          <w:szCs w:val="24"/>
        </w:rPr>
        <w:t xml:space="preserve"> </w:t>
      </w:r>
      <w:r w:rsidR="00516DE7" w:rsidRPr="00DD59E8">
        <w:rPr>
          <w:rFonts w:cs="Times New Roman"/>
          <w:i/>
          <w:szCs w:val="24"/>
        </w:rPr>
        <w:t>ortaya</w:t>
      </w:r>
      <w:r w:rsidR="00DA456D" w:rsidRPr="00DD59E8">
        <w:rPr>
          <w:rFonts w:cs="Times New Roman"/>
          <w:i/>
          <w:szCs w:val="24"/>
        </w:rPr>
        <w:t xml:space="preserve"> </w:t>
      </w:r>
      <w:r w:rsidR="00516DE7" w:rsidRPr="00DD59E8">
        <w:rPr>
          <w:rFonts w:cs="Times New Roman"/>
          <w:i/>
          <w:szCs w:val="24"/>
        </w:rPr>
        <w:t>çıkan</w:t>
      </w:r>
      <w:r w:rsidR="00DA456D" w:rsidRPr="00DD59E8">
        <w:rPr>
          <w:rFonts w:cs="Times New Roman"/>
          <w:i/>
          <w:szCs w:val="24"/>
        </w:rPr>
        <w:t xml:space="preserve"> </w:t>
      </w:r>
      <w:r w:rsidR="00516DE7" w:rsidRPr="00DD59E8">
        <w:rPr>
          <w:rFonts w:cs="Times New Roman"/>
          <w:i/>
          <w:szCs w:val="24"/>
        </w:rPr>
        <w:t>hiperglisemi</w:t>
      </w:r>
      <w:r w:rsidR="00DA456D" w:rsidRPr="00DD59E8">
        <w:rPr>
          <w:rFonts w:cs="Times New Roman"/>
          <w:i/>
          <w:szCs w:val="24"/>
        </w:rPr>
        <w:t xml:space="preserve"> </w:t>
      </w:r>
      <w:r w:rsidR="00516DE7" w:rsidRPr="00DD59E8">
        <w:rPr>
          <w:rFonts w:cs="Times New Roman"/>
          <w:i/>
          <w:szCs w:val="24"/>
        </w:rPr>
        <w:t>ile</w:t>
      </w:r>
      <w:r w:rsidR="00DA456D" w:rsidRPr="00DD59E8">
        <w:rPr>
          <w:rFonts w:cs="Times New Roman"/>
          <w:i/>
          <w:szCs w:val="24"/>
        </w:rPr>
        <w:t xml:space="preserve"> </w:t>
      </w:r>
      <w:r w:rsidR="00516DE7" w:rsidRPr="00DD59E8">
        <w:rPr>
          <w:rFonts w:cs="Times New Roman"/>
          <w:i/>
          <w:szCs w:val="24"/>
        </w:rPr>
        <w:t>karakterize</w:t>
      </w:r>
      <w:r w:rsidR="00DA456D" w:rsidRPr="00DD59E8">
        <w:rPr>
          <w:rFonts w:cs="Times New Roman"/>
          <w:i/>
          <w:szCs w:val="24"/>
        </w:rPr>
        <w:t xml:space="preserve"> </w:t>
      </w:r>
      <w:r w:rsidR="00516DE7" w:rsidRPr="00DD59E8">
        <w:rPr>
          <w:rFonts w:cs="Times New Roman"/>
          <w:i/>
          <w:szCs w:val="24"/>
        </w:rPr>
        <w:t>kronik</w:t>
      </w:r>
      <w:r w:rsidR="00DA456D" w:rsidRPr="00DD59E8">
        <w:rPr>
          <w:rFonts w:cs="Times New Roman"/>
          <w:i/>
          <w:szCs w:val="24"/>
        </w:rPr>
        <w:t xml:space="preserve"> </w:t>
      </w:r>
      <w:r w:rsidR="00516DE7" w:rsidRPr="00DD59E8">
        <w:rPr>
          <w:rFonts w:cs="Times New Roman"/>
          <w:i/>
          <w:szCs w:val="24"/>
        </w:rPr>
        <w:t>metabolik</w:t>
      </w:r>
      <w:r w:rsidR="00DA456D" w:rsidRPr="00DD59E8">
        <w:rPr>
          <w:rFonts w:cs="Times New Roman"/>
          <w:i/>
          <w:szCs w:val="24"/>
        </w:rPr>
        <w:t xml:space="preserve"> </w:t>
      </w:r>
      <w:r w:rsidR="00516DE7" w:rsidRPr="00DD59E8">
        <w:rPr>
          <w:rFonts w:cs="Times New Roman"/>
          <w:i/>
          <w:szCs w:val="24"/>
        </w:rPr>
        <w:t>bir</w:t>
      </w:r>
      <w:r w:rsidR="00DA456D" w:rsidRPr="00DD59E8">
        <w:rPr>
          <w:rFonts w:cs="Times New Roman"/>
          <w:i/>
          <w:szCs w:val="24"/>
        </w:rPr>
        <w:t xml:space="preserve"> </w:t>
      </w:r>
      <w:r w:rsidR="00516DE7" w:rsidRPr="00DD59E8">
        <w:rPr>
          <w:rFonts w:cs="Times New Roman"/>
          <w:i/>
          <w:szCs w:val="24"/>
        </w:rPr>
        <w:t>hastalık’’</w:t>
      </w:r>
      <w:r w:rsidR="00DA456D" w:rsidRPr="00DD59E8">
        <w:rPr>
          <w:rFonts w:cs="Times New Roman"/>
          <w:i/>
          <w:szCs w:val="24"/>
        </w:rPr>
        <w:t xml:space="preserve"> </w:t>
      </w:r>
      <w:r w:rsidR="00516DE7" w:rsidRPr="00DD59E8">
        <w:rPr>
          <w:rFonts w:cs="Times New Roman"/>
          <w:i/>
          <w:szCs w:val="24"/>
        </w:rPr>
        <w:t>olarak</w:t>
      </w:r>
      <w:r w:rsidR="00DA456D" w:rsidRPr="00DD59E8">
        <w:rPr>
          <w:rFonts w:cs="Times New Roman"/>
          <w:i/>
          <w:szCs w:val="24"/>
        </w:rPr>
        <w:t xml:space="preserve"> </w:t>
      </w:r>
      <w:r w:rsidR="00CB0446">
        <w:rPr>
          <w:rFonts w:cs="Times New Roman"/>
          <w:i/>
          <w:szCs w:val="24"/>
        </w:rPr>
        <w:t>tanımlan</w:t>
      </w:r>
      <w:r w:rsidR="00516DE7" w:rsidRPr="00DD59E8">
        <w:rPr>
          <w:rFonts w:cs="Times New Roman"/>
          <w:i/>
          <w:szCs w:val="24"/>
        </w:rPr>
        <w:t>maktadır.</w:t>
      </w:r>
    </w:p>
    <w:p w:rsidR="00E23C3F" w:rsidRPr="001F16FC" w:rsidRDefault="001F16FC" w:rsidP="001F16FC">
      <w:pPr>
        <w:autoSpaceDE w:val="0"/>
        <w:autoSpaceDN w:val="0"/>
        <w:adjustRightInd w:val="0"/>
        <w:ind w:firstLine="709"/>
        <w:rPr>
          <w:rFonts w:cs="Times New Roman"/>
          <w:szCs w:val="24"/>
        </w:rPr>
      </w:pPr>
      <w:r w:rsidRPr="002F23C7">
        <w:rPr>
          <w:rFonts w:cs="Times New Roman"/>
          <w:szCs w:val="24"/>
        </w:rPr>
        <w:t>Diyabet, 21. yüzyılın en hızlı büyüyen sağlık sorunlarından biridir ve diyabetli yetişkinlerin sayısı son 20 yılda üç katından fazla artmıştır.</w:t>
      </w:r>
      <w:r w:rsidRPr="002F23C7">
        <w:t xml:space="preserve"> </w:t>
      </w:r>
      <w:r w:rsidRPr="002F23C7">
        <w:rPr>
          <w:rFonts w:cs="Times New Roman"/>
          <w:szCs w:val="24"/>
        </w:rPr>
        <w:t xml:space="preserve">2000 yılında </w:t>
      </w:r>
      <w:r w:rsidR="002F23C7" w:rsidRPr="002F23C7">
        <w:rPr>
          <w:rFonts w:cs="Times New Roman"/>
          <w:szCs w:val="24"/>
        </w:rPr>
        <w:t>151 milyon yetişkin</w:t>
      </w:r>
      <w:r w:rsidRPr="002F23C7">
        <w:rPr>
          <w:rFonts w:cs="Times New Roman"/>
          <w:szCs w:val="24"/>
        </w:rPr>
        <w:t xml:space="preserve"> </w:t>
      </w:r>
      <w:r w:rsidR="002F23C7" w:rsidRPr="002F23C7">
        <w:rPr>
          <w:rFonts w:cs="Times New Roman"/>
          <w:szCs w:val="24"/>
        </w:rPr>
        <w:t>diyabetli iken,</w:t>
      </w:r>
      <w:r w:rsidRPr="002F23C7">
        <w:rPr>
          <w:rFonts w:cs="Times New Roman"/>
          <w:szCs w:val="24"/>
        </w:rPr>
        <w:t xml:space="preserve"> 2009 yılına kadar</w:t>
      </w:r>
      <w:r w:rsidR="00435B69" w:rsidRPr="002F23C7">
        <w:rPr>
          <w:rFonts w:cs="Times New Roman"/>
          <w:szCs w:val="24"/>
        </w:rPr>
        <w:t xml:space="preserve"> </w:t>
      </w:r>
      <w:r w:rsidR="002F23C7" w:rsidRPr="002F23C7">
        <w:rPr>
          <w:rFonts w:cs="Times New Roman"/>
          <w:szCs w:val="24"/>
        </w:rPr>
        <w:t xml:space="preserve">diyabetli birey sayısı </w:t>
      </w:r>
      <w:r w:rsidR="00435B69" w:rsidRPr="002F23C7">
        <w:rPr>
          <w:rFonts w:cs="Times New Roman"/>
          <w:szCs w:val="24"/>
        </w:rPr>
        <w:t>%</w:t>
      </w:r>
      <w:r w:rsidR="002F23C7" w:rsidRPr="002F23C7">
        <w:rPr>
          <w:rFonts w:cs="Times New Roman"/>
          <w:szCs w:val="24"/>
        </w:rPr>
        <w:t>88 artarak 285 milyona ulaşmıştır</w:t>
      </w:r>
      <w:r w:rsidRPr="002F23C7">
        <w:rPr>
          <w:rFonts w:cs="Times New Roman"/>
          <w:szCs w:val="24"/>
        </w:rPr>
        <w:t>. 2019</w:t>
      </w:r>
      <w:r w:rsidR="00435B69" w:rsidRPr="002F23C7">
        <w:rPr>
          <w:rFonts w:cs="Times New Roman"/>
          <w:szCs w:val="24"/>
        </w:rPr>
        <w:t xml:space="preserve"> yıllında</w:t>
      </w:r>
      <w:r w:rsidRPr="002F23C7">
        <w:rPr>
          <w:rFonts w:cs="Times New Roman"/>
          <w:szCs w:val="24"/>
        </w:rPr>
        <w:t xml:space="preserve">, </w:t>
      </w:r>
      <w:r w:rsidR="002F23C7" w:rsidRPr="002F23C7">
        <w:rPr>
          <w:rFonts w:cs="Times New Roman"/>
          <w:szCs w:val="24"/>
        </w:rPr>
        <w:t>dünyada 20-79 yaş aralığındaki</w:t>
      </w:r>
      <w:r w:rsidRPr="002F23C7">
        <w:rPr>
          <w:rFonts w:cs="Times New Roman"/>
          <w:szCs w:val="24"/>
        </w:rPr>
        <w:t xml:space="preserve"> </w:t>
      </w:r>
      <w:r w:rsidR="002F23C7" w:rsidRPr="002F23C7">
        <w:rPr>
          <w:rFonts w:cs="Times New Roman"/>
          <w:szCs w:val="24"/>
        </w:rPr>
        <w:t>463 milyon yetişkinnin ve</w:t>
      </w:r>
      <w:r w:rsidRPr="002F23C7">
        <w:rPr>
          <w:rFonts w:cs="Times New Roman"/>
          <w:szCs w:val="24"/>
        </w:rPr>
        <w:t xml:space="preserve"> </w:t>
      </w:r>
      <w:r w:rsidR="002F23C7" w:rsidRPr="002F23C7">
        <w:rPr>
          <w:rFonts w:cs="Times New Roman"/>
          <w:szCs w:val="24"/>
        </w:rPr>
        <w:t xml:space="preserve">dünya yetişkin nüfusunun </w:t>
      </w:r>
      <w:r w:rsidR="0064300D" w:rsidRPr="002F23C7">
        <w:rPr>
          <w:rFonts w:cs="Times New Roman"/>
          <w:szCs w:val="24"/>
        </w:rPr>
        <w:t>%</w:t>
      </w:r>
      <w:r w:rsidR="002F23C7" w:rsidRPr="002F23C7">
        <w:rPr>
          <w:rFonts w:cs="Times New Roman"/>
          <w:szCs w:val="24"/>
        </w:rPr>
        <w:t>9.3'ünün</w:t>
      </w:r>
      <w:r w:rsidRPr="002F23C7">
        <w:rPr>
          <w:rFonts w:cs="Times New Roman"/>
          <w:szCs w:val="24"/>
        </w:rPr>
        <w:t xml:space="preserve"> d</w:t>
      </w:r>
      <w:r w:rsidR="002F23C7" w:rsidRPr="002F23C7">
        <w:rPr>
          <w:rFonts w:cs="Times New Roman"/>
          <w:szCs w:val="24"/>
        </w:rPr>
        <w:t>iyabetle yaşadığı</w:t>
      </w:r>
      <w:r w:rsidR="00435B69" w:rsidRPr="002F23C7">
        <w:rPr>
          <w:rFonts w:cs="Times New Roman"/>
          <w:szCs w:val="24"/>
        </w:rPr>
        <w:t xml:space="preserve"> belirlenmiştir</w:t>
      </w:r>
      <w:r w:rsidRPr="002F23C7">
        <w:rPr>
          <w:rFonts w:cs="Times New Roman"/>
          <w:szCs w:val="24"/>
        </w:rPr>
        <w:t xml:space="preserve"> (</w:t>
      </w:r>
      <w:r w:rsidRPr="002F23C7">
        <w:rPr>
          <w:rFonts w:cs="Times New Roman"/>
          <w:color w:val="000000" w:themeColor="text1"/>
          <w:szCs w:val="24"/>
          <w:shd w:val="clear" w:color="auto" w:fill="FFFFFF"/>
        </w:rPr>
        <w:t>International</w:t>
      </w:r>
      <w:r w:rsidRPr="00BA5535">
        <w:rPr>
          <w:rFonts w:cs="Times New Roman"/>
          <w:color w:val="000000" w:themeColor="text1"/>
          <w:szCs w:val="24"/>
          <w:shd w:val="clear" w:color="auto" w:fill="FFFFFF"/>
        </w:rPr>
        <w:t xml:space="preserve"> Diabetes Federation,</w:t>
      </w:r>
      <w:r w:rsidRPr="00DD59E8">
        <w:rPr>
          <w:rFonts w:cs="Times New Roman"/>
          <w:color w:val="000000" w:themeColor="text1"/>
          <w:szCs w:val="24"/>
          <w:shd w:val="clear" w:color="auto" w:fill="FFFFFF"/>
        </w:rPr>
        <w:t xml:space="preserve"> </w:t>
      </w:r>
      <w:r>
        <w:rPr>
          <w:color w:val="000000" w:themeColor="text1"/>
          <w:szCs w:val="24"/>
          <w:shd w:val="clear" w:color="auto" w:fill="FFFFFF"/>
        </w:rPr>
        <w:t>2019</w:t>
      </w:r>
      <w:r w:rsidRPr="00F83ABE">
        <w:rPr>
          <w:color w:val="000000" w:themeColor="text1"/>
          <w:szCs w:val="24"/>
        </w:rPr>
        <w:t>).</w:t>
      </w:r>
      <w:r>
        <w:rPr>
          <w:rFonts w:cs="Times New Roman"/>
          <w:szCs w:val="24"/>
        </w:rPr>
        <w:t xml:space="preserve"> </w:t>
      </w:r>
      <w:r w:rsidR="00516DE7" w:rsidRPr="001F16FC">
        <w:rPr>
          <w:rFonts w:cs="Times New Roman"/>
          <w:szCs w:val="24"/>
        </w:rPr>
        <w:t>IDF</w:t>
      </w:r>
      <w:r w:rsidR="00DA456D" w:rsidRPr="00CB0446">
        <w:rPr>
          <w:rFonts w:cs="Times New Roman"/>
          <w:color w:val="FF0000"/>
          <w:szCs w:val="24"/>
        </w:rPr>
        <w:t xml:space="preserve"> </w:t>
      </w:r>
      <w:r w:rsidR="00516DE7" w:rsidRPr="00DD59E8">
        <w:rPr>
          <w:rFonts w:cs="Times New Roman"/>
          <w:szCs w:val="24"/>
        </w:rPr>
        <w:t>Diabetes</w:t>
      </w:r>
      <w:r w:rsidR="00DA456D" w:rsidRPr="00DD59E8">
        <w:rPr>
          <w:rFonts w:cs="Times New Roman"/>
          <w:szCs w:val="24"/>
        </w:rPr>
        <w:t xml:space="preserve"> </w:t>
      </w:r>
      <w:r w:rsidR="00516DE7" w:rsidRPr="00DD59E8">
        <w:rPr>
          <w:rFonts w:cs="Times New Roman"/>
          <w:szCs w:val="24"/>
        </w:rPr>
        <w:t>Atlas’a</w:t>
      </w:r>
      <w:r w:rsidR="00DA456D" w:rsidRPr="00DD59E8">
        <w:rPr>
          <w:rFonts w:cs="Times New Roman"/>
          <w:szCs w:val="24"/>
        </w:rPr>
        <w:t xml:space="preserve"> </w:t>
      </w:r>
      <w:r w:rsidR="00516DE7" w:rsidRPr="00DD59E8">
        <w:rPr>
          <w:rFonts w:cs="Times New Roman"/>
          <w:szCs w:val="24"/>
        </w:rPr>
        <w:t>göre,</w:t>
      </w:r>
      <w:r w:rsidR="00DA456D" w:rsidRPr="00DD59E8">
        <w:rPr>
          <w:rFonts w:cs="Times New Roman"/>
          <w:szCs w:val="24"/>
        </w:rPr>
        <w:t xml:space="preserve"> </w:t>
      </w:r>
      <w:r w:rsidR="00516DE7" w:rsidRPr="00DD59E8">
        <w:rPr>
          <w:rFonts w:cs="Times New Roman"/>
          <w:szCs w:val="24"/>
        </w:rPr>
        <w:t>bu</w:t>
      </w:r>
      <w:r w:rsidR="00DA456D" w:rsidRPr="00DD59E8">
        <w:rPr>
          <w:rFonts w:cs="Times New Roman"/>
          <w:szCs w:val="24"/>
        </w:rPr>
        <w:t xml:space="preserve"> </w:t>
      </w:r>
      <w:r w:rsidR="00516DE7" w:rsidRPr="00DD59E8">
        <w:rPr>
          <w:rFonts w:cs="Times New Roman"/>
          <w:szCs w:val="24"/>
        </w:rPr>
        <w:t>büyüme</w:t>
      </w:r>
      <w:r w:rsidR="00DA456D" w:rsidRPr="00DD59E8">
        <w:rPr>
          <w:rFonts w:cs="Times New Roman"/>
          <w:szCs w:val="24"/>
        </w:rPr>
        <w:t xml:space="preserve"> </w:t>
      </w:r>
      <w:r w:rsidR="00516DE7" w:rsidRPr="00DD59E8">
        <w:rPr>
          <w:rFonts w:cs="Times New Roman"/>
          <w:szCs w:val="24"/>
        </w:rPr>
        <w:t>eğiliminin</w:t>
      </w:r>
      <w:r w:rsidR="00DA456D" w:rsidRPr="00DD59E8">
        <w:rPr>
          <w:rFonts w:cs="Times New Roman"/>
          <w:szCs w:val="24"/>
        </w:rPr>
        <w:t xml:space="preserve"> </w:t>
      </w:r>
      <w:r w:rsidR="00516DE7" w:rsidRPr="00DD59E8">
        <w:rPr>
          <w:rFonts w:cs="Times New Roman"/>
          <w:szCs w:val="24"/>
        </w:rPr>
        <w:t>gelecekte</w:t>
      </w:r>
      <w:r w:rsidR="00DA456D" w:rsidRPr="00DD59E8">
        <w:rPr>
          <w:rFonts w:cs="Times New Roman"/>
          <w:szCs w:val="24"/>
        </w:rPr>
        <w:t xml:space="preserve"> </w:t>
      </w:r>
      <w:r w:rsidR="00516DE7" w:rsidRPr="00DD59E8">
        <w:rPr>
          <w:rFonts w:cs="Times New Roman"/>
          <w:szCs w:val="24"/>
        </w:rPr>
        <w:t>durması</w:t>
      </w:r>
      <w:r w:rsidR="00DA456D" w:rsidRPr="00DD59E8">
        <w:rPr>
          <w:rFonts w:cs="Times New Roman"/>
          <w:szCs w:val="24"/>
        </w:rPr>
        <w:t xml:space="preserve"> </w:t>
      </w:r>
      <w:r w:rsidR="00516DE7" w:rsidRPr="00DD59E8">
        <w:rPr>
          <w:rFonts w:cs="Times New Roman"/>
          <w:szCs w:val="24"/>
        </w:rPr>
        <w:t>veya</w:t>
      </w:r>
      <w:r w:rsidR="00DA456D" w:rsidRPr="00DD59E8">
        <w:rPr>
          <w:rFonts w:cs="Times New Roman"/>
          <w:szCs w:val="24"/>
        </w:rPr>
        <w:t xml:space="preserve"> </w:t>
      </w:r>
      <w:r w:rsidR="00516DE7" w:rsidRPr="00DD59E8">
        <w:rPr>
          <w:rFonts w:cs="Times New Roman"/>
          <w:szCs w:val="24"/>
        </w:rPr>
        <w:t>yavaşlaması</w:t>
      </w:r>
      <w:r w:rsidR="00DA456D" w:rsidRPr="00DD59E8">
        <w:rPr>
          <w:rFonts w:cs="Times New Roman"/>
          <w:szCs w:val="24"/>
        </w:rPr>
        <w:t xml:space="preserve"> </w:t>
      </w:r>
      <w:r w:rsidR="00516DE7" w:rsidRPr="00DD59E8">
        <w:rPr>
          <w:rFonts w:cs="Times New Roman"/>
          <w:szCs w:val="24"/>
        </w:rPr>
        <w:t>beklenmemekte,</w:t>
      </w:r>
      <w:r w:rsidR="00DA456D" w:rsidRPr="00DD59E8">
        <w:rPr>
          <w:rFonts w:cs="Times New Roman"/>
          <w:szCs w:val="24"/>
        </w:rPr>
        <w:t xml:space="preserve"> </w:t>
      </w:r>
      <w:r w:rsidR="00E55E97">
        <w:rPr>
          <w:rFonts w:cs="Times New Roman"/>
          <w:szCs w:val="24"/>
        </w:rPr>
        <w:t>2045</w:t>
      </w:r>
      <w:r w:rsidR="00516DE7" w:rsidRPr="00DD59E8">
        <w:rPr>
          <w:rFonts w:cs="Times New Roman"/>
          <w:szCs w:val="24"/>
        </w:rPr>
        <w:t>’a</w:t>
      </w:r>
      <w:r w:rsidR="00DA456D" w:rsidRPr="00DD59E8">
        <w:rPr>
          <w:rFonts w:cs="Times New Roman"/>
          <w:szCs w:val="24"/>
        </w:rPr>
        <w:t xml:space="preserve"> </w:t>
      </w:r>
      <w:r w:rsidR="00516DE7" w:rsidRPr="00DD59E8">
        <w:rPr>
          <w:rFonts w:cs="Times New Roman"/>
          <w:szCs w:val="24"/>
        </w:rPr>
        <w:t>gelindiğinde,</w:t>
      </w:r>
      <w:r w:rsidR="00DA456D" w:rsidRPr="00DD59E8">
        <w:rPr>
          <w:rFonts w:cs="Times New Roman"/>
          <w:szCs w:val="24"/>
        </w:rPr>
        <w:t xml:space="preserve"> </w:t>
      </w:r>
      <w:r w:rsidR="00516DE7" w:rsidRPr="00DD59E8">
        <w:rPr>
          <w:rFonts w:cs="Times New Roman"/>
          <w:szCs w:val="24"/>
        </w:rPr>
        <w:t>dünya</w:t>
      </w:r>
      <w:r w:rsidR="00DA456D" w:rsidRPr="00DD59E8">
        <w:rPr>
          <w:rFonts w:cs="Times New Roman"/>
          <w:szCs w:val="24"/>
        </w:rPr>
        <w:t xml:space="preserve"> </w:t>
      </w:r>
      <w:r w:rsidR="00516DE7" w:rsidRPr="00DD59E8">
        <w:rPr>
          <w:rFonts w:cs="Times New Roman"/>
          <w:szCs w:val="24"/>
        </w:rPr>
        <w:t>çapındaki</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hastalarının</w:t>
      </w:r>
      <w:r w:rsidR="00DA456D" w:rsidRPr="00DD59E8">
        <w:rPr>
          <w:rFonts w:cs="Times New Roman"/>
          <w:szCs w:val="24"/>
        </w:rPr>
        <w:t xml:space="preserve"> </w:t>
      </w:r>
      <w:r w:rsidR="00516DE7" w:rsidRPr="00DD59E8">
        <w:rPr>
          <w:rFonts w:cs="Times New Roman"/>
          <w:szCs w:val="24"/>
        </w:rPr>
        <w:t>sayısının</w:t>
      </w:r>
      <w:r w:rsidR="00DA456D" w:rsidRPr="00DD59E8">
        <w:rPr>
          <w:rFonts w:cs="Times New Roman"/>
          <w:szCs w:val="24"/>
        </w:rPr>
        <w:t xml:space="preserve"> </w:t>
      </w:r>
      <w:r w:rsidR="00E55E97">
        <w:rPr>
          <w:rFonts w:cs="Times New Roman"/>
          <w:szCs w:val="24"/>
        </w:rPr>
        <w:t>700</w:t>
      </w:r>
      <w:r w:rsidR="00DA456D" w:rsidRPr="00DD59E8">
        <w:rPr>
          <w:rFonts w:cs="Times New Roman"/>
          <w:szCs w:val="24"/>
        </w:rPr>
        <w:t xml:space="preserve"> </w:t>
      </w:r>
      <w:r w:rsidR="00516DE7" w:rsidRPr="00DD59E8">
        <w:rPr>
          <w:rFonts w:cs="Times New Roman"/>
          <w:szCs w:val="24"/>
        </w:rPr>
        <w:t>milyona</w:t>
      </w:r>
      <w:r w:rsidR="00DA456D" w:rsidRPr="00DD59E8">
        <w:rPr>
          <w:rFonts w:cs="Times New Roman"/>
          <w:szCs w:val="24"/>
        </w:rPr>
        <w:t xml:space="preserve"> </w:t>
      </w:r>
      <w:r w:rsidR="00516DE7" w:rsidRPr="00DD59E8">
        <w:rPr>
          <w:rFonts w:cs="Times New Roman"/>
          <w:szCs w:val="24"/>
        </w:rPr>
        <w:t>ulaşması</w:t>
      </w:r>
      <w:r w:rsidR="00DA456D" w:rsidRPr="00DD59E8">
        <w:rPr>
          <w:rFonts w:cs="Times New Roman"/>
          <w:szCs w:val="24"/>
        </w:rPr>
        <w:t xml:space="preserve"> </w:t>
      </w:r>
      <w:r w:rsidR="00516DE7" w:rsidRPr="00DD59E8">
        <w:rPr>
          <w:rFonts w:cs="Times New Roman"/>
          <w:szCs w:val="24"/>
        </w:rPr>
        <w:t>beklenmekte;</w:t>
      </w:r>
      <w:r w:rsidR="00DA456D" w:rsidRPr="00DD59E8">
        <w:rPr>
          <w:rFonts w:cs="Times New Roman"/>
          <w:szCs w:val="24"/>
        </w:rPr>
        <w:t xml:space="preserve"> </w:t>
      </w:r>
      <w:r w:rsidR="00516DE7" w:rsidRPr="00DD59E8">
        <w:rPr>
          <w:rFonts w:cs="Times New Roman"/>
          <w:szCs w:val="24"/>
        </w:rPr>
        <w:t>bu</w:t>
      </w:r>
      <w:r w:rsidR="00DA456D" w:rsidRPr="00DD59E8">
        <w:rPr>
          <w:rFonts w:cs="Times New Roman"/>
          <w:szCs w:val="24"/>
        </w:rPr>
        <w:t xml:space="preserve"> </w:t>
      </w:r>
      <w:r w:rsidR="00516DE7" w:rsidRPr="00DD59E8">
        <w:rPr>
          <w:rFonts w:cs="Times New Roman"/>
          <w:szCs w:val="24"/>
        </w:rPr>
        <w:t>da</w:t>
      </w:r>
      <w:r w:rsidR="00DA456D" w:rsidRPr="00DD59E8">
        <w:rPr>
          <w:rFonts w:cs="Times New Roman"/>
          <w:szCs w:val="24"/>
        </w:rPr>
        <w:t xml:space="preserve"> </w:t>
      </w:r>
      <w:r w:rsidR="00516DE7" w:rsidRPr="00DD59E8">
        <w:rPr>
          <w:rFonts w:cs="Times New Roman"/>
          <w:szCs w:val="24"/>
        </w:rPr>
        <w:t>hastalar</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bakım</w:t>
      </w:r>
      <w:r w:rsidR="00DA456D" w:rsidRPr="00DD59E8">
        <w:rPr>
          <w:rFonts w:cs="Times New Roman"/>
          <w:szCs w:val="24"/>
        </w:rPr>
        <w:t xml:space="preserve"> </w:t>
      </w:r>
      <w:r w:rsidR="00516DE7" w:rsidRPr="00DD59E8">
        <w:rPr>
          <w:rFonts w:cs="Times New Roman"/>
          <w:szCs w:val="24"/>
        </w:rPr>
        <w:t>sağlayıcılar</w:t>
      </w:r>
      <w:r w:rsidR="00DA456D" w:rsidRPr="00DD59E8">
        <w:rPr>
          <w:rFonts w:cs="Times New Roman"/>
          <w:szCs w:val="24"/>
        </w:rPr>
        <w:t xml:space="preserve"> </w:t>
      </w:r>
      <w:r w:rsidR="00516DE7" w:rsidRPr="00DD59E8">
        <w:rPr>
          <w:rFonts w:cs="Times New Roman"/>
          <w:szCs w:val="24"/>
        </w:rPr>
        <w:t>için</w:t>
      </w:r>
      <w:r w:rsidR="00DA456D" w:rsidRPr="00DD59E8">
        <w:rPr>
          <w:rFonts w:cs="Times New Roman"/>
          <w:szCs w:val="24"/>
        </w:rPr>
        <w:t xml:space="preserve"> </w:t>
      </w:r>
      <w:r w:rsidR="00516DE7" w:rsidRPr="00DD59E8">
        <w:rPr>
          <w:rFonts w:cs="Times New Roman"/>
          <w:szCs w:val="24"/>
        </w:rPr>
        <w:t>gelecekteki</w:t>
      </w:r>
      <w:r w:rsidR="00DA456D" w:rsidRPr="00DD59E8">
        <w:rPr>
          <w:rFonts w:cs="Times New Roman"/>
          <w:szCs w:val="24"/>
        </w:rPr>
        <w:t xml:space="preserve"> </w:t>
      </w:r>
      <w:r w:rsidR="00516DE7" w:rsidRPr="00DD59E8">
        <w:rPr>
          <w:rFonts w:cs="Times New Roman"/>
          <w:szCs w:val="24"/>
        </w:rPr>
        <w:t>potansiyel</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sağlık</w:t>
      </w:r>
      <w:r w:rsidR="00DA456D" w:rsidRPr="00DD59E8">
        <w:rPr>
          <w:rFonts w:cs="Times New Roman"/>
          <w:szCs w:val="24"/>
        </w:rPr>
        <w:t xml:space="preserve"> </w:t>
      </w:r>
      <w:r w:rsidR="00516DE7" w:rsidRPr="00DD59E8">
        <w:rPr>
          <w:rFonts w:cs="Times New Roman"/>
          <w:szCs w:val="24"/>
        </w:rPr>
        <w:t>krizi</w:t>
      </w:r>
      <w:r w:rsidR="00DA456D" w:rsidRPr="00DD59E8">
        <w:rPr>
          <w:rFonts w:cs="Times New Roman"/>
          <w:szCs w:val="24"/>
        </w:rPr>
        <w:t xml:space="preserve"> </w:t>
      </w:r>
      <w:r w:rsidR="00516DE7" w:rsidRPr="00DD59E8">
        <w:rPr>
          <w:rFonts w:cs="Times New Roman"/>
          <w:szCs w:val="24"/>
        </w:rPr>
        <w:t>olarak</w:t>
      </w:r>
      <w:r w:rsidR="00DA456D" w:rsidRPr="00DD59E8">
        <w:rPr>
          <w:rFonts w:cs="Times New Roman"/>
          <w:szCs w:val="24"/>
        </w:rPr>
        <w:t xml:space="preserve"> </w:t>
      </w:r>
      <w:r w:rsidR="00516DE7" w:rsidRPr="00DD59E8">
        <w:rPr>
          <w:rFonts w:cs="Times New Roman"/>
          <w:szCs w:val="24"/>
        </w:rPr>
        <w:t>ele</w:t>
      </w:r>
      <w:r w:rsidR="00DA456D" w:rsidRPr="00DD59E8">
        <w:rPr>
          <w:rFonts w:cs="Times New Roman"/>
          <w:szCs w:val="24"/>
        </w:rPr>
        <w:t xml:space="preserve"> </w:t>
      </w:r>
      <w:r w:rsidR="00516DE7" w:rsidRPr="00DD59E8">
        <w:rPr>
          <w:rFonts w:cs="Times New Roman"/>
          <w:szCs w:val="24"/>
        </w:rPr>
        <w:t>alınmaktadır</w:t>
      </w:r>
      <w:r w:rsidR="00DA456D" w:rsidRPr="00DD59E8">
        <w:rPr>
          <w:rFonts w:cs="Times New Roman"/>
          <w:szCs w:val="24"/>
        </w:rPr>
        <w:t xml:space="preserve"> </w:t>
      </w:r>
      <w:r w:rsidR="00E55E97" w:rsidRPr="004A2C36">
        <w:rPr>
          <w:szCs w:val="24"/>
        </w:rPr>
        <w:t>(</w:t>
      </w:r>
      <w:r w:rsidR="00E55E97" w:rsidRPr="004A2C36">
        <w:rPr>
          <w:rFonts w:cs="Times New Roman"/>
          <w:szCs w:val="24"/>
          <w:shd w:val="clear" w:color="auto" w:fill="FFFFFF"/>
        </w:rPr>
        <w:t xml:space="preserve">International Diabetes Federation, </w:t>
      </w:r>
      <w:r w:rsidR="00E55E97" w:rsidRPr="004A2C36">
        <w:rPr>
          <w:szCs w:val="24"/>
          <w:shd w:val="clear" w:color="auto" w:fill="FFFFFF"/>
        </w:rPr>
        <w:t>2019</w:t>
      </w:r>
      <w:r w:rsidR="00E55E97" w:rsidRPr="004A2C36">
        <w:rPr>
          <w:szCs w:val="24"/>
        </w:rPr>
        <w:t>).</w:t>
      </w:r>
      <w:r w:rsidR="00DA456D" w:rsidRPr="004A2C36">
        <w:rPr>
          <w:rFonts w:eastAsia="Times New Roman" w:cs="Times New Roman"/>
          <w:szCs w:val="24"/>
          <w:lang w:eastAsia="tr-TR"/>
        </w:rPr>
        <w:t xml:space="preserve"> </w:t>
      </w:r>
      <w:r w:rsidR="00CB0446">
        <w:rPr>
          <w:rFonts w:eastAsia="Times New Roman" w:cs="Times New Roman"/>
          <w:color w:val="000000" w:themeColor="text1"/>
          <w:szCs w:val="24"/>
          <w:lang w:eastAsia="tr-TR"/>
        </w:rPr>
        <w:t>Özellikle a</w:t>
      </w:r>
      <w:r w:rsidR="00516DE7" w:rsidRPr="00DD59E8">
        <w:rPr>
          <w:rFonts w:cs="Times New Roman"/>
          <w:szCs w:val="24"/>
        </w:rPr>
        <w:t>sya</w:t>
      </w:r>
      <w:r w:rsidR="00DA456D" w:rsidRPr="00DD59E8">
        <w:rPr>
          <w:rFonts w:cs="Times New Roman"/>
          <w:szCs w:val="24"/>
        </w:rPr>
        <w:t xml:space="preserve"> </w:t>
      </w:r>
      <w:r w:rsidR="00516DE7" w:rsidRPr="00DD59E8">
        <w:rPr>
          <w:rFonts w:cs="Times New Roman"/>
          <w:szCs w:val="24"/>
        </w:rPr>
        <w:t>ülkelerinde</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prevalansı</w:t>
      </w:r>
      <w:r w:rsidR="00DA456D" w:rsidRPr="00DD59E8">
        <w:rPr>
          <w:rFonts w:cs="Times New Roman"/>
          <w:szCs w:val="24"/>
        </w:rPr>
        <w:t xml:space="preserve"> </w:t>
      </w:r>
      <w:r w:rsidR="00516DE7" w:rsidRPr="00DD59E8">
        <w:rPr>
          <w:rFonts w:cs="Times New Roman"/>
          <w:szCs w:val="24"/>
        </w:rPr>
        <w:t>yüksektir</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ar</w:t>
      </w:r>
      <w:r w:rsidR="004E5B6B" w:rsidRPr="00DD59E8">
        <w:rPr>
          <w:rFonts w:cs="Times New Roman"/>
          <w:szCs w:val="24"/>
        </w:rPr>
        <w:t>tması</w:t>
      </w:r>
      <w:r w:rsidR="00DA456D" w:rsidRPr="00DD59E8">
        <w:rPr>
          <w:rFonts w:cs="Times New Roman"/>
          <w:szCs w:val="24"/>
        </w:rPr>
        <w:t xml:space="preserve"> </w:t>
      </w:r>
      <w:r w:rsidR="004E5B6B" w:rsidRPr="00DD59E8">
        <w:rPr>
          <w:rFonts w:cs="Times New Roman"/>
          <w:szCs w:val="24"/>
        </w:rPr>
        <w:t>beklenmektedir.</w:t>
      </w:r>
      <w:r w:rsidR="00DA456D" w:rsidRPr="00DD59E8">
        <w:rPr>
          <w:rFonts w:cs="Times New Roman"/>
          <w:szCs w:val="24"/>
        </w:rPr>
        <w:t xml:space="preserve"> </w:t>
      </w:r>
      <w:r w:rsidR="004E5B6B" w:rsidRPr="00DD59E8">
        <w:rPr>
          <w:rFonts w:cs="Times New Roman"/>
          <w:szCs w:val="24"/>
        </w:rPr>
        <w:t>D</w:t>
      </w:r>
      <w:r w:rsidR="00516DE7" w:rsidRPr="00DD59E8">
        <w:rPr>
          <w:rFonts w:cs="Times New Roman"/>
          <w:szCs w:val="24"/>
        </w:rPr>
        <w:t>ünyadaki</w:t>
      </w:r>
      <w:r w:rsidR="00DA456D" w:rsidRPr="00DD59E8">
        <w:rPr>
          <w:rFonts w:cs="Times New Roman"/>
          <w:szCs w:val="24"/>
        </w:rPr>
        <w:t xml:space="preserve"> </w:t>
      </w:r>
      <w:r w:rsidR="00516DE7" w:rsidRPr="00DD59E8">
        <w:rPr>
          <w:rFonts w:cs="Times New Roman"/>
          <w:szCs w:val="24"/>
        </w:rPr>
        <w:t>diyabetik</w:t>
      </w:r>
      <w:r w:rsidR="00DA456D" w:rsidRPr="00DD59E8">
        <w:rPr>
          <w:rFonts w:cs="Times New Roman"/>
          <w:szCs w:val="24"/>
        </w:rPr>
        <w:t xml:space="preserve"> </w:t>
      </w:r>
      <w:r w:rsidR="00516DE7" w:rsidRPr="00DD59E8">
        <w:rPr>
          <w:rFonts w:cs="Times New Roman"/>
          <w:szCs w:val="24"/>
        </w:rPr>
        <w:t>nüfusun</w:t>
      </w:r>
      <w:r w:rsidR="00DA456D" w:rsidRPr="00DD59E8">
        <w:rPr>
          <w:rFonts w:cs="Times New Roman"/>
          <w:szCs w:val="24"/>
        </w:rPr>
        <w:t xml:space="preserve"> </w:t>
      </w:r>
      <w:r w:rsidR="00516DE7" w:rsidRPr="00DD59E8">
        <w:rPr>
          <w:rFonts w:cs="Times New Roman"/>
          <w:szCs w:val="24"/>
        </w:rPr>
        <w:t>%60'ı</w:t>
      </w:r>
      <w:r w:rsidR="00DA456D" w:rsidRPr="00DD59E8">
        <w:rPr>
          <w:rFonts w:cs="Times New Roman"/>
          <w:szCs w:val="24"/>
        </w:rPr>
        <w:t xml:space="preserve"> </w:t>
      </w:r>
      <w:r w:rsidR="00516DE7" w:rsidRPr="00DD59E8">
        <w:rPr>
          <w:rFonts w:cs="Times New Roman"/>
          <w:szCs w:val="24"/>
        </w:rPr>
        <w:t>Asya</w:t>
      </w:r>
      <w:r w:rsidR="00DA456D" w:rsidRPr="00DD59E8">
        <w:rPr>
          <w:rFonts w:cs="Times New Roman"/>
          <w:szCs w:val="24"/>
        </w:rPr>
        <w:t xml:space="preserve"> </w:t>
      </w:r>
      <w:r w:rsidR="00516DE7" w:rsidRPr="00DD59E8">
        <w:rPr>
          <w:rFonts w:cs="Times New Roman"/>
          <w:szCs w:val="24"/>
        </w:rPr>
        <w:t>ülkelerinde</w:t>
      </w:r>
      <w:r w:rsidR="00DA456D" w:rsidRPr="00DD59E8">
        <w:rPr>
          <w:rFonts w:cs="Times New Roman"/>
          <w:szCs w:val="24"/>
        </w:rPr>
        <w:t xml:space="preserve"> </w:t>
      </w:r>
      <w:r w:rsidR="00516DE7" w:rsidRPr="00DD59E8">
        <w:rPr>
          <w:rFonts w:cs="Times New Roman"/>
          <w:szCs w:val="24"/>
        </w:rPr>
        <w:t>yoğunlaşmaktadır</w:t>
      </w:r>
      <w:r w:rsidR="00DA456D" w:rsidRPr="00DD59E8">
        <w:rPr>
          <w:rFonts w:cs="Times New Roman"/>
          <w:szCs w:val="24"/>
        </w:rPr>
        <w:t xml:space="preserve"> </w:t>
      </w:r>
      <w:r w:rsidR="00516DE7" w:rsidRPr="00DD59E8">
        <w:rPr>
          <w:rFonts w:eastAsia="Times New Roman" w:cs="Times New Roman"/>
          <w:color w:val="000000" w:themeColor="text1"/>
          <w:szCs w:val="24"/>
          <w:lang w:eastAsia="tr-TR"/>
        </w:rPr>
        <w:t>(</w:t>
      </w:r>
      <w:r w:rsidR="00F4724D" w:rsidRPr="00DD59E8">
        <w:rPr>
          <w:rFonts w:eastAsia="Times New Roman" w:cs="Times New Roman"/>
          <w:color w:val="000000" w:themeColor="text1"/>
          <w:szCs w:val="24"/>
          <w:lang w:eastAsia="tr-TR"/>
        </w:rPr>
        <w:t>Ramachandran</w:t>
      </w:r>
      <w:r w:rsidR="00DA456D" w:rsidRPr="00DD59E8">
        <w:rPr>
          <w:rFonts w:eastAsia="Times New Roman" w:cs="Times New Roman"/>
          <w:color w:val="000000" w:themeColor="text1"/>
          <w:szCs w:val="24"/>
          <w:lang w:eastAsia="tr-TR"/>
        </w:rPr>
        <w:t xml:space="preserve"> </w:t>
      </w:r>
      <w:r w:rsidR="00F4724D" w:rsidRPr="00DD59E8">
        <w:rPr>
          <w:rFonts w:eastAsia="Times New Roman" w:cs="Times New Roman"/>
          <w:color w:val="000000" w:themeColor="text1"/>
          <w:szCs w:val="24"/>
          <w:lang w:eastAsia="tr-TR"/>
        </w:rPr>
        <w:t>ve</w:t>
      </w:r>
      <w:r w:rsidR="00DA456D" w:rsidRPr="00DD59E8">
        <w:rPr>
          <w:rFonts w:eastAsia="Times New Roman" w:cs="Times New Roman"/>
          <w:color w:val="000000" w:themeColor="text1"/>
          <w:szCs w:val="24"/>
          <w:lang w:eastAsia="tr-TR"/>
        </w:rPr>
        <w:t xml:space="preserve"> </w:t>
      </w:r>
      <w:r w:rsidR="00F4724D" w:rsidRPr="00DD59E8">
        <w:rPr>
          <w:rFonts w:eastAsia="Times New Roman" w:cs="Times New Roman"/>
          <w:color w:val="000000" w:themeColor="text1"/>
          <w:szCs w:val="24"/>
          <w:lang w:eastAsia="tr-TR"/>
        </w:rPr>
        <w:t>ark</w:t>
      </w:r>
      <w:r w:rsidR="00516DE7" w:rsidRPr="00DD59E8">
        <w:rPr>
          <w:rFonts w:eastAsia="Times New Roman" w:cs="Times New Roman"/>
          <w:color w:val="000000" w:themeColor="text1"/>
          <w:szCs w:val="24"/>
          <w:lang w:eastAsia="tr-TR"/>
        </w:rPr>
        <w:t>,</w:t>
      </w:r>
      <w:r w:rsidR="00DA456D" w:rsidRPr="00DD59E8">
        <w:rPr>
          <w:rFonts w:eastAsia="Times New Roman" w:cs="Times New Roman"/>
          <w:color w:val="000000" w:themeColor="text1"/>
          <w:szCs w:val="24"/>
          <w:lang w:eastAsia="tr-TR"/>
        </w:rPr>
        <w:t xml:space="preserve"> </w:t>
      </w:r>
      <w:r w:rsidR="00516DE7" w:rsidRPr="00DD59E8">
        <w:rPr>
          <w:rFonts w:eastAsia="Times New Roman" w:cs="Times New Roman"/>
          <w:color w:val="000000" w:themeColor="text1"/>
          <w:szCs w:val="24"/>
          <w:lang w:eastAsia="tr-TR"/>
        </w:rPr>
        <w:t>2012).</w:t>
      </w:r>
      <w:r w:rsidR="00DA456D" w:rsidRPr="00DD59E8">
        <w:rPr>
          <w:rFonts w:cs="Times New Roman"/>
          <w:szCs w:val="24"/>
        </w:rPr>
        <w:t xml:space="preserve"> </w:t>
      </w:r>
      <w:r w:rsidR="005B4E21" w:rsidRPr="00DD59E8">
        <w:rPr>
          <w:rFonts w:cs="Times New Roman"/>
          <w:szCs w:val="24"/>
        </w:rPr>
        <w:t>Çocukluk</w:t>
      </w:r>
      <w:r w:rsidR="00DA456D" w:rsidRPr="00DD59E8">
        <w:rPr>
          <w:rFonts w:cs="Times New Roman"/>
          <w:szCs w:val="24"/>
        </w:rPr>
        <w:t xml:space="preserve"> </w:t>
      </w:r>
      <w:r w:rsidR="005B4E21" w:rsidRPr="00DD59E8">
        <w:rPr>
          <w:rFonts w:cs="Times New Roman"/>
          <w:szCs w:val="24"/>
        </w:rPr>
        <w:t>çağı</w:t>
      </w:r>
      <w:r w:rsidR="00DA456D" w:rsidRPr="00DD59E8">
        <w:rPr>
          <w:rFonts w:cs="Times New Roman"/>
          <w:szCs w:val="24"/>
        </w:rPr>
        <w:t xml:space="preserve"> </w:t>
      </w:r>
      <w:r w:rsidR="005B4E21" w:rsidRPr="00DD59E8">
        <w:rPr>
          <w:rFonts w:cs="Times New Roman"/>
          <w:szCs w:val="24"/>
        </w:rPr>
        <w:t>obezitesi</w:t>
      </w:r>
      <w:r w:rsidR="00DA456D" w:rsidRPr="00DD59E8">
        <w:rPr>
          <w:rFonts w:cs="Times New Roman"/>
          <w:szCs w:val="24"/>
        </w:rPr>
        <w:t xml:space="preserve"> </w:t>
      </w:r>
      <w:r w:rsidR="005B4E21" w:rsidRPr="00DD59E8">
        <w:rPr>
          <w:rFonts w:cs="Times New Roman"/>
          <w:szCs w:val="24"/>
        </w:rPr>
        <w:t>dünya</w:t>
      </w:r>
      <w:r w:rsidR="00DA456D" w:rsidRPr="00DD59E8">
        <w:rPr>
          <w:rFonts w:cs="Times New Roman"/>
          <w:szCs w:val="24"/>
        </w:rPr>
        <w:t xml:space="preserve"> </w:t>
      </w:r>
      <w:r w:rsidR="005B4E21" w:rsidRPr="00DD59E8">
        <w:rPr>
          <w:rFonts w:cs="Times New Roman"/>
          <w:szCs w:val="24"/>
        </w:rPr>
        <w:t>çapında</w:t>
      </w:r>
      <w:r w:rsidR="00DA456D" w:rsidRPr="00DD59E8">
        <w:rPr>
          <w:rFonts w:cs="Times New Roman"/>
          <w:szCs w:val="24"/>
        </w:rPr>
        <w:t xml:space="preserve"> </w:t>
      </w:r>
      <w:r w:rsidR="005B4E21" w:rsidRPr="00DD59E8">
        <w:rPr>
          <w:rFonts w:cs="Times New Roman"/>
          <w:szCs w:val="24"/>
        </w:rPr>
        <w:t>ortaya</w:t>
      </w:r>
      <w:r w:rsidR="00DA456D" w:rsidRPr="00DD59E8">
        <w:rPr>
          <w:rFonts w:cs="Times New Roman"/>
          <w:szCs w:val="24"/>
        </w:rPr>
        <w:t xml:space="preserve"> </w:t>
      </w:r>
      <w:r w:rsidR="005B4E21" w:rsidRPr="00DD59E8">
        <w:rPr>
          <w:rFonts w:cs="Times New Roman"/>
          <w:szCs w:val="24"/>
        </w:rPr>
        <w:t>çıkan</w:t>
      </w:r>
      <w:r w:rsidR="00DA456D" w:rsidRPr="00DD59E8">
        <w:rPr>
          <w:rFonts w:cs="Times New Roman"/>
          <w:szCs w:val="24"/>
        </w:rPr>
        <w:t xml:space="preserve"> </w:t>
      </w:r>
      <w:r w:rsidR="005B4E21" w:rsidRPr="00DD59E8">
        <w:rPr>
          <w:rFonts w:cs="Times New Roman"/>
          <w:szCs w:val="24"/>
        </w:rPr>
        <w:t>bir</w:t>
      </w:r>
      <w:r w:rsidR="00DA456D" w:rsidRPr="00DD59E8">
        <w:rPr>
          <w:rFonts w:cs="Times New Roman"/>
          <w:szCs w:val="24"/>
        </w:rPr>
        <w:t xml:space="preserve"> </w:t>
      </w:r>
      <w:r w:rsidR="005B4E21" w:rsidRPr="00DD59E8">
        <w:rPr>
          <w:rFonts w:cs="Times New Roman"/>
          <w:szCs w:val="24"/>
        </w:rPr>
        <w:t>soru</w:t>
      </w:r>
      <w:r w:rsidR="00AB7093" w:rsidRPr="00DD59E8">
        <w:rPr>
          <w:rFonts w:cs="Times New Roman"/>
          <w:szCs w:val="24"/>
        </w:rPr>
        <w:t>n</w:t>
      </w:r>
      <w:r w:rsidR="00DA456D" w:rsidRPr="00DD59E8">
        <w:rPr>
          <w:rFonts w:cs="Times New Roman"/>
          <w:szCs w:val="24"/>
        </w:rPr>
        <w:t xml:space="preserve"> </w:t>
      </w:r>
      <w:r w:rsidR="00AB7093" w:rsidRPr="00DD59E8">
        <w:rPr>
          <w:rFonts w:cs="Times New Roman"/>
          <w:szCs w:val="24"/>
        </w:rPr>
        <w:t>olarak</w:t>
      </w:r>
      <w:r w:rsidR="00DA456D" w:rsidRPr="00DD59E8">
        <w:rPr>
          <w:rFonts w:cs="Times New Roman"/>
          <w:szCs w:val="24"/>
        </w:rPr>
        <w:t xml:space="preserve"> </w:t>
      </w:r>
      <w:r w:rsidR="00AB7093" w:rsidRPr="00DD59E8">
        <w:rPr>
          <w:rFonts w:cs="Times New Roman"/>
          <w:szCs w:val="24"/>
        </w:rPr>
        <w:t>karşımıza</w:t>
      </w:r>
      <w:r w:rsidR="00DA456D" w:rsidRPr="00DD59E8">
        <w:rPr>
          <w:rFonts w:cs="Times New Roman"/>
          <w:szCs w:val="24"/>
        </w:rPr>
        <w:t xml:space="preserve"> </w:t>
      </w:r>
      <w:r w:rsidR="00AB7093" w:rsidRPr="00DD59E8">
        <w:rPr>
          <w:rFonts w:cs="Times New Roman"/>
          <w:szCs w:val="24"/>
        </w:rPr>
        <w:t>çıkmaktadır</w:t>
      </w:r>
      <w:r w:rsidR="00DA456D" w:rsidRPr="00DD59E8">
        <w:rPr>
          <w:rFonts w:cs="Times New Roman"/>
          <w:szCs w:val="24"/>
        </w:rPr>
        <w:t xml:space="preserve"> </w:t>
      </w:r>
      <w:r w:rsidR="00F4724D" w:rsidRPr="00DD59E8">
        <w:rPr>
          <w:rFonts w:cs="Times New Roman"/>
          <w:szCs w:val="24"/>
        </w:rPr>
        <w:t>(</w:t>
      </w:r>
      <w:r w:rsidR="00F4724D" w:rsidRPr="00DD59E8">
        <w:rPr>
          <w:rFonts w:cs="Times New Roman"/>
          <w:color w:val="000000" w:themeColor="text1"/>
          <w:szCs w:val="24"/>
        </w:rPr>
        <w:t>WHO</w:t>
      </w:r>
      <w:r w:rsidR="00DA456D" w:rsidRPr="00DD59E8">
        <w:rPr>
          <w:rFonts w:cs="Times New Roman"/>
          <w:color w:val="000000" w:themeColor="text1"/>
          <w:szCs w:val="24"/>
        </w:rPr>
        <w:t xml:space="preserve"> </w:t>
      </w:r>
      <w:r w:rsidR="00A023D2" w:rsidRPr="00DD59E8">
        <w:rPr>
          <w:rFonts w:cs="Times New Roman"/>
          <w:color w:val="000000" w:themeColor="text1"/>
          <w:szCs w:val="24"/>
        </w:rPr>
        <w:t>Childhood</w:t>
      </w:r>
      <w:r w:rsidR="00DA456D" w:rsidRPr="00DD59E8">
        <w:rPr>
          <w:rFonts w:cs="Times New Roman"/>
          <w:color w:val="000000" w:themeColor="text1"/>
          <w:szCs w:val="24"/>
        </w:rPr>
        <w:t xml:space="preserve"> </w:t>
      </w:r>
      <w:r w:rsidR="00A023D2" w:rsidRPr="00DD59E8">
        <w:rPr>
          <w:rFonts w:cs="Times New Roman"/>
          <w:color w:val="000000" w:themeColor="text1"/>
          <w:szCs w:val="24"/>
        </w:rPr>
        <w:t>overweight</w:t>
      </w:r>
      <w:r w:rsidR="00DA456D" w:rsidRPr="00DD59E8">
        <w:rPr>
          <w:rFonts w:cs="Times New Roman"/>
          <w:color w:val="000000" w:themeColor="text1"/>
          <w:szCs w:val="24"/>
        </w:rPr>
        <w:t xml:space="preserve"> </w:t>
      </w:r>
      <w:r w:rsidR="00A023D2" w:rsidRPr="00DD59E8">
        <w:rPr>
          <w:rFonts w:cs="Times New Roman"/>
          <w:color w:val="000000" w:themeColor="text1"/>
          <w:szCs w:val="24"/>
        </w:rPr>
        <w:t>and</w:t>
      </w:r>
      <w:r w:rsidR="00DA456D" w:rsidRPr="00DD59E8">
        <w:rPr>
          <w:rFonts w:cs="Times New Roman"/>
          <w:color w:val="000000" w:themeColor="text1"/>
          <w:szCs w:val="24"/>
        </w:rPr>
        <w:t xml:space="preserve"> </w:t>
      </w:r>
      <w:r w:rsidR="00A023D2" w:rsidRPr="00DD59E8">
        <w:rPr>
          <w:rFonts w:cs="Times New Roman"/>
          <w:color w:val="000000" w:themeColor="text1"/>
          <w:szCs w:val="24"/>
        </w:rPr>
        <w:t>obesity</w:t>
      </w:r>
      <w:r w:rsidR="00DA456D" w:rsidRPr="00DD59E8">
        <w:rPr>
          <w:rFonts w:cs="Times New Roman"/>
          <w:color w:val="000000" w:themeColor="text1"/>
          <w:szCs w:val="24"/>
        </w:rPr>
        <w:t xml:space="preserve"> </w:t>
      </w:r>
      <w:r w:rsidR="00A023D2" w:rsidRPr="00DD59E8">
        <w:rPr>
          <w:rFonts w:cs="Times New Roman"/>
          <w:color w:val="000000" w:themeColor="text1"/>
          <w:szCs w:val="24"/>
        </w:rPr>
        <w:t>2016,</w:t>
      </w:r>
      <w:r w:rsidR="00DA456D" w:rsidRPr="00DD59E8">
        <w:rPr>
          <w:rFonts w:cs="Times New Roman"/>
          <w:color w:val="000000" w:themeColor="text1"/>
          <w:szCs w:val="24"/>
        </w:rPr>
        <w:t xml:space="preserve"> </w:t>
      </w:r>
      <w:hyperlink r:id="rId11" w:history="1">
        <w:r w:rsidR="00A023D2" w:rsidRPr="00DD59E8">
          <w:rPr>
            <w:rStyle w:val="Hyperlink"/>
            <w:rFonts w:cs="Times New Roman"/>
            <w:color w:val="000000" w:themeColor="text1"/>
            <w:szCs w:val="24"/>
            <w:u w:val="none"/>
          </w:rPr>
          <w:t>https://www.who.int/dietphysicalactivity/childhood/en/</w:t>
        </w:r>
      </w:hyperlink>
      <w:r w:rsidR="008B5045" w:rsidRPr="00DD59E8">
        <w:rPr>
          <w:rFonts w:cs="Times New Roman"/>
          <w:color w:val="000000" w:themeColor="text1"/>
          <w:szCs w:val="24"/>
        </w:rPr>
        <w:t>)</w:t>
      </w:r>
      <w:r w:rsidR="00AB7093" w:rsidRPr="00DD59E8">
        <w:rPr>
          <w:rFonts w:cs="Times New Roman"/>
          <w:color w:val="000000" w:themeColor="text1"/>
          <w:szCs w:val="24"/>
        </w:rPr>
        <w:t>.</w:t>
      </w:r>
    </w:p>
    <w:p w:rsidR="00516DE7" w:rsidRPr="00DD59E8" w:rsidRDefault="005B4E21" w:rsidP="00F7382F">
      <w:pPr>
        <w:ind w:firstLine="709"/>
        <w:rPr>
          <w:rFonts w:eastAsia="Times New Roman" w:cs="Times New Roman"/>
          <w:color w:val="000000" w:themeColor="text1"/>
          <w:szCs w:val="24"/>
          <w:lang w:eastAsia="tr-TR"/>
        </w:rPr>
      </w:pPr>
      <w:r w:rsidRPr="00DD59E8">
        <w:rPr>
          <w:rFonts w:cs="Times New Roman"/>
          <w:szCs w:val="24"/>
        </w:rPr>
        <w:t>Küresel</w:t>
      </w:r>
      <w:r w:rsidR="00DA456D" w:rsidRPr="00DD59E8">
        <w:rPr>
          <w:rFonts w:cs="Times New Roman"/>
          <w:szCs w:val="24"/>
        </w:rPr>
        <w:t xml:space="preserve"> </w:t>
      </w:r>
      <w:r w:rsidR="00A03B4F" w:rsidRPr="00DD59E8">
        <w:rPr>
          <w:rFonts w:cs="Times New Roman"/>
          <w:szCs w:val="24"/>
        </w:rPr>
        <w:t>olarak,</w:t>
      </w:r>
      <w:r w:rsidR="00DA456D" w:rsidRPr="00DD59E8">
        <w:rPr>
          <w:rFonts w:cs="Times New Roman"/>
          <w:szCs w:val="24"/>
        </w:rPr>
        <w:t xml:space="preserve"> </w:t>
      </w:r>
      <w:r w:rsidR="00A03B4F" w:rsidRPr="00DD59E8">
        <w:rPr>
          <w:rFonts w:cs="Times New Roman"/>
          <w:szCs w:val="24"/>
        </w:rPr>
        <w:t>Dünya</w:t>
      </w:r>
      <w:r w:rsidR="00DA456D" w:rsidRPr="00DD59E8">
        <w:rPr>
          <w:rFonts w:cs="Times New Roman"/>
          <w:szCs w:val="24"/>
        </w:rPr>
        <w:t xml:space="preserve"> </w:t>
      </w:r>
      <w:r w:rsidR="00A03B4F" w:rsidRPr="00DD59E8">
        <w:rPr>
          <w:rFonts w:cs="Times New Roman"/>
          <w:szCs w:val="24"/>
        </w:rPr>
        <w:t>Sağlık</w:t>
      </w:r>
      <w:r w:rsidR="00DA456D" w:rsidRPr="00DD59E8">
        <w:rPr>
          <w:rFonts w:cs="Times New Roman"/>
          <w:szCs w:val="24"/>
        </w:rPr>
        <w:t xml:space="preserve"> </w:t>
      </w:r>
      <w:r w:rsidR="00A03B4F" w:rsidRPr="00DD59E8">
        <w:rPr>
          <w:rFonts w:cs="Times New Roman"/>
          <w:szCs w:val="24"/>
        </w:rPr>
        <w:t>Örgütü</w:t>
      </w:r>
      <w:r w:rsidR="00DA456D" w:rsidRPr="00DD59E8">
        <w:rPr>
          <w:rFonts w:cs="Times New Roman"/>
          <w:szCs w:val="24"/>
        </w:rPr>
        <w:t xml:space="preserve"> </w:t>
      </w:r>
      <w:r w:rsidR="00A03B4F" w:rsidRPr="00DD59E8">
        <w:rPr>
          <w:rFonts w:cs="Times New Roman"/>
          <w:szCs w:val="24"/>
        </w:rPr>
        <w:t>(DSÖ</w:t>
      </w:r>
      <w:r w:rsidRPr="00DD59E8">
        <w:rPr>
          <w:rFonts w:cs="Times New Roman"/>
          <w:szCs w:val="24"/>
        </w:rPr>
        <w:t>),</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kilolu</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obez</w:t>
      </w:r>
      <w:r w:rsidR="00DA456D" w:rsidRPr="00DD59E8">
        <w:rPr>
          <w:rFonts w:cs="Times New Roman"/>
          <w:szCs w:val="24"/>
        </w:rPr>
        <w:t xml:space="preserve"> </w:t>
      </w:r>
      <w:r w:rsidRPr="00DD59E8">
        <w:rPr>
          <w:rFonts w:cs="Times New Roman"/>
          <w:szCs w:val="24"/>
        </w:rPr>
        <w:t>çocukların</w:t>
      </w:r>
      <w:r w:rsidR="00DA456D" w:rsidRPr="00DD59E8">
        <w:rPr>
          <w:rFonts w:cs="Times New Roman"/>
          <w:szCs w:val="24"/>
        </w:rPr>
        <w:t xml:space="preserve"> </w:t>
      </w:r>
      <w:r w:rsidRPr="00DD59E8">
        <w:rPr>
          <w:rFonts w:cs="Times New Roman"/>
          <w:szCs w:val="24"/>
        </w:rPr>
        <w:t>1990’da</w:t>
      </w:r>
      <w:r w:rsidR="00DA456D" w:rsidRPr="00DD59E8">
        <w:rPr>
          <w:rFonts w:cs="Times New Roman"/>
          <w:szCs w:val="24"/>
        </w:rPr>
        <w:t xml:space="preserve"> </w:t>
      </w:r>
      <w:r w:rsidRPr="00DD59E8">
        <w:rPr>
          <w:rFonts w:cs="Times New Roman"/>
          <w:szCs w:val="24"/>
        </w:rPr>
        <w:t>32</w:t>
      </w:r>
      <w:r w:rsidR="00DA456D" w:rsidRPr="00DD59E8">
        <w:rPr>
          <w:rFonts w:cs="Times New Roman"/>
          <w:szCs w:val="24"/>
        </w:rPr>
        <w:t xml:space="preserve"> </w:t>
      </w:r>
      <w:r w:rsidRPr="00DD59E8">
        <w:rPr>
          <w:rFonts w:cs="Times New Roman"/>
          <w:szCs w:val="24"/>
        </w:rPr>
        <w:t>milyondan</w:t>
      </w:r>
      <w:r w:rsidR="00DA456D" w:rsidRPr="00DD59E8">
        <w:rPr>
          <w:rFonts w:cs="Times New Roman"/>
          <w:szCs w:val="24"/>
        </w:rPr>
        <w:t xml:space="preserve"> </w:t>
      </w:r>
      <w:r w:rsidRPr="00DD59E8">
        <w:rPr>
          <w:rFonts w:cs="Times New Roman"/>
          <w:szCs w:val="24"/>
        </w:rPr>
        <w:t>2016’da</w:t>
      </w:r>
      <w:r w:rsidR="00DA456D" w:rsidRPr="00DD59E8">
        <w:rPr>
          <w:rFonts w:cs="Times New Roman"/>
          <w:szCs w:val="24"/>
        </w:rPr>
        <w:t xml:space="preserve"> </w:t>
      </w:r>
      <w:r w:rsidRPr="00DD59E8">
        <w:rPr>
          <w:rFonts w:cs="Times New Roman"/>
          <w:szCs w:val="24"/>
        </w:rPr>
        <w:t>41</w:t>
      </w:r>
      <w:r w:rsidR="00DA456D" w:rsidRPr="00DD59E8">
        <w:rPr>
          <w:rFonts w:cs="Times New Roman"/>
          <w:szCs w:val="24"/>
        </w:rPr>
        <w:t xml:space="preserve"> </w:t>
      </w:r>
      <w:r w:rsidRPr="00DD59E8">
        <w:rPr>
          <w:rFonts w:cs="Times New Roman"/>
          <w:szCs w:val="24"/>
        </w:rPr>
        <w:t>milyona</w:t>
      </w:r>
      <w:r w:rsidR="00DA456D" w:rsidRPr="00DD59E8">
        <w:rPr>
          <w:rFonts w:cs="Times New Roman"/>
          <w:szCs w:val="24"/>
        </w:rPr>
        <w:t xml:space="preserve"> </w:t>
      </w:r>
      <w:r w:rsidRPr="00DD59E8">
        <w:rPr>
          <w:rFonts w:cs="Times New Roman"/>
          <w:szCs w:val="24"/>
        </w:rPr>
        <w:t>yükseldiğini</w:t>
      </w:r>
      <w:r w:rsidR="00DA456D" w:rsidRPr="00DD59E8">
        <w:rPr>
          <w:rFonts w:cs="Times New Roman"/>
          <w:szCs w:val="24"/>
        </w:rPr>
        <w:t xml:space="preserve"> </w:t>
      </w:r>
      <w:r w:rsidRPr="00DD59E8">
        <w:rPr>
          <w:rFonts w:cs="Times New Roman"/>
          <w:szCs w:val="24"/>
        </w:rPr>
        <w:t>bildirmiştir.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çocukların</w:t>
      </w:r>
      <w:r w:rsidR="00DA456D" w:rsidRPr="00DD59E8">
        <w:rPr>
          <w:rFonts w:cs="Times New Roman"/>
          <w:szCs w:val="24"/>
        </w:rPr>
        <w:t xml:space="preserve"> </w:t>
      </w:r>
      <w:r w:rsidRPr="00DD59E8">
        <w:rPr>
          <w:rFonts w:cs="Times New Roman"/>
          <w:szCs w:val="24"/>
        </w:rPr>
        <w:t>büyük</w:t>
      </w:r>
      <w:r w:rsidR="00DA456D" w:rsidRPr="00DD59E8">
        <w:rPr>
          <w:rFonts w:cs="Times New Roman"/>
          <w:szCs w:val="24"/>
        </w:rPr>
        <w:t xml:space="preserve"> </w:t>
      </w:r>
      <w:r w:rsidRPr="00DD59E8">
        <w:rPr>
          <w:rFonts w:cs="Times New Roman"/>
          <w:szCs w:val="24"/>
        </w:rPr>
        <w:t>çoğunluğu</w:t>
      </w:r>
      <w:r w:rsidR="00DA456D" w:rsidRPr="00DD59E8">
        <w:rPr>
          <w:rFonts w:cs="Times New Roman"/>
          <w:szCs w:val="24"/>
        </w:rPr>
        <w:t xml:space="preserve"> </w:t>
      </w:r>
      <w:r w:rsidRPr="00DD59E8">
        <w:rPr>
          <w:rFonts w:cs="Times New Roman"/>
          <w:szCs w:val="24"/>
        </w:rPr>
        <w:t>gelişmekte</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ülkelerde,</w:t>
      </w:r>
      <w:r w:rsidR="00DA456D" w:rsidRPr="00DD59E8">
        <w:rPr>
          <w:rFonts w:cs="Times New Roman"/>
          <w:szCs w:val="24"/>
        </w:rPr>
        <w:t xml:space="preserve"> </w:t>
      </w:r>
      <w:r w:rsidRPr="00DD59E8">
        <w:rPr>
          <w:rFonts w:cs="Times New Roman"/>
          <w:szCs w:val="24"/>
        </w:rPr>
        <w:t>özellikle</w:t>
      </w:r>
      <w:r w:rsidR="00DA456D" w:rsidRPr="00DD59E8">
        <w:rPr>
          <w:rFonts w:cs="Times New Roman"/>
          <w:szCs w:val="24"/>
        </w:rPr>
        <w:t xml:space="preserve"> </w:t>
      </w:r>
      <w:r w:rsidRPr="00DD59E8">
        <w:rPr>
          <w:rFonts w:cs="Times New Roman"/>
          <w:szCs w:val="24"/>
        </w:rPr>
        <w:t>Asya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Afrika'da</w:t>
      </w:r>
      <w:r w:rsidR="00DA456D" w:rsidRPr="00DD59E8">
        <w:rPr>
          <w:rFonts w:cs="Times New Roman"/>
          <w:szCs w:val="24"/>
        </w:rPr>
        <w:t xml:space="preserve"> </w:t>
      </w:r>
      <w:r w:rsidRPr="00DD59E8">
        <w:rPr>
          <w:rFonts w:cs="Times New Roman"/>
          <w:szCs w:val="24"/>
        </w:rPr>
        <w:t>yaşamaktadır.</w:t>
      </w:r>
      <w:r w:rsidR="00DA456D" w:rsidRPr="00DD59E8">
        <w:rPr>
          <w:rFonts w:cs="Times New Roman"/>
          <w:szCs w:val="24"/>
        </w:rPr>
        <w:t xml:space="preserve"> </w:t>
      </w:r>
      <w:r w:rsidRPr="00DD59E8">
        <w:rPr>
          <w:rFonts w:cs="Times New Roman"/>
          <w:szCs w:val="24"/>
        </w:rPr>
        <w:t>Artış</w:t>
      </w:r>
      <w:r w:rsidR="00DA456D" w:rsidRPr="00DD59E8">
        <w:rPr>
          <w:rFonts w:cs="Times New Roman"/>
          <w:szCs w:val="24"/>
        </w:rPr>
        <w:t xml:space="preserve"> </w:t>
      </w:r>
      <w:r w:rsidRPr="00DD59E8">
        <w:rPr>
          <w:rFonts w:cs="Times New Roman"/>
          <w:szCs w:val="24"/>
        </w:rPr>
        <w:t>oranının</w:t>
      </w:r>
      <w:r w:rsidR="00DA456D" w:rsidRPr="00DD59E8">
        <w:rPr>
          <w:rFonts w:cs="Times New Roman"/>
          <w:szCs w:val="24"/>
        </w:rPr>
        <w:t xml:space="preserve"> </w:t>
      </w:r>
      <w:r w:rsidRPr="00DD59E8">
        <w:rPr>
          <w:rFonts w:cs="Times New Roman"/>
          <w:szCs w:val="24"/>
        </w:rPr>
        <w:t>gelişmiş</w:t>
      </w:r>
      <w:r w:rsidR="00DA456D" w:rsidRPr="00DD59E8">
        <w:rPr>
          <w:rFonts w:cs="Times New Roman"/>
          <w:szCs w:val="24"/>
        </w:rPr>
        <w:t xml:space="preserve"> </w:t>
      </w:r>
      <w:r w:rsidRPr="00DD59E8">
        <w:rPr>
          <w:rFonts w:cs="Times New Roman"/>
          <w:szCs w:val="24"/>
        </w:rPr>
        <w:t>ülkelere</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%30</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tahmin</w:t>
      </w:r>
      <w:r w:rsidR="00DA456D" w:rsidRPr="00DD59E8">
        <w:rPr>
          <w:rFonts w:cs="Times New Roman"/>
          <w:szCs w:val="24"/>
        </w:rPr>
        <w:t xml:space="preserve"> </w:t>
      </w:r>
      <w:r w:rsidRPr="00DD59E8">
        <w:rPr>
          <w:rFonts w:cs="Times New Roman"/>
          <w:szCs w:val="24"/>
        </w:rPr>
        <w:t>edilmektedir.</w:t>
      </w:r>
      <w:r w:rsidR="00DA456D" w:rsidRPr="00DD59E8">
        <w:rPr>
          <w:rFonts w:cs="Times New Roman"/>
          <w:szCs w:val="24"/>
        </w:rPr>
        <w:t xml:space="preserve"> </w:t>
      </w:r>
      <w:r w:rsidRPr="00DD59E8">
        <w:rPr>
          <w:rFonts w:cs="Times New Roman"/>
          <w:szCs w:val="24"/>
        </w:rPr>
        <w:t>Ergenlerde,</w:t>
      </w:r>
      <w:r w:rsidR="00DA456D" w:rsidRPr="00DD59E8">
        <w:rPr>
          <w:rFonts w:cs="Times New Roman"/>
          <w:szCs w:val="24"/>
        </w:rPr>
        <w:t xml:space="preserve"> </w:t>
      </w:r>
      <w:r w:rsidRPr="00DD59E8">
        <w:rPr>
          <w:rFonts w:cs="Times New Roman"/>
          <w:szCs w:val="24"/>
        </w:rPr>
        <w:t>oran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da</w:t>
      </w:r>
      <w:r w:rsidR="00DA456D" w:rsidRPr="00DD59E8">
        <w:rPr>
          <w:rFonts w:cs="Times New Roman"/>
          <w:szCs w:val="24"/>
        </w:rPr>
        <w:t xml:space="preserve"> </w:t>
      </w:r>
      <w:r w:rsidRPr="00DD59E8">
        <w:rPr>
          <w:rFonts w:cs="Times New Roman"/>
          <w:szCs w:val="24"/>
        </w:rPr>
        <w:t>yüksektir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dünya</w:t>
      </w:r>
      <w:r w:rsidR="00DA456D" w:rsidRPr="00DD59E8">
        <w:rPr>
          <w:rFonts w:cs="Times New Roman"/>
          <w:szCs w:val="24"/>
        </w:rPr>
        <w:t xml:space="preserve"> </w:t>
      </w:r>
      <w:r w:rsidRPr="00DD59E8">
        <w:rPr>
          <w:rFonts w:cs="Times New Roman"/>
          <w:szCs w:val="24"/>
        </w:rPr>
        <w:t>genelinde</w:t>
      </w:r>
      <w:r w:rsidR="00DA456D" w:rsidRPr="00DD59E8">
        <w:rPr>
          <w:rFonts w:cs="Times New Roman"/>
          <w:szCs w:val="24"/>
        </w:rPr>
        <w:t xml:space="preserve"> </w:t>
      </w:r>
      <w:r w:rsidRPr="00DD59E8">
        <w:rPr>
          <w:rFonts w:cs="Times New Roman"/>
          <w:szCs w:val="24"/>
        </w:rPr>
        <w:t>2016'da</w:t>
      </w:r>
      <w:r w:rsidR="00DA456D" w:rsidRPr="00DD59E8">
        <w:rPr>
          <w:rFonts w:cs="Times New Roman"/>
          <w:szCs w:val="24"/>
        </w:rPr>
        <w:t xml:space="preserve"> </w:t>
      </w:r>
      <w:r w:rsidRPr="00DD59E8">
        <w:rPr>
          <w:rFonts w:cs="Times New Roman"/>
          <w:szCs w:val="24"/>
        </w:rPr>
        <w:t>obesite</w:t>
      </w:r>
      <w:r w:rsidR="00DA456D" w:rsidRPr="00DD59E8">
        <w:rPr>
          <w:rFonts w:cs="Times New Roman"/>
          <w:szCs w:val="24"/>
        </w:rPr>
        <w:t xml:space="preserve"> </w:t>
      </w:r>
      <w:r w:rsidRPr="00DD59E8">
        <w:rPr>
          <w:rFonts w:cs="Times New Roman"/>
          <w:szCs w:val="24"/>
        </w:rPr>
        <w:t>prevelansı</w:t>
      </w:r>
      <w:r w:rsidR="00DA456D" w:rsidRPr="00DD59E8">
        <w:rPr>
          <w:rFonts w:cs="Times New Roman"/>
          <w:szCs w:val="24"/>
        </w:rPr>
        <w:t xml:space="preserve"> </w:t>
      </w:r>
      <w:r w:rsidRPr="00DD59E8">
        <w:rPr>
          <w:rFonts w:cs="Times New Roman"/>
          <w:szCs w:val="24"/>
        </w:rPr>
        <w:t>340</w:t>
      </w:r>
      <w:r w:rsidR="00DA456D" w:rsidRPr="00DD59E8">
        <w:rPr>
          <w:rFonts w:cs="Times New Roman"/>
          <w:szCs w:val="24"/>
        </w:rPr>
        <w:t xml:space="preserve"> </w:t>
      </w:r>
      <w:r w:rsidRPr="00DD59E8">
        <w:rPr>
          <w:rFonts w:cs="Times New Roman"/>
          <w:szCs w:val="24"/>
        </w:rPr>
        <w:t>milyonun</w:t>
      </w:r>
      <w:r w:rsidR="00DA456D" w:rsidRPr="00DD59E8">
        <w:rPr>
          <w:rFonts w:cs="Times New Roman"/>
          <w:szCs w:val="24"/>
        </w:rPr>
        <w:t xml:space="preserve"> </w:t>
      </w:r>
      <w:r w:rsidRPr="00DD59E8">
        <w:rPr>
          <w:rFonts w:cs="Times New Roman"/>
          <w:szCs w:val="24"/>
        </w:rPr>
        <w:t>üzerine</w:t>
      </w:r>
      <w:r w:rsidR="00DA456D" w:rsidRPr="00DD59E8">
        <w:rPr>
          <w:rFonts w:cs="Times New Roman"/>
          <w:szCs w:val="24"/>
        </w:rPr>
        <w:t xml:space="preserve"> </w:t>
      </w:r>
      <w:r w:rsidRPr="00DD59E8">
        <w:rPr>
          <w:rFonts w:cs="Times New Roman"/>
          <w:szCs w:val="24"/>
        </w:rPr>
        <w:t>ulaşmıştır</w:t>
      </w:r>
      <w:r w:rsidR="00DA456D" w:rsidRPr="00DD59E8">
        <w:rPr>
          <w:rFonts w:cs="Times New Roman"/>
          <w:szCs w:val="24"/>
        </w:rPr>
        <w:t xml:space="preserve"> </w:t>
      </w:r>
      <w:r w:rsidRPr="00DD59E8">
        <w:rPr>
          <w:rFonts w:cs="Times New Roman"/>
          <w:szCs w:val="24"/>
        </w:rPr>
        <w:t>(World</w:t>
      </w:r>
      <w:r w:rsidR="00DA456D" w:rsidRPr="00DD59E8">
        <w:rPr>
          <w:rFonts w:cs="Times New Roman"/>
          <w:szCs w:val="24"/>
        </w:rPr>
        <w:t xml:space="preserve"> </w:t>
      </w:r>
      <w:r w:rsidRPr="00DD59E8">
        <w:rPr>
          <w:rFonts w:cs="Times New Roman"/>
          <w:szCs w:val="24"/>
        </w:rPr>
        <w:t>Health</w:t>
      </w:r>
      <w:r w:rsidR="00DA456D" w:rsidRPr="00DD59E8">
        <w:rPr>
          <w:rFonts w:cs="Times New Roman"/>
          <w:szCs w:val="24"/>
        </w:rPr>
        <w:t xml:space="preserve"> </w:t>
      </w:r>
      <w:r w:rsidRPr="00DD59E8">
        <w:rPr>
          <w:rFonts w:cs="Times New Roman"/>
          <w:szCs w:val="24"/>
        </w:rPr>
        <w:t>Organization,</w:t>
      </w:r>
      <w:r w:rsidR="00DA456D" w:rsidRPr="00DD59E8">
        <w:rPr>
          <w:rFonts w:cs="Times New Roman"/>
          <w:szCs w:val="24"/>
        </w:rPr>
        <w:t xml:space="preserve"> </w:t>
      </w:r>
      <w:r w:rsidRPr="00DD59E8">
        <w:rPr>
          <w:rFonts w:cs="Times New Roman"/>
          <w:szCs w:val="24"/>
        </w:rPr>
        <w:t>2016).</w:t>
      </w:r>
      <w:r w:rsidR="00DA456D" w:rsidRPr="00DD59E8">
        <w:rPr>
          <w:rFonts w:cs="Times New Roman"/>
          <w:szCs w:val="24"/>
        </w:rPr>
        <w:t xml:space="preserve"> </w:t>
      </w:r>
      <w:r w:rsidR="00516DE7" w:rsidRPr="00DD59E8">
        <w:rPr>
          <w:rFonts w:cs="Times New Roman"/>
          <w:szCs w:val="24"/>
        </w:rPr>
        <w:t>Asya</w:t>
      </w:r>
      <w:r w:rsidR="00DA456D" w:rsidRPr="00DD59E8">
        <w:rPr>
          <w:rFonts w:cs="Times New Roman"/>
          <w:szCs w:val="24"/>
        </w:rPr>
        <w:t xml:space="preserve"> </w:t>
      </w:r>
      <w:r w:rsidR="00516DE7" w:rsidRPr="00DD59E8">
        <w:rPr>
          <w:rFonts w:cs="Times New Roman"/>
          <w:szCs w:val="24"/>
        </w:rPr>
        <w:t>ülkelerindeki</w:t>
      </w:r>
      <w:r w:rsidR="00DA456D" w:rsidRPr="00DD59E8">
        <w:rPr>
          <w:rFonts w:cs="Times New Roman"/>
          <w:szCs w:val="24"/>
        </w:rPr>
        <w:t xml:space="preserve"> </w:t>
      </w:r>
      <w:r w:rsidR="00516DE7" w:rsidRPr="00DD59E8">
        <w:rPr>
          <w:rFonts w:cs="Times New Roman"/>
          <w:szCs w:val="24"/>
        </w:rPr>
        <w:t>sosyoekonomik</w:t>
      </w:r>
      <w:r w:rsidR="00DA456D" w:rsidRPr="00DD59E8">
        <w:rPr>
          <w:rFonts w:cs="Times New Roman"/>
          <w:szCs w:val="24"/>
        </w:rPr>
        <w:t xml:space="preserve"> </w:t>
      </w:r>
      <w:r w:rsidR="00516DE7" w:rsidRPr="00DD59E8">
        <w:rPr>
          <w:rFonts w:cs="Times New Roman"/>
          <w:szCs w:val="24"/>
        </w:rPr>
        <w:t>büyüme,</w:t>
      </w:r>
      <w:r w:rsidR="00DA456D" w:rsidRPr="00DD59E8">
        <w:rPr>
          <w:rFonts w:cs="Times New Roman"/>
          <w:szCs w:val="24"/>
        </w:rPr>
        <w:t xml:space="preserve"> </w:t>
      </w:r>
      <w:r w:rsidR="00516DE7" w:rsidRPr="00DD59E8">
        <w:rPr>
          <w:rFonts w:cs="Times New Roman"/>
          <w:szCs w:val="24"/>
        </w:rPr>
        <w:t>sanayileşme</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kentleşme,</w:t>
      </w:r>
      <w:r w:rsidR="00DA456D" w:rsidRPr="00DD59E8">
        <w:rPr>
          <w:rFonts w:cs="Times New Roman"/>
          <w:szCs w:val="24"/>
        </w:rPr>
        <w:t xml:space="preserve"> </w:t>
      </w:r>
      <w:r w:rsidR="00516DE7" w:rsidRPr="00DD59E8">
        <w:rPr>
          <w:rFonts w:cs="Times New Roman"/>
          <w:szCs w:val="24"/>
        </w:rPr>
        <w:t>hastalığın</w:t>
      </w:r>
      <w:r w:rsidR="00DA456D" w:rsidRPr="00DD59E8">
        <w:rPr>
          <w:rFonts w:cs="Times New Roman"/>
          <w:szCs w:val="24"/>
        </w:rPr>
        <w:t xml:space="preserve"> </w:t>
      </w:r>
      <w:r w:rsidR="00516DE7" w:rsidRPr="00DD59E8">
        <w:rPr>
          <w:rFonts w:cs="Times New Roman"/>
          <w:szCs w:val="24"/>
        </w:rPr>
        <w:t>prevalansının</w:t>
      </w:r>
      <w:r w:rsidR="00DA456D" w:rsidRPr="00DD59E8">
        <w:rPr>
          <w:rFonts w:cs="Times New Roman"/>
          <w:szCs w:val="24"/>
        </w:rPr>
        <w:t xml:space="preserve"> </w:t>
      </w:r>
      <w:r w:rsidR="00516DE7" w:rsidRPr="00DD59E8">
        <w:rPr>
          <w:rFonts w:cs="Times New Roman"/>
          <w:szCs w:val="24"/>
        </w:rPr>
        <w:t>artmasıyla</w:t>
      </w:r>
      <w:r w:rsidR="00DA456D" w:rsidRPr="00DD59E8">
        <w:rPr>
          <w:rFonts w:cs="Times New Roman"/>
          <w:szCs w:val="24"/>
        </w:rPr>
        <w:t xml:space="preserve"> </w:t>
      </w:r>
      <w:r w:rsidR="00516DE7" w:rsidRPr="00DD59E8">
        <w:rPr>
          <w:rFonts w:cs="Times New Roman"/>
          <w:szCs w:val="24"/>
        </w:rPr>
        <w:t>ilişkili</w:t>
      </w:r>
      <w:r w:rsidR="00DA456D" w:rsidRPr="00DD59E8">
        <w:rPr>
          <w:rFonts w:cs="Times New Roman"/>
          <w:szCs w:val="24"/>
        </w:rPr>
        <w:t xml:space="preserve"> </w:t>
      </w:r>
      <w:r w:rsidR="00516DE7" w:rsidRPr="00DD59E8">
        <w:rPr>
          <w:rFonts w:cs="Times New Roman"/>
          <w:szCs w:val="24"/>
        </w:rPr>
        <w:t>en</w:t>
      </w:r>
      <w:r w:rsidR="00DA456D" w:rsidRPr="00DD59E8">
        <w:rPr>
          <w:rFonts w:cs="Times New Roman"/>
          <w:szCs w:val="24"/>
        </w:rPr>
        <w:t xml:space="preserve"> </w:t>
      </w:r>
      <w:r w:rsidR="00516DE7" w:rsidRPr="00DD59E8">
        <w:rPr>
          <w:rFonts w:cs="Times New Roman"/>
          <w:szCs w:val="24"/>
        </w:rPr>
        <w:t>yaygın</w:t>
      </w:r>
      <w:r w:rsidR="00DA456D" w:rsidRPr="00DD59E8">
        <w:rPr>
          <w:rFonts w:cs="Times New Roman"/>
          <w:szCs w:val="24"/>
        </w:rPr>
        <w:t xml:space="preserve"> </w:t>
      </w:r>
      <w:r w:rsidR="00516DE7" w:rsidRPr="00DD59E8">
        <w:rPr>
          <w:rFonts w:cs="Times New Roman"/>
          <w:szCs w:val="24"/>
        </w:rPr>
        <w:t>üç</w:t>
      </w:r>
      <w:r w:rsidR="00DA456D" w:rsidRPr="00DD59E8">
        <w:rPr>
          <w:rFonts w:cs="Times New Roman"/>
          <w:szCs w:val="24"/>
        </w:rPr>
        <w:t xml:space="preserve"> </w:t>
      </w:r>
      <w:r w:rsidR="00516DE7" w:rsidRPr="00DD59E8">
        <w:rPr>
          <w:rFonts w:cs="Times New Roman"/>
          <w:szCs w:val="24"/>
        </w:rPr>
        <w:t>faktör</w:t>
      </w:r>
      <w:r w:rsidR="00DA456D" w:rsidRPr="00DD59E8">
        <w:rPr>
          <w:rFonts w:cs="Times New Roman"/>
          <w:szCs w:val="24"/>
        </w:rPr>
        <w:t xml:space="preserve"> </w:t>
      </w:r>
      <w:r w:rsidR="00516DE7" w:rsidRPr="00DD59E8">
        <w:rPr>
          <w:rFonts w:cs="Times New Roman"/>
          <w:szCs w:val="24"/>
        </w:rPr>
        <w:t>olarak</w:t>
      </w:r>
      <w:r w:rsidR="00DA456D" w:rsidRPr="00DD59E8">
        <w:rPr>
          <w:rFonts w:cs="Times New Roman"/>
          <w:szCs w:val="24"/>
        </w:rPr>
        <w:t xml:space="preserve"> </w:t>
      </w:r>
      <w:r w:rsidR="00516DE7" w:rsidRPr="00DD59E8">
        <w:rPr>
          <w:rFonts w:cs="Times New Roman"/>
          <w:szCs w:val="24"/>
        </w:rPr>
        <w:t>belirtilmektedir</w:t>
      </w:r>
      <w:r w:rsidR="00DA456D" w:rsidRPr="00DD59E8">
        <w:rPr>
          <w:rFonts w:cs="Times New Roman"/>
          <w:szCs w:val="24"/>
        </w:rPr>
        <w:t xml:space="preserve"> </w:t>
      </w:r>
      <w:r w:rsidR="00516DE7" w:rsidRPr="00DD59E8">
        <w:rPr>
          <w:rFonts w:eastAsia="Times New Roman" w:cs="Times New Roman"/>
          <w:color w:val="000000" w:themeColor="text1"/>
          <w:szCs w:val="24"/>
          <w:lang w:eastAsia="tr-TR"/>
        </w:rPr>
        <w:lastRenderedPageBreak/>
        <w:t>(</w:t>
      </w:r>
      <w:r w:rsidR="00C4331B" w:rsidRPr="00DD59E8">
        <w:rPr>
          <w:rFonts w:eastAsia="Times New Roman" w:cs="Times New Roman"/>
          <w:color w:val="000000" w:themeColor="text1"/>
          <w:szCs w:val="24"/>
          <w:lang w:eastAsia="tr-TR"/>
        </w:rPr>
        <w:t>Ramachandran</w:t>
      </w:r>
      <w:r w:rsidR="00DA456D" w:rsidRPr="00DD59E8">
        <w:rPr>
          <w:rFonts w:eastAsia="Times New Roman" w:cs="Times New Roman"/>
          <w:color w:val="000000" w:themeColor="text1"/>
          <w:szCs w:val="24"/>
          <w:lang w:eastAsia="tr-TR"/>
        </w:rPr>
        <w:t xml:space="preserve"> </w:t>
      </w:r>
      <w:r w:rsidR="00C4331B" w:rsidRPr="00DD59E8">
        <w:rPr>
          <w:rFonts w:eastAsia="Times New Roman" w:cs="Times New Roman"/>
          <w:color w:val="000000" w:themeColor="text1"/>
          <w:szCs w:val="24"/>
          <w:lang w:eastAsia="tr-TR"/>
        </w:rPr>
        <w:t>ve</w:t>
      </w:r>
      <w:r w:rsidR="00DA456D" w:rsidRPr="00DD59E8">
        <w:rPr>
          <w:rFonts w:eastAsia="Times New Roman" w:cs="Times New Roman"/>
          <w:color w:val="000000" w:themeColor="text1"/>
          <w:szCs w:val="24"/>
          <w:lang w:eastAsia="tr-TR"/>
        </w:rPr>
        <w:t xml:space="preserve"> </w:t>
      </w:r>
      <w:r w:rsidR="00C4331B" w:rsidRPr="00DD59E8">
        <w:rPr>
          <w:rFonts w:eastAsia="Times New Roman" w:cs="Times New Roman"/>
          <w:color w:val="000000" w:themeColor="text1"/>
          <w:szCs w:val="24"/>
          <w:lang w:eastAsia="tr-TR"/>
        </w:rPr>
        <w:t>ark,</w:t>
      </w:r>
      <w:r w:rsidR="00DA456D" w:rsidRPr="00DD59E8">
        <w:rPr>
          <w:rFonts w:eastAsia="Times New Roman" w:cs="Times New Roman"/>
          <w:color w:val="000000" w:themeColor="text1"/>
          <w:szCs w:val="24"/>
          <w:lang w:eastAsia="tr-TR"/>
        </w:rPr>
        <w:t xml:space="preserve"> </w:t>
      </w:r>
      <w:r w:rsidR="00C4331B" w:rsidRPr="00DD59E8">
        <w:rPr>
          <w:rFonts w:eastAsia="Times New Roman" w:cs="Times New Roman"/>
          <w:color w:val="000000" w:themeColor="text1"/>
          <w:szCs w:val="24"/>
          <w:lang w:eastAsia="tr-TR"/>
        </w:rPr>
        <w:t>2012).</w:t>
      </w:r>
      <w:r w:rsidR="00DA456D" w:rsidRPr="00DD59E8">
        <w:rPr>
          <w:rFonts w:cs="Times New Roman"/>
          <w:szCs w:val="24"/>
        </w:rPr>
        <w:t xml:space="preserve"> </w:t>
      </w:r>
      <w:r w:rsidR="00DA456D" w:rsidRPr="00DD59E8">
        <w:rPr>
          <w:rFonts w:eastAsia="Times New Roman" w:cs="Times New Roman"/>
          <w:color w:val="000000" w:themeColor="text1"/>
          <w:szCs w:val="24"/>
          <w:lang w:eastAsia="tr-TR"/>
        </w:rPr>
        <w:t xml:space="preserve"> </w:t>
      </w:r>
      <w:r w:rsidR="00516DE7" w:rsidRPr="00DD59E8">
        <w:rPr>
          <w:rFonts w:cs="Times New Roman"/>
          <w:szCs w:val="24"/>
        </w:rPr>
        <w:t>Genetik</w:t>
      </w:r>
      <w:r w:rsidR="00DA456D" w:rsidRPr="00DD59E8">
        <w:rPr>
          <w:rFonts w:cs="Times New Roman"/>
          <w:szCs w:val="24"/>
        </w:rPr>
        <w:t xml:space="preserve"> </w:t>
      </w:r>
      <w:r w:rsidR="00516DE7" w:rsidRPr="00DD59E8">
        <w:rPr>
          <w:rFonts w:cs="Times New Roman"/>
          <w:szCs w:val="24"/>
        </w:rPr>
        <w:t>faktörler,</w:t>
      </w:r>
      <w:r w:rsidR="00DA456D" w:rsidRPr="00DD59E8">
        <w:rPr>
          <w:rFonts w:cs="Times New Roman"/>
          <w:szCs w:val="24"/>
        </w:rPr>
        <w:t xml:space="preserve"> </w:t>
      </w:r>
      <w:r w:rsidR="00516DE7" w:rsidRPr="00DD59E8">
        <w:rPr>
          <w:rFonts w:cs="Times New Roman"/>
          <w:szCs w:val="24"/>
        </w:rPr>
        <w:t>gelişmiş</w:t>
      </w:r>
      <w:r w:rsidR="00DA456D" w:rsidRPr="00DD59E8">
        <w:rPr>
          <w:rFonts w:cs="Times New Roman"/>
          <w:szCs w:val="24"/>
        </w:rPr>
        <w:t xml:space="preserve"> </w:t>
      </w:r>
      <w:r w:rsidR="00516DE7" w:rsidRPr="00DD59E8">
        <w:rPr>
          <w:rFonts w:cs="Times New Roman"/>
          <w:szCs w:val="24"/>
        </w:rPr>
        <w:t>yaşam</w:t>
      </w:r>
      <w:r w:rsidR="00DA456D" w:rsidRPr="00DD59E8">
        <w:rPr>
          <w:rFonts w:cs="Times New Roman"/>
          <w:szCs w:val="24"/>
        </w:rPr>
        <w:t xml:space="preserve"> </w:t>
      </w:r>
      <w:r w:rsidR="00516DE7" w:rsidRPr="00DD59E8">
        <w:rPr>
          <w:rFonts w:cs="Times New Roman"/>
          <w:szCs w:val="24"/>
        </w:rPr>
        <w:t>standartları</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artan</w:t>
      </w:r>
      <w:r w:rsidR="00DA456D" w:rsidRPr="00DD59E8">
        <w:rPr>
          <w:rFonts w:cs="Times New Roman"/>
          <w:szCs w:val="24"/>
        </w:rPr>
        <w:t xml:space="preserve"> </w:t>
      </w:r>
      <w:r w:rsidR="00516DE7" w:rsidRPr="00DD59E8">
        <w:rPr>
          <w:rFonts w:cs="Times New Roman"/>
          <w:szCs w:val="24"/>
        </w:rPr>
        <w:t>obezite</w:t>
      </w:r>
      <w:r w:rsidR="00DA456D" w:rsidRPr="00DD59E8">
        <w:rPr>
          <w:rFonts w:cs="Times New Roman"/>
          <w:szCs w:val="24"/>
        </w:rPr>
        <w:t xml:space="preserve"> </w:t>
      </w:r>
      <w:r w:rsidR="00516DE7" w:rsidRPr="00DD59E8">
        <w:rPr>
          <w:rFonts w:cs="Times New Roman"/>
          <w:szCs w:val="24"/>
        </w:rPr>
        <w:t>seviyeleri,</w:t>
      </w:r>
      <w:r w:rsidR="00DA456D" w:rsidRPr="00DD59E8">
        <w:rPr>
          <w:rFonts w:cs="Times New Roman"/>
          <w:szCs w:val="24"/>
        </w:rPr>
        <w:t xml:space="preserve"> </w:t>
      </w:r>
      <w:r w:rsidR="00516DE7" w:rsidRPr="00DD59E8">
        <w:rPr>
          <w:rFonts w:cs="Times New Roman"/>
          <w:szCs w:val="24"/>
        </w:rPr>
        <w:t>bu</w:t>
      </w:r>
      <w:r w:rsidR="00DA456D" w:rsidRPr="00DD59E8">
        <w:rPr>
          <w:rFonts w:cs="Times New Roman"/>
          <w:szCs w:val="24"/>
        </w:rPr>
        <w:t xml:space="preserve"> </w:t>
      </w:r>
      <w:r w:rsidR="00516DE7" w:rsidRPr="00DD59E8">
        <w:rPr>
          <w:rFonts w:cs="Times New Roman"/>
          <w:szCs w:val="24"/>
        </w:rPr>
        <w:t>coğrafi</w:t>
      </w:r>
      <w:r w:rsidR="00DA456D" w:rsidRPr="00DD59E8">
        <w:rPr>
          <w:rFonts w:cs="Times New Roman"/>
          <w:szCs w:val="24"/>
        </w:rPr>
        <w:t xml:space="preserve"> </w:t>
      </w:r>
      <w:r w:rsidR="00516DE7" w:rsidRPr="00DD59E8">
        <w:rPr>
          <w:rFonts w:cs="Times New Roman"/>
          <w:szCs w:val="24"/>
        </w:rPr>
        <w:t>bölgede</w:t>
      </w:r>
      <w:r w:rsidR="00DA456D" w:rsidRPr="00DD59E8">
        <w:rPr>
          <w:rFonts w:cs="Times New Roman"/>
          <w:szCs w:val="24"/>
        </w:rPr>
        <w:t xml:space="preserve"> </w:t>
      </w:r>
      <w:r w:rsidR="00516DE7" w:rsidRPr="00DD59E8">
        <w:rPr>
          <w:rFonts w:cs="Times New Roman"/>
          <w:szCs w:val="24"/>
        </w:rPr>
        <w:t>diyabetle</w:t>
      </w:r>
      <w:r w:rsidR="00DA456D" w:rsidRPr="00DD59E8">
        <w:rPr>
          <w:rFonts w:cs="Times New Roman"/>
          <w:szCs w:val="24"/>
        </w:rPr>
        <w:t xml:space="preserve"> </w:t>
      </w:r>
      <w:r w:rsidR="00516DE7" w:rsidRPr="00DD59E8">
        <w:rPr>
          <w:rFonts w:cs="Times New Roman"/>
          <w:szCs w:val="24"/>
        </w:rPr>
        <w:t>ilişkili</w:t>
      </w:r>
      <w:r w:rsidR="00DA456D" w:rsidRPr="00DD59E8">
        <w:rPr>
          <w:rFonts w:cs="Times New Roman"/>
          <w:szCs w:val="24"/>
        </w:rPr>
        <w:t xml:space="preserve"> </w:t>
      </w:r>
      <w:r w:rsidR="00516DE7" w:rsidRPr="00DD59E8">
        <w:rPr>
          <w:rFonts w:cs="Times New Roman"/>
          <w:szCs w:val="24"/>
        </w:rPr>
        <w:t>nedenler</w:t>
      </w:r>
      <w:r w:rsidR="00DA456D" w:rsidRPr="00DD59E8">
        <w:rPr>
          <w:rFonts w:cs="Times New Roman"/>
          <w:szCs w:val="24"/>
        </w:rPr>
        <w:t xml:space="preserve"> </w:t>
      </w:r>
      <w:r w:rsidR="00516DE7" w:rsidRPr="00DD59E8">
        <w:rPr>
          <w:rFonts w:cs="Times New Roman"/>
          <w:szCs w:val="24"/>
        </w:rPr>
        <w:t>arasında</w:t>
      </w:r>
      <w:r w:rsidR="00DA456D" w:rsidRPr="00DD59E8">
        <w:rPr>
          <w:rFonts w:cs="Times New Roman"/>
          <w:szCs w:val="24"/>
        </w:rPr>
        <w:t xml:space="preserve"> </w:t>
      </w:r>
      <w:r w:rsidR="00516DE7" w:rsidRPr="00DD59E8">
        <w:rPr>
          <w:rFonts w:cs="Times New Roman"/>
          <w:szCs w:val="24"/>
        </w:rPr>
        <w:t>sıralanmaktadır.</w:t>
      </w:r>
    </w:p>
    <w:p w:rsidR="0095261A" w:rsidRPr="00DD59E8" w:rsidRDefault="00516DE7" w:rsidP="00F7382F">
      <w:pPr>
        <w:ind w:firstLine="709"/>
        <w:rPr>
          <w:rFonts w:cs="Times New Roman"/>
          <w:szCs w:val="24"/>
        </w:rPr>
      </w:pPr>
      <w:r w:rsidRPr="00DD59E8">
        <w:rPr>
          <w:rFonts w:cs="Times New Roman"/>
          <w:szCs w:val="24"/>
        </w:rPr>
        <w:t>Diyabet</w:t>
      </w:r>
      <w:r w:rsidR="00DA456D" w:rsidRPr="00DD59E8">
        <w:rPr>
          <w:rFonts w:cs="Times New Roman"/>
          <w:szCs w:val="24"/>
        </w:rPr>
        <w:t xml:space="preserve"> </w:t>
      </w:r>
      <w:r w:rsidRPr="00DD59E8">
        <w:rPr>
          <w:rFonts w:cs="Times New Roman"/>
          <w:szCs w:val="24"/>
        </w:rPr>
        <w:t>sıklığındaki</w:t>
      </w:r>
      <w:r w:rsidR="00DA456D" w:rsidRPr="00DD59E8">
        <w:rPr>
          <w:rFonts w:cs="Times New Roman"/>
          <w:szCs w:val="24"/>
        </w:rPr>
        <w:t xml:space="preserve"> </w:t>
      </w:r>
      <w:r w:rsidRPr="00DD59E8">
        <w:rPr>
          <w:rFonts w:cs="Times New Roman"/>
          <w:szCs w:val="24"/>
        </w:rPr>
        <w:t>artışa</w:t>
      </w:r>
      <w:r w:rsidR="00DA456D" w:rsidRPr="00DD59E8">
        <w:rPr>
          <w:rFonts w:cs="Times New Roman"/>
          <w:szCs w:val="24"/>
        </w:rPr>
        <w:t xml:space="preserve"> </w:t>
      </w:r>
      <w:r w:rsidRPr="00DD59E8">
        <w:rPr>
          <w:rFonts w:cs="Times New Roman"/>
          <w:szCs w:val="24"/>
        </w:rPr>
        <w:t>paralel</w:t>
      </w:r>
      <w:r w:rsidR="00DA456D" w:rsidRPr="00DD59E8">
        <w:rPr>
          <w:rFonts w:cs="Times New Roman"/>
          <w:szCs w:val="24"/>
        </w:rPr>
        <w:t xml:space="preserve"> </w:t>
      </w:r>
      <w:r w:rsidR="002463A3" w:rsidRPr="00DD59E8">
        <w:rPr>
          <w:rFonts w:cs="Times New Roman"/>
          <w:szCs w:val="24"/>
        </w:rPr>
        <w:t>sağlık</w:t>
      </w:r>
      <w:r w:rsidR="00DA456D" w:rsidRPr="00DD59E8">
        <w:rPr>
          <w:rFonts w:cs="Times New Roman"/>
          <w:szCs w:val="24"/>
        </w:rPr>
        <w:t xml:space="preserve"> </w:t>
      </w:r>
      <w:r w:rsidR="002463A3" w:rsidRPr="00DD59E8">
        <w:rPr>
          <w:rFonts w:cs="Times New Roman"/>
          <w:szCs w:val="24"/>
        </w:rPr>
        <w:t>bakım</w:t>
      </w:r>
      <w:r w:rsidR="00DA456D" w:rsidRPr="00DD59E8">
        <w:rPr>
          <w:rFonts w:cs="Times New Roman"/>
          <w:szCs w:val="24"/>
        </w:rPr>
        <w:t xml:space="preserve"> </w:t>
      </w:r>
      <w:r w:rsidR="002463A3" w:rsidRPr="00DD59E8">
        <w:rPr>
          <w:rFonts w:cs="Times New Roman"/>
          <w:szCs w:val="24"/>
        </w:rPr>
        <w:t>maliyetlerinin</w:t>
      </w:r>
      <w:r w:rsidR="00DA456D" w:rsidRPr="00DD59E8">
        <w:rPr>
          <w:rFonts w:cs="Times New Roman"/>
          <w:szCs w:val="24"/>
        </w:rPr>
        <w:t xml:space="preserve"> </w:t>
      </w:r>
      <w:r w:rsidR="002463A3" w:rsidRPr="00DD59E8">
        <w:rPr>
          <w:rFonts w:cs="Times New Roman"/>
          <w:szCs w:val="24"/>
        </w:rPr>
        <w:t>de</w:t>
      </w:r>
      <w:r w:rsidR="00DA456D" w:rsidRPr="00DD59E8">
        <w:rPr>
          <w:rFonts w:cs="Times New Roman"/>
          <w:szCs w:val="24"/>
        </w:rPr>
        <w:t xml:space="preserve"> </w:t>
      </w:r>
      <w:r w:rsidR="002463A3" w:rsidRPr="00DD59E8">
        <w:rPr>
          <w:rFonts w:cs="Times New Roman"/>
          <w:szCs w:val="24"/>
        </w:rPr>
        <w:t>ü</w:t>
      </w:r>
      <w:r w:rsidRPr="00DD59E8">
        <w:rPr>
          <w:rFonts w:cs="Times New Roman"/>
          <w:szCs w:val="24"/>
        </w:rPr>
        <w:t>to</w:t>
      </w:r>
      <w:r w:rsidR="00CB0446">
        <w:rPr>
          <w:rFonts w:cs="Times New Roman"/>
          <w:szCs w:val="24"/>
        </w:rPr>
        <w:t>pik bir şekilde artması</w:t>
      </w:r>
      <w:r w:rsidR="00DA456D" w:rsidRPr="00DD59E8">
        <w:rPr>
          <w:rFonts w:cs="Times New Roman"/>
          <w:szCs w:val="24"/>
        </w:rPr>
        <w:t xml:space="preserve"> </w:t>
      </w:r>
      <w:r w:rsidRPr="00DD59E8">
        <w:rPr>
          <w:rFonts w:cs="Times New Roman"/>
          <w:szCs w:val="24"/>
        </w:rPr>
        <w:t>beklenmektedir.</w:t>
      </w:r>
      <w:r w:rsidR="00DA456D" w:rsidRPr="00DD59E8">
        <w:rPr>
          <w:rFonts w:cs="Times New Roman"/>
          <w:szCs w:val="24"/>
        </w:rPr>
        <w:t xml:space="preserve"> </w:t>
      </w:r>
      <w:r w:rsidRPr="00DD59E8">
        <w:rPr>
          <w:rFonts w:cs="Times New Roman"/>
          <w:szCs w:val="24"/>
        </w:rPr>
        <w:t>Bunun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kanıtı</w:t>
      </w:r>
      <w:r w:rsidR="00DA456D" w:rsidRPr="00DD59E8">
        <w:rPr>
          <w:rFonts w:cs="Times New Roman"/>
          <w:szCs w:val="24"/>
        </w:rPr>
        <w:t xml:space="preserve"> </w:t>
      </w:r>
      <w:r w:rsidRPr="00DD59E8">
        <w:rPr>
          <w:rFonts w:cs="Times New Roman"/>
          <w:szCs w:val="24"/>
        </w:rPr>
        <w:t>2007-2012</w:t>
      </w:r>
      <w:r w:rsidR="00DA456D" w:rsidRPr="00DD59E8">
        <w:rPr>
          <w:rFonts w:cs="Times New Roman"/>
          <w:szCs w:val="24"/>
        </w:rPr>
        <w:t xml:space="preserve"> </w:t>
      </w:r>
      <w:r w:rsidRPr="00DD59E8">
        <w:rPr>
          <w:rFonts w:cs="Times New Roman"/>
          <w:szCs w:val="24"/>
        </w:rPr>
        <w:t>yılları</w:t>
      </w:r>
      <w:r w:rsidR="00DA456D" w:rsidRPr="00DD59E8">
        <w:rPr>
          <w:rFonts w:cs="Times New Roman"/>
          <w:szCs w:val="24"/>
        </w:rPr>
        <w:t xml:space="preserve"> </w:t>
      </w:r>
      <w:r w:rsidRPr="00DD59E8">
        <w:rPr>
          <w:rFonts w:cs="Times New Roman"/>
          <w:szCs w:val="24"/>
        </w:rPr>
        <w:t>arasında,</w:t>
      </w:r>
      <w:r w:rsidR="00DA456D" w:rsidRPr="00DD59E8">
        <w:rPr>
          <w:rFonts w:cs="Times New Roman"/>
          <w:szCs w:val="24"/>
        </w:rPr>
        <w:t xml:space="preserve"> </w:t>
      </w:r>
      <w:r w:rsidRPr="00DD59E8">
        <w:rPr>
          <w:rFonts w:cs="Times New Roman"/>
          <w:szCs w:val="24"/>
        </w:rPr>
        <w:t>diyabetle</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toplam</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maliyetlerinin</w:t>
      </w:r>
      <w:r w:rsidR="00DA456D" w:rsidRPr="00DD59E8">
        <w:rPr>
          <w:rFonts w:cs="Times New Roman"/>
          <w:szCs w:val="24"/>
        </w:rPr>
        <w:t xml:space="preserve"> </w:t>
      </w:r>
      <w:r w:rsidRPr="00DD59E8">
        <w:rPr>
          <w:rFonts w:cs="Times New Roman"/>
          <w:szCs w:val="24"/>
        </w:rPr>
        <w:t>sadece</w:t>
      </w:r>
      <w:r w:rsidR="00DA456D" w:rsidRPr="00DD59E8">
        <w:rPr>
          <w:rFonts w:cs="Times New Roman"/>
          <w:szCs w:val="24"/>
        </w:rPr>
        <w:t xml:space="preserve"> </w:t>
      </w:r>
      <w:r w:rsidRPr="00DD59E8">
        <w:rPr>
          <w:rFonts w:cs="Times New Roman"/>
          <w:szCs w:val="24"/>
        </w:rPr>
        <w:t>5</w:t>
      </w:r>
      <w:r w:rsidR="00DA456D" w:rsidRPr="00DD59E8">
        <w:rPr>
          <w:rFonts w:cs="Times New Roman"/>
          <w:szCs w:val="24"/>
        </w:rPr>
        <w:t xml:space="preserve"> </w:t>
      </w:r>
      <w:r w:rsidRPr="00DD59E8">
        <w:rPr>
          <w:rFonts w:cs="Times New Roman"/>
          <w:szCs w:val="24"/>
        </w:rPr>
        <w:t>yıllık</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sürede</w:t>
      </w:r>
      <w:r w:rsidR="00DA456D" w:rsidRPr="00DD59E8">
        <w:rPr>
          <w:rFonts w:cs="Times New Roman"/>
          <w:szCs w:val="24"/>
        </w:rPr>
        <w:t xml:space="preserve"> </w:t>
      </w:r>
      <w:r w:rsidRPr="00DD59E8">
        <w:rPr>
          <w:rFonts w:cs="Times New Roman"/>
          <w:szCs w:val="24"/>
        </w:rPr>
        <w:t>174</w:t>
      </w:r>
      <w:r w:rsidR="00DA456D" w:rsidRPr="00DD59E8">
        <w:rPr>
          <w:rFonts w:cs="Times New Roman"/>
          <w:szCs w:val="24"/>
        </w:rPr>
        <w:t xml:space="preserve"> </w:t>
      </w:r>
      <w:r w:rsidRPr="00DD59E8">
        <w:rPr>
          <w:rFonts w:cs="Times New Roman"/>
          <w:szCs w:val="24"/>
        </w:rPr>
        <w:t>milyar</w:t>
      </w:r>
      <w:r w:rsidR="00DA456D" w:rsidRPr="00DD59E8">
        <w:rPr>
          <w:rFonts w:cs="Times New Roman"/>
          <w:szCs w:val="24"/>
        </w:rPr>
        <w:t xml:space="preserve"> </w:t>
      </w:r>
      <w:r w:rsidRPr="00DD59E8">
        <w:rPr>
          <w:rFonts w:cs="Times New Roman"/>
          <w:color w:val="000000" w:themeColor="text1"/>
          <w:szCs w:val="24"/>
        </w:rPr>
        <w:t>dolardan</w:t>
      </w:r>
      <w:r w:rsidR="00DA456D" w:rsidRPr="00DD59E8">
        <w:rPr>
          <w:rFonts w:cs="Times New Roman"/>
          <w:color w:val="000000" w:themeColor="text1"/>
          <w:szCs w:val="24"/>
        </w:rPr>
        <w:t xml:space="preserve"> </w:t>
      </w:r>
      <w:r w:rsidRPr="00DD59E8">
        <w:rPr>
          <w:rFonts w:cs="Times New Roman"/>
          <w:color w:val="000000" w:themeColor="text1"/>
          <w:szCs w:val="24"/>
        </w:rPr>
        <w:t>245</w:t>
      </w:r>
      <w:r w:rsidR="00DA456D" w:rsidRPr="00DD59E8">
        <w:rPr>
          <w:rFonts w:cs="Times New Roman"/>
          <w:color w:val="000000" w:themeColor="text1"/>
          <w:szCs w:val="24"/>
        </w:rPr>
        <w:t xml:space="preserve"> </w:t>
      </w:r>
      <w:r w:rsidRPr="00DD59E8">
        <w:rPr>
          <w:rFonts w:cs="Times New Roman"/>
          <w:color w:val="000000" w:themeColor="text1"/>
          <w:szCs w:val="24"/>
        </w:rPr>
        <w:t>milyar</w:t>
      </w:r>
      <w:r w:rsidR="00DA456D" w:rsidRPr="00DD59E8">
        <w:rPr>
          <w:rFonts w:cs="Times New Roman"/>
          <w:color w:val="000000" w:themeColor="text1"/>
          <w:szCs w:val="24"/>
        </w:rPr>
        <w:t xml:space="preserve"> </w:t>
      </w:r>
      <w:r w:rsidRPr="00DD59E8">
        <w:rPr>
          <w:rFonts w:cs="Times New Roman"/>
          <w:color w:val="000000" w:themeColor="text1"/>
          <w:szCs w:val="24"/>
        </w:rPr>
        <w:t>dolara</w:t>
      </w:r>
      <w:r w:rsidR="00DA456D" w:rsidRPr="00DD59E8">
        <w:rPr>
          <w:rFonts w:cs="Times New Roman"/>
          <w:color w:val="000000" w:themeColor="text1"/>
          <w:szCs w:val="24"/>
        </w:rPr>
        <w:t xml:space="preserve"> </w:t>
      </w:r>
      <w:r w:rsidRPr="00DD59E8">
        <w:rPr>
          <w:rFonts w:cs="Times New Roman"/>
          <w:color w:val="000000" w:themeColor="text1"/>
          <w:szCs w:val="24"/>
        </w:rPr>
        <w:t>yani</w:t>
      </w:r>
      <w:r w:rsidR="00DA456D" w:rsidRPr="00DD59E8">
        <w:rPr>
          <w:rFonts w:cs="Times New Roman"/>
          <w:color w:val="000000" w:themeColor="text1"/>
          <w:szCs w:val="24"/>
        </w:rPr>
        <w:t xml:space="preserve"> </w:t>
      </w:r>
      <w:r w:rsidRPr="00DD59E8">
        <w:rPr>
          <w:rFonts w:cs="Times New Roman"/>
          <w:color w:val="000000" w:themeColor="text1"/>
          <w:szCs w:val="24"/>
        </w:rPr>
        <w:t>%41'e</w:t>
      </w:r>
      <w:r w:rsidR="00DA456D" w:rsidRPr="00DD59E8">
        <w:rPr>
          <w:rFonts w:cs="Times New Roman"/>
          <w:color w:val="000000" w:themeColor="text1"/>
          <w:szCs w:val="24"/>
        </w:rPr>
        <w:t xml:space="preserve"> </w:t>
      </w:r>
      <w:r w:rsidRPr="00DD59E8">
        <w:rPr>
          <w:rFonts w:cs="Times New Roman"/>
          <w:color w:val="000000" w:themeColor="text1"/>
          <w:szCs w:val="24"/>
        </w:rPr>
        <w:t>yükselmesidir</w:t>
      </w:r>
      <w:r w:rsidR="00DA456D" w:rsidRPr="00DD59E8">
        <w:rPr>
          <w:rFonts w:cs="Times New Roman"/>
          <w:color w:val="000000" w:themeColor="text1"/>
          <w:szCs w:val="24"/>
        </w:rPr>
        <w:t xml:space="preserve"> </w:t>
      </w:r>
      <w:r w:rsidRPr="00DD59E8">
        <w:rPr>
          <w:rFonts w:cs="Times New Roman"/>
          <w:color w:val="000000" w:themeColor="text1"/>
          <w:szCs w:val="24"/>
        </w:rPr>
        <w:t>(</w:t>
      </w:r>
      <w:hyperlink r:id="rId12" w:history="1">
        <w:r w:rsidR="008B740C" w:rsidRPr="00DD59E8">
          <w:rPr>
            <w:rStyle w:val="Hyperlink"/>
            <w:rFonts w:eastAsia="Times New Roman" w:cs="Times New Roman"/>
            <w:color w:val="000000" w:themeColor="text1"/>
            <w:szCs w:val="24"/>
            <w:u w:val="none"/>
            <w:lang w:eastAsia="tr-TR"/>
          </w:rPr>
          <w:t>http://www.diabetes.org/advocacy/news-events/cost-of-diabetes.html</w:t>
        </w:r>
      </w:hyperlink>
      <w:r w:rsidRPr="00DD59E8">
        <w:rPr>
          <w:rStyle w:val="Hyperlink"/>
          <w:rFonts w:eastAsia="Times New Roman" w:cs="Times New Roman"/>
          <w:color w:val="000000" w:themeColor="text1"/>
          <w:szCs w:val="24"/>
          <w:u w:val="none"/>
          <w:lang w:eastAsia="tr-TR"/>
        </w:rPr>
        <w:t>)</w:t>
      </w:r>
      <w:r w:rsidR="008B740C" w:rsidRPr="00DD59E8">
        <w:rPr>
          <w:rStyle w:val="Hyperlink"/>
          <w:rFonts w:eastAsia="Times New Roman" w:cs="Times New Roman"/>
          <w:color w:val="000000" w:themeColor="text1"/>
          <w:szCs w:val="24"/>
          <w:u w:val="none"/>
          <w:lang w:eastAsia="tr-TR"/>
        </w:rPr>
        <w:t>.</w:t>
      </w:r>
      <w:r w:rsidR="00DA456D" w:rsidRPr="00DD59E8">
        <w:rPr>
          <w:rStyle w:val="Hyperlink"/>
          <w:rFonts w:eastAsia="Times New Roman" w:cs="Times New Roman"/>
          <w:color w:val="000000" w:themeColor="text1"/>
          <w:szCs w:val="24"/>
          <w:u w:val="none"/>
          <w:lang w:eastAsia="tr-TR"/>
        </w:rPr>
        <w:t xml:space="preserve"> </w:t>
      </w:r>
      <w:r w:rsidRPr="00DD59E8">
        <w:rPr>
          <w:rFonts w:cs="Times New Roman"/>
          <w:color w:val="000000" w:themeColor="text1"/>
          <w:szCs w:val="24"/>
        </w:rPr>
        <w:t>Hastalığın</w:t>
      </w:r>
      <w:r w:rsidR="00DA456D" w:rsidRPr="00DD59E8">
        <w:rPr>
          <w:rFonts w:cs="Times New Roman"/>
          <w:color w:val="000000" w:themeColor="text1"/>
          <w:szCs w:val="24"/>
        </w:rPr>
        <w:t xml:space="preserve"> </w:t>
      </w:r>
      <w:r w:rsidRPr="00DD59E8">
        <w:rPr>
          <w:rFonts w:cs="Times New Roman"/>
          <w:color w:val="000000" w:themeColor="text1"/>
          <w:szCs w:val="24"/>
        </w:rPr>
        <w:t>ekonomik</w:t>
      </w:r>
      <w:r w:rsidR="00DA456D" w:rsidRPr="00DD59E8">
        <w:rPr>
          <w:rFonts w:cs="Times New Roman"/>
          <w:color w:val="000000" w:themeColor="text1"/>
          <w:szCs w:val="24"/>
        </w:rPr>
        <w:t xml:space="preserve"> </w:t>
      </w:r>
      <w:r w:rsidRPr="00DD59E8">
        <w:rPr>
          <w:rFonts w:cs="Times New Roman"/>
          <w:color w:val="000000" w:themeColor="text1"/>
          <w:szCs w:val="24"/>
        </w:rPr>
        <w:t>yükünün</w:t>
      </w:r>
      <w:r w:rsidR="00DA456D" w:rsidRPr="00DD59E8">
        <w:rPr>
          <w:rFonts w:cs="Times New Roman"/>
          <w:color w:val="000000" w:themeColor="text1"/>
          <w:szCs w:val="24"/>
        </w:rPr>
        <w:t xml:space="preserve"> </w:t>
      </w:r>
      <w:r w:rsidRPr="00DD59E8">
        <w:rPr>
          <w:rFonts w:cs="Times New Roman"/>
          <w:color w:val="000000" w:themeColor="text1"/>
          <w:szCs w:val="24"/>
        </w:rPr>
        <w:t>büyük</w:t>
      </w:r>
      <w:r w:rsidR="00DA456D" w:rsidRPr="00DD59E8">
        <w:rPr>
          <w:rFonts w:cs="Times New Roman"/>
          <w:color w:val="000000" w:themeColor="text1"/>
          <w:szCs w:val="24"/>
        </w:rPr>
        <w:t xml:space="preserve"> </w:t>
      </w:r>
      <w:r w:rsidRPr="00DD59E8">
        <w:rPr>
          <w:rFonts w:cs="Times New Roman"/>
          <w:color w:val="000000" w:themeColor="text1"/>
          <w:szCs w:val="24"/>
        </w:rPr>
        <w:t>bir</w:t>
      </w:r>
      <w:r w:rsidR="00DA456D" w:rsidRPr="00DD59E8">
        <w:rPr>
          <w:rFonts w:cs="Times New Roman"/>
          <w:color w:val="000000" w:themeColor="text1"/>
          <w:szCs w:val="24"/>
        </w:rPr>
        <w:t xml:space="preserve"> </w:t>
      </w:r>
      <w:r w:rsidRPr="00DD59E8">
        <w:rPr>
          <w:rFonts w:cs="Times New Roman"/>
          <w:color w:val="000000" w:themeColor="text1"/>
          <w:szCs w:val="24"/>
        </w:rPr>
        <w:t>bölümünü</w:t>
      </w:r>
      <w:r w:rsidR="00DA456D" w:rsidRPr="00DD59E8">
        <w:rPr>
          <w:rFonts w:cs="Times New Roman"/>
          <w:color w:val="000000" w:themeColor="text1"/>
          <w:szCs w:val="24"/>
        </w:rPr>
        <w:t xml:space="preserve"> </w:t>
      </w:r>
      <w:r w:rsidRPr="00DD59E8">
        <w:rPr>
          <w:rFonts w:cs="Times New Roman"/>
          <w:color w:val="000000" w:themeColor="text1"/>
          <w:szCs w:val="24"/>
        </w:rPr>
        <w:t>gelişmekte</w:t>
      </w:r>
      <w:r w:rsidR="00DA456D" w:rsidRPr="00DD59E8">
        <w:rPr>
          <w:rFonts w:cs="Times New Roman"/>
          <w:color w:val="000000" w:themeColor="text1"/>
          <w:szCs w:val="24"/>
        </w:rPr>
        <w:t xml:space="preserve"> </w:t>
      </w:r>
      <w:r w:rsidRPr="00DD59E8">
        <w:rPr>
          <w:rFonts w:cs="Times New Roman"/>
          <w:color w:val="000000" w:themeColor="text1"/>
          <w:szCs w:val="24"/>
        </w:rPr>
        <w:t>olan</w:t>
      </w:r>
      <w:r w:rsidR="00DA456D" w:rsidRPr="00DD59E8">
        <w:rPr>
          <w:rFonts w:cs="Times New Roman"/>
          <w:color w:val="000000" w:themeColor="text1"/>
          <w:szCs w:val="24"/>
        </w:rPr>
        <w:t xml:space="preserve"> </w:t>
      </w:r>
      <w:r w:rsidRPr="00DD59E8">
        <w:rPr>
          <w:rFonts w:cs="Times New Roman"/>
          <w:color w:val="000000" w:themeColor="text1"/>
          <w:szCs w:val="24"/>
        </w:rPr>
        <w:t>ülkeler</w:t>
      </w:r>
      <w:r w:rsidR="00DA456D" w:rsidRPr="00DD59E8">
        <w:rPr>
          <w:rFonts w:cs="Times New Roman"/>
          <w:color w:val="000000" w:themeColor="text1"/>
          <w:szCs w:val="24"/>
        </w:rPr>
        <w:t xml:space="preserve"> </w:t>
      </w:r>
      <w:r w:rsidRPr="00DD59E8">
        <w:rPr>
          <w:rFonts w:cs="Times New Roman"/>
          <w:szCs w:val="24"/>
        </w:rPr>
        <w:t>yüklenmektedir.</w:t>
      </w:r>
      <w:r w:rsidR="00DA456D" w:rsidRPr="00DD59E8">
        <w:rPr>
          <w:rFonts w:cs="Times New Roman"/>
          <w:szCs w:val="24"/>
        </w:rPr>
        <w:t xml:space="preserve"> </w:t>
      </w:r>
      <w:r w:rsidRPr="00DD59E8">
        <w:rPr>
          <w:rFonts w:cs="Times New Roman"/>
          <w:szCs w:val="24"/>
        </w:rPr>
        <w:t>Artan</w:t>
      </w:r>
      <w:r w:rsidR="00DA456D" w:rsidRPr="00DD59E8">
        <w:rPr>
          <w:rFonts w:cs="Times New Roman"/>
          <w:szCs w:val="24"/>
        </w:rPr>
        <w:t xml:space="preserve"> </w:t>
      </w:r>
      <w:r w:rsidRPr="00DD59E8">
        <w:rPr>
          <w:rFonts w:cs="Times New Roman"/>
          <w:szCs w:val="24"/>
        </w:rPr>
        <w:t>ekonomik</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yükü,</w:t>
      </w:r>
      <w:r w:rsidR="00DA456D" w:rsidRPr="00DD59E8">
        <w:rPr>
          <w:rFonts w:cs="Times New Roman"/>
          <w:szCs w:val="24"/>
        </w:rPr>
        <w:t xml:space="preserve"> </w:t>
      </w:r>
      <w:r w:rsidRPr="00DD59E8">
        <w:rPr>
          <w:rFonts w:cs="Times New Roman"/>
          <w:szCs w:val="24"/>
        </w:rPr>
        <w:t>büyük</w:t>
      </w:r>
      <w:r w:rsidR="00DA456D" w:rsidRPr="00DD59E8">
        <w:rPr>
          <w:rFonts w:cs="Times New Roman"/>
          <w:szCs w:val="24"/>
        </w:rPr>
        <w:t xml:space="preserve"> </w:t>
      </w:r>
      <w:r w:rsidRPr="00DD59E8">
        <w:rPr>
          <w:rFonts w:cs="Times New Roman"/>
          <w:szCs w:val="24"/>
        </w:rPr>
        <w:t>ölçüde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tanısı</w:t>
      </w:r>
      <w:r w:rsidR="00DA456D" w:rsidRPr="00DD59E8">
        <w:rPr>
          <w:rFonts w:cs="Times New Roman"/>
          <w:szCs w:val="24"/>
        </w:rPr>
        <w:t xml:space="preserve"> </w:t>
      </w:r>
      <w:r w:rsidRPr="00DD59E8">
        <w:rPr>
          <w:rFonts w:cs="Times New Roman"/>
          <w:szCs w:val="24"/>
        </w:rPr>
        <w:t>konan</w:t>
      </w:r>
      <w:r w:rsidR="00DA456D" w:rsidRPr="00DD59E8">
        <w:rPr>
          <w:rFonts w:cs="Times New Roman"/>
          <w:szCs w:val="24"/>
        </w:rPr>
        <w:t xml:space="preserve"> </w:t>
      </w:r>
      <w:r w:rsidRPr="00DD59E8">
        <w:rPr>
          <w:rFonts w:cs="Times New Roman"/>
          <w:szCs w:val="24"/>
        </w:rPr>
        <w:t>kişilerin</w:t>
      </w:r>
      <w:r w:rsidR="00DA456D" w:rsidRPr="00DD59E8">
        <w:rPr>
          <w:rFonts w:cs="Times New Roman"/>
          <w:szCs w:val="24"/>
        </w:rPr>
        <w:t xml:space="preserve"> </w:t>
      </w:r>
      <w:r w:rsidRPr="00DD59E8">
        <w:rPr>
          <w:rFonts w:cs="Times New Roman"/>
          <w:szCs w:val="24"/>
        </w:rPr>
        <w:t>sayısındaki</w:t>
      </w:r>
      <w:r w:rsidR="00DA456D" w:rsidRPr="00DD59E8">
        <w:rPr>
          <w:rFonts w:cs="Times New Roman"/>
          <w:szCs w:val="24"/>
        </w:rPr>
        <w:t xml:space="preserve"> </w:t>
      </w:r>
      <w:r w:rsidRPr="00DD59E8">
        <w:rPr>
          <w:rFonts w:cs="Times New Roman"/>
          <w:szCs w:val="24"/>
        </w:rPr>
        <w:t>artıştan</w:t>
      </w:r>
      <w:r w:rsidR="00DA456D" w:rsidRPr="00DD59E8">
        <w:rPr>
          <w:rFonts w:cs="Times New Roman"/>
          <w:szCs w:val="24"/>
        </w:rPr>
        <w:t xml:space="preserve"> </w:t>
      </w:r>
      <w:r w:rsidRPr="00DD59E8">
        <w:rPr>
          <w:rFonts w:cs="Times New Roman"/>
          <w:szCs w:val="24"/>
        </w:rPr>
        <w:t>kaynaklanmaktadır.</w:t>
      </w:r>
      <w:r w:rsidR="00DA456D" w:rsidRPr="00DD59E8">
        <w:rPr>
          <w:rFonts w:cs="Times New Roman"/>
          <w:szCs w:val="24"/>
        </w:rPr>
        <w:t xml:space="preserve"> </w:t>
      </w:r>
      <w:r w:rsidRPr="00DD59E8">
        <w:rPr>
          <w:rFonts w:cs="Times New Roman"/>
          <w:szCs w:val="24"/>
        </w:rPr>
        <w:t>Özellikle</w:t>
      </w:r>
      <w:r w:rsidR="00DA456D" w:rsidRPr="00DD59E8">
        <w:rPr>
          <w:rFonts w:cs="Times New Roman"/>
          <w:szCs w:val="24"/>
        </w:rPr>
        <w:t xml:space="preserve"> </w:t>
      </w:r>
      <w:r w:rsidRPr="00DD59E8">
        <w:rPr>
          <w:rFonts w:cs="Times New Roman"/>
          <w:szCs w:val="24"/>
        </w:rPr>
        <w:t>kardiyovasküler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böbrek</w:t>
      </w:r>
      <w:r w:rsidR="00DA456D" w:rsidRPr="00DD59E8">
        <w:rPr>
          <w:rFonts w:cs="Times New Roman"/>
          <w:szCs w:val="24"/>
        </w:rPr>
        <w:t xml:space="preserve"> </w:t>
      </w:r>
      <w:r w:rsidRPr="00DD59E8">
        <w:rPr>
          <w:rFonts w:cs="Times New Roman"/>
          <w:szCs w:val="24"/>
        </w:rPr>
        <w:t>hastalıkları,</w:t>
      </w:r>
      <w:r w:rsidR="00DA456D" w:rsidRPr="00DD59E8">
        <w:rPr>
          <w:rFonts w:cs="Times New Roman"/>
          <w:szCs w:val="24"/>
        </w:rPr>
        <w:t xml:space="preserve"> </w:t>
      </w:r>
      <w:r w:rsidRPr="00DD59E8">
        <w:rPr>
          <w:rFonts w:cs="Times New Roman"/>
          <w:szCs w:val="24"/>
        </w:rPr>
        <w:t>değişen</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bakımı</w:t>
      </w:r>
      <w:r w:rsidR="00DA456D" w:rsidRPr="00DD59E8">
        <w:rPr>
          <w:rFonts w:cs="Times New Roman"/>
          <w:szCs w:val="24"/>
        </w:rPr>
        <w:t xml:space="preserve"> </w:t>
      </w:r>
      <w:r w:rsidRPr="00DD59E8">
        <w:rPr>
          <w:rFonts w:cs="Times New Roman"/>
          <w:szCs w:val="24"/>
        </w:rPr>
        <w:t>uygulamalarındaki</w:t>
      </w:r>
      <w:r w:rsidR="00DA456D" w:rsidRPr="00DD59E8">
        <w:rPr>
          <w:rFonts w:cs="Times New Roman"/>
          <w:szCs w:val="24"/>
        </w:rPr>
        <w:t xml:space="preserve"> </w:t>
      </w:r>
      <w:r w:rsidRPr="00DD59E8">
        <w:rPr>
          <w:rFonts w:cs="Times New Roman"/>
          <w:szCs w:val="24"/>
        </w:rPr>
        <w:t>kronik</w:t>
      </w:r>
      <w:r w:rsidR="00DA456D" w:rsidRPr="00DD59E8">
        <w:rPr>
          <w:rFonts w:cs="Times New Roman"/>
          <w:szCs w:val="24"/>
        </w:rPr>
        <w:t xml:space="preserve"> </w:t>
      </w:r>
      <w:r w:rsidRPr="00DD59E8">
        <w:rPr>
          <w:rFonts w:cs="Times New Roman"/>
          <w:szCs w:val="24"/>
        </w:rPr>
        <w:t>komplikasyon</w:t>
      </w:r>
      <w:r w:rsidR="00DA456D" w:rsidRPr="00DD59E8">
        <w:rPr>
          <w:rFonts w:cs="Times New Roman"/>
          <w:szCs w:val="24"/>
        </w:rPr>
        <w:t xml:space="preserve"> </w:t>
      </w:r>
      <w:r w:rsidRPr="00DD59E8">
        <w:rPr>
          <w:rFonts w:cs="Times New Roman"/>
          <w:szCs w:val="24"/>
        </w:rPr>
        <w:t>sıklığı,</w:t>
      </w:r>
      <w:r w:rsidR="00DA456D" w:rsidRPr="00DD59E8">
        <w:rPr>
          <w:rFonts w:cs="Times New Roman"/>
          <w:szCs w:val="24"/>
        </w:rPr>
        <w:t xml:space="preserve"> </w:t>
      </w:r>
      <w:r w:rsidRPr="00DD59E8">
        <w:rPr>
          <w:rFonts w:cs="Times New Roman"/>
          <w:szCs w:val="24"/>
        </w:rPr>
        <w:t>yeni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pahalı</w:t>
      </w:r>
      <w:r w:rsidR="00DA456D" w:rsidRPr="00DD59E8">
        <w:rPr>
          <w:rFonts w:cs="Times New Roman"/>
          <w:szCs w:val="24"/>
        </w:rPr>
        <w:t xml:space="preserve"> </w:t>
      </w:r>
      <w:r w:rsidRPr="00DD59E8">
        <w:rPr>
          <w:rFonts w:cs="Times New Roman"/>
          <w:szCs w:val="24"/>
        </w:rPr>
        <w:t>teknolojiler</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tedavilerin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geniş</w:t>
      </w:r>
      <w:r w:rsidR="00DA456D" w:rsidRPr="00DD59E8">
        <w:rPr>
          <w:rFonts w:cs="Times New Roman"/>
          <w:szCs w:val="24"/>
        </w:rPr>
        <w:t xml:space="preserve"> </w:t>
      </w:r>
      <w:r w:rsidRPr="00DD59E8">
        <w:rPr>
          <w:rFonts w:cs="Times New Roman"/>
          <w:szCs w:val="24"/>
        </w:rPr>
        <w:t>uygulanması,</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maliyetinin</w:t>
      </w:r>
      <w:r w:rsidR="00DA456D" w:rsidRPr="00DD59E8">
        <w:rPr>
          <w:rFonts w:cs="Times New Roman"/>
          <w:szCs w:val="24"/>
        </w:rPr>
        <w:t xml:space="preserve"> </w:t>
      </w:r>
      <w:r w:rsidRPr="00DD59E8">
        <w:rPr>
          <w:rFonts w:cs="Times New Roman"/>
          <w:szCs w:val="24"/>
        </w:rPr>
        <w:t>artmasına</w:t>
      </w:r>
      <w:r w:rsidR="00DA456D" w:rsidRPr="00DD59E8">
        <w:rPr>
          <w:rFonts w:cs="Times New Roman"/>
          <w:szCs w:val="24"/>
        </w:rPr>
        <w:t xml:space="preserve"> </w:t>
      </w:r>
      <w:r w:rsidRPr="00DD59E8">
        <w:rPr>
          <w:rFonts w:cs="Times New Roman"/>
          <w:szCs w:val="24"/>
        </w:rPr>
        <w:t>katkıda</w:t>
      </w:r>
      <w:r w:rsidR="00DA456D" w:rsidRPr="00DD59E8">
        <w:rPr>
          <w:rFonts w:cs="Times New Roman"/>
          <w:szCs w:val="24"/>
        </w:rPr>
        <w:t xml:space="preserve"> </w:t>
      </w:r>
      <w:r w:rsidRPr="00DD59E8">
        <w:rPr>
          <w:rFonts w:cs="Times New Roman"/>
          <w:szCs w:val="24"/>
        </w:rPr>
        <w:t>bulunmaktadır</w:t>
      </w:r>
      <w:r w:rsidR="00DA456D" w:rsidRPr="00DD59E8">
        <w:rPr>
          <w:rFonts w:cs="Times New Roman"/>
          <w:szCs w:val="24"/>
        </w:rPr>
        <w:t xml:space="preserve"> </w:t>
      </w:r>
      <w:r w:rsidR="00ED61A2" w:rsidRPr="00DD59E8">
        <w:rPr>
          <w:rFonts w:cs="Times New Roman"/>
          <w:szCs w:val="24"/>
        </w:rPr>
        <w:t>(Herman</w:t>
      </w:r>
      <w:r w:rsidRPr="00DD59E8">
        <w:rPr>
          <w:rFonts w:cs="Times New Roman"/>
          <w:szCs w:val="24"/>
        </w:rPr>
        <w:t>,</w:t>
      </w:r>
      <w:r w:rsidR="00DA456D" w:rsidRPr="00DD59E8">
        <w:rPr>
          <w:rFonts w:cs="Times New Roman"/>
          <w:szCs w:val="24"/>
        </w:rPr>
        <w:t xml:space="preserve"> </w:t>
      </w:r>
      <w:r w:rsidRPr="00DD59E8">
        <w:rPr>
          <w:rFonts w:cs="Times New Roman"/>
          <w:szCs w:val="24"/>
        </w:rPr>
        <w:t>2013).</w:t>
      </w:r>
    </w:p>
    <w:p w:rsidR="002B31A3" w:rsidRPr="00DD59E8" w:rsidRDefault="002B31A3" w:rsidP="002B31A3">
      <w:pPr>
        <w:ind w:firstLine="0"/>
        <w:rPr>
          <w:rFonts w:cs="Times New Roman"/>
          <w:szCs w:val="24"/>
        </w:rPr>
      </w:pPr>
    </w:p>
    <w:p w:rsidR="002B31A3" w:rsidRPr="00DD59E8" w:rsidRDefault="002B31A3" w:rsidP="002B31A3">
      <w:pPr>
        <w:ind w:firstLine="0"/>
        <w:rPr>
          <w:rFonts w:cs="Times New Roman"/>
          <w:color w:val="000000" w:themeColor="text1"/>
          <w:szCs w:val="24"/>
        </w:rPr>
      </w:pPr>
    </w:p>
    <w:p w:rsidR="0095261A" w:rsidRPr="00DD59E8" w:rsidRDefault="002B31A3" w:rsidP="002B31A3">
      <w:pPr>
        <w:ind w:firstLine="0"/>
        <w:rPr>
          <w:rFonts w:cs="Times New Roman"/>
          <w:b/>
          <w:szCs w:val="24"/>
        </w:rPr>
      </w:pPr>
      <w:r w:rsidRPr="00DD59E8">
        <w:rPr>
          <w:rFonts w:cs="Times New Roman"/>
          <w:b/>
          <w:szCs w:val="24"/>
        </w:rPr>
        <w:t>2.2.</w:t>
      </w:r>
      <w:r w:rsidR="00DA456D" w:rsidRPr="00DD59E8">
        <w:rPr>
          <w:rFonts w:cs="Times New Roman"/>
          <w:b/>
          <w:szCs w:val="24"/>
        </w:rPr>
        <w:t xml:space="preserve"> </w:t>
      </w:r>
      <w:r w:rsidRPr="00DD59E8">
        <w:rPr>
          <w:rFonts w:cs="Times New Roman"/>
          <w:b/>
          <w:szCs w:val="24"/>
        </w:rPr>
        <w:t>Diyabetin</w:t>
      </w:r>
      <w:r w:rsidR="00DA456D" w:rsidRPr="00DD59E8">
        <w:rPr>
          <w:rFonts w:cs="Times New Roman"/>
          <w:b/>
          <w:szCs w:val="24"/>
        </w:rPr>
        <w:t xml:space="preserve"> </w:t>
      </w:r>
      <w:r w:rsidRPr="00DD59E8">
        <w:rPr>
          <w:rFonts w:cs="Times New Roman"/>
          <w:b/>
          <w:szCs w:val="24"/>
        </w:rPr>
        <w:t>Sınıflandırması</w:t>
      </w:r>
    </w:p>
    <w:p w:rsidR="002B31A3" w:rsidRPr="00DD59E8" w:rsidRDefault="002B31A3" w:rsidP="002B31A3">
      <w:pPr>
        <w:ind w:firstLine="0"/>
        <w:rPr>
          <w:rFonts w:cs="Times New Roman"/>
          <w:b/>
          <w:szCs w:val="24"/>
        </w:rPr>
      </w:pPr>
    </w:p>
    <w:p w:rsidR="00516DE7" w:rsidRPr="00DD59E8" w:rsidRDefault="00516DE7" w:rsidP="00F7382F">
      <w:pPr>
        <w:ind w:firstLine="709"/>
        <w:rPr>
          <w:rFonts w:cs="Times New Roman"/>
          <w:szCs w:val="24"/>
        </w:rPr>
      </w:pPr>
      <w:r w:rsidRPr="00DD59E8">
        <w:rPr>
          <w:rFonts w:cs="Times New Roman"/>
          <w:szCs w:val="24"/>
        </w:rPr>
        <w:t>Diyabetin</w:t>
      </w:r>
      <w:r w:rsidR="00DA456D" w:rsidRPr="00DD59E8">
        <w:rPr>
          <w:rFonts w:cs="Times New Roman"/>
          <w:szCs w:val="24"/>
        </w:rPr>
        <w:t xml:space="preserve"> </w:t>
      </w:r>
      <w:r w:rsidRPr="00DD59E8">
        <w:rPr>
          <w:rFonts w:cs="Times New Roman"/>
          <w:szCs w:val="24"/>
        </w:rPr>
        <w:t>sınıflandırılması</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teşhisi</w:t>
      </w:r>
      <w:r w:rsidR="00DA456D" w:rsidRPr="00DD59E8">
        <w:rPr>
          <w:rFonts w:cs="Times New Roman"/>
          <w:szCs w:val="24"/>
        </w:rPr>
        <w:t xml:space="preserve"> </w:t>
      </w:r>
      <w:r w:rsidRPr="00DD59E8">
        <w:rPr>
          <w:rFonts w:cs="Times New Roman"/>
          <w:szCs w:val="24"/>
        </w:rPr>
        <w:t>karmaşıktır.</w:t>
      </w:r>
      <w:r w:rsidR="00DA456D" w:rsidRPr="00DD59E8">
        <w:rPr>
          <w:rFonts w:cs="Times New Roman"/>
          <w:szCs w:val="24"/>
        </w:rPr>
        <w:t xml:space="preserve"> </w:t>
      </w:r>
      <w:r w:rsidRPr="00DD59E8">
        <w:rPr>
          <w:rFonts w:cs="Times New Roman"/>
          <w:szCs w:val="24"/>
        </w:rPr>
        <w:t>Yıllarca</w:t>
      </w:r>
      <w:r w:rsidR="00DA456D" w:rsidRPr="00DD59E8">
        <w:rPr>
          <w:rFonts w:cs="Times New Roman"/>
          <w:szCs w:val="24"/>
        </w:rPr>
        <w:t xml:space="preserve"> </w:t>
      </w:r>
      <w:r w:rsidRPr="00DD59E8">
        <w:rPr>
          <w:rFonts w:cs="Times New Roman"/>
          <w:szCs w:val="24"/>
        </w:rPr>
        <w:t>süren</w:t>
      </w:r>
      <w:r w:rsidR="00DA456D" w:rsidRPr="00DD59E8">
        <w:rPr>
          <w:rFonts w:cs="Times New Roman"/>
          <w:szCs w:val="24"/>
        </w:rPr>
        <w:t xml:space="preserve"> </w:t>
      </w:r>
      <w:r w:rsidRPr="00DD59E8">
        <w:rPr>
          <w:rFonts w:cs="Times New Roman"/>
          <w:szCs w:val="24"/>
        </w:rPr>
        <w:t>birçok</w:t>
      </w:r>
      <w:r w:rsidR="00DA456D" w:rsidRPr="00DD59E8">
        <w:rPr>
          <w:rFonts w:cs="Times New Roman"/>
          <w:szCs w:val="24"/>
        </w:rPr>
        <w:t xml:space="preserve"> </w:t>
      </w:r>
      <w:r w:rsidRPr="00DD59E8">
        <w:rPr>
          <w:rFonts w:cs="Times New Roman"/>
          <w:szCs w:val="24"/>
        </w:rPr>
        <w:t>konsültasyon,</w:t>
      </w:r>
      <w:r w:rsidR="00DA456D" w:rsidRPr="00DD59E8">
        <w:rPr>
          <w:rFonts w:cs="Times New Roman"/>
          <w:szCs w:val="24"/>
        </w:rPr>
        <w:t xml:space="preserve"> </w:t>
      </w:r>
      <w:r w:rsidRPr="00DD59E8">
        <w:rPr>
          <w:rFonts w:cs="Times New Roman"/>
          <w:szCs w:val="24"/>
        </w:rPr>
        <w:t>tartışma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revizyona</w:t>
      </w:r>
      <w:r w:rsidR="00DA456D" w:rsidRPr="00DD59E8">
        <w:rPr>
          <w:rFonts w:cs="Times New Roman"/>
          <w:szCs w:val="24"/>
        </w:rPr>
        <w:t xml:space="preserve"> </w:t>
      </w:r>
      <w:r w:rsidRPr="00DD59E8">
        <w:rPr>
          <w:rFonts w:cs="Times New Roman"/>
          <w:szCs w:val="24"/>
        </w:rPr>
        <w:t>konu</w:t>
      </w:r>
      <w:r w:rsidR="00DA456D" w:rsidRPr="00DD59E8">
        <w:rPr>
          <w:rFonts w:cs="Times New Roman"/>
          <w:szCs w:val="24"/>
        </w:rPr>
        <w:t xml:space="preserve"> </w:t>
      </w:r>
      <w:r w:rsidRPr="00DD59E8">
        <w:rPr>
          <w:rFonts w:cs="Times New Roman"/>
          <w:szCs w:val="24"/>
        </w:rPr>
        <w:t>olmuştur,</w:t>
      </w:r>
      <w:r w:rsidR="00DA456D" w:rsidRPr="00DD59E8">
        <w:rPr>
          <w:rFonts w:cs="Times New Roman"/>
          <w:szCs w:val="24"/>
        </w:rPr>
        <w:t xml:space="preserve"> </w:t>
      </w:r>
      <w:r w:rsidRPr="00DD59E8">
        <w:rPr>
          <w:rFonts w:cs="Times New Roman"/>
          <w:szCs w:val="24"/>
        </w:rPr>
        <w:t>ancak</w:t>
      </w:r>
      <w:r w:rsidR="00DA456D" w:rsidRPr="00DD59E8">
        <w:rPr>
          <w:rFonts w:cs="Times New Roman"/>
          <w:szCs w:val="24"/>
        </w:rPr>
        <w:t xml:space="preserve"> </w:t>
      </w:r>
      <w:r w:rsidRPr="00DD59E8">
        <w:rPr>
          <w:rFonts w:cs="Times New Roman"/>
          <w:szCs w:val="24"/>
        </w:rPr>
        <w:t>American</w:t>
      </w:r>
      <w:r w:rsidR="00DA456D" w:rsidRPr="00DD59E8">
        <w:rPr>
          <w:rFonts w:cs="Times New Roman"/>
          <w:szCs w:val="24"/>
        </w:rPr>
        <w:t xml:space="preserve"> </w:t>
      </w:r>
      <w:r w:rsidRPr="00DD59E8">
        <w:rPr>
          <w:rFonts w:cs="Times New Roman"/>
          <w:szCs w:val="24"/>
        </w:rPr>
        <w:t>Diabetes</w:t>
      </w:r>
      <w:r w:rsidR="00DA456D" w:rsidRPr="00DD59E8">
        <w:rPr>
          <w:rFonts w:cs="Times New Roman"/>
          <w:szCs w:val="24"/>
        </w:rPr>
        <w:t xml:space="preserve"> </w:t>
      </w:r>
      <w:r w:rsidRPr="00DD59E8">
        <w:rPr>
          <w:rFonts w:cs="Times New Roman"/>
          <w:szCs w:val="24"/>
        </w:rPr>
        <w:t>Association</w:t>
      </w:r>
      <w:r w:rsidR="00DA456D" w:rsidRPr="00DD59E8">
        <w:rPr>
          <w:rFonts w:cs="Times New Roman"/>
          <w:szCs w:val="24"/>
        </w:rPr>
        <w:t xml:space="preserve"> </w:t>
      </w:r>
      <w:r w:rsidRPr="00DD59E8">
        <w:rPr>
          <w:rFonts w:cs="Times New Roman"/>
          <w:szCs w:val="24"/>
        </w:rPr>
        <w:t>(ADA)</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4</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sınıflandır</w:t>
      </w:r>
      <w:r w:rsidR="00CB0446">
        <w:rPr>
          <w:rFonts w:cs="Times New Roman"/>
          <w:szCs w:val="24"/>
        </w:rPr>
        <w:t>ıl</w:t>
      </w:r>
      <w:r w:rsidRPr="00DD59E8">
        <w:rPr>
          <w:rFonts w:cs="Times New Roman"/>
          <w:szCs w:val="24"/>
        </w:rPr>
        <w:t>mıştır</w:t>
      </w:r>
      <w:r w:rsidR="00DA456D" w:rsidRPr="00DD59E8">
        <w:rPr>
          <w:rFonts w:cs="Times New Roman"/>
          <w:szCs w:val="24"/>
        </w:rPr>
        <w:t xml:space="preserve"> </w:t>
      </w:r>
      <w:r w:rsidR="003A7FE2" w:rsidRPr="00DD59E8">
        <w:rPr>
          <w:rFonts w:cs="Times New Roman"/>
          <w:szCs w:val="24"/>
        </w:rPr>
        <w:t>(ADA,</w:t>
      </w:r>
      <w:r w:rsidR="00DA456D" w:rsidRPr="00DD59E8">
        <w:rPr>
          <w:rFonts w:cs="Times New Roman"/>
          <w:szCs w:val="24"/>
        </w:rPr>
        <w:t xml:space="preserve"> </w:t>
      </w:r>
      <w:r w:rsidR="003A7FE2" w:rsidRPr="00DD59E8">
        <w:rPr>
          <w:rFonts w:cs="Times New Roman"/>
          <w:szCs w:val="24"/>
        </w:rPr>
        <w:t>2019</w:t>
      </w:r>
      <w:r w:rsidRPr="00DD59E8">
        <w:rPr>
          <w:rFonts w:cs="Times New Roman"/>
          <w:szCs w:val="24"/>
        </w:rPr>
        <w:t>):</w:t>
      </w:r>
    </w:p>
    <w:p w:rsidR="00516DE7"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Tip</w:t>
      </w:r>
      <w:r w:rsidR="00DA456D" w:rsidRPr="00DD59E8">
        <w:rPr>
          <w:rFonts w:cs="Times New Roman"/>
          <w:szCs w:val="24"/>
        </w:rPr>
        <w:t xml:space="preserve"> </w:t>
      </w:r>
      <w:r w:rsidRPr="00DD59E8">
        <w:rPr>
          <w:rFonts w:cs="Times New Roman"/>
          <w:szCs w:val="24"/>
        </w:rPr>
        <w:t>1</w:t>
      </w:r>
      <w:r w:rsidR="00DA456D" w:rsidRPr="00DD59E8">
        <w:rPr>
          <w:rFonts w:cs="Times New Roman"/>
          <w:szCs w:val="24"/>
        </w:rPr>
        <w:t xml:space="preserve"> </w:t>
      </w:r>
      <w:r w:rsidR="005F7204">
        <w:rPr>
          <w:rFonts w:cs="Times New Roman"/>
          <w:szCs w:val="24"/>
        </w:rPr>
        <w:t>DM</w:t>
      </w:r>
    </w:p>
    <w:p w:rsidR="00516DE7"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5F7204">
        <w:rPr>
          <w:rFonts w:eastAsia="Calibri" w:cs="Times New Roman"/>
          <w:szCs w:val="24"/>
        </w:rPr>
        <w:t>DM</w:t>
      </w:r>
    </w:p>
    <w:p w:rsidR="00516DE7"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Gestasyonel</w:t>
      </w:r>
      <w:r w:rsidR="00DA456D" w:rsidRPr="00DD59E8">
        <w:rPr>
          <w:rFonts w:cs="Times New Roman"/>
          <w:szCs w:val="24"/>
        </w:rPr>
        <w:t xml:space="preserve"> </w:t>
      </w:r>
      <w:r w:rsidRPr="00DD59E8">
        <w:rPr>
          <w:rFonts w:cs="Times New Roman"/>
          <w:szCs w:val="24"/>
        </w:rPr>
        <w:t>Diyabet</w:t>
      </w:r>
      <w:r w:rsidR="000957B5">
        <w:rPr>
          <w:rFonts w:cs="Times New Roman"/>
          <w:szCs w:val="24"/>
        </w:rPr>
        <w:t xml:space="preserve"> </w:t>
      </w:r>
      <w:r w:rsidRPr="00DD59E8">
        <w:rPr>
          <w:rFonts w:cs="Times New Roman"/>
          <w:szCs w:val="24"/>
        </w:rPr>
        <w:t>(GDM)</w:t>
      </w:r>
    </w:p>
    <w:p w:rsidR="004651C1"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Spesifik</w:t>
      </w:r>
      <w:r w:rsidR="00DA456D" w:rsidRPr="00DD59E8">
        <w:rPr>
          <w:rFonts w:cs="Times New Roman"/>
          <w:szCs w:val="24"/>
        </w:rPr>
        <w:t xml:space="preserve"> </w:t>
      </w:r>
      <w:r w:rsidRPr="00DD59E8">
        <w:rPr>
          <w:rFonts w:cs="Times New Roman"/>
          <w:szCs w:val="24"/>
        </w:rPr>
        <w:t>Nedenlere</w:t>
      </w:r>
      <w:r w:rsidR="00DA456D" w:rsidRPr="00DD59E8">
        <w:rPr>
          <w:rFonts w:cs="Times New Roman"/>
          <w:szCs w:val="24"/>
        </w:rPr>
        <w:t xml:space="preserve"> </w:t>
      </w:r>
      <w:r w:rsidRPr="00DD59E8">
        <w:rPr>
          <w:rFonts w:cs="Times New Roman"/>
          <w:szCs w:val="24"/>
        </w:rPr>
        <w:t>Bağlı</w:t>
      </w:r>
      <w:r w:rsidR="00DA456D" w:rsidRPr="00DD59E8">
        <w:rPr>
          <w:rFonts w:cs="Times New Roman"/>
          <w:szCs w:val="24"/>
        </w:rPr>
        <w:t xml:space="preserve"> </w:t>
      </w:r>
      <w:r w:rsidRPr="00DD59E8">
        <w:rPr>
          <w:rFonts w:cs="Times New Roman"/>
          <w:szCs w:val="24"/>
        </w:rPr>
        <w:t>Diyabet</w:t>
      </w:r>
    </w:p>
    <w:p w:rsidR="002B31A3" w:rsidRPr="00DD59E8" w:rsidRDefault="002B31A3" w:rsidP="002B31A3">
      <w:pPr>
        <w:ind w:firstLine="0"/>
        <w:rPr>
          <w:rFonts w:cs="Times New Roman"/>
          <w:b/>
          <w:szCs w:val="24"/>
        </w:rPr>
      </w:pPr>
    </w:p>
    <w:p w:rsidR="002B31A3" w:rsidRPr="00DD59E8" w:rsidRDefault="002B31A3" w:rsidP="002B31A3">
      <w:pPr>
        <w:ind w:firstLine="0"/>
        <w:rPr>
          <w:rFonts w:cs="Times New Roman"/>
          <w:b/>
          <w:szCs w:val="24"/>
        </w:rPr>
      </w:pPr>
    </w:p>
    <w:p w:rsidR="004651C1" w:rsidRPr="00DD59E8" w:rsidRDefault="00516DE7" w:rsidP="002B31A3">
      <w:pPr>
        <w:ind w:firstLine="0"/>
        <w:rPr>
          <w:rFonts w:cs="Times New Roman"/>
          <w:b/>
          <w:szCs w:val="24"/>
        </w:rPr>
      </w:pPr>
      <w:r w:rsidRPr="00DD59E8">
        <w:rPr>
          <w:rFonts w:cs="Times New Roman"/>
          <w:b/>
          <w:szCs w:val="24"/>
        </w:rPr>
        <w:t>2.2.1</w:t>
      </w:r>
      <w:r w:rsidR="004651C1" w:rsidRPr="00DD59E8">
        <w:rPr>
          <w:rFonts w:cs="Times New Roman"/>
          <w:b/>
          <w:szCs w:val="24"/>
        </w:rPr>
        <w:t>.</w:t>
      </w:r>
      <w:r w:rsidR="00DA456D" w:rsidRPr="00DD59E8">
        <w:rPr>
          <w:rFonts w:cs="Times New Roman"/>
          <w:b/>
          <w:szCs w:val="24"/>
        </w:rPr>
        <w:t xml:space="preserve"> </w:t>
      </w:r>
      <w:r w:rsidRPr="00DD59E8">
        <w:rPr>
          <w:rFonts w:cs="Times New Roman"/>
          <w:b/>
          <w:szCs w:val="24"/>
        </w:rPr>
        <w:t>Tip</w:t>
      </w:r>
      <w:r w:rsidR="00DA456D" w:rsidRPr="00DD59E8">
        <w:rPr>
          <w:rFonts w:cs="Times New Roman"/>
          <w:b/>
          <w:szCs w:val="24"/>
        </w:rPr>
        <w:t xml:space="preserve"> </w:t>
      </w:r>
      <w:r w:rsidRPr="00DD59E8">
        <w:rPr>
          <w:rFonts w:cs="Times New Roman"/>
          <w:b/>
          <w:szCs w:val="24"/>
        </w:rPr>
        <w:t>1</w:t>
      </w:r>
      <w:r w:rsidR="00DA456D" w:rsidRPr="00DD59E8">
        <w:rPr>
          <w:rFonts w:cs="Times New Roman"/>
          <w:b/>
          <w:szCs w:val="24"/>
        </w:rPr>
        <w:t xml:space="preserve"> </w:t>
      </w:r>
      <w:r w:rsidRPr="00DD59E8">
        <w:rPr>
          <w:rFonts w:cs="Times New Roman"/>
          <w:b/>
          <w:szCs w:val="24"/>
        </w:rPr>
        <w:t>Diyabet</w:t>
      </w:r>
    </w:p>
    <w:p w:rsidR="002B31A3" w:rsidRPr="00DD59E8" w:rsidRDefault="002B31A3" w:rsidP="002B31A3">
      <w:pPr>
        <w:ind w:firstLine="0"/>
        <w:rPr>
          <w:rFonts w:cs="Times New Roman"/>
          <w:b/>
          <w:szCs w:val="24"/>
        </w:rPr>
      </w:pPr>
    </w:p>
    <w:p w:rsidR="00230D0F" w:rsidRPr="00DD59E8" w:rsidRDefault="005B4E21" w:rsidP="00F7382F">
      <w:pPr>
        <w:autoSpaceDE w:val="0"/>
        <w:autoSpaceDN w:val="0"/>
        <w:adjustRightInd w:val="0"/>
        <w:ind w:firstLine="709"/>
        <w:rPr>
          <w:rFonts w:cs="Times New Roman"/>
          <w:szCs w:val="24"/>
        </w:rPr>
      </w:pPr>
      <w:r w:rsidRPr="00DD59E8">
        <w:rPr>
          <w:rFonts w:cs="Times New Roman"/>
          <w:szCs w:val="24"/>
        </w:rPr>
        <w:t>Hastalık</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Pr="00DD59E8">
        <w:rPr>
          <w:rFonts w:cs="Times New Roman"/>
          <w:szCs w:val="24"/>
        </w:rPr>
        <w:t>yaşta</w:t>
      </w:r>
      <w:r w:rsidR="00DA456D" w:rsidRPr="00DD59E8">
        <w:rPr>
          <w:rFonts w:cs="Times New Roman"/>
          <w:szCs w:val="24"/>
        </w:rPr>
        <w:t xml:space="preserve"> </w:t>
      </w:r>
      <w:r w:rsidRPr="00DD59E8">
        <w:rPr>
          <w:rFonts w:cs="Times New Roman"/>
          <w:szCs w:val="24"/>
        </w:rPr>
        <w:t>gelişebilir,</w:t>
      </w:r>
      <w:r w:rsidR="00DA456D" w:rsidRPr="00DD59E8">
        <w:rPr>
          <w:rFonts w:cs="Times New Roman"/>
          <w:szCs w:val="24"/>
        </w:rPr>
        <w:t xml:space="preserve"> </w:t>
      </w:r>
      <w:r w:rsidRPr="00DD59E8">
        <w:rPr>
          <w:rFonts w:cs="Times New Roman"/>
          <w:szCs w:val="24"/>
        </w:rPr>
        <w:t>ancak</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1</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en</w:t>
      </w:r>
      <w:r w:rsidR="00DA456D" w:rsidRPr="00DD59E8">
        <w:rPr>
          <w:rFonts w:cs="Times New Roman"/>
          <w:szCs w:val="24"/>
        </w:rPr>
        <w:t xml:space="preserve"> </w:t>
      </w:r>
      <w:r w:rsidRPr="00DD59E8">
        <w:rPr>
          <w:rFonts w:cs="Times New Roman"/>
          <w:szCs w:val="24"/>
        </w:rPr>
        <w:t>sık</w:t>
      </w:r>
      <w:r w:rsidR="00DA456D" w:rsidRPr="00DD59E8">
        <w:rPr>
          <w:rFonts w:cs="Times New Roman"/>
          <w:szCs w:val="24"/>
        </w:rPr>
        <w:t xml:space="preserve"> </w:t>
      </w:r>
      <w:r w:rsidRPr="00DD59E8">
        <w:rPr>
          <w:rFonts w:cs="Times New Roman"/>
          <w:szCs w:val="24"/>
        </w:rPr>
        <w:t>çocuklarda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ergenlerde</w:t>
      </w:r>
      <w:r w:rsidR="00DA456D" w:rsidRPr="00DD59E8">
        <w:rPr>
          <w:rFonts w:cs="Times New Roman"/>
          <w:szCs w:val="24"/>
        </w:rPr>
        <w:t xml:space="preserve"> </w:t>
      </w:r>
      <w:r w:rsidRPr="00DD59E8">
        <w:rPr>
          <w:rFonts w:cs="Times New Roman"/>
          <w:szCs w:val="24"/>
        </w:rPr>
        <w:t>görülmektedir.</w:t>
      </w:r>
      <w:r w:rsidR="00DA456D" w:rsidRPr="00DD59E8">
        <w:rPr>
          <w:rFonts w:cs="Times New Roman"/>
          <w:szCs w:val="24"/>
        </w:rPr>
        <w:t xml:space="preserve"> </w:t>
      </w:r>
      <w:r w:rsidR="00516DE7" w:rsidRPr="00DD59E8">
        <w:rPr>
          <w:rFonts w:cs="Times New Roman"/>
          <w:szCs w:val="24"/>
        </w:rPr>
        <w:t>Tip</w:t>
      </w:r>
      <w:r w:rsidR="00DA456D" w:rsidRPr="00DD59E8">
        <w:rPr>
          <w:rFonts w:cs="Times New Roman"/>
          <w:szCs w:val="24"/>
        </w:rPr>
        <w:t xml:space="preserve"> </w:t>
      </w:r>
      <w:r w:rsidR="00516DE7" w:rsidRPr="00DD59E8">
        <w:rPr>
          <w:rFonts w:cs="Times New Roman"/>
          <w:szCs w:val="24"/>
        </w:rPr>
        <w:t>1</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insidansı</w:t>
      </w:r>
      <w:r w:rsidR="00DA456D" w:rsidRPr="00DD59E8">
        <w:rPr>
          <w:rFonts w:cs="Times New Roman"/>
          <w:szCs w:val="24"/>
        </w:rPr>
        <w:t xml:space="preserve"> </w:t>
      </w:r>
      <w:r w:rsidR="00516DE7" w:rsidRPr="00DD59E8">
        <w:rPr>
          <w:rFonts w:cs="Times New Roman"/>
          <w:szCs w:val="24"/>
        </w:rPr>
        <w:t>dünya</w:t>
      </w:r>
      <w:r w:rsidR="00DA456D" w:rsidRPr="00DD59E8">
        <w:rPr>
          <w:rFonts w:cs="Times New Roman"/>
          <w:szCs w:val="24"/>
        </w:rPr>
        <w:t xml:space="preserve"> </w:t>
      </w:r>
      <w:r w:rsidR="00516DE7" w:rsidRPr="00DD59E8">
        <w:rPr>
          <w:rFonts w:cs="Times New Roman"/>
          <w:szCs w:val="24"/>
        </w:rPr>
        <w:t>çapında</w:t>
      </w:r>
      <w:r w:rsidR="00DA456D" w:rsidRPr="00DD59E8">
        <w:rPr>
          <w:rFonts w:cs="Times New Roman"/>
          <w:szCs w:val="24"/>
        </w:rPr>
        <w:t xml:space="preserve"> </w:t>
      </w:r>
      <w:r w:rsidR="00516DE7" w:rsidRPr="00DD59E8">
        <w:rPr>
          <w:rFonts w:cs="Times New Roman"/>
          <w:szCs w:val="24"/>
        </w:rPr>
        <w:t>artmaktadır,</w:t>
      </w:r>
      <w:r w:rsidR="00DA456D" w:rsidRPr="00DD59E8">
        <w:rPr>
          <w:rFonts w:cs="Times New Roman"/>
          <w:szCs w:val="24"/>
        </w:rPr>
        <w:t xml:space="preserve"> </w:t>
      </w:r>
      <w:r w:rsidR="00516DE7" w:rsidRPr="00DD59E8">
        <w:rPr>
          <w:rFonts w:cs="Times New Roman"/>
          <w:szCs w:val="24"/>
        </w:rPr>
        <w:t>ancak</w:t>
      </w:r>
      <w:r w:rsidR="00DA456D" w:rsidRPr="00DD59E8">
        <w:rPr>
          <w:rFonts w:cs="Times New Roman"/>
          <w:szCs w:val="24"/>
        </w:rPr>
        <w:t xml:space="preserve"> </w:t>
      </w:r>
      <w:r w:rsidR="00516DE7" w:rsidRPr="00DD59E8">
        <w:rPr>
          <w:rFonts w:cs="Times New Roman"/>
          <w:szCs w:val="24"/>
        </w:rPr>
        <w:t>dünyanın</w:t>
      </w:r>
      <w:r w:rsidR="00DA456D" w:rsidRPr="00DD59E8">
        <w:rPr>
          <w:rFonts w:cs="Times New Roman"/>
          <w:szCs w:val="24"/>
        </w:rPr>
        <w:t xml:space="preserve"> </w:t>
      </w:r>
      <w:r w:rsidR="00516DE7" w:rsidRPr="00DD59E8">
        <w:rPr>
          <w:rFonts w:cs="Times New Roman"/>
          <w:szCs w:val="24"/>
        </w:rPr>
        <w:t>bazı</w:t>
      </w:r>
      <w:r w:rsidR="00DA456D" w:rsidRPr="00DD59E8">
        <w:rPr>
          <w:rFonts w:cs="Times New Roman"/>
          <w:szCs w:val="24"/>
        </w:rPr>
        <w:t xml:space="preserve"> </w:t>
      </w:r>
      <w:r w:rsidR="00516DE7" w:rsidRPr="00DD59E8">
        <w:rPr>
          <w:rFonts w:cs="Times New Roman"/>
          <w:szCs w:val="24"/>
        </w:rPr>
        <w:t>b</w:t>
      </w:r>
      <w:r w:rsidR="00CB0446">
        <w:rPr>
          <w:rFonts w:cs="Times New Roman"/>
          <w:szCs w:val="24"/>
        </w:rPr>
        <w:t>ölgelerde</w:t>
      </w:r>
      <w:r w:rsidR="00DA456D" w:rsidRPr="00DD59E8">
        <w:rPr>
          <w:rFonts w:cs="Times New Roman"/>
          <w:szCs w:val="24"/>
        </w:rPr>
        <w:t xml:space="preserve"> </w:t>
      </w:r>
      <w:r w:rsidRPr="00DD59E8">
        <w:rPr>
          <w:rFonts w:cs="Times New Roman"/>
          <w:szCs w:val="24"/>
        </w:rPr>
        <w:t>diğerlerine</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sık</w:t>
      </w:r>
      <w:r w:rsidR="00DA456D" w:rsidRPr="00DD59E8">
        <w:rPr>
          <w:rFonts w:cs="Times New Roman"/>
          <w:szCs w:val="24"/>
        </w:rPr>
        <w:t xml:space="preserve"> </w:t>
      </w:r>
      <w:r w:rsidRPr="00DD59E8">
        <w:rPr>
          <w:rFonts w:cs="Times New Roman"/>
          <w:szCs w:val="24"/>
        </w:rPr>
        <w:t>olması</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00516DE7" w:rsidRPr="00DD59E8">
        <w:rPr>
          <w:rFonts w:cs="Times New Roman"/>
          <w:szCs w:val="24"/>
        </w:rPr>
        <w:t>farklılıklar</w:t>
      </w:r>
      <w:r w:rsidR="00DA456D" w:rsidRPr="00DD59E8">
        <w:rPr>
          <w:rFonts w:cs="Times New Roman"/>
          <w:szCs w:val="24"/>
        </w:rPr>
        <w:t xml:space="preserve"> </w:t>
      </w:r>
      <w:r w:rsidR="00516DE7" w:rsidRPr="00DD59E8">
        <w:rPr>
          <w:rFonts w:cs="Times New Roman"/>
          <w:szCs w:val="24"/>
        </w:rPr>
        <w:t>bulunmaktadır</w:t>
      </w:r>
      <w:r w:rsidR="00DA456D" w:rsidRPr="00DD59E8">
        <w:rPr>
          <w:rFonts w:cs="Times New Roman"/>
          <w:szCs w:val="24"/>
        </w:rPr>
        <w:t xml:space="preserve"> </w:t>
      </w:r>
      <w:r w:rsidR="00516DE7" w:rsidRPr="00DD59E8">
        <w:rPr>
          <w:rFonts w:eastAsia="DINOT-Light" w:cs="Times New Roman"/>
          <w:szCs w:val="24"/>
        </w:rPr>
        <w:t>(</w:t>
      </w:r>
      <w:r w:rsidR="001F46F8" w:rsidRPr="00DD59E8">
        <w:rPr>
          <w:rFonts w:eastAsia="DINOT-Light" w:cs="Times New Roman"/>
          <w:color w:val="000000" w:themeColor="text1"/>
          <w:szCs w:val="24"/>
        </w:rPr>
        <w:t>You</w:t>
      </w:r>
      <w:r w:rsidR="00DA456D" w:rsidRPr="00DD59E8">
        <w:rPr>
          <w:rFonts w:eastAsia="DINOT-Light" w:cs="Times New Roman"/>
          <w:color w:val="000000" w:themeColor="text1"/>
          <w:szCs w:val="24"/>
        </w:rPr>
        <w:t xml:space="preserve"> </w:t>
      </w:r>
      <w:r w:rsidR="001F46F8" w:rsidRPr="00DD59E8">
        <w:rPr>
          <w:rFonts w:eastAsia="DINOT-Light" w:cs="Times New Roman"/>
          <w:color w:val="000000" w:themeColor="text1"/>
          <w:szCs w:val="24"/>
        </w:rPr>
        <w:t>WP</w:t>
      </w:r>
      <w:r w:rsidR="00DA456D" w:rsidRPr="00DD59E8">
        <w:rPr>
          <w:rFonts w:eastAsia="DINOT-Light" w:cs="Times New Roman"/>
          <w:color w:val="000000" w:themeColor="text1"/>
          <w:szCs w:val="24"/>
        </w:rPr>
        <w:t xml:space="preserve"> </w:t>
      </w:r>
      <w:r w:rsidR="001F46F8" w:rsidRPr="00DD59E8">
        <w:rPr>
          <w:rFonts w:eastAsia="DINOT-Light" w:cs="Times New Roman"/>
          <w:color w:val="000000" w:themeColor="text1"/>
          <w:szCs w:val="24"/>
        </w:rPr>
        <w:t>ve</w:t>
      </w:r>
      <w:r w:rsidR="00DA456D" w:rsidRPr="00DD59E8">
        <w:rPr>
          <w:rFonts w:eastAsia="DINOT-Light" w:cs="Times New Roman"/>
          <w:color w:val="000000" w:themeColor="text1"/>
          <w:szCs w:val="24"/>
        </w:rPr>
        <w:t xml:space="preserve"> </w:t>
      </w:r>
      <w:r w:rsidR="001F46F8" w:rsidRPr="00DD59E8">
        <w:rPr>
          <w:rFonts w:eastAsia="DINOT-Light" w:cs="Times New Roman"/>
          <w:color w:val="000000" w:themeColor="text1"/>
          <w:szCs w:val="24"/>
        </w:rPr>
        <w:t>Henneberg</w:t>
      </w:r>
      <w:r w:rsidR="00DA456D" w:rsidRPr="00DD59E8">
        <w:rPr>
          <w:rFonts w:eastAsia="DINOT-Light" w:cs="Times New Roman"/>
          <w:color w:val="000000" w:themeColor="text1"/>
          <w:szCs w:val="24"/>
        </w:rPr>
        <w:t xml:space="preserve"> </w:t>
      </w:r>
      <w:r w:rsidR="001F46F8" w:rsidRPr="00DD59E8">
        <w:rPr>
          <w:rFonts w:eastAsia="DINOT-Light" w:cs="Times New Roman"/>
          <w:color w:val="000000" w:themeColor="text1"/>
          <w:szCs w:val="24"/>
        </w:rPr>
        <w:t>M</w:t>
      </w:r>
      <w:r w:rsidR="001F46F8" w:rsidRPr="00DD59E8">
        <w:rPr>
          <w:rFonts w:eastAsia="DINOT-Light" w:cs="Times New Roman"/>
          <w:szCs w:val="24"/>
        </w:rPr>
        <w:t>,</w:t>
      </w:r>
      <w:r w:rsidR="00DA456D" w:rsidRPr="00DD59E8">
        <w:rPr>
          <w:rFonts w:eastAsia="DINOT-Light" w:cs="Times New Roman"/>
          <w:szCs w:val="24"/>
        </w:rPr>
        <w:t xml:space="preserve"> </w:t>
      </w:r>
      <w:r w:rsidR="00516DE7" w:rsidRPr="00DD59E8">
        <w:rPr>
          <w:rFonts w:eastAsia="DINOT-Light" w:cs="Times New Roman"/>
          <w:szCs w:val="24"/>
        </w:rPr>
        <w:t>2016).</w:t>
      </w:r>
      <w:r w:rsidR="00DA456D" w:rsidRPr="00DD59E8">
        <w:rPr>
          <w:rFonts w:cs="Times New Roman"/>
          <w:szCs w:val="24"/>
        </w:rPr>
        <w:t xml:space="preserve"> </w:t>
      </w:r>
      <w:r w:rsidR="00516DE7" w:rsidRPr="00DD59E8">
        <w:rPr>
          <w:rFonts w:cs="Times New Roman"/>
          <w:szCs w:val="24"/>
        </w:rPr>
        <w:t>Bölgeler</w:t>
      </w:r>
      <w:r w:rsidR="00DA456D" w:rsidRPr="00DD59E8">
        <w:rPr>
          <w:rFonts w:cs="Times New Roman"/>
          <w:szCs w:val="24"/>
        </w:rPr>
        <w:t xml:space="preserve"> </w:t>
      </w:r>
      <w:r w:rsidR="00516DE7" w:rsidRPr="00DD59E8">
        <w:rPr>
          <w:rFonts w:cs="Times New Roman"/>
          <w:szCs w:val="24"/>
        </w:rPr>
        <w:t>arası</w:t>
      </w:r>
      <w:r w:rsidR="00DA456D" w:rsidRPr="00DD59E8">
        <w:rPr>
          <w:rFonts w:cs="Times New Roman"/>
          <w:szCs w:val="24"/>
        </w:rPr>
        <w:t xml:space="preserve"> </w:t>
      </w:r>
      <w:r w:rsidR="00516DE7" w:rsidRPr="00DD59E8">
        <w:rPr>
          <w:rFonts w:cs="Times New Roman"/>
          <w:szCs w:val="24"/>
        </w:rPr>
        <w:t>dağılım</w:t>
      </w:r>
      <w:r w:rsidR="00DA456D" w:rsidRPr="00DD59E8">
        <w:rPr>
          <w:rFonts w:cs="Times New Roman"/>
          <w:szCs w:val="24"/>
        </w:rPr>
        <w:t xml:space="preserve"> </w:t>
      </w:r>
      <w:r w:rsidR="00516DE7" w:rsidRPr="00DD59E8">
        <w:rPr>
          <w:rFonts w:cs="Times New Roman"/>
          <w:szCs w:val="24"/>
        </w:rPr>
        <w:t>arasındaki</w:t>
      </w:r>
      <w:r w:rsidR="00DA456D" w:rsidRPr="00DD59E8">
        <w:rPr>
          <w:rFonts w:cs="Times New Roman"/>
          <w:szCs w:val="24"/>
        </w:rPr>
        <w:t xml:space="preserve"> </w:t>
      </w:r>
      <w:r w:rsidR="00516DE7" w:rsidRPr="00DD59E8">
        <w:rPr>
          <w:rFonts w:cs="Times New Roman"/>
          <w:szCs w:val="24"/>
        </w:rPr>
        <w:t>farklılığın</w:t>
      </w:r>
      <w:r w:rsidR="00DA456D" w:rsidRPr="00DD59E8">
        <w:rPr>
          <w:rFonts w:cs="Times New Roman"/>
          <w:szCs w:val="24"/>
        </w:rPr>
        <w:t xml:space="preserve"> </w:t>
      </w:r>
      <w:r w:rsidR="00516DE7" w:rsidRPr="00DD59E8">
        <w:rPr>
          <w:rFonts w:cs="Times New Roman"/>
          <w:szCs w:val="24"/>
        </w:rPr>
        <w:t>nedeni</w:t>
      </w:r>
      <w:r w:rsidR="00DA456D" w:rsidRPr="00DD59E8">
        <w:rPr>
          <w:rFonts w:cs="Times New Roman"/>
          <w:szCs w:val="24"/>
        </w:rPr>
        <w:t xml:space="preserve"> </w:t>
      </w:r>
      <w:r w:rsidR="00516DE7" w:rsidRPr="00DD59E8">
        <w:rPr>
          <w:rFonts w:cs="Times New Roman"/>
          <w:szCs w:val="24"/>
        </w:rPr>
        <w:t>belirsiz</w:t>
      </w:r>
      <w:r w:rsidR="00DA456D" w:rsidRPr="00DD59E8">
        <w:rPr>
          <w:rFonts w:cs="Times New Roman"/>
          <w:szCs w:val="24"/>
        </w:rPr>
        <w:t xml:space="preserve"> </w:t>
      </w:r>
      <w:r w:rsidR="00516DE7" w:rsidRPr="00DD59E8">
        <w:rPr>
          <w:rFonts w:cs="Times New Roman"/>
          <w:szCs w:val="24"/>
        </w:rPr>
        <w:t>olmakla</w:t>
      </w:r>
      <w:r w:rsidR="00DA456D" w:rsidRPr="00DD59E8">
        <w:rPr>
          <w:rFonts w:cs="Times New Roman"/>
          <w:szCs w:val="24"/>
        </w:rPr>
        <w:t xml:space="preserve"> </w:t>
      </w:r>
      <w:r w:rsidR="00516DE7" w:rsidRPr="00DD59E8">
        <w:rPr>
          <w:rFonts w:cs="Times New Roman"/>
          <w:szCs w:val="24"/>
        </w:rPr>
        <w:t>birlikte</w:t>
      </w:r>
      <w:r w:rsidR="00DA456D" w:rsidRPr="00DD59E8">
        <w:rPr>
          <w:rFonts w:cs="Times New Roman"/>
          <w:szCs w:val="24"/>
        </w:rPr>
        <w:t xml:space="preserve"> </w:t>
      </w:r>
      <w:r w:rsidR="00516DE7" w:rsidRPr="00DD59E8">
        <w:rPr>
          <w:rFonts w:cs="Times New Roman"/>
          <w:szCs w:val="24"/>
        </w:rPr>
        <w:t>genetik</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çevresel</w:t>
      </w:r>
      <w:r w:rsidR="00DA456D" w:rsidRPr="00DD59E8">
        <w:rPr>
          <w:rFonts w:cs="Times New Roman"/>
          <w:szCs w:val="24"/>
        </w:rPr>
        <w:t xml:space="preserve"> </w:t>
      </w:r>
      <w:r w:rsidR="00CB0446">
        <w:rPr>
          <w:rFonts w:cs="Times New Roman"/>
          <w:szCs w:val="24"/>
        </w:rPr>
        <w:t>faktörler</w:t>
      </w:r>
      <w:r w:rsidR="00DA456D" w:rsidRPr="00DD59E8">
        <w:rPr>
          <w:rFonts w:cs="Times New Roman"/>
          <w:szCs w:val="24"/>
        </w:rPr>
        <w:t xml:space="preserve"> </w:t>
      </w:r>
      <w:r w:rsidR="00516DE7" w:rsidRPr="00DD59E8">
        <w:rPr>
          <w:rFonts w:cs="Times New Roman"/>
          <w:szCs w:val="24"/>
        </w:rPr>
        <w:t>arasındaki</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etkileşimden</w:t>
      </w:r>
      <w:r w:rsidR="00DA456D" w:rsidRPr="00DD59E8">
        <w:rPr>
          <w:rFonts w:cs="Times New Roman"/>
          <w:szCs w:val="24"/>
        </w:rPr>
        <w:t xml:space="preserve"> </w:t>
      </w:r>
      <w:r w:rsidR="00516DE7" w:rsidRPr="00DD59E8">
        <w:rPr>
          <w:rFonts w:cs="Times New Roman"/>
          <w:szCs w:val="24"/>
        </w:rPr>
        <w:t>kaynaklandığı</w:t>
      </w:r>
      <w:r w:rsidR="00DA456D" w:rsidRPr="00DD59E8">
        <w:rPr>
          <w:rFonts w:cs="Times New Roman"/>
          <w:szCs w:val="24"/>
        </w:rPr>
        <w:t xml:space="preserve"> </w:t>
      </w:r>
      <w:r w:rsidR="00516DE7" w:rsidRPr="00DD59E8">
        <w:rPr>
          <w:rFonts w:cs="Times New Roman"/>
          <w:szCs w:val="24"/>
        </w:rPr>
        <w:t>düşünülmektedir.</w:t>
      </w:r>
      <w:r w:rsidR="00DA456D" w:rsidRPr="00DD59E8">
        <w:rPr>
          <w:rFonts w:cs="Times New Roman"/>
          <w:szCs w:val="24"/>
        </w:rPr>
        <w:t xml:space="preserve"> </w:t>
      </w:r>
      <w:r w:rsidR="00516DE7" w:rsidRPr="00DD59E8">
        <w:rPr>
          <w:rFonts w:cs="Times New Roman"/>
          <w:szCs w:val="24"/>
        </w:rPr>
        <w:t>Tip</w:t>
      </w:r>
      <w:r w:rsidR="00DA456D" w:rsidRPr="00DD59E8">
        <w:rPr>
          <w:rFonts w:cs="Times New Roman"/>
          <w:szCs w:val="24"/>
        </w:rPr>
        <w:t xml:space="preserve"> </w:t>
      </w:r>
      <w:r w:rsidR="00516DE7" w:rsidRPr="00DD59E8">
        <w:rPr>
          <w:rFonts w:cs="Times New Roman"/>
          <w:szCs w:val="24"/>
        </w:rPr>
        <w:t>1</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vücudun</w:t>
      </w:r>
      <w:r w:rsidR="00DA456D" w:rsidRPr="00DD59E8">
        <w:rPr>
          <w:rFonts w:cs="Times New Roman"/>
          <w:szCs w:val="24"/>
        </w:rPr>
        <w:t xml:space="preserve"> </w:t>
      </w:r>
      <w:r w:rsidR="00516DE7" w:rsidRPr="00DD59E8">
        <w:rPr>
          <w:rFonts w:cs="Times New Roman"/>
          <w:szCs w:val="24"/>
        </w:rPr>
        <w:t>bağışıklık</w:t>
      </w:r>
      <w:r w:rsidR="00DA456D" w:rsidRPr="00DD59E8">
        <w:rPr>
          <w:rFonts w:cs="Times New Roman"/>
          <w:szCs w:val="24"/>
        </w:rPr>
        <w:t xml:space="preserve"> </w:t>
      </w:r>
      <w:r w:rsidR="00516DE7" w:rsidRPr="00DD59E8">
        <w:rPr>
          <w:rFonts w:cs="Times New Roman"/>
          <w:szCs w:val="24"/>
        </w:rPr>
        <w:t>sisteminin</w:t>
      </w:r>
      <w:r w:rsidR="00DA456D" w:rsidRPr="00DD59E8">
        <w:rPr>
          <w:rFonts w:cs="Times New Roman"/>
          <w:szCs w:val="24"/>
        </w:rPr>
        <w:t xml:space="preserve"> </w:t>
      </w:r>
      <w:r w:rsidR="00516DE7" w:rsidRPr="00DD59E8">
        <w:rPr>
          <w:rFonts w:cs="Times New Roman"/>
          <w:szCs w:val="24"/>
        </w:rPr>
        <w:t>pankreas</w:t>
      </w:r>
      <w:r w:rsidR="00DA456D" w:rsidRPr="00DD59E8">
        <w:rPr>
          <w:rFonts w:cs="Times New Roman"/>
          <w:szCs w:val="24"/>
        </w:rPr>
        <w:t xml:space="preserve"> </w:t>
      </w:r>
      <w:r w:rsidR="00516DE7" w:rsidRPr="00DD59E8">
        <w:rPr>
          <w:rFonts w:cs="Times New Roman"/>
          <w:szCs w:val="24"/>
        </w:rPr>
        <w:t>bezinin</w:t>
      </w:r>
      <w:r w:rsidR="00DA456D" w:rsidRPr="00DD59E8">
        <w:rPr>
          <w:rFonts w:cs="Times New Roman"/>
          <w:szCs w:val="24"/>
        </w:rPr>
        <w:t xml:space="preserve"> </w:t>
      </w:r>
      <w:r w:rsidR="00516DE7" w:rsidRPr="00DD59E8">
        <w:rPr>
          <w:rFonts w:cs="Times New Roman"/>
          <w:szCs w:val="24"/>
        </w:rPr>
        <w:t>adacıklarındaki</w:t>
      </w:r>
      <w:r w:rsidR="00DA456D" w:rsidRPr="00DD59E8">
        <w:rPr>
          <w:rFonts w:cs="Times New Roman"/>
          <w:szCs w:val="24"/>
        </w:rPr>
        <w:t xml:space="preserve"> </w:t>
      </w:r>
      <w:r w:rsidR="00516DE7" w:rsidRPr="00DD59E8">
        <w:rPr>
          <w:rFonts w:cs="Times New Roman"/>
          <w:szCs w:val="24"/>
        </w:rPr>
        <w:t>insülin</w:t>
      </w:r>
      <w:r w:rsidR="00DA456D" w:rsidRPr="00DD59E8">
        <w:rPr>
          <w:rFonts w:cs="Times New Roman"/>
          <w:szCs w:val="24"/>
        </w:rPr>
        <w:t xml:space="preserve"> </w:t>
      </w:r>
      <w:r w:rsidR="00516DE7" w:rsidRPr="00DD59E8">
        <w:rPr>
          <w:rFonts w:cs="Times New Roman"/>
          <w:szCs w:val="24"/>
        </w:rPr>
        <w:t>üreten</w:t>
      </w:r>
      <w:r w:rsidR="00DA456D" w:rsidRPr="00DD59E8">
        <w:rPr>
          <w:rFonts w:cs="Times New Roman"/>
          <w:szCs w:val="24"/>
        </w:rPr>
        <w:t xml:space="preserve"> </w:t>
      </w:r>
      <w:r w:rsidR="00516DE7" w:rsidRPr="00DD59E8">
        <w:rPr>
          <w:rFonts w:cs="Times New Roman"/>
          <w:szCs w:val="24"/>
        </w:rPr>
        <w:t>beta</w:t>
      </w:r>
      <w:r w:rsidR="00DA456D" w:rsidRPr="00DD59E8">
        <w:rPr>
          <w:rFonts w:cs="Times New Roman"/>
          <w:szCs w:val="24"/>
        </w:rPr>
        <w:t xml:space="preserve"> </w:t>
      </w:r>
      <w:r w:rsidR="00516DE7" w:rsidRPr="00DD59E8">
        <w:rPr>
          <w:rFonts w:cs="Times New Roman"/>
          <w:szCs w:val="24"/>
        </w:rPr>
        <w:t>hücrelerine</w:t>
      </w:r>
      <w:r w:rsidR="00DA456D" w:rsidRPr="00DD59E8">
        <w:rPr>
          <w:rFonts w:cs="Times New Roman"/>
          <w:szCs w:val="24"/>
        </w:rPr>
        <w:t xml:space="preserve"> </w:t>
      </w:r>
      <w:r w:rsidR="00516DE7" w:rsidRPr="00DD59E8">
        <w:rPr>
          <w:rFonts w:cs="Times New Roman"/>
          <w:szCs w:val="24"/>
        </w:rPr>
        <w:t>saldırdığı</w:t>
      </w:r>
      <w:r w:rsidR="00DA456D" w:rsidRPr="00DD59E8">
        <w:rPr>
          <w:rFonts w:cs="Times New Roman"/>
          <w:szCs w:val="24"/>
        </w:rPr>
        <w:t xml:space="preserve"> </w:t>
      </w:r>
      <w:r w:rsidR="00516DE7" w:rsidRPr="00DD59E8">
        <w:rPr>
          <w:rFonts w:cs="Times New Roman"/>
          <w:szCs w:val="24"/>
        </w:rPr>
        <w:t>otoimmün</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reaksiyondan</w:t>
      </w:r>
      <w:r w:rsidR="00DA456D" w:rsidRPr="00DD59E8">
        <w:rPr>
          <w:rFonts w:cs="Times New Roman"/>
          <w:szCs w:val="24"/>
        </w:rPr>
        <w:t xml:space="preserve"> </w:t>
      </w:r>
      <w:r w:rsidR="00516DE7" w:rsidRPr="00DD59E8">
        <w:rPr>
          <w:rFonts w:cs="Times New Roman"/>
          <w:szCs w:val="24"/>
        </w:rPr>
        <w:t>kaynaklanmaktadır.</w:t>
      </w:r>
      <w:r w:rsidR="00DA456D" w:rsidRPr="00DD59E8">
        <w:rPr>
          <w:rFonts w:cs="Times New Roman"/>
          <w:szCs w:val="24"/>
        </w:rPr>
        <w:t xml:space="preserve"> </w:t>
      </w:r>
      <w:r w:rsidR="00516DE7" w:rsidRPr="00DD59E8">
        <w:rPr>
          <w:rFonts w:cs="Times New Roman"/>
          <w:szCs w:val="24"/>
        </w:rPr>
        <w:t>Sonuç</w:t>
      </w:r>
      <w:r w:rsidR="00DA456D" w:rsidRPr="00DD59E8">
        <w:rPr>
          <w:rFonts w:cs="Times New Roman"/>
          <w:szCs w:val="24"/>
        </w:rPr>
        <w:t xml:space="preserve"> </w:t>
      </w:r>
      <w:r w:rsidR="00516DE7" w:rsidRPr="00DD59E8">
        <w:rPr>
          <w:rFonts w:cs="Times New Roman"/>
          <w:szCs w:val="24"/>
        </w:rPr>
        <w:t>olarak,</w:t>
      </w:r>
      <w:r w:rsidR="00DA456D" w:rsidRPr="00DD59E8">
        <w:rPr>
          <w:rFonts w:cs="Times New Roman"/>
          <w:szCs w:val="24"/>
        </w:rPr>
        <w:t xml:space="preserve"> </w:t>
      </w:r>
      <w:r w:rsidR="00516DE7" w:rsidRPr="00DD59E8">
        <w:rPr>
          <w:rFonts w:cs="Times New Roman"/>
          <w:szCs w:val="24"/>
        </w:rPr>
        <w:t>insülinin</w:t>
      </w:r>
      <w:r w:rsidR="00DA456D" w:rsidRPr="00DD59E8">
        <w:rPr>
          <w:rFonts w:cs="Times New Roman"/>
          <w:szCs w:val="24"/>
        </w:rPr>
        <w:t xml:space="preserve"> </w:t>
      </w:r>
      <w:r w:rsidR="00516DE7" w:rsidRPr="00DD59E8">
        <w:rPr>
          <w:rFonts w:cs="Times New Roman"/>
          <w:szCs w:val="24"/>
        </w:rPr>
        <w:t>çok</w:t>
      </w:r>
      <w:r w:rsidR="00DA456D" w:rsidRPr="00DD59E8">
        <w:rPr>
          <w:rFonts w:cs="Times New Roman"/>
          <w:szCs w:val="24"/>
        </w:rPr>
        <w:t xml:space="preserve"> </w:t>
      </w:r>
      <w:r w:rsidR="00516DE7" w:rsidRPr="00DD59E8">
        <w:rPr>
          <w:rFonts w:cs="Times New Roman"/>
          <w:szCs w:val="24"/>
        </w:rPr>
        <w:t>az</w:t>
      </w:r>
      <w:r w:rsidR="00DA456D" w:rsidRPr="00DD59E8">
        <w:rPr>
          <w:rFonts w:cs="Times New Roman"/>
          <w:szCs w:val="24"/>
        </w:rPr>
        <w:t xml:space="preserve"> </w:t>
      </w:r>
      <w:r w:rsidR="00516DE7" w:rsidRPr="00DD59E8">
        <w:rPr>
          <w:rFonts w:cs="Times New Roman"/>
          <w:szCs w:val="24"/>
        </w:rPr>
        <w:t>üretilmesi</w:t>
      </w:r>
      <w:r w:rsidR="00DA456D" w:rsidRPr="00DD59E8">
        <w:rPr>
          <w:rFonts w:cs="Times New Roman"/>
          <w:szCs w:val="24"/>
        </w:rPr>
        <w:t xml:space="preserve"> </w:t>
      </w:r>
      <w:r w:rsidR="00516DE7" w:rsidRPr="00DD59E8">
        <w:rPr>
          <w:rFonts w:cs="Times New Roman"/>
          <w:szCs w:val="24"/>
        </w:rPr>
        <w:t>vücutta</w:t>
      </w:r>
      <w:r w:rsidR="00DA456D" w:rsidRPr="00DD59E8">
        <w:rPr>
          <w:rFonts w:cs="Times New Roman"/>
          <w:szCs w:val="24"/>
        </w:rPr>
        <w:t xml:space="preserve"> </w:t>
      </w:r>
      <w:r w:rsidR="00516DE7" w:rsidRPr="00DD59E8">
        <w:rPr>
          <w:rFonts w:cs="Times New Roman"/>
          <w:szCs w:val="24"/>
        </w:rPr>
        <w:t>göreceli</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mutlak</w:t>
      </w:r>
      <w:r w:rsidR="00DA456D" w:rsidRPr="00DD59E8">
        <w:rPr>
          <w:rFonts w:cs="Times New Roman"/>
          <w:szCs w:val="24"/>
        </w:rPr>
        <w:t xml:space="preserve"> </w:t>
      </w:r>
      <w:r w:rsidR="00516DE7" w:rsidRPr="00DD59E8">
        <w:rPr>
          <w:rFonts w:cs="Times New Roman"/>
          <w:szCs w:val="24"/>
        </w:rPr>
        <w:t>olarak</w:t>
      </w:r>
      <w:r w:rsidR="00DA456D" w:rsidRPr="00DD59E8">
        <w:rPr>
          <w:rFonts w:cs="Times New Roman"/>
          <w:szCs w:val="24"/>
        </w:rPr>
        <w:t xml:space="preserve"> </w:t>
      </w:r>
      <w:r w:rsidR="00516DE7" w:rsidRPr="00DD59E8">
        <w:rPr>
          <w:rFonts w:cs="Times New Roman"/>
          <w:szCs w:val="24"/>
        </w:rPr>
        <w:lastRenderedPageBreak/>
        <w:t>bir</w:t>
      </w:r>
      <w:r w:rsidR="00DA456D" w:rsidRPr="00DD59E8">
        <w:rPr>
          <w:rFonts w:cs="Times New Roman"/>
          <w:szCs w:val="24"/>
        </w:rPr>
        <w:t xml:space="preserve"> </w:t>
      </w:r>
      <w:r w:rsidR="00516DE7" w:rsidRPr="00DD59E8">
        <w:rPr>
          <w:rFonts w:cs="Times New Roman"/>
          <w:szCs w:val="24"/>
        </w:rPr>
        <w:t>insülin</w:t>
      </w:r>
      <w:r w:rsidR="00DA456D" w:rsidRPr="00DD59E8">
        <w:rPr>
          <w:rFonts w:cs="Times New Roman"/>
          <w:szCs w:val="24"/>
        </w:rPr>
        <w:t xml:space="preserve"> </w:t>
      </w:r>
      <w:r w:rsidR="00516DE7" w:rsidRPr="00DD59E8">
        <w:rPr>
          <w:rFonts w:cs="Times New Roman"/>
          <w:szCs w:val="24"/>
        </w:rPr>
        <w:t>eksikliği</w:t>
      </w:r>
      <w:r w:rsidR="00DA456D" w:rsidRPr="00DD59E8">
        <w:rPr>
          <w:rFonts w:cs="Times New Roman"/>
          <w:szCs w:val="24"/>
        </w:rPr>
        <w:t xml:space="preserve"> </w:t>
      </w:r>
      <w:r w:rsidR="00516DE7" w:rsidRPr="00DD59E8">
        <w:rPr>
          <w:rFonts w:cs="Times New Roman"/>
          <w:szCs w:val="24"/>
        </w:rPr>
        <w:t>meydana</w:t>
      </w:r>
      <w:r w:rsidR="00DA456D" w:rsidRPr="00DD59E8">
        <w:rPr>
          <w:rFonts w:cs="Times New Roman"/>
          <w:szCs w:val="24"/>
        </w:rPr>
        <w:t xml:space="preserve"> </w:t>
      </w:r>
      <w:r w:rsidR="00516DE7" w:rsidRPr="00DD59E8">
        <w:rPr>
          <w:rFonts w:cs="Times New Roman"/>
          <w:szCs w:val="24"/>
        </w:rPr>
        <w:t>getirmektedir.</w:t>
      </w:r>
      <w:r w:rsidR="00DA456D" w:rsidRPr="00DD59E8">
        <w:rPr>
          <w:rFonts w:cs="Times New Roman"/>
          <w:szCs w:val="24"/>
        </w:rPr>
        <w:t xml:space="preserve"> </w:t>
      </w:r>
      <w:r w:rsidR="00516DE7" w:rsidRPr="00DD59E8">
        <w:rPr>
          <w:rFonts w:cs="Times New Roman"/>
          <w:szCs w:val="24"/>
        </w:rPr>
        <w:t>Bu</w:t>
      </w:r>
      <w:r w:rsidR="00DA456D" w:rsidRPr="00DD59E8">
        <w:rPr>
          <w:rFonts w:cs="Times New Roman"/>
          <w:szCs w:val="24"/>
        </w:rPr>
        <w:t xml:space="preserve"> </w:t>
      </w:r>
      <w:r w:rsidR="00516DE7" w:rsidRPr="00DD59E8">
        <w:rPr>
          <w:rFonts w:cs="Times New Roman"/>
          <w:szCs w:val="24"/>
        </w:rPr>
        <w:t>yıkıcı</w:t>
      </w:r>
      <w:r w:rsidR="00DA456D" w:rsidRPr="00DD59E8">
        <w:rPr>
          <w:rFonts w:cs="Times New Roman"/>
          <w:szCs w:val="24"/>
        </w:rPr>
        <w:t xml:space="preserve"> </w:t>
      </w:r>
      <w:r w:rsidR="00516DE7" w:rsidRPr="00DD59E8">
        <w:rPr>
          <w:rFonts w:cs="Times New Roman"/>
          <w:szCs w:val="24"/>
        </w:rPr>
        <w:t>sürecin</w:t>
      </w:r>
      <w:r w:rsidR="00DA456D" w:rsidRPr="00DD59E8">
        <w:rPr>
          <w:rFonts w:cs="Times New Roman"/>
          <w:szCs w:val="24"/>
        </w:rPr>
        <w:t xml:space="preserve"> </w:t>
      </w:r>
      <w:r w:rsidR="00516DE7" w:rsidRPr="00DD59E8">
        <w:rPr>
          <w:rFonts w:cs="Times New Roman"/>
          <w:szCs w:val="24"/>
        </w:rPr>
        <w:t>nedenleri</w:t>
      </w:r>
      <w:r w:rsidR="00DA456D" w:rsidRPr="00DD59E8">
        <w:rPr>
          <w:rFonts w:cs="Times New Roman"/>
          <w:szCs w:val="24"/>
        </w:rPr>
        <w:t xml:space="preserve"> </w:t>
      </w:r>
      <w:r w:rsidR="00516DE7" w:rsidRPr="00DD59E8">
        <w:rPr>
          <w:rFonts w:cs="Times New Roman"/>
          <w:szCs w:val="24"/>
        </w:rPr>
        <w:t>tam</w:t>
      </w:r>
      <w:r w:rsidR="00DA456D" w:rsidRPr="00DD59E8">
        <w:rPr>
          <w:rFonts w:cs="Times New Roman"/>
          <w:szCs w:val="24"/>
        </w:rPr>
        <w:t xml:space="preserve"> </w:t>
      </w:r>
      <w:r w:rsidR="00516DE7" w:rsidRPr="00DD59E8">
        <w:rPr>
          <w:rFonts w:cs="Times New Roman"/>
          <w:szCs w:val="24"/>
        </w:rPr>
        <w:t>olarak</w:t>
      </w:r>
      <w:r w:rsidR="00DA456D" w:rsidRPr="00DD59E8">
        <w:rPr>
          <w:rFonts w:cs="Times New Roman"/>
          <w:szCs w:val="24"/>
        </w:rPr>
        <w:t xml:space="preserve"> </w:t>
      </w:r>
      <w:r w:rsidR="00516DE7" w:rsidRPr="00DD59E8">
        <w:rPr>
          <w:rFonts w:cs="Times New Roman"/>
          <w:szCs w:val="24"/>
        </w:rPr>
        <w:t>anlaşılmamıştır,</w:t>
      </w:r>
      <w:r w:rsidR="00DA456D" w:rsidRPr="00DD59E8">
        <w:rPr>
          <w:rFonts w:cs="Times New Roman"/>
          <w:szCs w:val="24"/>
        </w:rPr>
        <w:t xml:space="preserve"> </w:t>
      </w:r>
      <w:r w:rsidR="00516DE7" w:rsidRPr="00DD59E8">
        <w:rPr>
          <w:rFonts w:cs="Times New Roman"/>
          <w:szCs w:val="24"/>
        </w:rPr>
        <w:t>ancak</w:t>
      </w:r>
      <w:r w:rsidR="00DA456D" w:rsidRPr="00DD59E8">
        <w:rPr>
          <w:rFonts w:cs="Times New Roman"/>
          <w:szCs w:val="24"/>
        </w:rPr>
        <w:t xml:space="preserve"> </w:t>
      </w:r>
      <w:r w:rsidR="00516DE7" w:rsidRPr="00DD59E8">
        <w:rPr>
          <w:rFonts w:cs="Times New Roman"/>
          <w:szCs w:val="24"/>
        </w:rPr>
        <w:t>viral</w:t>
      </w:r>
      <w:r w:rsidR="00DA456D" w:rsidRPr="00DD59E8">
        <w:rPr>
          <w:rFonts w:cs="Times New Roman"/>
          <w:szCs w:val="24"/>
        </w:rPr>
        <w:t xml:space="preserve"> </w:t>
      </w:r>
      <w:r w:rsidR="00516DE7" w:rsidRPr="00DD59E8">
        <w:rPr>
          <w:rFonts w:cs="Times New Roman"/>
          <w:szCs w:val="24"/>
        </w:rPr>
        <w:t>enfeksiyon,</w:t>
      </w:r>
      <w:r w:rsidR="00DA456D" w:rsidRPr="00DD59E8">
        <w:rPr>
          <w:rFonts w:cs="Times New Roman"/>
          <w:szCs w:val="24"/>
        </w:rPr>
        <w:t xml:space="preserve"> </w:t>
      </w:r>
      <w:r w:rsidR="00516DE7" w:rsidRPr="00DD59E8">
        <w:rPr>
          <w:rFonts w:cs="Times New Roman"/>
          <w:szCs w:val="24"/>
        </w:rPr>
        <w:t>toksinler</w:t>
      </w:r>
      <w:r w:rsidR="00DA456D" w:rsidRPr="00DD59E8">
        <w:rPr>
          <w:rFonts w:cs="Times New Roman"/>
          <w:szCs w:val="24"/>
        </w:rPr>
        <w:t xml:space="preserve"> </w:t>
      </w:r>
      <w:r w:rsidR="00516DE7" w:rsidRPr="00DD59E8">
        <w:rPr>
          <w:rFonts w:cs="Times New Roman"/>
          <w:szCs w:val="24"/>
        </w:rPr>
        <w:t>veya</w:t>
      </w:r>
      <w:r w:rsidR="00DA456D" w:rsidRPr="00DD59E8">
        <w:rPr>
          <w:rFonts w:cs="Times New Roman"/>
          <w:szCs w:val="24"/>
        </w:rPr>
        <w:t xml:space="preserve"> </w:t>
      </w:r>
      <w:r w:rsidR="00516DE7" w:rsidRPr="00DD59E8">
        <w:rPr>
          <w:rFonts w:cs="Times New Roman"/>
          <w:szCs w:val="24"/>
        </w:rPr>
        <w:t>bazı</w:t>
      </w:r>
      <w:r w:rsidR="00DA456D" w:rsidRPr="00DD59E8">
        <w:rPr>
          <w:rFonts w:cs="Times New Roman"/>
          <w:szCs w:val="24"/>
        </w:rPr>
        <w:t xml:space="preserve"> </w:t>
      </w:r>
      <w:r w:rsidR="00516DE7" w:rsidRPr="00DD59E8">
        <w:rPr>
          <w:rFonts w:cs="Times New Roman"/>
          <w:szCs w:val="24"/>
        </w:rPr>
        <w:t>diyet</w:t>
      </w:r>
      <w:r w:rsidR="00DA456D" w:rsidRPr="00DD59E8">
        <w:rPr>
          <w:rFonts w:cs="Times New Roman"/>
          <w:szCs w:val="24"/>
        </w:rPr>
        <w:t xml:space="preserve"> </w:t>
      </w:r>
      <w:r w:rsidR="00516DE7" w:rsidRPr="00DD59E8">
        <w:rPr>
          <w:rFonts w:cs="Times New Roman"/>
          <w:szCs w:val="24"/>
        </w:rPr>
        <w:t>faktörleri</w:t>
      </w:r>
      <w:r w:rsidR="00DA456D" w:rsidRPr="00DD59E8">
        <w:rPr>
          <w:rFonts w:cs="Times New Roman"/>
          <w:szCs w:val="24"/>
        </w:rPr>
        <w:t xml:space="preserve"> </w:t>
      </w:r>
      <w:r w:rsidR="00516DE7" w:rsidRPr="00DD59E8">
        <w:rPr>
          <w:rFonts w:cs="Times New Roman"/>
          <w:szCs w:val="24"/>
        </w:rPr>
        <w:t>gibi</w:t>
      </w:r>
      <w:r w:rsidR="00DA456D" w:rsidRPr="00DD59E8">
        <w:rPr>
          <w:rFonts w:cs="Times New Roman"/>
          <w:szCs w:val="24"/>
        </w:rPr>
        <w:t xml:space="preserve"> </w:t>
      </w:r>
      <w:r w:rsidR="00516DE7" w:rsidRPr="00DD59E8">
        <w:rPr>
          <w:rFonts w:cs="Times New Roman"/>
          <w:szCs w:val="24"/>
        </w:rPr>
        <w:t>genetik</w:t>
      </w:r>
      <w:r w:rsidR="00DA456D" w:rsidRPr="00DD59E8">
        <w:rPr>
          <w:rFonts w:cs="Times New Roman"/>
          <w:szCs w:val="24"/>
        </w:rPr>
        <w:t xml:space="preserve"> </w:t>
      </w:r>
      <w:r w:rsidR="00516DE7" w:rsidRPr="00DD59E8">
        <w:rPr>
          <w:rFonts w:cs="Times New Roman"/>
          <w:szCs w:val="24"/>
        </w:rPr>
        <w:t>duyarlılık</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çevresel</w:t>
      </w:r>
      <w:r w:rsidR="00DA456D" w:rsidRPr="00DD59E8">
        <w:rPr>
          <w:rFonts w:cs="Times New Roman"/>
          <w:szCs w:val="24"/>
        </w:rPr>
        <w:t xml:space="preserve"> </w:t>
      </w:r>
      <w:r w:rsidR="00516DE7" w:rsidRPr="00DD59E8">
        <w:rPr>
          <w:rFonts w:cs="Times New Roman"/>
          <w:szCs w:val="24"/>
        </w:rPr>
        <w:t>tetikleyicilerin</w:t>
      </w:r>
      <w:r w:rsidR="00DA456D" w:rsidRPr="00DD59E8">
        <w:rPr>
          <w:rFonts w:cs="Times New Roman"/>
          <w:szCs w:val="24"/>
        </w:rPr>
        <w:t xml:space="preserve"> </w:t>
      </w:r>
      <w:r w:rsidR="00516DE7" w:rsidRPr="00DD59E8">
        <w:rPr>
          <w:rFonts w:cs="Times New Roman"/>
          <w:szCs w:val="24"/>
        </w:rPr>
        <w:t>kombinasyonu</w:t>
      </w:r>
      <w:r w:rsidR="00DA456D" w:rsidRPr="00DD59E8">
        <w:rPr>
          <w:rFonts w:cs="Times New Roman"/>
          <w:szCs w:val="24"/>
        </w:rPr>
        <w:t xml:space="preserve"> </w:t>
      </w:r>
      <w:r w:rsidR="00516DE7" w:rsidRPr="00DD59E8">
        <w:rPr>
          <w:rFonts w:cs="Times New Roman"/>
          <w:szCs w:val="24"/>
        </w:rPr>
        <w:t>söz</w:t>
      </w:r>
      <w:r w:rsidR="00DA456D" w:rsidRPr="00DD59E8">
        <w:rPr>
          <w:rFonts w:cs="Times New Roman"/>
          <w:szCs w:val="24"/>
        </w:rPr>
        <w:t xml:space="preserve"> </w:t>
      </w:r>
      <w:r w:rsidR="00516DE7" w:rsidRPr="00DD59E8">
        <w:rPr>
          <w:rFonts w:cs="Times New Roman"/>
          <w:szCs w:val="24"/>
        </w:rPr>
        <w:t>konusudur</w:t>
      </w:r>
      <w:r w:rsidR="00DA456D" w:rsidRPr="00DD59E8">
        <w:rPr>
          <w:rFonts w:cs="Times New Roman"/>
          <w:szCs w:val="24"/>
        </w:rPr>
        <w:t xml:space="preserve"> </w:t>
      </w:r>
      <w:r w:rsidR="003A7FE2" w:rsidRPr="00DD59E8">
        <w:rPr>
          <w:rFonts w:eastAsia="DINOT-Light" w:cs="Times New Roman"/>
          <w:szCs w:val="24"/>
        </w:rPr>
        <w:t>(</w:t>
      </w:r>
      <w:r w:rsidR="003A7FE2" w:rsidRPr="00DD59E8">
        <w:rPr>
          <w:rFonts w:eastAsia="DINOT-Light" w:cs="Times New Roman"/>
          <w:color w:val="000000" w:themeColor="text1"/>
          <w:szCs w:val="24"/>
        </w:rPr>
        <w:t>You</w:t>
      </w:r>
      <w:r w:rsidR="00DA456D" w:rsidRPr="00DD59E8">
        <w:rPr>
          <w:rFonts w:eastAsia="DINOT-Light" w:cs="Times New Roman"/>
          <w:color w:val="000000" w:themeColor="text1"/>
          <w:szCs w:val="24"/>
        </w:rPr>
        <w:t xml:space="preserve"> </w:t>
      </w:r>
      <w:r w:rsidR="003A7FE2" w:rsidRPr="00DD59E8">
        <w:rPr>
          <w:rFonts w:eastAsia="DINOT-Light" w:cs="Times New Roman"/>
          <w:color w:val="000000" w:themeColor="text1"/>
          <w:szCs w:val="24"/>
        </w:rPr>
        <w:t>ve</w:t>
      </w:r>
      <w:r w:rsidR="00DA456D" w:rsidRPr="00DD59E8">
        <w:rPr>
          <w:rFonts w:eastAsia="DINOT-Light" w:cs="Times New Roman"/>
          <w:color w:val="000000" w:themeColor="text1"/>
          <w:szCs w:val="24"/>
        </w:rPr>
        <w:t xml:space="preserve"> </w:t>
      </w:r>
      <w:r w:rsidR="003A7FE2" w:rsidRPr="00DD59E8">
        <w:rPr>
          <w:rFonts w:eastAsia="DINOT-Light" w:cs="Times New Roman"/>
          <w:color w:val="000000" w:themeColor="text1"/>
          <w:szCs w:val="24"/>
        </w:rPr>
        <w:t>ark</w:t>
      </w:r>
      <w:r w:rsidR="003A7FE2" w:rsidRPr="00DD59E8">
        <w:rPr>
          <w:rFonts w:eastAsia="DINOT-Light" w:cs="Times New Roman"/>
          <w:szCs w:val="24"/>
        </w:rPr>
        <w:t>,</w:t>
      </w:r>
      <w:r w:rsidR="00DA456D" w:rsidRPr="00DD59E8">
        <w:rPr>
          <w:rFonts w:eastAsia="DINOT-Light" w:cs="Times New Roman"/>
          <w:szCs w:val="24"/>
        </w:rPr>
        <w:t xml:space="preserve"> </w:t>
      </w:r>
      <w:r w:rsidR="003A7FE2" w:rsidRPr="00DD59E8">
        <w:rPr>
          <w:rFonts w:eastAsia="DINOT-Light" w:cs="Times New Roman"/>
          <w:szCs w:val="24"/>
        </w:rPr>
        <w:t>2016).</w:t>
      </w:r>
    </w:p>
    <w:p w:rsidR="004651C1" w:rsidRPr="00DD59E8" w:rsidRDefault="00516DE7" w:rsidP="00F7382F">
      <w:pPr>
        <w:autoSpaceDE w:val="0"/>
        <w:autoSpaceDN w:val="0"/>
        <w:adjustRightInd w:val="0"/>
        <w:ind w:firstLine="709"/>
        <w:rPr>
          <w:rFonts w:cs="Times New Roman"/>
          <w:szCs w:val="24"/>
        </w:rPr>
      </w:pPr>
      <w:r w:rsidRPr="00DD59E8">
        <w:rPr>
          <w:rFonts w:cs="Times New Roman"/>
          <w:szCs w:val="24"/>
        </w:rPr>
        <w:t>Tip</w:t>
      </w:r>
      <w:r w:rsidR="00DA456D" w:rsidRPr="00DD59E8">
        <w:rPr>
          <w:rFonts w:cs="Times New Roman"/>
          <w:szCs w:val="24"/>
        </w:rPr>
        <w:t xml:space="preserve"> </w:t>
      </w:r>
      <w:r w:rsidRPr="00DD59E8">
        <w:rPr>
          <w:rFonts w:cs="Times New Roman"/>
          <w:szCs w:val="24"/>
        </w:rPr>
        <w:t>1</w:t>
      </w:r>
      <w:r w:rsidR="00DA456D" w:rsidRPr="00DD59E8">
        <w:rPr>
          <w:rFonts w:cs="Times New Roman"/>
          <w:szCs w:val="24"/>
        </w:rPr>
        <w:t xml:space="preserve"> </w:t>
      </w:r>
      <w:r w:rsidRPr="00DD59E8">
        <w:rPr>
          <w:rFonts w:cs="Times New Roman"/>
          <w:szCs w:val="24"/>
        </w:rPr>
        <w:t>diyabeti</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kişiler,</w:t>
      </w:r>
      <w:r w:rsidR="00DA456D" w:rsidRPr="00DD59E8">
        <w:rPr>
          <w:rFonts w:cs="Times New Roman"/>
          <w:szCs w:val="24"/>
        </w:rPr>
        <w:t xml:space="preserve"> </w:t>
      </w:r>
      <w:r w:rsidRPr="00DD59E8">
        <w:rPr>
          <w:rFonts w:cs="Times New Roman"/>
          <w:szCs w:val="24"/>
        </w:rPr>
        <w:t>glikoz</w:t>
      </w:r>
      <w:r w:rsidR="00DA456D" w:rsidRPr="00DD59E8">
        <w:rPr>
          <w:rFonts w:cs="Times New Roman"/>
          <w:szCs w:val="24"/>
        </w:rPr>
        <w:t xml:space="preserve"> </w:t>
      </w:r>
      <w:r w:rsidRPr="00DD59E8">
        <w:rPr>
          <w:rFonts w:cs="Times New Roman"/>
          <w:szCs w:val="24"/>
        </w:rPr>
        <w:t>seviyesini</w:t>
      </w:r>
      <w:r w:rsidR="00DA456D" w:rsidRPr="00DD59E8">
        <w:rPr>
          <w:rFonts w:cs="Times New Roman"/>
          <w:szCs w:val="24"/>
        </w:rPr>
        <w:t xml:space="preserve"> </w:t>
      </w:r>
      <w:r w:rsidRPr="00DD59E8">
        <w:rPr>
          <w:rFonts w:cs="Times New Roman"/>
          <w:szCs w:val="24"/>
        </w:rPr>
        <w:t>uygun</w:t>
      </w:r>
      <w:r w:rsidR="00DA456D" w:rsidRPr="00DD59E8">
        <w:rPr>
          <w:rFonts w:cs="Times New Roman"/>
          <w:szCs w:val="24"/>
        </w:rPr>
        <w:t xml:space="preserve"> </w:t>
      </w:r>
      <w:r w:rsidRPr="00DD59E8">
        <w:rPr>
          <w:rFonts w:cs="Times New Roman"/>
          <w:szCs w:val="24"/>
        </w:rPr>
        <w:t>aralıkta</w:t>
      </w:r>
      <w:r w:rsidR="00DA456D" w:rsidRPr="00DD59E8">
        <w:rPr>
          <w:rFonts w:cs="Times New Roman"/>
          <w:szCs w:val="24"/>
        </w:rPr>
        <w:t xml:space="preserve"> </w:t>
      </w:r>
      <w:r w:rsidRPr="00DD59E8">
        <w:rPr>
          <w:rFonts w:cs="Times New Roman"/>
          <w:szCs w:val="24"/>
        </w:rPr>
        <w:t>tutmak</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günlük</w:t>
      </w:r>
      <w:r w:rsidR="00DA456D" w:rsidRPr="00DD59E8">
        <w:rPr>
          <w:rFonts w:cs="Times New Roman"/>
          <w:szCs w:val="24"/>
        </w:rPr>
        <w:t xml:space="preserve"> </w:t>
      </w:r>
      <w:r w:rsidRPr="00DD59E8">
        <w:rPr>
          <w:rFonts w:cs="Times New Roman"/>
          <w:szCs w:val="24"/>
        </w:rPr>
        <w:t>insülin</w:t>
      </w:r>
      <w:r w:rsidR="00DA456D" w:rsidRPr="00DD59E8">
        <w:rPr>
          <w:rFonts w:cs="Times New Roman"/>
          <w:szCs w:val="24"/>
        </w:rPr>
        <w:t xml:space="preserve"> </w:t>
      </w:r>
      <w:r w:rsidRPr="00DD59E8">
        <w:rPr>
          <w:rFonts w:cs="Times New Roman"/>
          <w:szCs w:val="24"/>
        </w:rPr>
        <w:t>enjeksiyonlarına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yaşamları</w:t>
      </w:r>
      <w:r w:rsidR="00DA456D" w:rsidRPr="00DD59E8">
        <w:rPr>
          <w:rFonts w:cs="Times New Roman"/>
          <w:szCs w:val="24"/>
        </w:rPr>
        <w:t xml:space="preserve"> </w:t>
      </w:r>
      <w:r w:rsidRPr="00DD59E8">
        <w:rPr>
          <w:rFonts w:cs="Times New Roman"/>
          <w:szCs w:val="24"/>
        </w:rPr>
        <w:t>süresince</w:t>
      </w:r>
      <w:r w:rsidR="00DA456D" w:rsidRPr="00DD59E8">
        <w:rPr>
          <w:rFonts w:cs="Times New Roman"/>
          <w:szCs w:val="24"/>
        </w:rPr>
        <w:t xml:space="preserve"> </w:t>
      </w:r>
      <w:r w:rsidRPr="00DD59E8">
        <w:rPr>
          <w:rFonts w:cs="Times New Roman"/>
          <w:szCs w:val="24"/>
        </w:rPr>
        <w:t>insüline</w:t>
      </w:r>
      <w:r w:rsidR="00DA456D" w:rsidRPr="00DD59E8">
        <w:rPr>
          <w:rFonts w:cs="Times New Roman"/>
          <w:szCs w:val="24"/>
        </w:rPr>
        <w:t xml:space="preserve"> </w:t>
      </w:r>
      <w:r w:rsidRPr="00DD59E8">
        <w:rPr>
          <w:rFonts w:cs="Times New Roman"/>
          <w:szCs w:val="24"/>
        </w:rPr>
        <w:t>ihtiyaç</w:t>
      </w:r>
      <w:r w:rsidR="00DA456D" w:rsidRPr="00DD59E8">
        <w:rPr>
          <w:rFonts w:cs="Times New Roman"/>
          <w:szCs w:val="24"/>
        </w:rPr>
        <w:t xml:space="preserve"> </w:t>
      </w:r>
      <w:r w:rsidRPr="00DD59E8">
        <w:rPr>
          <w:rFonts w:cs="Times New Roman"/>
          <w:szCs w:val="24"/>
        </w:rPr>
        <w:t>duymaktadırlar.</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1</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hastaları</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günlük</w:t>
      </w:r>
      <w:r w:rsidR="00DA456D" w:rsidRPr="00DD59E8">
        <w:rPr>
          <w:rFonts w:cs="Times New Roman"/>
          <w:szCs w:val="24"/>
        </w:rPr>
        <w:t xml:space="preserve"> </w:t>
      </w:r>
      <w:r w:rsidRPr="00DD59E8">
        <w:rPr>
          <w:rFonts w:cs="Times New Roman"/>
          <w:szCs w:val="24"/>
        </w:rPr>
        <w:t>insülin</w:t>
      </w:r>
      <w:r w:rsidR="00DA456D" w:rsidRPr="00DD59E8">
        <w:rPr>
          <w:rFonts w:cs="Times New Roman"/>
          <w:szCs w:val="24"/>
        </w:rPr>
        <w:t xml:space="preserve"> </w:t>
      </w:r>
      <w:r w:rsidRPr="00DD59E8">
        <w:rPr>
          <w:rFonts w:cs="Times New Roman"/>
          <w:szCs w:val="24"/>
        </w:rPr>
        <w:t>tedavisi,</w:t>
      </w:r>
      <w:r w:rsidR="00DA456D" w:rsidRPr="00DD59E8">
        <w:rPr>
          <w:rFonts w:cs="Times New Roman"/>
          <w:szCs w:val="24"/>
        </w:rPr>
        <w:t xml:space="preserve"> </w:t>
      </w:r>
      <w:r w:rsidRPr="00DD59E8">
        <w:rPr>
          <w:rFonts w:cs="Times New Roman"/>
          <w:szCs w:val="24"/>
        </w:rPr>
        <w:t>düzenli</w:t>
      </w:r>
      <w:r w:rsidR="00DA456D" w:rsidRPr="00DD59E8">
        <w:rPr>
          <w:rFonts w:cs="Times New Roman"/>
          <w:szCs w:val="24"/>
        </w:rPr>
        <w:t xml:space="preserve"> </w:t>
      </w:r>
      <w:r w:rsidRPr="00DD59E8">
        <w:rPr>
          <w:rFonts w:cs="Times New Roman"/>
          <w:szCs w:val="24"/>
        </w:rPr>
        <w:t>kan</w:t>
      </w:r>
      <w:r w:rsidR="00DA456D" w:rsidRPr="00DD59E8">
        <w:rPr>
          <w:rFonts w:cs="Times New Roman"/>
          <w:szCs w:val="24"/>
        </w:rPr>
        <w:t xml:space="preserve"> </w:t>
      </w:r>
      <w:r w:rsidRPr="00DD59E8">
        <w:rPr>
          <w:rFonts w:cs="Times New Roman"/>
          <w:szCs w:val="24"/>
        </w:rPr>
        <w:t>şekeri</w:t>
      </w:r>
      <w:r w:rsidR="00DA456D" w:rsidRPr="00DD59E8">
        <w:rPr>
          <w:rFonts w:cs="Times New Roman"/>
          <w:szCs w:val="24"/>
        </w:rPr>
        <w:t xml:space="preserve"> </w:t>
      </w:r>
      <w:r w:rsidRPr="00DD59E8">
        <w:rPr>
          <w:rFonts w:cs="Times New Roman"/>
          <w:szCs w:val="24"/>
        </w:rPr>
        <w:t>izlenmesi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sağlıklı</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stili</w:t>
      </w:r>
      <w:r w:rsidR="00DA456D" w:rsidRPr="00DD59E8">
        <w:rPr>
          <w:rFonts w:cs="Times New Roman"/>
          <w:szCs w:val="24"/>
        </w:rPr>
        <w:t xml:space="preserve"> </w:t>
      </w:r>
      <w:r w:rsidRPr="00DD59E8">
        <w:rPr>
          <w:rFonts w:cs="Times New Roman"/>
          <w:szCs w:val="24"/>
        </w:rPr>
        <w:t>gereklidir.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üç</w:t>
      </w:r>
      <w:r w:rsidR="00DA456D" w:rsidRPr="00DD59E8">
        <w:rPr>
          <w:rFonts w:cs="Times New Roman"/>
          <w:szCs w:val="24"/>
        </w:rPr>
        <w:t xml:space="preserve"> </w:t>
      </w:r>
      <w:r w:rsidRPr="00DD59E8">
        <w:rPr>
          <w:rFonts w:cs="Times New Roman"/>
          <w:szCs w:val="24"/>
        </w:rPr>
        <w:t>faktör</w:t>
      </w:r>
      <w:r w:rsidR="00DA456D" w:rsidRPr="00DD59E8">
        <w:rPr>
          <w:rFonts w:cs="Times New Roman"/>
          <w:szCs w:val="24"/>
        </w:rPr>
        <w:t xml:space="preserve"> </w:t>
      </w:r>
      <w:r w:rsidRPr="00DD59E8">
        <w:rPr>
          <w:rFonts w:cs="Times New Roman"/>
          <w:szCs w:val="24"/>
        </w:rPr>
        <w:t>sağlandığında</w:t>
      </w:r>
      <w:r w:rsidR="00DA456D" w:rsidRPr="00DD59E8">
        <w:rPr>
          <w:rFonts w:cs="Times New Roman"/>
          <w:szCs w:val="24"/>
        </w:rPr>
        <w:t xml:space="preserve"> </w:t>
      </w:r>
      <w:r w:rsidRPr="00DD59E8">
        <w:rPr>
          <w:rFonts w:cs="Times New Roman"/>
          <w:szCs w:val="24"/>
        </w:rPr>
        <w:t>diyabetle</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komplikasyonlardan</w:t>
      </w:r>
      <w:r w:rsidR="00DA456D" w:rsidRPr="00DD59E8">
        <w:rPr>
          <w:rFonts w:cs="Times New Roman"/>
          <w:szCs w:val="24"/>
        </w:rPr>
        <w:t xml:space="preserve"> </w:t>
      </w:r>
      <w:r w:rsidRPr="00DD59E8">
        <w:rPr>
          <w:rFonts w:cs="Times New Roman"/>
          <w:szCs w:val="24"/>
        </w:rPr>
        <w:t>kaçınılabilir.</w:t>
      </w:r>
      <w:r w:rsidR="00DA456D" w:rsidRPr="00DD59E8">
        <w:rPr>
          <w:rFonts w:cs="Times New Roman"/>
          <w:szCs w:val="24"/>
        </w:rPr>
        <w:t xml:space="preserve"> </w:t>
      </w:r>
      <w:r w:rsidRPr="00DD59E8">
        <w:rPr>
          <w:rFonts w:cs="Times New Roman"/>
          <w:color w:val="000000" w:themeColor="text1"/>
          <w:szCs w:val="24"/>
        </w:rPr>
        <w:t>Tip</w:t>
      </w:r>
      <w:r w:rsidR="00DA456D" w:rsidRPr="00DD59E8">
        <w:rPr>
          <w:rFonts w:cs="Times New Roman"/>
          <w:color w:val="000000" w:themeColor="text1"/>
          <w:szCs w:val="24"/>
        </w:rPr>
        <w:t xml:space="preserve"> </w:t>
      </w:r>
      <w:r w:rsidR="002463A3" w:rsidRPr="00DD59E8">
        <w:rPr>
          <w:rFonts w:cs="Times New Roman"/>
          <w:color w:val="000000" w:themeColor="text1"/>
          <w:szCs w:val="24"/>
        </w:rPr>
        <w:t>1</w:t>
      </w:r>
      <w:r w:rsidR="00DA456D" w:rsidRPr="00DD59E8">
        <w:rPr>
          <w:rFonts w:cs="Times New Roman"/>
          <w:color w:val="000000" w:themeColor="text1"/>
          <w:szCs w:val="24"/>
        </w:rPr>
        <w:t xml:space="preserve"> </w:t>
      </w:r>
      <w:r w:rsidRPr="00DD59E8">
        <w:rPr>
          <w:rFonts w:cs="Times New Roman"/>
          <w:color w:val="000000" w:themeColor="text1"/>
          <w:szCs w:val="24"/>
        </w:rPr>
        <w:t>diyabetin</w:t>
      </w:r>
      <w:r w:rsidR="00DA456D" w:rsidRPr="00DD59E8">
        <w:rPr>
          <w:rFonts w:cs="Times New Roman"/>
          <w:color w:val="000000" w:themeColor="text1"/>
          <w:szCs w:val="24"/>
        </w:rPr>
        <w:t xml:space="preserve"> </w:t>
      </w:r>
      <w:r w:rsidRPr="00DD59E8">
        <w:rPr>
          <w:rFonts w:cs="Times New Roman"/>
          <w:color w:val="000000" w:themeColor="text1"/>
          <w:szCs w:val="24"/>
        </w:rPr>
        <w:t>beli</w:t>
      </w:r>
      <w:r w:rsidR="001F071E" w:rsidRPr="00DD59E8">
        <w:rPr>
          <w:rFonts w:cs="Times New Roman"/>
          <w:color w:val="000000" w:themeColor="text1"/>
          <w:szCs w:val="24"/>
        </w:rPr>
        <w:t>rtileri</w:t>
      </w:r>
      <w:r w:rsidR="00DA456D" w:rsidRPr="00DD59E8">
        <w:rPr>
          <w:rFonts w:cs="Times New Roman"/>
          <w:color w:val="000000" w:themeColor="text1"/>
          <w:szCs w:val="24"/>
        </w:rPr>
        <w:t xml:space="preserve"> </w:t>
      </w:r>
      <w:r w:rsidR="001F071E" w:rsidRPr="00DD59E8">
        <w:rPr>
          <w:rFonts w:cs="Times New Roman"/>
          <w:color w:val="000000" w:themeColor="text1"/>
          <w:szCs w:val="24"/>
        </w:rPr>
        <w:t>tablo</w:t>
      </w:r>
      <w:r w:rsidR="00DA456D" w:rsidRPr="00DD59E8">
        <w:rPr>
          <w:rFonts w:cs="Times New Roman"/>
          <w:color w:val="000000" w:themeColor="text1"/>
          <w:szCs w:val="24"/>
        </w:rPr>
        <w:t xml:space="preserve"> </w:t>
      </w:r>
      <w:r w:rsidR="001F071E" w:rsidRPr="00DD59E8">
        <w:rPr>
          <w:rFonts w:cs="Times New Roman"/>
          <w:color w:val="000000" w:themeColor="text1"/>
          <w:szCs w:val="24"/>
        </w:rPr>
        <w:t>1.’de</w:t>
      </w:r>
      <w:r w:rsidR="00DA456D" w:rsidRPr="00DD59E8">
        <w:rPr>
          <w:rFonts w:cs="Times New Roman"/>
          <w:color w:val="000000" w:themeColor="text1"/>
          <w:szCs w:val="24"/>
        </w:rPr>
        <w:t xml:space="preserve"> </w:t>
      </w:r>
      <w:r w:rsidR="00ED20D1" w:rsidRPr="00DD59E8">
        <w:rPr>
          <w:rFonts w:cs="Times New Roman"/>
          <w:color w:val="000000" w:themeColor="text1"/>
          <w:szCs w:val="24"/>
        </w:rPr>
        <w:t>sunulmuştur:</w:t>
      </w:r>
    </w:p>
    <w:p w:rsidR="002B31A3" w:rsidRPr="00DD59E8" w:rsidRDefault="002B31A3" w:rsidP="00F7382F">
      <w:pPr>
        <w:ind w:left="709" w:hanging="709"/>
        <w:rPr>
          <w:rFonts w:cs="Times New Roman"/>
          <w:b/>
          <w:szCs w:val="24"/>
        </w:rPr>
      </w:pPr>
    </w:p>
    <w:p w:rsidR="00516DE7" w:rsidRPr="004479BB" w:rsidRDefault="00516DE7" w:rsidP="00F7382F">
      <w:pPr>
        <w:ind w:left="709" w:hanging="709"/>
        <w:rPr>
          <w:rFonts w:cs="Times New Roman"/>
          <w:b/>
          <w:szCs w:val="24"/>
        </w:rPr>
      </w:pPr>
      <w:r w:rsidRPr="004479BB">
        <w:rPr>
          <w:rFonts w:cs="Times New Roman"/>
          <w:b/>
          <w:szCs w:val="24"/>
        </w:rPr>
        <w:t>Tablo</w:t>
      </w:r>
      <w:r w:rsidR="00DA456D" w:rsidRPr="004479BB">
        <w:rPr>
          <w:rFonts w:cs="Times New Roman"/>
          <w:b/>
          <w:szCs w:val="24"/>
        </w:rPr>
        <w:t xml:space="preserve"> </w:t>
      </w:r>
      <w:r w:rsidRPr="004479BB">
        <w:rPr>
          <w:rFonts w:cs="Times New Roman"/>
          <w:b/>
          <w:szCs w:val="24"/>
        </w:rPr>
        <w:t>1.</w:t>
      </w:r>
      <w:r w:rsidR="00DA456D" w:rsidRPr="004479BB">
        <w:rPr>
          <w:rFonts w:cs="Times New Roman"/>
          <w:b/>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1</w:t>
      </w:r>
      <w:r w:rsidR="00DA456D" w:rsidRPr="004479BB">
        <w:rPr>
          <w:rFonts w:cs="Times New Roman"/>
          <w:szCs w:val="24"/>
        </w:rPr>
        <w:t xml:space="preserve"> </w:t>
      </w:r>
      <w:r w:rsidR="005F7204" w:rsidRPr="004479BB">
        <w:rPr>
          <w:rFonts w:cs="Times New Roman"/>
          <w:szCs w:val="24"/>
        </w:rPr>
        <w:t>di</w:t>
      </w:r>
      <w:r w:rsidR="002B31A3" w:rsidRPr="004479BB">
        <w:rPr>
          <w:rFonts w:cs="Times New Roman"/>
          <w:szCs w:val="24"/>
        </w:rPr>
        <w:t>abet</w:t>
      </w:r>
      <w:r w:rsidR="005F7204" w:rsidRPr="004479BB">
        <w:rPr>
          <w:rFonts w:cs="Times New Roman"/>
          <w:szCs w:val="24"/>
        </w:rPr>
        <w:t>es mellitusun</w:t>
      </w:r>
      <w:r w:rsidR="00DA456D" w:rsidRPr="004479BB">
        <w:rPr>
          <w:rFonts w:cs="Times New Roman"/>
          <w:szCs w:val="24"/>
        </w:rPr>
        <w:t xml:space="preserve"> </w:t>
      </w:r>
      <w:r w:rsidR="002B31A3" w:rsidRPr="004479BB">
        <w:rPr>
          <w:rFonts w:cs="Times New Roman"/>
          <w:szCs w:val="24"/>
        </w:rPr>
        <w:t>belirtileri</w:t>
      </w:r>
    </w:p>
    <w:tbl>
      <w:tblPr>
        <w:tblStyle w:val="TableGrid"/>
        <w:tblW w:w="6804"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6804"/>
      </w:tblGrid>
      <w:tr w:rsidR="00516DE7" w:rsidRPr="004479BB" w:rsidTr="00D1046C">
        <w:trPr>
          <w:jc w:val="center"/>
        </w:trPr>
        <w:tc>
          <w:tcPr>
            <w:tcW w:w="9350" w:type="dxa"/>
          </w:tcPr>
          <w:p w:rsidR="00516DE7" w:rsidRPr="004479BB" w:rsidRDefault="00516DE7" w:rsidP="00F7382F">
            <w:pPr>
              <w:spacing w:line="240" w:lineRule="atLeast"/>
              <w:ind w:firstLine="0"/>
              <w:rPr>
                <w:rFonts w:cs="Times New Roman"/>
                <w:szCs w:val="24"/>
              </w:rPr>
            </w:pPr>
            <w:r w:rsidRPr="004479BB">
              <w:rPr>
                <w:rFonts w:cs="Times New Roman"/>
                <w:szCs w:val="24"/>
              </w:rPr>
              <w:t>Anormal</w:t>
            </w:r>
            <w:r w:rsidR="00DA456D" w:rsidRPr="004479BB">
              <w:rPr>
                <w:rFonts w:cs="Times New Roman"/>
                <w:szCs w:val="24"/>
              </w:rPr>
              <w:t xml:space="preserve"> </w:t>
            </w:r>
            <w:r w:rsidRPr="004479BB">
              <w:rPr>
                <w:rFonts w:cs="Times New Roman"/>
                <w:szCs w:val="24"/>
              </w:rPr>
              <w:t>susuzluk</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ağız</w:t>
            </w:r>
            <w:r w:rsidR="00DA456D" w:rsidRPr="004479BB">
              <w:rPr>
                <w:rFonts w:cs="Times New Roman"/>
                <w:szCs w:val="24"/>
              </w:rPr>
              <w:t xml:space="preserve"> </w:t>
            </w:r>
            <w:r w:rsidRPr="004479BB">
              <w:rPr>
                <w:rFonts w:cs="Times New Roman"/>
                <w:szCs w:val="24"/>
              </w:rPr>
              <w:t>kuruluğu</w:t>
            </w:r>
          </w:p>
        </w:tc>
      </w:tr>
      <w:tr w:rsidR="00516DE7" w:rsidRPr="004479BB" w:rsidTr="00D1046C">
        <w:trPr>
          <w:jc w:val="center"/>
        </w:trPr>
        <w:tc>
          <w:tcPr>
            <w:tcW w:w="9350" w:type="dxa"/>
          </w:tcPr>
          <w:p w:rsidR="00516DE7" w:rsidRPr="004479BB" w:rsidRDefault="00516DE7" w:rsidP="00F7382F">
            <w:pPr>
              <w:spacing w:line="240" w:lineRule="atLeast"/>
              <w:ind w:firstLine="0"/>
              <w:rPr>
                <w:rFonts w:cs="Times New Roman"/>
                <w:szCs w:val="24"/>
              </w:rPr>
            </w:pPr>
            <w:r w:rsidRPr="004479BB">
              <w:rPr>
                <w:rFonts w:cs="Times New Roman"/>
                <w:szCs w:val="24"/>
              </w:rPr>
              <w:t>Sık</w:t>
            </w:r>
            <w:r w:rsidR="00DA456D" w:rsidRPr="004479BB">
              <w:rPr>
                <w:rFonts w:cs="Times New Roman"/>
                <w:szCs w:val="24"/>
              </w:rPr>
              <w:t xml:space="preserve"> </w:t>
            </w:r>
            <w:r w:rsidRPr="004479BB">
              <w:rPr>
                <w:rFonts w:cs="Times New Roman"/>
                <w:szCs w:val="24"/>
              </w:rPr>
              <w:t>idrara</w:t>
            </w:r>
            <w:r w:rsidR="00DA456D" w:rsidRPr="004479BB">
              <w:rPr>
                <w:rFonts w:cs="Times New Roman"/>
                <w:szCs w:val="24"/>
              </w:rPr>
              <w:t xml:space="preserve"> </w:t>
            </w:r>
            <w:r w:rsidRPr="004479BB">
              <w:rPr>
                <w:rFonts w:cs="Times New Roman"/>
                <w:szCs w:val="24"/>
              </w:rPr>
              <w:t>çıkma</w:t>
            </w:r>
          </w:p>
        </w:tc>
      </w:tr>
      <w:tr w:rsidR="00516DE7" w:rsidRPr="004479BB" w:rsidTr="00D1046C">
        <w:trPr>
          <w:jc w:val="center"/>
        </w:trPr>
        <w:tc>
          <w:tcPr>
            <w:tcW w:w="9350" w:type="dxa"/>
          </w:tcPr>
          <w:p w:rsidR="00516DE7" w:rsidRPr="004479BB" w:rsidRDefault="00516DE7" w:rsidP="00F7382F">
            <w:pPr>
              <w:spacing w:line="240" w:lineRule="atLeast"/>
              <w:ind w:firstLine="0"/>
              <w:rPr>
                <w:rFonts w:cs="Times New Roman"/>
                <w:szCs w:val="24"/>
              </w:rPr>
            </w:pPr>
            <w:r w:rsidRPr="004479BB">
              <w:rPr>
                <w:rFonts w:cs="Times New Roman"/>
                <w:szCs w:val="24"/>
              </w:rPr>
              <w:t>Enerji</w:t>
            </w:r>
            <w:r w:rsidR="00DA456D" w:rsidRPr="004479BB">
              <w:rPr>
                <w:rFonts w:cs="Times New Roman"/>
                <w:szCs w:val="24"/>
              </w:rPr>
              <w:t xml:space="preserve"> </w:t>
            </w:r>
            <w:r w:rsidRPr="004479BB">
              <w:rPr>
                <w:rFonts w:cs="Times New Roman"/>
                <w:szCs w:val="24"/>
              </w:rPr>
              <w:t>eksikliği,</w:t>
            </w:r>
            <w:r w:rsidR="00DA456D" w:rsidRPr="004479BB">
              <w:rPr>
                <w:rFonts w:cs="Times New Roman"/>
                <w:szCs w:val="24"/>
              </w:rPr>
              <w:t xml:space="preserve"> </w:t>
            </w:r>
            <w:r w:rsidRPr="004479BB">
              <w:rPr>
                <w:rFonts w:cs="Times New Roman"/>
                <w:szCs w:val="24"/>
              </w:rPr>
              <w:t>yorgunluk</w:t>
            </w:r>
          </w:p>
        </w:tc>
      </w:tr>
      <w:tr w:rsidR="00516DE7" w:rsidRPr="004479BB" w:rsidTr="00D1046C">
        <w:trPr>
          <w:jc w:val="center"/>
        </w:trPr>
        <w:tc>
          <w:tcPr>
            <w:tcW w:w="9350" w:type="dxa"/>
          </w:tcPr>
          <w:p w:rsidR="00516DE7" w:rsidRPr="004479BB" w:rsidRDefault="00516DE7" w:rsidP="00F7382F">
            <w:pPr>
              <w:spacing w:line="240" w:lineRule="atLeast"/>
              <w:ind w:firstLine="0"/>
              <w:rPr>
                <w:rFonts w:cs="Times New Roman"/>
                <w:szCs w:val="24"/>
              </w:rPr>
            </w:pPr>
            <w:r w:rsidRPr="004479BB">
              <w:rPr>
                <w:rFonts w:cs="Times New Roman"/>
                <w:szCs w:val="24"/>
              </w:rPr>
              <w:t>Sürekli</w:t>
            </w:r>
            <w:r w:rsidR="00DA456D" w:rsidRPr="004479BB">
              <w:rPr>
                <w:rFonts w:cs="Times New Roman"/>
                <w:szCs w:val="24"/>
              </w:rPr>
              <w:t xml:space="preserve"> </w:t>
            </w:r>
            <w:r w:rsidRPr="004479BB">
              <w:rPr>
                <w:rFonts w:cs="Times New Roman"/>
                <w:szCs w:val="24"/>
              </w:rPr>
              <w:t>açlık</w:t>
            </w:r>
          </w:p>
        </w:tc>
      </w:tr>
      <w:tr w:rsidR="00516DE7" w:rsidRPr="004479BB" w:rsidTr="00D1046C">
        <w:trPr>
          <w:jc w:val="center"/>
        </w:trPr>
        <w:tc>
          <w:tcPr>
            <w:tcW w:w="9350" w:type="dxa"/>
          </w:tcPr>
          <w:p w:rsidR="00516DE7" w:rsidRPr="004479BB" w:rsidRDefault="002463A3" w:rsidP="00F7382F">
            <w:pPr>
              <w:spacing w:line="240" w:lineRule="atLeast"/>
              <w:ind w:firstLine="0"/>
              <w:rPr>
                <w:rFonts w:cs="Times New Roman"/>
                <w:szCs w:val="24"/>
              </w:rPr>
            </w:pPr>
            <w:r w:rsidRPr="004479BB">
              <w:rPr>
                <w:rFonts w:cs="Times New Roman"/>
                <w:szCs w:val="24"/>
              </w:rPr>
              <w:t>Hızlı</w:t>
            </w:r>
            <w:r w:rsidR="00DA456D" w:rsidRPr="004479BB">
              <w:rPr>
                <w:rFonts w:cs="Times New Roman"/>
                <w:szCs w:val="24"/>
              </w:rPr>
              <w:t xml:space="preserve"> </w:t>
            </w:r>
            <w:r w:rsidRPr="004479BB">
              <w:rPr>
                <w:rFonts w:cs="Times New Roman"/>
                <w:szCs w:val="24"/>
              </w:rPr>
              <w:t>kilo</w:t>
            </w:r>
            <w:r w:rsidR="00DA456D" w:rsidRPr="004479BB">
              <w:rPr>
                <w:rFonts w:cs="Times New Roman"/>
                <w:szCs w:val="24"/>
              </w:rPr>
              <w:t xml:space="preserve"> </w:t>
            </w:r>
            <w:r w:rsidRPr="004479BB">
              <w:rPr>
                <w:rFonts w:cs="Times New Roman"/>
                <w:szCs w:val="24"/>
              </w:rPr>
              <w:t>kaybı</w:t>
            </w:r>
          </w:p>
        </w:tc>
      </w:tr>
      <w:tr w:rsidR="00516DE7" w:rsidRPr="004479BB" w:rsidTr="00D1046C">
        <w:trPr>
          <w:jc w:val="center"/>
        </w:trPr>
        <w:tc>
          <w:tcPr>
            <w:tcW w:w="9350" w:type="dxa"/>
          </w:tcPr>
          <w:p w:rsidR="00516DE7" w:rsidRPr="004479BB" w:rsidRDefault="00516DE7" w:rsidP="00F7382F">
            <w:pPr>
              <w:spacing w:line="240" w:lineRule="atLeast"/>
              <w:ind w:firstLine="0"/>
              <w:rPr>
                <w:rFonts w:cs="Times New Roman"/>
                <w:szCs w:val="24"/>
              </w:rPr>
            </w:pPr>
            <w:r w:rsidRPr="004479BB">
              <w:rPr>
                <w:rFonts w:cs="Times New Roman"/>
                <w:szCs w:val="24"/>
              </w:rPr>
              <w:t>Bulanık</w:t>
            </w:r>
            <w:r w:rsidR="00DA456D" w:rsidRPr="004479BB">
              <w:rPr>
                <w:rFonts w:cs="Times New Roman"/>
                <w:szCs w:val="24"/>
              </w:rPr>
              <w:t xml:space="preserve"> </w:t>
            </w:r>
            <w:r w:rsidRPr="004479BB">
              <w:rPr>
                <w:rFonts w:cs="Times New Roman"/>
                <w:szCs w:val="24"/>
              </w:rPr>
              <w:t>görme</w:t>
            </w:r>
          </w:p>
        </w:tc>
      </w:tr>
    </w:tbl>
    <w:p w:rsidR="004651C1" w:rsidRPr="004479BB" w:rsidRDefault="004651C1" w:rsidP="002B31A3">
      <w:pPr>
        <w:ind w:firstLine="0"/>
        <w:rPr>
          <w:rFonts w:cs="Times New Roman"/>
          <w:szCs w:val="24"/>
        </w:rPr>
      </w:pPr>
    </w:p>
    <w:p w:rsidR="002B31A3" w:rsidRPr="004479BB" w:rsidRDefault="002B31A3" w:rsidP="002B31A3">
      <w:pPr>
        <w:ind w:firstLine="0"/>
        <w:rPr>
          <w:rFonts w:cs="Times New Roman"/>
          <w:szCs w:val="24"/>
        </w:rPr>
      </w:pPr>
    </w:p>
    <w:p w:rsidR="004651C1" w:rsidRPr="004479BB" w:rsidRDefault="00516DE7" w:rsidP="002B31A3">
      <w:pPr>
        <w:ind w:firstLine="0"/>
        <w:rPr>
          <w:rFonts w:cs="Times New Roman"/>
          <w:b/>
          <w:szCs w:val="24"/>
        </w:rPr>
      </w:pPr>
      <w:r w:rsidRPr="004479BB">
        <w:rPr>
          <w:rFonts w:cs="Times New Roman"/>
          <w:b/>
          <w:szCs w:val="24"/>
        </w:rPr>
        <w:t>2.2.2.</w:t>
      </w:r>
      <w:r w:rsidR="00DA456D" w:rsidRPr="004479BB">
        <w:rPr>
          <w:rFonts w:cs="Times New Roman"/>
          <w:b/>
          <w:szCs w:val="24"/>
        </w:rPr>
        <w:t xml:space="preserve"> </w:t>
      </w:r>
      <w:r w:rsidRPr="004479BB">
        <w:rPr>
          <w:rFonts w:cs="Times New Roman"/>
          <w:b/>
          <w:szCs w:val="24"/>
        </w:rPr>
        <w:t>Tip</w:t>
      </w:r>
      <w:r w:rsidR="00DA456D" w:rsidRPr="004479BB">
        <w:rPr>
          <w:rFonts w:cs="Times New Roman"/>
          <w:b/>
          <w:szCs w:val="24"/>
        </w:rPr>
        <w:t xml:space="preserve"> </w:t>
      </w:r>
      <w:r w:rsidRPr="004479BB">
        <w:rPr>
          <w:rFonts w:cs="Times New Roman"/>
          <w:b/>
          <w:szCs w:val="24"/>
        </w:rPr>
        <w:t>2</w:t>
      </w:r>
      <w:r w:rsidR="00DA456D" w:rsidRPr="004479BB">
        <w:rPr>
          <w:rFonts w:cs="Times New Roman"/>
          <w:b/>
          <w:szCs w:val="24"/>
        </w:rPr>
        <w:t xml:space="preserve"> </w:t>
      </w:r>
      <w:r w:rsidR="005F7204" w:rsidRPr="004479BB">
        <w:rPr>
          <w:rFonts w:cs="Times New Roman"/>
          <w:b/>
          <w:szCs w:val="24"/>
        </w:rPr>
        <w:t>Diabetes Mellitus</w:t>
      </w:r>
    </w:p>
    <w:p w:rsidR="002B31A3" w:rsidRPr="004479BB" w:rsidRDefault="002B31A3" w:rsidP="002B31A3">
      <w:pPr>
        <w:ind w:firstLine="0"/>
        <w:rPr>
          <w:rFonts w:cs="Times New Roman"/>
          <w:b/>
          <w:szCs w:val="24"/>
        </w:rPr>
      </w:pPr>
    </w:p>
    <w:p w:rsidR="00BB11F2" w:rsidRPr="004479BB" w:rsidRDefault="00516DE7" w:rsidP="00F7382F">
      <w:pPr>
        <w:autoSpaceDE w:val="0"/>
        <w:autoSpaceDN w:val="0"/>
        <w:adjustRightInd w:val="0"/>
        <w:ind w:firstLine="709"/>
        <w:rPr>
          <w:rFonts w:eastAsia="DINOT-Light" w:cs="Times New Roman"/>
          <w:szCs w:val="24"/>
        </w:rPr>
      </w:pPr>
      <w:r w:rsidRPr="004479BB">
        <w:rPr>
          <w:rFonts w:cs="Times New Roman"/>
          <w:szCs w:val="24"/>
        </w:rPr>
        <w:t>Küresel</w:t>
      </w:r>
      <w:r w:rsidR="00DA456D" w:rsidRPr="004479BB">
        <w:rPr>
          <w:rFonts w:cs="Times New Roman"/>
          <w:szCs w:val="24"/>
        </w:rPr>
        <w:t xml:space="preserve"> </w:t>
      </w:r>
      <w:r w:rsidRPr="004479BB">
        <w:rPr>
          <w:rFonts w:cs="Times New Roman"/>
          <w:szCs w:val="24"/>
        </w:rPr>
        <w:t>olarak,</w:t>
      </w:r>
      <w:r w:rsidR="00DA456D" w:rsidRPr="004479BB">
        <w:rPr>
          <w:rFonts w:cs="Times New Roman"/>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rFonts w:eastAsia="Calibri" w:cs="Times New Roman"/>
          <w:szCs w:val="24"/>
        </w:rPr>
        <w:t>DM</w:t>
      </w:r>
      <w:r w:rsidR="00DA456D" w:rsidRPr="004479BB">
        <w:rPr>
          <w:rFonts w:cs="Times New Roman"/>
          <w:szCs w:val="24"/>
        </w:rPr>
        <w:t xml:space="preserve"> </w:t>
      </w:r>
      <w:r w:rsidRPr="004479BB">
        <w:rPr>
          <w:rFonts w:cs="Times New Roman"/>
          <w:szCs w:val="24"/>
        </w:rPr>
        <w:t>prevalansı</w:t>
      </w:r>
      <w:r w:rsidR="00DA456D" w:rsidRPr="004479BB">
        <w:rPr>
          <w:rFonts w:cs="Times New Roman"/>
          <w:szCs w:val="24"/>
        </w:rPr>
        <w:t xml:space="preserve"> </w:t>
      </w:r>
      <w:r w:rsidRPr="004479BB">
        <w:rPr>
          <w:rFonts w:cs="Times New Roman"/>
          <w:szCs w:val="24"/>
        </w:rPr>
        <w:t>yüksektir</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tüm</w:t>
      </w:r>
      <w:r w:rsidR="00DA456D" w:rsidRPr="004479BB">
        <w:rPr>
          <w:rFonts w:cs="Times New Roman"/>
          <w:szCs w:val="24"/>
        </w:rPr>
        <w:t xml:space="preserve"> </w:t>
      </w:r>
      <w:r w:rsidRPr="004479BB">
        <w:rPr>
          <w:rFonts w:cs="Times New Roman"/>
          <w:szCs w:val="24"/>
        </w:rPr>
        <w:t>dünya</w:t>
      </w:r>
      <w:r w:rsidR="00DA456D" w:rsidRPr="004479BB">
        <w:rPr>
          <w:rFonts w:cs="Times New Roman"/>
          <w:szCs w:val="24"/>
        </w:rPr>
        <w:t xml:space="preserve"> </w:t>
      </w:r>
      <w:r w:rsidRPr="004479BB">
        <w:rPr>
          <w:rFonts w:cs="Times New Roman"/>
          <w:szCs w:val="24"/>
        </w:rPr>
        <w:t>bölgelerinde</w:t>
      </w:r>
      <w:r w:rsidR="00DA456D" w:rsidRPr="004479BB">
        <w:rPr>
          <w:rFonts w:cs="Times New Roman"/>
          <w:szCs w:val="24"/>
        </w:rPr>
        <w:t xml:space="preserve"> </w:t>
      </w:r>
      <w:r w:rsidRPr="004479BB">
        <w:rPr>
          <w:rFonts w:cs="Times New Roman"/>
          <w:szCs w:val="24"/>
        </w:rPr>
        <w:t>artmaktadır.</w:t>
      </w:r>
      <w:r w:rsidR="00DA456D" w:rsidRPr="004479BB">
        <w:rPr>
          <w:rFonts w:cs="Times New Roman"/>
          <w:szCs w:val="24"/>
        </w:rPr>
        <w:t xml:space="preserve"> </w:t>
      </w:r>
      <w:r w:rsidRPr="004479BB">
        <w:rPr>
          <w:rFonts w:cs="Times New Roman"/>
          <w:szCs w:val="24"/>
        </w:rPr>
        <w:t>Bu</w:t>
      </w:r>
      <w:r w:rsidR="00DA456D" w:rsidRPr="004479BB">
        <w:rPr>
          <w:rFonts w:cs="Times New Roman"/>
          <w:szCs w:val="24"/>
        </w:rPr>
        <w:t xml:space="preserve"> </w:t>
      </w:r>
      <w:r w:rsidRPr="004479BB">
        <w:rPr>
          <w:rFonts w:cs="Times New Roman"/>
          <w:szCs w:val="24"/>
        </w:rPr>
        <w:t>yükseliş,</w:t>
      </w:r>
      <w:r w:rsidR="00DA456D" w:rsidRPr="004479BB">
        <w:rPr>
          <w:rFonts w:cs="Times New Roman"/>
          <w:szCs w:val="24"/>
        </w:rPr>
        <w:t xml:space="preserve"> </w:t>
      </w:r>
      <w:r w:rsidRPr="004479BB">
        <w:rPr>
          <w:rFonts w:cs="Times New Roman"/>
          <w:szCs w:val="24"/>
        </w:rPr>
        <w:t>yaşlanan</w:t>
      </w:r>
      <w:r w:rsidR="00DA456D" w:rsidRPr="004479BB">
        <w:rPr>
          <w:rFonts w:cs="Times New Roman"/>
          <w:szCs w:val="24"/>
        </w:rPr>
        <w:t xml:space="preserve"> </w:t>
      </w:r>
      <w:r w:rsidRPr="004479BB">
        <w:rPr>
          <w:rFonts w:cs="Times New Roman"/>
          <w:szCs w:val="24"/>
        </w:rPr>
        <w:t>nüfus,</w:t>
      </w:r>
      <w:r w:rsidR="00DA456D" w:rsidRPr="004479BB">
        <w:rPr>
          <w:rFonts w:cs="Times New Roman"/>
          <w:szCs w:val="24"/>
        </w:rPr>
        <w:t xml:space="preserve"> </w:t>
      </w:r>
      <w:r w:rsidRPr="004479BB">
        <w:rPr>
          <w:rFonts w:cs="Times New Roman"/>
          <w:szCs w:val="24"/>
        </w:rPr>
        <w:t>ekonomik</w:t>
      </w:r>
      <w:r w:rsidR="00DA456D" w:rsidRPr="004479BB">
        <w:rPr>
          <w:rFonts w:cs="Times New Roman"/>
          <w:szCs w:val="24"/>
        </w:rPr>
        <w:t xml:space="preserve"> </w:t>
      </w:r>
      <w:r w:rsidRPr="004479BB">
        <w:rPr>
          <w:rFonts w:cs="Times New Roman"/>
          <w:szCs w:val="24"/>
        </w:rPr>
        <w:t>gelişme</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artan</w:t>
      </w:r>
      <w:r w:rsidR="00DA456D" w:rsidRPr="004479BB">
        <w:rPr>
          <w:rFonts w:cs="Times New Roman"/>
          <w:szCs w:val="24"/>
        </w:rPr>
        <w:t xml:space="preserve"> </w:t>
      </w:r>
      <w:r w:rsidRPr="004479BB">
        <w:rPr>
          <w:rFonts w:cs="Times New Roman"/>
          <w:szCs w:val="24"/>
        </w:rPr>
        <w:t>şehirleşme</w:t>
      </w:r>
      <w:r w:rsidR="00DA456D" w:rsidRPr="004479BB">
        <w:rPr>
          <w:rFonts w:cs="Times New Roman"/>
          <w:szCs w:val="24"/>
        </w:rPr>
        <w:t xml:space="preserve"> </w:t>
      </w:r>
      <w:r w:rsidRPr="004479BB">
        <w:rPr>
          <w:rFonts w:cs="Times New Roman"/>
          <w:szCs w:val="24"/>
        </w:rPr>
        <w:t>ile</w:t>
      </w:r>
      <w:r w:rsidR="00DA456D" w:rsidRPr="004479BB">
        <w:rPr>
          <w:rFonts w:cs="Times New Roman"/>
          <w:szCs w:val="24"/>
        </w:rPr>
        <w:t xml:space="preserve"> </w:t>
      </w:r>
      <w:r w:rsidRPr="004479BB">
        <w:rPr>
          <w:rFonts w:cs="Times New Roman"/>
          <w:szCs w:val="24"/>
        </w:rPr>
        <w:t>daha</w:t>
      </w:r>
      <w:r w:rsidR="00DA456D" w:rsidRPr="004479BB">
        <w:rPr>
          <w:rFonts w:cs="Times New Roman"/>
          <w:szCs w:val="24"/>
        </w:rPr>
        <w:t xml:space="preserve"> </w:t>
      </w:r>
      <w:r w:rsidRPr="004479BB">
        <w:rPr>
          <w:rFonts w:cs="Times New Roman"/>
          <w:szCs w:val="24"/>
        </w:rPr>
        <w:t>fazla</w:t>
      </w:r>
      <w:r w:rsidR="00DA456D" w:rsidRPr="004479BB">
        <w:rPr>
          <w:rFonts w:cs="Times New Roman"/>
          <w:szCs w:val="24"/>
        </w:rPr>
        <w:t xml:space="preserve"> </w:t>
      </w:r>
      <w:r w:rsidRPr="004479BB">
        <w:rPr>
          <w:rFonts w:cs="Times New Roman"/>
          <w:szCs w:val="24"/>
        </w:rPr>
        <w:t>hareketsiz</w:t>
      </w:r>
      <w:r w:rsidR="00DA456D" w:rsidRPr="004479BB">
        <w:rPr>
          <w:rFonts w:cs="Times New Roman"/>
          <w:szCs w:val="24"/>
        </w:rPr>
        <w:t xml:space="preserve"> </w:t>
      </w:r>
      <w:r w:rsidRPr="004479BB">
        <w:rPr>
          <w:rFonts w:cs="Times New Roman"/>
          <w:szCs w:val="24"/>
        </w:rPr>
        <w:t>yaşam</w:t>
      </w:r>
      <w:r w:rsidR="00DA456D" w:rsidRPr="004479BB">
        <w:rPr>
          <w:rFonts w:cs="Times New Roman"/>
          <w:szCs w:val="24"/>
        </w:rPr>
        <w:t xml:space="preserve"> </w:t>
      </w:r>
      <w:r w:rsidRPr="004479BB">
        <w:rPr>
          <w:rFonts w:cs="Times New Roman"/>
          <w:szCs w:val="24"/>
        </w:rPr>
        <w:t>tarzı</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obezite</w:t>
      </w:r>
      <w:r w:rsidR="00DA456D" w:rsidRPr="004479BB">
        <w:rPr>
          <w:rFonts w:cs="Times New Roman"/>
          <w:szCs w:val="24"/>
        </w:rPr>
        <w:t xml:space="preserve"> </w:t>
      </w:r>
      <w:r w:rsidRPr="004479BB">
        <w:rPr>
          <w:rFonts w:cs="Times New Roman"/>
          <w:szCs w:val="24"/>
        </w:rPr>
        <w:t>ile</w:t>
      </w:r>
      <w:r w:rsidR="00DA456D" w:rsidRPr="004479BB">
        <w:rPr>
          <w:rFonts w:cs="Times New Roman"/>
          <w:szCs w:val="24"/>
        </w:rPr>
        <w:t xml:space="preserve"> </w:t>
      </w:r>
      <w:r w:rsidRPr="004479BB">
        <w:rPr>
          <w:rFonts w:cs="Times New Roman"/>
          <w:szCs w:val="24"/>
        </w:rPr>
        <w:t>bağlantılı</w:t>
      </w:r>
      <w:r w:rsidR="00DA456D" w:rsidRPr="004479BB">
        <w:rPr>
          <w:rFonts w:cs="Times New Roman"/>
          <w:szCs w:val="24"/>
        </w:rPr>
        <w:t xml:space="preserve"> </w:t>
      </w:r>
      <w:r w:rsidRPr="004479BB">
        <w:rPr>
          <w:rFonts w:cs="Times New Roman"/>
          <w:szCs w:val="24"/>
        </w:rPr>
        <w:t>sağlıksız</w:t>
      </w:r>
      <w:r w:rsidR="00DA456D" w:rsidRPr="004479BB">
        <w:rPr>
          <w:rFonts w:cs="Times New Roman"/>
          <w:szCs w:val="24"/>
        </w:rPr>
        <w:t xml:space="preserve"> </w:t>
      </w:r>
      <w:r w:rsidR="00CB0446" w:rsidRPr="004479BB">
        <w:rPr>
          <w:rFonts w:cs="Times New Roman"/>
          <w:szCs w:val="24"/>
        </w:rPr>
        <w:t>yiyecek</w:t>
      </w:r>
      <w:r w:rsidR="00DA456D" w:rsidRPr="004479BB">
        <w:rPr>
          <w:rFonts w:cs="Times New Roman"/>
          <w:szCs w:val="24"/>
        </w:rPr>
        <w:t xml:space="preserve"> </w:t>
      </w:r>
      <w:r w:rsidR="00CB0446" w:rsidRPr="004479BB">
        <w:rPr>
          <w:rFonts w:cs="Times New Roman"/>
          <w:szCs w:val="24"/>
        </w:rPr>
        <w:t>tüketiminin</w:t>
      </w:r>
      <w:r w:rsidR="00DA456D" w:rsidRPr="004479BB">
        <w:rPr>
          <w:rFonts w:cs="Times New Roman"/>
          <w:szCs w:val="24"/>
        </w:rPr>
        <w:t xml:space="preserve"> </w:t>
      </w:r>
      <w:r w:rsidR="00CB0446" w:rsidRPr="004479BB">
        <w:rPr>
          <w:rFonts w:cs="Times New Roman"/>
          <w:szCs w:val="24"/>
        </w:rPr>
        <w:t>artmasından</w:t>
      </w:r>
      <w:r w:rsidR="00DA456D" w:rsidRPr="004479BB">
        <w:rPr>
          <w:rFonts w:cs="Times New Roman"/>
          <w:szCs w:val="24"/>
        </w:rPr>
        <w:t xml:space="preserve"> </w:t>
      </w:r>
      <w:r w:rsidRPr="004479BB">
        <w:rPr>
          <w:rFonts w:cs="Times New Roman"/>
          <w:szCs w:val="24"/>
        </w:rPr>
        <w:t>kaynaklanmaktadır</w:t>
      </w:r>
      <w:r w:rsidR="00DA456D" w:rsidRPr="004479BB">
        <w:rPr>
          <w:rFonts w:cs="Times New Roman"/>
          <w:szCs w:val="24"/>
        </w:rPr>
        <w:t xml:space="preserve"> </w:t>
      </w:r>
      <w:r w:rsidR="00ED20D1" w:rsidRPr="004479BB">
        <w:rPr>
          <w:rFonts w:eastAsia="DINOT-Light" w:cs="Times New Roman"/>
          <w:szCs w:val="24"/>
        </w:rPr>
        <w:t>(Basu</w:t>
      </w:r>
      <w:r w:rsidR="00DA456D" w:rsidRPr="004479BB">
        <w:rPr>
          <w:rFonts w:eastAsia="DINOT-Light" w:cs="Times New Roman"/>
          <w:szCs w:val="24"/>
        </w:rPr>
        <w:t xml:space="preserve"> </w:t>
      </w:r>
      <w:r w:rsidR="00ED20D1" w:rsidRPr="004479BB">
        <w:rPr>
          <w:rFonts w:eastAsia="DINOT-Light" w:cs="Times New Roman"/>
          <w:szCs w:val="24"/>
        </w:rPr>
        <w:t>ve</w:t>
      </w:r>
      <w:r w:rsidR="00DA456D" w:rsidRPr="004479BB">
        <w:rPr>
          <w:rFonts w:eastAsia="DINOT-Light" w:cs="Times New Roman"/>
          <w:szCs w:val="24"/>
        </w:rPr>
        <w:t xml:space="preserve"> </w:t>
      </w:r>
      <w:r w:rsidR="00ED20D1" w:rsidRPr="004479BB">
        <w:rPr>
          <w:rFonts w:eastAsia="DINOT-Light" w:cs="Times New Roman"/>
          <w:szCs w:val="24"/>
        </w:rPr>
        <w:t>ark,</w:t>
      </w:r>
      <w:r w:rsidR="00DA456D" w:rsidRPr="004479BB">
        <w:rPr>
          <w:rFonts w:eastAsia="DINOT-Light" w:cs="Times New Roman"/>
          <w:szCs w:val="24"/>
        </w:rPr>
        <w:t xml:space="preserve"> </w:t>
      </w:r>
      <w:r w:rsidR="00ED20D1" w:rsidRPr="004479BB">
        <w:rPr>
          <w:rFonts w:eastAsia="DINOT-Light" w:cs="Times New Roman"/>
          <w:szCs w:val="24"/>
        </w:rPr>
        <w:t>2013).</w:t>
      </w:r>
    </w:p>
    <w:p w:rsidR="00516DE7" w:rsidRPr="004479BB" w:rsidRDefault="00516DE7" w:rsidP="00F7382F">
      <w:pPr>
        <w:autoSpaceDE w:val="0"/>
        <w:autoSpaceDN w:val="0"/>
        <w:adjustRightInd w:val="0"/>
        <w:ind w:firstLine="709"/>
        <w:rPr>
          <w:rFonts w:cs="Times New Roman"/>
          <w:color w:val="FF0000"/>
          <w:szCs w:val="24"/>
        </w:rPr>
      </w:pP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rFonts w:eastAsia="Calibri" w:cs="Times New Roman"/>
          <w:szCs w:val="24"/>
        </w:rPr>
        <w:t>DM</w:t>
      </w:r>
      <w:r w:rsidR="005F7204" w:rsidRPr="004479BB">
        <w:rPr>
          <w:rFonts w:cs="Times New Roman"/>
          <w:szCs w:val="24"/>
        </w:rPr>
        <w:t xml:space="preserve"> </w:t>
      </w:r>
      <w:r w:rsidRPr="004479BB">
        <w:rPr>
          <w:rFonts w:cs="Times New Roman"/>
          <w:szCs w:val="24"/>
        </w:rPr>
        <w:t>tüm</w:t>
      </w:r>
      <w:r w:rsidR="00DA456D" w:rsidRPr="004479BB">
        <w:rPr>
          <w:rFonts w:cs="Times New Roman"/>
          <w:szCs w:val="24"/>
        </w:rPr>
        <w:t xml:space="preserve"> </w:t>
      </w:r>
      <w:r w:rsidRPr="004479BB">
        <w:rPr>
          <w:rFonts w:cs="Times New Roman"/>
          <w:szCs w:val="24"/>
        </w:rPr>
        <w:t>diyabet</w:t>
      </w:r>
      <w:r w:rsidR="00DA456D" w:rsidRPr="004479BB">
        <w:rPr>
          <w:rFonts w:cs="Times New Roman"/>
          <w:szCs w:val="24"/>
        </w:rPr>
        <w:t xml:space="preserve"> </w:t>
      </w:r>
      <w:r w:rsidRPr="004479BB">
        <w:rPr>
          <w:rFonts w:cs="Times New Roman"/>
          <w:szCs w:val="24"/>
        </w:rPr>
        <w:t>vakalarının</w:t>
      </w:r>
      <w:r w:rsidR="00DA456D" w:rsidRPr="004479BB">
        <w:rPr>
          <w:rFonts w:cs="Times New Roman"/>
          <w:szCs w:val="24"/>
        </w:rPr>
        <w:t xml:space="preserve"> </w:t>
      </w:r>
      <w:r w:rsidRPr="004479BB">
        <w:rPr>
          <w:rFonts w:cs="Times New Roman"/>
          <w:szCs w:val="24"/>
        </w:rPr>
        <w:t>yaklaşık</w:t>
      </w:r>
      <w:r w:rsidR="00DA456D" w:rsidRPr="004479BB">
        <w:rPr>
          <w:rFonts w:cs="Times New Roman"/>
          <w:szCs w:val="24"/>
        </w:rPr>
        <w:t xml:space="preserve"> </w:t>
      </w:r>
      <w:r w:rsidRPr="004479BB">
        <w:rPr>
          <w:rFonts w:cs="Times New Roman"/>
          <w:szCs w:val="24"/>
        </w:rPr>
        <w:t>%90'ını</w:t>
      </w:r>
      <w:r w:rsidR="00DA456D" w:rsidRPr="004479BB">
        <w:rPr>
          <w:rFonts w:cs="Times New Roman"/>
          <w:szCs w:val="24"/>
        </w:rPr>
        <w:t xml:space="preserve"> </w:t>
      </w:r>
      <w:r w:rsidRPr="004479BB">
        <w:rPr>
          <w:rFonts w:cs="Times New Roman"/>
          <w:szCs w:val="24"/>
        </w:rPr>
        <w:t>oluşturmaktadır</w:t>
      </w:r>
      <w:r w:rsidR="00DA456D" w:rsidRPr="004479BB">
        <w:rPr>
          <w:rFonts w:cs="Times New Roman"/>
          <w:szCs w:val="24"/>
        </w:rPr>
        <w:t xml:space="preserve"> </w:t>
      </w:r>
      <w:r w:rsidR="003672B1" w:rsidRPr="004479BB">
        <w:rPr>
          <w:rFonts w:cs="Times New Roman"/>
          <w:color w:val="000000" w:themeColor="text1"/>
          <w:szCs w:val="24"/>
        </w:rPr>
        <w:t>(</w:t>
      </w:r>
      <w:r w:rsidR="003672B1" w:rsidRPr="004479BB">
        <w:rPr>
          <w:rFonts w:eastAsia="DINOT-Light" w:cs="Times New Roman"/>
          <w:color w:val="000000" w:themeColor="text1"/>
          <w:szCs w:val="24"/>
        </w:rPr>
        <w:t>De</w:t>
      </w:r>
      <w:r w:rsidR="00DA456D" w:rsidRPr="004479BB">
        <w:rPr>
          <w:rFonts w:eastAsia="DINOT-Light" w:cs="Times New Roman"/>
          <w:color w:val="000000" w:themeColor="text1"/>
          <w:szCs w:val="24"/>
        </w:rPr>
        <w:t xml:space="preserve"> </w:t>
      </w:r>
      <w:r w:rsidR="003672B1" w:rsidRPr="004479BB">
        <w:rPr>
          <w:rFonts w:eastAsia="DINOT-Light" w:cs="Times New Roman"/>
          <w:color w:val="000000" w:themeColor="text1"/>
          <w:szCs w:val="24"/>
        </w:rPr>
        <w:t>Almeida-Pititto</w:t>
      </w:r>
      <w:r w:rsidR="00DA456D" w:rsidRPr="004479BB">
        <w:rPr>
          <w:rFonts w:eastAsia="DINOT-Light" w:cs="Times New Roman"/>
          <w:color w:val="000000" w:themeColor="text1"/>
          <w:szCs w:val="24"/>
        </w:rPr>
        <w:t xml:space="preserve"> </w:t>
      </w:r>
      <w:r w:rsidR="003672B1" w:rsidRPr="004479BB">
        <w:rPr>
          <w:rFonts w:eastAsia="DINOT-Light" w:cs="Times New Roman"/>
          <w:color w:val="000000" w:themeColor="text1"/>
          <w:szCs w:val="24"/>
        </w:rPr>
        <w:t>ve</w:t>
      </w:r>
      <w:r w:rsidR="00DA456D" w:rsidRPr="004479BB">
        <w:rPr>
          <w:rFonts w:eastAsia="DINOT-Light" w:cs="Times New Roman"/>
          <w:color w:val="000000" w:themeColor="text1"/>
          <w:szCs w:val="24"/>
        </w:rPr>
        <w:t xml:space="preserve"> </w:t>
      </w:r>
      <w:r w:rsidR="003672B1" w:rsidRPr="004479BB">
        <w:rPr>
          <w:rFonts w:eastAsia="DINOT-Light" w:cs="Times New Roman"/>
          <w:color w:val="000000" w:themeColor="text1"/>
          <w:szCs w:val="24"/>
        </w:rPr>
        <w:t>ark,</w:t>
      </w:r>
      <w:r w:rsidR="00DA456D" w:rsidRPr="004479BB">
        <w:rPr>
          <w:rFonts w:eastAsia="DINOT-Light" w:cs="Times New Roman"/>
          <w:color w:val="000000" w:themeColor="text1"/>
          <w:szCs w:val="24"/>
        </w:rPr>
        <w:t xml:space="preserve"> </w:t>
      </w:r>
      <w:r w:rsidR="003672B1" w:rsidRPr="004479BB">
        <w:rPr>
          <w:rFonts w:eastAsia="DINOT-Light" w:cs="Times New Roman"/>
          <w:color w:val="000000" w:themeColor="text1"/>
          <w:szCs w:val="24"/>
        </w:rPr>
        <w:t>2015).</w:t>
      </w:r>
      <w:r w:rsidR="00DA456D" w:rsidRPr="004479BB">
        <w:rPr>
          <w:rFonts w:eastAsia="DINOT-Light" w:cs="Times New Roman"/>
          <w:color w:val="000000" w:themeColor="text1"/>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rFonts w:eastAsia="Calibri" w:cs="Times New Roman"/>
          <w:szCs w:val="24"/>
        </w:rPr>
        <w:t>DM</w:t>
      </w:r>
      <w:r w:rsidR="005F7204" w:rsidRPr="004479BB">
        <w:rPr>
          <w:rFonts w:cs="Times New Roman"/>
          <w:szCs w:val="24"/>
        </w:rPr>
        <w:t xml:space="preserve"> </w:t>
      </w:r>
      <w:r w:rsidRPr="004479BB">
        <w:rPr>
          <w:rFonts w:cs="Times New Roman"/>
          <w:szCs w:val="24"/>
        </w:rPr>
        <w:t>hiperglisemi,</w:t>
      </w:r>
      <w:r w:rsidR="00DA456D" w:rsidRPr="004479BB">
        <w:rPr>
          <w:rFonts w:cs="Times New Roman"/>
          <w:szCs w:val="24"/>
        </w:rPr>
        <w:t xml:space="preserve"> </w:t>
      </w:r>
      <w:r w:rsidRPr="004479BB">
        <w:rPr>
          <w:rFonts w:cs="Times New Roman"/>
          <w:szCs w:val="24"/>
        </w:rPr>
        <w:t>yetersiz</w:t>
      </w:r>
      <w:r w:rsidR="00DA456D" w:rsidRPr="004479BB">
        <w:rPr>
          <w:rFonts w:cs="Times New Roman"/>
          <w:szCs w:val="24"/>
        </w:rPr>
        <w:t xml:space="preserve"> </w:t>
      </w:r>
      <w:r w:rsidRPr="004479BB">
        <w:rPr>
          <w:rFonts w:cs="Times New Roman"/>
          <w:szCs w:val="24"/>
        </w:rPr>
        <w:t>insülin</w:t>
      </w:r>
      <w:r w:rsidR="00DA456D" w:rsidRPr="004479BB">
        <w:rPr>
          <w:rFonts w:cs="Times New Roman"/>
          <w:szCs w:val="24"/>
        </w:rPr>
        <w:t xml:space="preserve"> </w:t>
      </w:r>
      <w:r w:rsidRPr="004479BB">
        <w:rPr>
          <w:rFonts w:cs="Times New Roman"/>
          <w:szCs w:val="24"/>
        </w:rPr>
        <w:t>üretiminin</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vücudun</w:t>
      </w:r>
      <w:r w:rsidR="00DA456D" w:rsidRPr="004479BB">
        <w:rPr>
          <w:rFonts w:cs="Times New Roman"/>
          <w:szCs w:val="24"/>
        </w:rPr>
        <w:t xml:space="preserve"> </w:t>
      </w:r>
      <w:r w:rsidRPr="004479BB">
        <w:rPr>
          <w:rFonts w:cs="Times New Roman"/>
          <w:szCs w:val="24"/>
        </w:rPr>
        <w:t>insüline</w:t>
      </w:r>
      <w:r w:rsidR="00DA456D" w:rsidRPr="004479BB">
        <w:rPr>
          <w:rFonts w:cs="Times New Roman"/>
          <w:szCs w:val="24"/>
        </w:rPr>
        <w:t xml:space="preserve"> </w:t>
      </w:r>
      <w:r w:rsidRPr="004479BB">
        <w:rPr>
          <w:rFonts w:cs="Times New Roman"/>
          <w:szCs w:val="24"/>
        </w:rPr>
        <w:t>direnç</w:t>
      </w:r>
      <w:r w:rsidR="00DA456D" w:rsidRPr="004479BB">
        <w:rPr>
          <w:rFonts w:cs="Times New Roman"/>
          <w:szCs w:val="24"/>
        </w:rPr>
        <w:t xml:space="preserve"> </w:t>
      </w:r>
      <w:r w:rsidRPr="004479BB">
        <w:rPr>
          <w:rFonts w:cs="Times New Roman"/>
          <w:szCs w:val="24"/>
        </w:rPr>
        <w:t>olarak</w:t>
      </w:r>
      <w:r w:rsidR="00DA456D" w:rsidRPr="004479BB">
        <w:rPr>
          <w:rFonts w:cs="Times New Roman"/>
          <w:szCs w:val="24"/>
        </w:rPr>
        <w:t xml:space="preserve"> </w:t>
      </w:r>
      <w:r w:rsidRPr="004479BB">
        <w:rPr>
          <w:rFonts w:cs="Times New Roman"/>
          <w:szCs w:val="24"/>
        </w:rPr>
        <w:t>tanımlanan</w:t>
      </w:r>
      <w:r w:rsidR="00DA456D" w:rsidRPr="004479BB">
        <w:rPr>
          <w:rFonts w:cs="Times New Roman"/>
          <w:szCs w:val="24"/>
        </w:rPr>
        <w:t xml:space="preserve"> </w:t>
      </w:r>
      <w:r w:rsidRPr="004479BB">
        <w:rPr>
          <w:rFonts w:cs="Times New Roman"/>
          <w:szCs w:val="24"/>
        </w:rPr>
        <w:t>insüline</w:t>
      </w:r>
      <w:r w:rsidR="00DA456D" w:rsidRPr="004479BB">
        <w:rPr>
          <w:rFonts w:cs="Times New Roman"/>
          <w:szCs w:val="24"/>
        </w:rPr>
        <w:t xml:space="preserve"> </w:t>
      </w:r>
      <w:r w:rsidRPr="004479BB">
        <w:rPr>
          <w:rFonts w:cs="Times New Roman"/>
          <w:szCs w:val="24"/>
        </w:rPr>
        <w:t>tam</w:t>
      </w:r>
      <w:r w:rsidR="00DA456D" w:rsidRPr="004479BB">
        <w:rPr>
          <w:rFonts w:cs="Times New Roman"/>
          <w:szCs w:val="24"/>
        </w:rPr>
        <w:t xml:space="preserve"> </w:t>
      </w:r>
      <w:r w:rsidRPr="004479BB">
        <w:rPr>
          <w:rFonts w:cs="Times New Roman"/>
          <w:szCs w:val="24"/>
        </w:rPr>
        <w:t>olarak</w:t>
      </w:r>
      <w:r w:rsidR="00DA456D" w:rsidRPr="004479BB">
        <w:rPr>
          <w:rFonts w:cs="Times New Roman"/>
          <w:szCs w:val="24"/>
        </w:rPr>
        <w:t xml:space="preserve"> </w:t>
      </w:r>
      <w:r w:rsidRPr="004479BB">
        <w:rPr>
          <w:rFonts w:cs="Times New Roman"/>
          <w:szCs w:val="24"/>
        </w:rPr>
        <w:t>yanıt</w:t>
      </w:r>
      <w:r w:rsidR="00DA456D" w:rsidRPr="004479BB">
        <w:rPr>
          <w:rFonts w:cs="Times New Roman"/>
          <w:szCs w:val="24"/>
        </w:rPr>
        <w:t xml:space="preserve"> </w:t>
      </w:r>
      <w:r w:rsidRPr="004479BB">
        <w:rPr>
          <w:rFonts w:cs="Times New Roman"/>
          <w:szCs w:val="24"/>
        </w:rPr>
        <w:t>verememesinin</w:t>
      </w:r>
      <w:r w:rsidR="00DA456D" w:rsidRPr="004479BB">
        <w:rPr>
          <w:rFonts w:cs="Times New Roman"/>
          <w:szCs w:val="24"/>
        </w:rPr>
        <w:t xml:space="preserve"> </w:t>
      </w:r>
      <w:r w:rsidRPr="004479BB">
        <w:rPr>
          <w:rFonts w:cs="Times New Roman"/>
          <w:szCs w:val="24"/>
        </w:rPr>
        <w:t>sonucudur.</w:t>
      </w:r>
      <w:r w:rsidR="00DA456D" w:rsidRPr="004479BB">
        <w:rPr>
          <w:rFonts w:cs="Times New Roman"/>
          <w:szCs w:val="24"/>
        </w:rPr>
        <w:t xml:space="preserve"> </w:t>
      </w:r>
      <w:r w:rsidRPr="004479BB">
        <w:rPr>
          <w:rFonts w:cs="Times New Roman"/>
          <w:szCs w:val="24"/>
        </w:rPr>
        <w:t>İnsülin</w:t>
      </w:r>
      <w:r w:rsidR="00DA456D" w:rsidRPr="004479BB">
        <w:rPr>
          <w:rFonts w:cs="Times New Roman"/>
          <w:szCs w:val="24"/>
        </w:rPr>
        <w:t xml:space="preserve"> </w:t>
      </w:r>
      <w:r w:rsidRPr="004479BB">
        <w:rPr>
          <w:rFonts w:cs="Times New Roman"/>
          <w:szCs w:val="24"/>
        </w:rPr>
        <w:t>direnci</w:t>
      </w:r>
      <w:r w:rsidR="00DA456D" w:rsidRPr="004479BB">
        <w:rPr>
          <w:rFonts w:cs="Times New Roman"/>
          <w:szCs w:val="24"/>
        </w:rPr>
        <w:t xml:space="preserve"> </w:t>
      </w:r>
      <w:r w:rsidRPr="004479BB">
        <w:rPr>
          <w:rFonts w:cs="Times New Roman"/>
          <w:szCs w:val="24"/>
        </w:rPr>
        <w:t>durumunda,</w:t>
      </w:r>
      <w:r w:rsidR="00DA456D" w:rsidRPr="004479BB">
        <w:rPr>
          <w:rFonts w:cs="Times New Roman"/>
          <w:szCs w:val="24"/>
        </w:rPr>
        <w:t xml:space="preserve"> </w:t>
      </w:r>
      <w:r w:rsidRPr="004479BB">
        <w:rPr>
          <w:rFonts w:cs="Times New Roman"/>
          <w:szCs w:val="24"/>
        </w:rPr>
        <w:t>insülin</w:t>
      </w:r>
      <w:r w:rsidR="00DA456D" w:rsidRPr="004479BB">
        <w:rPr>
          <w:rFonts w:cs="Times New Roman"/>
          <w:szCs w:val="24"/>
        </w:rPr>
        <w:t xml:space="preserve"> </w:t>
      </w:r>
      <w:r w:rsidRPr="004479BB">
        <w:rPr>
          <w:rFonts w:cs="Times New Roman"/>
          <w:szCs w:val="24"/>
        </w:rPr>
        <w:t>etkisizdir</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bu</w:t>
      </w:r>
      <w:r w:rsidR="00DA456D" w:rsidRPr="004479BB">
        <w:rPr>
          <w:rFonts w:cs="Times New Roman"/>
          <w:szCs w:val="24"/>
        </w:rPr>
        <w:t xml:space="preserve"> </w:t>
      </w:r>
      <w:r w:rsidRPr="004479BB">
        <w:rPr>
          <w:rFonts w:cs="Times New Roman"/>
          <w:szCs w:val="24"/>
        </w:rPr>
        <w:t>nedenle</w:t>
      </w:r>
      <w:r w:rsidR="00DA456D" w:rsidRPr="004479BB">
        <w:rPr>
          <w:rFonts w:cs="Times New Roman"/>
          <w:szCs w:val="24"/>
        </w:rPr>
        <w:t xml:space="preserve"> </w:t>
      </w:r>
      <w:r w:rsidRPr="004479BB">
        <w:rPr>
          <w:rFonts w:cs="Times New Roman"/>
          <w:szCs w:val="24"/>
        </w:rPr>
        <w:t>başlangıçta</w:t>
      </w:r>
      <w:r w:rsidR="00DA456D" w:rsidRPr="004479BB">
        <w:rPr>
          <w:rFonts w:cs="Times New Roman"/>
          <w:szCs w:val="24"/>
        </w:rPr>
        <w:t xml:space="preserve"> </w:t>
      </w:r>
      <w:r w:rsidRPr="004479BB">
        <w:rPr>
          <w:rFonts w:cs="Times New Roman"/>
          <w:szCs w:val="24"/>
        </w:rPr>
        <w:t>yükselen</w:t>
      </w:r>
      <w:r w:rsidR="00DA456D" w:rsidRPr="004479BB">
        <w:rPr>
          <w:rFonts w:cs="Times New Roman"/>
          <w:szCs w:val="24"/>
        </w:rPr>
        <w:t xml:space="preserve"> </w:t>
      </w:r>
      <w:r w:rsidRPr="004479BB">
        <w:rPr>
          <w:rFonts w:cs="Times New Roman"/>
          <w:szCs w:val="24"/>
        </w:rPr>
        <w:t>glikoz</w:t>
      </w:r>
      <w:r w:rsidR="00DA456D" w:rsidRPr="004479BB">
        <w:rPr>
          <w:rFonts w:cs="Times New Roman"/>
          <w:szCs w:val="24"/>
        </w:rPr>
        <w:t xml:space="preserve"> </w:t>
      </w:r>
      <w:r w:rsidRPr="004479BB">
        <w:rPr>
          <w:rFonts w:cs="Times New Roman"/>
          <w:szCs w:val="24"/>
        </w:rPr>
        <w:t>seviyelerini</w:t>
      </w:r>
      <w:r w:rsidR="00DA456D" w:rsidRPr="004479BB">
        <w:rPr>
          <w:rFonts w:cs="Times New Roman"/>
          <w:szCs w:val="24"/>
        </w:rPr>
        <w:t xml:space="preserve"> </w:t>
      </w:r>
      <w:r w:rsidRPr="004479BB">
        <w:rPr>
          <w:rFonts w:cs="Times New Roman"/>
          <w:szCs w:val="24"/>
        </w:rPr>
        <w:t>düşürmek</w:t>
      </w:r>
      <w:r w:rsidR="00DA456D" w:rsidRPr="004479BB">
        <w:rPr>
          <w:rFonts w:cs="Times New Roman"/>
          <w:szCs w:val="24"/>
        </w:rPr>
        <w:t xml:space="preserve"> </w:t>
      </w:r>
      <w:r w:rsidRPr="004479BB">
        <w:rPr>
          <w:rFonts w:cs="Times New Roman"/>
          <w:szCs w:val="24"/>
        </w:rPr>
        <w:t>için</w:t>
      </w:r>
      <w:r w:rsidR="00DA456D" w:rsidRPr="004479BB">
        <w:rPr>
          <w:rFonts w:cs="Times New Roman"/>
          <w:szCs w:val="24"/>
        </w:rPr>
        <w:t xml:space="preserve"> </w:t>
      </w:r>
      <w:r w:rsidRPr="004479BB">
        <w:rPr>
          <w:rFonts w:cs="Times New Roman"/>
          <w:szCs w:val="24"/>
        </w:rPr>
        <w:t>insülin</w:t>
      </w:r>
      <w:r w:rsidR="00DA456D" w:rsidRPr="004479BB">
        <w:rPr>
          <w:rFonts w:cs="Times New Roman"/>
          <w:szCs w:val="24"/>
        </w:rPr>
        <w:t xml:space="preserve"> </w:t>
      </w:r>
      <w:r w:rsidRPr="004479BB">
        <w:rPr>
          <w:rFonts w:cs="Times New Roman"/>
          <w:szCs w:val="24"/>
        </w:rPr>
        <w:t>üretiminde</w:t>
      </w:r>
      <w:r w:rsidR="00DA456D" w:rsidRPr="004479BB">
        <w:rPr>
          <w:rFonts w:cs="Times New Roman"/>
          <w:szCs w:val="24"/>
        </w:rPr>
        <w:t xml:space="preserve"> </w:t>
      </w:r>
      <w:r w:rsidRPr="004479BB">
        <w:rPr>
          <w:rFonts w:cs="Times New Roman"/>
          <w:szCs w:val="24"/>
        </w:rPr>
        <w:t>bir</w:t>
      </w:r>
      <w:r w:rsidR="00DA456D" w:rsidRPr="004479BB">
        <w:rPr>
          <w:rFonts w:cs="Times New Roman"/>
          <w:szCs w:val="24"/>
        </w:rPr>
        <w:t xml:space="preserve"> </w:t>
      </w:r>
      <w:r w:rsidRPr="004479BB">
        <w:rPr>
          <w:rFonts w:cs="Times New Roman"/>
          <w:szCs w:val="24"/>
        </w:rPr>
        <w:t>artışa</w:t>
      </w:r>
      <w:r w:rsidR="00DA456D" w:rsidRPr="004479BB">
        <w:rPr>
          <w:rFonts w:cs="Times New Roman"/>
          <w:szCs w:val="24"/>
        </w:rPr>
        <w:t xml:space="preserve"> </w:t>
      </w:r>
      <w:r w:rsidRPr="004479BB">
        <w:rPr>
          <w:rFonts w:cs="Times New Roman"/>
          <w:szCs w:val="24"/>
        </w:rPr>
        <w:t>neden</w:t>
      </w:r>
      <w:r w:rsidR="00DA456D" w:rsidRPr="004479BB">
        <w:rPr>
          <w:rFonts w:cs="Times New Roman"/>
          <w:szCs w:val="24"/>
        </w:rPr>
        <w:t xml:space="preserve"> </w:t>
      </w:r>
      <w:r w:rsidRPr="004479BB">
        <w:rPr>
          <w:rFonts w:cs="Times New Roman"/>
          <w:szCs w:val="24"/>
        </w:rPr>
        <w:t>olur,</w:t>
      </w:r>
      <w:r w:rsidR="00DA456D" w:rsidRPr="004479BB">
        <w:rPr>
          <w:rFonts w:cs="Times New Roman"/>
          <w:szCs w:val="24"/>
        </w:rPr>
        <w:t xml:space="preserve"> </w:t>
      </w:r>
      <w:r w:rsidRPr="004479BB">
        <w:rPr>
          <w:rFonts w:cs="Times New Roman"/>
          <w:szCs w:val="24"/>
        </w:rPr>
        <w:t>ancak</w:t>
      </w:r>
      <w:r w:rsidR="00DA456D" w:rsidRPr="004479BB">
        <w:rPr>
          <w:rFonts w:cs="Times New Roman"/>
          <w:szCs w:val="24"/>
        </w:rPr>
        <w:t xml:space="preserve"> </w:t>
      </w:r>
      <w:r w:rsidRPr="004479BB">
        <w:rPr>
          <w:rFonts w:cs="Times New Roman"/>
          <w:szCs w:val="24"/>
        </w:rPr>
        <w:t>zamanla</w:t>
      </w:r>
      <w:r w:rsidR="00DA456D" w:rsidRPr="004479BB">
        <w:rPr>
          <w:rFonts w:cs="Times New Roman"/>
          <w:szCs w:val="24"/>
        </w:rPr>
        <w:t xml:space="preserve"> </w:t>
      </w:r>
      <w:r w:rsidRPr="004479BB">
        <w:rPr>
          <w:rFonts w:cs="Times New Roman"/>
          <w:szCs w:val="24"/>
        </w:rPr>
        <w:t>göreceli</w:t>
      </w:r>
      <w:r w:rsidR="00DA456D" w:rsidRPr="004479BB">
        <w:rPr>
          <w:rFonts w:cs="Times New Roman"/>
          <w:szCs w:val="24"/>
        </w:rPr>
        <w:t xml:space="preserve"> </w:t>
      </w:r>
      <w:r w:rsidRPr="004479BB">
        <w:rPr>
          <w:rFonts w:cs="Times New Roman"/>
          <w:szCs w:val="24"/>
        </w:rPr>
        <w:t>olarak</w:t>
      </w:r>
      <w:r w:rsidR="00DA456D" w:rsidRPr="004479BB">
        <w:rPr>
          <w:rFonts w:cs="Times New Roman"/>
          <w:szCs w:val="24"/>
        </w:rPr>
        <w:t xml:space="preserve"> </w:t>
      </w:r>
      <w:r w:rsidRPr="004479BB">
        <w:rPr>
          <w:rFonts w:cs="Times New Roman"/>
          <w:szCs w:val="24"/>
        </w:rPr>
        <w:t>yetersiz</w:t>
      </w:r>
      <w:r w:rsidR="00DA456D" w:rsidRPr="004479BB">
        <w:rPr>
          <w:rFonts w:cs="Times New Roman"/>
          <w:szCs w:val="24"/>
        </w:rPr>
        <w:t xml:space="preserve"> </w:t>
      </w:r>
      <w:r w:rsidRPr="004479BB">
        <w:rPr>
          <w:rFonts w:cs="Times New Roman"/>
          <w:szCs w:val="24"/>
        </w:rPr>
        <w:t>insülin</w:t>
      </w:r>
      <w:r w:rsidR="00DA456D" w:rsidRPr="004479BB">
        <w:rPr>
          <w:rFonts w:cs="Times New Roman"/>
          <w:szCs w:val="24"/>
        </w:rPr>
        <w:t xml:space="preserve"> </w:t>
      </w:r>
      <w:r w:rsidRPr="004479BB">
        <w:rPr>
          <w:rFonts w:cs="Times New Roman"/>
          <w:szCs w:val="24"/>
        </w:rPr>
        <w:t>üretim</w:t>
      </w:r>
      <w:r w:rsidR="00DA456D" w:rsidRPr="004479BB">
        <w:rPr>
          <w:rFonts w:cs="Times New Roman"/>
          <w:szCs w:val="24"/>
        </w:rPr>
        <w:t xml:space="preserve"> </w:t>
      </w:r>
      <w:r w:rsidRPr="004479BB">
        <w:rPr>
          <w:rFonts w:cs="Times New Roman"/>
          <w:szCs w:val="24"/>
        </w:rPr>
        <w:t>durumu</w:t>
      </w:r>
      <w:r w:rsidR="00DA456D" w:rsidRPr="004479BB">
        <w:rPr>
          <w:rFonts w:cs="Times New Roman"/>
          <w:szCs w:val="24"/>
        </w:rPr>
        <w:t xml:space="preserve"> </w:t>
      </w:r>
      <w:r w:rsidRPr="004479BB">
        <w:rPr>
          <w:rFonts w:cs="Times New Roman"/>
          <w:szCs w:val="24"/>
        </w:rPr>
        <w:t>gelişebilir.</w:t>
      </w:r>
      <w:r w:rsidR="00DA456D" w:rsidRPr="004479BB">
        <w:rPr>
          <w:rFonts w:cs="Times New Roman"/>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rFonts w:eastAsia="Calibri" w:cs="Times New Roman"/>
          <w:szCs w:val="24"/>
        </w:rPr>
        <w:t>DM’lu</w:t>
      </w:r>
      <w:r w:rsidR="00DA456D" w:rsidRPr="004479BB">
        <w:rPr>
          <w:rFonts w:cs="Times New Roman"/>
          <w:szCs w:val="24"/>
        </w:rPr>
        <w:t xml:space="preserve"> </w:t>
      </w:r>
      <w:r w:rsidRPr="004479BB">
        <w:rPr>
          <w:rFonts w:cs="Times New Roman"/>
          <w:szCs w:val="24"/>
        </w:rPr>
        <w:t>yaşlı</w:t>
      </w:r>
      <w:r w:rsidR="00DA456D" w:rsidRPr="004479BB">
        <w:rPr>
          <w:rFonts w:cs="Times New Roman"/>
          <w:szCs w:val="24"/>
        </w:rPr>
        <w:t xml:space="preserve"> </w:t>
      </w:r>
      <w:r w:rsidRPr="004479BB">
        <w:rPr>
          <w:rFonts w:cs="Times New Roman"/>
          <w:szCs w:val="24"/>
        </w:rPr>
        <w:t>yetişkinlerde</w:t>
      </w:r>
      <w:r w:rsidR="00DA456D" w:rsidRPr="004479BB">
        <w:rPr>
          <w:rFonts w:cs="Times New Roman"/>
          <w:szCs w:val="24"/>
        </w:rPr>
        <w:t xml:space="preserve"> </w:t>
      </w:r>
      <w:r w:rsidRPr="004479BB">
        <w:rPr>
          <w:rFonts w:cs="Times New Roman"/>
          <w:szCs w:val="24"/>
        </w:rPr>
        <w:t>görülür,</w:t>
      </w:r>
      <w:r w:rsidR="00DA456D" w:rsidRPr="004479BB">
        <w:rPr>
          <w:rFonts w:cs="Times New Roman"/>
          <w:szCs w:val="24"/>
        </w:rPr>
        <w:t xml:space="preserve"> </w:t>
      </w:r>
      <w:r w:rsidRPr="004479BB">
        <w:rPr>
          <w:rFonts w:cs="Times New Roman"/>
          <w:szCs w:val="24"/>
        </w:rPr>
        <w:t>ancak</w:t>
      </w:r>
      <w:r w:rsidR="00DA456D" w:rsidRPr="004479BB">
        <w:rPr>
          <w:rFonts w:cs="Times New Roman"/>
          <w:szCs w:val="24"/>
        </w:rPr>
        <w:t xml:space="preserve"> </w:t>
      </w:r>
      <w:r w:rsidRPr="004479BB">
        <w:rPr>
          <w:rFonts w:cs="Times New Roman"/>
          <w:szCs w:val="24"/>
        </w:rPr>
        <w:t>artan</w:t>
      </w:r>
      <w:r w:rsidR="00DA456D" w:rsidRPr="004479BB">
        <w:rPr>
          <w:rFonts w:cs="Times New Roman"/>
          <w:szCs w:val="24"/>
        </w:rPr>
        <w:t xml:space="preserve"> </w:t>
      </w:r>
      <w:r w:rsidRPr="004479BB">
        <w:rPr>
          <w:rFonts w:cs="Times New Roman"/>
          <w:szCs w:val="24"/>
        </w:rPr>
        <w:t>obezite,</w:t>
      </w:r>
      <w:r w:rsidR="00DA456D" w:rsidRPr="004479BB">
        <w:rPr>
          <w:rFonts w:cs="Times New Roman"/>
          <w:szCs w:val="24"/>
        </w:rPr>
        <w:t xml:space="preserve"> </w:t>
      </w:r>
      <w:r w:rsidRPr="004479BB">
        <w:rPr>
          <w:rFonts w:cs="Times New Roman"/>
          <w:szCs w:val="24"/>
        </w:rPr>
        <w:t>fiziksel</w:t>
      </w:r>
      <w:r w:rsidR="00DA456D" w:rsidRPr="004479BB">
        <w:rPr>
          <w:rFonts w:cs="Times New Roman"/>
          <w:szCs w:val="24"/>
        </w:rPr>
        <w:t xml:space="preserve"> </w:t>
      </w:r>
      <w:r w:rsidRPr="004479BB">
        <w:rPr>
          <w:rFonts w:cs="Times New Roman"/>
          <w:szCs w:val="24"/>
        </w:rPr>
        <w:t>hareketsizlik,</w:t>
      </w:r>
      <w:r w:rsidR="00DA456D" w:rsidRPr="004479BB">
        <w:rPr>
          <w:rFonts w:cs="Times New Roman"/>
          <w:szCs w:val="24"/>
        </w:rPr>
        <w:t xml:space="preserve"> </w:t>
      </w:r>
      <w:r w:rsidRPr="004479BB">
        <w:rPr>
          <w:rFonts w:cs="Times New Roman"/>
          <w:szCs w:val="24"/>
        </w:rPr>
        <w:t>dengesiz</w:t>
      </w:r>
      <w:r w:rsidR="00DA456D" w:rsidRPr="004479BB">
        <w:rPr>
          <w:rFonts w:cs="Times New Roman"/>
          <w:szCs w:val="24"/>
        </w:rPr>
        <w:t xml:space="preserve"> </w:t>
      </w:r>
      <w:r w:rsidRPr="004479BB">
        <w:rPr>
          <w:rFonts w:cs="Times New Roman"/>
          <w:szCs w:val="24"/>
        </w:rPr>
        <w:t>beslenme</w:t>
      </w:r>
      <w:r w:rsidR="00DA456D" w:rsidRPr="004479BB">
        <w:rPr>
          <w:rFonts w:cs="Times New Roman"/>
          <w:szCs w:val="24"/>
        </w:rPr>
        <w:t xml:space="preserve"> </w:t>
      </w:r>
      <w:r w:rsidRPr="004479BB">
        <w:rPr>
          <w:rFonts w:cs="Times New Roman"/>
          <w:szCs w:val="24"/>
        </w:rPr>
        <w:t>nedeniyle</w:t>
      </w:r>
      <w:r w:rsidR="00DA456D" w:rsidRPr="004479BB">
        <w:rPr>
          <w:rFonts w:cs="Times New Roman"/>
          <w:szCs w:val="24"/>
        </w:rPr>
        <w:t xml:space="preserve"> </w:t>
      </w:r>
      <w:r w:rsidRPr="004479BB">
        <w:rPr>
          <w:rFonts w:cs="Times New Roman"/>
          <w:szCs w:val="24"/>
        </w:rPr>
        <w:t>çocuklarda,</w:t>
      </w:r>
      <w:r w:rsidR="00DA456D" w:rsidRPr="004479BB">
        <w:rPr>
          <w:rFonts w:cs="Times New Roman"/>
          <w:szCs w:val="24"/>
        </w:rPr>
        <w:t xml:space="preserve"> </w:t>
      </w:r>
      <w:r w:rsidRPr="004479BB">
        <w:rPr>
          <w:rFonts w:cs="Times New Roman"/>
          <w:szCs w:val="24"/>
        </w:rPr>
        <w:t>ergenlerde</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gençlerde</w:t>
      </w:r>
      <w:r w:rsidR="00DA456D" w:rsidRPr="004479BB">
        <w:rPr>
          <w:rFonts w:cs="Times New Roman"/>
          <w:szCs w:val="24"/>
        </w:rPr>
        <w:t xml:space="preserve"> </w:t>
      </w:r>
      <w:r w:rsidRPr="004479BB">
        <w:rPr>
          <w:rFonts w:cs="Times New Roman"/>
          <w:szCs w:val="24"/>
        </w:rPr>
        <w:t>de</w:t>
      </w:r>
      <w:r w:rsidR="00DA456D" w:rsidRPr="004479BB">
        <w:rPr>
          <w:rFonts w:cs="Times New Roman"/>
          <w:szCs w:val="24"/>
        </w:rPr>
        <w:t xml:space="preserve"> </w:t>
      </w:r>
      <w:r w:rsidRPr="004479BB">
        <w:rPr>
          <w:rFonts w:cs="Times New Roman"/>
          <w:szCs w:val="24"/>
        </w:rPr>
        <w:t>fazla</w:t>
      </w:r>
      <w:r w:rsidR="00DA456D" w:rsidRPr="004479BB">
        <w:rPr>
          <w:rFonts w:cs="Times New Roman"/>
          <w:szCs w:val="24"/>
        </w:rPr>
        <w:t xml:space="preserve"> </w:t>
      </w:r>
      <w:r w:rsidRPr="004479BB">
        <w:rPr>
          <w:rFonts w:cs="Times New Roman"/>
          <w:szCs w:val="24"/>
        </w:rPr>
        <w:t>görülmektedir</w:t>
      </w:r>
      <w:r w:rsidR="00DA456D" w:rsidRPr="004479BB">
        <w:rPr>
          <w:rFonts w:cs="Times New Roman"/>
          <w:szCs w:val="24"/>
        </w:rPr>
        <w:t xml:space="preserve"> </w:t>
      </w:r>
      <w:r w:rsidRPr="004479BB">
        <w:rPr>
          <w:rFonts w:cs="Times New Roman"/>
          <w:szCs w:val="24"/>
        </w:rPr>
        <w:t>(ADA,</w:t>
      </w:r>
      <w:r w:rsidR="00DA456D" w:rsidRPr="004479BB">
        <w:rPr>
          <w:rFonts w:cs="Times New Roman"/>
          <w:szCs w:val="24"/>
        </w:rPr>
        <w:t xml:space="preserve"> </w:t>
      </w:r>
      <w:r w:rsidR="003E1DAA" w:rsidRPr="004479BB">
        <w:rPr>
          <w:rFonts w:cs="Times New Roman"/>
          <w:szCs w:val="24"/>
        </w:rPr>
        <w:t>201</w:t>
      </w:r>
      <w:r w:rsidRPr="004479BB">
        <w:rPr>
          <w:rFonts w:cs="Times New Roman"/>
          <w:szCs w:val="24"/>
        </w:rPr>
        <w:t>9)</w:t>
      </w:r>
      <w:r w:rsidR="00C86410" w:rsidRPr="004479BB">
        <w:rPr>
          <w:rFonts w:cs="Times New Roman"/>
          <w:szCs w:val="24"/>
        </w:rPr>
        <w:t>.</w:t>
      </w:r>
    </w:p>
    <w:p w:rsidR="00ED32BF" w:rsidRPr="004479BB" w:rsidRDefault="00516DE7" w:rsidP="00F7382F">
      <w:pPr>
        <w:ind w:firstLine="709"/>
        <w:rPr>
          <w:rFonts w:cs="Times New Roman"/>
          <w:szCs w:val="24"/>
        </w:rPr>
      </w:pP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rFonts w:eastAsia="Calibri" w:cs="Times New Roman"/>
          <w:szCs w:val="24"/>
        </w:rPr>
        <w:t>DM’un</w:t>
      </w:r>
      <w:r w:rsidR="00DA456D" w:rsidRPr="004479BB">
        <w:rPr>
          <w:rFonts w:cs="Times New Roman"/>
          <w:szCs w:val="24"/>
        </w:rPr>
        <w:t xml:space="preserve"> </w:t>
      </w:r>
      <w:r w:rsidRPr="004479BB">
        <w:rPr>
          <w:rFonts w:cs="Times New Roman"/>
          <w:szCs w:val="24"/>
        </w:rPr>
        <w:t>semptomları,</w:t>
      </w:r>
      <w:r w:rsidR="00DA456D" w:rsidRPr="004479BB">
        <w:rPr>
          <w:rFonts w:cs="Times New Roman"/>
          <w:szCs w:val="24"/>
        </w:rPr>
        <w:t xml:space="preserve"> </w:t>
      </w:r>
      <w:r w:rsidRPr="004479BB">
        <w:rPr>
          <w:rFonts w:cs="Times New Roman"/>
          <w:szCs w:val="24"/>
        </w:rPr>
        <w:t>özellikle</w:t>
      </w:r>
      <w:r w:rsidR="00DA456D" w:rsidRPr="004479BB">
        <w:rPr>
          <w:rFonts w:cs="Times New Roman"/>
          <w:szCs w:val="24"/>
        </w:rPr>
        <w:t xml:space="preserve"> </w:t>
      </w:r>
      <w:r w:rsidRPr="004479BB">
        <w:rPr>
          <w:rFonts w:cs="Times New Roman"/>
          <w:szCs w:val="24"/>
        </w:rPr>
        <w:t>artan</w:t>
      </w:r>
      <w:r w:rsidR="00DA456D" w:rsidRPr="004479BB">
        <w:rPr>
          <w:rFonts w:cs="Times New Roman"/>
          <w:szCs w:val="24"/>
        </w:rPr>
        <w:t xml:space="preserve"> </w:t>
      </w:r>
      <w:r w:rsidRPr="004479BB">
        <w:rPr>
          <w:rFonts w:cs="Times New Roman"/>
          <w:szCs w:val="24"/>
        </w:rPr>
        <w:t>susuzluk,</w:t>
      </w:r>
      <w:r w:rsidR="00DA456D" w:rsidRPr="004479BB">
        <w:rPr>
          <w:rFonts w:cs="Times New Roman"/>
          <w:szCs w:val="24"/>
        </w:rPr>
        <w:t xml:space="preserve"> </w:t>
      </w:r>
      <w:r w:rsidRPr="004479BB">
        <w:rPr>
          <w:rFonts w:cs="Times New Roman"/>
          <w:szCs w:val="24"/>
        </w:rPr>
        <w:t>sık</w:t>
      </w:r>
      <w:r w:rsidR="00DA456D" w:rsidRPr="004479BB">
        <w:rPr>
          <w:rFonts w:cs="Times New Roman"/>
          <w:szCs w:val="24"/>
        </w:rPr>
        <w:t xml:space="preserve"> </w:t>
      </w:r>
      <w:r w:rsidRPr="004479BB">
        <w:rPr>
          <w:rFonts w:cs="Times New Roman"/>
          <w:szCs w:val="24"/>
        </w:rPr>
        <w:t>idrara</w:t>
      </w:r>
      <w:r w:rsidR="00DA456D" w:rsidRPr="004479BB">
        <w:rPr>
          <w:rFonts w:cs="Times New Roman"/>
          <w:szCs w:val="24"/>
        </w:rPr>
        <w:t xml:space="preserve"> </w:t>
      </w:r>
      <w:r w:rsidRPr="004479BB">
        <w:rPr>
          <w:rFonts w:cs="Times New Roman"/>
          <w:szCs w:val="24"/>
        </w:rPr>
        <w:t>çıkma,</w:t>
      </w:r>
      <w:r w:rsidR="00DA456D" w:rsidRPr="004479BB">
        <w:rPr>
          <w:rFonts w:cs="Times New Roman"/>
          <w:szCs w:val="24"/>
        </w:rPr>
        <w:t xml:space="preserve"> </w:t>
      </w:r>
      <w:r w:rsidRPr="004479BB">
        <w:rPr>
          <w:rFonts w:cs="Times New Roman"/>
          <w:szCs w:val="24"/>
        </w:rPr>
        <w:t>yorgunluk,</w:t>
      </w:r>
      <w:r w:rsidR="00DA456D" w:rsidRPr="004479BB">
        <w:rPr>
          <w:rFonts w:cs="Times New Roman"/>
          <w:szCs w:val="24"/>
        </w:rPr>
        <w:t xml:space="preserve"> </w:t>
      </w:r>
      <w:r w:rsidRPr="004479BB">
        <w:rPr>
          <w:rFonts w:cs="Times New Roman"/>
          <w:szCs w:val="24"/>
        </w:rPr>
        <w:t>yavaş</w:t>
      </w:r>
      <w:r w:rsidR="00DA456D" w:rsidRPr="004479BB">
        <w:rPr>
          <w:rFonts w:cs="Times New Roman"/>
          <w:szCs w:val="24"/>
        </w:rPr>
        <w:t xml:space="preserve"> </w:t>
      </w:r>
      <w:r w:rsidRPr="004479BB">
        <w:rPr>
          <w:rFonts w:cs="Times New Roman"/>
          <w:szCs w:val="24"/>
        </w:rPr>
        <w:t>iyileşen</w:t>
      </w:r>
      <w:r w:rsidR="00DA456D" w:rsidRPr="004479BB">
        <w:rPr>
          <w:rFonts w:cs="Times New Roman"/>
          <w:szCs w:val="24"/>
        </w:rPr>
        <w:t xml:space="preserve"> </w:t>
      </w:r>
      <w:r w:rsidRPr="004479BB">
        <w:rPr>
          <w:rFonts w:cs="Times New Roman"/>
          <w:szCs w:val="24"/>
        </w:rPr>
        <w:t>yaralar,</w:t>
      </w:r>
      <w:r w:rsidR="00DA456D" w:rsidRPr="004479BB">
        <w:rPr>
          <w:rFonts w:cs="Times New Roman"/>
          <w:szCs w:val="24"/>
        </w:rPr>
        <w:t xml:space="preserve"> </w:t>
      </w:r>
      <w:r w:rsidRPr="004479BB">
        <w:rPr>
          <w:rFonts w:cs="Times New Roman"/>
          <w:szCs w:val="24"/>
        </w:rPr>
        <w:t>tekrarlayan</w:t>
      </w:r>
      <w:r w:rsidR="00DA456D" w:rsidRPr="004479BB">
        <w:rPr>
          <w:rFonts w:cs="Times New Roman"/>
          <w:szCs w:val="24"/>
        </w:rPr>
        <w:t xml:space="preserve"> </w:t>
      </w:r>
      <w:r w:rsidRPr="004479BB">
        <w:rPr>
          <w:rFonts w:cs="Times New Roman"/>
          <w:szCs w:val="24"/>
        </w:rPr>
        <w:t>enfeksiyonlar,</w:t>
      </w:r>
      <w:r w:rsidR="00DA456D" w:rsidRPr="004479BB">
        <w:rPr>
          <w:rFonts w:cs="Times New Roman"/>
          <w:szCs w:val="24"/>
        </w:rPr>
        <w:t xml:space="preserve"> </w:t>
      </w:r>
      <w:r w:rsidRPr="004479BB">
        <w:rPr>
          <w:rFonts w:cs="Times New Roman"/>
          <w:szCs w:val="24"/>
        </w:rPr>
        <w:t>ellerde</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ayaklarda</w:t>
      </w:r>
      <w:r w:rsidR="00DA456D" w:rsidRPr="004479BB">
        <w:rPr>
          <w:rFonts w:cs="Times New Roman"/>
          <w:szCs w:val="24"/>
        </w:rPr>
        <w:t xml:space="preserve"> </w:t>
      </w:r>
      <w:r w:rsidRPr="004479BB">
        <w:rPr>
          <w:rFonts w:cs="Times New Roman"/>
          <w:szCs w:val="24"/>
        </w:rPr>
        <w:t>karıncalanma</w:t>
      </w:r>
      <w:r w:rsidR="00DA456D" w:rsidRPr="004479BB">
        <w:rPr>
          <w:rFonts w:cs="Times New Roman"/>
          <w:szCs w:val="24"/>
        </w:rPr>
        <w:t xml:space="preserve"> </w:t>
      </w:r>
      <w:r w:rsidRPr="004479BB">
        <w:rPr>
          <w:rFonts w:cs="Times New Roman"/>
          <w:szCs w:val="24"/>
        </w:rPr>
        <w:t>veya</w:t>
      </w:r>
      <w:r w:rsidR="00DA456D" w:rsidRPr="004479BB">
        <w:rPr>
          <w:rFonts w:cs="Times New Roman"/>
          <w:szCs w:val="24"/>
        </w:rPr>
        <w:t xml:space="preserve"> </w:t>
      </w:r>
      <w:r w:rsidRPr="004479BB">
        <w:rPr>
          <w:rFonts w:cs="Times New Roman"/>
          <w:szCs w:val="24"/>
        </w:rPr>
        <w:t>uyuşukluk</w:t>
      </w:r>
      <w:r w:rsidR="00DA456D" w:rsidRPr="004479BB">
        <w:rPr>
          <w:rFonts w:cs="Times New Roman"/>
          <w:szCs w:val="24"/>
        </w:rPr>
        <w:t xml:space="preserve"> </w:t>
      </w:r>
      <w:r w:rsidRPr="004479BB">
        <w:rPr>
          <w:rFonts w:cs="Times New Roman"/>
          <w:szCs w:val="24"/>
        </w:rPr>
        <w:t>dahil</w:t>
      </w:r>
      <w:r w:rsidR="00DA456D" w:rsidRPr="004479BB">
        <w:rPr>
          <w:rFonts w:cs="Times New Roman"/>
          <w:szCs w:val="24"/>
        </w:rPr>
        <w:t xml:space="preserve"> </w:t>
      </w:r>
      <w:r w:rsidRPr="004479BB">
        <w:rPr>
          <w:rFonts w:cs="Times New Roman"/>
          <w:szCs w:val="24"/>
        </w:rPr>
        <w:t>olmak</w:t>
      </w:r>
      <w:r w:rsidR="00DA456D" w:rsidRPr="004479BB">
        <w:rPr>
          <w:rFonts w:cs="Times New Roman"/>
          <w:szCs w:val="24"/>
        </w:rPr>
        <w:t xml:space="preserve"> </w:t>
      </w:r>
      <w:r w:rsidRPr="004479BB">
        <w:rPr>
          <w:rFonts w:cs="Times New Roman"/>
          <w:szCs w:val="24"/>
        </w:rPr>
        <w:t>üzere</w:t>
      </w:r>
      <w:r w:rsidR="00DA456D" w:rsidRPr="004479BB">
        <w:rPr>
          <w:rFonts w:cs="Times New Roman"/>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1</w:t>
      </w:r>
      <w:r w:rsidR="00DA456D" w:rsidRPr="004479BB">
        <w:rPr>
          <w:rFonts w:cs="Times New Roman"/>
          <w:szCs w:val="24"/>
        </w:rPr>
        <w:t xml:space="preserve"> </w:t>
      </w:r>
      <w:r w:rsidRPr="004479BB">
        <w:rPr>
          <w:rFonts w:cs="Times New Roman"/>
          <w:szCs w:val="24"/>
        </w:rPr>
        <w:t>diyabetin</w:t>
      </w:r>
      <w:r w:rsidR="00DA456D" w:rsidRPr="004479BB">
        <w:rPr>
          <w:rFonts w:cs="Times New Roman"/>
          <w:szCs w:val="24"/>
        </w:rPr>
        <w:t xml:space="preserve"> </w:t>
      </w:r>
      <w:r w:rsidRPr="004479BB">
        <w:rPr>
          <w:rFonts w:cs="Times New Roman"/>
          <w:szCs w:val="24"/>
        </w:rPr>
        <w:t>semptomlarıyla</w:t>
      </w:r>
      <w:r w:rsidR="00DA456D" w:rsidRPr="004479BB">
        <w:rPr>
          <w:rFonts w:cs="Times New Roman"/>
          <w:szCs w:val="24"/>
        </w:rPr>
        <w:t xml:space="preserve"> </w:t>
      </w:r>
      <w:r w:rsidRPr="004479BB">
        <w:rPr>
          <w:rFonts w:cs="Times New Roman"/>
          <w:szCs w:val="24"/>
        </w:rPr>
        <w:t>aynı</w:t>
      </w:r>
      <w:r w:rsidR="00DA456D" w:rsidRPr="004479BB">
        <w:rPr>
          <w:rFonts w:cs="Times New Roman"/>
          <w:szCs w:val="24"/>
        </w:rPr>
        <w:t xml:space="preserve"> </w:t>
      </w:r>
      <w:r w:rsidRPr="004479BB">
        <w:rPr>
          <w:rFonts w:cs="Times New Roman"/>
          <w:szCs w:val="24"/>
        </w:rPr>
        <w:t>olabilir</w:t>
      </w:r>
      <w:r w:rsidR="00C86410" w:rsidRPr="004479BB">
        <w:rPr>
          <w:rFonts w:cs="Times New Roman"/>
          <w:szCs w:val="24"/>
        </w:rPr>
        <w:t>.</w:t>
      </w:r>
      <w:r w:rsidR="00DA456D" w:rsidRPr="004479BB">
        <w:rPr>
          <w:rFonts w:cs="Times New Roman"/>
          <w:szCs w:val="24"/>
        </w:rPr>
        <w:t xml:space="preserve"> </w:t>
      </w:r>
      <w:r w:rsidRPr="004479BB">
        <w:rPr>
          <w:rFonts w:cs="Times New Roman"/>
          <w:szCs w:val="24"/>
        </w:rPr>
        <w:t>Bununla</w:t>
      </w:r>
      <w:r w:rsidR="00DA456D" w:rsidRPr="004479BB">
        <w:rPr>
          <w:rFonts w:cs="Times New Roman"/>
          <w:szCs w:val="24"/>
        </w:rPr>
        <w:t xml:space="preserve"> </w:t>
      </w:r>
      <w:r w:rsidRPr="004479BB">
        <w:rPr>
          <w:rFonts w:cs="Times New Roman"/>
          <w:szCs w:val="24"/>
        </w:rPr>
        <w:t>birlikte,</w:t>
      </w:r>
      <w:r w:rsidR="00DA456D" w:rsidRPr="004479BB">
        <w:rPr>
          <w:rFonts w:cs="Times New Roman"/>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szCs w:val="24"/>
        </w:rPr>
        <w:t xml:space="preserve">diabetes mellitusun </w:t>
      </w:r>
      <w:r w:rsidRPr="004479BB">
        <w:rPr>
          <w:rFonts w:cs="Times New Roman"/>
          <w:szCs w:val="24"/>
        </w:rPr>
        <w:t>başlangıcı</w:t>
      </w:r>
      <w:r w:rsidR="00DA456D" w:rsidRPr="004479BB">
        <w:rPr>
          <w:rFonts w:cs="Times New Roman"/>
          <w:szCs w:val="24"/>
        </w:rPr>
        <w:t xml:space="preserve"> </w:t>
      </w:r>
      <w:r w:rsidRPr="004479BB">
        <w:rPr>
          <w:rFonts w:cs="Times New Roman"/>
          <w:szCs w:val="24"/>
        </w:rPr>
        <w:t>genellikle</w:t>
      </w:r>
      <w:r w:rsidR="00DA456D" w:rsidRPr="004479BB">
        <w:rPr>
          <w:rFonts w:cs="Times New Roman"/>
          <w:szCs w:val="24"/>
        </w:rPr>
        <w:t xml:space="preserve"> </w:t>
      </w:r>
      <w:r w:rsidRPr="004479BB">
        <w:rPr>
          <w:rFonts w:cs="Times New Roman"/>
          <w:szCs w:val="24"/>
        </w:rPr>
        <w:t>yavaştır</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1</w:t>
      </w:r>
      <w:r w:rsidR="00DA456D" w:rsidRPr="004479BB">
        <w:rPr>
          <w:rFonts w:cs="Times New Roman"/>
          <w:szCs w:val="24"/>
        </w:rPr>
        <w:t xml:space="preserve"> </w:t>
      </w:r>
      <w:r w:rsidRPr="004479BB">
        <w:rPr>
          <w:rFonts w:cs="Times New Roman"/>
          <w:szCs w:val="24"/>
        </w:rPr>
        <w:t>diyabette</w:t>
      </w:r>
      <w:r w:rsidR="00DA456D" w:rsidRPr="004479BB">
        <w:rPr>
          <w:rFonts w:cs="Times New Roman"/>
          <w:szCs w:val="24"/>
        </w:rPr>
        <w:t xml:space="preserve"> </w:t>
      </w:r>
      <w:r w:rsidRPr="004479BB">
        <w:rPr>
          <w:rFonts w:cs="Times New Roman"/>
          <w:szCs w:val="24"/>
        </w:rPr>
        <w:t>görülen</w:t>
      </w:r>
      <w:r w:rsidR="00DA456D" w:rsidRPr="004479BB">
        <w:rPr>
          <w:rFonts w:cs="Times New Roman"/>
          <w:szCs w:val="24"/>
        </w:rPr>
        <w:t xml:space="preserve"> </w:t>
      </w:r>
      <w:r w:rsidRPr="004479BB">
        <w:rPr>
          <w:rFonts w:cs="Times New Roman"/>
          <w:szCs w:val="24"/>
        </w:rPr>
        <w:t>akut</w:t>
      </w:r>
      <w:r w:rsidR="00DA456D" w:rsidRPr="004479BB">
        <w:rPr>
          <w:rFonts w:cs="Times New Roman"/>
          <w:szCs w:val="24"/>
        </w:rPr>
        <w:t xml:space="preserve"> </w:t>
      </w:r>
      <w:r w:rsidRPr="004479BB">
        <w:rPr>
          <w:rFonts w:cs="Times New Roman"/>
          <w:szCs w:val="24"/>
        </w:rPr>
        <w:t>metabolik</w:t>
      </w:r>
      <w:r w:rsidR="00DA456D" w:rsidRPr="004479BB">
        <w:rPr>
          <w:rFonts w:cs="Times New Roman"/>
          <w:szCs w:val="24"/>
        </w:rPr>
        <w:t xml:space="preserve"> </w:t>
      </w:r>
      <w:r w:rsidRPr="004479BB">
        <w:rPr>
          <w:rFonts w:cs="Times New Roman"/>
          <w:szCs w:val="24"/>
        </w:rPr>
        <w:t>rahatsızlık</w:t>
      </w:r>
      <w:r w:rsidR="00DA456D" w:rsidRPr="004479BB">
        <w:rPr>
          <w:rFonts w:cs="Times New Roman"/>
          <w:szCs w:val="24"/>
        </w:rPr>
        <w:t xml:space="preserve"> </w:t>
      </w:r>
      <w:r w:rsidRPr="004479BB">
        <w:rPr>
          <w:rFonts w:cs="Times New Roman"/>
          <w:szCs w:val="24"/>
        </w:rPr>
        <w:lastRenderedPageBreak/>
        <w:t>olmadan</w:t>
      </w:r>
      <w:r w:rsidR="00DA456D" w:rsidRPr="004479BB">
        <w:rPr>
          <w:rFonts w:cs="Times New Roman"/>
          <w:szCs w:val="24"/>
        </w:rPr>
        <w:t xml:space="preserve"> </w:t>
      </w:r>
      <w:r w:rsidRPr="004479BB">
        <w:rPr>
          <w:rFonts w:cs="Times New Roman"/>
          <w:szCs w:val="24"/>
        </w:rPr>
        <w:t>gelişir.</w:t>
      </w:r>
      <w:r w:rsidR="00DA456D" w:rsidRPr="004479BB">
        <w:rPr>
          <w:rFonts w:cs="Times New Roman"/>
          <w:szCs w:val="24"/>
        </w:rPr>
        <w:t xml:space="preserve"> </w:t>
      </w:r>
      <w:r w:rsidRPr="004479BB">
        <w:rPr>
          <w:rFonts w:cs="Times New Roman"/>
          <w:szCs w:val="24"/>
        </w:rPr>
        <w:t>Bu</w:t>
      </w:r>
      <w:r w:rsidR="00DA456D" w:rsidRPr="004479BB">
        <w:rPr>
          <w:rFonts w:cs="Times New Roman"/>
          <w:szCs w:val="24"/>
        </w:rPr>
        <w:t xml:space="preserve"> </w:t>
      </w:r>
      <w:r w:rsidRPr="004479BB">
        <w:rPr>
          <w:rFonts w:cs="Times New Roman"/>
          <w:szCs w:val="24"/>
        </w:rPr>
        <w:t>nedenle</w:t>
      </w:r>
      <w:r w:rsidR="00DA456D" w:rsidRPr="004479BB">
        <w:rPr>
          <w:rFonts w:cs="Times New Roman"/>
          <w:szCs w:val="24"/>
        </w:rPr>
        <w:t xml:space="preserve"> </w:t>
      </w:r>
      <w:r w:rsidRPr="004479BB">
        <w:rPr>
          <w:rFonts w:cs="Times New Roman"/>
          <w:szCs w:val="24"/>
        </w:rPr>
        <w:t>gerçek</w:t>
      </w:r>
      <w:r w:rsidR="00DA456D" w:rsidRPr="004479BB">
        <w:rPr>
          <w:rFonts w:cs="Times New Roman"/>
          <w:szCs w:val="24"/>
        </w:rPr>
        <w:t xml:space="preserve"> </w:t>
      </w:r>
      <w:r w:rsidRPr="004479BB">
        <w:rPr>
          <w:rFonts w:cs="Times New Roman"/>
          <w:szCs w:val="24"/>
        </w:rPr>
        <w:t>başlangıç</w:t>
      </w:r>
      <w:r w:rsidR="00DA456D" w:rsidRPr="004479BB">
        <w:rPr>
          <w:rFonts w:cs="Times New Roman"/>
          <w:szCs w:val="24"/>
        </w:rPr>
        <w:t xml:space="preserve"> </w:t>
      </w:r>
      <w:r w:rsidR="00CB0446" w:rsidRPr="004479BB">
        <w:rPr>
          <w:rFonts w:cs="Times New Roman"/>
          <w:szCs w:val="24"/>
        </w:rPr>
        <w:t>zamanını</w:t>
      </w:r>
      <w:r w:rsidR="00DA456D" w:rsidRPr="004479BB">
        <w:rPr>
          <w:rFonts w:cs="Times New Roman"/>
          <w:szCs w:val="24"/>
        </w:rPr>
        <w:t xml:space="preserve"> </w:t>
      </w:r>
      <w:r w:rsidRPr="004479BB">
        <w:rPr>
          <w:rFonts w:cs="Times New Roman"/>
          <w:szCs w:val="24"/>
        </w:rPr>
        <w:t>belirlenmek</w:t>
      </w:r>
      <w:r w:rsidR="00DA456D" w:rsidRPr="004479BB">
        <w:rPr>
          <w:rFonts w:cs="Times New Roman"/>
          <w:szCs w:val="24"/>
        </w:rPr>
        <w:t xml:space="preserve"> </w:t>
      </w:r>
      <w:r w:rsidRPr="004479BB">
        <w:rPr>
          <w:rFonts w:cs="Times New Roman"/>
          <w:szCs w:val="24"/>
        </w:rPr>
        <w:t>güçtür,</w:t>
      </w:r>
      <w:r w:rsidR="00DA456D" w:rsidRPr="004479BB">
        <w:rPr>
          <w:rFonts w:cs="Times New Roman"/>
          <w:szCs w:val="24"/>
        </w:rPr>
        <w:t xml:space="preserve"> </w:t>
      </w:r>
      <w:r w:rsidRPr="004479BB">
        <w:rPr>
          <w:rFonts w:cs="Times New Roman"/>
          <w:szCs w:val="24"/>
        </w:rPr>
        <w:t>sıklıkla</w:t>
      </w:r>
      <w:r w:rsidR="00DA456D" w:rsidRPr="004479BB">
        <w:rPr>
          <w:rFonts w:cs="Times New Roman"/>
          <w:szCs w:val="24"/>
        </w:rPr>
        <w:t xml:space="preserve"> </w:t>
      </w:r>
      <w:r w:rsidRPr="004479BB">
        <w:rPr>
          <w:rFonts w:cs="Times New Roman"/>
          <w:szCs w:val="24"/>
        </w:rPr>
        <w:t>tanılanmadan</w:t>
      </w:r>
      <w:r w:rsidR="00DA456D" w:rsidRPr="004479BB">
        <w:rPr>
          <w:rFonts w:cs="Times New Roman"/>
          <w:szCs w:val="24"/>
        </w:rPr>
        <w:t xml:space="preserve"> </w:t>
      </w:r>
      <w:r w:rsidRPr="004479BB">
        <w:rPr>
          <w:rFonts w:cs="Times New Roman"/>
          <w:szCs w:val="24"/>
        </w:rPr>
        <w:t>uzun</w:t>
      </w:r>
      <w:r w:rsidR="00DA456D" w:rsidRPr="004479BB">
        <w:rPr>
          <w:rFonts w:cs="Times New Roman"/>
          <w:szCs w:val="24"/>
        </w:rPr>
        <w:t xml:space="preserve"> </w:t>
      </w:r>
      <w:r w:rsidRPr="004479BB">
        <w:rPr>
          <w:rFonts w:cs="Times New Roman"/>
          <w:szCs w:val="24"/>
        </w:rPr>
        <w:t>süre</w:t>
      </w:r>
      <w:r w:rsidR="00DA456D" w:rsidRPr="004479BB">
        <w:rPr>
          <w:rFonts w:cs="Times New Roman"/>
          <w:szCs w:val="24"/>
        </w:rPr>
        <w:t xml:space="preserve"> </w:t>
      </w:r>
      <w:r w:rsidRPr="004479BB">
        <w:rPr>
          <w:rFonts w:cs="Times New Roman"/>
          <w:szCs w:val="24"/>
        </w:rPr>
        <w:t>önce</w:t>
      </w:r>
      <w:r w:rsidR="00DA456D" w:rsidRPr="004479BB">
        <w:rPr>
          <w:rFonts w:cs="Times New Roman"/>
          <w:szCs w:val="24"/>
        </w:rPr>
        <w:t xml:space="preserve"> </w:t>
      </w:r>
      <w:r w:rsidRPr="004479BB">
        <w:rPr>
          <w:rFonts w:cs="Times New Roman"/>
          <w:szCs w:val="24"/>
        </w:rPr>
        <w:t>başlamıştır</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uzun</w:t>
      </w:r>
      <w:r w:rsidR="00DA456D" w:rsidRPr="004479BB">
        <w:rPr>
          <w:rFonts w:cs="Times New Roman"/>
          <w:szCs w:val="24"/>
        </w:rPr>
        <w:t xml:space="preserve"> </w:t>
      </w:r>
      <w:r w:rsidRPr="004479BB">
        <w:rPr>
          <w:rFonts w:cs="Times New Roman"/>
          <w:szCs w:val="24"/>
        </w:rPr>
        <w:t>yıllar</w:t>
      </w:r>
      <w:r w:rsidR="00DA456D" w:rsidRPr="004479BB">
        <w:rPr>
          <w:rFonts w:cs="Times New Roman"/>
          <w:szCs w:val="24"/>
        </w:rPr>
        <w:t xml:space="preserve"> </w:t>
      </w:r>
      <w:r w:rsidRPr="004479BB">
        <w:rPr>
          <w:rFonts w:cs="Times New Roman"/>
          <w:szCs w:val="24"/>
        </w:rPr>
        <w:t>semptomsuz</w:t>
      </w:r>
      <w:r w:rsidR="00DA456D" w:rsidRPr="004479BB">
        <w:rPr>
          <w:rFonts w:cs="Times New Roman"/>
          <w:szCs w:val="24"/>
        </w:rPr>
        <w:t xml:space="preserve"> </w:t>
      </w:r>
      <w:r w:rsidRPr="004479BB">
        <w:rPr>
          <w:rFonts w:cs="Times New Roman"/>
          <w:szCs w:val="24"/>
        </w:rPr>
        <w:t>kalabildiği</w:t>
      </w:r>
      <w:r w:rsidR="00DA456D" w:rsidRPr="004479BB">
        <w:rPr>
          <w:rFonts w:cs="Times New Roman"/>
          <w:szCs w:val="24"/>
        </w:rPr>
        <w:t xml:space="preserve"> </w:t>
      </w:r>
      <w:r w:rsidRPr="004479BB">
        <w:rPr>
          <w:rFonts w:cs="Times New Roman"/>
          <w:szCs w:val="24"/>
        </w:rPr>
        <w:t>için</w:t>
      </w:r>
      <w:r w:rsidR="00DA456D" w:rsidRPr="004479BB">
        <w:rPr>
          <w:rFonts w:cs="Times New Roman"/>
          <w:szCs w:val="24"/>
        </w:rPr>
        <w:t xml:space="preserve"> </w:t>
      </w:r>
      <w:r w:rsidRPr="004479BB">
        <w:rPr>
          <w:rFonts w:cs="Times New Roman"/>
          <w:szCs w:val="24"/>
        </w:rPr>
        <w:t>popülasyondaki</w:t>
      </w:r>
      <w:r w:rsidR="00DA456D" w:rsidRPr="004479BB">
        <w:rPr>
          <w:rFonts w:cs="Times New Roman"/>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rFonts w:eastAsia="Calibri" w:cs="Times New Roman"/>
          <w:szCs w:val="24"/>
        </w:rPr>
        <w:t>DM</w:t>
      </w:r>
      <w:r w:rsidR="005F7204" w:rsidRPr="004479BB">
        <w:rPr>
          <w:rFonts w:cs="Times New Roman"/>
          <w:szCs w:val="24"/>
        </w:rPr>
        <w:t xml:space="preserve"> </w:t>
      </w:r>
      <w:r w:rsidRPr="004479BB">
        <w:rPr>
          <w:rFonts w:cs="Times New Roman"/>
          <w:szCs w:val="24"/>
        </w:rPr>
        <w:t>vakalarının</w:t>
      </w:r>
      <w:r w:rsidR="00DA456D" w:rsidRPr="004479BB">
        <w:rPr>
          <w:rFonts w:cs="Times New Roman"/>
          <w:szCs w:val="24"/>
        </w:rPr>
        <w:t xml:space="preserve"> </w:t>
      </w:r>
      <w:r w:rsidRPr="004479BB">
        <w:rPr>
          <w:rFonts w:cs="Times New Roman"/>
          <w:szCs w:val="24"/>
        </w:rPr>
        <w:t>üçte</w:t>
      </w:r>
      <w:r w:rsidR="00DA456D" w:rsidRPr="004479BB">
        <w:rPr>
          <w:rFonts w:cs="Times New Roman"/>
          <w:szCs w:val="24"/>
        </w:rPr>
        <w:t xml:space="preserve"> </w:t>
      </w:r>
      <w:r w:rsidRPr="004479BB">
        <w:rPr>
          <w:rFonts w:cs="Times New Roman"/>
          <w:szCs w:val="24"/>
        </w:rPr>
        <w:t>birinden</w:t>
      </w:r>
      <w:r w:rsidR="00DA456D" w:rsidRPr="004479BB">
        <w:rPr>
          <w:rFonts w:cs="Times New Roman"/>
          <w:szCs w:val="24"/>
        </w:rPr>
        <w:t xml:space="preserve"> </w:t>
      </w:r>
      <w:r w:rsidRPr="004479BB">
        <w:rPr>
          <w:rFonts w:cs="Times New Roman"/>
          <w:szCs w:val="24"/>
        </w:rPr>
        <w:t>fazlası</w:t>
      </w:r>
      <w:r w:rsidR="00DA456D" w:rsidRPr="004479BB">
        <w:rPr>
          <w:rFonts w:cs="Times New Roman"/>
          <w:szCs w:val="24"/>
        </w:rPr>
        <w:t xml:space="preserve"> </w:t>
      </w:r>
      <w:r w:rsidRPr="004479BB">
        <w:rPr>
          <w:rFonts w:cs="Times New Roman"/>
          <w:szCs w:val="24"/>
        </w:rPr>
        <w:t>tanılanmayabilir.</w:t>
      </w:r>
      <w:r w:rsidR="00DA456D" w:rsidRPr="004479BB">
        <w:rPr>
          <w:rFonts w:cs="Times New Roman"/>
          <w:szCs w:val="24"/>
        </w:rPr>
        <w:t xml:space="preserve"> </w:t>
      </w:r>
      <w:r w:rsidRPr="004479BB">
        <w:rPr>
          <w:rFonts w:cs="Times New Roman"/>
          <w:szCs w:val="24"/>
        </w:rPr>
        <w:t>Uzun</w:t>
      </w:r>
      <w:r w:rsidR="00DA456D" w:rsidRPr="004479BB">
        <w:rPr>
          <w:rFonts w:cs="Times New Roman"/>
          <w:szCs w:val="24"/>
        </w:rPr>
        <w:t xml:space="preserve"> </w:t>
      </w:r>
      <w:r w:rsidRPr="004479BB">
        <w:rPr>
          <w:rFonts w:cs="Times New Roman"/>
          <w:szCs w:val="24"/>
        </w:rPr>
        <w:t>bir</w:t>
      </w:r>
      <w:r w:rsidR="00DA456D" w:rsidRPr="004479BB">
        <w:rPr>
          <w:rFonts w:cs="Times New Roman"/>
          <w:szCs w:val="24"/>
        </w:rPr>
        <w:t xml:space="preserve"> </w:t>
      </w:r>
      <w:r w:rsidRPr="004479BB">
        <w:rPr>
          <w:rFonts w:cs="Times New Roman"/>
          <w:szCs w:val="24"/>
        </w:rPr>
        <w:t>süre</w:t>
      </w:r>
      <w:r w:rsidR="00DA456D" w:rsidRPr="004479BB">
        <w:rPr>
          <w:rFonts w:cs="Times New Roman"/>
          <w:szCs w:val="24"/>
        </w:rPr>
        <w:t xml:space="preserve"> </w:t>
      </w:r>
      <w:r w:rsidRPr="004479BB">
        <w:rPr>
          <w:rFonts w:cs="Times New Roman"/>
          <w:szCs w:val="24"/>
        </w:rPr>
        <w:t>tanılanmama</w:t>
      </w:r>
      <w:r w:rsidR="00CB0446" w:rsidRPr="004479BB">
        <w:rPr>
          <w:rFonts w:cs="Times New Roman"/>
          <w:szCs w:val="24"/>
        </w:rPr>
        <w:t>sı</w:t>
      </w:r>
      <w:r w:rsidR="00DA456D" w:rsidRPr="004479BB">
        <w:rPr>
          <w:rFonts w:cs="Times New Roman"/>
          <w:szCs w:val="24"/>
        </w:rPr>
        <w:t xml:space="preserve"> </w:t>
      </w:r>
      <w:r w:rsidRPr="004479BB">
        <w:rPr>
          <w:rFonts w:cs="Times New Roman"/>
          <w:szCs w:val="24"/>
        </w:rPr>
        <w:t>ile</w:t>
      </w:r>
      <w:r w:rsidR="00DA456D" w:rsidRPr="004479BB">
        <w:rPr>
          <w:rFonts w:cs="Times New Roman"/>
          <w:szCs w:val="24"/>
        </w:rPr>
        <w:t xml:space="preserve"> </w:t>
      </w:r>
      <w:r w:rsidRPr="004479BB">
        <w:rPr>
          <w:rFonts w:cs="Times New Roman"/>
          <w:szCs w:val="24"/>
        </w:rPr>
        <w:t>ilişkili</w:t>
      </w:r>
      <w:r w:rsidR="00DA456D" w:rsidRPr="004479BB">
        <w:rPr>
          <w:rFonts w:cs="Times New Roman"/>
          <w:szCs w:val="24"/>
        </w:rPr>
        <w:t xml:space="preserve"> </w:t>
      </w:r>
      <w:r w:rsidRPr="004479BB">
        <w:rPr>
          <w:rFonts w:cs="Times New Roman"/>
          <w:szCs w:val="24"/>
        </w:rPr>
        <w:t>olarak</w:t>
      </w:r>
      <w:r w:rsidR="00DA456D" w:rsidRPr="004479BB">
        <w:rPr>
          <w:rFonts w:cs="Times New Roman"/>
          <w:szCs w:val="24"/>
        </w:rPr>
        <w:t xml:space="preserve"> </w:t>
      </w:r>
      <w:r w:rsidRPr="004479BB">
        <w:rPr>
          <w:rFonts w:cs="Times New Roman"/>
          <w:szCs w:val="24"/>
        </w:rPr>
        <w:t>kronik</w:t>
      </w:r>
      <w:r w:rsidR="00DA456D" w:rsidRPr="004479BB">
        <w:rPr>
          <w:rFonts w:cs="Times New Roman"/>
          <w:szCs w:val="24"/>
        </w:rPr>
        <w:t xml:space="preserve"> </w:t>
      </w:r>
      <w:r w:rsidRPr="004479BB">
        <w:rPr>
          <w:rFonts w:cs="Times New Roman"/>
          <w:szCs w:val="24"/>
        </w:rPr>
        <w:t>hipergliseminin</w:t>
      </w:r>
      <w:r w:rsidR="00DA456D" w:rsidRPr="004479BB">
        <w:rPr>
          <w:rFonts w:cs="Times New Roman"/>
          <w:szCs w:val="24"/>
        </w:rPr>
        <w:t xml:space="preserve"> </w:t>
      </w:r>
      <w:r w:rsidRPr="004479BB">
        <w:rPr>
          <w:rFonts w:cs="Times New Roman"/>
          <w:szCs w:val="24"/>
        </w:rPr>
        <w:t>komplikasyonları</w:t>
      </w:r>
      <w:r w:rsidR="00DA456D" w:rsidRPr="004479BB">
        <w:rPr>
          <w:rFonts w:cs="Times New Roman"/>
          <w:szCs w:val="24"/>
        </w:rPr>
        <w:t xml:space="preserve"> </w:t>
      </w:r>
      <w:r w:rsidRPr="004479BB">
        <w:rPr>
          <w:rFonts w:cs="Times New Roman"/>
          <w:szCs w:val="24"/>
        </w:rPr>
        <w:t>gelişebilir.</w:t>
      </w:r>
      <w:r w:rsidR="00DA456D" w:rsidRPr="004479BB">
        <w:rPr>
          <w:rFonts w:cs="Times New Roman"/>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rFonts w:eastAsia="Calibri" w:cs="Times New Roman"/>
          <w:szCs w:val="24"/>
        </w:rPr>
        <w:t>DM</w:t>
      </w:r>
      <w:r w:rsidR="005F7204" w:rsidRPr="004479BB">
        <w:rPr>
          <w:rFonts w:cs="Times New Roman"/>
          <w:szCs w:val="24"/>
        </w:rPr>
        <w:t xml:space="preserve"> </w:t>
      </w:r>
      <w:r w:rsidRPr="004479BB">
        <w:rPr>
          <w:rFonts w:cs="Times New Roman"/>
          <w:szCs w:val="24"/>
        </w:rPr>
        <w:t>olan</w:t>
      </w:r>
      <w:r w:rsidR="00DA456D" w:rsidRPr="004479BB">
        <w:rPr>
          <w:rFonts w:cs="Times New Roman"/>
          <w:szCs w:val="24"/>
        </w:rPr>
        <w:t xml:space="preserve"> </w:t>
      </w:r>
      <w:r w:rsidRPr="004479BB">
        <w:rPr>
          <w:rFonts w:cs="Times New Roman"/>
          <w:szCs w:val="24"/>
        </w:rPr>
        <w:t>bazı</w:t>
      </w:r>
      <w:r w:rsidR="00DA456D" w:rsidRPr="004479BB">
        <w:rPr>
          <w:rFonts w:cs="Times New Roman"/>
          <w:szCs w:val="24"/>
        </w:rPr>
        <w:t xml:space="preserve"> </w:t>
      </w:r>
      <w:r w:rsidRPr="004479BB">
        <w:rPr>
          <w:rFonts w:cs="Times New Roman"/>
          <w:szCs w:val="24"/>
        </w:rPr>
        <w:t>hastalara</w:t>
      </w:r>
      <w:r w:rsidR="00DA456D" w:rsidRPr="004479BB">
        <w:rPr>
          <w:rFonts w:cs="Times New Roman"/>
          <w:szCs w:val="24"/>
        </w:rPr>
        <w:t xml:space="preserve"> </w:t>
      </w:r>
      <w:r w:rsidRPr="004479BB">
        <w:rPr>
          <w:rFonts w:cs="Times New Roman"/>
          <w:szCs w:val="24"/>
        </w:rPr>
        <w:t>ilk</w:t>
      </w:r>
      <w:r w:rsidR="00DA456D" w:rsidRPr="004479BB">
        <w:rPr>
          <w:rFonts w:cs="Times New Roman"/>
          <w:szCs w:val="24"/>
        </w:rPr>
        <w:t xml:space="preserve"> </w:t>
      </w:r>
      <w:r w:rsidRPr="004479BB">
        <w:rPr>
          <w:rFonts w:cs="Times New Roman"/>
          <w:szCs w:val="24"/>
        </w:rPr>
        <w:t>olarak</w:t>
      </w:r>
      <w:r w:rsidR="00DA456D" w:rsidRPr="004479BB">
        <w:rPr>
          <w:rFonts w:cs="Times New Roman"/>
          <w:szCs w:val="24"/>
        </w:rPr>
        <w:t xml:space="preserve"> </w:t>
      </w:r>
      <w:r w:rsidRPr="004479BB">
        <w:rPr>
          <w:rFonts w:cs="Times New Roman"/>
          <w:szCs w:val="24"/>
        </w:rPr>
        <w:t>ayak</w:t>
      </w:r>
      <w:r w:rsidR="00DA456D" w:rsidRPr="004479BB">
        <w:rPr>
          <w:rFonts w:cs="Times New Roman"/>
          <w:szCs w:val="24"/>
        </w:rPr>
        <w:t xml:space="preserve"> </w:t>
      </w:r>
      <w:r w:rsidRPr="004479BB">
        <w:rPr>
          <w:rFonts w:cs="Times New Roman"/>
          <w:szCs w:val="24"/>
        </w:rPr>
        <w:t>ülseri,</w:t>
      </w:r>
      <w:r w:rsidR="00DA456D" w:rsidRPr="004479BB">
        <w:rPr>
          <w:rFonts w:cs="Times New Roman"/>
          <w:szCs w:val="24"/>
        </w:rPr>
        <w:t xml:space="preserve"> </w:t>
      </w:r>
      <w:r w:rsidRPr="004479BB">
        <w:rPr>
          <w:rFonts w:cs="Times New Roman"/>
          <w:szCs w:val="24"/>
        </w:rPr>
        <w:t>görmede</w:t>
      </w:r>
      <w:r w:rsidR="00DA456D" w:rsidRPr="004479BB">
        <w:rPr>
          <w:rFonts w:cs="Times New Roman"/>
          <w:szCs w:val="24"/>
        </w:rPr>
        <w:t xml:space="preserve"> </w:t>
      </w:r>
      <w:r w:rsidRPr="004479BB">
        <w:rPr>
          <w:rFonts w:cs="Times New Roman"/>
          <w:szCs w:val="24"/>
        </w:rPr>
        <w:t>değişiklik,</w:t>
      </w:r>
      <w:r w:rsidR="00DA456D" w:rsidRPr="004479BB">
        <w:rPr>
          <w:rFonts w:cs="Times New Roman"/>
          <w:szCs w:val="24"/>
        </w:rPr>
        <w:t xml:space="preserve"> </w:t>
      </w:r>
      <w:r w:rsidRPr="004479BB">
        <w:rPr>
          <w:rFonts w:cs="Times New Roman"/>
          <w:szCs w:val="24"/>
        </w:rPr>
        <w:t>böbrek</w:t>
      </w:r>
      <w:r w:rsidR="00DA456D" w:rsidRPr="004479BB">
        <w:rPr>
          <w:rFonts w:cs="Times New Roman"/>
          <w:szCs w:val="24"/>
        </w:rPr>
        <w:t xml:space="preserve"> </w:t>
      </w:r>
      <w:r w:rsidRPr="004479BB">
        <w:rPr>
          <w:rFonts w:cs="Times New Roman"/>
          <w:szCs w:val="24"/>
        </w:rPr>
        <w:t>yetmezliği</w:t>
      </w:r>
      <w:r w:rsidR="00DA456D" w:rsidRPr="004479BB">
        <w:rPr>
          <w:rFonts w:cs="Times New Roman"/>
          <w:szCs w:val="24"/>
        </w:rPr>
        <w:t xml:space="preserve"> </w:t>
      </w:r>
      <w:r w:rsidRPr="004479BB">
        <w:rPr>
          <w:rFonts w:cs="Times New Roman"/>
          <w:szCs w:val="24"/>
        </w:rPr>
        <w:t>veya</w:t>
      </w:r>
      <w:r w:rsidR="00DA456D" w:rsidRPr="004479BB">
        <w:rPr>
          <w:rFonts w:cs="Times New Roman"/>
          <w:szCs w:val="24"/>
        </w:rPr>
        <w:t xml:space="preserve"> </w:t>
      </w:r>
      <w:r w:rsidRPr="004479BB">
        <w:rPr>
          <w:rFonts w:cs="Times New Roman"/>
          <w:szCs w:val="24"/>
        </w:rPr>
        <w:t>enfeksiyon</w:t>
      </w:r>
      <w:r w:rsidR="00DA456D" w:rsidRPr="004479BB">
        <w:rPr>
          <w:rFonts w:cs="Times New Roman"/>
          <w:szCs w:val="24"/>
        </w:rPr>
        <w:t xml:space="preserve"> </w:t>
      </w:r>
      <w:r w:rsidRPr="004479BB">
        <w:rPr>
          <w:rFonts w:cs="Times New Roman"/>
          <w:szCs w:val="24"/>
        </w:rPr>
        <w:t>gibi</w:t>
      </w:r>
      <w:r w:rsidR="00DA456D" w:rsidRPr="004479BB">
        <w:rPr>
          <w:rFonts w:cs="Times New Roman"/>
          <w:szCs w:val="24"/>
        </w:rPr>
        <w:t xml:space="preserve"> </w:t>
      </w:r>
      <w:r w:rsidRPr="004479BB">
        <w:rPr>
          <w:rFonts w:cs="Times New Roman"/>
          <w:szCs w:val="24"/>
        </w:rPr>
        <w:t>hiperglisemiye</w:t>
      </w:r>
      <w:r w:rsidR="00DA456D" w:rsidRPr="004479BB">
        <w:rPr>
          <w:rFonts w:cs="Times New Roman"/>
          <w:szCs w:val="24"/>
        </w:rPr>
        <w:t xml:space="preserve"> </w:t>
      </w:r>
      <w:r w:rsidRPr="004479BB">
        <w:rPr>
          <w:rFonts w:cs="Times New Roman"/>
          <w:szCs w:val="24"/>
        </w:rPr>
        <w:t>bağlı</w:t>
      </w:r>
      <w:r w:rsidR="00DA456D" w:rsidRPr="004479BB">
        <w:rPr>
          <w:rFonts w:cs="Times New Roman"/>
          <w:szCs w:val="24"/>
        </w:rPr>
        <w:t xml:space="preserve"> </w:t>
      </w:r>
      <w:r w:rsidRPr="004479BB">
        <w:rPr>
          <w:rFonts w:cs="Times New Roman"/>
          <w:szCs w:val="24"/>
        </w:rPr>
        <w:t>bir</w:t>
      </w:r>
      <w:r w:rsidR="00DA456D" w:rsidRPr="004479BB">
        <w:rPr>
          <w:rFonts w:cs="Times New Roman"/>
          <w:szCs w:val="24"/>
        </w:rPr>
        <w:t xml:space="preserve"> </w:t>
      </w:r>
      <w:r w:rsidRPr="004479BB">
        <w:rPr>
          <w:rFonts w:cs="Times New Roman"/>
          <w:szCs w:val="24"/>
        </w:rPr>
        <w:t>komplikasyon</w:t>
      </w:r>
      <w:r w:rsidR="00DA456D" w:rsidRPr="004479BB">
        <w:rPr>
          <w:rFonts w:cs="Times New Roman"/>
          <w:szCs w:val="24"/>
        </w:rPr>
        <w:t xml:space="preserve"> </w:t>
      </w:r>
      <w:r w:rsidRPr="004479BB">
        <w:rPr>
          <w:rFonts w:cs="Times New Roman"/>
          <w:szCs w:val="24"/>
        </w:rPr>
        <w:t>ile</w:t>
      </w:r>
      <w:r w:rsidR="00DA456D" w:rsidRPr="004479BB">
        <w:rPr>
          <w:rFonts w:cs="Times New Roman"/>
          <w:szCs w:val="24"/>
        </w:rPr>
        <w:t xml:space="preserve"> </w:t>
      </w:r>
      <w:r w:rsidRPr="004479BB">
        <w:rPr>
          <w:rFonts w:cs="Times New Roman"/>
          <w:szCs w:val="24"/>
        </w:rPr>
        <w:t>başvurdukları</w:t>
      </w:r>
      <w:r w:rsidR="00DA456D" w:rsidRPr="004479BB">
        <w:rPr>
          <w:rFonts w:cs="Times New Roman"/>
          <w:szCs w:val="24"/>
        </w:rPr>
        <w:t xml:space="preserve"> </w:t>
      </w:r>
      <w:r w:rsidRPr="004479BB">
        <w:rPr>
          <w:rFonts w:cs="Times New Roman"/>
          <w:szCs w:val="24"/>
        </w:rPr>
        <w:t>zaman</w:t>
      </w:r>
      <w:r w:rsidR="00DA456D" w:rsidRPr="004479BB">
        <w:rPr>
          <w:rFonts w:cs="Times New Roman"/>
          <w:szCs w:val="24"/>
        </w:rPr>
        <w:t xml:space="preserve"> </w:t>
      </w:r>
      <w:r w:rsidRPr="004479BB">
        <w:rPr>
          <w:rFonts w:cs="Times New Roman"/>
          <w:szCs w:val="24"/>
        </w:rPr>
        <w:t>tanı</w:t>
      </w:r>
      <w:r w:rsidR="00DA456D" w:rsidRPr="004479BB">
        <w:rPr>
          <w:rFonts w:cs="Times New Roman"/>
          <w:szCs w:val="24"/>
        </w:rPr>
        <w:t xml:space="preserve"> </w:t>
      </w:r>
      <w:r w:rsidRPr="004479BB">
        <w:rPr>
          <w:rFonts w:cs="Times New Roman"/>
          <w:szCs w:val="24"/>
        </w:rPr>
        <w:t>konur.</w:t>
      </w:r>
      <w:r w:rsidR="00DA456D" w:rsidRPr="004479BB">
        <w:rPr>
          <w:rFonts w:cs="Times New Roman"/>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szCs w:val="24"/>
        </w:rPr>
        <w:t>diabetes mellitusun</w:t>
      </w:r>
      <w:r w:rsidR="005F7204" w:rsidRPr="004479BB">
        <w:rPr>
          <w:rFonts w:cs="Times New Roman"/>
          <w:szCs w:val="24"/>
        </w:rPr>
        <w:t xml:space="preserve"> </w:t>
      </w:r>
      <w:r w:rsidRPr="004479BB">
        <w:rPr>
          <w:rFonts w:cs="Times New Roman"/>
          <w:szCs w:val="24"/>
        </w:rPr>
        <w:t>belirti</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bulguları</w:t>
      </w:r>
      <w:r w:rsidR="00DA456D" w:rsidRPr="004479BB">
        <w:rPr>
          <w:rFonts w:cs="Times New Roman"/>
          <w:szCs w:val="24"/>
        </w:rPr>
        <w:t xml:space="preserve"> </w:t>
      </w:r>
      <w:r w:rsidRPr="004479BB">
        <w:rPr>
          <w:rFonts w:cs="Times New Roman"/>
          <w:szCs w:val="24"/>
        </w:rPr>
        <w:t>tablo</w:t>
      </w:r>
      <w:r w:rsidR="00DA456D" w:rsidRPr="004479BB">
        <w:rPr>
          <w:rFonts w:cs="Times New Roman"/>
          <w:szCs w:val="24"/>
        </w:rPr>
        <w:t xml:space="preserve"> </w:t>
      </w:r>
      <w:r w:rsidRPr="004479BB">
        <w:rPr>
          <w:rFonts w:cs="Times New Roman"/>
          <w:szCs w:val="24"/>
        </w:rPr>
        <w:t>2.’de</w:t>
      </w:r>
      <w:r w:rsidR="00DA456D" w:rsidRPr="004479BB">
        <w:rPr>
          <w:rFonts w:cs="Times New Roman"/>
          <w:szCs w:val="24"/>
        </w:rPr>
        <w:t xml:space="preserve"> </w:t>
      </w:r>
      <w:r w:rsidRPr="004479BB">
        <w:rPr>
          <w:rFonts w:cs="Times New Roman"/>
          <w:szCs w:val="24"/>
        </w:rPr>
        <w:t>sunulmuştur</w:t>
      </w:r>
      <w:r w:rsidR="00DA456D" w:rsidRPr="004479BB">
        <w:rPr>
          <w:rFonts w:cs="Times New Roman"/>
          <w:szCs w:val="24"/>
        </w:rPr>
        <w:t xml:space="preserve"> </w:t>
      </w:r>
      <w:r w:rsidR="00C86410" w:rsidRPr="004479BB">
        <w:rPr>
          <w:rFonts w:cs="Times New Roman"/>
          <w:szCs w:val="24"/>
        </w:rPr>
        <w:t>(</w:t>
      </w:r>
      <w:r w:rsidR="008B5045" w:rsidRPr="004479BB">
        <w:rPr>
          <w:rFonts w:cs="Times New Roman"/>
          <w:szCs w:val="24"/>
        </w:rPr>
        <w:t>İmamura</w:t>
      </w:r>
      <w:r w:rsidR="00DA456D" w:rsidRPr="004479BB">
        <w:rPr>
          <w:rFonts w:cs="Times New Roman"/>
          <w:szCs w:val="24"/>
        </w:rPr>
        <w:t xml:space="preserve"> </w:t>
      </w:r>
      <w:r w:rsidR="00ED20D1" w:rsidRPr="004479BB">
        <w:rPr>
          <w:rFonts w:cs="Times New Roman"/>
          <w:szCs w:val="24"/>
        </w:rPr>
        <w:t>ve</w:t>
      </w:r>
      <w:r w:rsidR="00DA456D" w:rsidRPr="004479BB">
        <w:rPr>
          <w:rFonts w:cs="Times New Roman"/>
          <w:szCs w:val="24"/>
        </w:rPr>
        <w:t xml:space="preserve"> </w:t>
      </w:r>
      <w:r w:rsidR="00ED20D1" w:rsidRPr="004479BB">
        <w:rPr>
          <w:rFonts w:cs="Times New Roman"/>
          <w:szCs w:val="24"/>
        </w:rPr>
        <w:t>ark,</w:t>
      </w:r>
      <w:r w:rsidR="00DA456D" w:rsidRPr="004479BB">
        <w:rPr>
          <w:rFonts w:cs="Times New Roman"/>
          <w:szCs w:val="24"/>
        </w:rPr>
        <w:t xml:space="preserve"> </w:t>
      </w:r>
      <w:r w:rsidR="00ED20D1" w:rsidRPr="004479BB">
        <w:rPr>
          <w:rFonts w:cs="Times New Roman"/>
          <w:szCs w:val="24"/>
        </w:rPr>
        <w:t>2016)</w:t>
      </w:r>
      <w:r w:rsidR="00C86410" w:rsidRPr="004479BB">
        <w:rPr>
          <w:rFonts w:cs="Times New Roman"/>
          <w:szCs w:val="24"/>
        </w:rPr>
        <w:t>.</w:t>
      </w:r>
    </w:p>
    <w:p w:rsidR="002B31A3" w:rsidRPr="004479BB" w:rsidRDefault="002B31A3" w:rsidP="00F7382F">
      <w:pPr>
        <w:ind w:left="709" w:hanging="709"/>
        <w:rPr>
          <w:rFonts w:cs="Times New Roman"/>
          <w:b/>
          <w:szCs w:val="24"/>
        </w:rPr>
      </w:pPr>
    </w:p>
    <w:p w:rsidR="00516DE7" w:rsidRPr="004479BB" w:rsidRDefault="00516DE7" w:rsidP="00F7382F">
      <w:pPr>
        <w:ind w:left="709" w:hanging="709"/>
        <w:rPr>
          <w:rFonts w:cs="Times New Roman"/>
          <w:b/>
          <w:szCs w:val="24"/>
        </w:rPr>
      </w:pPr>
      <w:r w:rsidRPr="004479BB">
        <w:rPr>
          <w:rFonts w:cs="Times New Roman"/>
          <w:b/>
          <w:szCs w:val="24"/>
        </w:rPr>
        <w:t>Tablo</w:t>
      </w:r>
      <w:r w:rsidR="00DA456D" w:rsidRPr="004479BB">
        <w:rPr>
          <w:rFonts w:cs="Times New Roman"/>
          <w:b/>
          <w:szCs w:val="24"/>
        </w:rPr>
        <w:t xml:space="preserve"> </w:t>
      </w:r>
      <w:r w:rsidRPr="004479BB">
        <w:rPr>
          <w:rFonts w:cs="Times New Roman"/>
          <w:b/>
          <w:szCs w:val="24"/>
        </w:rPr>
        <w:t>2.</w:t>
      </w:r>
      <w:r w:rsidR="00DA456D" w:rsidRPr="004479BB">
        <w:rPr>
          <w:rFonts w:cs="Times New Roman"/>
          <w:b/>
          <w:szCs w:val="24"/>
        </w:rPr>
        <w:t xml:space="preserve"> </w:t>
      </w:r>
      <w:r w:rsidRPr="004479BB">
        <w:rPr>
          <w:rFonts w:cs="Times New Roman"/>
          <w:szCs w:val="24"/>
        </w:rPr>
        <w:t>Tip</w:t>
      </w:r>
      <w:r w:rsidR="00DA456D" w:rsidRPr="004479BB">
        <w:rPr>
          <w:rFonts w:cs="Times New Roman"/>
          <w:szCs w:val="24"/>
        </w:rPr>
        <w:t xml:space="preserve"> </w:t>
      </w:r>
      <w:r w:rsidRPr="004479BB">
        <w:rPr>
          <w:rFonts w:cs="Times New Roman"/>
          <w:szCs w:val="24"/>
        </w:rPr>
        <w:t>2</w:t>
      </w:r>
      <w:r w:rsidR="00DA456D" w:rsidRPr="004479BB">
        <w:rPr>
          <w:rFonts w:cs="Times New Roman"/>
          <w:szCs w:val="24"/>
        </w:rPr>
        <w:t xml:space="preserve"> </w:t>
      </w:r>
      <w:r w:rsidR="005F7204" w:rsidRPr="004479BB">
        <w:rPr>
          <w:rFonts w:eastAsia="Calibri" w:cs="Times New Roman"/>
          <w:szCs w:val="24"/>
        </w:rPr>
        <w:t>DM</w:t>
      </w:r>
      <w:r w:rsidR="005F7204" w:rsidRPr="004479BB">
        <w:rPr>
          <w:rFonts w:cs="Times New Roman"/>
          <w:szCs w:val="24"/>
        </w:rPr>
        <w:t xml:space="preserve"> </w:t>
      </w:r>
      <w:r w:rsidR="002B31A3" w:rsidRPr="004479BB">
        <w:rPr>
          <w:rFonts w:cs="Times New Roman"/>
          <w:szCs w:val="24"/>
        </w:rPr>
        <w:t>belirtileri</w:t>
      </w:r>
    </w:p>
    <w:tbl>
      <w:tblPr>
        <w:tblStyle w:val="TableGrid"/>
        <w:tblW w:w="6804"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6804"/>
      </w:tblGrid>
      <w:tr w:rsidR="00516DE7" w:rsidRPr="004479BB" w:rsidTr="00D1046C">
        <w:trPr>
          <w:jc w:val="center"/>
        </w:trPr>
        <w:tc>
          <w:tcPr>
            <w:tcW w:w="10169" w:type="dxa"/>
          </w:tcPr>
          <w:p w:rsidR="00516DE7" w:rsidRPr="004479BB" w:rsidRDefault="00516DE7" w:rsidP="00F7382F">
            <w:pPr>
              <w:spacing w:line="240" w:lineRule="atLeast"/>
              <w:ind w:firstLine="0"/>
              <w:rPr>
                <w:rFonts w:cs="Times New Roman"/>
                <w:szCs w:val="24"/>
              </w:rPr>
            </w:pPr>
            <w:r w:rsidRPr="004479BB">
              <w:rPr>
                <w:rFonts w:cs="Times New Roman"/>
                <w:szCs w:val="24"/>
              </w:rPr>
              <w:t>Anormal</w:t>
            </w:r>
            <w:r w:rsidR="00DA456D" w:rsidRPr="004479BB">
              <w:rPr>
                <w:rFonts w:cs="Times New Roman"/>
                <w:szCs w:val="24"/>
              </w:rPr>
              <w:t xml:space="preserve"> </w:t>
            </w:r>
            <w:r w:rsidRPr="004479BB">
              <w:rPr>
                <w:rFonts w:cs="Times New Roman"/>
                <w:szCs w:val="24"/>
              </w:rPr>
              <w:t>susuzluk</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ağız</w:t>
            </w:r>
            <w:r w:rsidR="00DA456D" w:rsidRPr="004479BB">
              <w:rPr>
                <w:rFonts w:cs="Times New Roman"/>
                <w:szCs w:val="24"/>
              </w:rPr>
              <w:t xml:space="preserve"> </w:t>
            </w:r>
            <w:r w:rsidRPr="004479BB">
              <w:rPr>
                <w:rFonts w:cs="Times New Roman"/>
                <w:szCs w:val="24"/>
              </w:rPr>
              <w:t>kuruluğu</w:t>
            </w:r>
          </w:p>
        </w:tc>
      </w:tr>
      <w:tr w:rsidR="00516DE7" w:rsidRPr="004479BB" w:rsidTr="00D1046C">
        <w:trPr>
          <w:jc w:val="center"/>
        </w:trPr>
        <w:tc>
          <w:tcPr>
            <w:tcW w:w="10169" w:type="dxa"/>
          </w:tcPr>
          <w:p w:rsidR="00516DE7" w:rsidRPr="004479BB" w:rsidRDefault="00516DE7" w:rsidP="00F7382F">
            <w:pPr>
              <w:spacing w:line="240" w:lineRule="atLeast"/>
              <w:ind w:firstLine="0"/>
              <w:rPr>
                <w:rFonts w:cs="Times New Roman"/>
                <w:szCs w:val="24"/>
              </w:rPr>
            </w:pPr>
            <w:r w:rsidRPr="004479BB">
              <w:rPr>
                <w:rFonts w:cs="Times New Roman"/>
                <w:szCs w:val="24"/>
              </w:rPr>
              <w:t>Sık</w:t>
            </w:r>
            <w:r w:rsidR="00DA456D" w:rsidRPr="004479BB">
              <w:rPr>
                <w:rFonts w:cs="Times New Roman"/>
                <w:szCs w:val="24"/>
              </w:rPr>
              <w:t xml:space="preserve"> </w:t>
            </w:r>
            <w:r w:rsidRPr="004479BB">
              <w:rPr>
                <w:rFonts w:cs="Times New Roman"/>
                <w:szCs w:val="24"/>
              </w:rPr>
              <w:t>idrara</w:t>
            </w:r>
            <w:r w:rsidR="00DA456D" w:rsidRPr="004479BB">
              <w:rPr>
                <w:rFonts w:cs="Times New Roman"/>
                <w:szCs w:val="24"/>
              </w:rPr>
              <w:t xml:space="preserve"> </w:t>
            </w:r>
            <w:r w:rsidRPr="004479BB">
              <w:rPr>
                <w:rFonts w:cs="Times New Roman"/>
                <w:szCs w:val="24"/>
              </w:rPr>
              <w:t>çıkma</w:t>
            </w:r>
          </w:p>
        </w:tc>
      </w:tr>
      <w:tr w:rsidR="00516DE7" w:rsidRPr="004479BB" w:rsidTr="00D1046C">
        <w:trPr>
          <w:jc w:val="center"/>
        </w:trPr>
        <w:tc>
          <w:tcPr>
            <w:tcW w:w="10169" w:type="dxa"/>
          </w:tcPr>
          <w:p w:rsidR="00516DE7" w:rsidRPr="004479BB" w:rsidRDefault="00516DE7" w:rsidP="00F7382F">
            <w:pPr>
              <w:spacing w:line="240" w:lineRule="atLeast"/>
              <w:ind w:firstLine="0"/>
              <w:rPr>
                <w:rFonts w:cs="Times New Roman"/>
                <w:szCs w:val="24"/>
              </w:rPr>
            </w:pPr>
            <w:r w:rsidRPr="004479BB">
              <w:rPr>
                <w:rFonts w:cs="Times New Roman"/>
                <w:szCs w:val="24"/>
              </w:rPr>
              <w:t>Enerji</w:t>
            </w:r>
            <w:r w:rsidR="00DA456D" w:rsidRPr="004479BB">
              <w:rPr>
                <w:rFonts w:cs="Times New Roman"/>
                <w:szCs w:val="24"/>
              </w:rPr>
              <w:t xml:space="preserve"> </w:t>
            </w:r>
            <w:r w:rsidRPr="004479BB">
              <w:rPr>
                <w:rFonts w:cs="Times New Roman"/>
                <w:szCs w:val="24"/>
              </w:rPr>
              <w:t>eksikliği,</w:t>
            </w:r>
            <w:r w:rsidR="00DA456D" w:rsidRPr="004479BB">
              <w:rPr>
                <w:rFonts w:cs="Times New Roman"/>
                <w:szCs w:val="24"/>
              </w:rPr>
              <w:t xml:space="preserve"> </w:t>
            </w:r>
            <w:r w:rsidRPr="004479BB">
              <w:rPr>
                <w:rFonts w:cs="Times New Roman"/>
                <w:szCs w:val="24"/>
              </w:rPr>
              <w:t>yorgunluk</w:t>
            </w:r>
          </w:p>
        </w:tc>
      </w:tr>
      <w:tr w:rsidR="00516DE7" w:rsidRPr="004479BB" w:rsidTr="00D1046C">
        <w:trPr>
          <w:jc w:val="center"/>
        </w:trPr>
        <w:tc>
          <w:tcPr>
            <w:tcW w:w="10169" w:type="dxa"/>
          </w:tcPr>
          <w:p w:rsidR="00516DE7" w:rsidRPr="004479BB" w:rsidRDefault="00516DE7" w:rsidP="00F7382F">
            <w:pPr>
              <w:spacing w:line="240" w:lineRule="atLeast"/>
              <w:ind w:firstLine="0"/>
              <w:rPr>
                <w:rFonts w:cs="Times New Roman"/>
                <w:szCs w:val="24"/>
              </w:rPr>
            </w:pPr>
            <w:r w:rsidRPr="004479BB">
              <w:rPr>
                <w:rFonts w:cs="Times New Roman"/>
                <w:szCs w:val="24"/>
              </w:rPr>
              <w:t>Karıncalanma</w:t>
            </w:r>
            <w:r w:rsidR="00DA456D" w:rsidRPr="004479BB">
              <w:rPr>
                <w:rFonts w:cs="Times New Roman"/>
                <w:szCs w:val="24"/>
              </w:rPr>
              <w:t xml:space="preserve"> </w:t>
            </w:r>
            <w:r w:rsidRPr="004479BB">
              <w:rPr>
                <w:rFonts w:cs="Times New Roman"/>
                <w:szCs w:val="24"/>
              </w:rPr>
              <w:t>veya</w:t>
            </w:r>
            <w:r w:rsidR="00DA456D" w:rsidRPr="004479BB">
              <w:rPr>
                <w:rFonts w:cs="Times New Roman"/>
                <w:szCs w:val="24"/>
              </w:rPr>
              <w:t xml:space="preserve"> </w:t>
            </w:r>
            <w:r w:rsidRPr="004479BB">
              <w:rPr>
                <w:rFonts w:cs="Times New Roman"/>
                <w:szCs w:val="24"/>
              </w:rPr>
              <w:t>uyuşma</w:t>
            </w:r>
            <w:r w:rsidR="00DA456D" w:rsidRPr="004479BB">
              <w:rPr>
                <w:rFonts w:cs="Times New Roman"/>
                <w:szCs w:val="24"/>
              </w:rPr>
              <w:t xml:space="preserve"> </w:t>
            </w:r>
            <w:r w:rsidRPr="004479BB">
              <w:rPr>
                <w:rFonts w:cs="Times New Roman"/>
                <w:szCs w:val="24"/>
              </w:rPr>
              <w:t>ellerde</w:t>
            </w:r>
            <w:r w:rsidR="00DA456D" w:rsidRPr="004479BB">
              <w:rPr>
                <w:rFonts w:cs="Times New Roman"/>
                <w:szCs w:val="24"/>
              </w:rPr>
              <w:t xml:space="preserve"> </w:t>
            </w:r>
            <w:r w:rsidRPr="004479BB">
              <w:rPr>
                <w:rFonts w:cs="Times New Roman"/>
                <w:szCs w:val="24"/>
              </w:rPr>
              <w:t>ve</w:t>
            </w:r>
            <w:r w:rsidR="00DA456D" w:rsidRPr="004479BB">
              <w:rPr>
                <w:rFonts w:cs="Times New Roman"/>
                <w:szCs w:val="24"/>
              </w:rPr>
              <w:t xml:space="preserve"> </w:t>
            </w:r>
            <w:r w:rsidRPr="004479BB">
              <w:rPr>
                <w:rFonts w:cs="Times New Roman"/>
                <w:szCs w:val="24"/>
              </w:rPr>
              <w:t>ayaklarda</w:t>
            </w:r>
          </w:p>
          <w:p w:rsidR="00516DE7" w:rsidRPr="004479BB" w:rsidRDefault="00516DE7" w:rsidP="00F7382F">
            <w:pPr>
              <w:spacing w:line="240" w:lineRule="atLeast"/>
              <w:ind w:firstLine="0"/>
              <w:rPr>
                <w:rFonts w:cs="Times New Roman"/>
                <w:szCs w:val="24"/>
              </w:rPr>
            </w:pPr>
            <w:r w:rsidRPr="004479BB">
              <w:rPr>
                <w:rFonts w:cs="Times New Roman"/>
                <w:szCs w:val="24"/>
              </w:rPr>
              <w:t>Deride</w:t>
            </w:r>
            <w:r w:rsidR="00DA456D" w:rsidRPr="004479BB">
              <w:rPr>
                <w:rFonts w:cs="Times New Roman"/>
                <w:szCs w:val="24"/>
              </w:rPr>
              <w:t xml:space="preserve"> </w:t>
            </w:r>
            <w:r w:rsidRPr="004479BB">
              <w:rPr>
                <w:rFonts w:cs="Times New Roman"/>
                <w:szCs w:val="24"/>
              </w:rPr>
              <w:t>tekrarlayan</w:t>
            </w:r>
            <w:r w:rsidR="00DA456D" w:rsidRPr="004479BB">
              <w:rPr>
                <w:rFonts w:cs="Times New Roman"/>
                <w:szCs w:val="24"/>
              </w:rPr>
              <w:t xml:space="preserve"> </w:t>
            </w:r>
            <w:r w:rsidRPr="004479BB">
              <w:rPr>
                <w:rFonts w:cs="Times New Roman"/>
                <w:szCs w:val="24"/>
              </w:rPr>
              <w:t>mantar</w:t>
            </w:r>
            <w:r w:rsidR="00DA456D" w:rsidRPr="004479BB">
              <w:rPr>
                <w:rFonts w:cs="Times New Roman"/>
                <w:szCs w:val="24"/>
              </w:rPr>
              <w:t xml:space="preserve"> </w:t>
            </w:r>
            <w:r w:rsidRPr="004479BB">
              <w:rPr>
                <w:rFonts w:cs="Times New Roman"/>
                <w:szCs w:val="24"/>
              </w:rPr>
              <w:t>enfeksiyonları.</w:t>
            </w:r>
          </w:p>
        </w:tc>
      </w:tr>
      <w:tr w:rsidR="00516DE7" w:rsidRPr="004479BB" w:rsidTr="00D1046C">
        <w:trPr>
          <w:jc w:val="center"/>
        </w:trPr>
        <w:tc>
          <w:tcPr>
            <w:tcW w:w="10169" w:type="dxa"/>
          </w:tcPr>
          <w:p w:rsidR="00516DE7" w:rsidRPr="004479BB" w:rsidRDefault="00C86410" w:rsidP="00F7382F">
            <w:pPr>
              <w:spacing w:line="240" w:lineRule="atLeast"/>
              <w:ind w:firstLine="0"/>
              <w:rPr>
                <w:rFonts w:cs="Times New Roman"/>
                <w:szCs w:val="24"/>
              </w:rPr>
            </w:pPr>
            <w:r w:rsidRPr="004479BB">
              <w:rPr>
                <w:rFonts w:cs="Times New Roman"/>
                <w:szCs w:val="24"/>
              </w:rPr>
              <w:t>Yara</w:t>
            </w:r>
            <w:r w:rsidR="00DA456D" w:rsidRPr="004479BB">
              <w:rPr>
                <w:rFonts w:cs="Times New Roman"/>
                <w:szCs w:val="24"/>
              </w:rPr>
              <w:t xml:space="preserve"> </w:t>
            </w:r>
            <w:r w:rsidRPr="004479BB">
              <w:rPr>
                <w:rFonts w:cs="Times New Roman"/>
                <w:szCs w:val="24"/>
              </w:rPr>
              <w:t>iyileşmesinde</w:t>
            </w:r>
            <w:r w:rsidR="00DA456D" w:rsidRPr="004479BB">
              <w:rPr>
                <w:rFonts w:cs="Times New Roman"/>
                <w:szCs w:val="24"/>
              </w:rPr>
              <w:t xml:space="preserve"> </w:t>
            </w:r>
            <w:r w:rsidRPr="004479BB">
              <w:rPr>
                <w:rFonts w:cs="Times New Roman"/>
                <w:szCs w:val="24"/>
              </w:rPr>
              <w:t>gecikme</w:t>
            </w:r>
          </w:p>
        </w:tc>
      </w:tr>
      <w:tr w:rsidR="00516DE7" w:rsidRPr="00DD59E8" w:rsidTr="00D1046C">
        <w:trPr>
          <w:jc w:val="center"/>
        </w:trPr>
        <w:tc>
          <w:tcPr>
            <w:tcW w:w="10169" w:type="dxa"/>
          </w:tcPr>
          <w:p w:rsidR="00516DE7" w:rsidRPr="00DD59E8" w:rsidRDefault="00516DE7" w:rsidP="00F7382F">
            <w:pPr>
              <w:spacing w:line="240" w:lineRule="atLeast"/>
              <w:ind w:firstLine="0"/>
              <w:rPr>
                <w:rFonts w:cs="Times New Roman"/>
                <w:szCs w:val="24"/>
              </w:rPr>
            </w:pPr>
            <w:r w:rsidRPr="004479BB">
              <w:rPr>
                <w:rFonts w:cs="Times New Roman"/>
                <w:szCs w:val="24"/>
              </w:rPr>
              <w:t>Bulanık</w:t>
            </w:r>
            <w:r w:rsidR="00DA456D" w:rsidRPr="004479BB">
              <w:rPr>
                <w:rFonts w:cs="Times New Roman"/>
                <w:szCs w:val="24"/>
              </w:rPr>
              <w:t xml:space="preserve"> </w:t>
            </w:r>
            <w:r w:rsidRPr="004479BB">
              <w:rPr>
                <w:rFonts w:cs="Times New Roman"/>
                <w:szCs w:val="24"/>
              </w:rPr>
              <w:t>görme</w:t>
            </w:r>
          </w:p>
        </w:tc>
      </w:tr>
    </w:tbl>
    <w:p w:rsidR="00CB5E02" w:rsidRPr="00DD59E8" w:rsidRDefault="00CB5E02" w:rsidP="002B31A3">
      <w:pPr>
        <w:ind w:firstLine="0"/>
        <w:rPr>
          <w:rFonts w:eastAsia="DINOT-Light" w:cs="Times New Roman"/>
          <w:szCs w:val="24"/>
        </w:rPr>
      </w:pPr>
    </w:p>
    <w:p w:rsidR="002B31A3" w:rsidRPr="00DD59E8" w:rsidRDefault="002B31A3" w:rsidP="002B31A3">
      <w:pPr>
        <w:ind w:firstLine="0"/>
        <w:rPr>
          <w:rFonts w:eastAsia="DINOT-Light" w:cs="Times New Roman"/>
          <w:szCs w:val="24"/>
        </w:rPr>
      </w:pPr>
    </w:p>
    <w:p w:rsidR="00630536" w:rsidRPr="00DD59E8" w:rsidRDefault="00516DE7" w:rsidP="002B31A3">
      <w:pPr>
        <w:ind w:firstLine="0"/>
        <w:rPr>
          <w:rFonts w:cs="Times New Roman"/>
          <w:b/>
          <w:szCs w:val="24"/>
        </w:rPr>
      </w:pPr>
      <w:r w:rsidRPr="00DD59E8">
        <w:rPr>
          <w:rFonts w:cs="Times New Roman"/>
          <w:b/>
          <w:szCs w:val="24"/>
        </w:rPr>
        <w:t>2.2.3.</w:t>
      </w:r>
      <w:r w:rsidR="00DA456D" w:rsidRPr="00DD59E8">
        <w:rPr>
          <w:rFonts w:cs="Times New Roman"/>
          <w:b/>
          <w:szCs w:val="24"/>
        </w:rPr>
        <w:t xml:space="preserve"> </w:t>
      </w:r>
      <w:r w:rsidR="00D42D0D" w:rsidRPr="00DD59E8">
        <w:rPr>
          <w:rFonts w:cs="Times New Roman"/>
          <w:szCs w:val="24"/>
        </w:rPr>
        <w:t>Gestasyonel</w:t>
      </w:r>
      <w:r w:rsidR="00DA456D" w:rsidRPr="00DD59E8">
        <w:rPr>
          <w:rFonts w:cs="Times New Roman"/>
          <w:szCs w:val="24"/>
        </w:rPr>
        <w:t xml:space="preserve"> </w:t>
      </w:r>
      <w:r w:rsidR="00D42D0D" w:rsidRPr="00DD59E8">
        <w:rPr>
          <w:rFonts w:cs="Times New Roman"/>
          <w:szCs w:val="24"/>
        </w:rPr>
        <w:t>Diyabet</w:t>
      </w:r>
    </w:p>
    <w:p w:rsidR="00DC17FA" w:rsidRPr="00DD59E8" w:rsidRDefault="00DC17FA" w:rsidP="002B31A3">
      <w:pPr>
        <w:ind w:firstLine="0"/>
        <w:rPr>
          <w:rFonts w:cs="Times New Roman"/>
          <w:b/>
          <w:szCs w:val="24"/>
        </w:rPr>
      </w:pPr>
    </w:p>
    <w:p w:rsidR="00630536" w:rsidRPr="008C25BF" w:rsidRDefault="008C25BF" w:rsidP="008C25BF">
      <w:pPr>
        <w:shd w:val="clear" w:color="auto" w:fill="FFFFFF"/>
        <w:autoSpaceDE w:val="0"/>
        <w:autoSpaceDN w:val="0"/>
        <w:adjustRightInd w:val="0"/>
        <w:ind w:firstLine="709"/>
        <w:textAlignment w:val="baseline"/>
        <w:rPr>
          <w:rFonts w:cs="Times New Roman"/>
          <w:color w:val="000000" w:themeColor="text1"/>
          <w:szCs w:val="24"/>
        </w:rPr>
      </w:pPr>
      <w:r>
        <w:rPr>
          <w:rFonts w:cs="Times New Roman"/>
          <w:szCs w:val="24"/>
        </w:rPr>
        <w:t>G</w:t>
      </w:r>
      <w:r w:rsidRPr="00DD59E8">
        <w:rPr>
          <w:rFonts w:cs="Times New Roman"/>
          <w:szCs w:val="24"/>
        </w:rPr>
        <w:t xml:space="preserve">estasyonel </w:t>
      </w:r>
      <w:r>
        <w:rPr>
          <w:rFonts w:cs="Times New Roman"/>
          <w:szCs w:val="24"/>
        </w:rPr>
        <w:t>di</w:t>
      </w:r>
      <w:r w:rsidRPr="00DD59E8">
        <w:rPr>
          <w:rFonts w:cs="Times New Roman"/>
          <w:szCs w:val="24"/>
        </w:rPr>
        <w:t xml:space="preserve">abetes mellitus </w:t>
      </w:r>
      <w:r>
        <w:rPr>
          <w:rFonts w:cs="Times New Roman"/>
          <w:szCs w:val="24"/>
        </w:rPr>
        <w:t>(</w:t>
      </w:r>
      <w:r w:rsidRPr="00DD59E8">
        <w:rPr>
          <w:rFonts w:cs="Times New Roman"/>
          <w:szCs w:val="24"/>
        </w:rPr>
        <w:t>GDM</w:t>
      </w:r>
      <w:r>
        <w:rPr>
          <w:rFonts w:cs="Times New Roman"/>
          <w:szCs w:val="24"/>
        </w:rPr>
        <w:t>)</w:t>
      </w:r>
      <w:r w:rsidRPr="00DD59E8">
        <w:rPr>
          <w:rFonts w:cs="Times New Roman"/>
          <w:szCs w:val="24"/>
        </w:rPr>
        <w:t>, hamile kadınları genellikle hamileliğinin ikinci ve üçüncü trimesterlerinde etkileyen, ancak hamilelik sırasında herhangi bir zamanda ortaya çıkabilen bir diyabet türüdür (</w:t>
      </w:r>
      <w:r w:rsidRPr="00DD59E8">
        <w:rPr>
          <w:rFonts w:eastAsia="DINOT-Light" w:cs="Times New Roman"/>
          <w:szCs w:val="24"/>
        </w:rPr>
        <w:t xml:space="preserve">American Diabetes Association, </w:t>
      </w:r>
      <w:r>
        <w:rPr>
          <w:rFonts w:eastAsia="DINOT-Light" w:cs="Times New Roman"/>
          <w:szCs w:val="24"/>
        </w:rPr>
        <w:t>2019</w:t>
      </w:r>
      <w:r w:rsidRPr="00DD59E8">
        <w:rPr>
          <w:rFonts w:eastAsia="DINOT-Light" w:cs="Times New Roman"/>
          <w:szCs w:val="24"/>
        </w:rPr>
        <w:t>).</w:t>
      </w:r>
      <w:r>
        <w:rPr>
          <w:rFonts w:eastAsia="DINOT-Light" w:cs="Times New Roman"/>
          <w:szCs w:val="24"/>
        </w:rPr>
        <w:t xml:space="preserve"> </w:t>
      </w:r>
      <w:r w:rsidRPr="00DD59E8">
        <w:rPr>
          <w:rFonts w:cs="Times New Roman"/>
          <w:szCs w:val="24"/>
        </w:rPr>
        <w:t>Gestasyonel diyabet gebelikte başlayan veya gebelik sırasında tanı konulan karbonhidrat intoleransı olarak tanımlanır (</w:t>
      </w:r>
      <w:r w:rsidRPr="00DD59E8">
        <w:rPr>
          <w:rFonts w:cs="Times New Roman"/>
          <w:szCs w:val="24"/>
          <w:shd w:val="clear" w:color="auto" w:fill="FFFFFF"/>
        </w:rPr>
        <w:t>Gilmartin ve ark</w:t>
      </w:r>
      <w:r w:rsidRPr="00DD59E8">
        <w:rPr>
          <w:rFonts w:cs="Times New Roman"/>
          <w:szCs w:val="24"/>
        </w:rPr>
        <w:t>, 2008).</w:t>
      </w:r>
      <w:r w:rsidR="0004552F">
        <w:rPr>
          <w:rFonts w:cs="Times New Roman"/>
          <w:szCs w:val="24"/>
        </w:rPr>
        <w:t xml:space="preserve"> </w:t>
      </w:r>
      <w:r w:rsidRPr="00DD59E8">
        <w:rPr>
          <w:rFonts w:cs="Times New Roman"/>
          <w:szCs w:val="24"/>
        </w:rPr>
        <w:t>Gebelikte hiperglisemi prevalansı yaşla birlikte hızla artmakta ve gebelikte hiperglisemi vakalarının büyük çoğunluğu, anne bakımına erişimin genellikle sınırlı olduğu düşük ve orta gelirli ülkelerde görülmektedir. Gebelikte kan şekeri yüksek olan olguların çoğunun (%50-70) GDM olduğu tahmin edilmektedir (K</w:t>
      </w:r>
      <w:r w:rsidRPr="00DD59E8">
        <w:rPr>
          <w:rFonts w:eastAsia="DINOT-Light" w:cs="Times New Roman"/>
          <w:szCs w:val="24"/>
        </w:rPr>
        <w:t>im ve ark, 2002).</w:t>
      </w:r>
      <w:r w:rsidRPr="00DD59E8">
        <w:rPr>
          <w:rFonts w:eastAsia="Times New Roman" w:cs="Times New Roman"/>
          <w:color w:val="000000"/>
          <w:szCs w:val="24"/>
          <w:bdr w:val="none" w:sz="0" w:space="0" w:color="auto" w:frame="1"/>
          <w:lang w:eastAsia="tr-TR"/>
        </w:rPr>
        <w:t xml:space="preserve"> </w:t>
      </w:r>
      <w:r w:rsidR="002F23C7" w:rsidRPr="008C25BF">
        <w:rPr>
          <w:rFonts w:cs="Times New Roman"/>
          <w:color w:val="000000" w:themeColor="text1"/>
          <w:szCs w:val="24"/>
        </w:rPr>
        <w:t xml:space="preserve">Dünyada </w:t>
      </w:r>
      <w:r w:rsidR="00176A13" w:rsidRPr="008C25BF">
        <w:rPr>
          <w:rFonts w:cs="Times New Roman"/>
          <w:color w:val="000000" w:themeColor="text1"/>
          <w:szCs w:val="24"/>
        </w:rPr>
        <w:t xml:space="preserve">2019 yılında </w:t>
      </w:r>
      <w:r w:rsidR="002F23C7" w:rsidRPr="008C25BF">
        <w:rPr>
          <w:rFonts w:cs="Times New Roman"/>
          <w:color w:val="000000" w:themeColor="text1"/>
          <w:szCs w:val="24"/>
        </w:rPr>
        <w:t xml:space="preserve">canlı doğum yapan 20.4 milyon kadının </w:t>
      </w:r>
      <w:r w:rsidR="00176A13" w:rsidRPr="008C25BF">
        <w:rPr>
          <w:rFonts w:cs="Times New Roman"/>
          <w:color w:val="000000" w:themeColor="text1"/>
          <w:szCs w:val="24"/>
        </w:rPr>
        <w:t>veya</w:t>
      </w:r>
      <w:r w:rsidR="00533FAA" w:rsidRPr="008C25BF">
        <w:rPr>
          <w:rFonts w:cs="Times New Roman"/>
          <w:color w:val="000000" w:themeColor="text1"/>
          <w:szCs w:val="24"/>
        </w:rPr>
        <w:t xml:space="preserve"> </w:t>
      </w:r>
      <w:r w:rsidR="002F23C7" w:rsidRPr="008C25BF">
        <w:rPr>
          <w:rFonts w:cs="Times New Roman"/>
          <w:color w:val="000000" w:themeColor="text1"/>
          <w:szCs w:val="24"/>
        </w:rPr>
        <w:t xml:space="preserve">hamilelerin </w:t>
      </w:r>
      <w:r w:rsidR="00533FAA" w:rsidRPr="008C25BF">
        <w:rPr>
          <w:rFonts w:cs="Times New Roman"/>
          <w:color w:val="000000" w:themeColor="text1"/>
          <w:szCs w:val="24"/>
        </w:rPr>
        <w:t>%</w:t>
      </w:r>
      <w:r w:rsidR="00176A13" w:rsidRPr="008C25BF">
        <w:rPr>
          <w:rFonts w:cs="Times New Roman"/>
          <w:color w:val="000000" w:themeColor="text1"/>
          <w:szCs w:val="24"/>
        </w:rPr>
        <w:t>15.8'inin bir çeşit hipergl</w:t>
      </w:r>
      <w:r w:rsidR="002F23C7" w:rsidRPr="008C25BF">
        <w:rPr>
          <w:rFonts w:cs="Times New Roman"/>
          <w:color w:val="000000" w:themeColor="text1"/>
          <w:szCs w:val="24"/>
        </w:rPr>
        <w:t>isemi olduğu tahmin edilmekte ve</w:t>
      </w:r>
      <w:r w:rsidR="00176A13" w:rsidRPr="008C25BF">
        <w:rPr>
          <w:rFonts w:cs="Times New Roman"/>
          <w:color w:val="000000" w:themeColor="text1"/>
          <w:szCs w:val="24"/>
        </w:rPr>
        <w:t xml:space="preserve"> </w:t>
      </w:r>
      <w:r w:rsidRPr="008C25BF">
        <w:rPr>
          <w:rFonts w:cs="Times New Roman"/>
          <w:color w:val="000000" w:themeColor="text1"/>
          <w:szCs w:val="24"/>
        </w:rPr>
        <w:t xml:space="preserve">hipergliseminin </w:t>
      </w:r>
      <w:r w:rsidR="00533FAA" w:rsidRPr="008C25BF">
        <w:rPr>
          <w:rFonts w:cs="Times New Roman"/>
          <w:color w:val="000000" w:themeColor="text1"/>
          <w:szCs w:val="24"/>
        </w:rPr>
        <w:t>%</w:t>
      </w:r>
      <w:r w:rsidR="00176A13" w:rsidRPr="008C25BF">
        <w:rPr>
          <w:rFonts w:cs="Times New Roman"/>
          <w:color w:val="000000" w:themeColor="text1"/>
          <w:szCs w:val="24"/>
        </w:rPr>
        <w:t>83.6'sı</w:t>
      </w:r>
      <w:r w:rsidR="00425CB2">
        <w:rPr>
          <w:rFonts w:cs="Times New Roman"/>
          <w:color w:val="000000" w:themeColor="text1"/>
          <w:szCs w:val="24"/>
        </w:rPr>
        <w:t xml:space="preserve"> gestasyonel di</w:t>
      </w:r>
      <w:r w:rsidR="00176A13" w:rsidRPr="008C25BF">
        <w:rPr>
          <w:rFonts w:cs="Times New Roman"/>
          <w:color w:val="000000" w:themeColor="text1"/>
          <w:szCs w:val="24"/>
        </w:rPr>
        <w:t>abetes mell</w:t>
      </w:r>
      <w:r w:rsidR="002F23C7" w:rsidRPr="008C25BF">
        <w:rPr>
          <w:rFonts w:cs="Times New Roman"/>
          <w:color w:val="000000" w:themeColor="text1"/>
          <w:szCs w:val="24"/>
        </w:rPr>
        <w:t>itustan (GDM) kaynaklanmakta</w:t>
      </w:r>
      <w:r w:rsidR="00533FAA" w:rsidRPr="008C25BF">
        <w:rPr>
          <w:rFonts w:cs="Times New Roman"/>
          <w:color w:val="000000" w:themeColor="text1"/>
          <w:szCs w:val="24"/>
        </w:rPr>
        <w:t>, %</w:t>
      </w:r>
      <w:r w:rsidR="00176A13" w:rsidRPr="008C25BF">
        <w:rPr>
          <w:rFonts w:cs="Times New Roman"/>
          <w:color w:val="000000" w:themeColor="text1"/>
          <w:szCs w:val="24"/>
        </w:rPr>
        <w:t xml:space="preserve">7.9'u hamilelikten önce </w:t>
      </w:r>
      <w:r w:rsidR="002F23C7" w:rsidRPr="008C25BF">
        <w:rPr>
          <w:rFonts w:cs="Times New Roman"/>
          <w:color w:val="000000" w:themeColor="text1"/>
          <w:szCs w:val="24"/>
        </w:rPr>
        <w:t>belirlenen diyabetin sonucu olarak karşımıza çıkmaktadır</w:t>
      </w:r>
      <w:r w:rsidR="00176A13" w:rsidRPr="008C25BF">
        <w:rPr>
          <w:rFonts w:cs="Times New Roman"/>
          <w:color w:val="000000" w:themeColor="text1"/>
          <w:szCs w:val="24"/>
        </w:rPr>
        <w:t xml:space="preserve"> (</w:t>
      </w:r>
      <w:r w:rsidR="00176A13" w:rsidRPr="008C25BF">
        <w:rPr>
          <w:rFonts w:cs="Times New Roman"/>
          <w:color w:val="000000" w:themeColor="text1"/>
          <w:szCs w:val="24"/>
          <w:shd w:val="clear" w:color="auto" w:fill="FFFFFF"/>
        </w:rPr>
        <w:t>International Diabetes Federation, 2019).</w:t>
      </w:r>
      <w:r w:rsidR="00176A13" w:rsidRPr="008C25BF">
        <w:rPr>
          <w:rFonts w:cs="Times New Roman"/>
          <w:color w:val="000000" w:themeColor="text1"/>
          <w:szCs w:val="24"/>
        </w:rPr>
        <w:t xml:space="preserve"> </w:t>
      </w:r>
      <w:r w:rsidRPr="008C25BF">
        <w:rPr>
          <w:rFonts w:cs="Times New Roman"/>
          <w:color w:val="000000" w:themeColor="text1"/>
          <w:szCs w:val="24"/>
        </w:rPr>
        <w:t>2030 18.3 milyon ve 2045'te 18.0 milyon c</w:t>
      </w:r>
      <w:r w:rsidR="002F23C7" w:rsidRPr="008C25BF">
        <w:rPr>
          <w:rFonts w:cs="Times New Roman"/>
          <w:color w:val="000000" w:themeColor="text1"/>
          <w:szCs w:val="24"/>
        </w:rPr>
        <w:t>anlı doğum</w:t>
      </w:r>
      <w:r w:rsidRPr="008C25BF">
        <w:rPr>
          <w:rFonts w:cs="Times New Roman"/>
          <w:color w:val="000000" w:themeColor="text1"/>
          <w:szCs w:val="24"/>
        </w:rPr>
        <w:t xml:space="preserve">un </w:t>
      </w:r>
      <w:r w:rsidR="002F23C7" w:rsidRPr="008C25BF">
        <w:rPr>
          <w:rFonts w:cs="Times New Roman"/>
          <w:color w:val="000000" w:themeColor="text1"/>
          <w:szCs w:val="24"/>
        </w:rPr>
        <w:t>hamilel</w:t>
      </w:r>
      <w:r w:rsidRPr="008C25BF">
        <w:rPr>
          <w:rFonts w:cs="Times New Roman"/>
          <w:color w:val="000000" w:themeColor="text1"/>
          <w:szCs w:val="24"/>
        </w:rPr>
        <w:t>ik</w:t>
      </w:r>
      <w:r w:rsidR="002F23C7" w:rsidRPr="008C25BF">
        <w:rPr>
          <w:rFonts w:cs="Times New Roman"/>
          <w:color w:val="000000" w:themeColor="text1"/>
          <w:szCs w:val="24"/>
        </w:rPr>
        <w:t xml:space="preserve"> </w:t>
      </w:r>
      <w:r w:rsidR="000A2134" w:rsidRPr="008C25BF">
        <w:rPr>
          <w:rFonts w:cs="Times New Roman"/>
          <w:color w:val="000000" w:themeColor="text1"/>
          <w:szCs w:val="24"/>
        </w:rPr>
        <w:t>hiperglisemiden etkileneceği tahmin edilmektedir (</w:t>
      </w:r>
      <w:r w:rsidR="00516DE7" w:rsidRPr="008C25BF">
        <w:rPr>
          <w:rFonts w:cs="Times New Roman"/>
          <w:color w:val="000000" w:themeColor="text1"/>
          <w:szCs w:val="24"/>
          <w:shd w:val="clear" w:color="auto" w:fill="FFFFFF"/>
        </w:rPr>
        <w:t>International</w:t>
      </w:r>
      <w:r w:rsidR="00DA456D" w:rsidRPr="008C25BF">
        <w:rPr>
          <w:rFonts w:cs="Times New Roman"/>
          <w:color w:val="000000" w:themeColor="text1"/>
          <w:szCs w:val="24"/>
          <w:shd w:val="clear" w:color="auto" w:fill="FFFFFF"/>
        </w:rPr>
        <w:t xml:space="preserve"> </w:t>
      </w:r>
      <w:r w:rsidR="00516DE7" w:rsidRPr="008C25BF">
        <w:rPr>
          <w:rFonts w:cs="Times New Roman"/>
          <w:color w:val="000000" w:themeColor="text1"/>
          <w:szCs w:val="24"/>
          <w:shd w:val="clear" w:color="auto" w:fill="FFFFFF"/>
        </w:rPr>
        <w:t>Diabetes</w:t>
      </w:r>
      <w:r w:rsidR="00DA456D" w:rsidRPr="008C25BF">
        <w:rPr>
          <w:rFonts w:cs="Times New Roman"/>
          <w:color w:val="000000" w:themeColor="text1"/>
          <w:szCs w:val="24"/>
          <w:shd w:val="clear" w:color="auto" w:fill="FFFFFF"/>
        </w:rPr>
        <w:t xml:space="preserve"> </w:t>
      </w:r>
      <w:r w:rsidR="00516DE7" w:rsidRPr="008C25BF">
        <w:rPr>
          <w:rFonts w:cs="Times New Roman"/>
          <w:color w:val="000000" w:themeColor="text1"/>
          <w:szCs w:val="24"/>
          <w:shd w:val="clear" w:color="auto" w:fill="FFFFFF"/>
        </w:rPr>
        <w:t>Federation,</w:t>
      </w:r>
      <w:r w:rsidR="00DA456D" w:rsidRPr="008C25BF">
        <w:rPr>
          <w:rFonts w:cs="Times New Roman"/>
          <w:color w:val="000000" w:themeColor="text1"/>
          <w:szCs w:val="24"/>
          <w:shd w:val="clear" w:color="auto" w:fill="FFFFFF"/>
        </w:rPr>
        <w:t xml:space="preserve"> </w:t>
      </w:r>
      <w:r w:rsidR="000A2134" w:rsidRPr="008C25BF">
        <w:rPr>
          <w:rFonts w:cs="Times New Roman"/>
          <w:color w:val="000000" w:themeColor="text1"/>
          <w:szCs w:val="24"/>
          <w:shd w:val="clear" w:color="auto" w:fill="FFFFFF"/>
        </w:rPr>
        <w:t>2019</w:t>
      </w:r>
      <w:r w:rsidR="00516DE7" w:rsidRPr="008C25BF">
        <w:rPr>
          <w:rFonts w:cs="Times New Roman"/>
          <w:color w:val="000000" w:themeColor="text1"/>
          <w:szCs w:val="24"/>
          <w:shd w:val="clear" w:color="auto" w:fill="FFFFFF"/>
        </w:rPr>
        <w:t>).</w:t>
      </w:r>
      <w:r w:rsidR="00DA456D" w:rsidRPr="008C25BF">
        <w:rPr>
          <w:rFonts w:cs="Times New Roman"/>
          <w:color w:val="000000" w:themeColor="text1"/>
          <w:szCs w:val="24"/>
        </w:rPr>
        <w:t xml:space="preserve"> </w:t>
      </w:r>
    </w:p>
    <w:p w:rsidR="00516DE7" w:rsidRPr="00DD59E8" w:rsidRDefault="00516DE7" w:rsidP="00F7382F">
      <w:pPr>
        <w:shd w:val="clear" w:color="auto" w:fill="FFFFFF"/>
        <w:autoSpaceDE w:val="0"/>
        <w:autoSpaceDN w:val="0"/>
        <w:adjustRightInd w:val="0"/>
        <w:ind w:firstLine="709"/>
        <w:textAlignment w:val="baseline"/>
        <w:rPr>
          <w:rFonts w:cs="Times New Roman"/>
          <w:szCs w:val="24"/>
        </w:rPr>
      </w:pPr>
      <w:r w:rsidRPr="00DD59E8">
        <w:rPr>
          <w:rFonts w:cs="Times New Roman"/>
          <w:szCs w:val="24"/>
        </w:rPr>
        <w:t>GDM</w:t>
      </w:r>
      <w:r w:rsidR="00DA456D" w:rsidRPr="00DD59E8">
        <w:rPr>
          <w:rFonts w:cs="Times New Roman"/>
          <w:szCs w:val="24"/>
        </w:rPr>
        <w:t xml:space="preserve"> </w:t>
      </w:r>
      <w:r w:rsidRPr="00DD59E8">
        <w:rPr>
          <w:rFonts w:cs="Times New Roman"/>
          <w:szCs w:val="24"/>
        </w:rPr>
        <w:t>öyküsü</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kadınların</w:t>
      </w:r>
      <w:r w:rsidR="00DA456D" w:rsidRPr="00DD59E8">
        <w:rPr>
          <w:rFonts w:cs="Times New Roman"/>
          <w:szCs w:val="24"/>
        </w:rPr>
        <w:t xml:space="preserve"> </w:t>
      </w:r>
      <w:r w:rsidRPr="00DD59E8">
        <w:rPr>
          <w:rFonts w:cs="Times New Roman"/>
          <w:szCs w:val="24"/>
        </w:rPr>
        <w:t>yaklaşık</w:t>
      </w:r>
      <w:r w:rsidR="00DA456D" w:rsidRPr="00DD59E8">
        <w:rPr>
          <w:rFonts w:cs="Times New Roman"/>
          <w:szCs w:val="24"/>
        </w:rPr>
        <w:t xml:space="preserve"> </w:t>
      </w:r>
      <w:r w:rsidRPr="00DD59E8">
        <w:rPr>
          <w:rFonts w:cs="Times New Roman"/>
          <w:szCs w:val="24"/>
        </w:rPr>
        <w:t>yarısında</w:t>
      </w:r>
      <w:r w:rsidR="00DA456D" w:rsidRPr="00DD59E8">
        <w:rPr>
          <w:rFonts w:cs="Times New Roman"/>
          <w:szCs w:val="24"/>
        </w:rPr>
        <w:t xml:space="preserve"> </w:t>
      </w:r>
      <w:r w:rsidRPr="00DD59E8">
        <w:rPr>
          <w:rFonts w:cs="Times New Roman"/>
          <w:szCs w:val="24"/>
        </w:rPr>
        <w:t>doğumdan</w:t>
      </w:r>
      <w:r w:rsidR="00DA456D" w:rsidRPr="00DD59E8">
        <w:rPr>
          <w:rFonts w:cs="Times New Roman"/>
          <w:szCs w:val="24"/>
        </w:rPr>
        <w:t xml:space="preserve"> </w:t>
      </w:r>
      <w:r w:rsidRPr="00DD59E8">
        <w:rPr>
          <w:rFonts w:cs="Times New Roman"/>
          <w:szCs w:val="24"/>
        </w:rPr>
        <w:t>sonraki</w:t>
      </w:r>
      <w:r w:rsidR="00DA456D" w:rsidRPr="00DD59E8">
        <w:rPr>
          <w:rFonts w:cs="Times New Roman"/>
          <w:szCs w:val="24"/>
        </w:rPr>
        <w:t xml:space="preserve"> </w:t>
      </w:r>
      <w:r w:rsidRPr="00DD59E8">
        <w:rPr>
          <w:rFonts w:cs="Times New Roman"/>
          <w:szCs w:val="24"/>
        </w:rPr>
        <w:t>beş</w:t>
      </w:r>
      <w:r w:rsidR="00DA456D" w:rsidRPr="00DD59E8">
        <w:rPr>
          <w:rFonts w:cs="Times New Roman"/>
          <w:szCs w:val="24"/>
        </w:rPr>
        <w:t xml:space="preserve"> </w:t>
      </w:r>
      <w:r w:rsidRPr="00DD59E8">
        <w:rPr>
          <w:rFonts w:cs="Times New Roman"/>
          <w:szCs w:val="24"/>
        </w:rPr>
        <w:t>ila</w:t>
      </w:r>
      <w:r w:rsidR="00DA456D" w:rsidRPr="00DD59E8">
        <w:rPr>
          <w:rFonts w:cs="Times New Roman"/>
          <w:szCs w:val="24"/>
        </w:rPr>
        <w:t xml:space="preserve"> </w:t>
      </w:r>
      <w:r w:rsidRPr="00DD59E8">
        <w:rPr>
          <w:rFonts w:cs="Times New Roman"/>
          <w:szCs w:val="24"/>
        </w:rPr>
        <w:t>on</w:t>
      </w:r>
      <w:r w:rsidR="00DA456D" w:rsidRPr="00DD59E8">
        <w:rPr>
          <w:rFonts w:cs="Times New Roman"/>
          <w:szCs w:val="24"/>
        </w:rPr>
        <w:t xml:space="preserve"> </w:t>
      </w:r>
      <w:r w:rsidRPr="00DD59E8">
        <w:rPr>
          <w:rFonts w:cs="Times New Roman"/>
          <w:szCs w:val="24"/>
        </w:rPr>
        <w:t>yıl</w:t>
      </w:r>
      <w:r w:rsidR="00DA456D" w:rsidRPr="00DD59E8">
        <w:rPr>
          <w:rFonts w:cs="Times New Roman"/>
          <w:szCs w:val="24"/>
        </w:rPr>
        <w:t xml:space="preserve"> </w:t>
      </w:r>
      <w:r w:rsidRPr="00DD59E8">
        <w:rPr>
          <w:rFonts w:cs="Times New Roman"/>
          <w:szCs w:val="24"/>
        </w:rPr>
        <w:t>içinde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5F7204">
        <w:rPr>
          <w:rFonts w:eastAsia="Calibri" w:cs="Times New Roman"/>
          <w:szCs w:val="24"/>
        </w:rPr>
        <w:t>DM</w:t>
      </w:r>
      <w:r w:rsidR="005F7204" w:rsidRPr="00DD59E8">
        <w:rPr>
          <w:rFonts w:cs="Times New Roman"/>
          <w:szCs w:val="24"/>
        </w:rPr>
        <w:t xml:space="preserve"> </w:t>
      </w:r>
      <w:r w:rsidRPr="00DD59E8">
        <w:rPr>
          <w:rFonts w:cs="Times New Roman"/>
          <w:szCs w:val="24"/>
        </w:rPr>
        <w:t>gelişmektedir.</w:t>
      </w:r>
      <w:r w:rsidR="00DA456D" w:rsidRPr="00DD59E8">
        <w:rPr>
          <w:rFonts w:cs="Times New Roman"/>
          <w:szCs w:val="24"/>
        </w:rPr>
        <w:t xml:space="preserve"> </w:t>
      </w:r>
      <w:r w:rsidRPr="00DD59E8">
        <w:rPr>
          <w:rFonts w:cs="Times New Roman"/>
          <w:szCs w:val="24"/>
        </w:rPr>
        <w:t>Gestasy</w:t>
      </w:r>
      <w:r w:rsidR="008B740C" w:rsidRPr="00DD59E8">
        <w:rPr>
          <w:rFonts w:cs="Times New Roman"/>
          <w:szCs w:val="24"/>
        </w:rPr>
        <w:t>onel</w:t>
      </w:r>
      <w:r w:rsidR="00DA456D" w:rsidRPr="00DD59E8">
        <w:rPr>
          <w:rFonts w:cs="Times New Roman"/>
          <w:szCs w:val="24"/>
        </w:rPr>
        <w:t xml:space="preserve"> </w:t>
      </w:r>
      <w:r w:rsidR="000957B5">
        <w:rPr>
          <w:rFonts w:cs="Times New Roman"/>
          <w:szCs w:val="24"/>
        </w:rPr>
        <w:t>di</w:t>
      </w:r>
      <w:r w:rsidR="008B740C" w:rsidRPr="00DD59E8">
        <w:rPr>
          <w:rFonts w:cs="Times New Roman"/>
          <w:szCs w:val="24"/>
        </w:rPr>
        <w:t>abetes</w:t>
      </w:r>
      <w:r w:rsidR="00DA456D" w:rsidRPr="00DD59E8">
        <w:rPr>
          <w:rFonts w:cs="Times New Roman"/>
          <w:szCs w:val="24"/>
        </w:rPr>
        <w:t xml:space="preserve"> </w:t>
      </w:r>
      <w:r w:rsidR="008B740C" w:rsidRPr="00DD59E8">
        <w:rPr>
          <w:rFonts w:cs="Times New Roman"/>
          <w:szCs w:val="24"/>
        </w:rPr>
        <w:t>mellitus</w:t>
      </w:r>
      <w:r w:rsidRPr="00DD59E8">
        <w:rPr>
          <w:rFonts w:cs="Times New Roman"/>
          <w:szCs w:val="24"/>
        </w:rPr>
        <w:t>,</w:t>
      </w:r>
      <w:r w:rsidR="00DA456D" w:rsidRPr="00DD59E8">
        <w:rPr>
          <w:rFonts w:cs="Times New Roman"/>
          <w:szCs w:val="24"/>
        </w:rPr>
        <w:t xml:space="preserve"> </w:t>
      </w:r>
      <w:r w:rsidRPr="00DD59E8">
        <w:rPr>
          <w:rFonts w:cs="Times New Roman"/>
          <w:szCs w:val="24"/>
        </w:rPr>
        <w:t>anne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çocuk</w:t>
      </w:r>
      <w:r w:rsidR="00DA456D" w:rsidRPr="00DD59E8">
        <w:rPr>
          <w:rFonts w:cs="Times New Roman"/>
          <w:szCs w:val="24"/>
        </w:rPr>
        <w:t xml:space="preserve"> </w:t>
      </w:r>
      <w:r w:rsidRPr="00DD59E8">
        <w:rPr>
          <w:rFonts w:cs="Times New Roman"/>
          <w:szCs w:val="24"/>
        </w:rPr>
        <w:t>sağlığı</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ciddi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ihmal</w:t>
      </w:r>
      <w:r w:rsidR="00DA456D" w:rsidRPr="00DD59E8">
        <w:rPr>
          <w:rFonts w:cs="Times New Roman"/>
          <w:szCs w:val="24"/>
        </w:rPr>
        <w:t xml:space="preserve"> </w:t>
      </w:r>
      <w:r w:rsidRPr="00DD59E8">
        <w:rPr>
          <w:rFonts w:cs="Times New Roman"/>
          <w:szCs w:val="24"/>
        </w:rPr>
        <w:lastRenderedPageBreak/>
        <w:t>edilen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00D80F9D">
        <w:rPr>
          <w:rFonts w:cs="Times New Roman"/>
          <w:szCs w:val="24"/>
        </w:rPr>
        <w:t>tehdit olmaktadır</w:t>
      </w:r>
      <w:r w:rsidRPr="00DD59E8">
        <w:rPr>
          <w:rFonts w:cs="Times New Roman"/>
          <w:szCs w:val="24"/>
        </w:rPr>
        <w:t>.</w:t>
      </w:r>
      <w:r w:rsidR="00DA456D" w:rsidRPr="00DD59E8">
        <w:rPr>
          <w:rFonts w:cs="Times New Roman"/>
          <w:szCs w:val="24"/>
        </w:rPr>
        <w:t xml:space="preserve"> </w:t>
      </w:r>
      <w:r w:rsidRPr="00DD59E8">
        <w:rPr>
          <w:rFonts w:cs="Times New Roman"/>
          <w:szCs w:val="24"/>
        </w:rPr>
        <w:t>GDM'li</w:t>
      </w:r>
      <w:r w:rsidR="00DA456D" w:rsidRPr="00DD59E8">
        <w:rPr>
          <w:rFonts w:cs="Times New Roman"/>
          <w:szCs w:val="24"/>
        </w:rPr>
        <w:t xml:space="preserve"> </w:t>
      </w:r>
      <w:r w:rsidRPr="00DD59E8">
        <w:rPr>
          <w:rFonts w:cs="Times New Roman"/>
          <w:szCs w:val="24"/>
        </w:rPr>
        <w:t>birçok</w:t>
      </w:r>
      <w:r w:rsidR="00DA456D" w:rsidRPr="00DD59E8">
        <w:rPr>
          <w:rFonts w:cs="Times New Roman"/>
          <w:szCs w:val="24"/>
        </w:rPr>
        <w:t xml:space="preserve"> </w:t>
      </w:r>
      <w:r w:rsidRPr="00DD59E8">
        <w:rPr>
          <w:rFonts w:cs="Times New Roman"/>
          <w:szCs w:val="24"/>
        </w:rPr>
        <w:t>kadın,</w:t>
      </w:r>
      <w:r w:rsidR="00DA456D" w:rsidRPr="00DD59E8">
        <w:rPr>
          <w:rFonts w:cs="Times New Roman"/>
          <w:szCs w:val="24"/>
        </w:rPr>
        <w:t xml:space="preserve"> </w:t>
      </w:r>
      <w:r w:rsidRPr="00DD59E8">
        <w:rPr>
          <w:rFonts w:cs="Times New Roman"/>
          <w:szCs w:val="24"/>
        </w:rPr>
        <w:t>gestasyonel</w:t>
      </w:r>
      <w:r w:rsidR="00DA456D" w:rsidRPr="00DD59E8">
        <w:rPr>
          <w:rFonts w:cs="Times New Roman"/>
          <w:szCs w:val="24"/>
        </w:rPr>
        <w:t xml:space="preserve"> </w:t>
      </w:r>
      <w:r w:rsidRPr="00DD59E8">
        <w:rPr>
          <w:rFonts w:cs="Times New Roman"/>
          <w:szCs w:val="24"/>
        </w:rPr>
        <w:t>hipertansiyon,</w:t>
      </w:r>
      <w:r w:rsidR="00DA456D" w:rsidRPr="00DD59E8">
        <w:rPr>
          <w:rFonts w:cs="Times New Roman"/>
          <w:szCs w:val="24"/>
        </w:rPr>
        <w:t xml:space="preserve"> </w:t>
      </w:r>
      <w:r w:rsidRPr="00DD59E8">
        <w:rPr>
          <w:rFonts w:cs="Times New Roman"/>
          <w:szCs w:val="24"/>
        </w:rPr>
        <w:t>preeklampsi,</w:t>
      </w:r>
      <w:r w:rsidR="00DA456D" w:rsidRPr="00DD59E8">
        <w:rPr>
          <w:rFonts w:cs="Times New Roman"/>
          <w:szCs w:val="24"/>
        </w:rPr>
        <w:t xml:space="preserve"> </w:t>
      </w:r>
      <w:r w:rsidRPr="00DD59E8">
        <w:rPr>
          <w:rFonts w:cs="Times New Roman"/>
          <w:szCs w:val="24"/>
        </w:rPr>
        <w:t>büyük</w:t>
      </w:r>
      <w:r w:rsidR="00DA456D" w:rsidRPr="00DD59E8">
        <w:rPr>
          <w:rFonts w:cs="Times New Roman"/>
          <w:szCs w:val="24"/>
        </w:rPr>
        <w:t xml:space="preserve"> </w:t>
      </w:r>
      <w:r w:rsidRPr="00DD59E8">
        <w:rPr>
          <w:rFonts w:cs="Times New Roman"/>
          <w:szCs w:val="24"/>
        </w:rPr>
        <w:t>doğum</w:t>
      </w:r>
      <w:r w:rsidR="00DA456D" w:rsidRPr="00DD59E8">
        <w:rPr>
          <w:rFonts w:cs="Times New Roman"/>
          <w:szCs w:val="24"/>
        </w:rPr>
        <w:t xml:space="preserve"> </w:t>
      </w:r>
      <w:r w:rsidRPr="00DD59E8">
        <w:rPr>
          <w:rFonts w:cs="Times New Roman"/>
          <w:szCs w:val="24"/>
        </w:rPr>
        <w:t>ağırlıklı</w:t>
      </w:r>
      <w:r w:rsidR="00DA456D" w:rsidRPr="00DD59E8">
        <w:rPr>
          <w:rFonts w:cs="Times New Roman"/>
          <w:szCs w:val="24"/>
        </w:rPr>
        <w:t xml:space="preserve"> </w:t>
      </w:r>
      <w:r w:rsidRPr="00DD59E8">
        <w:rPr>
          <w:rFonts w:cs="Times New Roman"/>
          <w:szCs w:val="24"/>
        </w:rPr>
        <w:t>bebek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sezaryen</w:t>
      </w:r>
      <w:r w:rsidR="00DA456D" w:rsidRPr="00DD59E8">
        <w:rPr>
          <w:rFonts w:cs="Times New Roman"/>
          <w:szCs w:val="24"/>
        </w:rPr>
        <w:t xml:space="preserve"> </w:t>
      </w:r>
      <w:r w:rsidRPr="00DD59E8">
        <w:rPr>
          <w:rFonts w:cs="Times New Roman"/>
          <w:szCs w:val="24"/>
        </w:rPr>
        <w:t>doğum</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Pr="00DD59E8">
        <w:rPr>
          <w:rFonts w:cs="Times New Roman"/>
          <w:szCs w:val="24"/>
        </w:rPr>
        <w:t>komplikasyonlar</w:t>
      </w:r>
      <w:r w:rsidR="00DA456D" w:rsidRPr="00DD59E8">
        <w:rPr>
          <w:rFonts w:cs="Times New Roman"/>
          <w:szCs w:val="24"/>
        </w:rPr>
        <w:t xml:space="preserve"> </w:t>
      </w:r>
      <w:r w:rsidRPr="00DD59E8">
        <w:rPr>
          <w:rFonts w:cs="Times New Roman"/>
          <w:szCs w:val="24"/>
        </w:rPr>
        <w:t>yaşamaktadır</w:t>
      </w:r>
      <w:r w:rsidR="00DA456D" w:rsidRPr="00DD59E8">
        <w:rPr>
          <w:rFonts w:cs="Times New Roman"/>
          <w:b/>
          <w:szCs w:val="24"/>
        </w:rPr>
        <w:t xml:space="preserve"> </w:t>
      </w:r>
      <w:r w:rsidR="00541A0A" w:rsidRPr="00DD59E8">
        <w:rPr>
          <w:rFonts w:cs="Times New Roman"/>
          <w:szCs w:val="24"/>
        </w:rPr>
        <w:t>(</w:t>
      </w:r>
      <w:r w:rsidR="00541A0A" w:rsidRPr="00DD59E8">
        <w:rPr>
          <w:rFonts w:cs="Times New Roman"/>
          <w:szCs w:val="24"/>
          <w:shd w:val="clear" w:color="auto" w:fill="FFFFFF"/>
        </w:rPr>
        <w:t>Gilmartin</w:t>
      </w:r>
      <w:r w:rsidR="00DA456D" w:rsidRPr="00DD59E8">
        <w:rPr>
          <w:rFonts w:cs="Times New Roman"/>
          <w:szCs w:val="24"/>
          <w:shd w:val="clear" w:color="auto" w:fill="FFFFFF"/>
        </w:rPr>
        <w:t xml:space="preserve"> </w:t>
      </w:r>
      <w:r w:rsidR="00541A0A" w:rsidRPr="00DD59E8">
        <w:rPr>
          <w:rFonts w:cs="Times New Roman"/>
          <w:szCs w:val="24"/>
          <w:shd w:val="clear" w:color="auto" w:fill="FFFFFF"/>
        </w:rPr>
        <w:t>ve</w:t>
      </w:r>
      <w:r w:rsidR="00DA456D" w:rsidRPr="00DD59E8">
        <w:rPr>
          <w:rFonts w:cs="Times New Roman"/>
          <w:szCs w:val="24"/>
          <w:shd w:val="clear" w:color="auto" w:fill="FFFFFF"/>
        </w:rPr>
        <w:t xml:space="preserve"> </w:t>
      </w:r>
      <w:r w:rsidR="00541A0A" w:rsidRPr="00DD59E8">
        <w:rPr>
          <w:rFonts w:cs="Times New Roman"/>
          <w:szCs w:val="24"/>
          <w:shd w:val="clear" w:color="auto" w:fill="FFFFFF"/>
        </w:rPr>
        <w:t>ark</w:t>
      </w:r>
      <w:r w:rsidR="00541A0A" w:rsidRPr="00DD59E8">
        <w:rPr>
          <w:rFonts w:cs="Times New Roman"/>
          <w:szCs w:val="24"/>
        </w:rPr>
        <w:t>,</w:t>
      </w:r>
      <w:r w:rsidR="00DA456D" w:rsidRPr="00DD59E8">
        <w:rPr>
          <w:rFonts w:cs="Times New Roman"/>
          <w:szCs w:val="24"/>
        </w:rPr>
        <w:t xml:space="preserve"> </w:t>
      </w:r>
      <w:r w:rsidR="00541A0A" w:rsidRPr="00DD59E8">
        <w:rPr>
          <w:rFonts w:cs="Times New Roman"/>
          <w:szCs w:val="24"/>
        </w:rPr>
        <w:t>2008).</w:t>
      </w:r>
      <w:r w:rsidR="00DA456D" w:rsidRPr="00DD59E8">
        <w:rPr>
          <w:rFonts w:cs="Times New Roman"/>
          <w:b/>
          <w:szCs w:val="24"/>
        </w:rPr>
        <w:t xml:space="preserve"> </w:t>
      </w:r>
      <w:r w:rsidRPr="00DD59E8">
        <w:rPr>
          <w:rFonts w:cs="Times New Roman"/>
          <w:szCs w:val="24"/>
        </w:rPr>
        <w:t>GDM'li</w:t>
      </w:r>
      <w:r w:rsidR="00DA456D" w:rsidRPr="00DD59E8">
        <w:rPr>
          <w:rFonts w:cs="Times New Roman"/>
          <w:szCs w:val="24"/>
        </w:rPr>
        <w:t xml:space="preserve"> </w:t>
      </w:r>
      <w:r w:rsidR="00CB0446">
        <w:rPr>
          <w:rFonts w:cs="Times New Roman"/>
          <w:szCs w:val="24"/>
        </w:rPr>
        <w:t>annelerden</w:t>
      </w:r>
      <w:r w:rsidR="00DA456D" w:rsidRPr="00DD59E8">
        <w:rPr>
          <w:rFonts w:cs="Times New Roman"/>
          <w:szCs w:val="24"/>
        </w:rPr>
        <w:t xml:space="preserve"> </w:t>
      </w:r>
      <w:r w:rsidRPr="00DD59E8">
        <w:rPr>
          <w:rFonts w:cs="Times New Roman"/>
          <w:szCs w:val="24"/>
        </w:rPr>
        <w:t>doğan</w:t>
      </w:r>
      <w:r w:rsidR="00DA456D" w:rsidRPr="00DD59E8">
        <w:rPr>
          <w:rFonts w:cs="Times New Roman"/>
          <w:szCs w:val="24"/>
        </w:rPr>
        <w:t xml:space="preserve"> </w:t>
      </w:r>
      <w:r w:rsidRPr="00DD59E8">
        <w:rPr>
          <w:rFonts w:cs="Times New Roman"/>
          <w:szCs w:val="24"/>
        </w:rPr>
        <w:t>bebeklerde</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boyu</w:t>
      </w:r>
      <w:r w:rsidR="00DA456D" w:rsidRPr="00DD59E8">
        <w:rPr>
          <w:rFonts w:cs="Times New Roman"/>
          <w:szCs w:val="24"/>
        </w:rPr>
        <w:t xml:space="preserve"> </w:t>
      </w:r>
      <w:r w:rsidRPr="00DD59E8">
        <w:rPr>
          <w:rFonts w:cs="Times New Roman"/>
          <w:szCs w:val="24"/>
        </w:rPr>
        <w:t>şişmanlık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5F7204">
        <w:rPr>
          <w:rFonts w:eastAsia="Calibri" w:cs="Times New Roman"/>
          <w:szCs w:val="24"/>
        </w:rPr>
        <w:t>DM</w:t>
      </w:r>
      <w:r w:rsidR="00DA456D" w:rsidRPr="00DD59E8">
        <w:rPr>
          <w:rFonts w:cs="Times New Roman"/>
          <w:szCs w:val="24"/>
        </w:rPr>
        <w:t xml:space="preserve"> </w:t>
      </w:r>
      <w:r w:rsidR="005F7204">
        <w:rPr>
          <w:rFonts w:cs="Times New Roman"/>
          <w:szCs w:val="24"/>
        </w:rPr>
        <w:t>geliş</w:t>
      </w:r>
      <w:r w:rsidRPr="00DD59E8">
        <w:rPr>
          <w:rFonts w:cs="Times New Roman"/>
          <w:szCs w:val="24"/>
        </w:rPr>
        <w:t>me</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yüksektir</w:t>
      </w:r>
      <w:r w:rsidR="00DA456D" w:rsidRPr="00DD59E8">
        <w:rPr>
          <w:rFonts w:cs="Times New Roman"/>
          <w:szCs w:val="24"/>
        </w:rPr>
        <w:t xml:space="preserve"> </w:t>
      </w:r>
      <w:r w:rsidRPr="00DD59E8">
        <w:rPr>
          <w:rFonts w:cs="Times New Roman"/>
          <w:szCs w:val="24"/>
        </w:rPr>
        <w:t>(</w:t>
      </w:r>
      <w:r w:rsidRPr="00DD59E8">
        <w:rPr>
          <w:rFonts w:eastAsia="DINOT-Light" w:cs="Times New Roman"/>
          <w:szCs w:val="24"/>
        </w:rPr>
        <w:t>Fetita</w:t>
      </w:r>
      <w:r w:rsidR="00DA456D" w:rsidRPr="00DD59E8">
        <w:rPr>
          <w:rFonts w:eastAsia="DINOT-Light" w:cs="Times New Roman"/>
          <w:szCs w:val="24"/>
        </w:rPr>
        <w:t xml:space="preserve"> </w:t>
      </w:r>
      <w:r w:rsidRPr="00DD59E8">
        <w:rPr>
          <w:rFonts w:eastAsia="DINOT-Light" w:cs="Times New Roman"/>
          <w:szCs w:val="24"/>
        </w:rPr>
        <w:t>ve</w:t>
      </w:r>
      <w:r w:rsidR="00DA456D" w:rsidRPr="00DD59E8">
        <w:rPr>
          <w:rFonts w:eastAsia="DINOT-Light" w:cs="Times New Roman"/>
          <w:szCs w:val="24"/>
        </w:rPr>
        <w:t xml:space="preserve"> </w:t>
      </w:r>
      <w:r w:rsidRPr="00DD59E8">
        <w:rPr>
          <w:rFonts w:eastAsia="DINOT-Light" w:cs="Times New Roman"/>
          <w:szCs w:val="24"/>
        </w:rPr>
        <w:t>ark,</w:t>
      </w:r>
      <w:r w:rsidR="00DA456D" w:rsidRPr="00DD59E8">
        <w:rPr>
          <w:rFonts w:eastAsia="DINOT-Light" w:cs="Times New Roman"/>
          <w:szCs w:val="24"/>
        </w:rPr>
        <w:t xml:space="preserve"> </w:t>
      </w:r>
      <w:r w:rsidRPr="00DD59E8">
        <w:rPr>
          <w:rFonts w:eastAsia="DINOT-Light" w:cs="Times New Roman"/>
          <w:szCs w:val="24"/>
        </w:rPr>
        <w:t>2006)</w:t>
      </w:r>
      <w:r w:rsidRPr="00DD59E8">
        <w:rPr>
          <w:rFonts w:cs="Times New Roman"/>
          <w:szCs w:val="24"/>
        </w:rPr>
        <w:t>.</w:t>
      </w:r>
      <w:r w:rsidR="00DA456D" w:rsidRPr="00DD59E8">
        <w:rPr>
          <w:rFonts w:cs="Times New Roman"/>
          <w:szCs w:val="24"/>
        </w:rPr>
        <w:t xml:space="preserve"> </w:t>
      </w:r>
      <w:r w:rsidRPr="00DD59E8">
        <w:rPr>
          <w:rFonts w:cs="Times New Roman"/>
          <w:szCs w:val="24"/>
        </w:rPr>
        <w:t>Gebelikte</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GDM'de</w:t>
      </w:r>
      <w:r w:rsidR="00DA456D" w:rsidRPr="00DD59E8">
        <w:rPr>
          <w:rFonts w:cs="Times New Roman"/>
          <w:szCs w:val="24"/>
        </w:rPr>
        <w:t xml:space="preserve"> </w:t>
      </w:r>
      <w:r w:rsidRPr="00DD59E8">
        <w:rPr>
          <w:rFonts w:cs="Times New Roman"/>
          <w:szCs w:val="24"/>
        </w:rPr>
        <w:t>diyabetli</w:t>
      </w:r>
      <w:r w:rsidR="00DA456D" w:rsidRPr="00DD59E8">
        <w:rPr>
          <w:rFonts w:cs="Times New Roman"/>
          <w:szCs w:val="24"/>
        </w:rPr>
        <w:t xml:space="preserve"> </w:t>
      </w:r>
      <w:r w:rsidRPr="00DD59E8">
        <w:rPr>
          <w:rFonts w:cs="Times New Roman"/>
          <w:szCs w:val="24"/>
        </w:rPr>
        <w:t>kadınların</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hizmeti</w:t>
      </w:r>
      <w:r w:rsidR="00DA456D" w:rsidRPr="00DD59E8">
        <w:rPr>
          <w:rFonts w:cs="Times New Roman"/>
          <w:szCs w:val="24"/>
        </w:rPr>
        <w:t xml:space="preserve"> </w:t>
      </w:r>
      <w:r w:rsidR="00CB0446">
        <w:rPr>
          <w:rFonts w:cs="Times New Roman"/>
          <w:szCs w:val="24"/>
        </w:rPr>
        <w:t>profesyonellerinin</w:t>
      </w:r>
      <w:r w:rsidR="00DA456D" w:rsidRPr="00DD59E8">
        <w:rPr>
          <w:rFonts w:cs="Times New Roman"/>
          <w:szCs w:val="24"/>
        </w:rPr>
        <w:t xml:space="preserve"> </w:t>
      </w:r>
      <w:r w:rsidRPr="00DD59E8">
        <w:rPr>
          <w:rFonts w:cs="Times New Roman"/>
          <w:szCs w:val="24"/>
        </w:rPr>
        <w:t>desteğiyle</w:t>
      </w:r>
      <w:r w:rsidR="00DA456D" w:rsidRPr="00DD59E8">
        <w:rPr>
          <w:rFonts w:cs="Times New Roman"/>
          <w:szCs w:val="24"/>
        </w:rPr>
        <w:t xml:space="preserve"> </w:t>
      </w:r>
      <w:r w:rsidRPr="00DD59E8">
        <w:rPr>
          <w:rFonts w:cs="Times New Roman"/>
          <w:szCs w:val="24"/>
        </w:rPr>
        <w:t>olumsuz</w:t>
      </w:r>
      <w:r w:rsidR="00DA456D" w:rsidRPr="00DD59E8">
        <w:rPr>
          <w:rFonts w:cs="Times New Roman"/>
          <w:szCs w:val="24"/>
        </w:rPr>
        <w:t xml:space="preserve"> </w:t>
      </w:r>
      <w:r w:rsidRPr="00DD59E8">
        <w:rPr>
          <w:rFonts w:cs="Times New Roman"/>
          <w:szCs w:val="24"/>
        </w:rPr>
        <w:t>gebelik</w:t>
      </w:r>
      <w:r w:rsidR="00DA456D" w:rsidRPr="00DD59E8">
        <w:rPr>
          <w:rFonts w:cs="Times New Roman"/>
          <w:szCs w:val="24"/>
        </w:rPr>
        <w:t xml:space="preserve"> </w:t>
      </w:r>
      <w:r w:rsidRPr="00DD59E8">
        <w:rPr>
          <w:rFonts w:cs="Times New Roman"/>
          <w:szCs w:val="24"/>
        </w:rPr>
        <w:t>sonuçları</w:t>
      </w:r>
      <w:r w:rsidR="00DA456D" w:rsidRPr="00DD59E8">
        <w:rPr>
          <w:rFonts w:cs="Times New Roman"/>
          <w:szCs w:val="24"/>
        </w:rPr>
        <w:t xml:space="preserve"> </w:t>
      </w:r>
      <w:r w:rsidRPr="00DD59E8">
        <w:rPr>
          <w:rFonts w:cs="Times New Roman"/>
          <w:szCs w:val="24"/>
        </w:rPr>
        <w:t>riskini</w:t>
      </w:r>
      <w:r w:rsidR="00DA456D" w:rsidRPr="00DD59E8">
        <w:rPr>
          <w:rFonts w:cs="Times New Roman"/>
          <w:szCs w:val="24"/>
        </w:rPr>
        <w:t xml:space="preserve"> </w:t>
      </w:r>
      <w:r w:rsidRPr="00DD59E8">
        <w:rPr>
          <w:rFonts w:cs="Times New Roman"/>
          <w:szCs w:val="24"/>
        </w:rPr>
        <w:t>azaltmak</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kan</w:t>
      </w:r>
      <w:r w:rsidR="00DA456D" w:rsidRPr="00DD59E8">
        <w:rPr>
          <w:rFonts w:cs="Times New Roman"/>
          <w:szCs w:val="24"/>
        </w:rPr>
        <w:t xml:space="preserve"> </w:t>
      </w:r>
      <w:r w:rsidRPr="00DD59E8">
        <w:rPr>
          <w:rFonts w:cs="Times New Roman"/>
          <w:szCs w:val="24"/>
        </w:rPr>
        <w:t>glikoz</w:t>
      </w:r>
      <w:r w:rsidR="00DA456D" w:rsidRPr="00DD59E8">
        <w:rPr>
          <w:rFonts w:cs="Times New Roman"/>
          <w:szCs w:val="24"/>
        </w:rPr>
        <w:t xml:space="preserve"> </w:t>
      </w:r>
      <w:r w:rsidRPr="00DD59E8">
        <w:rPr>
          <w:rFonts w:cs="Times New Roman"/>
          <w:szCs w:val="24"/>
        </w:rPr>
        <w:t>seviyelerini</w:t>
      </w:r>
      <w:r w:rsidR="00DA456D" w:rsidRPr="00DD59E8">
        <w:rPr>
          <w:rFonts w:cs="Times New Roman"/>
          <w:szCs w:val="24"/>
        </w:rPr>
        <w:t xml:space="preserve"> </w:t>
      </w:r>
      <w:r w:rsidR="00324F89" w:rsidRPr="00DD59E8">
        <w:rPr>
          <w:rFonts w:cs="Times New Roman"/>
          <w:szCs w:val="24"/>
        </w:rPr>
        <w:t>dikkatle</w:t>
      </w:r>
      <w:r w:rsidR="00DA456D" w:rsidRPr="00DD59E8">
        <w:rPr>
          <w:rFonts w:cs="Times New Roman"/>
          <w:szCs w:val="24"/>
        </w:rPr>
        <w:t xml:space="preserve"> </w:t>
      </w:r>
      <w:r w:rsidR="00324F89" w:rsidRPr="00DD59E8">
        <w:rPr>
          <w:rFonts w:cs="Times New Roman"/>
          <w:szCs w:val="24"/>
        </w:rPr>
        <w:t>kontrol</w:t>
      </w:r>
      <w:r w:rsidR="00DA456D" w:rsidRPr="00DD59E8">
        <w:rPr>
          <w:rFonts w:cs="Times New Roman"/>
          <w:szCs w:val="24"/>
        </w:rPr>
        <w:t xml:space="preserve"> </w:t>
      </w:r>
      <w:r w:rsidR="00324F89" w:rsidRPr="00DD59E8">
        <w:rPr>
          <w:rFonts w:cs="Times New Roman"/>
          <w:szCs w:val="24"/>
        </w:rPr>
        <w:t>edil</w:t>
      </w:r>
      <w:r w:rsidRPr="00DD59E8">
        <w:rPr>
          <w:rFonts w:cs="Times New Roman"/>
          <w:szCs w:val="24"/>
        </w:rPr>
        <w:t>mesi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izle</w:t>
      </w:r>
      <w:r w:rsidR="00324F89" w:rsidRPr="00DD59E8">
        <w:rPr>
          <w:rFonts w:cs="Times New Roman"/>
          <w:szCs w:val="24"/>
        </w:rPr>
        <w:t>n</w:t>
      </w:r>
      <w:r w:rsidRPr="00DD59E8">
        <w:rPr>
          <w:rFonts w:cs="Times New Roman"/>
          <w:szCs w:val="24"/>
        </w:rPr>
        <w:t>mesi</w:t>
      </w:r>
      <w:r w:rsidR="00DA456D" w:rsidRPr="00DD59E8">
        <w:rPr>
          <w:rFonts w:cs="Times New Roman"/>
          <w:szCs w:val="24"/>
        </w:rPr>
        <w:t xml:space="preserve"> </w:t>
      </w:r>
      <w:r w:rsidRPr="00DD59E8">
        <w:rPr>
          <w:rFonts w:cs="Times New Roman"/>
          <w:szCs w:val="24"/>
        </w:rPr>
        <w:t>önemlidir</w:t>
      </w:r>
      <w:r w:rsidR="00DA456D" w:rsidRPr="00DD59E8">
        <w:rPr>
          <w:rFonts w:cs="Times New Roman"/>
          <w:szCs w:val="24"/>
        </w:rPr>
        <w:t xml:space="preserve"> </w:t>
      </w:r>
      <w:r w:rsidRPr="00DD59E8">
        <w:rPr>
          <w:rFonts w:cs="Times New Roman"/>
          <w:szCs w:val="24"/>
        </w:rPr>
        <w:t>(</w:t>
      </w:r>
      <w:r w:rsidR="00A03B4F" w:rsidRPr="00DD59E8">
        <w:rPr>
          <w:rFonts w:eastAsia="DINOT-Light" w:cs="Times New Roman"/>
          <w:szCs w:val="24"/>
        </w:rPr>
        <w:t>International</w:t>
      </w:r>
      <w:r w:rsidR="00DA456D" w:rsidRPr="00DD59E8">
        <w:rPr>
          <w:rFonts w:eastAsia="DINOT-Light" w:cs="Times New Roman"/>
          <w:szCs w:val="24"/>
        </w:rPr>
        <w:t xml:space="preserve"> </w:t>
      </w:r>
      <w:r w:rsidR="00A03B4F" w:rsidRPr="00DD59E8">
        <w:rPr>
          <w:rFonts w:eastAsia="DINOT-Light" w:cs="Times New Roman"/>
          <w:szCs w:val="24"/>
        </w:rPr>
        <w:t>Diabetes</w:t>
      </w:r>
      <w:r w:rsidR="00DA456D" w:rsidRPr="00DD59E8">
        <w:rPr>
          <w:rFonts w:eastAsia="DINOT-Light" w:cs="Times New Roman"/>
          <w:szCs w:val="24"/>
        </w:rPr>
        <w:t xml:space="preserve"> </w:t>
      </w:r>
      <w:r w:rsidR="00A03B4F" w:rsidRPr="00DD59E8">
        <w:rPr>
          <w:rFonts w:eastAsia="DINOT-Light" w:cs="Times New Roman"/>
          <w:szCs w:val="24"/>
        </w:rPr>
        <w:t>Federation,</w:t>
      </w:r>
      <w:r w:rsidR="00DA456D" w:rsidRPr="00DD59E8">
        <w:rPr>
          <w:rFonts w:eastAsia="DINOT-Light" w:cs="Times New Roman"/>
          <w:szCs w:val="24"/>
        </w:rPr>
        <w:t xml:space="preserve"> </w:t>
      </w:r>
      <w:r w:rsidR="00566E27" w:rsidRPr="00DD59E8">
        <w:rPr>
          <w:rFonts w:cs="Times New Roman"/>
          <w:szCs w:val="24"/>
        </w:rPr>
        <w:t>2017</w:t>
      </w:r>
      <w:r w:rsidR="00ED20D1" w:rsidRPr="00DD59E8">
        <w:rPr>
          <w:rFonts w:cs="Times New Roman"/>
          <w:szCs w:val="24"/>
        </w:rPr>
        <w:t>)</w:t>
      </w:r>
      <w:r w:rsidR="00C86410" w:rsidRPr="00DD59E8">
        <w:rPr>
          <w:rFonts w:cs="Times New Roman"/>
          <w:szCs w:val="24"/>
        </w:rPr>
        <w:t>.</w:t>
      </w:r>
    </w:p>
    <w:p w:rsidR="00CB5E02" w:rsidRPr="00DD59E8" w:rsidRDefault="00516DE7" w:rsidP="00F7382F">
      <w:pPr>
        <w:autoSpaceDE w:val="0"/>
        <w:autoSpaceDN w:val="0"/>
        <w:adjustRightInd w:val="0"/>
        <w:ind w:firstLine="709"/>
        <w:rPr>
          <w:rFonts w:cs="Times New Roman"/>
          <w:color w:val="FF0000"/>
          <w:szCs w:val="24"/>
        </w:rPr>
      </w:pPr>
      <w:r w:rsidRPr="00DD59E8">
        <w:rPr>
          <w:rFonts w:cs="Times New Roman"/>
          <w:szCs w:val="24"/>
        </w:rPr>
        <w:t>GDM,</w:t>
      </w:r>
      <w:r w:rsidR="00DA456D" w:rsidRPr="00DD59E8">
        <w:rPr>
          <w:rFonts w:cs="Times New Roman"/>
          <w:szCs w:val="24"/>
        </w:rPr>
        <w:t xml:space="preserve"> </w:t>
      </w:r>
      <w:r w:rsidRPr="00DD59E8">
        <w:rPr>
          <w:rFonts w:cs="Times New Roman"/>
          <w:szCs w:val="24"/>
        </w:rPr>
        <w:t>plasentanın</w:t>
      </w:r>
      <w:r w:rsidR="00DA456D" w:rsidRPr="00DD59E8">
        <w:rPr>
          <w:rFonts w:cs="Times New Roman"/>
          <w:szCs w:val="24"/>
        </w:rPr>
        <w:t xml:space="preserve"> </w:t>
      </w:r>
      <w:r w:rsidRPr="00DD59E8">
        <w:rPr>
          <w:rFonts w:cs="Times New Roman"/>
          <w:szCs w:val="24"/>
        </w:rPr>
        <w:t>hormon</w:t>
      </w:r>
      <w:r w:rsidR="00DA456D" w:rsidRPr="00DD59E8">
        <w:rPr>
          <w:rFonts w:cs="Times New Roman"/>
          <w:szCs w:val="24"/>
        </w:rPr>
        <w:t xml:space="preserve"> </w:t>
      </w:r>
      <w:r w:rsidRPr="00DD59E8">
        <w:rPr>
          <w:rFonts w:cs="Times New Roman"/>
          <w:szCs w:val="24"/>
        </w:rPr>
        <w:t>üretimi</w:t>
      </w:r>
      <w:r w:rsidR="00DA456D" w:rsidRPr="00DD59E8">
        <w:rPr>
          <w:rFonts w:cs="Times New Roman"/>
          <w:szCs w:val="24"/>
        </w:rPr>
        <w:t xml:space="preserve"> </w:t>
      </w:r>
      <w:r w:rsidRPr="00DD59E8">
        <w:rPr>
          <w:rFonts w:cs="Times New Roman"/>
          <w:szCs w:val="24"/>
        </w:rPr>
        <w:t>nedeniyle</w:t>
      </w:r>
      <w:r w:rsidR="00DA456D" w:rsidRPr="00DD59E8">
        <w:rPr>
          <w:rFonts w:cs="Times New Roman"/>
          <w:szCs w:val="24"/>
        </w:rPr>
        <w:t xml:space="preserve"> </w:t>
      </w:r>
      <w:r w:rsidRPr="00DD59E8">
        <w:rPr>
          <w:rFonts w:cs="Times New Roman"/>
          <w:szCs w:val="24"/>
        </w:rPr>
        <w:t>insülinin</w:t>
      </w:r>
      <w:r w:rsidR="00DA456D" w:rsidRPr="00DD59E8">
        <w:rPr>
          <w:rFonts w:cs="Times New Roman"/>
          <w:szCs w:val="24"/>
        </w:rPr>
        <w:t xml:space="preserve"> </w:t>
      </w:r>
      <w:r w:rsidRPr="00DD59E8">
        <w:rPr>
          <w:rFonts w:cs="Times New Roman"/>
          <w:szCs w:val="24"/>
        </w:rPr>
        <w:t>etkisinin</w:t>
      </w:r>
      <w:r w:rsidR="00DA456D" w:rsidRPr="00DD59E8">
        <w:rPr>
          <w:rFonts w:cs="Times New Roman"/>
          <w:szCs w:val="24"/>
        </w:rPr>
        <w:t xml:space="preserve"> </w:t>
      </w:r>
      <w:r w:rsidRPr="00DD59E8">
        <w:rPr>
          <w:rFonts w:cs="Times New Roman"/>
          <w:szCs w:val="24"/>
        </w:rPr>
        <w:t>azalması</w:t>
      </w:r>
      <w:r w:rsidR="00DA456D" w:rsidRPr="00DD59E8">
        <w:rPr>
          <w:rFonts w:cs="Times New Roman"/>
          <w:szCs w:val="24"/>
        </w:rPr>
        <w:t xml:space="preserve"> </w:t>
      </w:r>
      <w:r w:rsidRPr="00DD59E8">
        <w:rPr>
          <w:rFonts w:cs="Times New Roman"/>
          <w:szCs w:val="24"/>
        </w:rPr>
        <w:t>(insülin</w:t>
      </w:r>
      <w:r w:rsidR="00DA456D" w:rsidRPr="00DD59E8">
        <w:rPr>
          <w:rFonts w:cs="Times New Roman"/>
          <w:szCs w:val="24"/>
        </w:rPr>
        <w:t xml:space="preserve"> </w:t>
      </w:r>
      <w:r w:rsidRPr="00DD59E8">
        <w:rPr>
          <w:rFonts w:cs="Times New Roman"/>
          <w:szCs w:val="24"/>
        </w:rPr>
        <w:t>direnci)</w:t>
      </w:r>
      <w:r w:rsidR="00DA456D" w:rsidRPr="00DD59E8">
        <w:rPr>
          <w:rFonts w:cs="Times New Roman"/>
          <w:szCs w:val="24"/>
        </w:rPr>
        <w:t xml:space="preserve"> </w:t>
      </w:r>
      <w:r w:rsidR="00D54198">
        <w:rPr>
          <w:rFonts w:cs="Times New Roman"/>
          <w:szCs w:val="24"/>
        </w:rPr>
        <w:t>sonucu</w:t>
      </w:r>
      <w:r w:rsidR="00DA456D" w:rsidRPr="00DD59E8">
        <w:rPr>
          <w:rFonts w:cs="Times New Roman"/>
          <w:szCs w:val="24"/>
        </w:rPr>
        <w:t xml:space="preserve"> </w:t>
      </w:r>
      <w:r w:rsidRPr="00DD59E8">
        <w:rPr>
          <w:rFonts w:cs="Times New Roman"/>
          <w:szCs w:val="24"/>
        </w:rPr>
        <w:t>ortaya</w:t>
      </w:r>
      <w:r w:rsidR="00DA456D" w:rsidRPr="00DD59E8">
        <w:rPr>
          <w:rFonts w:cs="Times New Roman"/>
          <w:szCs w:val="24"/>
        </w:rPr>
        <w:t xml:space="preserve"> </w:t>
      </w:r>
      <w:r w:rsidRPr="00DD59E8">
        <w:rPr>
          <w:rFonts w:cs="Times New Roman"/>
          <w:szCs w:val="24"/>
        </w:rPr>
        <w:t>çıkar.</w:t>
      </w:r>
      <w:r w:rsidR="00DA456D" w:rsidRPr="00DD59E8">
        <w:rPr>
          <w:rFonts w:cs="Times New Roman"/>
          <w:szCs w:val="24"/>
        </w:rPr>
        <w:t xml:space="preserve"> </w:t>
      </w:r>
      <w:r w:rsidRPr="00DD59E8">
        <w:rPr>
          <w:rFonts w:cs="Times New Roman"/>
          <w:szCs w:val="24"/>
        </w:rPr>
        <w:t>GDM</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r</w:t>
      </w:r>
      <w:r w:rsidR="00C86410" w:rsidRPr="00DD59E8">
        <w:rPr>
          <w:rFonts w:cs="Times New Roman"/>
          <w:szCs w:val="24"/>
        </w:rPr>
        <w:t>isk</w:t>
      </w:r>
      <w:r w:rsidR="00DA456D" w:rsidRPr="00DD59E8">
        <w:rPr>
          <w:rFonts w:cs="Times New Roman"/>
          <w:szCs w:val="24"/>
        </w:rPr>
        <w:t xml:space="preserve"> </w:t>
      </w:r>
      <w:r w:rsidR="00C86410" w:rsidRPr="00DD59E8">
        <w:rPr>
          <w:rFonts w:cs="Times New Roman"/>
          <w:szCs w:val="24"/>
        </w:rPr>
        <w:t>faktörleri</w:t>
      </w:r>
      <w:r w:rsidR="00DA456D" w:rsidRPr="00DD59E8">
        <w:rPr>
          <w:rFonts w:cs="Times New Roman"/>
          <w:szCs w:val="24"/>
        </w:rPr>
        <w:t xml:space="preserve"> </w:t>
      </w:r>
      <w:r w:rsidR="00C86410" w:rsidRPr="00DD59E8">
        <w:rPr>
          <w:rFonts w:cs="Times New Roman"/>
          <w:szCs w:val="24"/>
        </w:rPr>
        <w:t>arasında</w:t>
      </w:r>
      <w:r w:rsidR="00DA456D" w:rsidRPr="00DD59E8">
        <w:rPr>
          <w:rFonts w:cs="Times New Roman"/>
          <w:szCs w:val="24"/>
        </w:rPr>
        <w:t xml:space="preserve"> </w:t>
      </w:r>
      <w:r w:rsidR="00C86410" w:rsidRPr="00DD59E8">
        <w:rPr>
          <w:rFonts w:cs="Times New Roman"/>
          <w:szCs w:val="24"/>
        </w:rPr>
        <w:t>yaş</w:t>
      </w:r>
      <w:r w:rsidRPr="00DD59E8">
        <w:rPr>
          <w:rFonts w:cs="Times New Roman"/>
          <w:szCs w:val="24"/>
        </w:rPr>
        <w:t>,</w:t>
      </w:r>
      <w:r w:rsidR="00DA456D" w:rsidRPr="00DD59E8">
        <w:rPr>
          <w:rFonts w:cs="Times New Roman"/>
          <w:szCs w:val="24"/>
        </w:rPr>
        <w:t xml:space="preserve"> </w:t>
      </w:r>
      <w:r w:rsidRPr="00DD59E8">
        <w:rPr>
          <w:rFonts w:cs="Times New Roman"/>
          <w:szCs w:val="24"/>
        </w:rPr>
        <w:t>aşırı</w:t>
      </w:r>
      <w:r w:rsidR="00DA456D" w:rsidRPr="00DD59E8">
        <w:rPr>
          <w:rFonts w:cs="Times New Roman"/>
          <w:szCs w:val="24"/>
        </w:rPr>
        <w:t xml:space="preserve"> </w:t>
      </w:r>
      <w:r w:rsidRPr="00DD59E8">
        <w:rPr>
          <w:rFonts w:cs="Times New Roman"/>
          <w:szCs w:val="24"/>
        </w:rPr>
        <w:t>kilo</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obezite,</w:t>
      </w:r>
      <w:r w:rsidR="00DA456D" w:rsidRPr="00DD59E8">
        <w:rPr>
          <w:rFonts w:cs="Times New Roman"/>
          <w:szCs w:val="24"/>
        </w:rPr>
        <w:t xml:space="preserve"> </w:t>
      </w:r>
      <w:r w:rsidRPr="00DD59E8">
        <w:rPr>
          <w:rFonts w:cs="Times New Roman"/>
          <w:szCs w:val="24"/>
        </w:rPr>
        <w:t>gebelikte</w:t>
      </w:r>
      <w:r w:rsidR="00DA456D" w:rsidRPr="00DD59E8">
        <w:rPr>
          <w:rFonts w:cs="Times New Roman"/>
          <w:szCs w:val="24"/>
        </w:rPr>
        <w:t xml:space="preserve"> </w:t>
      </w:r>
      <w:r w:rsidRPr="00DD59E8">
        <w:rPr>
          <w:rFonts w:cs="Times New Roman"/>
          <w:szCs w:val="24"/>
        </w:rPr>
        <w:t>aşırı</w:t>
      </w:r>
      <w:r w:rsidR="00DA456D" w:rsidRPr="00DD59E8">
        <w:rPr>
          <w:rFonts w:cs="Times New Roman"/>
          <w:szCs w:val="24"/>
        </w:rPr>
        <w:t xml:space="preserve"> </w:t>
      </w:r>
      <w:r w:rsidRPr="00DD59E8">
        <w:rPr>
          <w:rFonts w:cs="Times New Roman"/>
          <w:szCs w:val="24"/>
        </w:rPr>
        <w:t>kilo</w:t>
      </w:r>
      <w:r w:rsidR="00DA456D" w:rsidRPr="00DD59E8">
        <w:rPr>
          <w:rFonts w:cs="Times New Roman"/>
          <w:szCs w:val="24"/>
        </w:rPr>
        <w:t xml:space="preserve"> </w:t>
      </w:r>
      <w:r w:rsidRPr="00DD59E8">
        <w:rPr>
          <w:rFonts w:cs="Times New Roman"/>
          <w:szCs w:val="24"/>
        </w:rPr>
        <w:t>alımı,</w:t>
      </w:r>
      <w:r w:rsidR="00DA456D" w:rsidRPr="00DD59E8">
        <w:rPr>
          <w:rFonts w:cs="Times New Roman"/>
          <w:szCs w:val="24"/>
        </w:rPr>
        <w:t xml:space="preserve"> </w:t>
      </w:r>
      <w:r w:rsidRPr="00DD59E8">
        <w:rPr>
          <w:rFonts w:cs="Times New Roman"/>
          <w:szCs w:val="24"/>
        </w:rPr>
        <w:t>diyabetin</w:t>
      </w:r>
      <w:r w:rsidR="00DA456D" w:rsidRPr="00DD59E8">
        <w:rPr>
          <w:rFonts w:cs="Times New Roman"/>
          <w:szCs w:val="24"/>
        </w:rPr>
        <w:t xml:space="preserve"> </w:t>
      </w:r>
      <w:r w:rsidRPr="00DD59E8">
        <w:rPr>
          <w:rFonts w:cs="Times New Roman"/>
          <w:szCs w:val="24"/>
        </w:rPr>
        <w:t>aile</w:t>
      </w:r>
      <w:r w:rsidR="00DA456D" w:rsidRPr="00DD59E8">
        <w:rPr>
          <w:rFonts w:cs="Times New Roman"/>
          <w:szCs w:val="24"/>
        </w:rPr>
        <w:t xml:space="preserve"> </w:t>
      </w:r>
      <w:r w:rsidRPr="00DD59E8">
        <w:rPr>
          <w:rFonts w:cs="Times New Roman"/>
          <w:szCs w:val="24"/>
        </w:rPr>
        <w:t>öyküsü</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ölü</w:t>
      </w:r>
      <w:r w:rsidR="00DA456D" w:rsidRPr="00DD59E8">
        <w:rPr>
          <w:rFonts w:cs="Times New Roman"/>
          <w:szCs w:val="24"/>
        </w:rPr>
        <w:t xml:space="preserve"> </w:t>
      </w:r>
      <w:r w:rsidRPr="00DD59E8">
        <w:rPr>
          <w:rFonts w:cs="Times New Roman"/>
          <w:szCs w:val="24"/>
        </w:rPr>
        <w:t>doğum</w:t>
      </w:r>
      <w:r w:rsidR="00DA456D" w:rsidRPr="00DD59E8">
        <w:rPr>
          <w:rFonts w:cs="Times New Roman"/>
          <w:szCs w:val="24"/>
        </w:rPr>
        <w:t xml:space="preserve"> </w:t>
      </w:r>
      <w:r w:rsidRPr="00DD59E8">
        <w:rPr>
          <w:rFonts w:cs="Times New Roman"/>
          <w:szCs w:val="24"/>
        </w:rPr>
        <w:t>öyküsü</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doğumsal</w:t>
      </w:r>
      <w:r w:rsidR="00DA456D" w:rsidRPr="00DD59E8">
        <w:rPr>
          <w:rFonts w:cs="Times New Roman"/>
          <w:szCs w:val="24"/>
        </w:rPr>
        <w:t xml:space="preserve"> </w:t>
      </w:r>
      <w:r w:rsidRPr="00DD59E8">
        <w:rPr>
          <w:rFonts w:cs="Times New Roman"/>
          <w:szCs w:val="24"/>
        </w:rPr>
        <w:t>anormalliği</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bebeği</w:t>
      </w:r>
      <w:r w:rsidR="00DA456D" w:rsidRPr="00DD59E8">
        <w:rPr>
          <w:rFonts w:cs="Times New Roman"/>
          <w:szCs w:val="24"/>
        </w:rPr>
        <w:t xml:space="preserve"> </w:t>
      </w:r>
      <w:r w:rsidRPr="00DD59E8">
        <w:rPr>
          <w:rFonts w:cs="Times New Roman"/>
          <w:szCs w:val="24"/>
        </w:rPr>
        <w:t>doğurmak</w:t>
      </w:r>
      <w:r w:rsidR="00DA456D" w:rsidRPr="00DD59E8">
        <w:rPr>
          <w:rFonts w:cs="Times New Roman"/>
          <w:szCs w:val="24"/>
        </w:rPr>
        <w:t xml:space="preserve"> </w:t>
      </w:r>
      <w:r w:rsidRPr="00DD59E8">
        <w:rPr>
          <w:rFonts w:cs="Times New Roman"/>
          <w:szCs w:val="24"/>
        </w:rPr>
        <w:t>sayılabilir</w:t>
      </w:r>
      <w:r w:rsidR="00DA456D" w:rsidRPr="00DD59E8">
        <w:rPr>
          <w:rFonts w:cs="Times New Roman"/>
          <w:szCs w:val="24"/>
        </w:rPr>
        <w:t xml:space="preserve"> </w:t>
      </w:r>
      <w:r w:rsidRPr="00DD59E8">
        <w:rPr>
          <w:rFonts w:cs="Times New Roman"/>
          <w:szCs w:val="24"/>
        </w:rPr>
        <w:t>(</w:t>
      </w:r>
      <w:r w:rsidR="008B5045" w:rsidRPr="00DD59E8">
        <w:rPr>
          <w:rFonts w:cs="Times New Roman"/>
          <w:szCs w:val="24"/>
        </w:rPr>
        <w:t>Cunningham</w:t>
      </w:r>
      <w:r w:rsidR="00DA456D" w:rsidRPr="00DD59E8">
        <w:rPr>
          <w:rFonts w:cs="Times New Roman"/>
          <w:szCs w:val="24"/>
        </w:rPr>
        <w:t xml:space="preserve"> </w:t>
      </w:r>
      <w:r w:rsidR="00C86410" w:rsidRPr="00DD59E8">
        <w:rPr>
          <w:rFonts w:cs="Times New Roman"/>
          <w:szCs w:val="24"/>
        </w:rPr>
        <w:t>v</w:t>
      </w:r>
      <w:r w:rsidRPr="00DD59E8">
        <w:rPr>
          <w:rFonts w:cs="Times New Roman"/>
          <w:szCs w:val="24"/>
        </w:rPr>
        <w:t>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2010)</w:t>
      </w:r>
      <w:r w:rsidR="00C86410" w:rsidRPr="00DD59E8">
        <w:rPr>
          <w:rFonts w:cs="Times New Roman"/>
          <w:szCs w:val="24"/>
        </w:rPr>
        <w:t>.</w:t>
      </w:r>
    </w:p>
    <w:p w:rsidR="002B31A3" w:rsidRDefault="002B31A3" w:rsidP="002B31A3">
      <w:pPr>
        <w:autoSpaceDE w:val="0"/>
        <w:autoSpaceDN w:val="0"/>
        <w:adjustRightInd w:val="0"/>
        <w:ind w:firstLine="0"/>
        <w:rPr>
          <w:rFonts w:cs="Times New Roman"/>
          <w:szCs w:val="24"/>
        </w:rPr>
      </w:pPr>
    </w:p>
    <w:p w:rsidR="004479BB" w:rsidRPr="00DD59E8" w:rsidRDefault="004479BB" w:rsidP="002B31A3">
      <w:pPr>
        <w:autoSpaceDE w:val="0"/>
        <w:autoSpaceDN w:val="0"/>
        <w:adjustRightInd w:val="0"/>
        <w:ind w:firstLine="0"/>
        <w:rPr>
          <w:rFonts w:cs="Times New Roman"/>
          <w:szCs w:val="24"/>
        </w:rPr>
      </w:pPr>
    </w:p>
    <w:p w:rsidR="00CB5E02" w:rsidRPr="00DD59E8" w:rsidRDefault="00516DE7" w:rsidP="002B31A3">
      <w:pPr>
        <w:ind w:firstLine="0"/>
        <w:rPr>
          <w:rFonts w:cs="Times New Roman"/>
          <w:b/>
          <w:szCs w:val="24"/>
        </w:rPr>
      </w:pPr>
      <w:r w:rsidRPr="00DD59E8">
        <w:rPr>
          <w:rFonts w:cs="Times New Roman"/>
          <w:b/>
          <w:szCs w:val="24"/>
        </w:rPr>
        <w:t>2.2.4.</w:t>
      </w:r>
      <w:r w:rsidR="00DA456D" w:rsidRPr="00DD59E8">
        <w:rPr>
          <w:rFonts w:cs="Times New Roman"/>
          <w:b/>
          <w:szCs w:val="24"/>
        </w:rPr>
        <w:t xml:space="preserve"> </w:t>
      </w:r>
      <w:r w:rsidRPr="00DD59E8">
        <w:rPr>
          <w:rFonts w:cs="Times New Roman"/>
          <w:b/>
          <w:szCs w:val="24"/>
        </w:rPr>
        <w:t>Spesifik</w:t>
      </w:r>
      <w:r w:rsidR="00DA456D" w:rsidRPr="00DD59E8">
        <w:rPr>
          <w:rFonts w:cs="Times New Roman"/>
          <w:b/>
          <w:szCs w:val="24"/>
        </w:rPr>
        <w:t xml:space="preserve"> </w:t>
      </w:r>
      <w:r w:rsidRPr="00DD59E8">
        <w:rPr>
          <w:rFonts w:cs="Times New Roman"/>
          <w:b/>
          <w:szCs w:val="24"/>
        </w:rPr>
        <w:t>Nedenlere</w:t>
      </w:r>
      <w:r w:rsidR="00DA456D" w:rsidRPr="00DD59E8">
        <w:rPr>
          <w:rFonts w:cs="Times New Roman"/>
          <w:b/>
          <w:szCs w:val="24"/>
        </w:rPr>
        <w:t xml:space="preserve"> </w:t>
      </w:r>
      <w:r w:rsidRPr="00DD59E8">
        <w:rPr>
          <w:rFonts w:cs="Times New Roman"/>
          <w:b/>
          <w:szCs w:val="24"/>
        </w:rPr>
        <w:t>Bağlı</w:t>
      </w:r>
      <w:r w:rsidR="00DA456D" w:rsidRPr="00DD59E8">
        <w:rPr>
          <w:rFonts w:cs="Times New Roman"/>
          <w:b/>
          <w:szCs w:val="24"/>
        </w:rPr>
        <w:t xml:space="preserve"> </w:t>
      </w:r>
      <w:r w:rsidRPr="00DD59E8">
        <w:rPr>
          <w:rFonts w:cs="Times New Roman"/>
          <w:b/>
          <w:szCs w:val="24"/>
        </w:rPr>
        <w:t>Diyabet</w:t>
      </w:r>
    </w:p>
    <w:p w:rsidR="00230D0F" w:rsidRPr="00DD59E8" w:rsidRDefault="00230D0F" w:rsidP="002B31A3">
      <w:pPr>
        <w:ind w:firstLine="0"/>
        <w:rPr>
          <w:rFonts w:cs="Times New Roman"/>
          <w:b/>
          <w:szCs w:val="24"/>
        </w:rPr>
      </w:pPr>
    </w:p>
    <w:p w:rsidR="00516DE7" w:rsidRPr="00DD59E8" w:rsidRDefault="00516DE7" w:rsidP="00F7382F">
      <w:pPr>
        <w:ind w:firstLine="709"/>
        <w:rPr>
          <w:rFonts w:cs="Times New Roman"/>
          <w:szCs w:val="24"/>
        </w:rPr>
      </w:pPr>
      <w:r w:rsidRPr="00DD59E8">
        <w:rPr>
          <w:rFonts w:cs="Times New Roman"/>
          <w:szCs w:val="24"/>
        </w:rPr>
        <w:t>Pankreası</w:t>
      </w:r>
      <w:r w:rsidR="00DA456D" w:rsidRPr="00DD59E8">
        <w:rPr>
          <w:rFonts w:cs="Times New Roman"/>
          <w:szCs w:val="24"/>
        </w:rPr>
        <w:t xml:space="preserve"> </w:t>
      </w:r>
      <w:r w:rsidRPr="00DD59E8">
        <w:rPr>
          <w:rFonts w:cs="Times New Roman"/>
          <w:szCs w:val="24"/>
        </w:rPr>
        <w:t>olumsuz</w:t>
      </w:r>
      <w:r w:rsidR="00DA456D" w:rsidRPr="00DD59E8">
        <w:rPr>
          <w:rFonts w:cs="Times New Roman"/>
          <w:szCs w:val="24"/>
        </w:rPr>
        <w:t xml:space="preserve"> </w:t>
      </w:r>
      <w:r w:rsidRPr="00DD59E8">
        <w:rPr>
          <w:rFonts w:cs="Times New Roman"/>
          <w:szCs w:val="24"/>
        </w:rPr>
        <w:t>etkileyen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çok</w:t>
      </w:r>
      <w:r w:rsidR="00DA456D" w:rsidRPr="00DD59E8">
        <w:rPr>
          <w:rFonts w:cs="Times New Roman"/>
          <w:szCs w:val="24"/>
        </w:rPr>
        <w:t xml:space="preserve"> </w:t>
      </w:r>
      <w:r w:rsidRPr="00DD59E8">
        <w:rPr>
          <w:rFonts w:cs="Times New Roman"/>
          <w:szCs w:val="24"/>
        </w:rPr>
        <w:t>nedenle</w:t>
      </w:r>
      <w:r w:rsidR="00DA456D" w:rsidRPr="00DD59E8">
        <w:rPr>
          <w:rFonts w:cs="Times New Roman"/>
          <w:szCs w:val="24"/>
        </w:rPr>
        <w:t xml:space="preserve"> </w:t>
      </w:r>
      <w:r w:rsidRPr="00DD59E8">
        <w:rPr>
          <w:rFonts w:cs="Times New Roman"/>
          <w:szCs w:val="24"/>
        </w:rPr>
        <w:t>ortaya</w:t>
      </w:r>
      <w:r w:rsidR="00DA456D" w:rsidRPr="00DD59E8">
        <w:rPr>
          <w:rFonts w:cs="Times New Roman"/>
          <w:szCs w:val="24"/>
        </w:rPr>
        <w:t xml:space="preserve"> </w:t>
      </w:r>
      <w:r w:rsidRPr="00DD59E8">
        <w:rPr>
          <w:rFonts w:cs="Times New Roman"/>
          <w:szCs w:val="24"/>
        </w:rPr>
        <w:t>çıkan</w:t>
      </w:r>
      <w:r w:rsidR="00DA456D" w:rsidRPr="00DD59E8">
        <w:rPr>
          <w:rFonts w:cs="Times New Roman"/>
          <w:szCs w:val="24"/>
        </w:rPr>
        <w:t xml:space="preserve"> </w:t>
      </w:r>
      <w:r w:rsidRPr="00DD59E8">
        <w:rPr>
          <w:rFonts w:cs="Times New Roman"/>
          <w:szCs w:val="24"/>
        </w:rPr>
        <w:t>hiperglisemidir.</w:t>
      </w:r>
      <w:r w:rsidR="00DA456D" w:rsidRPr="00DD59E8">
        <w:rPr>
          <w:rFonts w:cs="Times New Roman"/>
          <w:szCs w:val="24"/>
        </w:rPr>
        <w:t xml:space="preserve"> </w:t>
      </w:r>
      <w:r w:rsidRPr="00DD59E8">
        <w:rPr>
          <w:rFonts w:cs="Times New Roman"/>
          <w:szCs w:val="24"/>
        </w:rPr>
        <w:t>Bunlar:</w:t>
      </w:r>
    </w:p>
    <w:p w:rsidR="00516DE7"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β</w:t>
      </w:r>
      <w:r w:rsidR="00DA456D" w:rsidRPr="00DD59E8">
        <w:rPr>
          <w:rFonts w:cs="Times New Roman"/>
          <w:szCs w:val="24"/>
        </w:rPr>
        <w:t xml:space="preserve"> </w:t>
      </w:r>
      <w:r w:rsidRPr="00DD59E8">
        <w:rPr>
          <w:rFonts w:cs="Times New Roman"/>
          <w:szCs w:val="24"/>
        </w:rPr>
        <w:t>hücre</w:t>
      </w:r>
      <w:r w:rsidR="00DA456D" w:rsidRPr="00DD59E8">
        <w:rPr>
          <w:rFonts w:cs="Times New Roman"/>
          <w:szCs w:val="24"/>
        </w:rPr>
        <w:t xml:space="preserve"> </w:t>
      </w:r>
      <w:r w:rsidRPr="00DD59E8">
        <w:rPr>
          <w:rFonts w:cs="Times New Roman"/>
          <w:szCs w:val="24"/>
        </w:rPr>
        <w:t>fonksiyonunun</w:t>
      </w:r>
      <w:r w:rsidR="00DA456D" w:rsidRPr="00DD59E8">
        <w:rPr>
          <w:rFonts w:cs="Times New Roman"/>
          <w:szCs w:val="24"/>
        </w:rPr>
        <w:t xml:space="preserve"> </w:t>
      </w:r>
      <w:r w:rsidRPr="00DD59E8">
        <w:rPr>
          <w:rFonts w:cs="Times New Roman"/>
          <w:szCs w:val="24"/>
        </w:rPr>
        <w:t>genetik</w:t>
      </w:r>
      <w:r w:rsidR="00DA456D" w:rsidRPr="00DD59E8">
        <w:rPr>
          <w:rFonts w:cs="Times New Roman"/>
          <w:szCs w:val="24"/>
        </w:rPr>
        <w:t xml:space="preserve"> </w:t>
      </w:r>
      <w:r w:rsidRPr="00DD59E8">
        <w:rPr>
          <w:rFonts w:cs="Times New Roman"/>
          <w:szCs w:val="24"/>
        </w:rPr>
        <w:t>kusurları,</w:t>
      </w:r>
    </w:p>
    <w:p w:rsidR="00516DE7" w:rsidRPr="00DD59E8" w:rsidRDefault="00516DE7" w:rsidP="00F7382F">
      <w:pPr>
        <w:pStyle w:val="ListParagraph"/>
        <w:ind w:left="0" w:firstLine="709"/>
        <w:contextualSpacing w:val="0"/>
        <w:rPr>
          <w:rFonts w:cs="Times New Roman"/>
          <w:szCs w:val="24"/>
        </w:rPr>
      </w:pPr>
      <w:r w:rsidRPr="00DD59E8">
        <w:rPr>
          <w:rFonts w:cs="Times New Roman"/>
          <w:szCs w:val="24"/>
        </w:rPr>
        <w:t>Bazı</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formları,</w:t>
      </w:r>
      <w:r w:rsidR="00DA456D" w:rsidRPr="00DD59E8">
        <w:rPr>
          <w:rFonts w:cs="Times New Roman"/>
          <w:szCs w:val="24"/>
        </w:rPr>
        <w:t xml:space="preserve"> </w:t>
      </w:r>
      <w:r w:rsidRPr="00DD59E8">
        <w:rPr>
          <w:rFonts w:cs="Times New Roman"/>
          <w:szCs w:val="24"/>
        </w:rPr>
        <w:t>beta</w:t>
      </w:r>
      <w:r w:rsidR="00DA456D" w:rsidRPr="00DD59E8">
        <w:rPr>
          <w:rFonts w:cs="Times New Roman"/>
          <w:szCs w:val="24"/>
        </w:rPr>
        <w:t xml:space="preserve"> </w:t>
      </w:r>
      <w:r w:rsidRPr="00DD59E8">
        <w:rPr>
          <w:rFonts w:cs="Times New Roman"/>
          <w:szCs w:val="24"/>
        </w:rPr>
        <w:t>hücre</w:t>
      </w:r>
      <w:r w:rsidR="00DA456D" w:rsidRPr="00DD59E8">
        <w:rPr>
          <w:rFonts w:cs="Times New Roman"/>
          <w:szCs w:val="24"/>
        </w:rPr>
        <w:t xml:space="preserve"> </w:t>
      </w:r>
      <w:r w:rsidRPr="00DD59E8">
        <w:rPr>
          <w:rFonts w:cs="Times New Roman"/>
          <w:szCs w:val="24"/>
        </w:rPr>
        <w:t>fonksiyonundaki</w:t>
      </w:r>
      <w:r w:rsidR="00DA456D" w:rsidRPr="00DD59E8">
        <w:rPr>
          <w:rFonts w:cs="Times New Roman"/>
          <w:szCs w:val="24"/>
        </w:rPr>
        <w:t xml:space="preserve"> </w:t>
      </w:r>
      <w:r w:rsidRPr="00DD59E8">
        <w:rPr>
          <w:rFonts w:cs="Times New Roman"/>
          <w:szCs w:val="24"/>
        </w:rPr>
        <w:t>mono</w:t>
      </w:r>
      <w:r w:rsidR="00DA456D" w:rsidRPr="00DD59E8">
        <w:rPr>
          <w:rFonts w:cs="Times New Roman"/>
          <w:szCs w:val="24"/>
        </w:rPr>
        <w:t xml:space="preserve"> </w:t>
      </w:r>
      <w:r w:rsidRPr="00DD59E8">
        <w:rPr>
          <w:rFonts w:cs="Times New Roman"/>
          <w:szCs w:val="24"/>
        </w:rPr>
        <w:t>genetik</w:t>
      </w:r>
      <w:r w:rsidR="00DA456D" w:rsidRPr="00DD59E8">
        <w:rPr>
          <w:rFonts w:cs="Times New Roman"/>
          <w:szCs w:val="24"/>
        </w:rPr>
        <w:t xml:space="preserve"> </w:t>
      </w:r>
      <w:r w:rsidRPr="00DD59E8">
        <w:rPr>
          <w:rFonts w:cs="Times New Roman"/>
          <w:szCs w:val="24"/>
        </w:rPr>
        <w:t>bozukluklarla</w:t>
      </w:r>
      <w:r w:rsidR="00DA456D" w:rsidRPr="00DD59E8">
        <w:rPr>
          <w:rFonts w:cs="Times New Roman"/>
          <w:szCs w:val="24"/>
        </w:rPr>
        <w:t xml:space="preserve"> </w:t>
      </w:r>
      <w:r w:rsidRPr="00DD59E8">
        <w:rPr>
          <w:rFonts w:cs="Times New Roman"/>
          <w:szCs w:val="24"/>
        </w:rPr>
        <w:t>ilişkilidir.</w:t>
      </w:r>
    </w:p>
    <w:p w:rsidR="00516DE7" w:rsidRPr="00DD59E8" w:rsidRDefault="008B740C" w:rsidP="002B31A3">
      <w:pPr>
        <w:pStyle w:val="ListParagraph"/>
        <w:numPr>
          <w:ilvl w:val="0"/>
          <w:numId w:val="16"/>
        </w:numPr>
        <w:ind w:left="737" w:hanging="170"/>
        <w:contextualSpacing w:val="0"/>
        <w:rPr>
          <w:rFonts w:cs="Times New Roman"/>
          <w:szCs w:val="24"/>
        </w:rPr>
      </w:pPr>
      <w:r w:rsidRPr="00DD59E8">
        <w:rPr>
          <w:rFonts w:cs="Times New Roman"/>
          <w:szCs w:val="24"/>
        </w:rPr>
        <w:t>İnsülin</w:t>
      </w:r>
      <w:r w:rsidR="00DA456D" w:rsidRPr="00DD59E8">
        <w:rPr>
          <w:rFonts w:cs="Times New Roman"/>
          <w:szCs w:val="24"/>
        </w:rPr>
        <w:t xml:space="preserve"> </w:t>
      </w:r>
      <w:r w:rsidRPr="00DD59E8">
        <w:rPr>
          <w:rFonts w:cs="Times New Roman"/>
          <w:szCs w:val="24"/>
        </w:rPr>
        <w:t>fonksiyonunda</w:t>
      </w:r>
      <w:r w:rsidR="00DA456D" w:rsidRPr="00DD59E8">
        <w:rPr>
          <w:rFonts w:cs="Times New Roman"/>
          <w:szCs w:val="24"/>
        </w:rPr>
        <w:t xml:space="preserve"> </w:t>
      </w:r>
      <w:r w:rsidR="00516DE7" w:rsidRPr="00DD59E8">
        <w:rPr>
          <w:rFonts w:cs="Times New Roman"/>
          <w:szCs w:val="24"/>
        </w:rPr>
        <w:t>genetik</w:t>
      </w:r>
      <w:r w:rsidR="00DA456D" w:rsidRPr="00DD59E8">
        <w:rPr>
          <w:rFonts w:cs="Times New Roman"/>
          <w:szCs w:val="24"/>
        </w:rPr>
        <w:t xml:space="preserve"> </w:t>
      </w:r>
      <w:r w:rsidR="00516DE7" w:rsidRPr="00DD59E8">
        <w:rPr>
          <w:rFonts w:cs="Times New Roman"/>
          <w:szCs w:val="24"/>
        </w:rPr>
        <w:t>bozukluklar,</w:t>
      </w:r>
    </w:p>
    <w:p w:rsidR="00516DE7" w:rsidRPr="00DD59E8" w:rsidRDefault="00516DE7" w:rsidP="00F7382F">
      <w:pPr>
        <w:pStyle w:val="ListParagraph"/>
        <w:ind w:left="0" w:firstLine="709"/>
        <w:contextualSpacing w:val="0"/>
        <w:rPr>
          <w:rFonts w:cs="Times New Roman"/>
          <w:szCs w:val="24"/>
        </w:rPr>
      </w:pPr>
      <w:r w:rsidRPr="00DD59E8">
        <w:rPr>
          <w:rFonts w:cs="Times New Roman"/>
          <w:szCs w:val="24"/>
        </w:rPr>
        <w:t>Genetik</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belirlenmiş</w:t>
      </w:r>
      <w:r w:rsidR="00DA456D" w:rsidRPr="00DD59E8">
        <w:rPr>
          <w:rFonts w:cs="Times New Roman"/>
          <w:szCs w:val="24"/>
        </w:rPr>
        <w:t xml:space="preserve"> </w:t>
      </w:r>
      <w:r w:rsidRPr="00DD59E8">
        <w:rPr>
          <w:rFonts w:cs="Times New Roman"/>
          <w:szCs w:val="24"/>
        </w:rPr>
        <w:t>insülin</w:t>
      </w:r>
      <w:r w:rsidR="00DA456D" w:rsidRPr="00DD59E8">
        <w:rPr>
          <w:rFonts w:cs="Times New Roman"/>
          <w:szCs w:val="24"/>
        </w:rPr>
        <w:t xml:space="preserve"> </w:t>
      </w:r>
      <w:r w:rsidRPr="00DD59E8">
        <w:rPr>
          <w:rFonts w:cs="Times New Roman"/>
          <w:szCs w:val="24"/>
        </w:rPr>
        <w:t>etki</w:t>
      </w:r>
      <w:r w:rsidR="00DA456D" w:rsidRPr="00DD59E8">
        <w:rPr>
          <w:rFonts w:cs="Times New Roman"/>
          <w:szCs w:val="24"/>
        </w:rPr>
        <w:t xml:space="preserve"> </w:t>
      </w:r>
      <w:r w:rsidRPr="00DD59E8">
        <w:rPr>
          <w:rFonts w:cs="Times New Roman"/>
          <w:szCs w:val="24"/>
        </w:rPr>
        <w:t>anormalliklerinden</w:t>
      </w:r>
      <w:r w:rsidR="00DA456D" w:rsidRPr="00DD59E8">
        <w:rPr>
          <w:rFonts w:cs="Times New Roman"/>
          <w:szCs w:val="24"/>
        </w:rPr>
        <w:t xml:space="preserve"> </w:t>
      </w:r>
      <w:r w:rsidRPr="00DD59E8">
        <w:rPr>
          <w:rFonts w:cs="Times New Roman"/>
          <w:szCs w:val="24"/>
        </w:rPr>
        <w:t>kaynaklanan</w:t>
      </w:r>
      <w:r w:rsidR="00DA456D" w:rsidRPr="00DD59E8">
        <w:rPr>
          <w:rFonts w:cs="Times New Roman"/>
          <w:szCs w:val="24"/>
        </w:rPr>
        <w:t xml:space="preserve"> </w:t>
      </w:r>
      <w:r w:rsidRPr="00DD59E8">
        <w:rPr>
          <w:rFonts w:cs="Times New Roman"/>
          <w:szCs w:val="24"/>
        </w:rPr>
        <w:t>diyabet.</w:t>
      </w:r>
    </w:p>
    <w:p w:rsidR="00516DE7"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Pankreasın</w:t>
      </w:r>
      <w:r w:rsidR="00DA456D" w:rsidRPr="00DD59E8">
        <w:rPr>
          <w:rFonts w:cs="Times New Roman"/>
          <w:szCs w:val="24"/>
        </w:rPr>
        <w:t xml:space="preserve"> </w:t>
      </w:r>
      <w:r w:rsidRPr="00DD59E8">
        <w:rPr>
          <w:rFonts w:cs="Times New Roman"/>
          <w:szCs w:val="24"/>
        </w:rPr>
        <w:t>Ekzokrin</w:t>
      </w:r>
      <w:r w:rsidR="00DA456D" w:rsidRPr="00DD59E8">
        <w:rPr>
          <w:rFonts w:cs="Times New Roman"/>
          <w:szCs w:val="24"/>
        </w:rPr>
        <w:t xml:space="preserve"> </w:t>
      </w:r>
      <w:r w:rsidRPr="00DD59E8">
        <w:rPr>
          <w:rFonts w:cs="Times New Roman"/>
          <w:szCs w:val="24"/>
        </w:rPr>
        <w:t>hastalıkları,</w:t>
      </w:r>
    </w:p>
    <w:p w:rsidR="00516DE7" w:rsidRPr="00DD59E8" w:rsidRDefault="00516DE7" w:rsidP="00F7382F">
      <w:pPr>
        <w:pStyle w:val="ListParagraph"/>
        <w:ind w:left="0" w:firstLine="709"/>
        <w:contextualSpacing w:val="0"/>
        <w:rPr>
          <w:rFonts w:cs="Times New Roman"/>
          <w:szCs w:val="24"/>
        </w:rPr>
      </w:pPr>
      <w:r w:rsidRPr="00DD59E8">
        <w:rPr>
          <w:rFonts w:cs="Times New Roman"/>
          <w:szCs w:val="24"/>
        </w:rPr>
        <w:t>Pankreasın</w:t>
      </w:r>
      <w:r w:rsidR="00DA456D" w:rsidRPr="00DD59E8">
        <w:rPr>
          <w:rFonts w:cs="Times New Roman"/>
          <w:szCs w:val="24"/>
        </w:rPr>
        <w:t xml:space="preserve"> </w:t>
      </w:r>
      <w:r w:rsidRPr="00DD59E8">
        <w:rPr>
          <w:rFonts w:cs="Times New Roman"/>
          <w:szCs w:val="24"/>
        </w:rPr>
        <w:t>yaygın</w:t>
      </w:r>
      <w:r w:rsidR="00DA456D" w:rsidRPr="00DD59E8">
        <w:rPr>
          <w:rFonts w:cs="Times New Roman"/>
          <w:szCs w:val="24"/>
        </w:rPr>
        <w:t xml:space="preserve"> </w:t>
      </w:r>
      <w:r w:rsidRPr="00DD59E8">
        <w:rPr>
          <w:rFonts w:cs="Times New Roman"/>
          <w:szCs w:val="24"/>
        </w:rPr>
        <w:t>şekilde</w:t>
      </w:r>
      <w:r w:rsidR="00DA456D" w:rsidRPr="00DD59E8">
        <w:rPr>
          <w:rFonts w:cs="Times New Roman"/>
          <w:szCs w:val="24"/>
        </w:rPr>
        <w:t xml:space="preserve"> </w:t>
      </w:r>
      <w:r w:rsidRPr="00DD59E8">
        <w:rPr>
          <w:rFonts w:cs="Times New Roman"/>
          <w:szCs w:val="24"/>
        </w:rPr>
        <w:t>yaralanmasına</w:t>
      </w:r>
      <w:r w:rsidR="00DA456D" w:rsidRPr="00DD59E8">
        <w:rPr>
          <w:rFonts w:cs="Times New Roman"/>
          <w:szCs w:val="24"/>
        </w:rPr>
        <w:t xml:space="preserve"> </w:t>
      </w:r>
      <w:r w:rsidRPr="00DD59E8">
        <w:rPr>
          <w:rFonts w:cs="Times New Roman"/>
          <w:szCs w:val="24"/>
        </w:rPr>
        <w:t>neden</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herhangi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işlem</w:t>
      </w:r>
      <w:r w:rsidR="00DA456D" w:rsidRPr="00DD59E8">
        <w:rPr>
          <w:rFonts w:cs="Times New Roman"/>
          <w:szCs w:val="24"/>
        </w:rPr>
        <w:t xml:space="preserve"> </w:t>
      </w:r>
      <w:r w:rsidRPr="00DD59E8">
        <w:rPr>
          <w:rFonts w:cs="Times New Roman"/>
          <w:szCs w:val="24"/>
        </w:rPr>
        <w:t>diyabete</w:t>
      </w:r>
      <w:r w:rsidR="00DA456D" w:rsidRPr="00DD59E8">
        <w:rPr>
          <w:rFonts w:cs="Times New Roman"/>
          <w:szCs w:val="24"/>
        </w:rPr>
        <w:t xml:space="preserve"> </w:t>
      </w:r>
      <w:r w:rsidRPr="00DD59E8">
        <w:rPr>
          <w:rFonts w:cs="Times New Roman"/>
          <w:szCs w:val="24"/>
        </w:rPr>
        <w:t>neden</w:t>
      </w:r>
      <w:r w:rsidR="00DA456D" w:rsidRPr="00DD59E8">
        <w:rPr>
          <w:rFonts w:cs="Times New Roman"/>
          <w:szCs w:val="24"/>
        </w:rPr>
        <w:t xml:space="preserve"> </w:t>
      </w:r>
      <w:r w:rsidRPr="00DD59E8">
        <w:rPr>
          <w:rFonts w:cs="Times New Roman"/>
          <w:szCs w:val="24"/>
        </w:rPr>
        <w:t>olabilir.</w:t>
      </w:r>
    </w:p>
    <w:p w:rsidR="00516DE7"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Endokrinopatiler,</w:t>
      </w:r>
    </w:p>
    <w:p w:rsidR="00516DE7" w:rsidRPr="00DD59E8" w:rsidRDefault="00C86410" w:rsidP="00F7382F">
      <w:pPr>
        <w:ind w:firstLine="709"/>
        <w:rPr>
          <w:rFonts w:cs="Times New Roman"/>
          <w:szCs w:val="24"/>
        </w:rPr>
      </w:pPr>
      <w:r w:rsidRPr="00DD59E8">
        <w:rPr>
          <w:rFonts w:cs="Times New Roman"/>
          <w:szCs w:val="24"/>
        </w:rPr>
        <w:t>Bazı</w:t>
      </w:r>
      <w:r w:rsidR="00DA456D" w:rsidRPr="00DD59E8">
        <w:rPr>
          <w:rFonts w:cs="Times New Roman"/>
          <w:szCs w:val="24"/>
        </w:rPr>
        <w:t xml:space="preserve"> </w:t>
      </w:r>
      <w:r w:rsidR="00516DE7" w:rsidRPr="00DD59E8">
        <w:rPr>
          <w:rFonts w:cs="Times New Roman"/>
          <w:szCs w:val="24"/>
        </w:rPr>
        <w:t>hormon</w:t>
      </w:r>
      <w:r w:rsidRPr="00DD59E8">
        <w:rPr>
          <w:rFonts w:cs="Times New Roman"/>
          <w:szCs w:val="24"/>
        </w:rPr>
        <w:t>al</w:t>
      </w:r>
      <w:r w:rsidR="00DA456D" w:rsidRPr="00DD59E8">
        <w:rPr>
          <w:rFonts w:cs="Times New Roman"/>
          <w:szCs w:val="24"/>
        </w:rPr>
        <w:t xml:space="preserve"> </w:t>
      </w:r>
      <w:r w:rsidR="00D54198">
        <w:rPr>
          <w:rFonts w:cs="Times New Roman"/>
          <w:szCs w:val="24"/>
        </w:rPr>
        <w:t>anormal</w:t>
      </w:r>
      <w:r w:rsidR="003E7D07" w:rsidRPr="00DD59E8">
        <w:rPr>
          <w:rFonts w:cs="Times New Roman"/>
          <w:szCs w:val="24"/>
        </w:rPr>
        <w:t>li</w:t>
      </w:r>
      <w:r w:rsidRPr="00DD59E8">
        <w:rPr>
          <w:rFonts w:cs="Times New Roman"/>
          <w:szCs w:val="24"/>
        </w:rPr>
        <w:t>kler</w:t>
      </w:r>
      <w:r w:rsidR="00DA456D" w:rsidRPr="00DD59E8">
        <w:rPr>
          <w:rFonts w:cs="Times New Roman"/>
          <w:szCs w:val="24"/>
        </w:rPr>
        <w:t xml:space="preserve"> </w:t>
      </w:r>
      <w:r w:rsidR="00516DE7" w:rsidRPr="00DD59E8">
        <w:rPr>
          <w:rFonts w:cs="Times New Roman"/>
          <w:szCs w:val="24"/>
        </w:rPr>
        <w:t>(örneğin,</w:t>
      </w:r>
      <w:r w:rsidR="00DA456D" w:rsidRPr="00DD59E8">
        <w:rPr>
          <w:rFonts w:cs="Times New Roman"/>
          <w:szCs w:val="24"/>
        </w:rPr>
        <w:t xml:space="preserve"> </w:t>
      </w:r>
      <w:r w:rsidR="00516DE7" w:rsidRPr="00DD59E8">
        <w:rPr>
          <w:rFonts w:cs="Times New Roman"/>
          <w:szCs w:val="24"/>
        </w:rPr>
        <w:t>büyüme</w:t>
      </w:r>
      <w:r w:rsidR="00DA456D" w:rsidRPr="00DD59E8">
        <w:rPr>
          <w:rFonts w:cs="Times New Roman"/>
          <w:szCs w:val="24"/>
        </w:rPr>
        <w:t xml:space="preserve"> </w:t>
      </w:r>
      <w:r w:rsidR="00516DE7" w:rsidRPr="00DD59E8">
        <w:rPr>
          <w:rFonts w:cs="Times New Roman"/>
          <w:szCs w:val="24"/>
        </w:rPr>
        <w:t>hormonu,</w:t>
      </w:r>
      <w:r w:rsidR="00DA456D" w:rsidRPr="00DD59E8">
        <w:rPr>
          <w:rFonts w:cs="Times New Roman"/>
          <w:szCs w:val="24"/>
        </w:rPr>
        <w:t xml:space="preserve"> </w:t>
      </w:r>
      <w:r w:rsidR="00516DE7" w:rsidRPr="00DD59E8">
        <w:rPr>
          <w:rFonts w:cs="Times New Roman"/>
          <w:szCs w:val="24"/>
        </w:rPr>
        <w:t>kortizol,</w:t>
      </w:r>
      <w:r w:rsidR="00DA456D" w:rsidRPr="00DD59E8">
        <w:rPr>
          <w:rFonts w:cs="Times New Roman"/>
          <w:szCs w:val="24"/>
        </w:rPr>
        <w:t xml:space="preserve"> </w:t>
      </w:r>
      <w:r w:rsidR="00516DE7" w:rsidRPr="00DD59E8">
        <w:rPr>
          <w:rFonts w:cs="Times New Roman"/>
          <w:szCs w:val="24"/>
        </w:rPr>
        <w:t>glukagon,</w:t>
      </w:r>
      <w:r w:rsidR="00DA456D" w:rsidRPr="00DD59E8">
        <w:rPr>
          <w:rFonts w:cs="Times New Roman"/>
          <w:szCs w:val="24"/>
        </w:rPr>
        <w:t xml:space="preserve"> </w:t>
      </w:r>
      <w:r w:rsidR="00516DE7" w:rsidRPr="00DD59E8">
        <w:rPr>
          <w:rFonts w:cs="Times New Roman"/>
          <w:szCs w:val="24"/>
        </w:rPr>
        <w:t>epinefrin)</w:t>
      </w:r>
      <w:r w:rsidR="00DA456D" w:rsidRPr="00DD59E8">
        <w:rPr>
          <w:rFonts w:cs="Times New Roman"/>
          <w:szCs w:val="24"/>
        </w:rPr>
        <w:t xml:space="preserve"> </w:t>
      </w:r>
      <w:r w:rsidR="003E7D07" w:rsidRPr="00DD59E8">
        <w:rPr>
          <w:rFonts w:cs="Times New Roman"/>
          <w:szCs w:val="24"/>
        </w:rPr>
        <w:t>bunlar</w:t>
      </w:r>
      <w:r w:rsidR="00DA456D" w:rsidRPr="00DD59E8">
        <w:rPr>
          <w:rFonts w:cs="Times New Roman"/>
          <w:szCs w:val="24"/>
        </w:rPr>
        <w:t xml:space="preserve"> </w:t>
      </w:r>
      <w:r w:rsidR="00516DE7" w:rsidRPr="00DD59E8">
        <w:rPr>
          <w:rFonts w:cs="Times New Roman"/>
          <w:szCs w:val="24"/>
        </w:rPr>
        <w:t>insülin</w:t>
      </w:r>
      <w:r w:rsidR="00DA456D" w:rsidRPr="00DD59E8">
        <w:rPr>
          <w:rFonts w:cs="Times New Roman"/>
          <w:szCs w:val="24"/>
        </w:rPr>
        <w:t xml:space="preserve"> </w:t>
      </w:r>
      <w:r w:rsidR="00516DE7" w:rsidRPr="00DD59E8">
        <w:rPr>
          <w:rFonts w:cs="Times New Roman"/>
          <w:szCs w:val="24"/>
        </w:rPr>
        <w:t>hareketini</w:t>
      </w:r>
      <w:r w:rsidR="00DA456D" w:rsidRPr="00DD59E8">
        <w:rPr>
          <w:rFonts w:cs="Times New Roman"/>
          <w:szCs w:val="24"/>
        </w:rPr>
        <w:t xml:space="preserve"> </w:t>
      </w:r>
      <w:r w:rsidR="00516DE7" w:rsidRPr="00DD59E8">
        <w:rPr>
          <w:rFonts w:cs="Times New Roman"/>
          <w:szCs w:val="24"/>
        </w:rPr>
        <w:t>antagonize</w:t>
      </w:r>
      <w:r w:rsidR="00DA456D" w:rsidRPr="00DD59E8">
        <w:rPr>
          <w:rFonts w:cs="Times New Roman"/>
          <w:szCs w:val="24"/>
        </w:rPr>
        <w:t xml:space="preserve"> </w:t>
      </w:r>
      <w:r w:rsidR="003E7D07" w:rsidRPr="00DD59E8">
        <w:rPr>
          <w:rFonts w:cs="Times New Roman"/>
          <w:szCs w:val="24"/>
        </w:rPr>
        <w:t>etmektedir.</w:t>
      </w:r>
    </w:p>
    <w:p w:rsidR="00516DE7"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İlaç</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kimyasal</w:t>
      </w:r>
      <w:r w:rsidR="00DA456D" w:rsidRPr="00DD59E8">
        <w:rPr>
          <w:rFonts w:cs="Times New Roman"/>
          <w:szCs w:val="24"/>
        </w:rPr>
        <w:t xml:space="preserve"> </w:t>
      </w:r>
      <w:r w:rsidRPr="00DD59E8">
        <w:rPr>
          <w:rFonts w:cs="Times New Roman"/>
          <w:szCs w:val="24"/>
        </w:rPr>
        <w:t>ajanlar,</w:t>
      </w:r>
    </w:p>
    <w:p w:rsidR="00516DE7" w:rsidRPr="00DD59E8" w:rsidRDefault="00516DE7" w:rsidP="00F7382F">
      <w:pPr>
        <w:pStyle w:val="ListParagraph"/>
        <w:ind w:left="0" w:firstLine="709"/>
        <w:contextualSpacing w:val="0"/>
        <w:rPr>
          <w:rFonts w:cs="Times New Roman"/>
          <w:szCs w:val="24"/>
        </w:rPr>
      </w:pPr>
      <w:r w:rsidRPr="00DD59E8">
        <w:rPr>
          <w:rFonts w:cs="Times New Roman"/>
          <w:szCs w:val="24"/>
        </w:rPr>
        <w:t>Birçok</w:t>
      </w:r>
      <w:r w:rsidR="00DA456D" w:rsidRPr="00DD59E8">
        <w:rPr>
          <w:rFonts w:cs="Times New Roman"/>
          <w:szCs w:val="24"/>
        </w:rPr>
        <w:t xml:space="preserve"> </w:t>
      </w:r>
      <w:r w:rsidRPr="00DD59E8">
        <w:rPr>
          <w:rFonts w:cs="Times New Roman"/>
          <w:szCs w:val="24"/>
        </w:rPr>
        <w:t>ilaç</w:t>
      </w:r>
      <w:r w:rsidR="00DA456D" w:rsidRPr="00DD59E8">
        <w:rPr>
          <w:rFonts w:cs="Times New Roman"/>
          <w:szCs w:val="24"/>
        </w:rPr>
        <w:t xml:space="preserve"> </w:t>
      </w:r>
      <w:r w:rsidRPr="00DD59E8">
        <w:rPr>
          <w:rFonts w:cs="Times New Roman"/>
          <w:szCs w:val="24"/>
        </w:rPr>
        <w:t>insülin</w:t>
      </w:r>
      <w:r w:rsidR="00DA456D" w:rsidRPr="00DD59E8">
        <w:rPr>
          <w:rFonts w:cs="Times New Roman"/>
          <w:szCs w:val="24"/>
        </w:rPr>
        <w:t xml:space="preserve"> </w:t>
      </w:r>
      <w:r w:rsidRPr="00DD59E8">
        <w:rPr>
          <w:rFonts w:cs="Times New Roman"/>
          <w:szCs w:val="24"/>
        </w:rPr>
        <w:t>sekresyonunu</w:t>
      </w:r>
      <w:r w:rsidR="00DA456D" w:rsidRPr="00DD59E8">
        <w:rPr>
          <w:rFonts w:cs="Times New Roman"/>
          <w:szCs w:val="24"/>
        </w:rPr>
        <w:t xml:space="preserve"> </w:t>
      </w:r>
      <w:r w:rsidRPr="00DD59E8">
        <w:rPr>
          <w:rFonts w:cs="Times New Roman"/>
          <w:szCs w:val="24"/>
        </w:rPr>
        <w:t>bozabilir.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ilaçlar</w:t>
      </w:r>
      <w:r w:rsidR="00DA456D" w:rsidRPr="00DD59E8">
        <w:rPr>
          <w:rFonts w:cs="Times New Roman"/>
          <w:szCs w:val="24"/>
        </w:rPr>
        <w:t xml:space="preserve"> </w:t>
      </w:r>
      <w:r w:rsidRPr="00DD59E8">
        <w:rPr>
          <w:rFonts w:cs="Times New Roman"/>
          <w:szCs w:val="24"/>
        </w:rPr>
        <w:t>diyabete</w:t>
      </w:r>
      <w:r w:rsidR="00DA456D" w:rsidRPr="00DD59E8">
        <w:rPr>
          <w:rFonts w:cs="Times New Roman"/>
          <w:szCs w:val="24"/>
        </w:rPr>
        <w:t xml:space="preserve"> </w:t>
      </w:r>
      <w:r w:rsidRPr="00DD59E8">
        <w:rPr>
          <w:rFonts w:cs="Times New Roman"/>
          <w:szCs w:val="24"/>
        </w:rPr>
        <w:t>kendi</w:t>
      </w:r>
      <w:r w:rsidR="00DA456D" w:rsidRPr="00DD59E8">
        <w:rPr>
          <w:rFonts w:cs="Times New Roman"/>
          <w:szCs w:val="24"/>
        </w:rPr>
        <w:t xml:space="preserve"> </w:t>
      </w:r>
      <w:r w:rsidRPr="00DD59E8">
        <w:rPr>
          <w:rFonts w:cs="Times New Roman"/>
          <w:szCs w:val="24"/>
        </w:rPr>
        <w:t>başlarına</w:t>
      </w:r>
      <w:r w:rsidR="00DA456D" w:rsidRPr="00DD59E8">
        <w:rPr>
          <w:rFonts w:cs="Times New Roman"/>
          <w:szCs w:val="24"/>
        </w:rPr>
        <w:t xml:space="preserve"> </w:t>
      </w:r>
      <w:r w:rsidRPr="00DD59E8">
        <w:rPr>
          <w:rFonts w:cs="Times New Roman"/>
          <w:szCs w:val="24"/>
        </w:rPr>
        <w:t>neden</w:t>
      </w:r>
      <w:r w:rsidR="00DA456D" w:rsidRPr="00DD59E8">
        <w:rPr>
          <w:rFonts w:cs="Times New Roman"/>
          <w:szCs w:val="24"/>
        </w:rPr>
        <w:t xml:space="preserve"> </w:t>
      </w:r>
      <w:r w:rsidRPr="00DD59E8">
        <w:rPr>
          <w:rFonts w:cs="Times New Roman"/>
          <w:szCs w:val="24"/>
        </w:rPr>
        <w:t>olmayabilir,</w:t>
      </w:r>
      <w:r w:rsidR="00DA456D" w:rsidRPr="00DD59E8">
        <w:rPr>
          <w:rFonts w:cs="Times New Roman"/>
          <w:szCs w:val="24"/>
        </w:rPr>
        <w:t xml:space="preserve"> </w:t>
      </w:r>
      <w:r w:rsidRPr="00DD59E8">
        <w:rPr>
          <w:rFonts w:cs="Times New Roman"/>
          <w:szCs w:val="24"/>
        </w:rPr>
        <w:t>ancak</w:t>
      </w:r>
      <w:r w:rsidR="00DA456D" w:rsidRPr="00DD59E8">
        <w:rPr>
          <w:rFonts w:cs="Times New Roman"/>
          <w:szCs w:val="24"/>
        </w:rPr>
        <w:t xml:space="preserve"> </w:t>
      </w:r>
      <w:r w:rsidRPr="00DD59E8">
        <w:rPr>
          <w:rFonts w:cs="Times New Roman"/>
          <w:szCs w:val="24"/>
        </w:rPr>
        <w:t>insülin</w:t>
      </w:r>
      <w:r w:rsidR="00DA456D" w:rsidRPr="00DD59E8">
        <w:rPr>
          <w:rFonts w:cs="Times New Roman"/>
          <w:szCs w:val="24"/>
        </w:rPr>
        <w:t xml:space="preserve"> </w:t>
      </w:r>
      <w:r w:rsidRPr="00DD59E8">
        <w:rPr>
          <w:rFonts w:cs="Times New Roman"/>
          <w:szCs w:val="24"/>
        </w:rPr>
        <w:t>direncine</w:t>
      </w:r>
      <w:r w:rsidR="00DA456D" w:rsidRPr="00DD59E8">
        <w:rPr>
          <w:rFonts w:cs="Times New Roman"/>
          <w:szCs w:val="24"/>
        </w:rPr>
        <w:t xml:space="preserve"> </w:t>
      </w:r>
      <w:r w:rsidRPr="00DD59E8">
        <w:rPr>
          <w:rFonts w:cs="Times New Roman"/>
          <w:szCs w:val="24"/>
        </w:rPr>
        <w:t>sahip</w:t>
      </w:r>
      <w:r w:rsidR="00DA456D" w:rsidRPr="00DD59E8">
        <w:rPr>
          <w:rFonts w:cs="Times New Roman"/>
          <w:szCs w:val="24"/>
        </w:rPr>
        <w:t xml:space="preserve"> </w:t>
      </w:r>
      <w:r w:rsidRPr="00DD59E8">
        <w:rPr>
          <w:rFonts w:cs="Times New Roman"/>
          <w:szCs w:val="24"/>
        </w:rPr>
        <w:t>kişilerde</w:t>
      </w:r>
      <w:r w:rsidR="00DA456D" w:rsidRPr="00DD59E8">
        <w:rPr>
          <w:rFonts w:cs="Times New Roman"/>
          <w:szCs w:val="24"/>
        </w:rPr>
        <w:t xml:space="preserve"> </w:t>
      </w:r>
      <w:r w:rsidRPr="00DD59E8">
        <w:rPr>
          <w:rFonts w:cs="Times New Roman"/>
          <w:szCs w:val="24"/>
        </w:rPr>
        <w:t>diyabeti</w:t>
      </w:r>
      <w:r w:rsidR="00DA456D" w:rsidRPr="00DD59E8">
        <w:rPr>
          <w:rFonts w:cs="Times New Roman"/>
          <w:szCs w:val="24"/>
        </w:rPr>
        <w:t xml:space="preserve"> </w:t>
      </w:r>
      <w:r w:rsidRPr="00DD59E8">
        <w:rPr>
          <w:rFonts w:cs="Times New Roman"/>
          <w:szCs w:val="24"/>
        </w:rPr>
        <w:t>artırabilir.</w:t>
      </w:r>
    </w:p>
    <w:p w:rsidR="00516DE7"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Enfeksiyonlar,</w:t>
      </w:r>
    </w:p>
    <w:p w:rsidR="00516DE7" w:rsidRPr="00DD59E8" w:rsidRDefault="00516DE7" w:rsidP="00F7382F">
      <w:pPr>
        <w:pStyle w:val="ListParagraph"/>
        <w:ind w:left="0" w:firstLine="709"/>
        <w:contextualSpacing w:val="0"/>
        <w:rPr>
          <w:rFonts w:cs="Times New Roman"/>
          <w:szCs w:val="24"/>
        </w:rPr>
      </w:pPr>
      <w:r w:rsidRPr="00DD59E8">
        <w:rPr>
          <w:rFonts w:cs="Times New Roman"/>
          <w:szCs w:val="24"/>
        </w:rPr>
        <w:t>Bazı</w:t>
      </w:r>
      <w:r w:rsidR="00DA456D" w:rsidRPr="00DD59E8">
        <w:rPr>
          <w:rFonts w:cs="Times New Roman"/>
          <w:szCs w:val="24"/>
        </w:rPr>
        <w:t xml:space="preserve"> </w:t>
      </w:r>
      <w:r w:rsidRPr="00DD59E8">
        <w:rPr>
          <w:rFonts w:cs="Times New Roman"/>
          <w:szCs w:val="24"/>
        </w:rPr>
        <w:t>virüsler,</w:t>
      </w:r>
      <w:r w:rsidR="00DA456D" w:rsidRPr="00DD59E8">
        <w:rPr>
          <w:rFonts w:cs="Times New Roman"/>
          <w:szCs w:val="24"/>
        </w:rPr>
        <w:t xml:space="preserve"> </w:t>
      </w:r>
      <w:r w:rsidRPr="00DD59E8">
        <w:rPr>
          <w:rFonts w:cs="Times New Roman"/>
          <w:szCs w:val="24"/>
        </w:rPr>
        <w:t>beta</w:t>
      </w:r>
      <w:r w:rsidR="00DA456D" w:rsidRPr="00DD59E8">
        <w:rPr>
          <w:rFonts w:cs="Times New Roman"/>
          <w:szCs w:val="24"/>
        </w:rPr>
        <w:t xml:space="preserve"> </w:t>
      </w:r>
      <w:r w:rsidRPr="00DD59E8">
        <w:rPr>
          <w:rFonts w:cs="Times New Roman"/>
          <w:szCs w:val="24"/>
        </w:rPr>
        <w:t>hücresi</w:t>
      </w:r>
      <w:r w:rsidR="00DA456D" w:rsidRPr="00DD59E8">
        <w:rPr>
          <w:rFonts w:cs="Times New Roman"/>
          <w:szCs w:val="24"/>
        </w:rPr>
        <w:t xml:space="preserve"> </w:t>
      </w:r>
      <w:r w:rsidRPr="00DD59E8">
        <w:rPr>
          <w:rFonts w:cs="Times New Roman"/>
          <w:szCs w:val="24"/>
        </w:rPr>
        <w:t>ölümü</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ilişkilendirilmiştir.</w:t>
      </w:r>
    </w:p>
    <w:p w:rsidR="00516DE7" w:rsidRPr="00DD59E8"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İmmun</w:t>
      </w:r>
      <w:r w:rsidR="00DA456D" w:rsidRPr="00DD59E8">
        <w:rPr>
          <w:rFonts w:cs="Times New Roman"/>
          <w:szCs w:val="24"/>
        </w:rPr>
        <w:t xml:space="preserve"> </w:t>
      </w:r>
      <w:r w:rsidR="003E7D07" w:rsidRPr="00DD59E8">
        <w:rPr>
          <w:rFonts w:cs="Times New Roman"/>
          <w:szCs w:val="24"/>
        </w:rPr>
        <w:t>nedenlere</w:t>
      </w:r>
      <w:r w:rsidR="00DA456D" w:rsidRPr="00DD59E8">
        <w:rPr>
          <w:rFonts w:cs="Times New Roman"/>
          <w:szCs w:val="24"/>
        </w:rPr>
        <w:t xml:space="preserve"> </w:t>
      </w:r>
      <w:r w:rsidR="003E7D07" w:rsidRPr="00DD59E8">
        <w:rPr>
          <w:rFonts w:cs="Times New Roman"/>
          <w:szCs w:val="24"/>
        </w:rPr>
        <w:t>bağlı</w:t>
      </w:r>
      <w:r w:rsidR="00DA456D" w:rsidRPr="00DD59E8">
        <w:rPr>
          <w:rFonts w:cs="Times New Roman"/>
          <w:szCs w:val="24"/>
        </w:rPr>
        <w:t xml:space="preserve"> </w:t>
      </w:r>
      <w:r w:rsidR="003E7D07" w:rsidRPr="00DD59E8">
        <w:rPr>
          <w:rFonts w:cs="Times New Roman"/>
          <w:szCs w:val="24"/>
        </w:rPr>
        <w:t>diyabet,</w:t>
      </w:r>
    </w:p>
    <w:p w:rsidR="009576CD" w:rsidRPr="00F83ABE" w:rsidRDefault="00516DE7" w:rsidP="002B31A3">
      <w:pPr>
        <w:pStyle w:val="ListParagraph"/>
        <w:numPr>
          <w:ilvl w:val="0"/>
          <w:numId w:val="16"/>
        </w:numPr>
        <w:ind w:left="737" w:hanging="170"/>
        <w:contextualSpacing w:val="0"/>
        <w:rPr>
          <w:rFonts w:cs="Times New Roman"/>
          <w:szCs w:val="24"/>
        </w:rPr>
      </w:pPr>
      <w:r w:rsidRPr="00DD59E8">
        <w:rPr>
          <w:rFonts w:cs="Times New Roman"/>
          <w:szCs w:val="24"/>
        </w:rPr>
        <w:t>Diyabet</w:t>
      </w:r>
      <w:r w:rsidR="008B740C" w:rsidRPr="00DD59E8">
        <w:rPr>
          <w:rFonts w:cs="Times New Roman"/>
          <w:szCs w:val="24"/>
        </w:rPr>
        <w:t>e</w:t>
      </w:r>
      <w:r w:rsidR="00DA456D" w:rsidRPr="00DD59E8">
        <w:rPr>
          <w:rFonts w:cs="Times New Roman"/>
          <w:szCs w:val="24"/>
        </w:rPr>
        <w:t xml:space="preserve"> </w:t>
      </w:r>
      <w:r w:rsidRPr="00DD59E8">
        <w:rPr>
          <w:rFonts w:cs="Times New Roman"/>
          <w:szCs w:val="24"/>
        </w:rPr>
        <w:t>neden</w:t>
      </w:r>
      <w:r w:rsidR="00DA456D" w:rsidRPr="00DD59E8">
        <w:rPr>
          <w:rFonts w:cs="Times New Roman"/>
          <w:szCs w:val="24"/>
        </w:rPr>
        <w:t xml:space="preserve"> </w:t>
      </w:r>
      <w:r w:rsidR="00D54198">
        <w:rPr>
          <w:rFonts w:cs="Times New Roman"/>
          <w:szCs w:val="24"/>
        </w:rPr>
        <w:t>olan</w:t>
      </w:r>
      <w:r w:rsidR="00DA456D" w:rsidRPr="00DD59E8">
        <w:rPr>
          <w:rFonts w:cs="Times New Roman"/>
          <w:szCs w:val="24"/>
        </w:rPr>
        <w:t xml:space="preserve"> </w:t>
      </w:r>
      <w:r w:rsidRPr="00DD59E8">
        <w:rPr>
          <w:rFonts w:cs="Times New Roman"/>
          <w:szCs w:val="24"/>
        </w:rPr>
        <w:t>genetik</w:t>
      </w:r>
      <w:r w:rsidR="00DA456D" w:rsidRPr="00DD59E8">
        <w:rPr>
          <w:rFonts w:cs="Times New Roman"/>
          <w:szCs w:val="24"/>
        </w:rPr>
        <w:t xml:space="preserve"> </w:t>
      </w:r>
      <w:r w:rsidRPr="00DD59E8">
        <w:rPr>
          <w:rFonts w:cs="Times New Roman"/>
          <w:szCs w:val="24"/>
        </w:rPr>
        <w:t>sendromlar</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sıralanmaktadır</w:t>
      </w:r>
      <w:r w:rsidR="00DA456D" w:rsidRPr="00DD59E8">
        <w:rPr>
          <w:rFonts w:cs="Times New Roman"/>
          <w:szCs w:val="24"/>
        </w:rPr>
        <w:t xml:space="preserve"> </w:t>
      </w:r>
      <w:r w:rsidRPr="00DD59E8">
        <w:rPr>
          <w:rFonts w:cs="Times New Roman"/>
          <w:szCs w:val="24"/>
        </w:rPr>
        <w:t>(</w:t>
      </w:r>
      <w:r w:rsidRPr="00F83ABE">
        <w:rPr>
          <w:rFonts w:cs="Times New Roman"/>
          <w:szCs w:val="24"/>
        </w:rPr>
        <w:t>ADA,</w:t>
      </w:r>
      <w:r w:rsidR="00DA456D" w:rsidRPr="00F83ABE">
        <w:rPr>
          <w:rFonts w:cs="Times New Roman"/>
          <w:szCs w:val="24"/>
        </w:rPr>
        <w:t xml:space="preserve"> </w:t>
      </w:r>
      <w:r w:rsidR="00FD188C">
        <w:rPr>
          <w:rFonts w:cs="Times New Roman"/>
          <w:szCs w:val="24"/>
        </w:rPr>
        <w:t>2019</w:t>
      </w:r>
      <w:r w:rsidRPr="00F83ABE">
        <w:rPr>
          <w:rFonts w:cs="Times New Roman"/>
          <w:szCs w:val="24"/>
        </w:rPr>
        <w:t>).</w:t>
      </w:r>
    </w:p>
    <w:p w:rsidR="00CB5E02" w:rsidRPr="00DD59E8" w:rsidRDefault="002B31A3" w:rsidP="002B31A3">
      <w:pPr>
        <w:ind w:firstLine="0"/>
        <w:rPr>
          <w:rFonts w:cs="Times New Roman"/>
          <w:b/>
          <w:szCs w:val="24"/>
        </w:rPr>
      </w:pPr>
      <w:r w:rsidRPr="00DD59E8">
        <w:rPr>
          <w:rFonts w:cs="Times New Roman"/>
          <w:b/>
          <w:szCs w:val="24"/>
        </w:rPr>
        <w:lastRenderedPageBreak/>
        <w:t>2.3.</w:t>
      </w:r>
      <w:r w:rsidR="00DA456D" w:rsidRPr="00DD59E8">
        <w:rPr>
          <w:rFonts w:cs="Times New Roman"/>
          <w:b/>
          <w:szCs w:val="24"/>
        </w:rPr>
        <w:t xml:space="preserve"> </w:t>
      </w:r>
      <w:r w:rsidRPr="00DD59E8">
        <w:rPr>
          <w:rFonts w:cs="Times New Roman"/>
          <w:b/>
          <w:szCs w:val="24"/>
        </w:rPr>
        <w:t>Diyabet</w:t>
      </w:r>
      <w:r w:rsidR="00DA456D" w:rsidRPr="00DD59E8">
        <w:rPr>
          <w:rFonts w:cs="Times New Roman"/>
          <w:b/>
          <w:szCs w:val="24"/>
        </w:rPr>
        <w:t xml:space="preserve"> </w:t>
      </w:r>
      <w:r w:rsidRPr="00DD59E8">
        <w:rPr>
          <w:rFonts w:cs="Times New Roman"/>
          <w:b/>
          <w:szCs w:val="24"/>
        </w:rPr>
        <w:t>Komplikasyonları</w:t>
      </w:r>
    </w:p>
    <w:p w:rsidR="002B31A3" w:rsidRPr="00DD59E8" w:rsidRDefault="002B31A3" w:rsidP="002B31A3">
      <w:pPr>
        <w:ind w:firstLine="0"/>
        <w:rPr>
          <w:rFonts w:cs="Times New Roman"/>
          <w:b/>
          <w:szCs w:val="24"/>
        </w:rPr>
      </w:pPr>
    </w:p>
    <w:p w:rsidR="00516DE7" w:rsidRPr="00DD59E8" w:rsidRDefault="00516DE7" w:rsidP="00F7382F">
      <w:pPr>
        <w:ind w:firstLine="709"/>
        <w:rPr>
          <w:rFonts w:cs="Times New Roman"/>
          <w:szCs w:val="24"/>
        </w:rPr>
      </w:pPr>
      <w:r w:rsidRPr="00DD59E8">
        <w:rPr>
          <w:rFonts w:cs="Times New Roman"/>
          <w:szCs w:val="24"/>
        </w:rPr>
        <w:t>Diyabetin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çok</w:t>
      </w:r>
      <w:r w:rsidR="00DA456D" w:rsidRPr="00DD59E8">
        <w:rPr>
          <w:rFonts w:cs="Times New Roman"/>
          <w:szCs w:val="24"/>
        </w:rPr>
        <w:t xml:space="preserve"> </w:t>
      </w:r>
      <w:r w:rsidRPr="00DD59E8">
        <w:rPr>
          <w:rFonts w:cs="Times New Roman"/>
          <w:szCs w:val="24"/>
        </w:rPr>
        <w:t>komplikasyonu</w:t>
      </w:r>
      <w:r w:rsidR="00DA456D" w:rsidRPr="00DD59E8">
        <w:rPr>
          <w:rFonts w:cs="Times New Roman"/>
          <w:szCs w:val="24"/>
        </w:rPr>
        <w:t xml:space="preserve"> </w:t>
      </w:r>
      <w:r w:rsidRPr="00DD59E8">
        <w:rPr>
          <w:rFonts w:cs="Times New Roman"/>
          <w:szCs w:val="24"/>
        </w:rPr>
        <w:t>ortaya</w:t>
      </w:r>
      <w:r w:rsidR="00DA456D" w:rsidRPr="00DD59E8">
        <w:rPr>
          <w:rFonts w:cs="Times New Roman"/>
          <w:szCs w:val="24"/>
        </w:rPr>
        <w:t xml:space="preserve"> </w:t>
      </w:r>
      <w:r w:rsidRPr="00DD59E8">
        <w:rPr>
          <w:rFonts w:cs="Times New Roman"/>
          <w:szCs w:val="24"/>
        </w:rPr>
        <w:t>çıkabilir.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komplikasyonlar;</w:t>
      </w:r>
      <w:r w:rsidR="00DA456D" w:rsidRPr="00DD59E8">
        <w:rPr>
          <w:rFonts w:cs="Times New Roman"/>
          <w:szCs w:val="24"/>
        </w:rPr>
        <w:t xml:space="preserve"> </w:t>
      </w:r>
      <w:r w:rsidRPr="00DD59E8">
        <w:rPr>
          <w:rFonts w:cs="Times New Roman"/>
          <w:szCs w:val="24"/>
        </w:rPr>
        <w:t>akut</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kronik</w:t>
      </w:r>
      <w:r w:rsidR="00DA456D" w:rsidRPr="00DD59E8">
        <w:rPr>
          <w:rFonts w:cs="Times New Roman"/>
          <w:szCs w:val="24"/>
        </w:rPr>
        <w:t xml:space="preserve"> </w:t>
      </w:r>
      <w:r w:rsidRPr="00DD59E8">
        <w:rPr>
          <w:rFonts w:cs="Times New Roman"/>
          <w:szCs w:val="24"/>
        </w:rPr>
        <w:t>komplikasyonlar</w:t>
      </w:r>
      <w:r w:rsidR="00DA456D" w:rsidRPr="00DD59E8">
        <w:rPr>
          <w:rFonts w:cs="Times New Roman"/>
          <w:szCs w:val="24"/>
        </w:rPr>
        <w:t xml:space="preserve"> </w:t>
      </w:r>
      <w:r w:rsidRPr="00DD59E8">
        <w:rPr>
          <w:rFonts w:cs="Times New Roman"/>
          <w:szCs w:val="24"/>
        </w:rPr>
        <w:t>olmak</w:t>
      </w:r>
      <w:r w:rsidR="00DA456D" w:rsidRPr="00DD59E8">
        <w:rPr>
          <w:rFonts w:cs="Times New Roman"/>
          <w:szCs w:val="24"/>
        </w:rPr>
        <w:t xml:space="preserve"> </w:t>
      </w:r>
      <w:r w:rsidRPr="00DD59E8">
        <w:rPr>
          <w:rFonts w:cs="Times New Roman"/>
          <w:szCs w:val="24"/>
        </w:rPr>
        <w:t>üzere</w:t>
      </w:r>
      <w:r w:rsidR="00DA456D" w:rsidRPr="00DD59E8">
        <w:rPr>
          <w:rFonts w:cs="Times New Roman"/>
          <w:szCs w:val="24"/>
        </w:rPr>
        <w:t xml:space="preserve"> </w:t>
      </w:r>
      <w:r w:rsidRPr="00DD59E8">
        <w:rPr>
          <w:rFonts w:cs="Times New Roman"/>
          <w:szCs w:val="24"/>
        </w:rPr>
        <w:t>iki</w:t>
      </w:r>
      <w:r w:rsidR="00DA456D" w:rsidRPr="00DD59E8">
        <w:rPr>
          <w:rFonts w:cs="Times New Roman"/>
          <w:szCs w:val="24"/>
        </w:rPr>
        <w:t xml:space="preserve"> </w:t>
      </w:r>
      <w:r w:rsidRPr="00DD59E8">
        <w:rPr>
          <w:rFonts w:cs="Times New Roman"/>
          <w:szCs w:val="24"/>
        </w:rPr>
        <w:t>başlıkta</w:t>
      </w:r>
      <w:r w:rsidR="00DA456D" w:rsidRPr="00DD59E8">
        <w:rPr>
          <w:rFonts w:cs="Times New Roman"/>
          <w:szCs w:val="24"/>
        </w:rPr>
        <w:t xml:space="preserve"> </w:t>
      </w:r>
      <w:r w:rsidRPr="00DD59E8">
        <w:rPr>
          <w:rFonts w:cs="Times New Roman"/>
          <w:szCs w:val="24"/>
        </w:rPr>
        <w:t>toplanır.</w:t>
      </w:r>
      <w:r w:rsidR="00DA456D" w:rsidRPr="00DD59E8">
        <w:rPr>
          <w:rFonts w:cs="Times New Roman"/>
          <w:szCs w:val="24"/>
        </w:rPr>
        <w:t xml:space="preserve"> </w:t>
      </w:r>
      <w:r w:rsidRPr="00DD59E8">
        <w:rPr>
          <w:rFonts w:cs="Times New Roman"/>
          <w:szCs w:val="24"/>
        </w:rPr>
        <w:t>Akut</w:t>
      </w:r>
      <w:r w:rsidR="00DA456D" w:rsidRPr="00DD59E8">
        <w:rPr>
          <w:rFonts w:cs="Times New Roman"/>
          <w:szCs w:val="24"/>
        </w:rPr>
        <w:t xml:space="preserve"> </w:t>
      </w:r>
      <w:r w:rsidRPr="00DD59E8">
        <w:rPr>
          <w:rFonts w:cs="Times New Roman"/>
          <w:szCs w:val="24"/>
        </w:rPr>
        <w:t>komplikasyonlar</w:t>
      </w:r>
      <w:r w:rsidR="00DA456D" w:rsidRPr="00DD59E8">
        <w:rPr>
          <w:rFonts w:cs="Times New Roman"/>
          <w:szCs w:val="24"/>
        </w:rPr>
        <w:t xml:space="preserve"> </w:t>
      </w:r>
      <w:r w:rsidRPr="00DD59E8">
        <w:rPr>
          <w:rFonts w:cs="Times New Roman"/>
          <w:szCs w:val="24"/>
        </w:rPr>
        <w:t>arasında;</w:t>
      </w:r>
      <w:r w:rsidR="00DA456D" w:rsidRPr="00DD59E8">
        <w:rPr>
          <w:rFonts w:cs="Times New Roman"/>
          <w:szCs w:val="24"/>
        </w:rPr>
        <w:t xml:space="preserve"> </w:t>
      </w:r>
      <w:r w:rsidRPr="00DD59E8">
        <w:rPr>
          <w:rFonts w:cs="Times New Roman"/>
          <w:szCs w:val="24"/>
        </w:rPr>
        <w:t>hipoglisemi,</w:t>
      </w:r>
      <w:r w:rsidR="00DA456D" w:rsidRPr="00DD59E8">
        <w:rPr>
          <w:rFonts w:cs="Times New Roman"/>
          <w:szCs w:val="24"/>
        </w:rPr>
        <w:t xml:space="preserve"> </w:t>
      </w:r>
      <w:r w:rsidRPr="00DD59E8">
        <w:rPr>
          <w:rFonts w:cs="Times New Roman"/>
          <w:szCs w:val="24"/>
        </w:rPr>
        <w:t>laktik</w:t>
      </w:r>
      <w:r w:rsidR="00DA456D" w:rsidRPr="00DD59E8">
        <w:rPr>
          <w:rFonts w:cs="Times New Roman"/>
          <w:szCs w:val="24"/>
        </w:rPr>
        <w:t xml:space="preserve"> </w:t>
      </w:r>
      <w:r w:rsidRPr="00DD59E8">
        <w:rPr>
          <w:rFonts w:cs="Times New Roman"/>
          <w:szCs w:val="24"/>
        </w:rPr>
        <w:t>asidoz,</w:t>
      </w:r>
      <w:r w:rsidR="00DA456D" w:rsidRPr="00DD59E8">
        <w:rPr>
          <w:rFonts w:cs="Times New Roman"/>
          <w:szCs w:val="24"/>
        </w:rPr>
        <w:t xml:space="preserve"> </w:t>
      </w:r>
      <w:r w:rsidRPr="00DD59E8">
        <w:rPr>
          <w:rFonts w:cs="Times New Roman"/>
          <w:szCs w:val="24"/>
        </w:rPr>
        <w:t>ketoasidoz,</w:t>
      </w:r>
      <w:r w:rsidR="00DA456D" w:rsidRPr="00DD59E8">
        <w:rPr>
          <w:rFonts w:cs="Times New Roman"/>
          <w:szCs w:val="24"/>
        </w:rPr>
        <w:t xml:space="preserve"> </w:t>
      </w:r>
      <w:r w:rsidRPr="00DD59E8">
        <w:rPr>
          <w:rFonts w:cs="Times New Roman"/>
          <w:szCs w:val="24"/>
        </w:rPr>
        <w:t>non</w:t>
      </w:r>
      <w:r w:rsidR="00DA456D" w:rsidRPr="00DD59E8">
        <w:rPr>
          <w:rFonts w:cs="Times New Roman"/>
          <w:szCs w:val="24"/>
        </w:rPr>
        <w:t xml:space="preserve"> </w:t>
      </w:r>
      <w:r w:rsidRPr="00DD59E8">
        <w:rPr>
          <w:rFonts w:cs="Times New Roman"/>
          <w:szCs w:val="24"/>
        </w:rPr>
        <w:t>ketotik-hiperosmolar</w:t>
      </w:r>
      <w:r w:rsidR="00DA456D" w:rsidRPr="00DD59E8">
        <w:rPr>
          <w:rFonts w:cs="Times New Roman"/>
          <w:szCs w:val="24"/>
        </w:rPr>
        <w:t xml:space="preserve"> </w:t>
      </w:r>
      <w:r w:rsidRPr="00DD59E8">
        <w:rPr>
          <w:rFonts w:cs="Times New Roman"/>
          <w:szCs w:val="24"/>
        </w:rPr>
        <w:t>koma</w:t>
      </w:r>
      <w:r w:rsidR="00DA456D" w:rsidRPr="00DD59E8">
        <w:rPr>
          <w:rFonts w:cs="Times New Roman"/>
          <w:szCs w:val="24"/>
        </w:rPr>
        <w:t xml:space="preserve"> </w:t>
      </w:r>
      <w:r w:rsidRPr="00DD59E8">
        <w:rPr>
          <w:rFonts w:cs="Times New Roman"/>
          <w:szCs w:val="24"/>
        </w:rPr>
        <w:t>görülebilmektedir.</w:t>
      </w:r>
      <w:r w:rsidR="00DA456D" w:rsidRPr="00DD59E8">
        <w:rPr>
          <w:rFonts w:cs="Times New Roman"/>
          <w:szCs w:val="24"/>
        </w:rPr>
        <w:t xml:space="preserve"> </w:t>
      </w:r>
      <w:r w:rsidRPr="00DD59E8">
        <w:rPr>
          <w:rFonts w:cs="Times New Roman"/>
          <w:szCs w:val="24"/>
        </w:rPr>
        <w:t>Kronik</w:t>
      </w:r>
      <w:r w:rsidR="00DA456D" w:rsidRPr="00DD59E8">
        <w:rPr>
          <w:rFonts w:cs="Times New Roman"/>
          <w:szCs w:val="24"/>
        </w:rPr>
        <w:t xml:space="preserve"> </w:t>
      </w:r>
      <w:r w:rsidRPr="00DD59E8">
        <w:rPr>
          <w:rFonts w:cs="Times New Roman"/>
          <w:szCs w:val="24"/>
        </w:rPr>
        <w:t>komplikasyonlar</w:t>
      </w:r>
      <w:r w:rsidR="00DA456D" w:rsidRPr="00DD59E8">
        <w:rPr>
          <w:rFonts w:cs="Times New Roman"/>
          <w:szCs w:val="24"/>
        </w:rPr>
        <w:t xml:space="preserve"> </w:t>
      </w:r>
      <w:r w:rsidRPr="00DD59E8">
        <w:rPr>
          <w:rFonts w:cs="Times New Roman"/>
          <w:szCs w:val="24"/>
        </w:rPr>
        <w:t>ise</w:t>
      </w:r>
      <w:r w:rsidR="00DA456D" w:rsidRPr="00DD59E8">
        <w:rPr>
          <w:rFonts w:cs="Times New Roman"/>
          <w:szCs w:val="24"/>
        </w:rPr>
        <w:t xml:space="preserve"> </w:t>
      </w:r>
      <w:r w:rsidRPr="00DD59E8">
        <w:rPr>
          <w:rFonts w:cs="Times New Roman"/>
          <w:szCs w:val="24"/>
        </w:rPr>
        <w:t>mikrovasküler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makrovasküler</w:t>
      </w:r>
      <w:r w:rsidR="00DA456D" w:rsidRPr="00DD59E8">
        <w:rPr>
          <w:rFonts w:cs="Times New Roman"/>
          <w:szCs w:val="24"/>
        </w:rPr>
        <w:t xml:space="preserve"> </w:t>
      </w:r>
      <w:r w:rsidRPr="00DD59E8">
        <w:rPr>
          <w:rFonts w:cs="Times New Roman"/>
          <w:szCs w:val="24"/>
        </w:rPr>
        <w:t>olmak</w:t>
      </w:r>
      <w:r w:rsidR="00DA456D" w:rsidRPr="00DD59E8">
        <w:rPr>
          <w:rFonts w:cs="Times New Roman"/>
          <w:szCs w:val="24"/>
        </w:rPr>
        <w:t xml:space="preserve"> </w:t>
      </w:r>
      <w:r w:rsidRPr="00DD59E8">
        <w:rPr>
          <w:rFonts w:cs="Times New Roman"/>
          <w:szCs w:val="24"/>
        </w:rPr>
        <w:t>üzere</w:t>
      </w:r>
      <w:r w:rsidR="00DA456D" w:rsidRPr="00DD59E8">
        <w:rPr>
          <w:rFonts w:cs="Times New Roman"/>
          <w:szCs w:val="24"/>
        </w:rPr>
        <w:t xml:space="preserve"> </w:t>
      </w:r>
      <w:r w:rsidRPr="00DD59E8">
        <w:rPr>
          <w:rFonts w:cs="Times New Roman"/>
          <w:szCs w:val="24"/>
        </w:rPr>
        <w:t>ikiye</w:t>
      </w:r>
      <w:r w:rsidR="00DA456D" w:rsidRPr="00DD59E8">
        <w:rPr>
          <w:rFonts w:cs="Times New Roman"/>
          <w:szCs w:val="24"/>
        </w:rPr>
        <w:t xml:space="preserve"> </w:t>
      </w:r>
      <w:r w:rsidRPr="00DD59E8">
        <w:rPr>
          <w:rFonts w:cs="Times New Roman"/>
          <w:szCs w:val="24"/>
        </w:rPr>
        <w:t>ayrılır.</w:t>
      </w:r>
    </w:p>
    <w:p w:rsidR="00516DE7" w:rsidRPr="00DD59E8" w:rsidRDefault="00516DE7" w:rsidP="002B31A3">
      <w:pPr>
        <w:pStyle w:val="ListParagraph"/>
        <w:numPr>
          <w:ilvl w:val="0"/>
          <w:numId w:val="30"/>
        </w:numPr>
        <w:ind w:left="737" w:hanging="170"/>
        <w:contextualSpacing w:val="0"/>
        <w:rPr>
          <w:rFonts w:cs="Times New Roman"/>
          <w:szCs w:val="24"/>
        </w:rPr>
      </w:pPr>
      <w:r w:rsidRPr="00DD59E8">
        <w:rPr>
          <w:rFonts w:cs="Times New Roman"/>
          <w:szCs w:val="24"/>
        </w:rPr>
        <w:t>Mikrovasküler</w:t>
      </w:r>
      <w:r w:rsidR="00DA456D" w:rsidRPr="00DD59E8">
        <w:rPr>
          <w:rFonts w:cs="Times New Roman"/>
          <w:szCs w:val="24"/>
        </w:rPr>
        <w:t xml:space="preserve"> </w:t>
      </w:r>
      <w:r w:rsidRPr="00DD59E8">
        <w:rPr>
          <w:rFonts w:cs="Times New Roman"/>
          <w:szCs w:val="24"/>
        </w:rPr>
        <w:t>komplikasyonlar:</w:t>
      </w:r>
      <w:r w:rsidR="00DA456D" w:rsidRPr="00DD59E8">
        <w:rPr>
          <w:rFonts w:cs="Times New Roman"/>
          <w:szCs w:val="24"/>
        </w:rPr>
        <w:t xml:space="preserve"> </w:t>
      </w:r>
      <w:r w:rsidRPr="00DD59E8">
        <w:rPr>
          <w:rFonts w:cs="Times New Roman"/>
          <w:szCs w:val="24"/>
        </w:rPr>
        <w:t>Retinopati,</w:t>
      </w:r>
      <w:r w:rsidR="00DA456D" w:rsidRPr="00DD59E8">
        <w:rPr>
          <w:rFonts w:cs="Times New Roman"/>
          <w:szCs w:val="24"/>
        </w:rPr>
        <w:t xml:space="preserve"> </w:t>
      </w:r>
      <w:r w:rsidRPr="00DD59E8">
        <w:rPr>
          <w:rFonts w:cs="Times New Roman"/>
          <w:szCs w:val="24"/>
        </w:rPr>
        <w:t>nefropati,</w:t>
      </w:r>
      <w:r w:rsidR="00DA456D" w:rsidRPr="00DD59E8">
        <w:rPr>
          <w:rFonts w:cs="Times New Roman"/>
          <w:szCs w:val="24"/>
        </w:rPr>
        <w:t xml:space="preserve"> </w:t>
      </w:r>
      <w:r w:rsidRPr="00DD59E8">
        <w:rPr>
          <w:rFonts w:cs="Times New Roman"/>
          <w:szCs w:val="24"/>
        </w:rPr>
        <w:t>nöropati</w:t>
      </w:r>
      <w:r w:rsidR="00DA456D" w:rsidRPr="00DD59E8">
        <w:rPr>
          <w:rFonts w:cs="Times New Roman"/>
          <w:szCs w:val="24"/>
        </w:rPr>
        <w:t xml:space="preserve"> </w:t>
      </w:r>
      <w:r w:rsidRPr="00DD59E8">
        <w:rPr>
          <w:rFonts w:cs="Times New Roman"/>
          <w:szCs w:val="24"/>
        </w:rPr>
        <w:t>(periferik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otonomik)</w:t>
      </w:r>
    </w:p>
    <w:p w:rsidR="00616947" w:rsidRPr="00DD59E8" w:rsidRDefault="00516DE7" w:rsidP="002B31A3">
      <w:pPr>
        <w:pStyle w:val="ListParagraph"/>
        <w:numPr>
          <w:ilvl w:val="0"/>
          <w:numId w:val="30"/>
        </w:numPr>
        <w:ind w:left="737" w:hanging="170"/>
        <w:contextualSpacing w:val="0"/>
        <w:rPr>
          <w:rFonts w:cs="Times New Roman"/>
          <w:szCs w:val="24"/>
        </w:rPr>
      </w:pPr>
      <w:r w:rsidRPr="00DD59E8">
        <w:rPr>
          <w:rFonts w:cs="Times New Roman"/>
          <w:szCs w:val="24"/>
        </w:rPr>
        <w:t>Makrovasküler</w:t>
      </w:r>
      <w:r w:rsidR="00DA456D" w:rsidRPr="00DD59E8">
        <w:rPr>
          <w:rFonts w:cs="Times New Roman"/>
          <w:szCs w:val="24"/>
        </w:rPr>
        <w:t xml:space="preserve"> </w:t>
      </w:r>
      <w:r w:rsidRPr="00DD59E8">
        <w:rPr>
          <w:rFonts w:cs="Times New Roman"/>
          <w:szCs w:val="24"/>
        </w:rPr>
        <w:t>komplikasyon</w:t>
      </w:r>
      <w:r w:rsidR="003E7D07" w:rsidRPr="00DD59E8">
        <w:rPr>
          <w:rFonts w:cs="Times New Roman"/>
          <w:szCs w:val="24"/>
        </w:rPr>
        <w:t>lar:</w:t>
      </w:r>
      <w:r w:rsidR="00DA456D" w:rsidRPr="00DD59E8">
        <w:rPr>
          <w:rFonts w:cs="Times New Roman"/>
          <w:szCs w:val="24"/>
        </w:rPr>
        <w:t xml:space="preserve"> </w:t>
      </w:r>
      <w:r w:rsidR="003E7D07" w:rsidRPr="00DD59E8">
        <w:rPr>
          <w:rFonts w:cs="Times New Roman"/>
          <w:szCs w:val="24"/>
        </w:rPr>
        <w:t>Aterosklerotik</w:t>
      </w:r>
      <w:r w:rsidR="00DA456D" w:rsidRPr="00DD59E8">
        <w:rPr>
          <w:rFonts w:cs="Times New Roman"/>
          <w:szCs w:val="24"/>
        </w:rPr>
        <w:t xml:space="preserve"> </w:t>
      </w:r>
      <w:r w:rsidR="003E7D07" w:rsidRPr="00DD59E8">
        <w:rPr>
          <w:rFonts w:cs="Times New Roman"/>
          <w:szCs w:val="24"/>
        </w:rPr>
        <w:t>kalp</w:t>
      </w:r>
      <w:r w:rsidR="00DA456D" w:rsidRPr="00DD59E8">
        <w:rPr>
          <w:rFonts w:cs="Times New Roman"/>
          <w:szCs w:val="24"/>
        </w:rPr>
        <w:t xml:space="preserve"> </w:t>
      </w:r>
      <w:r w:rsidR="003E7D07" w:rsidRPr="00DD59E8">
        <w:rPr>
          <w:rFonts w:cs="Times New Roman"/>
          <w:szCs w:val="24"/>
        </w:rPr>
        <w:t>hastalı</w:t>
      </w:r>
      <w:r w:rsidRPr="00DD59E8">
        <w:rPr>
          <w:rFonts w:cs="Times New Roman"/>
          <w:szCs w:val="24"/>
        </w:rPr>
        <w:t>kları,</w:t>
      </w:r>
      <w:r w:rsidR="00DA456D" w:rsidRPr="00DD59E8">
        <w:rPr>
          <w:rFonts w:cs="Times New Roman"/>
          <w:szCs w:val="24"/>
        </w:rPr>
        <w:t xml:space="preserve"> </w:t>
      </w:r>
      <w:r w:rsidRPr="00DD59E8">
        <w:rPr>
          <w:rFonts w:cs="Times New Roman"/>
          <w:szCs w:val="24"/>
        </w:rPr>
        <w:t>periferk</w:t>
      </w:r>
      <w:r w:rsidR="00DA456D" w:rsidRPr="00DD59E8">
        <w:rPr>
          <w:rFonts w:cs="Times New Roman"/>
          <w:szCs w:val="24"/>
        </w:rPr>
        <w:t xml:space="preserve"> </w:t>
      </w:r>
      <w:r w:rsidRPr="00DD59E8">
        <w:rPr>
          <w:rFonts w:cs="Times New Roman"/>
          <w:szCs w:val="24"/>
        </w:rPr>
        <w:t>arter</w:t>
      </w:r>
      <w:r w:rsidR="00DA456D" w:rsidRPr="00DD59E8">
        <w:rPr>
          <w:rFonts w:cs="Times New Roman"/>
          <w:szCs w:val="24"/>
        </w:rPr>
        <w:t xml:space="preserve"> </w:t>
      </w:r>
      <w:r w:rsidRPr="00DD59E8">
        <w:rPr>
          <w:rFonts w:cs="Times New Roman"/>
          <w:szCs w:val="24"/>
        </w:rPr>
        <w:t>hastalığı,</w:t>
      </w:r>
      <w:r w:rsidR="00DA456D" w:rsidRPr="00DD59E8">
        <w:rPr>
          <w:rFonts w:cs="Times New Roman"/>
          <w:szCs w:val="24"/>
        </w:rPr>
        <w:t xml:space="preserve"> </w:t>
      </w:r>
      <w:r w:rsidRPr="00DD59E8">
        <w:rPr>
          <w:rFonts w:cs="Times New Roman"/>
          <w:szCs w:val="24"/>
        </w:rPr>
        <w:t>serebrovasküler</w:t>
      </w:r>
      <w:r w:rsidR="00DA456D" w:rsidRPr="00DD59E8">
        <w:rPr>
          <w:rFonts w:cs="Times New Roman"/>
          <w:szCs w:val="24"/>
        </w:rPr>
        <w:t xml:space="preserve"> </w:t>
      </w:r>
      <w:r w:rsidRPr="00DD59E8">
        <w:rPr>
          <w:rFonts w:cs="Times New Roman"/>
          <w:szCs w:val="24"/>
        </w:rPr>
        <w:t>hastalıklar</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sınıflandırılmaktadır</w:t>
      </w:r>
      <w:r w:rsidR="00DA456D" w:rsidRPr="00DD59E8">
        <w:rPr>
          <w:rFonts w:cs="Times New Roman"/>
          <w:szCs w:val="24"/>
        </w:rPr>
        <w:t xml:space="preserve"> </w:t>
      </w:r>
      <w:r w:rsidR="00ED20D1" w:rsidRPr="00DD59E8">
        <w:rPr>
          <w:rFonts w:cs="Times New Roman"/>
          <w:szCs w:val="24"/>
        </w:rPr>
        <w:t>(Ö</w:t>
      </w:r>
      <w:r w:rsidRPr="00DD59E8">
        <w:rPr>
          <w:rFonts w:cs="Times New Roman"/>
          <w:szCs w:val="24"/>
        </w:rPr>
        <w:t>nmez,</w:t>
      </w:r>
      <w:r w:rsidR="00DA456D" w:rsidRPr="00DD59E8">
        <w:rPr>
          <w:rFonts w:cs="Times New Roman"/>
          <w:szCs w:val="24"/>
        </w:rPr>
        <w:t xml:space="preserve"> </w:t>
      </w:r>
      <w:r w:rsidRPr="00DD59E8">
        <w:rPr>
          <w:rFonts w:cs="Times New Roman"/>
          <w:szCs w:val="24"/>
        </w:rPr>
        <w:t>2017</w:t>
      </w:r>
      <w:r w:rsidR="003E7D07" w:rsidRPr="00DD59E8">
        <w:rPr>
          <w:rFonts w:cs="Times New Roman"/>
          <w:szCs w:val="24"/>
        </w:rPr>
        <w:t>).</w:t>
      </w:r>
    </w:p>
    <w:p w:rsidR="00616947" w:rsidRPr="00DD59E8" w:rsidRDefault="00616947" w:rsidP="00380B4D">
      <w:pPr>
        <w:autoSpaceDE w:val="0"/>
        <w:autoSpaceDN w:val="0"/>
        <w:adjustRightInd w:val="0"/>
        <w:ind w:firstLine="709"/>
        <w:rPr>
          <w:rFonts w:cs="Times New Roman"/>
          <w:szCs w:val="24"/>
        </w:rPr>
      </w:pPr>
      <w:r w:rsidRPr="00DD59E8">
        <w:rPr>
          <w:rFonts w:cs="Times New Roman"/>
          <w:szCs w:val="24"/>
        </w:rPr>
        <w:t>Makrovasküler</w:t>
      </w:r>
      <w:r w:rsidR="00DA456D" w:rsidRPr="00DD59E8">
        <w:rPr>
          <w:rFonts w:cs="Times New Roman"/>
          <w:szCs w:val="24"/>
        </w:rPr>
        <w:t xml:space="preserve"> </w:t>
      </w:r>
      <w:r w:rsidRPr="00DD59E8">
        <w:rPr>
          <w:rFonts w:cs="Times New Roman"/>
          <w:szCs w:val="24"/>
        </w:rPr>
        <w:t>komplikasyonlar</w:t>
      </w:r>
      <w:r w:rsidR="00DA456D" w:rsidRPr="00DD59E8">
        <w:rPr>
          <w:rFonts w:cs="Times New Roman"/>
          <w:szCs w:val="24"/>
        </w:rPr>
        <w:t xml:space="preserve"> </w:t>
      </w:r>
      <w:r w:rsidRPr="00DD59E8">
        <w:rPr>
          <w:rFonts w:cs="Times New Roman"/>
          <w:szCs w:val="24"/>
        </w:rPr>
        <w:t>büyük</w:t>
      </w:r>
      <w:r w:rsidR="00DA456D" w:rsidRPr="00DD59E8">
        <w:rPr>
          <w:rFonts w:cs="Times New Roman"/>
          <w:szCs w:val="24"/>
        </w:rPr>
        <w:t xml:space="preserve"> </w:t>
      </w:r>
      <w:r w:rsidRPr="00DD59E8">
        <w:rPr>
          <w:rFonts w:cs="Times New Roman"/>
          <w:szCs w:val="24"/>
        </w:rPr>
        <w:t>damarlarda</w:t>
      </w:r>
      <w:r w:rsidR="00DA456D" w:rsidRPr="00DD59E8">
        <w:rPr>
          <w:rFonts w:cs="Times New Roman"/>
          <w:szCs w:val="24"/>
        </w:rPr>
        <w:t xml:space="preserve"> </w:t>
      </w:r>
      <w:r w:rsidRPr="00DD59E8">
        <w:rPr>
          <w:rFonts w:cs="Times New Roman"/>
          <w:szCs w:val="24"/>
        </w:rPr>
        <w:t>meydana</w:t>
      </w:r>
      <w:r w:rsidR="00DA456D" w:rsidRPr="00DD59E8">
        <w:rPr>
          <w:rFonts w:cs="Times New Roman"/>
          <w:szCs w:val="24"/>
        </w:rPr>
        <w:t xml:space="preserve"> </w:t>
      </w:r>
      <w:r w:rsidRPr="00DD59E8">
        <w:rPr>
          <w:rFonts w:cs="Times New Roman"/>
          <w:szCs w:val="24"/>
        </w:rPr>
        <w:t>gelen</w:t>
      </w:r>
      <w:r w:rsidR="00DA456D" w:rsidRPr="00DD59E8">
        <w:rPr>
          <w:rFonts w:cs="Times New Roman"/>
          <w:szCs w:val="24"/>
        </w:rPr>
        <w:t xml:space="preserve"> </w:t>
      </w:r>
      <w:r w:rsidRPr="00DD59E8">
        <w:rPr>
          <w:rFonts w:cs="Times New Roman"/>
          <w:szCs w:val="24"/>
        </w:rPr>
        <w:t>değişiklikler</w:t>
      </w:r>
      <w:r w:rsidR="00DA456D" w:rsidRPr="00DD59E8">
        <w:rPr>
          <w:rFonts w:cs="Times New Roman"/>
          <w:szCs w:val="24"/>
        </w:rPr>
        <w:t xml:space="preserve"> </w:t>
      </w:r>
      <w:r w:rsidRPr="00DD59E8">
        <w:rPr>
          <w:rFonts w:cs="Times New Roman"/>
          <w:szCs w:val="24"/>
        </w:rPr>
        <w:t>sonucunda</w:t>
      </w:r>
      <w:r w:rsidR="00DA456D" w:rsidRPr="00DD59E8">
        <w:rPr>
          <w:rFonts w:cs="Times New Roman"/>
          <w:szCs w:val="24"/>
        </w:rPr>
        <w:t xml:space="preserve"> </w:t>
      </w:r>
      <w:r w:rsidRPr="00DD59E8">
        <w:rPr>
          <w:rFonts w:cs="Times New Roman"/>
          <w:szCs w:val="24"/>
        </w:rPr>
        <w:t>ortaya</w:t>
      </w:r>
      <w:r w:rsidR="00DA456D" w:rsidRPr="00DD59E8">
        <w:rPr>
          <w:rFonts w:cs="Times New Roman"/>
          <w:szCs w:val="24"/>
        </w:rPr>
        <w:t xml:space="preserve"> </w:t>
      </w:r>
      <w:r w:rsidRPr="00DD59E8">
        <w:rPr>
          <w:rFonts w:cs="Times New Roman"/>
          <w:szCs w:val="24"/>
        </w:rPr>
        <w:t>çıkar.</w:t>
      </w:r>
      <w:r w:rsidR="00DA456D" w:rsidRPr="00DD59E8">
        <w:rPr>
          <w:rFonts w:cs="Times New Roman"/>
          <w:szCs w:val="24"/>
        </w:rPr>
        <w:t xml:space="preserve"> </w:t>
      </w:r>
      <w:r w:rsidRPr="00DD59E8">
        <w:rPr>
          <w:rFonts w:cs="Times New Roman"/>
          <w:szCs w:val="24"/>
        </w:rPr>
        <w:t>Kalpte</w:t>
      </w:r>
      <w:r w:rsidR="00DA456D" w:rsidRPr="00DD59E8">
        <w:rPr>
          <w:rFonts w:cs="Times New Roman"/>
          <w:szCs w:val="24"/>
        </w:rPr>
        <w:t xml:space="preserve"> </w:t>
      </w:r>
      <w:r w:rsidRPr="00DD59E8">
        <w:rPr>
          <w:rFonts w:cs="Times New Roman"/>
          <w:szCs w:val="24"/>
        </w:rPr>
        <w:t>koroner</w:t>
      </w:r>
      <w:r w:rsidR="00DA456D" w:rsidRPr="00DD59E8">
        <w:rPr>
          <w:rFonts w:cs="Times New Roman"/>
          <w:szCs w:val="24"/>
        </w:rPr>
        <w:t xml:space="preserve"> </w:t>
      </w:r>
      <w:r w:rsidRPr="00DD59E8">
        <w:rPr>
          <w:rFonts w:cs="Times New Roman"/>
          <w:szCs w:val="24"/>
        </w:rPr>
        <w:t>arter</w:t>
      </w:r>
      <w:r w:rsidR="00DA456D" w:rsidRPr="00DD59E8">
        <w:rPr>
          <w:rFonts w:cs="Times New Roman"/>
          <w:szCs w:val="24"/>
        </w:rPr>
        <w:t xml:space="preserve"> </w:t>
      </w:r>
      <w:r w:rsidRPr="00DD59E8">
        <w:rPr>
          <w:rFonts w:cs="Times New Roman"/>
          <w:szCs w:val="24"/>
        </w:rPr>
        <w:t>hastalığı</w:t>
      </w:r>
      <w:r w:rsidR="00DA456D" w:rsidRPr="00DD59E8">
        <w:rPr>
          <w:rFonts w:cs="Times New Roman"/>
          <w:szCs w:val="24"/>
        </w:rPr>
        <w:t xml:space="preserve"> </w:t>
      </w:r>
      <w:r w:rsidRPr="00DD59E8">
        <w:rPr>
          <w:rFonts w:cs="Times New Roman"/>
          <w:szCs w:val="24"/>
        </w:rPr>
        <w:t>(KAH</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iskemik</w:t>
      </w:r>
      <w:r w:rsidR="00DA456D" w:rsidRPr="00DD59E8">
        <w:rPr>
          <w:rFonts w:cs="Times New Roman"/>
          <w:szCs w:val="24"/>
        </w:rPr>
        <w:t xml:space="preserve"> </w:t>
      </w:r>
      <w:r w:rsidRPr="00DD59E8">
        <w:rPr>
          <w:rFonts w:cs="Times New Roman"/>
          <w:szCs w:val="24"/>
        </w:rPr>
        <w:t>kalp</w:t>
      </w:r>
      <w:r w:rsidR="00DA456D" w:rsidRPr="00DD59E8">
        <w:rPr>
          <w:rFonts w:cs="Times New Roman"/>
          <w:szCs w:val="24"/>
        </w:rPr>
        <w:t xml:space="preserve"> </w:t>
      </w:r>
      <w:r w:rsidRPr="00DD59E8">
        <w:rPr>
          <w:rFonts w:cs="Times New Roman"/>
          <w:szCs w:val="24"/>
        </w:rPr>
        <w:t>hastalığı-İKH)</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miyokard</w:t>
      </w:r>
      <w:r w:rsidR="00DA456D" w:rsidRPr="00DD59E8">
        <w:rPr>
          <w:rFonts w:cs="Times New Roman"/>
          <w:szCs w:val="24"/>
        </w:rPr>
        <w:t xml:space="preserve"> </w:t>
      </w:r>
      <w:r w:rsidRPr="00DD59E8">
        <w:rPr>
          <w:rFonts w:cs="Times New Roman"/>
          <w:szCs w:val="24"/>
        </w:rPr>
        <w:t>infarktüsü</w:t>
      </w:r>
      <w:r w:rsidR="00DA456D" w:rsidRPr="00DD59E8">
        <w:rPr>
          <w:rFonts w:cs="Times New Roman"/>
          <w:szCs w:val="24"/>
        </w:rPr>
        <w:t xml:space="preserve"> </w:t>
      </w:r>
      <w:r w:rsidRPr="00DD59E8">
        <w:rPr>
          <w:rFonts w:cs="Times New Roman"/>
          <w:szCs w:val="24"/>
        </w:rPr>
        <w:t>(MI),</w:t>
      </w:r>
      <w:r w:rsidR="00DA456D" w:rsidRPr="00DD59E8">
        <w:rPr>
          <w:rFonts w:cs="Times New Roman"/>
          <w:szCs w:val="24"/>
        </w:rPr>
        <w:t xml:space="preserve"> </w:t>
      </w:r>
      <w:r w:rsidRPr="00DD59E8">
        <w:rPr>
          <w:rFonts w:cs="Times New Roman"/>
          <w:szCs w:val="24"/>
        </w:rPr>
        <w:t>periferik</w:t>
      </w:r>
      <w:r w:rsidR="00DA456D" w:rsidRPr="00DD59E8">
        <w:rPr>
          <w:rFonts w:cs="Times New Roman"/>
          <w:szCs w:val="24"/>
        </w:rPr>
        <w:t xml:space="preserve"> </w:t>
      </w:r>
      <w:r w:rsidRPr="00DD59E8">
        <w:rPr>
          <w:rFonts w:cs="Times New Roman"/>
          <w:szCs w:val="24"/>
        </w:rPr>
        <w:t>arterlerde</w:t>
      </w:r>
      <w:r w:rsidR="00DA456D" w:rsidRPr="00DD59E8">
        <w:rPr>
          <w:rFonts w:cs="Times New Roman"/>
          <w:szCs w:val="24"/>
        </w:rPr>
        <w:t xml:space="preserve"> </w:t>
      </w:r>
      <w:r w:rsidRPr="00DD59E8">
        <w:rPr>
          <w:rFonts w:cs="Times New Roman"/>
          <w:szCs w:val="24"/>
        </w:rPr>
        <w:t>periferik</w:t>
      </w:r>
      <w:r w:rsidR="00DA456D" w:rsidRPr="00DD59E8">
        <w:rPr>
          <w:rFonts w:cs="Times New Roman"/>
          <w:szCs w:val="24"/>
        </w:rPr>
        <w:t xml:space="preserve"> </w:t>
      </w:r>
      <w:r w:rsidRPr="00DD59E8">
        <w:rPr>
          <w:rFonts w:cs="Times New Roman"/>
          <w:szCs w:val="24"/>
        </w:rPr>
        <w:t>arter</w:t>
      </w:r>
      <w:r w:rsidR="00DA456D" w:rsidRPr="00DD59E8">
        <w:rPr>
          <w:rFonts w:cs="Times New Roman"/>
          <w:szCs w:val="24"/>
        </w:rPr>
        <w:t xml:space="preserve"> </w:t>
      </w:r>
      <w:r w:rsidRPr="00DD59E8">
        <w:rPr>
          <w:rFonts w:cs="Times New Roman"/>
          <w:szCs w:val="24"/>
        </w:rPr>
        <w:t>hastalığı</w:t>
      </w:r>
      <w:r w:rsidR="00DA456D" w:rsidRPr="00DD59E8">
        <w:rPr>
          <w:rFonts w:cs="Times New Roman"/>
          <w:szCs w:val="24"/>
        </w:rPr>
        <w:t xml:space="preserve"> </w:t>
      </w:r>
      <w:r w:rsidRPr="00DD59E8">
        <w:rPr>
          <w:rFonts w:cs="Times New Roman"/>
          <w:szCs w:val="24"/>
        </w:rPr>
        <w:t>(PAH),</w:t>
      </w:r>
      <w:r w:rsidR="00DA456D" w:rsidRPr="00DD59E8">
        <w:rPr>
          <w:rFonts w:cs="Times New Roman"/>
          <w:szCs w:val="24"/>
        </w:rPr>
        <w:t xml:space="preserve"> </w:t>
      </w:r>
      <w:r w:rsidRPr="00DD59E8">
        <w:rPr>
          <w:rFonts w:cs="Times New Roman"/>
          <w:szCs w:val="24"/>
        </w:rPr>
        <w:t>serebrovasküler</w:t>
      </w:r>
      <w:r w:rsidR="00DA456D" w:rsidRPr="00DD59E8">
        <w:rPr>
          <w:rFonts w:cs="Times New Roman"/>
          <w:szCs w:val="24"/>
        </w:rPr>
        <w:t xml:space="preserve"> </w:t>
      </w:r>
      <w:r w:rsidRPr="00DD59E8">
        <w:rPr>
          <w:rFonts w:cs="Times New Roman"/>
          <w:szCs w:val="24"/>
        </w:rPr>
        <w:t>sitemde</w:t>
      </w:r>
      <w:r w:rsidR="00DA456D" w:rsidRPr="00DD59E8">
        <w:rPr>
          <w:rFonts w:cs="Times New Roman"/>
          <w:szCs w:val="24"/>
        </w:rPr>
        <w:t xml:space="preserve"> </w:t>
      </w:r>
      <w:r w:rsidRPr="00DD59E8">
        <w:rPr>
          <w:rFonts w:cs="Times New Roman"/>
          <w:szCs w:val="24"/>
        </w:rPr>
        <w:t>serebrovasküler</w:t>
      </w:r>
      <w:r w:rsidR="00DA456D" w:rsidRPr="00DD59E8">
        <w:rPr>
          <w:rFonts w:cs="Times New Roman"/>
          <w:szCs w:val="24"/>
        </w:rPr>
        <w:t xml:space="preserve"> </w:t>
      </w:r>
      <w:r w:rsidRPr="00DD59E8">
        <w:rPr>
          <w:rFonts w:cs="Times New Roman"/>
          <w:szCs w:val="24"/>
        </w:rPr>
        <w:t>hastalık</w:t>
      </w:r>
      <w:r w:rsidR="00DA456D" w:rsidRPr="00DD59E8">
        <w:rPr>
          <w:rFonts w:cs="Times New Roman"/>
          <w:szCs w:val="24"/>
        </w:rPr>
        <w:t xml:space="preserve"> </w:t>
      </w:r>
      <w:r w:rsidRPr="00DD59E8">
        <w:rPr>
          <w:rFonts w:cs="Times New Roman"/>
          <w:szCs w:val="24"/>
        </w:rPr>
        <w:t>(SVH-inme)</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görülür.</w:t>
      </w:r>
      <w:r w:rsidR="00DA456D" w:rsidRPr="00DD59E8">
        <w:rPr>
          <w:rFonts w:cs="Times New Roman"/>
          <w:szCs w:val="24"/>
        </w:rPr>
        <w:t xml:space="preserve"> </w:t>
      </w:r>
      <w:r w:rsidRPr="00DD59E8">
        <w:rPr>
          <w:rFonts w:cs="Times New Roman"/>
          <w:szCs w:val="24"/>
        </w:rPr>
        <w:t>Kardiyovasküler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serebrovasküler</w:t>
      </w:r>
      <w:r w:rsidR="00DA456D" w:rsidRPr="00DD59E8">
        <w:rPr>
          <w:rFonts w:cs="Times New Roman"/>
          <w:szCs w:val="24"/>
        </w:rPr>
        <w:t xml:space="preserve"> </w:t>
      </w:r>
      <w:r w:rsidRPr="00DD59E8">
        <w:rPr>
          <w:rFonts w:cs="Times New Roman"/>
          <w:szCs w:val="24"/>
        </w:rPr>
        <w:t>hastalıklar</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5F7204">
        <w:rPr>
          <w:rFonts w:eastAsia="Calibri" w:cs="Times New Roman"/>
          <w:szCs w:val="24"/>
        </w:rPr>
        <w:t>DM</w:t>
      </w:r>
      <w:r w:rsidR="005F7204" w:rsidRPr="00DD59E8">
        <w:rPr>
          <w:rFonts w:cs="Times New Roman"/>
          <w:szCs w:val="24"/>
        </w:rPr>
        <w:t xml:space="preserve"> </w:t>
      </w:r>
      <w:r w:rsidRPr="00DD59E8">
        <w:rPr>
          <w:rFonts w:cs="Times New Roman"/>
          <w:szCs w:val="24"/>
        </w:rPr>
        <w:t>önde</w:t>
      </w:r>
      <w:r w:rsidR="00DA456D" w:rsidRPr="00DD59E8">
        <w:rPr>
          <w:rFonts w:cs="Times New Roman"/>
          <w:szCs w:val="24"/>
        </w:rPr>
        <w:t xml:space="preserve"> </w:t>
      </w:r>
      <w:r w:rsidRPr="00DD59E8">
        <w:rPr>
          <w:rFonts w:cs="Times New Roman"/>
          <w:szCs w:val="24"/>
        </w:rPr>
        <w:t>gelen</w:t>
      </w:r>
      <w:r w:rsidR="00DA456D" w:rsidRPr="00DD59E8">
        <w:rPr>
          <w:rFonts w:cs="Times New Roman"/>
          <w:szCs w:val="24"/>
        </w:rPr>
        <w:t xml:space="preserve"> </w:t>
      </w:r>
      <w:r w:rsidRPr="00DD59E8">
        <w:rPr>
          <w:rFonts w:cs="Times New Roman"/>
          <w:szCs w:val="24"/>
        </w:rPr>
        <w:t>ölüm</w:t>
      </w:r>
      <w:r w:rsidR="00DA456D" w:rsidRPr="00DD59E8">
        <w:rPr>
          <w:rFonts w:cs="Times New Roman"/>
          <w:szCs w:val="24"/>
        </w:rPr>
        <w:t xml:space="preserve"> </w:t>
      </w:r>
      <w:r w:rsidRPr="00DD59E8">
        <w:rPr>
          <w:rFonts w:cs="Times New Roman"/>
          <w:szCs w:val="24"/>
        </w:rPr>
        <w:t>sebebidir.</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diyabetlilerde</w:t>
      </w:r>
      <w:r w:rsidR="00DA456D" w:rsidRPr="00DD59E8">
        <w:rPr>
          <w:rFonts w:cs="Times New Roman"/>
          <w:szCs w:val="24"/>
        </w:rPr>
        <w:t xml:space="preserve"> </w:t>
      </w:r>
      <w:r w:rsidRPr="00DD59E8">
        <w:rPr>
          <w:rFonts w:cs="Times New Roman"/>
          <w:szCs w:val="24"/>
        </w:rPr>
        <w:t>aynı</w:t>
      </w:r>
      <w:r w:rsidR="00DA456D" w:rsidRPr="00DD59E8">
        <w:rPr>
          <w:rFonts w:cs="Times New Roman"/>
          <w:szCs w:val="24"/>
        </w:rPr>
        <w:t xml:space="preserve"> </w:t>
      </w:r>
      <w:r w:rsidRPr="00DD59E8">
        <w:rPr>
          <w:rFonts w:cs="Times New Roman"/>
          <w:szCs w:val="24"/>
        </w:rPr>
        <w:t>yaşlardaki</w:t>
      </w:r>
      <w:r w:rsidR="00DA456D" w:rsidRPr="00DD59E8">
        <w:rPr>
          <w:rFonts w:cs="Times New Roman"/>
          <w:szCs w:val="24"/>
        </w:rPr>
        <w:t xml:space="preserve"> </w:t>
      </w:r>
      <w:r w:rsidRPr="00DD59E8">
        <w:rPr>
          <w:rFonts w:cs="Times New Roman"/>
          <w:szCs w:val="24"/>
        </w:rPr>
        <w:t>diyabeti</w:t>
      </w:r>
      <w:r w:rsidR="00DA456D" w:rsidRPr="00DD59E8">
        <w:rPr>
          <w:rFonts w:cs="Times New Roman"/>
          <w:szCs w:val="24"/>
        </w:rPr>
        <w:t xml:space="preserve"> </w:t>
      </w:r>
      <w:r w:rsidRPr="00DD59E8">
        <w:rPr>
          <w:rFonts w:cs="Times New Roman"/>
          <w:szCs w:val="24"/>
        </w:rPr>
        <w:t>olmayan</w:t>
      </w:r>
      <w:r w:rsidR="00DA456D" w:rsidRPr="00DD59E8">
        <w:rPr>
          <w:rFonts w:cs="Times New Roman"/>
          <w:szCs w:val="24"/>
        </w:rPr>
        <w:t xml:space="preserve"> </w:t>
      </w:r>
      <w:r w:rsidRPr="00DD59E8">
        <w:rPr>
          <w:rFonts w:cs="Times New Roman"/>
          <w:szCs w:val="24"/>
        </w:rPr>
        <w:t>bireylere</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kardiyovasküler</w:t>
      </w:r>
      <w:r w:rsidR="00DA456D" w:rsidRPr="00DD59E8">
        <w:rPr>
          <w:rFonts w:cs="Times New Roman"/>
          <w:szCs w:val="24"/>
        </w:rPr>
        <w:t xml:space="preserve"> </w:t>
      </w:r>
      <w:r w:rsidRPr="00DD59E8">
        <w:rPr>
          <w:rFonts w:cs="Times New Roman"/>
          <w:szCs w:val="24"/>
        </w:rPr>
        <w:t>hastalık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ölüm</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2-3</w:t>
      </w:r>
      <w:r w:rsidR="00DA456D" w:rsidRPr="00DD59E8">
        <w:rPr>
          <w:rFonts w:cs="Times New Roman"/>
          <w:szCs w:val="24"/>
        </w:rPr>
        <w:t xml:space="preserve"> </w:t>
      </w:r>
      <w:r w:rsidRPr="00DD59E8">
        <w:rPr>
          <w:rFonts w:cs="Times New Roman"/>
          <w:szCs w:val="24"/>
        </w:rPr>
        <w:t>kat</w:t>
      </w:r>
      <w:r w:rsidR="00DA456D" w:rsidRPr="00DD59E8">
        <w:rPr>
          <w:rFonts w:cs="Times New Roman"/>
          <w:szCs w:val="24"/>
        </w:rPr>
        <w:t xml:space="preserve"> </w:t>
      </w:r>
      <w:r w:rsidR="00D54198">
        <w:rPr>
          <w:rFonts w:cs="Times New Roman"/>
          <w:szCs w:val="24"/>
        </w:rPr>
        <w:t xml:space="preserve">daha </w:t>
      </w:r>
      <w:r w:rsidRPr="00DD59E8">
        <w:rPr>
          <w:rFonts w:cs="Times New Roman"/>
          <w:szCs w:val="24"/>
        </w:rPr>
        <w:t>fazladır.</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yandan</w:t>
      </w:r>
      <w:r w:rsidR="00DA456D" w:rsidRPr="00DD59E8">
        <w:rPr>
          <w:rFonts w:cs="Times New Roman"/>
          <w:szCs w:val="24"/>
        </w:rPr>
        <w:t xml:space="preserve"> </w:t>
      </w:r>
      <w:r w:rsidRPr="00DD59E8">
        <w:rPr>
          <w:rFonts w:cs="Times New Roman"/>
          <w:szCs w:val="24"/>
        </w:rPr>
        <w:t>diyabetlilerde</w:t>
      </w:r>
      <w:r w:rsidR="00DA456D" w:rsidRPr="00DD59E8">
        <w:rPr>
          <w:rFonts w:cs="Times New Roman"/>
          <w:szCs w:val="24"/>
        </w:rPr>
        <w:t xml:space="preserve"> </w:t>
      </w:r>
      <w:r w:rsidRPr="00DD59E8">
        <w:rPr>
          <w:rFonts w:cs="Times New Roman"/>
          <w:szCs w:val="24"/>
        </w:rPr>
        <w:t>2-6</w:t>
      </w:r>
      <w:r w:rsidR="00DA456D" w:rsidRPr="00DD59E8">
        <w:rPr>
          <w:rFonts w:cs="Times New Roman"/>
          <w:szCs w:val="24"/>
        </w:rPr>
        <w:t xml:space="preserve"> </w:t>
      </w:r>
      <w:r w:rsidRPr="00DD59E8">
        <w:rPr>
          <w:rFonts w:cs="Times New Roman"/>
          <w:szCs w:val="24"/>
        </w:rPr>
        <w:t>kez</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sık</w:t>
      </w:r>
      <w:r w:rsidR="00DA456D" w:rsidRPr="00DD59E8">
        <w:rPr>
          <w:rFonts w:cs="Times New Roman"/>
          <w:szCs w:val="24"/>
        </w:rPr>
        <w:t xml:space="preserve"> </w:t>
      </w:r>
      <w:r w:rsidRPr="00DD59E8">
        <w:rPr>
          <w:rFonts w:cs="Times New Roman"/>
          <w:szCs w:val="24"/>
        </w:rPr>
        <w:t>geçici</w:t>
      </w:r>
      <w:r w:rsidR="00DA456D" w:rsidRPr="00DD59E8">
        <w:rPr>
          <w:rFonts w:cs="Times New Roman"/>
          <w:szCs w:val="24"/>
        </w:rPr>
        <w:t xml:space="preserve"> </w:t>
      </w:r>
      <w:r w:rsidRPr="00DD59E8">
        <w:rPr>
          <w:rFonts w:cs="Times New Roman"/>
          <w:szCs w:val="24"/>
        </w:rPr>
        <w:t>iskemik</w:t>
      </w:r>
      <w:r w:rsidR="00DA456D" w:rsidRPr="00DD59E8">
        <w:rPr>
          <w:rFonts w:cs="Times New Roman"/>
          <w:szCs w:val="24"/>
        </w:rPr>
        <w:t xml:space="preserve"> </w:t>
      </w:r>
      <w:r w:rsidRPr="00DD59E8">
        <w:rPr>
          <w:rFonts w:cs="Times New Roman"/>
          <w:szCs w:val="24"/>
        </w:rPr>
        <w:t>atak,</w:t>
      </w:r>
      <w:r w:rsidR="00DA456D" w:rsidRPr="00DD59E8">
        <w:rPr>
          <w:rFonts w:cs="Times New Roman"/>
          <w:szCs w:val="24"/>
        </w:rPr>
        <w:t xml:space="preserve"> </w:t>
      </w:r>
      <w:r w:rsidRPr="00DD59E8">
        <w:rPr>
          <w:rFonts w:cs="Times New Roman"/>
          <w:szCs w:val="24"/>
        </w:rPr>
        <w:t>2-3</w:t>
      </w:r>
      <w:r w:rsidR="00DA456D" w:rsidRPr="00DD59E8">
        <w:rPr>
          <w:rFonts w:cs="Times New Roman"/>
          <w:szCs w:val="24"/>
        </w:rPr>
        <w:t xml:space="preserve"> </w:t>
      </w:r>
      <w:r w:rsidRPr="00DD59E8">
        <w:rPr>
          <w:rFonts w:cs="Times New Roman"/>
          <w:szCs w:val="24"/>
        </w:rPr>
        <w:t>kez</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sık</w:t>
      </w:r>
      <w:r w:rsidR="00DA456D" w:rsidRPr="00DD59E8">
        <w:rPr>
          <w:rFonts w:cs="Times New Roman"/>
          <w:szCs w:val="24"/>
        </w:rPr>
        <w:t xml:space="preserve"> </w:t>
      </w:r>
      <w:r w:rsidRPr="00DD59E8">
        <w:rPr>
          <w:rFonts w:cs="Times New Roman"/>
          <w:szCs w:val="24"/>
        </w:rPr>
        <w:t>SVH</w:t>
      </w:r>
      <w:r w:rsidR="00DA456D" w:rsidRPr="00DD59E8">
        <w:rPr>
          <w:rFonts w:cs="Times New Roman"/>
          <w:szCs w:val="24"/>
        </w:rPr>
        <w:t xml:space="preserve"> </w:t>
      </w:r>
      <w:r w:rsidRPr="00DD59E8">
        <w:rPr>
          <w:rFonts w:cs="Times New Roman"/>
          <w:szCs w:val="24"/>
        </w:rPr>
        <w:t>görülür</w:t>
      </w:r>
      <w:r w:rsidR="00DA456D" w:rsidRPr="00DD59E8">
        <w:rPr>
          <w:rFonts w:cs="Times New Roman"/>
          <w:szCs w:val="24"/>
        </w:rPr>
        <w:t xml:space="preserve"> </w:t>
      </w:r>
      <w:r w:rsidR="00AB7093" w:rsidRPr="00DD59E8">
        <w:rPr>
          <w:rFonts w:cs="Times New Roman"/>
          <w:szCs w:val="24"/>
        </w:rPr>
        <w:t>(</w:t>
      </w:r>
      <w:r w:rsidR="00D97407" w:rsidRPr="00DD59E8">
        <w:rPr>
          <w:rFonts w:cs="Times New Roman"/>
          <w:szCs w:val="24"/>
        </w:rPr>
        <w:t>Einarson</w:t>
      </w:r>
      <w:r w:rsidR="00DA456D" w:rsidRPr="00DD59E8">
        <w:rPr>
          <w:rFonts w:cs="Times New Roman"/>
          <w:szCs w:val="24"/>
        </w:rPr>
        <w:t xml:space="preserve"> </w:t>
      </w:r>
      <w:r w:rsidR="00F622DB" w:rsidRPr="00DD59E8">
        <w:rPr>
          <w:rFonts w:cs="Times New Roman"/>
          <w:szCs w:val="24"/>
        </w:rPr>
        <w:t>ve</w:t>
      </w:r>
      <w:r w:rsidR="00DA456D" w:rsidRPr="00DD59E8">
        <w:rPr>
          <w:rFonts w:cs="Times New Roman"/>
          <w:szCs w:val="24"/>
        </w:rPr>
        <w:t xml:space="preserve"> </w:t>
      </w:r>
      <w:r w:rsidR="00F622DB" w:rsidRPr="00DD59E8">
        <w:rPr>
          <w:rFonts w:cs="Times New Roman"/>
          <w:szCs w:val="24"/>
        </w:rPr>
        <w:t>ark,</w:t>
      </w:r>
      <w:r w:rsidR="00DA456D" w:rsidRPr="00DD59E8">
        <w:rPr>
          <w:rFonts w:cs="Times New Roman"/>
          <w:szCs w:val="24"/>
        </w:rPr>
        <w:t xml:space="preserve"> </w:t>
      </w:r>
      <w:r w:rsidR="00F622DB" w:rsidRPr="00DD59E8">
        <w:rPr>
          <w:rFonts w:cs="Times New Roman"/>
          <w:szCs w:val="24"/>
        </w:rPr>
        <w:t>2018)</w:t>
      </w:r>
    </w:p>
    <w:p w:rsidR="0025271E" w:rsidRDefault="0025271E" w:rsidP="0025271E">
      <w:pPr>
        <w:autoSpaceDE w:val="0"/>
        <w:autoSpaceDN w:val="0"/>
        <w:adjustRightInd w:val="0"/>
        <w:ind w:firstLine="0"/>
        <w:rPr>
          <w:rFonts w:cs="Times New Roman"/>
          <w:szCs w:val="24"/>
        </w:rPr>
      </w:pPr>
    </w:p>
    <w:p w:rsidR="00085A6B" w:rsidRPr="00DD59E8" w:rsidRDefault="00085A6B" w:rsidP="0025271E">
      <w:pPr>
        <w:autoSpaceDE w:val="0"/>
        <w:autoSpaceDN w:val="0"/>
        <w:adjustRightInd w:val="0"/>
        <w:ind w:firstLine="0"/>
        <w:rPr>
          <w:rFonts w:cs="Times New Roman"/>
          <w:szCs w:val="24"/>
        </w:rPr>
      </w:pPr>
    </w:p>
    <w:p w:rsidR="00516DE7" w:rsidRPr="00DD59E8" w:rsidRDefault="00D36CEA" w:rsidP="0025271E">
      <w:pPr>
        <w:ind w:firstLine="0"/>
        <w:rPr>
          <w:rFonts w:cs="Times New Roman"/>
          <w:b/>
          <w:szCs w:val="24"/>
        </w:rPr>
      </w:pPr>
      <w:r w:rsidRPr="00DD59E8">
        <w:rPr>
          <w:rFonts w:cs="Times New Roman"/>
          <w:b/>
          <w:szCs w:val="24"/>
        </w:rPr>
        <w:t>2.4</w:t>
      </w:r>
      <w:r w:rsidR="00516DE7" w:rsidRPr="00DD59E8">
        <w:rPr>
          <w:rFonts w:cs="Times New Roman"/>
          <w:b/>
          <w:szCs w:val="24"/>
        </w:rPr>
        <w:t>.</w:t>
      </w:r>
      <w:r w:rsidR="00DA456D" w:rsidRPr="00DD59E8">
        <w:rPr>
          <w:rFonts w:cs="Times New Roman"/>
          <w:b/>
          <w:szCs w:val="24"/>
        </w:rPr>
        <w:t xml:space="preserve"> </w:t>
      </w:r>
      <w:r w:rsidR="00516DE7" w:rsidRPr="00DD59E8">
        <w:rPr>
          <w:rFonts w:cs="Times New Roman"/>
          <w:b/>
          <w:szCs w:val="24"/>
        </w:rPr>
        <w:t>Mikrovasküler</w:t>
      </w:r>
      <w:r w:rsidR="00DA456D" w:rsidRPr="00DD59E8">
        <w:rPr>
          <w:rFonts w:cs="Times New Roman"/>
          <w:b/>
          <w:szCs w:val="24"/>
        </w:rPr>
        <w:t xml:space="preserve"> </w:t>
      </w:r>
      <w:r w:rsidR="00516DE7" w:rsidRPr="00DD59E8">
        <w:rPr>
          <w:rFonts w:cs="Times New Roman"/>
          <w:b/>
          <w:szCs w:val="24"/>
        </w:rPr>
        <w:t>komplikasyonlar</w:t>
      </w:r>
    </w:p>
    <w:p w:rsidR="0025271E" w:rsidRPr="00DD59E8" w:rsidRDefault="0025271E" w:rsidP="0025271E">
      <w:pPr>
        <w:ind w:firstLine="0"/>
        <w:rPr>
          <w:rFonts w:cs="Times New Roman"/>
          <w:b/>
          <w:szCs w:val="24"/>
        </w:rPr>
      </w:pPr>
    </w:p>
    <w:p w:rsidR="00CB5E02" w:rsidRPr="00DD59E8" w:rsidRDefault="00D36CEA" w:rsidP="0025271E">
      <w:pPr>
        <w:ind w:firstLine="0"/>
        <w:rPr>
          <w:rFonts w:cs="Times New Roman"/>
          <w:b/>
          <w:szCs w:val="24"/>
        </w:rPr>
      </w:pPr>
      <w:r w:rsidRPr="00DD59E8">
        <w:rPr>
          <w:rFonts w:cs="Times New Roman"/>
          <w:b/>
          <w:szCs w:val="24"/>
        </w:rPr>
        <w:t>2.4</w:t>
      </w:r>
      <w:r w:rsidR="00516DE7" w:rsidRPr="00DD59E8">
        <w:rPr>
          <w:rFonts w:cs="Times New Roman"/>
          <w:b/>
          <w:szCs w:val="24"/>
        </w:rPr>
        <w:t>.1.</w:t>
      </w:r>
      <w:r w:rsidR="00DA456D" w:rsidRPr="00DD59E8">
        <w:rPr>
          <w:rFonts w:cs="Times New Roman"/>
          <w:b/>
          <w:szCs w:val="24"/>
        </w:rPr>
        <w:t xml:space="preserve"> </w:t>
      </w:r>
      <w:r w:rsidR="00516DE7" w:rsidRPr="00DD59E8">
        <w:rPr>
          <w:rFonts w:cs="Times New Roman"/>
          <w:b/>
          <w:szCs w:val="24"/>
        </w:rPr>
        <w:t>Diyabetik</w:t>
      </w:r>
      <w:r w:rsidR="00DA456D" w:rsidRPr="00DD59E8">
        <w:rPr>
          <w:rFonts w:cs="Times New Roman"/>
          <w:b/>
          <w:szCs w:val="24"/>
        </w:rPr>
        <w:t xml:space="preserve"> </w:t>
      </w:r>
      <w:r w:rsidR="00516DE7" w:rsidRPr="00DD59E8">
        <w:rPr>
          <w:rFonts w:cs="Times New Roman"/>
          <w:b/>
          <w:szCs w:val="24"/>
        </w:rPr>
        <w:t>Nefropati</w:t>
      </w:r>
    </w:p>
    <w:p w:rsidR="0025271E" w:rsidRPr="00DD59E8" w:rsidRDefault="0025271E" w:rsidP="0025271E">
      <w:pPr>
        <w:ind w:firstLine="0"/>
        <w:rPr>
          <w:rFonts w:cs="Times New Roman"/>
          <w:b/>
          <w:szCs w:val="24"/>
        </w:rPr>
      </w:pPr>
    </w:p>
    <w:p w:rsidR="00BB11F2" w:rsidRPr="00DD59E8" w:rsidRDefault="00516DE7" w:rsidP="00F7382F">
      <w:pPr>
        <w:ind w:firstLine="709"/>
        <w:rPr>
          <w:rFonts w:cs="Times New Roman"/>
          <w:szCs w:val="24"/>
        </w:rPr>
      </w:pPr>
      <w:r w:rsidRPr="00DD59E8">
        <w:rPr>
          <w:rFonts w:cs="Times New Roman"/>
          <w:szCs w:val="24"/>
        </w:rPr>
        <w:t>Diyabetli</w:t>
      </w:r>
      <w:r w:rsidR="00DA456D" w:rsidRPr="00DD59E8">
        <w:rPr>
          <w:rFonts w:cs="Times New Roman"/>
          <w:szCs w:val="24"/>
        </w:rPr>
        <w:t xml:space="preserve"> </w:t>
      </w:r>
      <w:r w:rsidRPr="00DD59E8">
        <w:rPr>
          <w:rFonts w:cs="Times New Roman"/>
          <w:szCs w:val="24"/>
        </w:rPr>
        <w:t>hastalar</w:t>
      </w:r>
      <w:r w:rsidR="00DA456D" w:rsidRPr="00DD59E8">
        <w:rPr>
          <w:rFonts w:cs="Times New Roman"/>
          <w:szCs w:val="24"/>
        </w:rPr>
        <w:t xml:space="preserve"> </w:t>
      </w:r>
      <w:r w:rsidRPr="00DD59E8">
        <w:rPr>
          <w:rFonts w:cs="Times New Roman"/>
          <w:szCs w:val="24"/>
        </w:rPr>
        <w:t>arasındaki</w:t>
      </w:r>
      <w:r w:rsidR="00DA456D" w:rsidRPr="00DD59E8">
        <w:rPr>
          <w:rFonts w:cs="Times New Roman"/>
          <w:szCs w:val="24"/>
        </w:rPr>
        <w:t xml:space="preserve"> </w:t>
      </w:r>
      <w:r w:rsidRPr="00DD59E8">
        <w:rPr>
          <w:rFonts w:cs="Times New Roman"/>
          <w:szCs w:val="24"/>
        </w:rPr>
        <w:t>kronik</w:t>
      </w:r>
      <w:r w:rsidR="00DA456D" w:rsidRPr="00DD59E8">
        <w:rPr>
          <w:rFonts w:cs="Times New Roman"/>
          <w:szCs w:val="24"/>
        </w:rPr>
        <w:t xml:space="preserve"> </w:t>
      </w:r>
      <w:r w:rsidRPr="00DD59E8">
        <w:rPr>
          <w:rFonts w:cs="Times New Roman"/>
          <w:szCs w:val="24"/>
        </w:rPr>
        <w:t>böbrek</w:t>
      </w:r>
      <w:r w:rsidR="00DA456D" w:rsidRPr="00DD59E8">
        <w:rPr>
          <w:rFonts w:cs="Times New Roman"/>
          <w:szCs w:val="24"/>
        </w:rPr>
        <w:t xml:space="preserve"> </w:t>
      </w:r>
      <w:r w:rsidRPr="00DD59E8">
        <w:rPr>
          <w:rFonts w:cs="Times New Roman"/>
          <w:szCs w:val="24"/>
        </w:rPr>
        <w:t>hastalığının</w:t>
      </w:r>
      <w:r w:rsidR="00DA456D" w:rsidRPr="00DD59E8">
        <w:rPr>
          <w:rFonts w:cs="Times New Roman"/>
          <w:szCs w:val="24"/>
        </w:rPr>
        <w:t xml:space="preserve"> </w:t>
      </w:r>
      <w:r w:rsidRPr="00DD59E8">
        <w:rPr>
          <w:rFonts w:cs="Times New Roman"/>
          <w:szCs w:val="24"/>
        </w:rPr>
        <w:t>(KBH)</w:t>
      </w:r>
      <w:r w:rsidR="00DA456D" w:rsidRPr="00DD59E8">
        <w:rPr>
          <w:rFonts w:cs="Times New Roman"/>
          <w:szCs w:val="24"/>
        </w:rPr>
        <w:t xml:space="preserve"> </w:t>
      </w:r>
      <w:r w:rsidRPr="00DD59E8">
        <w:rPr>
          <w:rFonts w:cs="Times New Roman"/>
          <w:szCs w:val="24"/>
        </w:rPr>
        <w:t>en</w:t>
      </w:r>
      <w:r w:rsidR="00DA456D" w:rsidRPr="00DD59E8">
        <w:rPr>
          <w:rFonts w:cs="Times New Roman"/>
          <w:szCs w:val="24"/>
        </w:rPr>
        <w:t xml:space="preserve"> </w:t>
      </w:r>
      <w:r w:rsidRPr="00DD59E8">
        <w:rPr>
          <w:rFonts w:cs="Times New Roman"/>
          <w:szCs w:val="24"/>
        </w:rPr>
        <w:t>önemli</w:t>
      </w:r>
      <w:r w:rsidR="00DA456D" w:rsidRPr="00DD59E8">
        <w:rPr>
          <w:rFonts w:cs="Times New Roman"/>
          <w:szCs w:val="24"/>
        </w:rPr>
        <w:t xml:space="preserve"> </w:t>
      </w:r>
      <w:r w:rsidRPr="00DD59E8">
        <w:rPr>
          <w:rFonts w:cs="Times New Roman"/>
          <w:szCs w:val="24"/>
        </w:rPr>
        <w:t>nedeni</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nefropatidir</w:t>
      </w:r>
      <w:r w:rsidR="00DA456D" w:rsidRPr="00DD59E8">
        <w:rPr>
          <w:rFonts w:cs="Times New Roman"/>
          <w:szCs w:val="24"/>
        </w:rPr>
        <w:t xml:space="preserve"> </w:t>
      </w:r>
      <w:r w:rsidRPr="00DD59E8">
        <w:rPr>
          <w:rFonts w:cs="Times New Roman"/>
          <w:szCs w:val="24"/>
        </w:rPr>
        <w:t>(</w:t>
      </w:r>
      <w:r w:rsidRPr="00DD59E8">
        <w:rPr>
          <w:rFonts w:eastAsia="DINOT-Light" w:cs="Times New Roman"/>
          <w:szCs w:val="24"/>
        </w:rPr>
        <w:t>Fakhruddin</w:t>
      </w:r>
      <w:r w:rsidR="00DA456D" w:rsidRPr="00DD59E8">
        <w:rPr>
          <w:rFonts w:eastAsia="DINOT-Light" w:cs="Times New Roman"/>
          <w:szCs w:val="24"/>
        </w:rPr>
        <w:t xml:space="preserve"> </w:t>
      </w:r>
      <w:r w:rsidRPr="00DD59E8">
        <w:rPr>
          <w:rFonts w:eastAsia="DINOT-Light" w:cs="Times New Roman"/>
          <w:szCs w:val="24"/>
        </w:rPr>
        <w:t>ve</w:t>
      </w:r>
      <w:r w:rsidR="00DA456D" w:rsidRPr="00DD59E8">
        <w:rPr>
          <w:rFonts w:eastAsia="DINOT-Light" w:cs="Times New Roman"/>
          <w:szCs w:val="24"/>
        </w:rPr>
        <w:t xml:space="preserve"> </w:t>
      </w:r>
      <w:r w:rsidRPr="00DD59E8">
        <w:rPr>
          <w:rFonts w:eastAsia="DINOT-Light" w:cs="Times New Roman"/>
          <w:szCs w:val="24"/>
        </w:rPr>
        <w:t>ark,</w:t>
      </w:r>
      <w:r w:rsidR="00DA456D" w:rsidRPr="00DD59E8">
        <w:rPr>
          <w:rFonts w:eastAsia="DINOT-Light" w:cs="Times New Roman"/>
          <w:szCs w:val="24"/>
        </w:rPr>
        <w:t xml:space="preserve"> </w:t>
      </w:r>
      <w:r w:rsidRPr="00DD59E8">
        <w:rPr>
          <w:rFonts w:eastAsia="DINOT-Light" w:cs="Times New Roman"/>
          <w:szCs w:val="24"/>
        </w:rPr>
        <w:t>2017)</w:t>
      </w:r>
      <w:r w:rsidRPr="00DD59E8">
        <w:rPr>
          <w:rFonts w:cs="Times New Roman"/>
          <w:szCs w:val="24"/>
        </w:rPr>
        <w:t>.</w:t>
      </w:r>
      <w:r w:rsidR="00DA456D" w:rsidRPr="00DD59E8">
        <w:rPr>
          <w:rFonts w:cs="Times New Roman"/>
          <w:b/>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hipertansiyon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böbrek</w:t>
      </w:r>
      <w:r w:rsidR="00DA456D" w:rsidRPr="00DD59E8">
        <w:rPr>
          <w:rFonts w:cs="Times New Roman"/>
          <w:szCs w:val="24"/>
        </w:rPr>
        <w:t xml:space="preserve"> </w:t>
      </w:r>
      <w:r w:rsidRPr="00DD59E8">
        <w:rPr>
          <w:rFonts w:cs="Times New Roman"/>
          <w:szCs w:val="24"/>
        </w:rPr>
        <w:t>yetmezliği</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oranda</w:t>
      </w:r>
      <w:r w:rsidR="00DA456D" w:rsidRPr="00DD59E8">
        <w:rPr>
          <w:rFonts w:cs="Times New Roman"/>
          <w:szCs w:val="24"/>
        </w:rPr>
        <w:t xml:space="preserve"> </w:t>
      </w:r>
      <w:r w:rsidRPr="00DD59E8">
        <w:rPr>
          <w:rFonts w:cs="Times New Roman"/>
          <w:szCs w:val="24"/>
        </w:rPr>
        <w:t>bağlantılıdır</w:t>
      </w:r>
      <w:r w:rsidR="00DA456D" w:rsidRPr="00DD59E8">
        <w:rPr>
          <w:rFonts w:cs="Times New Roman"/>
          <w:szCs w:val="24"/>
        </w:rPr>
        <w:t xml:space="preserve"> </w:t>
      </w:r>
      <w:r w:rsidR="00BE5112" w:rsidRPr="00DD59E8">
        <w:rPr>
          <w:rFonts w:cs="Times New Roman"/>
          <w:szCs w:val="24"/>
        </w:rPr>
        <w:t>(Ghaderian</w:t>
      </w:r>
      <w:r w:rsidR="00DA456D" w:rsidRPr="00DD59E8">
        <w:rPr>
          <w:rFonts w:cs="Times New Roman"/>
          <w:szCs w:val="24"/>
        </w:rPr>
        <w:t xml:space="preserve"> </w:t>
      </w:r>
      <w:r w:rsidR="00BE5112" w:rsidRPr="00DD59E8">
        <w:rPr>
          <w:rFonts w:cs="Times New Roman"/>
          <w:szCs w:val="24"/>
          <w:shd w:val="clear" w:color="auto" w:fill="FFFFFF"/>
        </w:rPr>
        <w:t>SB</w:t>
      </w:r>
      <w:r w:rsidR="00DA456D" w:rsidRPr="00DD59E8">
        <w:rPr>
          <w:rFonts w:cs="Times New Roman"/>
          <w:szCs w:val="24"/>
          <w:shd w:val="clear" w:color="auto" w:fill="FFFFFF"/>
        </w:rPr>
        <w:t xml:space="preserve"> </w:t>
      </w:r>
      <w:r w:rsidR="00BE5112" w:rsidRPr="00DD59E8">
        <w:rPr>
          <w:rFonts w:cs="Times New Roman"/>
          <w:szCs w:val="24"/>
          <w:shd w:val="clear" w:color="auto" w:fill="FFFFFF"/>
        </w:rPr>
        <w:t>ve</w:t>
      </w:r>
      <w:r w:rsidR="00DA456D" w:rsidRPr="00DD59E8">
        <w:rPr>
          <w:rFonts w:cs="Times New Roman"/>
          <w:szCs w:val="24"/>
          <w:shd w:val="clear" w:color="auto" w:fill="FFFFFF"/>
        </w:rPr>
        <w:t xml:space="preserve"> </w:t>
      </w:r>
      <w:r w:rsidR="00BE5112" w:rsidRPr="00DD59E8">
        <w:rPr>
          <w:rFonts w:cs="Times New Roman"/>
          <w:szCs w:val="24"/>
          <w:shd w:val="clear" w:color="auto" w:fill="FFFFFF"/>
        </w:rPr>
        <w:t>Beladi-Mousavi</w:t>
      </w:r>
      <w:r w:rsidR="00DA456D" w:rsidRPr="00DD59E8">
        <w:rPr>
          <w:rFonts w:cs="Times New Roman"/>
          <w:szCs w:val="24"/>
          <w:shd w:val="clear" w:color="auto" w:fill="FFFFFF"/>
        </w:rPr>
        <w:t xml:space="preserve"> </w:t>
      </w:r>
      <w:r w:rsidR="00BE5112" w:rsidRPr="00DD59E8">
        <w:rPr>
          <w:rFonts w:cs="Times New Roman"/>
          <w:szCs w:val="24"/>
          <w:shd w:val="clear" w:color="auto" w:fill="FFFFFF"/>
        </w:rPr>
        <w:t>SS</w:t>
      </w:r>
      <w:r w:rsidR="00BE5112" w:rsidRPr="00DD59E8">
        <w:rPr>
          <w:rFonts w:cs="Times New Roman"/>
          <w:szCs w:val="24"/>
        </w:rPr>
        <w:t>,</w:t>
      </w:r>
      <w:r w:rsidR="00DA456D" w:rsidRPr="00DD59E8">
        <w:rPr>
          <w:rFonts w:cs="Times New Roman"/>
          <w:szCs w:val="24"/>
        </w:rPr>
        <w:t xml:space="preserve"> </w:t>
      </w:r>
      <w:r w:rsidR="00EB4A59" w:rsidRPr="00DD59E8">
        <w:rPr>
          <w:rFonts w:cs="Times New Roman"/>
          <w:szCs w:val="24"/>
        </w:rPr>
        <w:t>2014).</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Nefropati</w:t>
      </w:r>
      <w:r w:rsidR="00DA456D" w:rsidRPr="00DD59E8">
        <w:rPr>
          <w:rFonts w:eastAsia="DINOT-Light" w:cs="Times New Roman"/>
          <w:szCs w:val="24"/>
        </w:rPr>
        <w:t xml:space="preserve"> </w:t>
      </w:r>
      <w:r w:rsidRPr="00DD59E8">
        <w:rPr>
          <w:rFonts w:eastAsia="DINOT-Light" w:cs="Times New Roman"/>
          <w:szCs w:val="24"/>
        </w:rPr>
        <w:t>m</w:t>
      </w:r>
      <w:r w:rsidRPr="00DD59E8">
        <w:rPr>
          <w:rFonts w:cs="Times New Roman"/>
          <w:szCs w:val="24"/>
        </w:rPr>
        <w:t>ultifaktöriye</w:t>
      </w:r>
      <w:r w:rsidR="00D719DE" w:rsidRPr="00DD59E8">
        <w:rPr>
          <w:rFonts w:cs="Times New Roman"/>
          <w:szCs w:val="24"/>
        </w:rPr>
        <w:t>l</w:t>
      </w:r>
      <w:r w:rsidR="00DA456D" w:rsidRPr="00DD59E8">
        <w:rPr>
          <w:rFonts w:cs="Times New Roman"/>
          <w:szCs w:val="24"/>
        </w:rPr>
        <w:t xml:space="preserve"> </w:t>
      </w:r>
      <w:r w:rsidR="00D719DE" w:rsidRPr="00DD59E8">
        <w:rPr>
          <w:rFonts w:cs="Times New Roman"/>
          <w:szCs w:val="24"/>
        </w:rPr>
        <w:t>olarak</w:t>
      </w:r>
      <w:r w:rsidR="00DA456D" w:rsidRPr="00DD59E8">
        <w:rPr>
          <w:rFonts w:cs="Times New Roman"/>
          <w:szCs w:val="24"/>
        </w:rPr>
        <w:t xml:space="preserve"> </w:t>
      </w:r>
      <w:r w:rsidR="00D719DE" w:rsidRPr="00DD59E8">
        <w:rPr>
          <w:rFonts w:cs="Times New Roman"/>
          <w:szCs w:val="24"/>
        </w:rPr>
        <w:t>karşımıza</w:t>
      </w:r>
      <w:r w:rsidR="00DA456D" w:rsidRPr="00DD59E8">
        <w:rPr>
          <w:rFonts w:cs="Times New Roman"/>
          <w:szCs w:val="24"/>
        </w:rPr>
        <w:t xml:space="preserve"> </w:t>
      </w:r>
      <w:r w:rsidR="00D719DE" w:rsidRPr="00DD59E8">
        <w:rPr>
          <w:rFonts w:cs="Times New Roman"/>
          <w:szCs w:val="24"/>
        </w:rPr>
        <w:t>çıkmaktadır:</w:t>
      </w:r>
      <w:r w:rsidR="00DA456D" w:rsidRPr="00DD59E8">
        <w:rPr>
          <w:rFonts w:cs="Times New Roman"/>
          <w:szCs w:val="24"/>
        </w:rPr>
        <w:t xml:space="preserve"> </w:t>
      </w:r>
      <w:r w:rsidRPr="00DD59E8">
        <w:rPr>
          <w:rFonts w:cs="Times New Roman"/>
          <w:szCs w:val="24"/>
        </w:rPr>
        <w:t>çoğunlukla</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nedeniyle</w:t>
      </w:r>
      <w:r w:rsidR="00DA456D" w:rsidRPr="00DD59E8">
        <w:rPr>
          <w:rFonts w:cs="Times New Roman"/>
          <w:szCs w:val="24"/>
        </w:rPr>
        <w:t xml:space="preserve"> </w:t>
      </w:r>
      <w:r w:rsidRPr="00DD59E8">
        <w:rPr>
          <w:rFonts w:cs="Times New Roman"/>
          <w:szCs w:val="24"/>
        </w:rPr>
        <w:t>hipertansiyon,</w:t>
      </w:r>
      <w:r w:rsidR="00DA456D" w:rsidRPr="00DD59E8">
        <w:rPr>
          <w:rFonts w:cs="Times New Roman"/>
          <w:szCs w:val="24"/>
        </w:rPr>
        <w:t xml:space="preserve"> </w:t>
      </w:r>
      <w:r w:rsidRPr="00DD59E8">
        <w:rPr>
          <w:rFonts w:cs="Times New Roman"/>
          <w:szCs w:val="24"/>
        </w:rPr>
        <w:t>polinöropatik</w:t>
      </w:r>
      <w:r w:rsidR="00DA456D" w:rsidRPr="00DD59E8">
        <w:rPr>
          <w:rFonts w:cs="Times New Roman"/>
          <w:szCs w:val="24"/>
        </w:rPr>
        <w:t xml:space="preserve"> </w:t>
      </w:r>
      <w:r w:rsidRPr="00DD59E8">
        <w:rPr>
          <w:rFonts w:cs="Times New Roman"/>
          <w:szCs w:val="24"/>
        </w:rPr>
        <w:t>mesane</w:t>
      </w:r>
      <w:r w:rsidR="00DA456D" w:rsidRPr="00DD59E8">
        <w:rPr>
          <w:rFonts w:cs="Times New Roman"/>
          <w:szCs w:val="24"/>
        </w:rPr>
        <w:t xml:space="preserve"> </w:t>
      </w:r>
      <w:r w:rsidRPr="00DD59E8">
        <w:rPr>
          <w:rFonts w:cs="Times New Roman"/>
          <w:szCs w:val="24"/>
        </w:rPr>
        <w:t>disfonksiyonu,</w:t>
      </w:r>
      <w:r w:rsidR="00DA456D" w:rsidRPr="00DD59E8">
        <w:rPr>
          <w:rFonts w:cs="Times New Roman"/>
          <w:szCs w:val="24"/>
        </w:rPr>
        <w:t xml:space="preserve"> </w:t>
      </w:r>
      <w:r w:rsidRPr="00DD59E8">
        <w:rPr>
          <w:rFonts w:cs="Times New Roman"/>
          <w:szCs w:val="24"/>
        </w:rPr>
        <w:t>artmış</w:t>
      </w:r>
      <w:r w:rsidR="00DA456D" w:rsidRPr="00DD59E8">
        <w:rPr>
          <w:rFonts w:cs="Times New Roman"/>
          <w:szCs w:val="24"/>
        </w:rPr>
        <w:t xml:space="preserve"> </w:t>
      </w:r>
      <w:r w:rsidRPr="00DD59E8">
        <w:rPr>
          <w:rFonts w:cs="Times New Roman"/>
          <w:szCs w:val="24"/>
        </w:rPr>
        <w:t>tekrarlayan</w:t>
      </w:r>
      <w:r w:rsidR="00DA456D" w:rsidRPr="00DD59E8">
        <w:rPr>
          <w:rFonts w:cs="Times New Roman"/>
          <w:szCs w:val="24"/>
        </w:rPr>
        <w:t xml:space="preserve"> </w:t>
      </w:r>
      <w:r w:rsidRPr="00DD59E8">
        <w:rPr>
          <w:rFonts w:cs="Times New Roman"/>
          <w:szCs w:val="24"/>
        </w:rPr>
        <w:t>idrar</w:t>
      </w:r>
      <w:r w:rsidR="00DA456D" w:rsidRPr="00DD59E8">
        <w:rPr>
          <w:rFonts w:cs="Times New Roman"/>
          <w:szCs w:val="24"/>
        </w:rPr>
        <w:t xml:space="preserve"> </w:t>
      </w:r>
      <w:r w:rsidRPr="00DD59E8">
        <w:rPr>
          <w:rFonts w:cs="Times New Roman"/>
          <w:szCs w:val="24"/>
        </w:rPr>
        <w:t>yolu</w:t>
      </w:r>
      <w:r w:rsidR="00DA456D" w:rsidRPr="00DD59E8">
        <w:rPr>
          <w:rFonts w:cs="Times New Roman"/>
          <w:szCs w:val="24"/>
        </w:rPr>
        <w:t xml:space="preserve"> </w:t>
      </w:r>
      <w:r w:rsidRPr="00DD59E8">
        <w:rPr>
          <w:rFonts w:cs="Times New Roman"/>
          <w:szCs w:val="24"/>
        </w:rPr>
        <w:t>enfeksiyonları</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makrovasküler</w:t>
      </w:r>
      <w:r w:rsidR="00DA456D" w:rsidRPr="00DD59E8">
        <w:rPr>
          <w:rFonts w:cs="Times New Roman"/>
          <w:szCs w:val="24"/>
        </w:rPr>
        <w:t xml:space="preserve"> </w:t>
      </w:r>
      <w:r w:rsidRPr="00DD59E8">
        <w:rPr>
          <w:rFonts w:cs="Times New Roman"/>
          <w:szCs w:val="24"/>
        </w:rPr>
        <w:t>anjiyopati</w:t>
      </w:r>
      <w:r w:rsidR="00DA456D" w:rsidRPr="00DD59E8">
        <w:rPr>
          <w:rFonts w:cs="Times New Roman"/>
          <w:szCs w:val="24"/>
        </w:rPr>
        <w:t xml:space="preserve"> </w:t>
      </w:r>
      <w:r w:rsidRPr="00DD59E8">
        <w:rPr>
          <w:rFonts w:cs="Times New Roman"/>
          <w:szCs w:val="24"/>
        </w:rPr>
        <w:t>fizyopatolojsinde</w:t>
      </w:r>
      <w:r w:rsidR="00DA456D" w:rsidRPr="00DD59E8">
        <w:rPr>
          <w:rFonts w:cs="Times New Roman"/>
          <w:szCs w:val="24"/>
        </w:rPr>
        <w:t xml:space="preserve"> </w:t>
      </w:r>
      <w:r w:rsidRPr="00DD59E8">
        <w:rPr>
          <w:rFonts w:cs="Times New Roman"/>
          <w:szCs w:val="24"/>
        </w:rPr>
        <w:t>rol</w:t>
      </w:r>
      <w:r w:rsidR="00DA456D" w:rsidRPr="00DD59E8">
        <w:rPr>
          <w:rFonts w:cs="Times New Roman"/>
          <w:szCs w:val="24"/>
        </w:rPr>
        <w:t xml:space="preserve"> </w:t>
      </w:r>
      <w:r w:rsidRPr="00DD59E8">
        <w:rPr>
          <w:rFonts w:cs="Times New Roman"/>
          <w:szCs w:val="24"/>
        </w:rPr>
        <w:t>oynar.</w:t>
      </w:r>
      <w:r w:rsidR="00DA456D" w:rsidRPr="00DD59E8">
        <w:rPr>
          <w:rFonts w:cs="Times New Roman"/>
          <w:szCs w:val="24"/>
        </w:rPr>
        <w:t xml:space="preserve"> </w:t>
      </w:r>
      <w:r w:rsidRPr="00DD59E8">
        <w:rPr>
          <w:rFonts w:cs="Times New Roman"/>
          <w:szCs w:val="24"/>
        </w:rPr>
        <w:t>Hiperglisemi,</w:t>
      </w:r>
      <w:r w:rsidR="00DA456D" w:rsidRPr="00DD59E8">
        <w:rPr>
          <w:rFonts w:cs="Times New Roman"/>
          <w:szCs w:val="24"/>
        </w:rPr>
        <w:t xml:space="preserve"> </w:t>
      </w:r>
      <w:r w:rsidRPr="00DD59E8">
        <w:rPr>
          <w:rFonts w:cs="Times New Roman"/>
          <w:szCs w:val="24"/>
        </w:rPr>
        <w:t>hiperfiltrasyona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sonuçta</w:t>
      </w:r>
      <w:r w:rsidR="00DA456D" w:rsidRPr="00DD59E8">
        <w:rPr>
          <w:rFonts w:cs="Times New Roman"/>
          <w:szCs w:val="24"/>
        </w:rPr>
        <w:t xml:space="preserve"> </w:t>
      </w:r>
      <w:r w:rsidRPr="00DD59E8">
        <w:rPr>
          <w:rFonts w:cs="Times New Roman"/>
          <w:szCs w:val="24"/>
        </w:rPr>
        <w:t>podosit</w:t>
      </w:r>
      <w:r w:rsidR="00DA456D" w:rsidRPr="00DD59E8">
        <w:rPr>
          <w:rFonts w:cs="Times New Roman"/>
          <w:szCs w:val="24"/>
        </w:rPr>
        <w:t xml:space="preserve"> </w:t>
      </w:r>
      <w:r w:rsidRPr="00DD59E8">
        <w:rPr>
          <w:rFonts w:cs="Times New Roman"/>
          <w:szCs w:val="24"/>
        </w:rPr>
        <w:t>hasarına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filtrasyon</w:t>
      </w:r>
      <w:r w:rsidR="00DA456D" w:rsidRPr="00DD59E8">
        <w:rPr>
          <w:rFonts w:cs="Times New Roman"/>
          <w:szCs w:val="24"/>
        </w:rPr>
        <w:t xml:space="preserve"> </w:t>
      </w:r>
      <w:r w:rsidRPr="00DD59E8">
        <w:rPr>
          <w:rFonts w:cs="Times New Roman"/>
          <w:szCs w:val="24"/>
        </w:rPr>
        <w:t>yüzeyinin</w:t>
      </w:r>
      <w:r w:rsidR="00DA456D" w:rsidRPr="00DD59E8">
        <w:rPr>
          <w:rFonts w:cs="Times New Roman"/>
          <w:szCs w:val="24"/>
        </w:rPr>
        <w:t xml:space="preserve"> </w:t>
      </w:r>
      <w:r w:rsidRPr="00DD59E8">
        <w:rPr>
          <w:rFonts w:cs="Times New Roman"/>
          <w:szCs w:val="24"/>
        </w:rPr>
        <w:t>kaybına</w:t>
      </w:r>
      <w:r w:rsidR="00DA456D" w:rsidRPr="00DD59E8">
        <w:rPr>
          <w:rFonts w:cs="Times New Roman"/>
          <w:szCs w:val="24"/>
        </w:rPr>
        <w:t xml:space="preserve"> </w:t>
      </w:r>
      <w:r w:rsidRPr="00DD59E8">
        <w:rPr>
          <w:rFonts w:cs="Times New Roman"/>
          <w:szCs w:val="24"/>
        </w:rPr>
        <w:t>yol</w:t>
      </w:r>
      <w:r w:rsidR="00DA456D" w:rsidRPr="00DD59E8">
        <w:rPr>
          <w:rFonts w:cs="Times New Roman"/>
          <w:szCs w:val="24"/>
        </w:rPr>
        <w:t xml:space="preserve"> </w:t>
      </w:r>
      <w:r w:rsidRPr="00DD59E8">
        <w:rPr>
          <w:rFonts w:cs="Times New Roman"/>
          <w:szCs w:val="24"/>
        </w:rPr>
        <w:t>açarak</w:t>
      </w:r>
      <w:r w:rsidR="00DA456D" w:rsidRPr="00DD59E8">
        <w:rPr>
          <w:rFonts w:cs="Times New Roman"/>
          <w:szCs w:val="24"/>
        </w:rPr>
        <w:t xml:space="preserve"> </w:t>
      </w:r>
      <w:r w:rsidRPr="00DD59E8">
        <w:rPr>
          <w:rFonts w:cs="Times New Roman"/>
          <w:szCs w:val="24"/>
        </w:rPr>
        <w:t>böbreklerde</w:t>
      </w:r>
      <w:r w:rsidR="00DA456D" w:rsidRPr="00DD59E8">
        <w:rPr>
          <w:rFonts w:cs="Times New Roman"/>
          <w:szCs w:val="24"/>
        </w:rPr>
        <w:t xml:space="preserve"> </w:t>
      </w:r>
      <w:r w:rsidRPr="00DD59E8">
        <w:rPr>
          <w:rFonts w:cs="Times New Roman"/>
          <w:szCs w:val="24"/>
        </w:rPr>
        <w:t>morfolojik</w:t>
      </w:r>
      <w:r w:rsidR="00DA456D" w:rsidRPr="00DD59E8">
        <w:rPr>
          <w:rFonts w:cs="Times New Roman"/>
          <w:szCs w:val="24"/>
        </w:rPr>
        <w:t xml:space="preserve"> </w:t>
      </w:r>
      <w:r w:rsidRPr="00DD59E8">
        <w:rPr>
          <w:rFonts w:cs="Times New Roman"/>
          <w:szCs w:val="24"/>
        </w:rPr>
        <w:t>değişikliklere</w:t>
      </w:r>
      <w:r w:rsidR="00DA456D" w:rsidRPr="00DD59E8">
        <w:rPr>
          <w:rFonts w:cs="Times New Roman"/>
          <w:szCs w:val="24"/>
        </w:rPr>
        <w:t xml:space="preserve"> </w:t>
      </w:r>
      <w:r w:rsidRPr="00DD59E8">
        <w:rPr>
          <w:rFonts w:cs="Times New Roman"/>
          <w:szCs w:val="24"/>
        </w:rPr>
        <w:t>neden</w:t>
      </w:r>
      <w:r w:rsidR="00DA456D" w:rsidRPr="00DD59E8">
        <w:rPr>
          <w:rFonts w:cs="Times New Roman"/>
          <w:szCs w:val="24"/>
        </w:rPr>
        <w:t xml:space="preserve"> </w:t>
      </w:r>
      <w:r w:rsidRPr="00DD59E8">
        <w:rPr>
          <w:rFonts w:cs="Times New Roman"/>
          <w:szCs w:val="24"/>
        </w:rPr>
        <w:t>olur</w:t>
      </w:r>
      <w:r w:rsidR="00DA456D" w:rsidRPr="00DD59E8">
        <w:rPr>
          <w:rFonts w:cs="Times New Roman"/>
          <w:szCs w:val="24"/>
        </w:rPr>
        <w:t xml:space="preserve"> </w:t>
      </w:r>
      <w:r w:rsidRPr="00DD59E8">
        <w:rPr>
          <w:rFonts w:cs="Times New Roman"/>
          <w:szCs w:val="24"/>
        </w:rPr>
        <w:t>(</w:t>
      </w:r>
      <w:r w:rsidRPr="00DD59E8">
        <w:rPr>
          <w:rFonts w:eastAsia="DINOT-Light" w:cs="Times New Roman"/>
          <w:szCs w:val="24"/>
        </w:rPr>
        <w:t>Fakhruddin</w:t>
      </w:r>
      <w:r w:rsidR="00DA456D" w:rsidRPr="00DD59E8">
        <w:rPr>
          <w:rFonts w:eastAsia="DINOT-Light" w:cs="Times New Roman"/>
          <w:szCs w:val="24"/>
        </w:rPr>
        <w:t xml:space="preserve"> </w:t>
      </w:r>
      <w:r w:rsidRPr="00DD59E8">
        <w:rPr>
          <w:rFonts w:eastAsia="DINOT-Light" w:cs="Times New Roman"/>
          <w:szCs w:val="24"/>
        </w:rPr>
        <w:t>ve</w:t>
      </w:r>
      <w:r w:rsidR="00DA456D" w:rsidRPr="00DD59E8">
        <w:rPr>
          <w:rFonts w:eastAsia="DINOT-Light" w:cs="Times New Roman"/>
          <w:szCs w:val="24"/>
        </w:rPr>
        <w:t xml:space="preserve"> </w:t>
      </w:r>
      <w:r w:rsidRPr="00DD59E8">
        <w:rPr>
          <w:rFonts w:eastAsia="DINOT-Light" w:cs="Times New Roman"/>
          <w:szCs w:val="24"/>
        </w:rPr>
        <w:t>ark,</w:t>
      </w:r>
      <w:r w:rsidR="00DA456D" w:rsidRPr="00DD59E8">
        <w:rPr>
          <w:rFonts w:eastAsia="DINOT-Light" w:cs="Times New Roman"/>
          <w:szCs w:val="24"/>
        </w:rPr>
        <w:t xml:space="preserve"> </w:t>
      </w:r>
      <w:r w:rsidRPr="00DD59E8">
        <w:rPr>
          <w:rFonts w:eastAsia="DINOT-Light" w:cs="Times New Roman"/>
          <w:szCs w:val="24"/>
        </w:rPr>
        <w:t>2017)</w:t>
      </w:r>
      <w:r w:rsidRPr="00DD59E8">
        <w:rPr>
          <w:rFonts w:cs="Times New Roman"/>
          <w:szCs w:val="24"/>
        </w:rPr>
        <w:t>.</w:t>
      </w:r>
    </w:p>
    <w:p w:rsidR="004F274A" w:rsidRPr="00DD59E8" w:rsidRDefault="00516DE7" w:rsidP="00F7382F">
      <w:pPr>
        <w:ind w:firstLine="709"/>
        <w:rPr>
          <w:rFonts w:cs="Times New Roman"/>
          <w:szCs w:val="24"/>
        </w:rPr>
      </w:pPr>
      <w:r w:rsidRPr="00DD59E8">
        <w:rPr>
          <w:rFonts w:cs="Times New Roman"/>
          <w:szCs w:val="24"/>
        </w:rPr>
        <w:t>Diyabet</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metabolik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hemodinamik</w:t>
      </w:r>
      <w:r w:rsidR="00DA456D" w:rsidRPr="00DD59E8">
        <w:rPr>
          <w:rFonts w:cs="Times New Roman"/>
          <w:szCs w:val="24"/>
        </w:rPr>
        <w:t xml:space="preserve"> </w:t>
      </w:r>
      <w:r w:rsidRPr="00DD59E8">
        <w:rPr>
          <w:rFonts w:cs="Times New Roman"/>
          <w:szCs w:val="24"/>
        </w:rPr>
        <w:t>değişiklikler</w:t>
      </w:r>
      <w:r w:rsidR="00DA456D" w:rsidRPr="00DD59E8">
        <w:rPr>
          <w:rFonts w:cs="Times New Roman"/>
          <w:szCs w:val="24"/>
        </w:rPr>
        <w:t xml:space="preserve"> </w:t>
      </w:r>
      <w:r w:rsidRPr="00DD59E8">
        <w:rPr>
          <w:rFonts w:cs="Times New Roman"/>
          <w:szCs w:val="24"/>
        </w:rPr>
        <w:t>glomerüler</w:t>
      </w:r>
      <w:r w:rsidR="00DA456D" w:rsidRPr="00DD59E8">
        <w:rPr>
          <w:rFonts w:cs="Times New Roman"/>
          <w:szCs w:val="24"/>
        </w:rPr>
        <w:t xml:space="preserve"> </w:t>
      </w:r>
      <w:r w:rsidRPr="00DD59E8">
        <w:rPr>
          <w:rFonts w:cs="Times New Roman"/>
          <w:szCs w:val="24"/>
        </w:rPr>
        <w:t>skleroz</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fibrozise</w:t>
      </w:r>
      <w:r w:rsidR="00DA456D" w:rsidRPr="00DD59E8">
        <w:rPr>
          <w:rFonts w:cs="Times New Roman"/>
          <w:szCs w:val="24"/>
        </w:rPr>
        <w:t xml:space="preserve"> </w:t>
      </w:r>
      <w:r w:rsidRPr="00DD59E8">
        <w:rPr>
          <w:rFonts w:cs="Times New Roman"/>
          <w:szCs w:val="24"/>
        </w:rPr>
        <w:t>yol</w:t>
      </w:r>
      <w:r w:rsidR="00DA456D" w:rsidRPr="00DD59E8">
        <w:rPr>
          <w:rFonts w:cs="Times New Roman"/>
          <w:szCs w:val="24"/>
        </w:rPr>
        <w:t xml:space="preserve"> </w:t>
      </w:r>
      <w:r w:rsidRPr="00DD59E8">
        <w:rPr>
          <w:rFonts w:cs="Times New Roman"/>
          <w:szCs w:val="24"/>
        </w:rPr>
        <w:t>açabilir.</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nefropatiler</w:t>
      </w:r>
      <w:r w:rsidR="00DA456D" w:rsidRPr="00DD59E8">
        <w:rPr>
          <w:rFonts w:cs="Times New Roman"/>
          <w:szCs w:val="24"/>
        </w:rPr>
        <w:t xml:space="preserve"> </w:t>
      </w:r>
      <w:r w:rsidRPr="00DD59E8">
        <w:rPr>
          <w:rFonts w:cs="Times New Roman"/>
          <w:szCs w:val="24"/>
        </w:rPr>
        <w:t>progresif</w:t>
      </w:r>
      <w:r w:rsidR="00DA456D" w:rsidRPr="00DD59E8">
        <w:rPr>
          <w:rFonts w:cs="Times New Roman"/>
          <w:szCs w:val="24"/>
        </w:rPr>
        <w:t xml:space="preserve"> </w:t>
      </w:r>
      <w:r w:rsidRPr="00DD59E8">
        <w:rPr>
          <w:rFonts w:cs="Times New Roman"/>
          <w:szCs w:val="24"/>
        </w:rPr>
        <w:t>albuminüri,</w:t>
      </w:r>
      <w:r w:rsidR="00DA456D" w:rsidRPr="00DD59E8">
        <w:rPr>
          <w:rFonts w:cs="Times New Roman"/>
          <w:szCs w:val="24"/>
        </w:rPr>
        <w:t xml:space="preserve"> </w:t>
      </w:r>
      <w:r w:rsidRPr="00DD59E8">
        <w:rPr>
          <w:rFonts w:cs="Times New Roman"/>
          <w:szCs w:val="24"/>
        </w:rPr>
        <w:t>kan</w:t>
      </w:r>
      <w:r w:rsidR="00DA456D" w:rsidRPr="00DD59E8">
        <w:rPr>
          <w:rFonts w:cs="Times New Roman"/>
          <w:szCs w:val="24"/>
        </w:rPr>
        <w:t xml:space="preserve"> </w:t>
      </w:r>
      <w:r w:rsidRPr="00DD59E8">
        <w:rPr>
          <w:rFonts w:cs="Times New Roman"/>
          <w:szCs w:val="24"/>
        </w:rPr>
        <w:t>basıncının</w:t>
      </w:r>
      <w:r w:rsidR="00DA456D" w:rsidRPr="00DD59E8">
        <w:rPr>
          <w:rFonts w:cs="Times New Roman"/>
          <w:szCs w:val="24"/>
        </w:rPr>
        <w:t xml:space="preserve"> </w:t>
      </w:r>
      <w:r w:rsidRPr="00DD59E8">
        <w:rPr>
          <w:rFonts w:cs="Times New Roman"/>
          <w:szCs w:val="24"/>
        </w:rPr>
        <w:t>artması</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hatta</w:t>
      </w:r>
      <w:r w:rsidR="00DA456D" w:rsidRPr="00DD59E8">
        <w:rPr>
          <w:rFonts w:cs="Times New Roman"/>
          <w:szCs w:val="24"/>
        </w:rPr>
        <w:t xml:space="preserve"> </w:t>
      </w:r>
      <w:r w:rsidRPr="00DD59E8">
        <w:rPr>
          <w:rFonts w:cs="Times New Roman"/>
          <w:szCs w:val="24"/>
        </w:rPr>
        <w:t>son</w:t>
      </w:r>
      <w:r w:rsidR="00DA456D" w:rsidRPr="00DD59E8">
        <w:rPr>
          <w:rFonts w:cs="Times New Roman"/>
          <w:szCs w:val="24"/>
        </w:rPr>
        <w:t xml:space="preserve"> </w:t>
      </w:r>
      <w:r w:rsidRPr="00DD59E8">
        <w:rPr>
          <w:rFonts w:cs="Times New Roman"/>
          <w:szCs w:val="24"/>
        </w:rPr>
        <w:t>dönem</w:t>
      </w:r>
      <w:r w:rsidR="00DA456D" w:rsidRPr="00DD59E8">
        <w:rPr>
          <w:rFonts w:cs="Times New Roman"/>
          <w:szCs w:val="24"/>
        </w:rPr>
        <w:t xml:space="preserve"> </w:t>
      </w:r>
      <w:r w:rsidRPr="00DD59E8">
        <w:rPr>
          <w:rFonts w:cs="Times New Roman"/>
          <w:szCs w:val="24"/>
        </w:rPr>
        <w:t>böbrek</w:t>
      </w:r>
      <w:r w:rsidR="00DA456D" w:rsidRPr="00DD59E8">
        <w:rPr>
          <w:rFonts w:cs="Times New Roman"/>
          <w:szCs w:val="24"/>
        </w:rPr>
        <w:t xml:space="preserve"> </w:t>
      </w:r>
      <w:r w:rsidRPr="00DD59E8">
        <w:rPr>
          <w:rFonts w:cs="Times New Roman"/>
          <w:szCs w:val="24"/>
        </w:rPr>
        <w:t>hastalığı</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kendini</w:t>
      </w:r>
      <w:r w:rsidR="00DA456D" w:rsidRPr="00DD59E8">
        <w:rPr>
          <w:rFonts w:cs="Times New Roman"/>
          <w:szCs w:val="24"/>
        </w:rPr>
        <w:t xml:space="preserve"> </w:t>
      </w:r>
      <w:r w:rsidRPr="00DD59E8">
        <w:rPr>
          <w:rFonts w:cs="Times New Roman"/>
          <w:szCs w:val="24"/>
        </w:rPr>
        <w:t>gösterir.</w:t>
      </w:r>
      <w:r w:rsidR="00DA456D" w:rsidRPr="00DD59E8">
        <w:rPr>
          <w:rFonts w:cs="Times New Roman"/>
          <w:szCs w:val="24"/>
        </w:rPr>
        <w:t xml:space="preserve"> </w:t>
      </w:r>
      <w:r w:rsidRPr="00DD59E8">
        <w:rPr>
          <w:rFonts w:cs="Times New Roman"/>
          <w:szCs w:val="24"/>
        </w:rPr>
        <w:t>Özellikle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7A42DC">
        <w:rPr>
          <w:rFonts w:eastAsia="Calibri" w:cs="Times New Roman"/>
          <w:szCs w:val="24"/>
        </w:rPr>
        <w:t>DM</w:t>
      </w:r>
      <w:r w:rsidR="00DA456D" w:rsidRPr="00DD59E8">
        <w:rPr>
          <w:rFonts w:cs="Times New Roman"/>
          <w:szCs w:val="24"/>
        </w:rPr>
        <w:t xml:space="preserve"> </w:t>
      </w:r>
      <w:r w:rsidRPr="00DD59E8">
        <w:rPr>
          <w:rFonts w:cs="Times New Roman"/>
          <w:szCs w:val="24"/>
        </w:rPr>
        <w:t>tanısı</w:t>
      </w:r>
      <w:r w:rsidR="00DA456D" w:rsidRPr="00DD59E8">
        <w:rPr>
          <w:rFonts w:cs="Times New Roman"/>
          <w:szCs w:val="24"/>
        </w:rPr>
        <w:t xml:space="preserve"> </w:t>
      </w:r>
      <w:r w:rsidRPr="00DD59E8">
        <w:rPr>
          <w:rFonts w:cs="Times New Roman"/>
          <w:szCs w:val="24"/>
        </w:rPr>
        <w:t>almasının</w:t>
      </w:r>
      <w:r w:rsidR="00DA456D" w:rsidRPr="00DD59E8">
        <w:rPr>
          <w:rFonts w:cs="Times New Roman"/>
          <w:szCs w:val="24"/>
        </w:rPr>
        <w:t xml:space="preserve"> </w:t>
      </w:r>
      <w:r w:rsidRPr="00DD59E8">
        <w:rPr>
          <w:rFonts w:cs="Times New Roman"/>
          <w:szCs w:val="24"/>
        </w:rPr>
        <w:lastRenderedPageBreak/>
        <w:t>üzerinden</w:t>
      </w:r>
      <w:r w:rsidR="00DA456D" w:rsidRPr="00DD59E8">
        <w:rPr>
          <w:rFonts w:cs="Times New Roman"/>
          <w:szCs w:val="24"/>
        </w:rPr>
        <w:t xml:space="preserve"> </w:t>
      </w:r>
      <w:r w:rsidRPr="00DD59E8">
        <w:rPr>
          <w:rFonts w:cs="Times New Roman"/>
          <w:szCs w:val="24"/>
        </w:rPr>
        <w:t>≥10</w:t>
      </w:r>
      <w:r w:rsidR="00DA456D" w:rsidRPr="00DD59E8">
        <w:rPr>
          <w:rFonts w:cs="Times New Roman"/>
          <w:szCs w:val="24"/>
        </w:rPr>
        <w:t xml:space="preserve"> </w:t>
      </w:r>
      <w:r w:rsidRPr="00DD59E8">
        <w:rPr>
          <w:rFonts w:cs="Times New Roman"/>
          <w:szCs w:val="24"/>
        </w:rPr>
        <w:t>yıl</w:t>
      </w:r>
      <w:r w:rsidR="00DA456D" w:rsidRPr="00DD59E8">
        <w:rPr>
          <w:rFonts w:cs="Times New Roman"/>
          <w:szCs w:val="24"/>
        </w:rPr>
        <w:t xml:space="preserve"> </w:t>
      </w:r>
      <w:r w:rsidRPr="00DD59E8">
        <w:rPr>
          <w:rFonts w:cs="Times New Roman"/>
          <w:szCs w:val="24"/>
        </w:rPr>
        <w:t>uzun</w:t>
      </w:r>
      <w:r w:rsidR="00DA456D" w:rsidRPr="00DD59E8">
        <w:rPr>
          <w:rFonts w:cs="Times New Roman"/>
          <w:szCs w:val="24"/>
        </w:rPr>
        <w:t xml:space="preserve"> </w:t>
      </w:r>
      <w:r w:rsidRPr="00DD59E8">
        <w:rPr>
          <w:rFonts w:cs="Times New Roman"/>
          <w:szCs w:val="24"/>
        </w:rPr>
        <w:t>süre</w:t>
      </w:r>
      <w:r w:rsidR="00DA456D" w:rsidRPr="00DD59E8">
        <w:rPr>
          <w:rFonts w:cs="Times New Roman"/>
          <w:szCs w:val="24"/>
        </w:rPr>
        <w:t xml:space="preserve"> </w:t>
      </w:r>
      <w:r w:rsidRPr="00DD59E8">
        <w:rPr>
          <w:rFonts w:cs="Times New Roman"/>
          <w:szCs w:val="24"/>
        </w:rPr>
        <w:t>geçen</w:t>
      </w:r>
      <w:r w:rsidR="00DA456D" w:rsidRPr="00DD59E8">
        <w:rPr>
          <w:rFonts w:cs="Times New Roman"/>
          <w:szCs w:val="24"/>
        </w:rPr>
        <w:t xml:space="preserve"> </w:t>
      </w:r>
      <w:r w:rsidRPr="00DD59E8">
        <w:rPr>
          <w:rFonts w:cs="Times New Roman"/>
          <w:szCs w:val="24"/>
        </w:rPr>
        <w:t>hastaların</w:t>
      </w:r>
      <w:r w:rsidR="00DA456D" w:rsidRPr="00DD59E8">
        <w:rPr>
          <w:rFonts w:cs="Times New Roman"/>
          <w:szCs w:val="24"/>
        </w:rPr>
        <w:t xml:space="preserve"> </w:t>
      </w:r>
      <w:r w:rsidRPr="00DD59E8">
        <w:rPr>
          <w:rFonts w:cs="Times New Roman"/>
          <w:szCs w:val="24"/>
        </w:rPr>
        <w:t>%20-30'unda</w:t>
      </w:r>
      <w:r w:rsidR="00DA456D" w:rsidRPr="00DD59E8">
        <w:rPr>
          <w:rFonts w:cs="Times New Roman"/>
          <w:szCs w:val="24"/>
        </w:rPr>
        <w:t xml:space="preserve"> </w:t>
      </w:r>
      <w:r w:rsidRPr="00DD59E8">
        <w:rPr>
          <w:rFonts w:cs="Times New Roman"/>
          <w:szCs w:val="24"/>
        </w:rPr>
        <w:t>böbrek</w:t>
      </w:r>
      <w:r w:rsidR="00DA456D" w:rsidRPr="00DD59E8">
        <w:rPr>
          <w:rFonts w:cs="Times New Roman"/>
          <w:szCs w:val="24"/>
        </w:rPr>
        <w:t xml:space="preserve"> </w:t>
      </w:r>
      <w:r w:rsidRPr="00DD59E8">
        <w:rPr>
          <w:rFonts w:cs="Times New Roman"/>
          <w:szCs w:val="24"/>
        </w:rPr>
        <w:t>yetmezliği</w:t>
      </w:r>
      <w:r w:rsidR="00DA456D" w:rsidRPr="00DD59E8">
        <w:rPr>
          <w:rFonts w:cs="Times New Roman"/>
          <w:szCs w:val="24"/>
        </w:rPr>
        <w:t xml:space="preserve"> </w:t>
      </w:r>
      <w:r w:rsidRPr="00DD59E8">
        <w:rPr>
          <w:rFonts w:cs="Times New Roman"/>
          <w:szCs w:val="24"/>
        </w:rPr>
        <w:t>gelişmektedir</w:t>
      </w:r>
      <w:r w:rsidR="00DA456D" w:rsidRPr="00DD59E8">
        <w:rPr>
          <w:rFonts w:cs="Times New Roman"/>
          <w:szCs w:val="24"/>
        </w:rPr>
        <w:t xml:space="preserve"> </w:t>
      </w:r>
      <w:r w:rsidRPr="00DD59E8">
        <w:rPr>
          <w:rFonts w:cs="Times New Roman"/>
          <w:szCs w:val="24"/>
        </w:rPr>
        <w:t>(Boyd,</w:t>
      </w:r>
      <w:r w:rsidR="00DA456D" w:rsidRPr="00DD59E8">
        <w:rPr>
          <w:rFonts w:cs="Times New Roman"/>
          <w:szCs w:val="24"/>
        </w:rPr>
        <w:t xml:space="preserve"> </w:t>
      </w:r>
      <w:r w:rsidRPr="00DD59E8">
        <w:rPr>
          <w:rFonts w:cs="Times New Roman"/>
          <w:szCs w:val="24"/>
        </w:rPr>
        <w:t>2019)</w:t>
      </w:r>
      <w:r w:rsidR="003E7D07" w:rsidRPr="00DD59E8">
        <w:rPr>
          <w:rFonts w:cs="Times New Roman"/>
          <w:szCs w:val="24"/>
        </w:rPr>
        <w:t>.</w:t>
      </w:r>
    </w:p>
    <w:p w:rsidR="00F622DB" w:rsidRDefault="00F622DB" w:rsidP="0025271E">
      <w:pPr>
        <w:ind w:firstLine="0"/>
        <w:rPr>
          <w:rFonts w:cs="Times New Roman"/>
          <w:b/>
          <w:szCs w:val="24"/>
        </w:rPr>
      </w:pPr>
    </w:p>
    <w:p w:rsidR="004479BB" w:rsidRPr="00DD59E8" w:rsidRDefault="004479BB" w:rsidP="0025271E">
      <w:pPr>
        <w:ind w:firstLine="0"/>
        <w:rPr>
          <w:rFonts w:cs="Times New Roman"/>
          <w:b/>
          <w:szCs w:val="24"/>
        </w:rPr>
      </w:pPr>
    </w:p>
    <w:p w:rsidR="00CB5E02" w:rsidRPr="00DD59E8" w:rsidRDefault="00D36CEA" w:rsidP="0025271E">
      <w:pPr>
        <w:ind w:firstLine="0"/>
        <w:rPr>
          <w:rFonts w:cs="Times New Roman"/>
          <w:b/>
          <w:szCs w:val="24"/>
        </w:rPr>
      </w:pPr>
      <w:r w:rsidRPr="00DD59E8">
        <w:rPr>
          <w:rFonts w:cs="Times New Roman"/>
          <w:b/>
          <w:szCs w:val="24"/>
        </w:rPr>
        <w:t>2.4</w:t>
      </w:r>
      <w:r w:rsidR="0025271E" w:rsidRPr="00DD59E8">
        <w:rPr>
          <w:rFonts w:cs="Times New Roman"/>
          <w:b/>
          <w:szCs w:val="24"/>
        </w:rPr>
        <w:t>.2.</w:t>
      </w:r>
      <w:r w:rsidR="00DA456D" w:rsidRPr="00DD59E8">
        <w:rPr>
          <w:rFonts w:cs="Times New Roman"/>
          <w:b/>
          <w:szCs w:val="24"/>
        </w:rPr>
        <w:t xml:space="preserve"> </w:t>
      </w:r>
      <w:r w:rsidR="0025271E" w:rsidRPr="00DD59E8">
        <w:rPr>
          <w:rFonts w:cs="Times New Roman"/>
          <w:b/>
          <w:szCs w:val="24"/>
        </w:rPr>
        <w:t>Diyabetik</w:t>
      </w:r>
      <w:r w:rsidR="00DA456D" w:rsidRPr="00DD59E8">
        <w:rPr>
          <w:rFonts w:cs="Times New Roman"/>
          <w:b/>
          <w:szCs w:val="24"/>
        </w:rPr>
        <w:t xml:space="preserve"> </w:t>
      </w:r>
      <w:r w:rsidR="0025271E" w:rsidRPr="00DD59E8">
        <w:rPr>
          <w:rFonts w:cs="Times New Roman"/>
          <w:b/>
          <w:szCs w:val="24"/>
        </w:rPr>
        <w:t>Nöropati</w:t>
      </w:r>
    </w:p>
    <w:p w:rsidR="0025271E" w:rsidRPr="00DD59E8" w:rsidRDefault="0025271E" w:rsidP="0025271E">
      <w:pPr>
        <w:ind w:firstLine="0"/>
        <w:rPr>
          <w:rFonts w:cs="Times New Roman"/>
          <w:b/>
          <w:szCs w:val="24"/>
        </w:rPr>
      </w:pPr>
    </w:p>
    <w:p w:rsidR="00516DE7" w:rsidRPr="00DD59E8" w:rsidRDefault="00516DE7" w:rsidP="00F7382F">
      <w:pPr>
        <w:autoSpaceDE w:val="0"/>
        <w:autoSpaceDN w:val="0"/>
        <w:adjustRightInd w:val="0"/>
        <w:ind w:firstLine="709"/>
        <w:rPr>
          <w:rFonts w:cs="Times New Roman"/>
          <w:szCs w:val="24"/>
        </w:rPr>
      </w:pPr>
      <w:r w:rsidRPr="00DD59E8">
        <w:rPr>
          <w:rFonts w:cs="Times New Roman"/>
          <w:szCs w:val="24"/>
        </w:rPr>
        <w:t>Diyabet,</w:t>
      </w:r>
      <w:r w:rsidR="00DA456D" w:rsidRPr="00DD59E8">
        <w:rPr>
          <w:rFonts w:cs="Times New Roman"/>
          <w:szCs w:val="24"/>
        </w:rPr>
        <w:t xml:space="preserve"> </w:t>
      </w:r>
      <w:r w:rsidRPr="00DD59E8">
        <w:rPr>
          <w:rFonts w:cs="Times New Roman"/>
          <w:szCs w:val="24"/>
        </w:rPr>
        <w:t>özellikle</w:t>
      </w:r>
      <w:r w:rsidR="00DA456D" w:rsidRPr="00DD59E8">
        <w:rPr>
          <w:rFonts w:cs="Times New Roman"/>
          <w:szCs w:val="24"/>
        </w:rPr>
        <w:t xml:space="preserve"> </w:t>
      </w:r>
      <w:r w:rsidRPr="00DD59E8">
        <w:rPr>
          <w:rFonts w:cs="Times New Roman"/>
          <w:szCs w:val="24"/>
        </w:rPr>
        <w:t>periferik</w:t>
      </w:r>
      <w:r w:rsidR="00DA456D" w:rsidRPr="00DD59E8">
        <w:rPr>
          <w:rFonts w:cs="Times New Roman"/>
          <w:szCs w:val="24"/>
        </w:rPr>
        <w:t xml:space="preserve"> </w:t>
      </w:r>
      <w:r w:rsidRPr="00DD59E8">
        <w:rPr>
          <w:rFonts w:cs="Times New Roman"/>
          <w:szCs w:val="24"/>
        </w:rPr>
        <w:t>sinirlerde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otonom</w:t>
      </w:r>
      <w:r w:rsidR="00DA456D" w:rsidRPr="00DD59E8">
        <w:rPr>
          <w:rFonts w:cs="Times New Roman"/>
          <w:szCs w:val="24"/>
        </w:rPr>
        <w:t xml:space="preserve"> </w:t>
      </w:r>
      <w:r w:rsidRPr="00DD59E8">
        <w:rPr>
          <w:rFonts w:cs="Times New Roman"/>
          <w:szCs w:val="24"/>
        </w:rPr>
        <w:t>sinir</w:t>
      </w:r>
      <w:r w:rsidR="00DA456D" w:rsidRPr="00DD59E8">
        <w:rPr>
          <w:rFonts w:cs="Times New Roman"/>
          <w:szCs w:val="24"/>
        </w:rPr>
        <w:t xml:space="preserve"> </w:t>
      </w:r>
      <w:r w:rsidRPr="00DD59E8">
        <w:rPr>
          <w:rFonts w:cs="Times New Roman"/>
          <w:szCs w:val="24"/>
        </w:rPr>
        <w:t>sisteminde</w:t>
      </w:r>
      <w:r w:rsidR="00DA456D" w:rsidRPr="00DD59E8">
        <w:rPr>
          <w:rFonts w:cs="Times New Roman"/>
          <w:szCs w:val="24"/>
        </w:rPr>
        <w:t xml:space="preserve"> </w:t>
      </w:r>
      <w:r w:rsidRPr="00DD59E8">
        <w:rPr>
          <w:rFonts w:cs="Times New Roman"/>
          <w:szCs w:val="24"/>
        </w:rPr>
        <w:t>nöronal</w:t>
      </w:r>
      <w:r w:rsidR="00DA456D" w:rsidRPr="00DD59E8">
        <w:rPr>
          <w:rFonts w:cs="Times New Roman"/>
          <w:szCs w:val="24"/>
        </w:rPr>
        <w:t xml:space="preserve"> </w:t>
      </w:r>
      <w:r w:rsidRPr="00DD59E8">
        <w:rPr>
          <w:rFonts w:cs="Times New Roman"/>
          <w:szCs w:val="24"/>
        </w:rPr>
        <w:t>disfonksiyona</w:t>
      </w:r>
      <w:r w:rsidR="00DA456D" w:rsidRPr="00DD59E8">
        <w:rPr>
          <w:rFonts w:cs="Times New Roman"/>
          <w:szCs w:val="24"/>
        </w:rPr>
        <w:t xml:space="preserve"> </w:t>
      </w:r>
      <w:r w:rsidRPr="00DD59E8">
        <w:rPr>
          <w:rFonts w:cs="Times New Roman"/>
          <w:szCs w:val="24"/>
        </w:rPr>
        <w:t>yol</w:t>
      </w:r>
      <w:r w:rsidR="00DA456D" w:rsidRPr="00DD59E8">
        <w:rPr>
          <w:rFonts w:cs="Times New Roman"/>
          <w:szCs w:val="24"/>
        </w:rPr>
        <w:t xml:space="preserve"> </w:t>
      </w:r>
      <w:r w:rsidRPr="00DD59E8">
        <w:rPr>
          <w:rFonts w:cs="Times New Roman"/>
          <w:szCs w:val="24"/>
        </w:rPr>
        <w:t>açan</w:t>
      </w:r>
      <w:r w:rsidR="00DA456D" w:rsidRPr="00DD59E8">
        <w:rPr>
          <w:rFonts w:cs="Times New Roman"/>
          <w:szCs w:val="24"/>
        </w:rPr>
        <w:t xml:space="preserve"> </w:t>
      </w:r>
      <w:r w:rsidRPr="00DD59E8">
        <w:rPr>
          <w:rFonts w:cs="Times New Roman"/>
          <w:szCs w:val="24"/>
        </w:rPr>
        <w:t>sinirleri</w:t>
      </w:r>
      <w:r w:rsidR="00DA456D" w:rsidRPr="00DD59E8">
        <w:rPr>
          <w:rFonts w:cs="Times New Roman"/>
          <w:szCs w:val="24"/>
        </w:rPr>
        <w:t xml:space="preserve"> </w:t>
      </w:r>
      <w:r w:rsidRPr="00DD59E8">
        <w:rPr>
          <w:rFonts w:cs="Times New Roman"/>
          <w:szCs w:val="24"/>
        </w:rPr>
        <w:t>besleyen</w:t>
      </w:r>
      <w:r w:rsidR="00DA456D" w:rsidRPr="00DD59E8">
        <w:rPr>
          <w:rFonts w:cs="Times New Roman"/>
          <w:szCs w:val="24"/>
        </w:rPr>
        <w:t xml:space="preserve"> </w:t>
      </w:r>
      <w:r w:rsidRPr="00DD59E8">
        <w:rPr>
          <w:rFonts w:cs="Times New Roman"/>
          <w:szCs w:val="24"/>
        </w:rPr>
        <w:t>küçük</w:t>
      </w:r>
      <w:r w:rsidR="00DA456D" w:rsidRPr="00DD59E8">
        <w:rPr>
          <w:rFonts w:cs="Times New Roman"/>
          <w:szCs w:val="24"/>
        </w:rPr>
        <w:t xml:space="preserve"> </w:t>
      </w:r>
      <w:r w:rsidRPr="00DD59E8">
        <w:rPr>
          <w:rFonts w:cs="Times New Roman"/>
          <w:szCs w:val="24"/>
        </w:rPr>
        <w:t>damarları</w:t>
      </w:r>
      <w:r w:rsidR="00DA456D" w:rsidRPr="00DD59E8">
        <w:rPr>
          <w:rFonts w:cs="Times New Roman"/>
          <w:szCs w:val="24"/>
        </w:rPr>
        <w:t xml:space="preserve"> </w:t>
      </w:r>
      <w:r w:rsidRPr="00DD59E8">
        <w:rPr>
          <w:rFonts w:cs="Times New Roman"/>
          <w:szCs w:val="24"/>
        </w:rPr>
        <w:t>etkiler.</w:t>
      </w:r>
      <w:r w:rsidR="00DA456D" w:rsidRPr="00DD59E8">
        <w:rPr>
          <w:rFonts w:cs="Times New Roman"/>
          <w:szCs w:val="24"/>
        </w:rPr>
        <w:t xml:space="preserve"> </w:t>
      </w:r>
      <w:r w:rsidRPr="00DD59E8">
        <w:rPr>
          <w:rFonts w:cs="Times New Roman"/>
          <w:szCs w:val="24"/>
        </w:rPr>
        <w:t>Nöropati,</w:t>
      </w:r>
      <w:r w:rsidR="00DA456D" w:rsidRPr="00DD59E8">
        <w:rPr>
          <w:rFonts w:cs="Times New Roman"/>
          <w:szCs w:val="24"/>
        </w:rPr>
        <w:t xml:space="preserve"> </w:t>
      </w:r>
      <w:r w:rsidRPr="00DD59E8">
        <w:rPr>
          <w:rFonts w:cs="Times New Roman"/>
          <w:szCs w:val="24"/>
        </w:rPr>
        <w:t>diyabetin</w:t>
      </w:r>
      <w:r w:rsidR="00DA456D" w:rsidRPr="00DD59E8">
        <w:rPr>
          <w:rFonts w:cs="Times New Roman"/>
          <w:szCs w:val="24"/>
        </w:rPr>
        <w:t xml:space="preserve"> </w:t>
      </w:r>
      <w:r w:rsidRPr="00DD59E8">
        <w:rPr>
          <w:rFonts w:cs="Times New Roman"/>
          <w:szCs w:val="24"/>
        </w:rPr>
        <w:t>sık</w:t>
      </w:r>
      <w:r w:rsidR="00DA456D" w:rsidRPr="00DD59E8">
        <w:rPr>
          <w:rFonts w:cs="Times New Roman"/>
          <w:szCs w:val="24"/>
        </w:rPr>
        <w:t xml:space="preserve"> </w:t>
      </w:r>
      <w:r w:rsidRPr="00DD59E8">
        <w:rPr>
          <w:rFonts w:cs="Times New Roman"/>
          <w:szCs w:val="24"/>
        </w:rPr>
        <w:t>karşılaşılan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komplikasyonudur.</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nöropati,</w:t>
      </w:r>
      <w:r w:rsidR="00DA456D" w:rsidRPr="00DD59E8">
        <w:rPr>
          <w:rFonts w:cs="Times New Roman"/>
          <w:szCs w:val="24"/>
        </w:rPr>
        <w:t xml:space="preserve"> </w:t>
      </w:r>
      <w:r w:rsidRPr="00DD59E8">
        <w:rPr>
          <w:rFonts w:cs="Times New Roman"/>
          <w:szCs w:val="24"/>
        </w:rPr>
        <w:t>vücuttaki</w:t>
      </w:r>
      <w:r w:rsidR="00DA456D" w:rsidRPr="00DD59E8">
        <w:rPr>
          <w:rFonts w:cs="Times New Roman"/>
          <w:szCs w:val="24"/>
        </w:rPr>
        <w:t xml:space="preserve"> </w:t>
      </w:r>
      <w:r w:rsidRPr="00DD59E8">
        <w:rPr>
          <w:rFonts w:cs="Times New Roman"/>
          <w:szCs w:val="24"/>
        </w:rPr>
        <w:t>sinirlerin</w:t>
      </w:r>
      <w:r w:rsidR="00DA456D" w:rsidRPr="00DD59E8">
        <w:rPr>
          <w:rFonts w:cs="Times New Roman"/>
          <w:szCs w:val="24"/>
        </w:rPr>
        <w:t xml:space="preserve"> </w:t>
      </w:r>
      <w:r w:rsidRPr="00DD59E8">
        <w:rPr>
          <w:rFonts w:cs="Times New Roman"/>
          <w:szCs w:val="24"/>
        </w:rPr>
        <w:t>normal</w:t>
      </w:r>
      <w:r w:rsidR="00DA456D" w:rsidRPr="00DD59E8">
        <w:rPr>
          <w:rFonts w:cs="Times New Roman"/>
          <w:szCs w:val="24"/>
        </w:rPr>
        <w:t xml:space="preserve"> </w:t>
      </w:r>
      <w:r w:rsidRPr="00DD59E8">
        <w:rPr>
          <w:rFonts w:cs="Times New Roman"/>
          <w:szCs w:val="24"/>
        </w:rPr>
        <w:t>aktivitelerindeki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bozulmadır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otonom,</w:t>
      </w:r>
      <w:r w:rsidR="00DA456D" w:rsidRPr="00DD59E8">
        <w:rPr>
          <w:rFonts w:cs="Times New Roman"/>
          <w:szCs w:val="24"/>
        </w:rPr>
        <w:t xml:space="preserve"> </w:t>
      </w:r>
      <w:r w:rsidRPr="00DD59E8">
        <w:rPr>
          <w:rFonts w:cs="Times New Roman"/>
          <w:szCs w:val="24"/>
        </w:rPr>
        <w:t>motor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duyusal</w:t>
      </w:r>
      <w:r w:rsidR="00DA456D" w:rsidRPr="00DD59E8">
        <w:rPr>
          <w:rFonts w:cs="Times New Roman"/>
          <w:szCs w:val="24"/>
        </w:rPr>
        <w:t xml:space="preserve"> </w:t>
      </w:r>
      <w:r w:rsidRPr="00DD59E8">
        <w:rPr>
          <w:rFonts w:cs="Times New Roman"/>
          <w:szCs w:val="24"/>
        </w:rPr>
        <w:t>işlevleri</w:t>
      </w:r>
      <w:r w:rsidR="00DA456D" w:rsidRPr="00DD59E8">
        <w:rPr>
          <w:rFonts w:cs="Times New Roman"/>
          <w:szCs w:val="24"/>
        </w:rPr>
        <w:t xml:space="preserve"> </w:t>
      </w:r>
      <w:r w:rsidRPr="00DD59E8">
        <w:rPr>
          <w:rFonts w:cs="Times New Roman"/>
          <w:szCs w:val="24"/>
        </w:rPr>
        <w:t>değiştirebilir.</w:t>
      </w:r>
      <w:r w:rsidR="00DA456D" w:rsidRPr="00DD59E8">
        <w:rPr>
          <w:rFonts w:cs="Times New Roman"/>
          <w:szCs w:val="24"/>
        </w:rPr>
        <w:t xml:space="preserve"> </w:t>
      </w:r>
      <w:r w:rsidRPr="00DD59E8">
        <w:rPr>
          <w:rFonts w:cs="Times New Roman"/>
          <w:szCs w:val="24"/>
        </w:rPr>
        <w:t>Periferik</w:t>
      </w:r>
      <w:r w:rsidR="00DA456D" w:rsidRPr="00DD59E8">
        <w:rPr>
          <w:rFonts w:cs="Times New Roman"/>
          <w:szCs w:val="24"/>
        </w:rPr>
        <w:t xml:space="preserve"> </w:t>
      </w:r>
      <w:r w:rsidRPr="00DD59E8">
        <w:rPr>
          <w:rFonts w:cs="Times New Roman"/>
          <w:szCs w:val="24"/>
        </w:rPr>
        <w:t>nöropati,</w:t>
      </w:r>
      <w:r w:rsidR="00DA456D" w:rsidRPr="00DD59E8">
        <w:rPr>
          <w:rFonts w:cs="Times New Roman"/>
          <w:szCs w:val="24"/>
        </w:rPr>
        <w:t xml:space="preserve"> </w:t>
      </w:r>
      <w:r w:rsidRPr="00DD59E8">
        <w:rPr>
          <w:rFonts w:cs="Times New Roman"/>
          <w:szCs w:val="24"/>
        </w:rPr>
        <w:t>ekstremitelerin</w:t>
      </w:r>
      <w:r w:rsidR="00DA456D" w:rsidRPr="00DD59E8">
        <w:rPr>
          <w:rFonts w:cs="Times New Roman"/>
          <w:szCs w:val="24"/>
        </w:rPr>
        <w:t xml:space="preserve"> </w:t>
      </w:r>
      <w:r w:rsidRPr="00DD59E8">
        <w:rPr>
          <w:rFonts w:cs="Times New Roman"/>
          <w:szCs w:val="24"/>
        </w:rPr>
        <w:t>distal</w:t>
      </w:r>
      <w:r w:rsidR="00DA456D" w:rsidRPr="00DD59E8">
        <w:rPr>
          <w:rFonts w:cs="Times New Roman"/>
          <w:szCs w:val="24"/>
        </w:rPr>
        <w:t xml:space="preserve"> </w:t>
      </w:r>
      <w:r w:rsidRPr="00DD59E8">
        <w:rPr>
          <w:rFonts w:cs="Times New Roman"/>
          <w:szCs w:val="24"/>
        </w:rPr>
        <w:t>sinirlerini,</w:t>
      </w:r>
      <w:r w:rsidR="00DA456D" w:rsidRPr="00DD59E8">
        <w:rPr>
          <w:rFonts w:cs="Times New Roman"/>
          <w:szCs w:val="24"/>
        </w:rPr>
        <w:t xml:space="preserve"> </w:t>
      </w:r>
      <w:r w:rsidRPr="00DD59E8">
        <w:rPr>
          <w:rFonts w:cs="Times New Roman"/>
          <w:szCs w:val="24"/>
        </w:rPr>
        <w:t>özellikle</w:t>
      </w:r>
      <w:r w:rsidR="00DA456D" w:rsidRPr="00DD59E8">
        <w:rPr>
          <w:rFonts w:cs="Times New Roman"/>
          <w:szCs w:val="24"/>
        </w:rPr>
        <w:t xml:space="preserve"> </w:t>
      </w:r>
      <w:r w:rsidRPr="00DD59E8">
        <w:rPr>
          <w:rFonts w:cs="Times New Roman"/>
          <w:szCs w:val="24"/>
        </w:rPr>
        <w:t>de</w:t>
      </w:r>
      <w:r w:rsidR="00DA456D" w:rsidRPr="00DD59E8">
        <w:rPr>
          <w:rFonts w:cs="Times New Roman"/>
          <w:szCs w:val="24"/>
        </w:rPr>
        <w:t xml:space="preserve"> </w:t>
      </w:r>
      <w:r w:rsidRPr="00DD59E8">
        <w:rPr>
          <w:rFonts w:cs="Times New Roman"/>
          <w:szCs w:val="24"/>
        </w:rPr>
        <w:t>ayakların</w:t>
      </w:r>
      <w:r w:rsidR="00DA456D" w:rsidRPr="00DD59E8">
        <w:rPr>
          <w:rFonts w:cs="Times New Roman"/>
          <w:szCs w:val="24"/>
        </w:rPr>
        <w:t xml:space="preserve"> </w:t>
      </w:r>
      <w:r w:rsidRPr="00DD59E8">
        <w:rPr>
          <w:rFonts w:cs="Times New Roman"/>
          <w:szCs w:val="24"/>
        </w:rPr>
        <w:t>sinirlerini</w:t>
      </w:r>
      <w:r w:rsidR="00DA456D" w:rsidRPr="00DD59E8">
        <w:rPr>
          <w:rFonts w:cs="Times New Roman"/>
          <w:szCs w:val="24"/>
        </w:rPr>
        <w:t xml:space="preserve"> </w:t>
      </w:r>
      <w:r w:rsidRPr="00DD59E8">
        <w:rPr>
          <w:rFonts w:cs="Times New Roman"/>
          <w:szCs w:val="24"/>
        </w:rPr>
        <w:t>etkileyen</w:t>
      </w:r>
      <w:r w:rsidR="00DA456D" w:rsidRPr="00DD59E8">
        <w:rPr>
          <w:rFonts w:cs="Times New Roman"/>
          <w:szCs w:val="24"/>
        </w:rPr>
        <w:t xml:space="preserve"> </w:t>
      </w:r>
      <w:r w:rsidRPr="00DD59E8">
        <w:rPr>
          <w:rFonts w:cs="Times New Roman"/>
          <w:szCs w:val="24"/>
        </w:rPr>
        <w:t>en</w:t>
      </w:r>
      <w:r w:rsidR="00DA456D" w:rsidRPr="00DD59E8">
        <w:rPr>
          <w:rFonts w:cs="Times New Roman"/>
          <w:szCs w:val="24"/>
        </w:rPr>
        <w:t xml:space="preserve"> </w:t>
      </w:r>
      <w:r w:rsidRPr="00DD59E8">
        <w:rPr>
          <w:rFonts w:cs="Times New Roman"/>
          <w:szCs w:val="24"/>
        </w:rPr>
        <w:t>yaygın</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nöropati</w:t>
      </w:r>
      <w:r w:rsidR="00DA456D" w:rsidRPr="00DD59E8">
        <w:rPr>
          <w:rFonts w:cs="Times New Roman"/>
          <w:szCs w:val="24"/>
        </w:rPr>
        <w:t xml:space="preserve"> </w:t>
      </w:r>
      <w:r w:rsidRPr="00DD59E8">
        <w:rPr>
          <w:rFonts w:cs="Times New Roman"/>
          <w:szCs w:val="24"/>
        </w:rPr>
        <w:t>şeklidir.</w:t>
      </w:r>
      <w:r w:rsidR="00DA456D" w:rsidRPr="00DD59E8">
        <w:rPr>
          <w:rFonts w:cs="Times New Roman"/>
          <w:szCs w:val="24"/>
        </w:rPr>
        <w:t xml:space="preserve"> </w:t>
      </w:r>
      <w:r w:rsidRPr="00DD59E8">
        <w:rPr>
          <w:rFonts w:cs="Times New Roman"/>
          <w:szCs w:val="24"/>
        </w:rPr>
        <w:t>Bildirilen</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004F274A" w:rsidRPr="00DD59E8">
        <w:rPr>
          <w:rFonts w:cs="Times New Roman"/>
          <w:szCs w:val="24"/>
        </w:rPr>
        <w:t>periferik</w:t>
      </w:r>
      <w:r w:rsidR="00DA456D" w:rsidRPr="00DD59E8">
        <w:rPr>
          <w:rFonts w:cs="Times New Roman"/>
          <w:szCs w:val="24"/>
        </w:rPr>
        <w:t xml:space="preserve"> </w:t>
      </w:r>
      <w:r w:rsidR="004F274A" w:rsidRPr="00DD59E8">
        <w:rPr>
          <w:rFonts w:cs="Times New Roman"/>
          <w:szCs w:val="24"/>
        </w:rPr>
        <w:t>nöropati</w:t>
      </w:r>
      <w:r w:rsidR="00DA456D" w:rsidRPr="00DD59E8">
        <w:rPr>
          <w:rFonts w:cs="Times New Roman"/>
          <w:szCs w:val="24"/>
        </w:rPr>
        <w:t xml:space="preserve"> </w:t>
      </w:r>
      <w:r w:rsidR="004F274A" w:rsidRPr="00DD59E8">
        <w:rPr>
          <w:rFonts w:cs="Times New Roman"/>
          <w:szCs w:val="24"/>
        </w:rPr>
        <w:t>prevalansı</w:t>
      </w:r>
      <w:r w:rsidR="00DA456D" w:rsidRPr="00DD59E8">
        <w:rPr>
          <w:rFonts w:cs="Times New Roman"/>
          <w:szCs w:val="24"/>
        </w:rPr>
        <w:t xml:space="preserve"> </w:t>
      </w:r>
      <w:r w:rsidR="004F274A" w:rsidRPr="00DD59E8">
        <w:rPr>
          <w:rFonts w:cs="Times New Roman"/>
          <w:szCs w:val="24"/>
        </w:rPr>
        <w:t>%16</w:t>
      </w:r>
      <w:r w:rsidR="00DA456D" w:rsidRPr="00DD59E8">
        <w:rPr>
          <w:rFonts w:cs="Times New Roman"/>
          <w:szCs w:val="24"/>
        </w:rPr>
        <w:t xml:space="preserve"> </w:t>
      </w:r>
      <w:r w:rsidR="004F274A" w:rsidRPr="00DD59E8">
        <w:rPr>
          <w:rFonts w:cs="Times New Roman"/>
          <w:szCs w:val="24"/>
        </w:rPr>
        <w:t>ile</w:t>
      </w:r>
      <w:r w:rsidR="00DA456D" w:rsidRPr="00DD59E8">
        <w:rPr>
          <w:rFonts w:cs="Times New Roman"/>
          <w:szCs w:val="24"/>
        </w:rPr>
        <w:t xml:space="preserve"> </w:t>
      </w:r>
      <w:r w:rsidR="004F274A" w:rsidRPr="00DD59E8">
        <w:rPr>
          <w:rFonts w:cs="Times New Roman"/>
          <w:szCs w:val="24"/>
        </w:rPr>
        <w:t>%</w:t>
      </w:r>
      <w:r w:rsidRPr="00DD59E8">
        <w:rPr>
          <w:rFonts w:cs="Times New Roman"/>
          <w:szCs w:val="24"/>
        </w:rPr>
        <w:t>66</w:t>
      </w:r>
      <w:r w:rsidR="00DA456D" w:rsidRPr="00DD59E8">
        <w:rPr>
          <w:rFonts w:cs="Times New Roman"/>
          <w:szCs w:val="24"/>
        </w:rPr>
        <w:t xml:space="preserve"> </w:t>
      </w:r>
      <w:r w:rsidRPr="00DD59E8">
        <w:rPr>
          <w:rFonts w:cs="Times New Roman"/>
          <w:szCs w:val="24"/>
        </w:rPr>
        <w:t>arasında</w:t>
      </w:r>
      <w:r w:rsidR="00DA456D" w:rsidRPr="00DD59E8">
        <w:rPr>
          <w:rFonts w:cs="Times New Roman"/>
          <w:szCs w:val="24"/>
        </w:rPr>
        <w:t xml:space="preserve"> </w:t>
      </w:r>
      <w:r w:rsidRPr="00DD59E8">
        <w:rPr>
          <w:rFonts w:cs="Times New Roman"/>
          <w:szCs w:val="24"/>
        </w:rPr>
        <w:t>değişmektedir</w:t>
      </w:r>
      <w:r w:rsidR="00DA456D" w:rsidRPr="00DD59E8">
        <w:rPr>
          <w:rFonts w:cs="Times New Roman"/>
          <w:szCs w:val="24"/>
        </w:rPr>
        <w:t xml:space="preserve"> </w:t>
      </w:r>
      <w:r w:rsidRPr="00DD59E8">
        <w:rPr>
          <w:rFonts w:cs="Times New Roman"/>
          <w:color w:val="000000" w:themeColor="text1"/>
          <w:szCs w:val="24"/>
        </w:rPr>
        <w:t>(</w:t>
      </w:r>
      <w:r w:rsidR="008E6713" w:rsidRPr="00DD59E8">
        <w:rPr>
          <w:rFonts w:eastAsia="DINOT-Light" w:cs="Times New Roman"/>
          <w:color w:val="000000" w:themeColor="text1"/>
          <w:szCs w:val="24"/>
        </w:rPr>
        <w:t>T</w:t>
      </w:r>
      <w:r w:rsidR="00CA7CF3" w:rsidRPr="00DD59E8">
        <w:rPr>
          <w:rFonts w:eastAsia="DINOT-Light" w:cs="Times New Roman"/>
          <w:color w:val="000000" w:themeColor="text1"/>
          <w:szCs w:val="24"/>
        </w:rPr>
        <w:t>esfaye</w:t>
      </w:r>
      <w:r w:rsidR="00DA456D" w:rsidRPr="00DD59E8">
        <w:rPr>
          <w:rFonts w:eastAsia="DINOT-Light" w:cs="Times New Roman"/>
          <w:color w:val="000000" w:themeColor="text1"/>
          <w:szCs w:val="24"/>
        </w:rPr>
        <w:t xml:space="preserve"> </w:t>
      </w:r>
      <w:r w:rsidR="00CA7CF3" w:rsidRPr="00DD59E8">
        <w:rPr>
          <w:rFonts w:eastAsia="DINOT-Light" w:cs="Times New Roman"/>
          <w:color w:val="000000" w:themeColor="text1"/>
          <w:szCs w:val="24"/>
        </w:rPr>
        <w:t>ve</w:t>
      </w:r>
      <w:r w:rsidR="00DA456D" w:rsidRPr="00DD59E8">
        <w:rPr>
          <w:rFonts w:eastAsia="DINOT-Light" w:cs="Times New Roman"/>
          <w:color w:val="000000" w:themeColor="text1"/>
          <w:szCs w:val="24"/>
        </w:rPr>
        <w:t xml:space="preserve"> </w:t>
      </w:r>
      <w:r w:rsidR="00CA7CF3" w:rsidRPr="00DD59E8">
        <w:rPr>
          <w:rFonts w:eastAsia="DINOT-Light" w:cs="Times New Roman"/>
          <w:color w:val="000000" w:themeColor="text1"/>
          <w:szCs w:val="24"/>
        </w:rPr>
        <w:t>ark,</w:t>
      </w:r>
      <w:r w:rsidR="00DA456D" w:rsidRPr="00DD59E8">
        <w:rPr>
          <w:rFonts w:eastAsia="DINOT-Light" w:cs="Times New Roman"/>
          <w:color w:val="000000" w:themeColor="text1"/>
          <w:szCs w:val="24"/>
        </w:rPr>
        <w:t xml:space="preserve"> </w:t>
      </w:r>
      <w:r w:rsidR="00CA7CF3" w:rsidRPr="00DD59E8">
        <w:rPr>
          <w:rFonts w:eastAsia="DINOT-Light" w:cs="Times New Roman"/>
          <w:color w:val="000000" w:themeColor="text1"/>
          <w:szCs w:val="24"/>
        </w:rPr>
        <w:t>2010</w:t>
      </w:r>
      <w:r w:rsidRPr="00DD59E8">
        <w:rPr>
          <w:rFonts w:eastAsia="DINOT-Light" w:cs="Times New Roman"/>
          <w:color w:val="000000" w:themeColor="text1"/>
          <w:szCs w:val="24"/>
        </w:rPr>
        <w:t>).</w:t>
      </w:r>
      <w:r w:rsidR="00DA456D" w:rsidRPr="00DD59E8">
        <w:rPr>
          <w:rFonts w:eastAsia="DINOT-Light" w:cs="Times New Roman"/>
          <w:color w:val="000000" w:themeColor="text1"/>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nöropatinin</w:t>
      </w:r>
      <w:r w:rsidR="00DA456D" w:rsidRPr="00DD59E8">
        <w:rPr>
          <w:rFonts w:cs="Times New Roman"/>
          <w:szCs w:val="24"/>
        </w:rPr>
        <w:t xml:space="preserve"> </w:t>
      </w:r>
      <w:r w:rsidRPr="00DD59E8">
        <w:rPr>
          <w:rFonts w:cs="Times New Roman"/>
          <w:szCs w:val="24"/>
        </w:rPr>
        <w:t>olumsuz</w:t>
      </w:r>
      <w:r w:rsidR="00DA456D" w:rsidRPr="00DD59E8">
        <w:rPr>
          <w:rFonts w:cs="Times New Roman"/>
          <w:szCs w:val="24"/>
        </w:rPr>
        <w:t xml:space="preserve"> </w:t>
      </w:r>
      <w:r w:rsidRPr="00DD59E8">
        <w:rPr>
          <w:rFonts w:cs="Times New Roman"/>
          <w:szCs w:val="24"/>
        </w:rPr>
        <w:t>sonuçları</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ayak</w:t>
      </w:r>
      <w:r w:rsidR="00DA456D" w:rsidRPr="00DD59E8">
        <w:rPr>
          <w:rFonts w:cs="Times New Roman"/>
          <w:szCs w:val="24"/>
        </w:rPr>
        <w:t xml:space="preserve"> </w:t>
      </w:r>
      <w:r w:rsidRPr="00DD59E8">
        <w:rPr>
          <w:rFonts w:cs="Times New Roman"/>
          <w:szCs w:val="24"/>
        </w:rPr>
        <w:t>ülseri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alt</w:t>
      </w:r>
      <w:r w:rsidR="00DA456D" w:rsidRPr="00DD59E8">
        <w:rPr>
          <w:rFonts w:cs="Times New Roman"/>
          <w:szCs w:val="24"/>
        </w:rPr>
        <w:t xml:space="preserve"> </w:t>
      </w:r>
      <w:r w:rsidRPr="00DD59E8">
        <w:rPr>
          <w:rFonts w:cs="Times New Roman"/>
          <w:szCs w:val="24"/>
        </w:rPr>
        <w:t>ekstremite</w:t>
      </w:r>
      <w:r w:rsidR="00DA456D" w:rsidRPr="00DD59E8">
        <w:rPr>
          <w:rFonts w:cs="Times New Roman"/>
          <w:szCs w:val="24"/>
        </w:rPr>
        <w:t xml:space="preserve"> </w:t>
      </w:r>
      <w:r w:rsidRPr="00DD59E8">
        <w:rPr>
          <w:rFonts w:cs="Times New Roman"/>
          <w:szCs w:val="24"/>
        </w:rPr>
        <w:t>amputasyonu,</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gastropati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erkeklerde</w:t>
      </w:r>
      <w:r w:rsidR="00DA456D" w:rsidRPr="00DD59E8">
        <w:rPr>
          <w:rFonts w:cs="Times New Roman"/>
          <w:szCs w:val="24"/>
        </w:rPr>
        <w:t xml:space="preserve"> </w:t>
      </w:r>
      <w:r w:rsidRPr="00DD59E8">
        <w:rPr>
          <w:rFonts w:cs="Times New Roman"/>
          <w:szCs w:val="24"/>
        </w:rPr>
        <w:t>erektil</w:t>
      </w:r>
      <w:r w:rsidR="00DA456D" w:rsidRPr="00DD59E8">
        <w:rPr>
          <w:rFonts w:cs="Times New Roman"/>
          <w:szCs w:val="24"/>
        </w:rPr>
        <w:t xml:space="preserve"> </w:t>
      </w:r>
      <w:r w:rsidRPr="00DD59E8">
        <w:rPr>
          <w:rFonts w:cs="Times New Roman"/>
          <w:szCs w:val="24"/>
        </w:rPr>
        <w:t>disfonksiyondur.</w:t>
      </w:r>
      <w:r w:rsidR="00DA456D" w:rsidRPr="00DD59E8">
        <w:rPr>
          <w:rFonts w:cs="Times New Roman"/>
          <w:szCs w:val="24"/>
        </w:rPr>
        <w:t xml:space="preserve"> </w:t>
      </w:r>
      <w:r w:rsidRPr="00DD59E8">
        <w:rPr>
          <w:rFonts w:cs="Times New Roman"/>
          <w:szCs w:val="24"/>
        </w:rPr>
        <w:t>Ek</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iskemik</w:t>
      </w:r>
      <w:r w:rsidR="00DA456D" w:rsidRPr="00DD59E8">
        <w:rPr>
          <w:rFonts w:cs="Times New Roman"/>
          <w:szCs w:val="24"/>
        </w:rPr>
        <w:t xml:space="preserve"> </w:t>
      </w:r>
      <w:r w:rsidRPr="00DD59E8">
        <w:rPr>
          <w:rFonts w:cs="Times New Roman"/>
          <w:szCs w:val="24"/>
        </w:rPr>
        <w:t>kalp</w:t>
      </w:r>
      <w:r w:rsidR="00DA456D" w:rsidRPr="00DD59E8">
        <w:rPr>
          <w:rFonts w:cs="Times New Roman"/>
          <w:szCs w:val="24"/>
        </w:rPr>
        <w:t xml:space="preserve"> </w:t>
      </w:r>
      <w:r w:rsidRPr="00DD59E8">
        <w:rPr>
          <w:rFonts w:cs="Times New Roman"/>
          <w:szCs w:val="24"/>
        </w:rPr>
        <w:t>hastalığının</w:t>
      </w:r>
      <w:r w:rsidR="00DA456D" w:rsidRPr="00DD59E8">
        <w:rPr>
          <w:rFonts w:cs="Times New Roman"/>
          <w:szCs w:val="24"/>
        </w:rPr>
        <w:t xml:space="preserve"> </w:t>
      </w:r>
      <w:r w:rsidRPr="00DD59E8">
        <w:rPr>
          <w:rFonts w:cs="Times New Roman"/>
          <w:szCs w:val="24"/>
        </w:rPr>
        <w:t>semptomlarını</w:t>
      </w:r>
      <w:r w:rsidR="00DA456D" w:rsidRPr="00DD59E8">
        <w:rPr>
          <w:rFonts w:cs="Times New Roman"/>
          <w:szCs w:val="24"/>
        </w:rPr>
        <w:t xml:space="preserve"> </w:t>
      </w:r>
      <w:r w:rsidRPr="00DD59E8">
        <w:rPr>
          <w:rFonts w:cs="Times New Roman"/>
          <w:szCs w:val="24"/>
        </w:rPr>
        <w:t>maskeleyebilir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klinik</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belirsiz</w:t>
      </w:r>
      <w:r w:rsidR="00DA456D" w:rsidRPr="00DD59E8">
        <w:rPr>
          <w:rFonts w:cs="Times New Roman"/>
          <w:szCs w:val="24"/>
        </w:rPr>
        <w:t xml:space="preserve"> </w:t>
      </w:r>
      <w:r w:rsidRPr="00DD59E8">
        <w:rPr>
          <w:rFonts w:cs="Times New Roman"/>
          <w:szCs w:val="24"/>
        </w:rPr>
        <w:t>sessiz</w:t>
      </w:r>
      <w:r w:rsidR="00DA456D" w:rsidRPr="00DD59E8">
        <w:rPr>
          <w:rFonts w:cs="Times New Roman"/>
          <w:szCs w:val="24"/>
        </w:rPr>
        <w:t xml:space="preserve"> </w:t>
      </w:r>
      <w:r w:rsidRPr="00DD59E8">
        <w:rPr>
          <w:rFonts w:cs="Times New Roman"/>
          <w:szCs w:val="24"/>
        </w:rPr>
        <w:t>anjinle</w:t>
      </w:r>
      <w:r w:rsidR="00DA456D" w:rsidRPr="00DD59E8">
        <w:rPr>
          <w:rFonts w:cs="Times New Roman"/>
          <w:szCs w:val="24"/>
        </w:rPr>
        <w:t xml:space="preserve"> </w:t>
      </w:r>
      <w:r w:rsidRPr="00DD59E8">
        <w:rPr>
          <w:rFonts w:cs="Times New Roman"/>
          <w:szCs w:val="24"/>
        </w:rPr>
        <w:t>sonuçlanabilir</w:t>
      </w:r>
      <w:r w:rsidR="00DA456D" w:rsidRPr="00DD59E8">
        <w:rPr>
          <w:rFonts w:cs="Times New Roman"/>
          <w:szCs w:val="24"/>
        </w:rPr>
        <w:t xml:space="preserve"> </w:t>
      </w:r>
      <w:r w:rsidR="003E7D07" w:rsidRPr="00DD59E8">
        <w:rPr>
          <w:rFonts w:cs="Times New Roman"/>
          <w:szCs w:val="24"/>
        </w:rPr>
        <w:t>(A</w:t>
      </w:r>
      <w:r w:rsidRPr="00DD59E8">
        <w:rPr>
          <w:rFonts w:cs="Times New Roman"/>
          <w:szCs w:val="24"/>
        </w:rPr>
        <w:t>rad</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2011).</w:t>
      </w:r>
    </w:p>
    <w:p w:rsidR="0025271E" w:rsidRDefault="00516DE7" w:rsidP="00380B4D">
      <w:pPr>
        <w:ind w:firstLine="709"/>
        <w:rPr>
          <w:rFonts w:cs="Times New Roman"/>
          <w:szCs w:val="24"/>
        </w:rPr>
      </w:pPr>
      <w:r w:rsidRPr="00DD59E8">
        <w:rPr>
          <w:rFonts w:cs="Times New Roman"/>
          <w:szCs w:val="24"/>
        </w:rPr>
        <w:t>Nöropati,</w:t>
      </w:r>
      <w:r w:rsidR="00DA456D" w:rsidRPr="00DD59E8">
        <w:rPr>
          <w:rFonts w:cs="Times New Roman"/>
          <w:szCs w:val="24"/>
        </w:rPr>
        <w:t xml:space="preserve"> </w:t>
      </w:r>
      <w:r w:rsidRPr="00DD59E8">
        <w:rPr>
          <w:rFonts w:cs="Times New Roman"/>
          <w:szCs w:val="24"/>
        </w:rPr>
        <w:t>temel</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dış</w:t>
      </w:r>
      <w:r w:rsidR="00DA456D" w:rsidRPr="00DD59E8">
        <w:rPr>
          <w:rFonts w:cs="Times New Roman"/>
          <w:szCs w:val="24"/>
        </w:rPr>
        <w:t xml:space="preserve"> </w:t>
      </w:r>
      <w:r w:rsidRPr="00DD59E8">
        <w:rPr>
          <w:rFonts w:cs="Times New Roman"/>
          <w:szCs w:val="24"/>
        </w:rPr>
        <w:t>travma</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iç</w:t>
      </w:r>
      <w:r w:rsidR="00DA456D" w:rsidRPr="00DD59E8">
        <w:rPr>
          <w:rFonts w:cs="Times New Roman"/>
          <w:szCs w:val="24"/>
        </w:rPr>
        <w:t xml:space="preserve"> </w:t>
      </w:r>
      <w:r w:rsidRPr="00DD59E8">
        <w:rPr>
          <w:rFonts w:cs="Times New Roman"/>
          <w:szCs w:val="24"/>
        </w:rPr>
        <w:t>kemik</w:t>
      </w:r>
      <w:r w:rsidR="00DA456D" w:rsidRPr="00DD59E8">
        <w:rPr>
          <w:rFonts w:cs="Times New Roman"/>
          <w:szCs w:val="24"/>
        </w:rPr>
        <w:t xml:space="preserve"> </w:t>
      </w:r>
      <w:r w:rsidRPr="00DD59E8">
        <w:rPr>
          <w:rFonts w:cs="Times New Roman"/>
          <w:szCs w:val="24"/>
        </w:rPr>
        <w:t>basıncının</w:t>
      </w:r>
      <w:r w:rsidR="00DA456D" w:rsidRPr="00DD59E8">
        <w:rPr>
          <w:rFonts w:cs="Times New Roman"/>
          <w:szCs w:val="24"/>
        </w:rPr>
        <w:t xml:space="preserve"> </w:t>
      </w:r>
      <w:r w:rsidRPr="00DD59E8">
        <w:rPr>
          <w:rFonts w:cs="Times New Roman"/>
          <w:szCs w:val="24"/>
        </w:rPr>
        <w:t>anormal</w:t>
      </w:r>
      <w:r w:rsidR="00DA456D" w:rsidRPr="00DD59E8">
        <w:rPr>
          <w:rFonts w:cs="Times New Roman"/>
          <w:szCs w:val="24"/>
        </w:rPr>
        <w:t xml:space="preserve"> </w:t>
      </w:r>
      <w:r w:rsidRPr="00DD59E8">
        <w:rPr>
          <w:rFonts w:cs="Times New Roman"/>
          <w:szCs w:val="24"/>
        </w:rPr>
        <w:t>dağılımı</w:t>
      </w:r>
      <w:r w:rsidR="00DA456D" w:rsidRPr="00DD59E8">
        <w:rPr>
          <w:rFonts w:cs="Times New Roman"/>
          <w:szCs w:val="24"/>
        </w:rPr>
        <w:t xml:space="preserve"> </w:t>
      </w:r>
      <w:r w:rsidRPr="00DD59E8">
        <w:rPr>
          <w:rFonts w:cs="Times New Roman"/>
          <w:szCs w:val="24"/>
        </w:rPr>
        <w:t>nedeniyle</w:t>
      </w:r>
      <w:r w:rsidR="00DA456D" w:rsidRPr="00DD59E8">
        <w:rPr>
          <w:rFonts w:cs="Times New Roman"/>
          <w:szCs w:val="24"/>
        </w:rPr>
        <w:t xml:space="preserve"> </w:t>
      </w:r>
      <w:r w:rsidRPr="00DD59E8">
        <w:rPr>
          <w:rFonts w:cs="Times New Roman"/>
          <w:szCs w:val="24"/>
        </w:rPr>
        <w:t>ülserlerin</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ayak)</w:t>
      </w:r>
      <w:r w:rsidR="00DA456D" w:rsidRPr="00DD59E8">
        <w:rPr>
          <w:rFonts w:cs="Times New Roman"/>
          <w:szCs w:val="24"/>
        </w:rPr>
        <w:t xml:space="preserve"> </w:t>
      </w:r>
      <w:r w:rsidRPr="00DD59E8">
        <w:rPr>
          <w:rFonts w:cs="Times New Roman"/>
          <w:szCs w:val="24"/>
        </w:rPr>
        <w:t>gelişimini</w:t>
      </w:r>
      <w:r w:rsidR="00DA456D" w:rsidRPr="00DD59E8">
        <w:rPr>
          <w:rFonts w:cs="Times New Roman"/>
          <w:szCs w:val="24"/>
        </w:rPr>
        <w:t xml:space="preserve"> </w:t>
      </w:r>
      <w:r w:rsidRPr="00DD59E8">
        <w:rPr>
          <w:rFonts w:cs="Times New Roman"/>
          <w:szCs w:val="24"/>
        </w:rPr>
        <w:t>kolaylaştıran</w:t>
      </w:r>
      <w:r w:rsidR="00DA456D" w:rsidRPr="00DD59E8">
        <w:rPr>
          <w:rFonts w:cs="Times New Roman"/>
          <w:szCs w:val="24"/>
        </w:rPr>
        <w:t xml:space="preserve"> </w:t>
      </w:r>
      <w:r w:rsidRPr="00DD59E8">
        <w:rPr>
          <w:rFonts w:cs="Times New Roman"/>
          <w:szCs w:val="24"/>
        </w:rPr>
        <w:t>anormal</w:t>
      </w:r>
      <w:r w:rsidR="00DA456D" w:rsidRPr="00DD59E8">
        <w:rPr>
          <w:rFonts w:cs="Times New Roman"/>
          <w:szCs w:val="24"/>
        </w:rPr>
        <w:t xml:space="preserve"> </w:t>
      </w:r>
      <w:r w:rsidRPr="00DD59E8">
        <w:rPr>
          <w:rFonts w:cs="Times New Roman"/>
          <w:szCs w:val="24"/>
        </w:rPr>
        <w:t>hislere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ilerleyici</w:t>
      </w:r>
      <w:r w:rsidR="00DA456D" w:rsidRPr="00DD59E8">
        <w:rPr>
          <w:rFonts w:cs="Times New Roman"/>
          <w:szCs w:val="24"/>
        </w:rPr>
        <w:t xml:space="preserve"> </w:t>
      </w:r>
      <w:r w:rsidRPr="00DD59E8">
        <w:rPr>
          <w:rFonts w:cs="Times New Roman"/>
          <w:szCs w:val="24"/>
        </w:rPr>
        <w:t>uyuşmaya</w:t>
      </w:r>
      <w:r w:rsidR="00DA456D" w:rsidRPr="00DD59E8">
        <w:rPr>
          <w:rFonts w:cs="Times New Roman"/>
          <w:szCs w:val="24"/>
        </w:rPr>
        <w:t xml:space="preserve"> </w:t>
      </w:r>
      <w:r w:rsidRPr="00DD59E8">
        <w:rPr>
          <w:rFonts w:cs="Times New Roman"/>
          <w:szCs w:val="24"/>
        </w:rPr>
        <w:t>neden</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duyusal</w:t>
      </w:r>
      <w:r w:rsidR="00DA456D" w:rsidRPr="00DD59E8">
        <w:rPr>
          <w:rFonts w:cs="Times New Roman"/>
          <w:szCs w:val="24"/>
        </w:rPr>
        <w:t xml:space="preserve"> </w:t>
      </w:r>
      <w:r w:rsidRPr="00DD59E8">
        <w:rPr>
          <w:rFonts w:cs="Times New Roman"/>
          <w:szCs w:val="24"/>
        </w:rPr>
        <w:t>işlevi</w:t>
      </w:r>
      <w:r w:rsidR="00DA456D" w:rsidRPr="00DD59E8">
        <w:rPr>
          <w:rFonts w:cs="Times New Roman"/>
          <w:szCs w:val="24"/>
        </w:rPr>
        <w:t xml:space="preserve"> </w:t>
      </w:r>
      <w:r w:rsidRPr="00DD59E8">
        <w:rPr>
          <w:rFonts w:cs="Times New Roman"/>
          <w:szCs w:val="24"/>
        </w:rPr>
        <w:t>değiştirir.</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ayak</w:t>
      </w:r>
      <w:r w:rsidR="00DA456D" w:rsidRPr="00DD59E8">
        <w:rPr>
          <w:rFonts w:cs="Times New Roman"/>
          <w:szCs w:val="24"/>
        </w:rPr>
        <w:t xml:space="preserve"> </w:t>
      </w:r>
      <w:r w:rsidRPr="00DD59E8">
        <w:rPr>
          <w:rFonts w:cs="Times New Roman"/>
          <w:szCs w:val="24"/>
        </w:rPr>
        <w:t>ciddi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kronik</w:t>
      </w:r>
      <w:r w:rsidR="00DA456D" w:rsidRPr="00DD59E8">
        <w:rPr>
          <w:rFonts w:cs="Times New Roman"/>
          <w:szCs w:val="24"/>
        </w:rPr>
        <w:t xml:space="preserve"> </w:t>
      </w:r>
      <w:r w:rsidRPr="00DD59E8">
        <w:rPr>
          <w:rFonts w:cs="Times New Roman"/>
          <w:szCs w:val="24"/>
        </w:rPr>
        <w:t>komplikasyondur.</w:t>
      </w:r>
      <w:r w:rsidR="00DA456D" w:rsidRPr="00DD59E8">
        <w:rPr>
          <w:rFonts w:cs="Times New Roman"/>
          <w:szCs w:val="24"/>
        </w:rPr>
        <w:t xml:space="preserve"> </w:t>
      </w:r>
      <w:r w:rsidRPr="00DD59E8">
        <w:rPr>
          <w:rFonts w:cs="Times New Roman"/>
          <w:szCs w:val="24"/>
        </w:rPr>
        <w:t>Alt</w:t>
      </w:r>
      <w:r w:rsidR="00DA456D" w:rsidRPr="00DD59E8">
        <w:rPr>
          <w:rFonts w:cs="Times New Roman"/>
          <w:szCs w:val="24"/>
        </w:rPr>
        <w:t xml:space="preserve"> </w:t>
      </w:r>
      <w:r w:rsidRPr="00DD59E8">
        <w:rPr>
          <w:rFonts w:cs="Times New Roman"/>
          <w:szCs w:val="24"/>
        </w:rPr>
        <w:t>ekstremitelerde</w:t>
      </w:r>
      <w:r w:rsidR="00DA456D" w:rsidRPr="00DD59E8">
        <w:rPr>
          <w:rFonts w:cs="Times New Roman"/>
          <w:szCs w:val="24"/>
        </w:rPr>
        <w:t xml:space="preserve"> </w:t>
      </w:r>
      <w:r w:rsidRPr="00DD59E8">
        <w:rPr>
          <w:rFonts w:cs="Times New Roman"/>
          <w:szCs w:val="24"/>
        </w:rPr>
        <w:t>nörolojik</w:t>
      </w:r>
      <w:r w:rsidR="00DA456D" w:rsidRPr="00DD59E8">
        <w:rPr>
          <w:rFonts w:cs="Times New Roman"/>
          <w:szCs w:val="24"/>
        </w:rPr>
        <w:t xml:space="preserve"> </w:t>
      </w:r>
      <w:r w:rsidRPr="00DD59E8">
        <w:rPr>
          <w:rFonts w:cs="Times New Roman"/>
          <w:szCs w:val="24"/>
        </w:rPr>
        <w:t>bozukluklar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bCs/>
          <w:color w:val="000000" w:themeColor="text1"/>
          <w:szCs w:val="24"/>
        </w:rPr>
        <w:t>periferal</w:t>
      </w:r>
      <w:r w:rsidR="00DA456D" w:rsidRPr="00DD59E8">
        <w:rPr>
          <w:rFonts w:cs="Times New Roman"/>
          <w:bCs/>
          <w:color w:val="000000" w:themeColor="text1"/>
          <w:szCs w:val="24"/>
        </w:rPr>
        <w:t xml:space="preserve"> </w:t>
      </w:r>
      <w:r w:rsidRPr="00DD59E8">
        <w:rPr>
          <w:rFonts w:cs="Times New Roman"/>
          <w:bCs/>
          <w:color w:val="000000" w:themeColor="text1"/>
          <w:szCs w:val="24"/>
        </w:rPr>
        <w:t>vasküler</w:t>
      </w:r>
      <w:r w:rsidR="00DA456D" w:rsidRPr="00DD59E8">
        <w:rPr>
          <w:rFonts w:cs="Times New Roman"/>
          <w:bCs/>
          <w:color w:val="000000" w:themeColor="text1"/>
          <w:szCs w:val="24"/>
        </w:rPr>
        <w:t xml:space="preserve"> </w:t>
      </w:r>
      <w:r w:rsidRPr="00DD59E8">
        <w:rPr>
          <w:rFonts w:cs="Times New Roman"/>
          <w:bCs/>
          <w:color w:val="000000" w:themeColor="text1"/>
          <w:szCs w:val="24"/>
        </w:rPr>
        <w:t>hastalıklar</w:t>
      </w:r>
      <w:r w:rsidR="00DA456D" w:rsidRPr="00DD59E8">
        <w:rPr>
          <w:rFonts w:cs="Times New Roman"/>
          <w:bCs/>
          <w:color w:val="000000" w:themeColor="text1"/>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derin</w:t>
      </w:r>
      <w:r w:rsidR="00DA456D" w:rsidRPr="00DD59E8">
        <w:rPr>
          <w:rFonts w:cs="Times New Roman"/>
          <w:szCs w:val="24"/>
        </w:rPr>
        <w:t xml:space="preserve"> </w:t>
      </w:r>
      <w:r w:rsidRPr="00DD59E8">
        <w:rPr>
          <w:rFonts w:cs="Times New Roman"/>
          <w:szCs w:val="24"/>
        </w:rPr>
        <w:t>dokulardaki</w:t>
      </w:r>
      <w:r w:rsidR="00DA456D" w:rsidRPr="00DD59E8">
        <w:rPr>
          <w:rFonts w:cs="Times New Roman"/>
          <w:szCs w:val="24"/>
        </w:rPr>
        <w:t xml:space="preserve"> </w:t>
      </w:r>
      <w:r w:rsidRPr="00DD59E8">
        <w:rPr>
          <w:rFonts w:cs="Times New Roman"/>
          <w:szCs w:val="24"/>
        </w:rPr>
        <w:t>lezyonlardan</w:t>
      </w:r>
      <w:r w:rsidR="00DA456D" w:rsidRPr="00DD59E8">
        <w:rPr>
          <w:rFonts w:cs="Times New Roman"/>
          <w:szCs w:val="24"/>
        </w:rPr>
        <w:t xml:space="preserve"> </w:t>
      </w:r>
      <w:r w:rsidRPr="00DD59E8">
        <w:rPr>
          <w:rFonts w:cs="Times New Roman"/>
          <w:szCs w:val="24"/>
        </w:rPr>
        <w:t>oluşur.</w:t>
      </w:r>
      <w:r w:rsidR="00DA456D" w:rsidRPr="00DD59E8">
        <w:rPr>
          <w:rFonts w:cs="Times New Roman"/>
          <w:szCs w:val="24"/>
        </w:rPr>
        <w:t xml:space="preserve"> </w:t>
      </w:r>
      <w:r w:rsidRPr="00DD59E8">
        <w:rPr>
          <w:rFonts w:cs="Times New Roman"/>
          <w:szCs w:val="24"/>
        </w:rPr>
        <w:t>Diyabetli</w:t>
      </w:r>
      <w:r w:rsidR="00DA456D" w:rsidRPr="00DD59E8">
        <w:rPr>
          <w:rFonts w:cs="Times New Roman"/>
          <w:szCs w:val="24"/>
        </w:rPr>
        <w:t xml:space="preserve"> </w:t>
      </w:r>
      <w:r w:rsidRPr="00DD59E8">
        <w:rPr>
          <w:rFonts w:cs="Times New Roman"/>
          <w:szCs w:val="24"/>
        </w:rPr>
        <w:t>kişilerde</w:t>
      </w:r>
      <w:r w:rsidR="00DA456D" w:rsidRPr="00DD59E8">
        <w:rPr>
          <w:rFonts w:cs="Times New Roman"/>
          <w:szCs w:val="24"/>
        </w:rPr>
        <w:t xml:space="preserve"> </w:t>
      </w:r>
      <w:r w:rsidRPr="00DD59E8">
        <w:rPr>
          <w:rFonts w:cs="Times New Roman"/>
          <w:szCs w:val="24"/>
        </w:rPr>
        <w:t>amputasyon,</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olmayanlara</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10</w:t>
      </w:r>
      <w:r w:rsidR="00DA456D" w:rsidRPr="00DD59E8">
        <w:rPr>
          <w:rFonts w:cs="Times New Roman"/>
          <w:szCs w:val="24"/>
        </w:rPr>
        <w:t xml:space="preserve"> </w:t>
      </w:r>
      <w:r w:rsidRPr="00DD59E8">
        <w:rPr>
          <w:rFonts w:cs="Times New Roman"/>
          <w:szCs w:val="24"/>
        </w:rPr>
        <w:t>ila</w:t>
      </w:r>
      <w:r w:rsidR="00DA456D" w:rsidRPr="00DD59E8">
        <w:rPr>
          <w:rFonts w:cs="Times New Roman"/>
          <w:szCs w:val="24"/>
        </w:rPr>
        <w:t xml:space="preserve"> </w:t>
      </w:r>
      <w:r w:rsidRPr="00DD59E8">
        <w:rPr>
          <w:rFonts w:cs="Times New Roman"/>
          <w:szCs w:val="24"/>
        </w:rPr>
        <w:t>20</w:t>
      </w:r>
      <w:r w:rsidR="00DA456D" w:rsidRPr="00DD59E8">
        <w:rPr>
          <w:rFonts w:cs="Times New Roman"/>
          <w:szCs w:val="24"/>
        </w:rPr>
        <w:t xml:space="preserve"> </w:t>
      </w:r>
      <w:r w:rsidRPr="00DD59E8">
        <w:rPr>
          <w:rFonts w:cs="Times New Roman"/>
          <w:szCs w:val="24"/>
        </w:rPr>
        <w:t>kat</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yaygındır.</w:t>
      </w:r>
      <w:r w:rsidR="00DA456D" w:rsidRPr="00DD59E8">
        <w:rPr>
          <w:rFonts w:cs="Times New Roman"/>
          <w:szCs w:val="24"/>
        </w:rPr>
        <w:t xml:space="preserve"> </w:t>
      </w:r>
      <w:r w:rsidR="00D54198">
        <w:rPr>
          <w:rFonts w:cs="Times New Roman"/>
          <w:szCs w:val="24"/>
        </w:rPr>
        <w:t xml:space="preserve">Diabetes mellitusun sonucu olarak dünyada her 30 saniyede bir alt ekstremite ampute edilerek kayıp edilmektedir </w:t>
      </w:r>
      <w:r w:rsidRPr="00DD59E8">
        <w:rPr>
          <w:rFonts w:cs="Times New Roman"/>
          <w:szCs w:val="24"/>
        </w:rPr>
        <w:t>(</w:t>
      </w:r>
      <w:r w:rsidRPr="00DD59E8">
        <w:rPr>
          <w:rFonts w:eastAsia="DINOT-Light" w:cs="Times New Roman"/>
          <w:szCs w:val="24"/>
        </w:rPr>
        <w:t>Interna</w:t>
      </w:r>
      <w:r w:rsidR="00ED32BF" w:rsidRPr="00DD59E8">
        <w:rPr>
          <w:rFonts w:eastAsia="DINOT-Light" w:cs="Times New Roman"/>
          <w:szCs w:val="24"/>
        </w:rPr>
        <w:t>tional</w:t>
      </w:r>
      <w:r w:rsidR="00DA456D" w:rsidRPr="00DD59E8">
        <w:rPr>
          <w:rFonts w:eastAsia="DINOT-Light" w:cs="Times New Roman"/>
          <w:szCs w:val="24"/>
        </w:rPr>
        <w:t xml:space="preserve"> </w:t>
      </w:r>
      <w:r w:rsidR="00ED32BF" w:rsidRPr="00DD59E8">
        <w:rPr>
          <w:rFonts w:eastAsia="DINOT-Light" w:cs="Times New Roman"/>
          <w:szCs w:val="24"/>
        </w:rPr>
        <w:t>Diabetes</w:t>
      </w:r>
      <w:r w:rsidR="00DA456D" w:rsidRPr="00DD59E8">
        <w:rPr>
          <w:rFonts w:eastAsia="DINOT-Light" w:cs="Times New Roman"/>
          <w:szCs w:val="24"/>
        </w:rPr>
        <w:t xml:space="preserve"> </w:t>
      </w:r>
      <w:r w:rsidR="00ED32BF" w:rsidRPr="00DD59E8">
        <w:rPr>
          <w:rFonts w:eastAsia="DINOT-Light" w:cs="Times New Roman"/>
          <w:szCs w:val="24"/>
        </w:rPr>
        <w:t>Federation,</w:t>
      </w:r>
      <w:r w:rsidR="00DA456D" w:rsidRPr="00DD59E8">
        <w:rPr>
          <w:rFonts w:eastAsia="DINOT-Light" w:cs="Times New Roman"/>
          <w:szCs w:val="24"/>
        </w:rPr>
        <w:t xml:space="preserve"> </w:t>
      </w:r>
      <w:r w:rsidR="00ED32BF" w:rsidRPr="00DD59E8">
        <w:rPr>
          <w:rFonts w:eastAsia="DINOT-Light" w:cs="Times New Roman"/>
          <w:szCs w:val="24"/>
        </w:rPr>
        <w:t>2017</w:t>
      </w:r>
      <w:r w:rsidRPr="00DD59E8">
        <w:rPr>
          <w:rFonts w:eastAsia="DINOT-Light" w:cs="Times New Roman"/>
          <w:szCs w:val="24"/>
        </w:rPr>
        <w:t>).</w:t>
      </w:r>
      <w:r w:rsidR="00DA456D" w:rsidRPr="00DD59E8">
        <w:rPr>
          <w:rFonts w:eastAsia="DINOT-Light"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ayak</w:t>
      </w:r>
      <w:r w:rsidR="00DA456D" w:rsidRPr="00DD59E8">
        <w:rPr>
          <w:rFonts w:cs="Times New Roman"/>
          <w:szCs w:val="24"/>
        </w:rPr>
        <w:t xml:space="preserve"> </w:t>
      </w:r>
      <w:r w:rsidRPr="00DD59E8">
        <w:rPr>
          <w:rFonts w:cs="Times New Roman"/>
          <w:szCs w:val="24"/>
        </w:rPr>
        <w:t>insidansı,</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prevalansının</w:t>
      </w:r>
      <w:r w:rsidR="00DA456D" w:rsidRPr="00DD59E8">
        <w:rPr>
          <w:rFonts w:cs="Times New Roman"/>
          <w:szCs w:val="24"/>
        </w:rPr>
        <w:t xml:space="preserve"> </w:t>
      </w:r>
      <w:r w:rsidRPr="00DD59E8">
        <w:rPr>
          <w:rFonts w:cs="Times New Roman"/>
          <w:szCs w:val="24"/>
        </w:rPr>
        <w:t>artması</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yaşamın</w:t>
      </w:r>
      <w:r w:rsidR="00DA456D" w:rsidRPr="00DD59E8">
        <w:rPr>
          <w:rFonts w:cs="Times New Roman"/>
          <w:szCs w:val="24"/>
        </w:rPr>
        <w:t xml:space="preserve"> </w:t>
      </w:r>
      <w:r w:rsidRPr="00DD59E8">
        <w:rPr>
          <w:rFonts w:cs="Times New Roman"/>
          <w:szCs w:val="24"/>
        </w:rPr>
        <w:t>uzaması</w:t>
      </w:r>
      <w:r w:rsidR="00DA456D" w:rsidRPr="00DD59E8">
        <w:rPr>
          <w:rFonts w:cs="Times New Roman"/>
          <w:szCs w:val="24"/>
        </w:rPr>
        <w:t xml:space="preserve"> </w:t>
      </w:r>
      <w:r w:rsidRPr="00DD59E8">
        <w:rPr>
          <w:rFonts w:cs="Times New Roman"/>
          <w:szCs w:val="24"/>
        </w:rPr>
        <w:t>nedeniyle</w:t>
      </w:r>
      <w:r w:rsidR="00DA456D" w:rsidRPr="00DD59E8">
        <w:rPr>
          <w:rFonts w:cs="Times New Roman"/>
          <w:szCs w:val="24"/>
        </w:rPr>
        <w:t xml:space="preserve"> </w:t>
      </w:r>
      <w:r w:rsidRPr="00DD59E8">
        <w:rPr>
          <w:rFonts w:cs="Times New Roman"/>
          <w:szCs w:val="24"/>
        </w:rPr>
        <w:t>artmaktadır.</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ayak</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faktörleri</w:t>
      </w:r>
      <w:r w:rsidR="00DA456D" w:rsidRPr="00DD59E8">
        <w:rPr>
          <w:rFonts w:cs="Times New Roman"/>
          <w:szCs w:val="24"/>
        </w:rPr>
        <w:t xml:space="preserve"> </w:t>
      </w:r>
      <w:r w:rsidRPr="00DD59E8">
        <w:rPr>
          <w:rFonts w:cs="Times New Roman"/>
          <w:szCs w:val="24"/>
        </w:rPr>
        <w:t>ileri</w:t>
      </w:r>
      <w:r w:rsidR="00DA456D" w:rsidRPr="00DD59E8">
        <w:rPr>
          <w:rFonts w:cs="Times New Roman"/>
          <w:szCs w:val="24"/>
        </w:rPr>
        <w:t xml:space="preserve"> </w:t>
      </w:r>
      <w:r w:rsidRPr="00DD59E8">
        <w:rPr>
          <w:rFonts w:cs="Times New Roman"/>
          <w:szCs w:val="24"/>
        </w:rPr>
        <w:t>yaş,</w:t>
      </w:r>
      <w:r w:rsidR="00DA456D" w:rsidRPr="00DD59E8">
        <w:rPr>
          <w:rFonts w:cs="Times New Roman"/>
          <w:szCs w:val="24"/>
        </w:rPr>
        <w:t xml:space="preserve"> </w:t>
      </w:r>
      <w:r w:rsidRPr="00DD59E8">
        <w:rPr>
          <w:rFonts w:cs="Times New Roman"/>
          <w:szCs w:val="24"/>
        </w:rPr>
        <w:t>uzun</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süresi,</w:t>
      </w:r>
      <w:r w:rsidR="00DA456D" w:rsidRPr="00DD59E8">
        <w:rPr>
          <w:rFonts w:cs="Times New Roman"/>
          <w:szCs w:val="24"/>
        </w:rPr>
        <w:t xml:space="preserve"> </w:t>
      </w:r>
      <w:r w:rsidRPr="00DD59E8">
        <w:rPr>
          <w:rFonts w:cs="Times New Roman"/>
          <w:szCs w:val="24"/>
        </w:rPr>
        <w:t>hipertansiyon,</w:t>
      </w:r>
      <w:r w:rsidR="00DA456D" w:rsidRPr="00DD59E8">
        <w:rPr>
          <w:rFonts w:cs="Times New Roman"/>
          <w:szCs w:val="24"/>
        </w:rPr>
        <w:t xml:space="preserve"> </w:t>
      </w:r>
      <w:r w:rsidRPr="00DD59E8">
        <w:rPr>
          <w:rFonts w:cs="Times New Roman"/>
          <w:szCs w:val="24"/>
        </w:rPr>
        <w:t>diyabetik</w:t>
      </w:r>
      <w:r w:rsidR="00DA456D" w:rsidRPr="00DD59E8">
        <w:rPr>
          <w:rFonts w:cs="Times New Roman"/>
          <w:szCs w:val="24"/>
        </w:rPr>
        <w:t xml:space="preserve"> </w:t>
      </w:r>
      <w:r w:rsidRPr="00DD59E8">
        <w:rPr>
          <w:rFonts w:cs="Times New Roman"/>
          <w:szCs w:val="24"/>
        </w:rPr>
        <w:t>reti</w:t>
      </w:r>
      <w:r w:rsidR="001F071E" w:rsidRPr="00DD59E8">
        <w:rPr>
          <w:rFonts w:cs="Times New Roman"/>
          <w:szCs w:val="24"/>
        </w:rPr>
        <w:t>nopati</w:t>
      </w:r>
      <w:r w:rsidR="00DA456D" w:rsidRPr="00DD59E8">
        <w:rPr>
          <w:rFonts w:cs="Times New Roman"/>
          <w:szCs w:val="24"/>
        </w:rPr>
        <w:t xml:space="preserve"> </w:t>
      </w:r>
      <w:r w:rsidR="001F071E" w:rsidRPr="00DD59E8">
        <w:rPr>
          <w:rFonts w:cs="Times New Roman"/>
          <w:szCs w:val="24"/>
        </w:rPr>
        <w:t>ve</w:t>
      </w:r>
      <w:r w:rsidR="00DA456D" w:rsidRPr="00DD59E8">
        <w:rPr>
          <w:rFonts w:cs="Times New Roman"/>
          <w:szCs w:val="24"/>
        </w:rPr>
        <w:t xml:space="preserve"> </w:t>
      </w:r>
      <w:r w:rsidR="001F071E" w:rsidRPr="00DD59E8">
        <w:rPr>
          <w:rFonts w:cs="Times New Roman"/>
          <w:szCs w:val="24"/>
        </w:rPr>
        <w:t>sigara</w:t>
      </w:r>
      <w:r w:rsidR="00DA456D" w:rsidRPr="00DD59E8">
        <w:rPr>
          <w:rFonts w:cs="Times New Roman"/>
          <w:szCs w:val="24"/>
        </w:rPr>
        <w:t xml:space="preserve"> </w:t>
      </w:r>
      <w:r w:rsidR="001F071E" w:rsidRPr="00DD59E8">
        <w:rPr>
          <w:rFonts w:cs="Times New Roman"/>
          <w:szCs w:val="24"/>
        </w:rPr>
        <w:t>içme</w:t>
      </w:r>
      <w:r w:rsidR="00DA456D" w:rsidRPr="00DD59E8">
        <w:rPr>
          <w:rFonts w:cs="Times New Roman"/>
          <w:szCs w:val="24"/>
        </w:rPr>
        <w:t xml:space="preserve"> </w:t>
      </w:r>
      <w:r w:rsidR="001F071E" w:rsidRPr="00DD59E8">
        <w:rPr>
          <w:rFonts w:cs="Times New Roman"/>
          <w:szCs w:val="24"/>
        </w:rPr>
        <w:t>öyküsüdür</w:t>
      </w:r>
      <w:r w:rsidR="00DA456D" w:rsidRPr="00DD59E8">
        <w:rPr>
          <w:rFonts w:cs="Times New Roman"/>
          <w:szCs w:val="24"/>
        </w:rPr>
        <w:t xml:space="preserve"> </w:t>
      </w:r>
      <w:r w:rsidRPr="00DD59E8">
        <w:rPr>
          <w:rFonts w:cs="Times New Roman"/>
          <w:szCs w:val="24"/>
        </w:rPr>
        <w:t>(</w:t>
      </w:r>
      <w:r w:rsidR="005A0B90" w:rsidRPr="00DD59E8">
        <w:rPr>
          <w:rFonts w:cs="Times New Roman"/>
          <w:szCs w:val="24"/>
        </w:rPr>
        <w:t>Chen</w:t>
      </w:r>
      <w:r w:rsidR="00DA456D" w:rsidRPr="00DD59E8">
        <w:rPr>
          <w:rFonts w:cs="Times New Roman"/>
          <w:szCs w:val="24"/>
        </w:rPr>
        <w:t xml:space="preserve"> </w:t>
      </w:r>
      <w:r w:rsidR="003E7D07" w:rsidRPr="00DD59E8">
        <w:rPr>
          <w:rFonts w:cs="Times New Roman"/>
          <w:szCs w:val="24"/>
        </w:rPr>
        <w:t>v</w:t>
      </w:r>
      <w:r w:rsidRPr="00DD59E8">
        <w:rPr>
          <w:rFonts w:cs="Times New Roman"/>
          <w:szCs w:val="24"/>
        </w:rPr>
        <w:t>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2010)</w:t>
      </w:r>
      <w:r w:rsidR="003E7D07" w:rsidRPr="00DD59E8">
        <w:rPr>
          <w:rFonts w:cs="Times New Roman"/>
          <w:szCs w:val="24"/>
        </w:rPr>
        <w:t>.</w:t>
      </w:r>
    </w:p>
    <w:p w:rsidR="00DF70B6" w:rsidRDefault="00DF70B6" w:rsidP="00380B4D">
      <w:pPr>
        <w:ind w:firstLine="709"/>
        <w:rPr>
          <w:rFonts w:cs="Times New Roman"/>
          <w:szCs w:val="24"/>
        </w:rPr>
      </w:pPr>
    </w:p>
    <w:p w:rsidR="00DF70B6" w:rsidRDefault="00DF70B6" w:rsidP="00380B4D">
      <w:pPr>
        <w:ind w:firstLine="709"/>
        <w:rPr>
          <w:rFonts w:cs="Times New Roman"/>
          <w:szCs w:val="24"/>
        </w:rPr>
      </w:pPr>
    </w:p>
    <w:p w:rsidR="0025271E" w:rsidRPr="00DD59E8" w:rsidRDefault="00D36CEA" w:rsidP="0025271E">
      <w:pPr>
        <w:ind w:firstLine="0"/>
        <w:rPr>
          <w:rFonts w:cs="Times New Roman"/>
          <w:b/>
          <w:szCs w:val="24"/>
        </w:rPr>
      </w:pPr>
      <w:r w:rsidRPr="00DD59E8">
        <w:rPr>
          <w:rFonts w:cs="Times New Roman"/>
          <w:b/>
          <w:szCs w:val="24"/>
        </w:rPr>
        <w:t>2.4</w:t>
      </w:r>
      <w:r w:rsidR="00516DE7" w:rsidRPr="00DD59E8">
        <w:rPr>
          <w:rFonts w:cs="Times New Roman"/>
          <w:b/>
          <w:szCs w:val="24"/>
        </w:rPr>
        <w:t>.3.</w:t>
      </w:r>
      <w:r w:rsidR="00DA456D" w:rsidRPr="00DD59E8">
        <w:rPr>
          <w:rFonts w:cs="Times New Roman"/>
          <w:b/>
          <w:szCs w:val="24"/>
        </w:rPr>
        <w:t xml:space="preserve"> </w:t>
      </w:r>
      <w:r w:rsidR="00516DE7" w:rsidRPr="00DD59E8">
        <w:rPr>
          <w:rFonts w:cs="Times New Roman"/>
          <w:b/>
          <w:szCs w:val="24"/>
        </w:rPr>
        <w:t>Diyabetik</w:t>
      </w:r>
      <w:r w:rsidR="00DA456D" w:rsidRPr="00DD59E8">
        <w:rPr>
          <w:rFonts w:cs="Times New Roman"/>
          <w:b/>
          <w:szCs w:val="24"/>
        </w:rPr>
        <w:t xml:space="preserve"> </w:t>
      </w:r>
      <w:r w:rsidR="00516DE7" w:rsidRPr="00DD59E8">
        <w:rPr>
          <w:rFonts w:cs="Times New Roman"/>
          <w:b/>
          <w:szCs w:val="24"/>
        </w:rPr>
        <w:t>Göz</w:t>
      </w:r>
      <w:r w:rsidR="00DA456D" w:rsidRPr="00DD59E8">
        <w:rPr>
          <w:rFonts w:cs="Times New Roman"/>
          <w:b/>
          <w:szCs w:val="24"/>
        </w:rPr>
        <w:t xml:space="preserve"> </w:t>
      </w:r>
      <w:r w:rsidR="00516DE7" w:rsidRPr="00DD59E8">
        <w:rPr>
          <w:rFonts w:cs="Times New Roman"/>
          <w:b/>
          <w:szCs w:val="24"/>
        </w:rPr>
        <w:t>Hastalığı</w:t>
      </w:r>
    </w:p>
    <w:p w:rsidR="00CB5E02" w:rsidRPr="00DD59E8" w:rsidRDefault="00CB5E02" w:rsidP="0025271E">
      <w:pPr>
        <w:ind w:firstLine="0"/>
        <w:rPr>
          <w:rFonts w:cs="Times New Roman"/>
          <w:b/>
          <w:szCs w:val="24"/>
        </w:rPr>
      </w:pPr>
    </w:p>
    <w:p w:rsidR="00A770EF" w:rsidRPr="00DD59E8" w:rsidRDefault="00516DE7" w:rsidP="00F7382F">
      <w:pPr>
        <w:pStyle w:val="Default"/>
        <w:spacing w:line="360" w:lineRule="auto"/>
        <w:ind w:firstLine="709"/>
        <w:jc w:val="both"/>
      </w:pPr>
      <w:r w:rsidRPr="00DD59E8">
        <w:t>Diyabetik</w:t>
      </w:r>
      <w:r w:rsidR="00DA456D" w:rsidRPr="00DD59E8">
        <w:t xml:space="preserve"> </w:t>
      </w:r>
      <w:r w:rsidRPr="00DD59E8">
        <w:t>göz</w:t>
      </w:r>
      <w:r w:rsidR="00DA456D" w:rsidRPr="00DD59E8">
        <w:t xml:space="preserve"> </w:t>
      </w:r>
      <w:r w:rsidRPr="00DD59E8">
        <w:t>hastalığı</w:t>
      </w:r>
      <w:r w:rsidR="00DA456D" w:rsidRPr="00DD59E8">
        <w:t xml:space="preserve"> </w:t>
      </w:r>
      <w:r w:rsidRPr="00DD59E8">
        <w:t>(DED),</w:t>
      </w:r>
      <w:r w:rsidR="00DA456D" w:rsidRPr="00DD59E8">
        <w:t xml:space="preserve"> </w:t>
      </w:r>
      <w:r w:rsidRPr="00DD59E8">
        <w:t>retina</w:t>
      </w:r>
      <w:r w:rsidR="00DA456D" w:rsidRPr="00DD59E8">
        <w:t xml:space="preserve"> </w:t>
      </w:r>
      <w:r w:rsidRPr="00DD59E8">
        <w:t>kılcal</w:t>
      </w:r>
      <w:r w:rsidR="00DA456D" w:rsidRPr="00DD59E8">
        <w:t xml:space="preserve"> </w:t>
      </w:r>
      <w:r w:rsidRPr="00DD59E8">
        <w:t>damarlarına</w:t>
      </w:r>
      <w:r w:rsidR="00DA456D" w:rsidRPr="00DD59E8">
        <w:t xml:space="preserve"> </w:t>
      </w:r>
      <w:r w:rsidRPr="00DD59E8">
        <w:t>zarar</w:t>
      </w:r>
      <w:r w:rsidR="00DA456D" w:rsidRPr="00DD59E8">
        <w:t xml:space="preserve"> </w:t>
      </w:r>
      <w:r w:rsidRPr="00DD59E8">
        <w:t>veren</w:t>
      </w:r>
      <w:r w:rsidR="00DA456D" w:rsidRPr="00DD59E8">
        <w:t xml:space="preserve"> </w:t>
      </w:r>
      <w:r w:rsidRPr="00DD59E8">
        <w:t>ve</w:t>
      </w:r>
      <w:r w:rsidR="00DA456D" w:rsidRPr="00DD59E8">
        <w:t xml:space="preserve"> </w:t>
      </w:r>
      <w:r w:rsidRPr="00DD59E8">
        <w:t>kılcal</w:t>
      </w:r>
      <w:r w:rsidR="00DA456D" w:rsidRPr="00DD59E8">
        <w:t xml:space="preserve"> </w:t>
      </w:r>
      <w:r w:rsidRPr="00DD59E8">
        <w:t>damar</w:t>
      </w:r>
      <w:r w:rsidR="00DA456D" w:rsidRPr="00DD59E8">
        <w:t xml:space="preserve"> </w:t>
      </w:r>
      <w:r w:rsidRPr="00DD59E8">
        <w:t>tıkanıklığına</w:t>
      </w:r>
      <w:r w:rsidR="00DA456D" w:rsidRPr="00DD59E8">
        <w:t xml:space="preserve"> </w:t>
      </w:r>
      <w:r w:rsidRPr="00DD59E8">
        <w:t>neden</w:t>
      </w:r>
      <w:r w:rsidR="00DA456D" w:rsidRPr="00DD59E8">
        <w:t xml:space="preserve"> </w:t>
      </w:r>
      <w:r w:rsidRPr="00DD59E8">
        <w:t>olan</w:t>
      </w:r>
      <w:r w:rsidR="00DA456D" w:rsidRPr="00DD59E8">
        <w:t xml:space="preserve"> </w:t>
      </w:r>
      <w:r w:rsidRPr="00DD59E8">
        <w:t>kronik</w:t>
      </w:r>
      <w:r w:rsidR="00DA456D" w:rsidRPr="00DD59E8">
        <w:t xml:space="preserve"> </w:t>
      </w:r>
      <w:r w:rsidRPr="00DD59E8">
        <w:t>yüksek</w:t>
      </w:r>
      <w:r w:rsidR="00DA456D" w:rsidRPr="00DD59E8">
        <w:t xml:space="preserve"> </w:t>
      </w:r>
      <w:r w:rsidRPr="00DD59E8">
        <w:t>kan</w:t>
      </w:r>
      <w:r w:rsidR="00DA456D" w:rsidRPr="00DD59E8">
        <w:t xml:space="preserve"> </w:t>
      </w:r>
      <w:r w:rsidRPr="00DD59E8">
        <w:t>glukoz</w:t>
      </w:r>
      <w:r w:rsidR="00DA456D" w:rsidRPr="00DD59E8">
        <w:t xml:space="preserve"> </w:t>
      </w:r>
      <w:r w:rsidRPr="00DD59E8">
        <w:t>seviyelerinin</w:t>
      </w:r>
      <w:r w:rsidR="00DA456D" w:rsidRPr="00DD59E8">
        <w:t xml:space="preserve"> </w:t>
      </w:r>
      <w:r w:rsidRPr="00DD59E8">
        <w:t>doğrudan</w:t>
      </w:r>
      <w:r w:rsidR="00DA456D" w:rsidRPr="00DD59E8">
        <w:t xml:space="preserve"> </w:t>
      </w:r>
      <w:r w:rsidRPr="00DD59E8">
        <w:t>bir</w:t>
      </w:r>
      <w:r w:rsidR="00DA456D" w:rsidRPr="00DD59E8">
        <w:t xml:space="preserve"> </w:t>
      </w:r>
      <w:r w:rsidRPr="00DD59E8">
        <w:t>sonucu</w:t>
      </w:r>
      <w:r w:rsidR="00DA456D" w:rsidRPr="00DD59E8">
        <w:t xml:space="preserve"> </w:t>
      </w:r>
      <w:r w:rsidRPr="00DD59E8">
        <w:t>olarak</w:t>
      </w:r>
      <w:r w:rsidR="00DA456D" w:rsidRPr="00DD59E8">
        <w:t xml:space="preserve"> </w:t>
      </w:r>
      <w:r w:rsidRPr="00DD59E8">
        <w:t>ortaya</w:t>
      </w:r>
      <w:r w:rsidR="00DA456D" w:rsidRPr="00DD59E8">
        <w:t xml:space="preserve"> </w:t>
      </w:r>
      <w:r w:rsidRPr="00DD59E8">
        <w:t>çıkar.</w:t>
      </w:r>
      <w:r w:rsidR="00DA456D" w:rsidRPr="00DD59E8">
        <w:t xml:space="preserve"> </w:t>
      </w:r>
      <w:r w:rsidRPr="00DD59E8">
        <w:t>DED'in</w:t>
      </w:r>
      <w:r w:rsidR="00DA456D" w:rsidRPr="00DD59E8">
        <w:t xml:space="preserve"> </w:t>
      </w:r>
      <w:r w:rsidRPr="00DD59E8">
        <w:t>spektrumu</w:t>
      </w:r>
      <w:r w:rsidR="00DA456D" w:rsidRPr="00DD59E8">
        <w:t xml:space="preserve"> </w:t>
      </w:r>
      <w:r w:rsidRPr="00DD59E8">
        <w:t>diyabetik</w:t>
      </w:r>
      <w:r w:rsidR="00DA456D" w:rsidRPr="00DD59E8">
        <w:t xml:space="preserve"> </w:t>
      </w:r>
      <w:r w:rsidRPr="00DD59E8">
        <w:t>retinopati</w:t>
      </w:r>
      <w:r w:rsidR="00DA456D" w:rsidRPr="00DD59E8">
        <w:t xml:space="preserve"> </w:t>
      </w:r>
      <w:r w:rsidRPr="00DD59E8">
        <w:t>(DR),</w:t>
      </w:r>
      <w:r w:rsidR="00DA456D" w:rsidRPr="00DD59E8">
        <w:t xml:space="preserve"> </w:t>
      </w:r>
      <w:r w:rsidRPr="00DD59E8">
        <w:t>diyabetik</w:t>
      </w:r>
      <w:r w:rsidR="00DA456D" w:rsidRPr="00DD59E8">
        <w:t xml:space="preserve"> </w:t>
      </w:r>
      <w:r w:rsidRPr="00DD59E8">
        <w:t>maküler</w:t>
      </w:r>
      <w:r w:rsidR="00DA456D" w:rsidRPr="00DD59E8">
        <w:t xml:space="preserve"> </w:t>
      </w:r>
      <w:r w:rsidRPr="00DD59E8">
        <w:t>ödem</w:t>
      </w:r>
      <w:r w:rsidR="00DA456D" w:rsidRPr="00DD59E8">
        <w:t xml:space="preserve"> </w:t>
      </w:r>
      <w:r w:rsidRPr="00DD59E8">
        <w:t>(DME),</w:t>
      </w:r>
      <w:r w:rsidR="00DA456D" w:rsidRPr="00DD59E8">
        <w:t xml:space="preserve"> </w:t>
      </w:r>
      <w:r w:rsidRPr="00DD59E8">
        <w:t>katarakt,</w:t>
      </w:r>
      <w:r w:rsidR="00DA456D" w:rsidRPr="00DD59E8">
        <w:t xml:space="preserve"> </w:t>
      </w:r>
      <w:r w:rsidRPr="00DD59E8">
        <w:t>glokom,</w:t>
      </w:r>
      <w:r w:rsidR="00DA456D" w:rsidRPr="00DD59E8">
        <w:t xml:space="preserve"> </w:t>
      </w:r>
      <w:r w:rsidRPr="00DD59E8">
        <w:t>odakla</w:t>
      </w:r>
      <w:r w:rsidR="00E11426" w:rsidRPr="00DD59E8">
        <w:t>n</w:t>
      </w:r>
      <w:r w:rsidRPr="00DD59E8">
        <w:t>ma</w:t>
      </w:r>
      <w:r w:rsidR="00DA456D" w:rsidRPr="00DD59E8">
        <w:t xml:space="preserve"> </w:t>
      </w:r>
      <w:r w:rsidRPr="00DD59E8">
        <w:t>kabiliyeti</w:t>
      </w:r>
      <w:r w:rsidR="00DA456D" w:rsidRPr="00DD59E8">
        <w:t xml:space="preserve"> </w:t>
      </w:r>
      <w:r w:rsidRPr="00DD59E8">
        <w:t>kaybı</w:t>
      </w:r>
      <w:r w:rsidR="00DA456D" w:rsidRPr="00DD59E8">
        <w:t xml:space="preserve"> </w:t>
      </w:r>
      <w:r w:rsidRPr="00DD59E8">
        <w:t>ve</w:t>
      </w:r>
      <w:r w:rsidR="00DA456D" w:rsidRPr="00DD59E8">
        <w:t xml:space="preserve"> </w:t>
      </w:r>
      <w:r w:rsidRPr="00DD59E8">
        <w:t>çift</w:t>
      </w:r>
      <w:r w:rsidR="00DA456D" w:rsidRPr="00DD59E8">
        <w:t xml:space="preserve"> </w:t>
      </w:r>
      <w:r w:rsidRPr="00DD59E8">
        <w:t>görme</w:t>
      </w:r>
      <w:r w:rsidR="00DA456D" w:rsidRPr="00DD59E8">
        <w:t xml:space="preserve"> </w:t>
      </w:r>
      <w:r w:rsidRPr="00DD59E8">
        <w:t>içerir.</w:t>
      </w:r>
      <w:r w:rsidR="00DA456D" w:rsidRPr="00DD59E8">
        <w:t xml:space="preserve"> </w:t>
      </w:r>
      <w:r w:rsidRPr="00DD59E8">
        <w:t>DME,</w:t>
      </w:r>
      <w:r w:rsidR="00DA456D" w:rsidRPr="00DD59E8">
        <w:t xml:space="preserve"> </w:t>
      </w:r>
      <w:r w:rsidRPr="00DD59E8">
        <w:t>herhangi</w:t>
      </w:r>
      <w:r w:rsidR="00DA456D" w:rsidRPr="00DD59E8">
        <w:t xml:space="preserve"> </w:t>
      </w:r>
      <w:r w:rsidRPr="00DD59E8">
        <w:t>bir</w:t>
      </w:r>
      <w:r w:rsidR="00DA456D" w:rsidRPr="00DD59E8">
        <w:t xml:space="preserve"> </w:t>
      </w:r>
      <w:r w:rsidRPr="00DD59E8">
        <w:t>aşamada</w:t>
      </w:r>
      <w:r w:rsidR="00DA456D" w:rsidRPr="00DD59E8">
        <w:t xml:space="preserve"> </w:t>
      </w:r>
      <w:r w:rsidRPr="00DD59E8">
        <w:lastRenderedPageBreak/>
        <w:t>ortaya</w:t>
      </w:r>
      <w:r w:rsidR="00DA456D" w:rsidRPr="00DD59E8">
        <w:t xml:space="preserve"> </w:t>
      </w:r>
      <w:r w:rsidRPr="00DD59E8">
        <w:t>çıkabilen</w:t>
      </w:r>
      <w:r w:rsidR="00DA456D" w:rsidRPr="00DD59E8">
        <w:t xml:space="preserve"> </w:t>
      </w:r>
      <w:r w:rsidRPr="00DD59E8">
        <w:t>retinopatinin</w:t>
      </w:r>
      <w:r w:rsidR="00DA456D" w:rsidRPr="00DD59E8">
        <w:t xml:space="preserve"> </w:t>
      </w:r>
      <w:r w:rsidRPr="00DD59E8">
        <w:t>başka</w:t>
      </w:r>
      <w:r w:rsidR="00DA456D" w:rsidRPr="00DD59E8">
        <w:t xml:space="preserve"> </w:t>
      </w:r>
      <w:r w:rsidRPr="00DD59E8">
        <w:t>bir</w:t>
      </w:r>
      <w:r w:rsidR="00DA456D" w:rsidRPr="00DD59E8">
        <w:t xml:space="preserve"> </w:t>
      </w:r>
      <w:r w:rsidRPr="00DD59E8">
        <w:t>komplikasyonudur.</w:t>
      </w:r>
      <w:r w:rsidR="00DA456D" w:rsidRPr="00DD59E8">
        <w:t xml:space="preserve"> </w:t>
      </w:r>
      <w:r w:rsidRPr="00DD59E8">
        <w:t>İskemiden</w:t>
      </w:r>
      <w:r w:rsidR="00DA456D" w:rsidRPr="00DD59E8">
        <w:t xml:space="preserve"> </w:t>
      </w:r>
      <w:r w:rsidRPr="00DD59E8">
        <w:t>dolayı</w:t>
      </w:r>
      <w:r w:rsidR="00DA456D" w:rsidRPr="00DD59E8">
        <w:t xml:space="preserve"> </w:t>
      </w:r>
      <w:r w:rsidRPr="00DD59E8">
        <w:t>ma</w:t>
      </w:r>
      <w:r w:rsidR="00D719DE" w:rsidRPr="00DD59E8">
        <w:t>kula</w:t>
      </w:r>
      <w:r w:rsidR="00DA456D" w:rsidRPr="00DD59E8">
        <w:t xml:space="preserve"> </w:t>
      </w:r>
      <w:r w:rsidR="00E11426" w:rsidRPr="00DD59E8">
        <w:t>ödemi</w:t>
      </w:r>
      <w:r w:rsidR="00DA456D" w:rsidRPr="00DD59E8">
        <w:t xml:space="preserve"> </w:t>
      </w:r>
      <w:r w:rsidR="00D719DE" w:rsidRPr="00DD59E8">
        <w:t>ile</w:t>
      </w:r>
      <w:r w:rsidR="00DA456D" w:rsidRPr="00DD59E8">
        <w:t xml:space="preserve"> </w:t>
      </w:r>
      <w:r w:rsidR="00D719DE" w:rsidRPr="00DD59E8">
        <w:t>karakterizedir</w:t>
      </w:r>
      <w:r w:rsidR="00DA456D" w:rsidRPr="00DD59E8">
        <w:t xml:space="preserve"> </w:t>
      </w:r>
      <w:r w:rsidRPr="00DD59E8">
        <w:t>(</w:t>
      </w:r>
      <w:r w:rsidRPr="00DD59E8">
        <w:rPr>
          <w:rFonts w:eastAsia="DINOT-Light"/>
        </w:rPr>
        <w:t>International</w:t>
      </w:r>
      <w:r w:rsidR="00DA456D" w:rsidRPr="00DD59E8">
        <w:rPr>
          <w:rFonts w:eastAsia="DINOT-Light"/>
        </w:rPr>
        <w:t xml:space="preserve"> </w:t>
      </w:r>
      <w:r w:rsidRPr="00DD59E8">
        <w:rPr>
          <w:rFonts w:eastAsia="DINOT-Light"/>
        </w:rPr>
        <w:t>Diabetes</w:t>
      </w:r>
      <w:r w:rsidR="00DA456D" w:rsidRPr="00DD59E8">
        <w:rPr>
          <w:rFonts w:eastAsia="DINOT-Light"/>
        </w:rPr>
        <w:t xml:space="preserve"> </w:t>
      </w:r>
      <w:r w:rsidRPr="00DD59E8">
        <w:rPr>
          <w:rFonts w:eastAsia="DINOT-Light"/>
        </w:rPr>
        <w:t>Federation,</w:t>
      </w:r>
      <w:r w:rsidR="00DA456D" w:rsidRPr="00DD59E8">
        <w:rPr>
          <w:rFonts w:eastAsia="DINOT-Light"/>
        </w:rPr>
        <w:t xml:space="preserve"> </w:t>
      </w:r>
      <w:r w:rsidRPr="00DD59E8">
        <w:rPr>
          <w:rFonts w:eastAsia="DINOT-Light"/>
        </w:rPr>
        <w:t>2015)</w:t>
      </w:r>
      <w:r w:rsidRPr="00DD59E8">
        <w:t>.</w:t>
      </w:r>
      <w:r w:rsidR="00DA456D" w:rsidRPr="00DD59E8">
        <w:t xml:space="preserve"> </w:t>
      </w:r>
      <w:r w:rsidRPr="00DD59E8">
        <w:rPr>
          <w:color w:val="000000" w:themeColor="text1"/>
        </w:rPr>
        <w:t>Diyabetik</w:t>
      </w:r>
      <w:r w:rsidR="00DA456D" w:rsidRPr="00DD59E8">
        <w:rPr>
          <w:color w:val="000000" w:themeColor="text1"/>
        </w:rPr>
        <w:t xml:space="preserve"> </w:t>
      </w:r>
      <w:r w:rsidRPr="00DD59E8">
        <w:rPr>
          <w:color w:val="000000" w:themeColor="text1"/>
        </w:rPr>
        <w:t>retinopati:</w:t>
      </w:r>
      <w:r w:rsidR="00DA456D" w:rsidRPr="00DD59E8">
        <w:rPr>
          <w:color w:val="000000" w:themeColor="text1"/>
        </w:rPr>
        <w:t xml:space="preserve"> </w:t>
      </w:r>
      <w:r w:rsidRPr="00DD59E8">
        <w:rPr>
          <w:color w:val="000000" w:themeColor="text1"/>
        </w:rPr>
        <w:t>retinadaki</w:t>
      </w:r>
      <w:r w:rsidR="00DA456D" w:rsidRPr="00DD59E8">
        <w:rPr>
          <w:color w:val="000000" w:themeColor="text1"/>
        </w:rPr>
        <w:t xml:space="preserve"> </w:t>
      </w:r>
      <w:r w:rsidRPr="00DD59E8">
        <w:rPr>
          <w:color w:val="000000" w:themeColor="text1"/>
        </w:rPr>
        <w:t>küçük</w:t>
      </w:r>
      <w:r w:rsidR="00DA456D" w:rsidRPr="00DD59E8">
        <w:rPr>
          <w:color w:val="000000" w:themeColor="text1"/>
        </w:rPr>
        <w:t xml:space="preserve"> </w:t>
      </w:r>
      <w:r w:rsidRPr="00DD59E8">
        <w:rPr>
          <w:color w:val="000000" w:themeColor="text1"/>
        </w:rPr>
        <w:t>damarların</w:t>
      </w:r>
      <w:r w:rsidR="00DA456D" w:rsidRPr="00DD59E8">
        <w:rPr>
          <w:color w:val="000000" w:themeColor="text1"/>
        </w:rPr>
        <w:t xml:space="preserve"> </w:t>
      </w:r>
      <w:r w:rsidRPr="00DD59E8">
        <w:rPr>
          <w:color w:val="000000" w:themeColor="text1"/>
        </w:rPr>
        <w:t>hasar</w:t>
      </w:r>
      <w:r w:rsidR="00DA456D" w:rsidRPr="00DD59E8">
        <w:rPr>
          <w:color w:val="000000" w:themeColor="text1"/>
        </w:rPr>
        <w:t xml:space="preserve"> </w:t>
      </w:r>
      <w:r w:rsidRPr="00DD59E8">
        <w:rPr>
          <w:color w:val="000000" w:themeColor="text1"/>
        </w:rPr>
        <w:t>görmesi</w:t>
      </w:r>
      <w:r w:rsidR="00DA456D" w:rsidRPr="00DD59E8">
        <w:rPr>
          <w:color w:val="000000" w:themeColor="text1"/>
        </w:rPr>
        <w:t xml:space="preserve"> </w:t>
      </w:r>
      <w:r w:rsidRPr="00DD59E8">
        <w:rPr>
          <w:color w:val="000000" w:themeColor="text1"/>
        </w:rPr>
        <w:t>görme</w:t>
      </w:r>
      <w:r w:rsidR="00DA456D" w:rsidRPr="00DD59E8">
        <w:rPr>
          <w:color w:val="000000" w:themeColor="text1"/>
        </w:rPr>
        <w:t xml:space="preserve"> </w:t>
      </w:r>
      <w:r w:rsidRPr="00DD59E8">
        <w:rPr>
          <w:color w:val="000000" w:themeColor="text1"/>
        </w:rPr>
        <w:t>bozukluğuna</w:t>
      </w:r>
      <w:r w:rsidR="00DA456D" w:rsidRPr="00DD59E8">
        <w:rPr>
          <w:color w:val="000000" w:themeColor="text1"/>
        </w:rPr>
        <w:t xml:space="preserve"> </w:t>
      </w:r>
      <w:r w:rsidRPr="00DD59E8">
        <w:rPr>
          <w:color w:val="000000" w:themeColor="text1"/>
        </w:rPr>
        <w:t>ve</w:t>
      </w:r>
      <w:r w:rsidR="00DA456D" w:rsidRPr="00DD59E8">
        <w:rPr>
          <w:color w:val="000000" w:themeColor="text1"/>
        </w:rPr>
        <w:t xml:space="preserve"> </w:t>
      </w:r>
      <w:r w:rsidRPr="00DD59E8">
        <w:rPr>
          <w:color w:val="000000" w:themeColor="text1"/>
        </w:rPr>
        <w:t>hatta</w:t>
      </w:r>
      <w:r w:rsidR="00DA456D" w:rsidRPr="00DD59E8">
        <w:rPr>
          <w:color w:val="000000" w:themeColor="text1"/>
        </w:rPr>
        <w:t xml:space="preserve"> </w:t>
      </w:r>
      <w:r w:rsidRPr="00DD59E8">
        <w:rPr>
          <w:color w:val="000000" w:themeColor="text1"/>
        </w:rPr>
        <w:t>körlüğe</w:t>
      </w:r>
      <w:r w:rsidR="00DA456D" w:rsidRPr="00DD59E8">
        <w:rPr>
          <w:color w:val="000000" w:themeColor="text1"/>
        </w:rPr>
        <w:t xml:space="preserve"> </w:t>
      </w:r>
      <w:r w:rsidRPr="00DD59E8">
        <w:rPr>
          <w:color w:val="000000" w:themeColor="text1"/>
        </w:rPr>
        <w:t>neden</w:t>
      </w:r>
      <w:r w:rsidR="00DA456D" w:rsidRPr="00DD59E8">
        <w:rPr>
          <w:color w:val="000000" w:themeColor="text1"/>
        </w:rPr>
        <w:t xml:space="preserve"> </w:t>
      </w:r>
      <w:r w:rsidRPr="00DD59E8">
        <w:rPr>
          <w:color w:val="000000" w:themeColor="text1"/>
        </w:rPr>
        <w:t>olur.</w:t>
      </w:r>
      <w:r w:rsidR="00DA456D" w:rsidRPr="00DD59E8">
        <w:rPr>
          <w:color w:val="000000" w:themeColor="text1"/>
        </w:rPr>
        <w:t xml:space="preserve"> </w:t>
      </w:r>
      <w:r w:rsidRPr="00DD59E8">
        <w:rPr>
          <w:color w:val="000000" w:themeColor="text1"/>
        </w:rPr>
        <w:t>Katarakt:</w:t>
      </w:r>
      <w:r w:rsidR="00DA456D" w:rsidRPr="00DD59E8">
        <w:rPr>
          <w:color w:val="000000" w:themeColor="text1"/>
        </w:rPr>
        <w:t xml:space="preserve"> </w:t>
      </w:r>
      <w:r w:rsidRPr="00DD59E8">
        <w:rPr>
          <w:color w:val="000000" w:themeColor="text1"/>
        </w:rPr>
        <w:t>diyabet,</w:t>
      </w:r>
      <w:r w:rsidR="00DA456D" w:rsidRPr="00DD59E8">
        <w:rPr>
          <w:color w:val="000000" w:themeColor="text1"/>
        </w:rPr>
        <w:t xml:space="preserve"> </w:t>
      </w:r>
      <w:r w:rsidRPr="00DD59E8">
        <w:rPr>
          <w:color w:val="000000" w:themeColor="text1"/>
        </w:rPr>
        <w:t>göz</w:t>
      </w:r>
      <w:r w:rsidR="00DA456D" w:rsidRPr="00DD59E8">
        <w:rPr>
          <w:color w:val="000000" w:themeColor="text1"/>
        </w:rPr>
        <w:t xml:space="preserve"> </w:t>
      </w:r>
      <w:r w:rsidRPr="00DD59E8">
        <w:rPr>
          <w:color w:val="000000" w:themeColor="text1"/>
        </w:rPr>
        <w:t>merceklerinin</w:t>
      </w:r>
      <w:r w:rsidR="00DA456D" w:rsidRPr="00DD59E8">
        <w:rPr>
          <w:color w:val="000000" w:themeColor="text1"/>
        </w:rPr>
        <w:t xml:space="preserve"> </w:t>
      </w:r>
      <w:r w:rsidRPr="00DD59E8">
        <w:rPr>
          <w:color w:val="000000" w:themeColor="text1"/>
        </w:rPr>
        <w:t>bulanıklaştığı</w:t>
      </w:r>
      <w:r w:rsidR="00DA456D" w:rsidRPr="00DD59E8">
        <w:rPr>
          <w:color w:val="000000" w:themeColor="text1"/>
        </w:rPr>
        <w:t xml:space="preserve"> </w:t>
      </w:r>
      <w:r w:rsidRPr="00DD59E8">
        <w:rPr>
          <w:color w:val="000000" w:themeColor="text1"/>
        </w:rPr>
        <w:t>katarakt</w:t>
      </w:r>
      <w:r w:rsidR="00DA456D" w:rsidRPr="00DD59E8">
        <w:rPr>
          <w:color w:val="000000" w:themeColor="text1"/>
        </w:rPr>
        <w:t xml:space="preserve"> </w:t>
      </w:r>
      <w:r w:rsidRPr="00DD59E8">
        <w:rPr>
          <w:color w:val="000000" w:themeColor="text1"/>
        </w:rPr>
        <w:t>başlangıcını</w:t>
      </w:r>
      <w:r w:rsidR="00DA456D" w:rsidRPr="00DD59E8">
        <w:rPr>
          <w:color w:val="000000" w:themeColor="text1"/>
        </w:rPr>
        <w:t xml:space="preserve"> </w:t>
      </w:r>
      <w:r w:rsidRPr="00DD59E8">
        <w:rPr>
          <w:color w:val="000000" w:themeColor="text1"/>
        </w:rPr>
        <w:t>hızlandırır.</w:t>
      </w:r>
      <w:r w:rsidR="00DA456D" w:rsidRPr="00DD59E8">
        <w:rPr>
          <w:color w:val="000000" w:themeColor="text1"/>
        </w:rPr>
        <w:t xml:space="preserve"> </w:t>
      </w:r>
      <w:r w:rsidRPr="00DD59E8">
        <w:rPr>
          <w:color w:val="000000" w:themeColor="text1"/>
        </w:rPr>
        <w:t>Glokom:</w:t>
      </w:r>
      <w:r w:rsidR="00DA456D" w:rsidRPr="00DD59E8">
        <w:rPr>
          <w:color w:val="000000" w:themeColor="text1"/>
        </w:rPr>
        <w:t xml:space="preserve"> </w:t>
      </w:r>
      <w:r w:rsidRPr="00DD59E8">
        <w:rPr>
          <w:color w:val="000000" w:themeColor="text1"/>
        </w:rPr>
        <w:t>optik</w:t>
      </w:r>
      <w:r w:rsidR="00DA456D" w:rsidRPr="00DD59E8">
        <w:rPr>
          <w:color w:val="000000" w:themeColor="text1"/>
        </w:rPr>
        <w:t xml:space="preserve"> </w:t>
      </w:r>
      <w:r w:rsidRPr="00DD59E8">
        <w:rPr>
          <w:color w:val="000000" w:themeColor="text1"/>
        </w:rPr>
        <w:t>sinir</w:t>
      </w:r>
      <w:r w:rsidR="00DA456D" w:rsidRPr="00DD59E8">
        <w:rPr>
          <w:color w:val="000000" w:themeColor="text1"/>
        </w:rPr>
        <w:t xml:space="preserve"> </w:t>
      </w:r>
      <w:r w:rsidRPr="00DD59E8">
        <w:rPr>
          <w:color w:val="000000" w:themeColor="text1"/>
        </w:rPr>
        <w:t>hasarı,</w:t>
      </w:r>
      <w:r w:rsidR="00DA456D" w:rsidRPr="00DD59E8">
        <w:rPr>
          <w:color w:val="000000" w:themeColor="text1"/>
        </w:rPr>
        <w:t xml:space="preserve"> </w:t>
      </w:r>
      <w:r w:rsidRPr="00DD59E8">
        <w:rPr>
          <w:color w:val="000000" w:themeColor="text1"/>
        </w:rPr>
        <w:t>retina</w:t>
      </w:r>
      <w:r w:rsidR="00DA456D" w:rsidRPr="00DD59E8">
        <w:rPr>
          <w:color w:val="000000" w:themeColor="text1"/>
        </w:rPr>
        <w:t xml:space="preserve"> </w:t>
      </w:r>
      <w:r w:rsidRPr="00DD59E8">
        <w:rPr>
          <w:color w:val="000000" w:themeColor="text1"/>
        </w:rPr>
        <w:t>dekolmanı</w:t>
      </w:r>
      <w:r w:rsidR="00DA456D" w:rsidRPr="00DD59E8">
        <w:rPr>
          <w:color w:val="000000" w:themeColor="text1"/>
        </w:rPr>
        <w:t xml:space="preserve"> </w:t>
      </w:r>
      <w:r w:rsidRPr="00DD59E8">
        <w:rPr>
          <w:color w:val="000000" w:themeColor="text1"/>
        </w:rPr>
        <w:t>ve</w:t>
      </w:r>
      <w:r w:rsidR="00DA456D" w:rsidRPr="00DD59E8">
        <w:rPr>
          <w:color w:val="000000" w:themeColor="text1"/>
        </w:rPr>
        <w:t xml:space="preserve"> </w:t>
      </w:r>
      <w:r w:rsidRPr="00DD59E8">
        <w:rPr>
          <w:color w:val="000000" w:themeColor="text1"/>
        </w:rPr>
        <w:t>görme</w:t>
      </w:r>
      <w:r w:rsidR="00DA456D" w:rsidRPr="00DD59E8">
        <w:rPr>
          <w:color w:val="000000" w:themeColor="text1"/>
        </w:rPr>
        <w:t xml:space="preserve"> </w:t>
      </w:r>
      <w:r w:rsidRPr="00DD59E8">
        <w:rPr>
          <w:color w:val="000000" w:themeColor="text1"/>
        </w:rPr>
        <w:t>kaybıyla</w:t>
      </w:r>
      <w:r w:rsidR="00DA456D" w:rsidRPr="00DD59E8">
        <w:rPr>
          <w:color w:val="000000" w:themeColor="text1"/>
        </w:rPr>
        <w:t xml:space="preserve"> </w:t>
      </w:r>
      <w:r w:rsidRPr="00DD59E8">
        <w:rPr>
          <w:color w:val="000000" w:themeColor="text1"/>
        </w:rPr>
        <w:t>sonuçlanan</w:t>
      </w:r>
      <w:r w:rsidR="00DA456D" w:rsidRPr="00DD59E8">
        <w:rPr>
          <w:color w:val="000000" w:themeColor="text1"/>
        </w:rPr>
        <w:t xml:space="preserve"> </w:t>
      </w:r>
      <w:r w:rsidRPr="00DD59E8">
        <w:rPr>
          <w:color w:val="000000" w:themeColor="text1"/>
        </w:rPr>
        <w:t>vitre</w:t>
      </w:r>
      <w:r w:rsidR="00DA456D" w:rsidRPr="00DD59E8">
        <w:rPr>
          <w:color w:val="000000" w:themeColor="text1"/>
        </w:rPr>
        <w:t xml:space="preserve"> </w:t>
      </w:r>
      <w:r w:rsidRPr="00DD59E8">
        <w:rPr>
          <w:color w:val="000000" w:themeColor="text1"/>
        </w:rPr>
        <w:t>sıvı</w:t>
      </w:r>
      <w:r w:rsidR="00DA456D" w:rsidRPr="00DD59E8">
        <w:rPr>
          <w:color w:val="000000" w:themeColor="text1"/>
        </w:rPr>
        <w:t xml:space="preserve"> </w:t>
      </w:r>
      <w:r w:rsidRPr="00DD59E8">
        <w:rPr>
          <w:color w:val="000000" w:themeColor="text1"/>
        </w:rPr>
        <w:t>basıncında</w:t>
      </w:r>
      <w:r w:rsidR="00DA456D" w:rsidRPr="00DD59E8">
        <w:rPr>
          <w:color w:val="000000" w:themeColor="text1"/>
        </w:rPr>
        <w:t xml:space="preserve"> </w:t>
      </w:r>
      <w:r w:rsidRPr="00DD59E8">
        <w:rPr>
          <w:color w:val="000000" w:themeColor="text1"/>
        </w:rPr>
        <w:t>artış</w:t>
      </w:r>
      <w:r w:rsidR="00DA456D" w:rsidRPr="00DD59E8">
        <w:rPr>
          <w:color w:val="000000" w:themeColor="text1"/>
        </w:rPr>
        <w:t xml:space="preserve"> </w:t>
      </w:r>
      <w:r w:rsidRPr="00DD59E8">
        <w:rPr>
          <w:color w:val="000000" w:themeColor="text1"/>
        </w:rPr>
        <w:t>olur.</w:t>
      </w:r>
      <w:r w:rsidR="00DA456D" w:rsidRPr="00DD59E8">
        <w:rPr>
          <w:color w:val="000000" w:themeColor="text1"/>
        </w:rPr>
        <w:t xml:space="preserve"> </w:t>
      </w:r>
      <w:r w:rsidRPr="00DD59E8">
        <w:t>Retinopati</w:t>
      </w:r>
      <w:r w:rsidR="00DA456D" w:rsidRPr="00DD59E8">
        <w:t xml:space="preserve"> </w:t>
      </w:r>
      <w:r w:rsidRPr="00DD59E8">
        <w:t>riski,</w:t>
      </w:r>
      <w:r w:rsidR="00DA456D" w:rsidRPr="00DD59E8">
        <w:t xml:space="preserve"> </w:t>
      </w:r>
      <w:r w:rsidRPr="00DD59E8">
        <w:t>tip</w:t>
      </w:r>
      <w:r w:rsidR="00DA456D" w:rsidRPr="00DD59E8">
        <w:t xml:space="preserve"> </w:t>
      </w:r>
      <w:r w:rsidRPr="00DD59E8">
        <w:t>1</w:t>
      </w:r>
      <w:r w:rsidR="00DA456D" w:rsidRPr="00DD59E8">
        <w:t xml:space="preserve"> </w:t>
      </w:r>
      <w:r w:rsidRPr="00DD59E8">
        <w:t>diyabetli</w:t>
      </w:r>
      <w:r w:rsidR="00DA456D" w:rsidRPr="00DD59E8">
        <w:t xml:space="preserve"> </w:t>
      </w:r>
      <w:r w:rsidRPr="00DD59E8">
        <w:t>kişilerde,</w:t>
      </w:r>
      <w:r w:rsidR="00DA456D" w:rsidRPr="00DD59E8">
        <w:t xml:space="preserve"> </w:t>
      </w:r>
      <w:r w:rsidR="00D54198">
        <w:t>diyabet</w:t>
      </w:r>
      <w:r w:rsidR="00DA456D" w:rsidRPr="00DD59E8">
        <w:t xml:space="preserve"> </w:t>
      </w:r>
      <w:r w:rsidR="00D54198">
        <w:t>uz</w:t>
      </w:r>
      <w:r w:rsidRPr="00DD59E8">
        <w:t>un</w:t>
      </w:r>
      <w:r w:rsidR="00DA456D" w:rsidRPr="00DD59E8">
        <w:t xml:space="preserve"> </w:t>
      </w:r>
      <w:r w:rsidRPr="00DD59E8">
        <w:t>süredir</w:t>
      </w:r>
      <w:r w:rsidR="00DA456D" w:rsidRPr="00DD59E8">
        <w:t xml:space="preserve"> </w:t>
      </w:r>
      <w:r w:rsidRPr="00DD59E8">
        <w:t>devam</w:t>
      </w:r>
      <w:r w:rsidR="00DA456D" w:rsidRPr="00DD59E8">
        <w:t xml:space="preserve"> </w:t>
      </w:r>
      <w:r w:rsidRPr="00DD59E8">
        <w:t>eden</w:t>
      </w:r>
      <w:r w:rsidR="00DA456D" w:rsidRPr="00DD59E8">
        <w:t xml:space="preserve"> </w:t>
      </w:r>
      <w:r w:rsidRPr="00DD59E8">
        <w:t>ve</w:t>
      </w:r>
      <w:r w:rsidR="00DA456D" w:rsidRPr="00DD59E8">
        <w:t xml:space="preserve"> </w:t>
      </w:r>
      <w:r w:rsidR="00D54198">
        <w:t xml:space="preserve">DM hastalarının yaklaşık 1/3’ünde diyabet retinopatisi bulunmaktadır </w:t>
      </w:r>
      <w:r w:rsidRPr="00DD59E8">
        <w:t>(</w:t>
      </w:r>
      <w:r w:rsidR="00F2556A" w:rsidRPr="00DD59E8">
        <w:rPr>
          <w:rFonts w:eastAsia="DINOT-Light"/>
        </w:rPr>
        <w:t>Yau</w:t>
      </w:r>
      <w:r w:rsidR="00DA456D" w:rsidRPr="00DD59E8">
        <w:rPr>
          <w:rFonts w:eastAsia="DINOT-Light"/>
        </w:rPr>
        <w:t xml:space="preserve"> </w:t>
      </w:r>
      <w:r w:rsidR="003E7D07" w:rsidRPr="00DD59E8">
        <w:rPr>
          <w:rFonts w:eastAsia="DINOT-Light"/>
        </w:rPr>
        <w:t>ve</w:t>
      </w:r>
      <w:r w:rsidR="00DA456D" w:rsidRPr="00DD59E8">
        <w:rPr>
          <w:rFonts w:eastAsia="DINOT-Light"/>
        </w:rPr>
        <w:t xml:space="preserve"> </w:t>
      </w:r>
      <w:r w:rsidR="003E7D07" w:rsidRPr="00DD59E8">
        <w:rPr>
          <w:rFonts w:eastAsia="DINOT-Light"/>
        </w:rPr>
        <w:t>ark,</w:t>
      </w:r>
      <w:r w:rsidR="00DA456D" w:rsidRPr="00DD59E8">
        <w:rPr>
          <w:rFonts w:eastAsia="DINOT-Light"/>
        </w:rPr>
        <w:t xml:space="preserve"> </w:t>
      </w:r>
      <w:r w:rsidR="003E7D07" w:rsidRPr="00DD59E8">
        <w:rPr>
          <w:rFonts w:eastAsia="DINOT-Light"/>
        </w:rPr>
        <w:t>2012).</w:t>
      </w:r>
    </w:p>
    <w:p w:rsidR="00CB5E02" w:rsidRPr="00DD59E8" w:rsidRDefault="00516DE7" w:rsidP="00F7382F">
      <w:pPr>
        <w:ind w:firstLine="709"/>
        <w:rPr>
          <w:rFonts w:cs="Times New Roman"/>
          <w:szCs w:val="24"/>
        </w:rPr>
      </w:pPr>
      <w:r w:rsidRPr="00DD59E8">
        <w:rPr>
          <w:rFonts w:cs="Times New Roman"/>
          <w:szCs w:val="24"/>
        </w:rPr>
        <w:t>Diyabetik</w:t>
      </w:r>
      <w:r w:rsidR="00DA456D" w:rsidRPr="00DD59E8">
        <w:rPr>
          <w:rFonts w:cs="Times New Roman"/>
          <w:szCs w:val="24"/>
        </w:rPr>
        <w:t xml:space="preserve"> </w:t>
      </w:r>
      <w:r w:rsidRPr="00DD59E8">
        <w:rPr>
          <w:rFonts w:cs="Times New Roman"/>
          <w:szCs w:val="24"/>
        </w:rPr>
        <w:t>retinopati,</w:t>
      </w:r>
      <w:r w:rsidR="00DA456D" w:rsidRPr="00DD59E8">
        <w:rPr>
          <w:rFonts w:cs="Times New Roman"/>
          <w:szCs w:val="24"/>
        </w:rPr>
        <w:t xml:space="preserve"> </w:t>
      </w:r>
      <w:r w:rsidRPr="00DD59E8">
        <w:rPr>
          <w:rFonts w:cs="Times New Roman"/>
          <w:szCs w:val="24"/>
        </w:rPr>
        <w:t>çalışan</w:t>
      </w:r>
      <w:r w:rsidR="00DA456D" w:rsidRPr="00DD59E8">
        <w:rPr>
          <w:rFonts w:cs="Times New Roman"/>
          <w:szCs w:val="24"/>
        </w:rPr>
        <w:t xml:space="preserve"> </w:t>
      </w:r>
      <w:r w:rsidRPr="00DD59E8">
        <w:rPr>
          <w:rFonts w:cs="Times New Roman"/>
          <w:szCs w:val="24"/>
        </w:rPr>
        <w:t>yetişkinlerde</w:t>
      </w:r>
      <w:r w:rsidR="00DA456D" w:rsidRPr="00DD59E8">
        <w:rPr>
          <w:rFonts w:cs="Times New Roman"/>
          <w:szCs w:val="24"/>
        </w:rPr>
        <w:t xml:space="preserve"> </w:t>
      </w:r>
      <w:r w:rsidRPr="00DD59E8">
        <w:rPr>
          <w:rFonts w:cs="Times New Roman"/>
          <w:szCs w:val="24"/>
        </w:rPr>
        <w:t>(20</w:t>
      </w:r>
      <w:r w:rsidR="00DA456D" w:rsidRPr="00DD59E8">
        <w:rPr>
          <w:rFonts w:cs="Times New Roman"/>
          <w:szCs w:val="24"/>
        </w:rPr>
        <w:t xml:space="preserve"> </w:t>
      </w:r>
      <w:r w:rsidRPr="00DD59E8">
        <w:rPr>
          <w:rFonts w:cs="Times New Roman"/>
          <w:szCs w:val="24"/>
        </w:rPr>
        <w:t>ila</w:t>
      </w:r>
      <w:r w:rsidR="00DA456D" w:rsidRPr="00DD59E8">
        <w:rPr>
          <w:rFonts w:cs="Times New Roman"/>
          <w:szCs w:val="24"/>
        </w:rPr>
        <w:t xml:space="preserve"> </w:t>
      </w:r>
      <w:r w:rsidRPr="00DD59E8">
        <w:rPr>
          <w:rFonts w:cs="Times New Roman"/>
          <w:szCs w:val="24"/>
        </w:rPr>
        <w:t>65</w:t>
      </w:r>
      <w:r w:rsidR="00DA456D" w:rsidRPr="00DD59E8">
        <w:rPr>
          <w:rFonts w:cs="Times New Roman"/>
          <w:szCs w:val="24"/>
        </w:rPr>
        <w:t xml:space="preserve"> </w:t>
      </w:r>
      <w:r w:rsidRPr="00DD59E8">
        <w:rPr>
          <w:rFonts w:cs="Times New Roman"/>
          <w:szCs w:val="24"/>
        </w:rPr>
        <w:t>yaş</w:t>
      </w:r>
      <w:r w:rsidR="00DA456D" w:rsidRPr="00DD59E8">
        <w:rPr>
          <w:rFonts w:cs="Times New Roman"/>
          <w:szCs w:val="24"/>
        </w:rPr>
        <w:t xml:space="preserve"> </w:t>
      </w:r>
      <w:r w:rsidRPr="00DD59E8">
        <w:rPr>
          <w:rFonts w:cs="Times New Roman"/>
          <w:szCs w:val="24"/>
        </w:rPr>
        <w:t>arası)</w:t>
      </w:r>
      <w:r w:rsidR="00DA456D" w:rsidRPr="00DD59E8">
        <w:rPr>
          <w:rFonts w:cs="Times New Roman"/>
          <w:szCs w:val="24"/>
        </w:rPr>
        <w:t xml:space="preserve"> </w:t>
      </w:r>
      <w:r w:rsidRPr="00DD59E8">
        <w:rPr>
          <w:rFonts w:cs="Times New Roman"/>
          <w:szCs w:val="24"/>
        </w:rPr>
        <w:t>görme</w:t>
      </w:r>
      <w:r w:rsidR="00DA456D" w:rsidRPr="00DD59E8">
        <w:rPr>
          <w:rFonts w:cs="Times New Roman"/>
          <w:szCs w:val="24"/>
        </w:rPr>
        <w:t xml:space="preserve"> </w:t>
      </w:r>
      <w:r w:rsidRPr="00DD59E8">
        <w:rPr>
          <w:rFonts w:cs="Times New Roman"/>
          <w:szCs w:val="24"/>
        </w:rPr>
        <w:t>kaybının</w:t>
      </w:r>
      <w:r w:rsidR="00DA456D" w:rsidRPr="00DD59E8">
        <w:rPr>
          <w:rFonts w:cs="Times New Roman"/>
          <w:szCs w:val="24"/>
        </w:rPr>
        <w:t xml:space="preserve"> </w:t>
      </w:r>
      <w:r w:rsidRPr="00DD59E8">
        <w:rPr>
          <w:rFonts w:cs="Times New Roman"/>
          <w:szCs w:val="24"/>
        </w:rPr>
        <w:t>önde</w:t>
      </w:r>
      <w:r w:rsidR="00DA456D" w:rsidRPr="00DD59E8">
        <w:rPr>
          <w:rFonts w:cs="Times New Roman"/>
          <w:szCs w:val="24"/>
        </w:rPr>
        <w:t xml:space="preserve"> </w:t>
      </w:r>
      <w:r w:rsidRPr="00DD59E8">
        <w:rPr>
          <w:rFonts w:cs="Times New Roman"/>
          <w:szCs w:val="24"/>
        </w:rPr>
        <w:t>gelen</w:t>
      </w:r>
      <w:r w:rsidR="00DA456D" w:rsidRPr="00DD59E8">
        <w:rPr>
          <w:rFonts w:cs="Times New Roman"/>
          <w:szCs w:val="24"/>
        </w:rPr>
        <w:t xml:space="preserve"> </w:t>
      </w:r>
      <w:r w:rsidRPr="00DD59E8">
        <w:rPr>
          <w:rFonts w:cs="Times New Roman"/>
          <w:szCs w:val="24"/>
        </w:rPr>
        <w:t>nedenidir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000957B5">
        <w:rPr>
          <w:rFonts w:cs="Times New Roman"/>
          <w:szCs w:val="24"/>
        </w:rPr>
        <w:t>diyabet ile</w:t>
      </w:r>
      <w:r w:rsidR="00DA456D" w:rsidRPr="00DD59E8">
        <w:rPr>
          <w:rFonts w:cs="Times New Roman"/>
          <w:szCs w:val="24"/>
        </w:rPr>
        <w:t xml:space="preserve"> </w:t>
      </w:r>
      <w:r w:rsidRPr="00DD59E8">
        <w:rPr>
          <w:rFonts w:cs="Times New Roman"/>
          <w:szCs w:val="24"/>
        </w:rPr>
        <w:t>yaşay</w:t>
      </w:r>
      <w:r w:rsidR="00E11426" w:rsidRPr="00DD59E8">
        <w:rPr>
          <w:rFonts w:cs="Times New Roman"/>
          <w:szCs w:val="24"/>
        </w:rPr>
        <w:t>an</w:t>
      </w:r>
      <w:r w:rsidR="00DA456D" w:rsidRPr="00DD59E8">
        <w:rPr>
          <w:rFonts w:cs="Times New Roman"/>
          <w:szCs w:val="24"/>
        </w:rPr>
        <w:t xml:space="preserve"> </w:t>
      </w:r>
      <w:r w:rsidR="00E11426" w:rsidRPr="00DD59E8">
        <w:rPr>
          <w:rFonts w:cs="Times New Roman"/>
          <w:szCs w:val="24"/>
        </w:rPr>
        <w:t>üç</w:t>
      </w:r>
      <w:r w:rsidR="00DA456D" w:rsidRPr="00DD59E8">
        <w:rPr>
          <w:rFonts w:cs="Times New Roman"/>
          <w:szCs w:val="24"/>
        </w:rPr>
        <w:t xml:space="preserve"> </w:t>
      </w:r>
      <w:r w:rsidR="00E11426" w:rsidRPr="00DD59E8">
        <w:rPr>
          <w:rFonts w:cs="Times New Roman"/>
          <w:szCs w:val="24"/>
        </w:rPr>
        <w:t>kişiden</w:t>
      </w:r>
      <w:r w:rsidR="00DA456D" w:rsidRPr="00DD59E8">
        <w:rPr>
          <w:rFonts w:cs="Times New Roman"/>
          <w:szCs w:val="24"/>
        </w:rPr>
        <w:t xml:space="preserve"> </w:t>
      </w:r>
      <w:r w:rsidR="00E11426" w:rsidRPr="00DD59E8">
        <w:rPr>
          <w:rFonts w:cs="Times New Roman"/>
          <w:szCs w:val="24"/>
        </w:rPr>
        <w:t>yaklaşık</w:t>
      </w:r>
      <w:r w:rsidR="00DA456D" w:rsidRPr="00DD59E8">
        <w:rPr>
          <w:rFonts w:cs="Times New Roman"/>
          <w:szCs w:val="24"/>
        </w:rPr>
        <w:t xml:space="preserve"> </w:t>
      </w:r>
      <w:r w:rsidR="00E11426" w:rsidRPr="00DD59E8">
        <w:rPr>
          <w:rFonts w:cs="Times New Roman"/>
          <w:szCs w:val="24"/>
        </w:rPr>
        <w:t>birinde</w:t>
      </w:r>
      <w:r w:rsidR="00DA456D" w:rsidRPr="00DD59E8">
        <w:rPr>
          <w:rFonts w:cs="Times New Roman"/>
          <w:szCs w:val="24"/>
        </w:rPr>
        <w:t xml:space="preserve"> </w:t>
      </w:r>
      <w:r w:rsidR="00E11426" w:rsidRPr="00DD59E8">
        <w:rPr>
          <w:rFonts w:cs="Times New Roman"/>
          <w:szCs w:val="24"/>
        </w:rPr>
        <w:t>d</w:t>
      </w:r>
      <w:r w:rsidRPr="00DD59E8">
        <w:rPr>
          <w:rFonts w:cs="Times New Roman"/>
          <w:szCs w:val="24"/>
        </w:rPr>
        <w:t>iyabetik</w:t>
      </w:r>
      <w:r w:rsidR="00DA456D" w:rsidRPr="00DD59E8">
        <w:rPr>
          <w:rFonts w:cs="Times New Roman"/>
          <w:szCs w:val="24"/>
        </w:rPr>
        <w:t xml:space="preserve"> </w:t>
      </w:r>
      <w:r w:rsidRPr="00DD59E8">
        <w:rPr>
          <w:rFonts w:cs="Times New Roman"/>
          <w:szCs w:val="24"/>
        </w:rPr>
        <w:t>retinopati</w:t>
      </w:r>
      <w:r w:rsidR="00DA456D" w:rsidRPr="00DD59E8">
        <w:rPr>
          <w:rFonts w:cs="Times New Roman"/>
          <w:szCs w:val="24"/>
        </w:rPr>
        <w:t xml:space="preserve"> </w:t>
      </w:r>
      <w:r w:rsidRPr="00DD59E8">
        <w:rPr>
          <w:rFonts w:cs="Times New Roman"/>
          <w:szCs w:val="24"/>
        </w:rPr>
        <w:t>vardır</w:t>
      </w:r>
      <w:r w:rsidRPr="00DD59E8">
        <w:rPr>
          <w:rFonts w:cs="Times New Roman"/>
          <w:color w:val="000000" w:themeColor="text1"/>
          <w:szCs w:val="24"/>
        </w:rPr>
        <w:t>.</w:t>
      </w:r>
      <w:r w:rsidR="00DA456D" w:rsidRPr="00DD59E8">
        <w:rPr>
          <w:rFonts w:eastAsia="DINOT-Light" w:cs="Times New Roman"/>
          <w:szCs w:val="24"/>
        </w:rPr>
        <w:t xml:space="preserve"> </w:t>
      </w:r>
      <w:r w:rsidRPr="00DD59E8">
        <w:rPr>
          <w:rFonts w:eastAsia="DINOT-Light" w:cs="Times New Roman"/>
          <w:szCs w:val="24"/>
        </w:rPr>
        <w:t>International</w:t>
      </w:r>
      <w:r w:rsidR="00DA456D" w:rsidRPr="00DD59E8">
        <w:rPr>
          <w:rFonts w:eastAsia="DINOT-Light" w:cs="Times New Roman"/>
          <w:szCs w:val="24"/>
        </w:rPr>
        <w:t xml:space="preserve"> </w:t>
      </w:r>
      <w:r w:rsidRPr="00DD59E8">
        <w:rPr>
          <w:rFonts w:eastAsia="DINOT-Light" w:cs="Times New Roman"/>
          <w:szCs w:val="24"/>
        </w:rPr>
        <w:t>Diabetes</w:t>
      </w:r>
      <w:r w:rsidR="00DA456D" w:rsidRPr="00DD59E8">
        <w:rPr>
          <w:rFonts w:eastAsia="DINOT-Light" w:cs="Times New Roman"/>
          <w:szCs w:val="24"/>
        </w:rPr>
        <w:t xml:space="preserve"> </w:t>
      </w:r>
      <w:r w:rsidR="00D54198">
        <w:rPr>
          <w:rFonts w:eastAsia="DINOT-Light" w:cs="Times New Roman"/>
          <w:szCs w:val="24"/>
        </w:rPr>
        <w:t>Federasyonu</w:t>
      </w:r>
      <w:r w:rsidR="00DA456D" w:rsidRPr="00DD59E8">
        <w:rPr>
          <w:rFonts w:cs="Times New Roman"/>
          <w:szCs w:val="24"/>
        </w:rPr>
        <w:t xml:space="preserve"> </w:t>
      </w:r>
      <w:r w:rsidRPr="00DD59E8">
        <w:rPr>
          <w:rFonts w:cs="Times New Roman"/>
          <w:szCs w:val="24"/>
        </w:rPr>
        <w:t>145</w:t>
      </w:r>
      <w:r w:rsidR="00DA456D" w:rsidRPr="00DD59E8">
        <w:rPr>
          <w:rFonts w:cs="Times New Roman"/>
          <w:szCs w:val="24"/>
        </w:rPr>
        <w:t xml:space="preserve"> </w:t>
      </w:r>
      <w:r w:rsidRPr="00DD59E8">
        <w:rPr>
          <w:rFonts w:cs="Times New Roman"/>
          <w:szCs w:val="24"/>
        </w:rPr>
        <w:t>milyon</w:t>
      </w:r>
      <w:r w:rsidR="00DA456D" w:rsidRPr="00DD59E8">
        <w:rPr>
          <w:rFonts w:cs="Times New Roman"/>
          <w:szCs w:val="24"/>
        </w:rPr>
        <w:t xml:space="preserve"> </w:t>
      </w:r>
      <w:r w:rsidR="00D54198">
        <w:rPr>
          <w:rFonts w:cs="Times New Roman"/>
          <w:szCs w:val="24"/>
        </w:rPr>
        <w:t>kişide</w:t>
      </w:r>
      <w:r w:rsidR="00DA456D" w:rsidRPr="00DD59E8">
        <w:rPr>
          <w:rFonts w:cs="Times New Roman"/>
          <w:szCs w:val="24"/>
        </w:rPr>
        <w:t xml:space="preserve"> </w:t>
      </w:r>
      <w:r w:rsidR="00D54198">
        <w:rPr>
          <w:rFonts w:cs="Times New Roman"/>
          <w:szCs w:val="24"/>
        </w:rPr>
        <w:t>d</w:t>
      </w:r>
      <w:r w:rsidRPr="00DD59E8">
        <w:rPr>
          <w:rFonts w:cs="Times New Roman"/>
          <w:szCs w:val="24"/>
        </w:rPr>
        <w:t>iyabetik</w:t>
      </w:r>
      <w:r w:rsidR="00DA456D" w:rsidRPr="00DD59E8">
        <w:rPr>
          <w:rFonts w:cs="Times New Roman"/>
          <w:szCs w:val="24"/>
        </w:rPr>
        <w:t xml:space="preserve"> </w:t>
      </w:r>
      <w:r w:rsidRPr="00DD59E8">
        <w:rPr>
          <w:rFonts w:cs="Times New Roman"/>
          <w:szCs w:val="24"/>
        </w:rPr>
        <w:t>retinopati</w:t>
      </w:r>
      <w:r w:rsidR="00DA456D" w:rsidRPr="00DD59E8">
        <w:rPr>
          <w:rFonts w:cs="Times New Roman"/>
          <w:szCs w:val="24"/>
        </w:rPr>
        <w:t xml:space="preserve"> </w:t>
      </w:r>
      <w:r w:rsidRPr="00DD59E8">
        <w:rPr>
          <w:rFonts w:cs="Times New Roman"/>
          <w:szCs w:val="24"/>
        </w:rPr>
        <w:t>olduğu</w:t>
      </w:r>
      <w:r w:rsidR="00D54198">
        <w:rPr>
          <w:rFonts w:cs="Times New Roman"/>
          <w:szCs w:val="24"/>
        </w:rPr>
        <w:t>nu</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2015</w:t>
      </w:r>
      <w:r w:rsidR="00DA456D" w:rsidRPr="00DD59E8">
        <w:rPr>
          <w:rFonts w:cs="Times New Roman"/>
          <w:szCs w:val="24"/>
        </w:rPr>
        <w:t xml:space="preserve"> </w:t>
      </w:r>
      <w:r w:rsidRPr="00DD59E8">
        <w:rPr>
          <w:rFonts w:cs="Times New Roman"/>
          <w:szCs w:val="24"/>
        </w:rPr>
        <w:t>yılında</w:t>
      </w:r>
      <w:r w:rsidR="00DA456D" w:rsidRPr="00DD59E8">
        <w:rPr>
          <w:rFonts w:cs="Times New Roman"/>
          <w:szCs w:val="24"/>
        </w:rPr>
        <w:t xml:space="preserve"> </w:t>
      </w:r>
      <w:r w:rsidR="00D54198" w:rsidRPr="00DD59E8">
        <w:rPr>
          <w:rFonts w:cs="Times New Roman"/>
          <w:szCs w:val="24"/>
        </w:rPr>
        <w:t xml:space="preserve">45 milyon </w:t>
      </w:r>
      <w:r w:rsidR="00D54198">
        <w:rPr>
          <w:rFonts w:cs="Times New Roman"/>
          <w:szCs w:val="24"/>
        </w:rPr>
        <w:t>kişinin</w:t>
      </w:r>
      <w:r w:rsidR="00D54198" w:rsidRPr="00DD59E8">
        <w:rPr>
          <w:rFonts w:cs="Times New Roman"/>
          <w:szCs w:val="24"/>
        </w:rPr>
        <w:t xml:space="preserve"> </w:t>
      </w:r>
      <w:r w:rsidR="00D54198">
        <w:rPr>
          <w:rFonts w:cs="Times New Roman"/>
          <w:szCs w:val="24"/>
        </w:rPr>
        <w:t>d</w:t>
      </w:r>
      <w:r w:rsidRPr="00DD59E8">
        <w:rPr>
          <w:rFonts w:cs="Times New Roman"/>
          <w:szCs w:val="24"/>
        </w:rPr>
        <w:t>iyabetik</w:t>
      </w:r>
      <w:r w:rsidR="00DA456D" w:rsidRPr="00DD59E8">
        <w:rPr>
          <w:rFonts w:cs="Times New Roman"/>
          <w:szCs w:val="24"/>
        </w:rPr>
        <w:t xml:space="preserve"> </w:t>
      </w:r>
      <w:r w:rsidRPr="00DD59E8">
        <w:rPr>
          <w:rFonts w:cs="Times New Roman"/>
          <w:szCs w:val="24"/>
        </w:rPr>
        <w:t>retinopati</w:t>
      </w:r>
      <w:r w:rsidR="00DA456D" w:rsidRPr="00DD59E8">
        <w:rPr>
          <w:rFonts w:cs="Times New Roman"/>
          <w:szCs w:val="24"/>
        </w:rPr>
        <w:t xml:space="preserve"> </w:t>
      </w:r>
      <w:r w:rsidRPr="00DD59E8">
        <w:rPr>
          <w:rFonts w:cs="Times New Roman"/>
          <w:szCs w:val="24"/>
        </w:rPr>
        <w:t>nedeniyle</w:t>
      </w:r>
      <w:r w:rsidR="00DA456D" w:rsidRPr="00DD59E8">
        <w:rPr>
          <w:rFonts w:cs="Times New Roman"/>
          <w:szCs w:val="24"/>
        </w:rPr>
        <w:t xml:space="preserve"> </w:t>
      </w:r>
      <w:r w:rsidRPr="00DD59E8">
        <w:rPr>
          <w:rFonts w:cs="Times New Roman"/>
          <w:szCs w:val="24"/>
        </w:rPr>
        <w:t>görme</w:t>
      </w:r>
      <w:r w:rsidR="00DA456D" w:rsidRPr="00DD59E8">
        <w:rPr>
          <w:rFonts w:cs="Times New Roman"/>
          <w:szCs w:val="24"/>
        </w:rPr>
        <w:t xml:space="preserve"> </w:t>
      </w:r>
      <w:r w:rsidR="00D54198">
        <w:rPr>
          <w:rFonts w:cs="Times New Roman"/>
          <w:szCs w:val="24"/>
        </w:rPr>
        <w:t xml:space="preserve">sorunu yaşadığını bildirmiştir </w:t>
      </w:r>
      <w:r w:rsidRPr="00DD59E8">
        <w:rPr>
          <w:rFonts w:cs="Times New Roman"/>
          <w:szCs w:val="24"/>
        </w:rPr>
        <w:t>(</w:t>
      </w:r>
      <w:r w:rsidR="00A03B4F" w:rsidRPr="00DD59E8">
        <w:rPr>
          <w:rFonts w:eastAsia="DINOT-Light" w:cs="Times New Roman"/>
          <w:szCs w:val="24"/>
        </w:rPr>
        <w:t>International</w:t>
      </w:r>
      <w:r w:rsidR="00DA456D" w:rsidRPr="00DD59E8">
        <w:rPr>
          <w:rFonts w:eastAsia="DINOT-Light" w:cs="Times New Roman"/>
          <w:szCs w:val="24"/>
        </w:rPr>
        <w:t xml:space="preserve"> </w:t>
      </w:r>
      <w:r w:rsidR="00A03B4F" w:rsidRPr="00DD59E8">
        <w:rPr>
          <w:rFonts w:eastAsia="DINOT-Light" w:cs="Times New Roman"/>
          <w:szCs w:val="24"/>
        </w:rPr>
        <w:t>Diabetes</w:t>
      </w:r>
      <w:r w:rsidR="00DA456D" w:rsidRPr="00DD59E8">
        <w:rPr>
          <w:rFonts w:eastAsia="DINOT-Light" w:cs="Times New Roman"/>
          <w:szCs w:val="24"/>
        </w:rPr>
        <w:t xml:space="preserve"> </w:t>
      </w:r>
      <w:r w:rsidR="00A03B4F" w:rsidRPr="00DD59E8">
        <w:rPr>
          <w:rFonts w:eastAsia="DINOT-Light" w:cs="Times New Roman"/>
          <w:szCs w:val="24"/>
        </w:rPr>
        <w:t>Federation,</w:t>
      </w:r>
      <w:r w:rsidR="00DA456D" w:rsidRPr="00DD59E8">
        <w:rPr>
          <w:rFonts w:cs="Times New Roman"/>
          <w:szCs w:val="24"/>
        </w:rPr>
        <w:t xml:space="preserve"> </w:t>
      </w:r>
      <w:r w:rsidR="00B25277">
        <w:rPr>
          <w:rFonts w:cs="Times New Roman"/>
          <w:szCs w:val="24"/>
        </w:rPr>
        <w:t>2015</w:t>
      </w:r>
      <w:r w:rsidRPr="00DD59E8">
        <w:rPr>
          <w:rFonts w:cs="Times New Roman"/>
          <w:szCs w:val="24"/>
        </w:rPr>
        <w:t>)</w:t>
      </w:r>
      <w:r w:rsidR="008066F6" w:rsidRPr="00DD59E8">
        <w:rPr>
          <w:rFonts w:cs="Times New Roman"/>
          <w:szCs w:val="24"/>
        </w:rPr>
        <w:t>.</w:t>
      </w:r>
    </w:p>
    <w:p w:rsidR="0025271E" w:rsidRDefault="0025271E" w:rsidP="0025271E">
      <w:pPr>
        <w:ind w:firstLine="0"/>
        <w:rPr>
          <w:rFonts w:cs="Times New Roman"/>
          <w:b/>
          <w:bCs/>
          <w:iCs/>
          <w:szCs w:val="24"/>
        </w:rPr>
      </w:pPr>
    </w:p>
    <w:p w:rsidR="00085A6B" w:rsidRPr="00DD59E8" w:rsidRDefault="00085A6B" w:rsidP="0025271E">
      <w:pPr>
        <w:ind w:firstLine="0"/>
        <w:rPr>
          <w:rFonts w:cs="Times New Roman"/>
          <w:b/>
          <w:bCs/>
          <w:iCs/>
          <w:szCs w:val="24"/>
        </w:rPr>
      </w:pPr>
    </w:p>
    <w:p w:rsidR="00CB5E02" w:rsidRPr="00DD59E8" w:rsidRDefault="0025271E" w:rsidP="0025271E">
      <w:pPr>
        <w:ind w:firstLine="0"/>
        <w:rPr>
          <w:rFonts w:cs="Times New Roman"/>
          <w:b/>
          <w:bCs/>
          <w:iCs/>
          <w:szCs w:val="24"/>
        </w:rPr>
      </w:pPr>
      <w:r w:rsidRPr="00DD59E8">
        <w:rPr>
          <w:rFonts w:cs="Times New Roman"/>
          <w:b/>
          <w:bCs/>
          <w:iCs/>
          <w:szCs w:val="24"/>
        </w:rPr>
        <w:t>2.5.</w:t>
      </w:r>
      <w:r w:rsidR="00DA456D" w:rsidRPr="00DD59E8">
        <w:rPr>
          <w:rFonts w:cs="Times New Roman"/>
          <w:b/>
          <w:bCs/>
          <w:iCs/>
          <w:szCs w:val="24"/>
        </w:rPr>
        <w:t xml:space="preserve"> </w:t>
      </w:r>
      <w:r w:rsidRPr="00DD59E8">
        <w:rPr>
          <w:rFonts w:cs="Times New Roman"/>
          <w:b/>
          <w:bCs/>
          <w:iCs/>
          <w:szCs w:val="24"/>
        </w:rPr>
        <w:t>Tip</w:t>
      </w:r>
      <w:r w:rsidR="00DA456D" w:rsidRPr="00DD59E8">
        <w:rPr>
          <w:rFonts w:cs="Times New Roman"/>
          <w:b/>
          <w:bCs/>
          <w:iCs/>
          <w:szCs w:val="24"/>
        </w:rPr>
        <w:t xml:space="preserve"> </w:t>
      </w:r>
      <w:r w:rsidRPr="00DD59E8">
        <w:rPr>
          <w:rFonts w:cs="Times New Roman"/>
          <w:b/>
          <w:bCs/>
          <w:iCs/>
          <w:szCs w:val="24"/>
        </w:rPr>
        <w:t>2</w:t>
      </w:r>
      <w:r w:rsidR="00DA456D" w:rsidRPr="00DD59E8">
        <w:rPr>
          <w:rFonts w:cs="Times New Roman"/>
          <w:b/>
          <w:bCs/>
          <w:iCs/>
          <w:szCs w:val="24"/>
        </w:rPr>
        <w:t xml:space="preserve"> </w:t>
      </w:r>
      <w:r w:rsidR="005F7204">
        <w:rPr>
          <w:rFonts w:cs="Times New Roman"/>
          <w:b/>
          <w:bCs/>
          <w:iCs/>
          <w:szCs w:val="24"/>
        </w:rPr>
        <w:t>Di</w:t>
      </w:r>
      <w:r w:rsidRPr="00DD59E8">
        <w:rPr>
          <w:rFonts w:cs="Times New Roman"/>
          <w:b/>
          <w:bCs/>
          <w:iCs/>
          <w:szCs w:val="24"/>
        </w:rPr>
        <w:t>abet</w:t>
      </w:r>
      <w:r w:rsidR="005F7204">
        <w:rPr>
          <w:rFonts w:cs="Times New Roman"/>
          <w:b/>
          <w:bCs/>
          <w:iCs/>
          <w:szCs w:val="24"/>
        </w:rPr>
        <w:t>es Mellitusun</w:t>
      </w:r>
      <w:r w:rsidR="00DA456D" w:rsidRPr="00DD59E8">
        <w:rPr>
          <w:rFonts w:cs="Times New Roman"/>
          <w:b/>
          <w:bCs/>
          <w:iCs/>
          <w:szCs w:val="24"/>
        </w:rPr>
        <w:t xml:space="preserve"> </w:t>
      </w:r>
      <w:r w:rsidRPr="00DD59E8">
        <w:rPr>
          <w:rFonts w:cs="Times New Roman"/>
          <w:b/>
          <w:bCs/>
          <w:iCs/>
          <w:szCs w:val="24"/>
        </w:rPr>
        <w:t>Risk</w:t>
      </w:r>
      <w:r w:rsidR="00DA456D" w:rsidRPr="00DD59E8">
        <w:rPr>
          <w:rFonts w:cs="Times New Roman"/>
          <w:b/>
          <w:bCs/>
          <w:iCs/>
          <w:szCs w:val="24"/>
        </w:rPr>
        <w:t xml:space="preserve"> </w:t>
      </w:r>
      <w:r w:rsidRPr="00DD59E8">
        <w:rPr>
          <w:rFonts w:cs="Times New Roman"/>
          <w:b/>
          <w:bCs/>
          <w:iCs/>
          <w:szCs w:val="24"/>
        </w:rPr>
        <w:t>Faktörleri</w:t>
      </w:r>
    </w:p>
    <w:p w:rsidR="0025271E" w:rsidRPr="00DD59E8" w:rsidRDefault="0025271E" w:rsidP="0025271E">
      <w:pPr>
        <w:ind w:firstLine="0"/>
        <w:rPr>
          <w:rFonts w:cs="Times New Roman"/>
          <w:b/>
          <w:bCs/>
          <w:iCs/>
          <w:szCs w:val="24"/>
        </w:rPr>
      </w:pPr>
    </w:p>
    <w:p w:rsidR="0025271E" w:rsidRPr="000B4F59" w:rsidRDefault="00516DE7" w:rsidP="00950B60">
      <w:pPr>
        <w:rPr>
          <w:rFonts w:eastAsia="DINOT-Light"/>
          <w:color w:val="FF0000"/>
        </w:rPr>
      </w:pPr>
      <w:r w:rsidRPr="00DD59E8">
        <w:rPr>
          <w:bCs/>
          <w:iCs/>
        </w:rPr>
        <w:t>Birçok</w:t>
      </w:r>
      <w:r w:rsidR="00DA456D" w:rsidRPr="00DD59E8">
        <w:rPr>
          <w:bCs/>
          <w:iCs/>
        </w:rPr>
        <w:t xml:space="preserve"> </w:t>
      </w:r>
      <w:r w:rsidRPr="00DD59E8">
        <w:rPr>
          <w:bCs/>
          <w:iCs/>
        </w:rPr>
        <w:t>çalışma,</w:t>
      </w:r>
      <w:r w:rsidR="00DA456D" w:rsidRPr="00DD59E8">
        <w:rPr>
          <w:bCs/>
          <w:iCs/>
        </w:rPr>
        <w:t xml:space="preserve"> </w:t>
      </w:r>
      <w:r w:rsidRPr="00DD59E8">
        <w:rPr>
          <w:bCs/>
          <w:iCs/>
        </w:rPr>
        <w:t>çeşitli</w:t>
      </w:r>
      <w:r w:rsidR="00DA456D" w:rsidRPr="00DD59E8">
        <w:rPr>
          <w:bCs/>
          <w:iCs/>
        </w:rPr>
        <w:t xml:space="preserve"> </w:t>
      </w:r>
      <w:r w:rsidRPr="00DD59E8">
        <w:rPr>
          <w:bCs/>
          <w:iCs/>
        </w:rPr>
        <w:t>risk</w:t>
      </w:r>
      <w:r w:rsidR="00DA456D" w:rsidRPr="00DD59E8">
        <w:rPr>
          <w:bCs/>
          <w:iCs/>
        </w:rPr>
        <w:t xml:space="preserve"> </w:t>
      </w:r>
      <w:r w:rsidRPr="00DD59E8">
        <w:rPr>
          <w:bCs/>
          <w:iCs/>
        </w:rPr>
        <w:t>faktörleri</w:t>
      </w:r>
      <w:r w:rsidR="00DA456D" w:rsidRPr="00DD59E8">
        <w:rPr>
          <w:bCs/>
          <w:iCs/>
        </w:rPr>
        <w:t xml:space="preserve"> </w:t>
      </w:r>
      <w:r w:rsidRPr="00DD59E8">
        <w:rPr>
          <w:bCs/>
          <w:iCs/>
        </w:rPr>
        <w:t>ile</w:t>
      </w:r>
      <w:r w:rsidR="00DA456D" w:rsidRPr="00DD59E8">
        <w:rPr>
          <w:bCs/>
          <w:iCs/>
        </w:rPr>
        <w:t xml:space="preserve"> </w:t>
      </w:r>
      <w:r w:rsidRPr="00DD59E8">
        <w:rPr>
          <w:bCs/>
          <w:iCs/>
        </w:rPr>
        <w:t>tip</w:t>
      </w:r>
      <w:r w:rsidR="00DA456D" w:rsidRPr="00DD59E8">
        <w:rPr>
          <w:bCs/>
          <w:iCs/>
        </w:rPr>
        <w:t xml:space="preserve"> </w:t>
      </w:r>
      <w:r w:rsidRPr="00DD59E8">
        <w:rPr>
          <w:bCs/>
          <w:iCs/>
        </w:rPr>
        <w:t>2</w:t>
      </w:r>
      <w:r w:rsidR="00DA456D" w:rsidRPr="00DD59E8">
        <w:rPr>
          <w:bCs/>
          <w:iCs/>
        </w:rPr>
        <w:t xml:space="preserve"> </w:t>
      </w:r>
      <w:r w:rsidR="007A42DC">
        <w:rPr>
          <w:rFonts w:eastAsia="Calibri"/>
        </w:rPr>
        <w:t>DM</w:t>
      </w:r>
      <w:r w:rsidR="00DA456D" w:rsidRPr="00DD59E8">
        <w:rPr>
          <w:bCs/>
          <w:iCs/>
        </w:rPr>
        <w:t xml:space="preserve"> </w:t>
      </w:r>
      <w:r w:rsidRPr="00DD59E8">
        <w:rPr>
          <w:bCs/>
          <w:iCs/>
        </w:rPr>
        <w:t>riski</w:t>
      </w:r>
      <w:r w:rsidR="00DA456D" w:rsidRPr="00DD59E8">
        <w:rPr>
          <w:bCs/>
          <w:iCs/>
        </w:rPr>
        <w:t xml:space="preserve"> </w:t>
      </w:r>
      <w:r w:rsidRPr="00DD59E8">
        <w:rPr>
          <w:bCs/>
          <w:iCs/>
        </w:rPr>
        <w:t>arasındaki</w:t>
      </w:r>
      <w:r w:rsidR="00DA456D" w:rsidRPr="00DD59E8">
        <w:rPr>
          <w:bCs/>
          <w:iCs/>
        </w:rPr>
        <w:t xml:space="preserve"> </w:t>
      </w:r>
      <w:r w:rsidRPr="00DD59E8">
        <w:rPr>
          <w:bCs/>
          <w:iCs/>
        </w:rPr>
        <w:t>ilişkileri</w:t>
      </w:r>
      <w:r w:rsidR="00DA456D" w:rsidRPr="00DD59E8">
        <w:rPr>
          <w:bCs/>
          <w:iCs/>
        </w:rPr>
        <w:t xml:space="preserve"> </w:t>
      </w:r>
      <w:r w:rsidR="00D54198">
        <w:rPr>
          <w:bCs/>
          <w:iCs/>
        </w:rPr>
        <w:t>incelemiştir</w:t>
      </w:r>
      <w:r w:rsidRPr="00DD59E8">
        <w:rPr>
          <w:bCs/>
          <w:iCs/>
        </w:rPr>
        <w:t>.</w:t>
      </w:r>
      <w:r w:rsidR="00DA456D" w:rsidRPr="00DD59E8">
        <w:rPr>
          <w:bCs/>
          <w:iCs/>
        </w:rPr>
        <w:t xml:space="preserve"> </w:t>
      </w:r>
      <w:r w:rsidRPr="00DD59E8">
        <w:rPr>
          <w:bCs/>
          <w:iCs/>
        </w:rPr>
        <w:t>Tip</w:t>
      </w:r>
      <w:r w:rsidR="00DA456D" w:rsidRPr="00DD59E8">
        <w:rPr>
          <w:bCs/>
          <w:iCs/>
        </w:rPr>
        <w:t xml:space="preserve"> </w:t>
      </w:r>
      <w:r w:rsidRPr="00DD59E8">
        <w:rPr>
          <w:bCs/>
          <w:iCs/>
        </w:rPr>
        <w:t>2</w:t>
      </w:r>
      <w:r w:rsidR="00DA456D" w:rsidRPr="00DD59E8">
        <w:rPr>
          <w:bCs/>
          <w:iCs/>
        </w:rPr>
        <w:t xml:space="preserve"> </w:t>
      </w:r>
      <w:r w:rsidR="000957B5">
        <w:rPr>
          <w:bCs/>
          <w:iCs/>
        </w:rPr>
        <w:t xml:space="preserve">DM </w:t>
      </w:r>
      <w:r w:rsidRPr="00DD59E8">
        <w:rPr>
          <w:bCs/>
          <w:iCs/>
        </w:rPr>
        <w:t>risk</w:t>
      </w:r>
      <w:r w:rsidR="00DA456D" w:rsidRPr="00DD59E8">
        <w:rPr>
          <w:bCs/>
          <w:iCs/>
        </w:rPr>
        <w:t xml:space="preserve"> </w:t>
      </w:r>
      <w:r w:rsidRPr="00DD59E8">
        <w:rPr>
          <w:bCs/>
          <w:iCs/>
        </w:rPr>
        <w:t>faktörleri</w:t>
      </w:r>
      <w:r w:rsidR="00DA456D" w:rsidRPr="00DD59E8">
        <w:rPr>
          <w:bCs/>
          <w:iCs/>
        </w:rPr>
        <w:t xml:space="preserve"> </w:t>
      </w:r>
      <w:r w:rsidRPr="00DD59E8">
        <w:rPr>
          <w:bCs/>
          <w:iCs/>
        </w:rPr>
        <w:t>genellikle</w:t>
      </w:r>
      <w:r w:rsidR="00DA456D" w:rsidRPr="00DD59E8">
        <w:rPr>
          <w:bCs/>
          <w:iCs/>
        </w:rPr>
        <w:t xml:space="preserve"> </w:t>
      </w:r>
      <w:r w:rsidRPr="00DD59E8">
        <w:rPr>
          <w:bCs/>
          <w:iCs/>
        </w:rPr>
        <w:t>ailesel</w:t>
      </w:r>
      <w:r w:rsidR="00DA456D" w:rsidRPr="00DD59E8">
        <w:rPr>
          <w:bCs/>
          <w:iCs/>
        </w:rPr>
        <w:t xml:space="preserve"> </w:t>
      </w:r>
      <w:r w:rsidRPr="00DD59E8">
        <w:rPr>
          <w:bCs/>
          <w:iCs/>
        </w:rPr>
        <w:t>ve</w:t>
      </w:r>
      <w:r w:rsidR="00DA456D" w:rsidRPr="00DD59E8">
        <w:rPr>
          <w:bCs/>
          <w:iCs/>
        </w:rPr>
        <w:t xml:space="preserve"> </w:t>
      </w:r>
      <w:r w:rsidRPr="00DD59E8">
        <w:rPr>
          <w:bCs/>
          <w:iCs/>
        </w:rPr>
        <w:t>davranışsal</w:t>
      </w:r>
      <w:r w:rsidR="00DA456D" w:rsidRPr="00DD59E8">
        <w:rPr>
          <w:bCs/>
          <w:iCs/>
        </w:rPr>
        <w:t xml:space="preserve"> </w:t>
      </w:r>
      <w:r w:rsidRPr="00DD59E8">
        <w:rPr>
          <w:bCs/>
          <w:iCs/>
        </w:rPr>
        <w:t>risk</w:t>
      </w:r>
      <w:r w:rsidR="00DA456D" w:rsidRPr="00DD59E8">
        <w:rPr>
          <w:bCs/>
          <w:iCs/>
        </w:rPr>
        <w:t xml:space="preserve"> </w:t>
      </w:r>
      <w:r w:rsidRPr="00DD59E8">
        <w:rPr>
          <w:bCs/>
          <w:iCs/>
        </w:rPr>
        <w:t>faktörleri</w:t>
      </w:r>
      <w:r w:rsidR="00DA456D" w:rsidRPr="00DD59E8">
        <w:rPr>
          <w:bCs/>
          <w:iCs/>
        </w:rPr>
        <w:t xml:space="preserve"> </w:t>
      </w:r>
      <w:r w:rsidRPr="00DD59E8">
        <w:rPr>
          <w:bCs/>
          <w:iCs/>
        </w:rPr>
        <w:t>olarak</w:t>
      </w:r>
      <w:r w:rsidR="00DA456D" w:rsidRPr="00DD59E8">
        <w:rPr>
          <w:bCs/>
          <w:iCs/>
        </w:rPr>
        <w:t xml:space="preserve"> </w:t>
      </w:r>
      <w:r w:rsidRPr="00DD59E8">
        <w:rPr>
          <w:bCs/>
          <w:iCs/>
        </w:rPr>
        <w:t>ikiye</w:t>
      </w:r>
      <w:r w:rsidR="00DA456D" w:rsidRPr="00DD59E8">
        <w:rPr>
          <w:bCs/>
          <w:iCs/>
        </w:rPr>
        <w:t xml:space="preserve"> </w:t>
      </w:r>
      <w:r w:rsidRPr="00DD59E8">
        <w:rPr>
          <w:bCs/>
          <w:iCs/>
        </w:rPr>
        <w:t>ayrılmaktadır.</w:t>
      </w:r>
      <w:r w:rsidR="00DA456D" w:rsidRPr="00DD59E8">
        <w:rPr>
          <w:bCs/>
          <w:iCs/>
        </w:rPr>
        <w:t xml:space="preserve"> </w:t>
      </w:r>
      <w:r w:rsidRPr="00DD59E8">
        <w:rPr>
          <w:bCs/>
          <w:iCs/>
        </w:rPr>
        <w:t>Fazla</w:t>
      </w:r>
      <w:r w:rsidR="00DA456D" w:rsidRPr="00DD59E8">
        <w:t xml:space="preserve"> </w:t>
      </w:r>
      <w:r w:rsidRPr="00DD59E8">
        <w:t>kilo,</w:t>
      </w:r>
      <w:r w:rsidR="00DA456D" w:rsidRPr="00DD59E8">
        <w:t xml:space="preserve"> </w:t>
      </w:r>
      <w:r w:rsidRPr="00DD59E8">
        <w:t>obezite</w:t>
      </w:r>
      <w:r w:rsidR="00DA456D" w:rsidRPr="00DD59E8">
        <w:t xml:space="preserve"> </w:t>
      </w:r>
      <w:r w:rsidRPr="00DD59E8">
        <w:t>ve</w:t>
      </w:r>
      <w:r w:rsidR="00DA456D" w:rsidRPr="00DD59E8">
        <w:t xml:space="preserve"> </w:t>
      </w:r>
      <w:r w:rsidRPr="00DD59E8">
        <w:t>artan</w:t>
      </w:r>
      <w:r w:rsidR="00DA456D" w:rsidRPr="00DD59E8">
        <w:t xml:space="preserve"> </w:t>
      </w:r>
      <w:r w:rsidRPr="00DD59E8">
        <w:t>yaş,</w:t>
      </w:r>
      <w:r w:rsidR="00DA456D" w:rsidRPr="00DD59E8">
        <w:t xml:space="preserve"> </w:t>
      </w:r>
      <w:r w:rsidRPr="00DD59E8">
        <w:t>etnik</w:t>
      </w:r>
      <w:r w:rsidR="00DA456D" w:rsidRPr="00DD59E8">
        <w:t xml:space="preserve"> </w:t>
      </w:r>
      <w:r w:rsidRPr="00DD59E8">
        <w:t>köken,</w:t>
      </w:r>
      <w:r w:rsidR="00DA456D" w:rsidRPr="00DD59E8">
        <w:t xml:space="preserve"> </w:t>
      </w:r>
      <w:r w:rsidRPr="00DD59E8">
        <w:t>aile</w:t>
      </w:r>
      <w:r w:rsidR="00DA456D" w:rsidRPr="00DD59E8">
        <w:t xml:space="preserve"> </w:t>
      </w:r>
      <w:r w:rsidRPr="00DD59E8">
        <w:t>öyküsü</w:t>
      </w:r>
      <w:r w:rsidR="00DA456D" w:rsidRPr="00DD59E8">
        <w:t xml:space="preserve"> </w:t>
      </w:r>
      <w:r w:rsidRPr="00DD59E8">
        <w:t>ile</w:t>
      </w:r>
      <w:r w:rsidR="00DA456D" w:rsidRPr="00DD59E8">
        <w:t xml:space="preserve"> </w:t>
      </w:r>
      <w:r w:rsidRPr="00DD59E8">
        <w:t>tip</w:t>
      </w:r>
      <w:r w:rsidR="00DA456D" w:rsidRPr="00DD59E8">
        <w:t xml:space="preserve"> </w:t>
      </w:r>
      <w:r w:rsidRPr="00DD59E8">
        <w:t>2</w:t>
      </w:r>
      <w:r w:rsidR="007A42DC" w:rsidRPr="007A42DC">
        <w:rPr>
          <w:rFonts w:eastAsia="Calibri"/>
        </w:rPr>
        <w:t xml:space="preserve"> </w:t>
      </w:r>
      <w:r w:rsidR="007A42DC">
        <w:rPr>
          <w:rFonts w:eastAsia="Calibri"/>
        </w:rPr>
        <w:t>DM</w:t>
      </w:r>
      <w:r w:rsidR="007A42DC" w:rsidRPr="00DD59E8">
        <w:t xml:space="preserve"> </w:t>
      </w:r>
      <w:r w:rsidRPr="00DD59E8">
        <w:t>arasında</w:t>
      </w:r>
      <w:r w:rsidR="00DA456D" w:rsidRPr="00DD59E8">
        <w:t xml:space="preserve"> </w:t>
      </w:r>
      <w:r w:rsidRPr="00DD59E8">
        <w:t>güçlü</w:t>
      </w:r>
      <w:r w:rsidR="00DA456D" w:rsidRPr="00DD59E8">
        <w:t xml:space="preserve"> </w:t>
      </w:r>
      <w:r w:rsidRPr="00DD59E8">
        <w:t>bir</w:t>
      </w:r>
      <w:r w:rsidR="00DA456D" w:rsidRPr="00DD59E8">
        <w:t xml:space="preserve"> </w:t>
      </w:r>
      <w:r w:rsidRPr="00DD59E8">
        <w:t>bağlantı</w:t>
      </w:r>
      <w:r w:rsidR="00DA456D" w:rsidRPr="00DD59E8">
        <w:t xml:space="preserve"> </w:t>
      </w:r>
      <w:r w:rsidRPr="00DD59E8">
        <w:t>vardır.</w:t>
      </w:r>
      <w:r w:rsidR="00DA456D" w:rsidRPr="00DD59E8">
        <w:t xml:space="preserve"> </w:t>
      </w:r>
      <w:r w:rsidRPr="00DD59E8">
        <w:t>Tip</w:t>
      </w:r>
      <w:r w:rsidR="00DA456D" w:rsidRPr="00DD59E8">
        <w:t xml:space="preserve"> </w:t>
      </w:r>
      <w:r w:rsidRPr="00DD59E8">
        <w:t>2</w:t>
      </w:r>
      <w:r w:rsidR="00DA456D" w:rsidRPr="00DD59E8">
        <w:t xml:space="preserve"> </w:t>
      </w:r>
      <w:r w:rsidR="007A42DC">
        <w:rPr>
          <w:rFonts w:eastAsia="Calibri"/>
        </w:rPr>
        <w:t>DM</w:t>
      </w:r>
      <w:r w:rsidR="007A42DC" w:rsidRPr="00DD59E8">
        <w:t xml:space="preserve"> </w:t>
      </w:r>
      <w:r w:rsidRPr="00DD59E8">
        <w:t>değiştirilebilir</w:t>
      </w:r>
      <w:r w:rsidR="00DA456D" w:rsidRPr="00DD59E8">
        <w:t xml:space="preserve"> </w:t>
      </w:r>
      <w:r w:rsidRPr="00DD59E8">
        <w:t>bazı</w:t>
      </w:r>
      <w:r w:rsidR="00DA456D" w:rsidRPr="00DD59E8">
        <w:t xml:space="preserve"> </w:t>
      </w:r>
      <w:r w:rsidRPr="00DD59E8">
        <w:t>önemli</w:t>
      </w:r>
      <w:r w:rsidR="00DA456D" w:rsidRPr="00DD59E8">
        <w:t xml:space="preserve"> </w:t>
      </w:r>
      <w:r w:rsidRPr="00DD59E8">
        <w:t>risk</w:t>
      </w:r>
      <w:r w:rsidR="00DA456D" w:rsidRPr="00DD59E8">
        <w:t xml:space="preserve"> </w:t>
      </w:r>
      <w:r w:rsidRPr="00DD59E8">
        <w:t>faktörleri</w:t>
      </w:r>
      <w:r w:rsidR="00DA456D" w:rsidRPr="00DD59E8">
        <w:t xml:space="preserve"> </w:t>
      </w:r>
      <w:r w:rsidRPr="00DD59E8">
        <w:t>şunlardır:</w:t>
      </w:r>
      <w:r w:rsidR="00DA456D" w:rsidRPr="00DD59E8">
        <w:t xml:space="preserve"> </w:t>
      </w:r>
      <w:r w:rsidRPr="00DD59E8">
        <w:t>aşırı</w:t>
      </w:r>
      <w:r w:rsidR="00DA456D" w:rsidRPr="00DD59E8">
        <w:t xml:space="preserve"> </w:t>
      </w:r>
      <w:r w:rsidRPr="00DD59E8">
        <w:t>adipozite</w:t>
      </w:r>
      <w:r w:rsidR="00DA456D" w:rsidRPr="00DD59E8">
        <w:t xml:space="preserve"> </w:t>
      </w:r>
      <w:r w:rsidRPr="00DD59E8">
        <w:t>(obezite),</w:t>
      </w:r>
      <w:r w:rsidR="00DA456D" w:rsidRPr="00DD59E8">
        <w:t xml:space="preserve"> </w:t>
      </w:r>
      <w:r w:rsidRPr="00DD59E8">
        <w:t>zayıf</w:t>
      </w:r>
      <w:r w:rsidR="00DA456D" w:rsidRPr="00DD59E8">
        <w:t xml:space="preserve"> </w:t>
      </w:r>
      <w:r w:rsidRPr="00DD59E8">
        <w:t>diyet</w:t>
      </w:r>
      <w:r w:rsidR="00DA456D" w:rsidRPr="00DD59E8">
        <w:t xml:space="preserve"> </w:t>
      </w:r>
      <w:r w:rsidRPr="00DD59E8">
        <w:t>ve</w:t>
      </w:r>
      <w:r w:rsidR="00DA456D" w:rsidRPr="00DD59E8">
        <w:t xml:space="preserve"> </w:t>
      </w:r>
      <w:r w:rsidRPr="00DD59E8">
        <w:t>beslenme,</w:t>
      </w:r>
      <w:r w:rsidR="00DA456D" w:rsidRPr="00DD59E8">
        <w:t xml:space="preserve"> </w:t>
      </w:r>
      <w:r w:rsidRPr="00DD59E8">
        <w:t>fiziksel</w:t>
      </w:r>
      <w:r w:rsidR="00DA456D" w:rsidRPr="00DD59E8">
        <w:t xml:space="preserve"> </w:t>
      </w:r>
      <w:r w:rsidRPr="00DD59E8">
        <w:t>hareketsizlik,</w:t>
      </w:r>
      <w:r w:rsidR="00DA456D" w:rsidRPr="00DD59E8">
        <w:t xml:space="preserve"> </w:t>
      </w:r>
      <w:r w:rsidRPr="00DD59E8">
        <w:t>prediyabet</w:t>
      </w:r>
      <w:r w:rsidR="00DA456D" w:rsidRPr="00DD59E8">
        <w:t xml:space="preserve"> </w:t>
      </w:r>
      <w:r w:rsidRPr="00DD59E8">
        <w:t>veya</w:t>
      </w:r>
      <w:r w:rsidR="00DA456D" w:rsidRPr="00DD59E8">
        <w:t xml:space="preserve"> </w:t>
      </w:r>
      <w:r w:rsidRPr="00DD59E8">
        <w:t>bozulmuş</w:t>
      </w:r>
      <w:r w:rsidR="00DA456D" w:rsidRPr="00DD59E8">
        <w:t xml:space="preserve"> </w:t>
      </w:r>
      <w:r w:rsidRPr="00DD59E8">
        <w:t>glukoz</w:t>
      </w:r>
      <w:r w:rsidR="00DA456D" w:rsidRPr="00DD59E8">
        <w:t xml:space="preserve"> </w:t>
      </w:r>
      <w:r w:rsidRPr="00DD59E8">
        <w:t>toleransı</w:t>
      </w:r>
      <w:r w:rsidR="00DA456D" w:rsidRPr="00DD59E8">
        <w:t xml:space="preserve"> </w:t>
      </w:r>
      <w:r w:rsidRPr="00DD59E8">
        <w:t>(IGT),</w:t>
      </w:r>
      <w:r w:rsidR="00DA456D" w:rsidRPr="00DD59E8">
        <w:t xml:space="preserve"> </w:t>
      </w:r>
      <w:r w:rsidRPr="00DD59E8">
        <w:t>sigara</w:t>
      </w:r>
      <w:r w:rsidR="00DA456D" w:rsidRPr="00DD59E8">
        <w:t xml:space="preserve"> </w:t>
      </w:r>
      <w:r w:rsidRPr="00DD59E8">
        <w:t>içilmesi</w:t>
      </w:r>
      <w:r w:rsidR="00DA456D" w:rsidRPr="00DD59E8">
        <w:t xml:space="preserve"> </w:t>
      </w:r>
      <w:r w:rsidRPr="00DD59E8">
        <w:t>ve</w:t>
      </w:r>
      <w:r w:rsidR="00DA456D" w:rsidRPr="00DD59E8">
        <w:t xml:space="preserve"> </w:t>
      </w:r>
      <w:r w:rsidRPr="00DD59E8">
        <w:t>gebelik</w:t>
      </w:r>
      <w:r w:rsidR="00DA456D" w:rsidRPr="00DD59E8">
        <w:t xml:space="preserve"> </w:t>
      </w:r>
      <w:r w:rsidRPr="00DD59E8">
        <w:t>diyabeti</w:t>
      </w:r>
      <w:r w:rsidR="00E11426" w:rsidRPr="00DD59E8">
        <w:t>dir</w:t>
      </w:r>
      <w:r w:rsidRPr="00DD59E8">
        <w:t>.</w:t>
      </w:r>
      <w:r w:rsidR="00DA456D" w:rsidRPr="00DD59E8">
        <w:t xml:space="preserve"> </w:t>
      </w:r>
      <w:r w:rsidRPr="00DD59E8">
        <w:t>Ayrıca</w:t>
      </w:r>
      <w:r w:rsidR="00DA456D" w:rsidRPr="00DD59E8">
        <w:t xml:space="preserve"> </w:t>
      </w:r>
      <w:r w:rsidRPr="00DD59E8">
        <w:t>son</w:t>
      </w:r>
      <w:r w:rsidR="00DA456D" w:rsidRPr="00DD59E8">
        <w:t xml:space="preserve"> </w:t>
      </w:r>
      <w:r w:rsidRPr="00DD59E8">
        <w:t>kanıtlar</w:t>
      </w:r>
      <w:r w:rsidR="00DA456D" w:rsidRPr="00DD59E8">
        <w:t xml:space="preserve"> </w:t>
      </w:r>
      <w:r w:rsidRPr="00DD59E8">
        <w:t>diyet</w:t>
      </w:r>
      <w:r w:rsidR="00DA456D" w:rsidRPr="00DD59E8">
        <w:t xml:space="preserve"> </w:t>
      </w:r>
      <w:r w:rsidRPr="00DD59E8">
        <w:t>faktörleri</w:t>
      </w:r>
      <w:r w:rsidR="00DA456D" w:rsidRPr="00DD59E8">
        <w:t xml:space="preserve"> </w:t>
      </w:r>
      <w:r w:rsidRPr="00DD59E8">
        <w:t>arasında</w:t>
      </w:r>
      <w:r w:rsidR="00DA456D" w:rsidRPr="00DD59E8">
        <w:t xml:space="preserve"> </w:t>
      </w:r>
      <w:r w:rsidRPr="00DD59E8">
        <w:t>şekerle</w:t>
      </w:r>
      <w:r w:rsidR="00DA456D" w:rsidRPr="00DD59E8">
        <w:t xml:space="preserve"> </w:t>
      </w:r>
      <w:r w:rsidRPr="00DD59E8">
        <w:t>tatlandırılmış</w:t>
      </w:r>
      <w:r w:rsidR="00DA456D" w:rsidRPr="00DD59E8">
        <w:t xml:space="preserve"> </w:t>
      </w:r>
      <w:r w:rsidRPr="00DD59E8">
        <w:t>içeceklerin</w:t>
      </w:r>
      <w:r w:rsidR="00DA456D" w:rsidRPr="00DD59E8">
        <w:t xml:space="preserve"> </w:t>
      </w:r>
      <w:r w:rsidRPr="00DD59E8">
        <w:t>tüketimi</w:t>
      </w:r>
      <w:r w:rsidR="00DA456D" w:rsidRPr="00DD59E8">
        <w:t xml:space="preserve"> </w:t>
      </w:r>
      <w:r w:rsidRPr="00DD59E8">
        <w:t>ile</w:t>
      </w:r>
      <w:r w:rsidR="00DA456D" w:rsidRPr="00DD59E8">
        <w:t xml:space="preserve"> </w:t>
      </w:r>
      <w:r w:rsidRPr="00DD59E8">
        <w:t>tip</w:t>
      </w:r>
      <w:r w:rsidR="00DA456D" w:rsidRPr="00DD59E8">
        <w:t xml:space="preserve"> </w:t>
      </w:r>
      <w:r w:rsidRPr="00DD59E8">
        <w:t>2</w:t>
      </w:r>
      <w:r w:rsidR="00DA456D" w:rsidRPr="00DD59E8">
        <w:t xml:space="preserve"> </w:t>
      </w:r>
      <w:r w:rsidR="007A42DC">
        <w:rPr>
          <w:rFonts w:eastAsia="Calibri"/>
        </w:rPr>
        <w:t>DM</w:t>
      </w:r>
      <w:r w:rsidR="00DA456D" w:rsidRPr="00DD59E8">
        <w:t xml:space="preserve"> </w:t>
      </w:r>
      <w:r w:rsidRPr="00DD59E8">
        <w:t>riski</w:t>
      </w:r>
      <w:r w:rsidR="00DA456D" w:rsidRPr="00DD59E8">
        <w:t xml:space="preserve"> </w:t>
      </w:r>
      <w:r w:rsidRPr="00DD59E8">
        <w:t>arasında</w:t>
      </w:r>
      <w:r w:rsidR="00DA456D" w:rsidRPr="00DD59E8">
        <w:t xml:space="preserve"> </w:t>
      </w:r>
      <w:r w:rsidRPr="00DD59E8">
        <w:t>bir</w:t>
      </w:r>
      <w:r w:rsidR="00DA456D" w:rsidRPr="00DD59E8">
        <w:t xml:space="preserve"> </w:t>
      </w:r>
      <w:r w:rsidRPr="00DD59E8">
        <w:t>ilişki</w:t>
      </w:r>
      <w:r w:rsidR="00DA456D" w:rsidRPr="00DD59E8">
        <w:t xml:space="preserve"> </w:t>
      </w:r>
      <w:r w:rsidRPr="00DD59E8">
        <w:t>olduğu</w:t>
      </w:r>
      <w:r w:rsidR="00DA456D" w:rsidRPr="00DD59E8">
        <w:t xml:space="preserve"> </w:t>
      </w:r>
      <w:r w:rsidRPr="00DD59E8">
        <w:t>ortaya</w:t>
      </w:r>
      <w:r w:rsidR="00DA456D" w:rsidRPr="00DD59E8">
        <w:t xml:space="preserve"> </w:t>
      </w:r>
      <w:r w:rsidRPr="00DD59E8">
        <w:t>koymuştur</w:t>
      </w:r>
      <w:r w:rsidR="000B4F59">
        <w:t xml:space="preserve"> (</w:t>
      </w:r>
      <w:r w:rsidR="000B4F59">
        <w:rPr>
          <w:shd w:val="clear" w:color="auto" w:fill="FFFFFF"/>
        </w:rPr>
        <w:t>Luger</w:t>
      </w:r>
      <w:r w:rsidR="000B4F59" w:rsidRPr="000B4F59">
        <w:rPr>
          <w:shd w:val="clear" w:color="auto" w:fill="FFFFFF"/>
        </w:rPr>
        <w:t xml:space="preserve"> ve ark,</w:t>
      </w:r>
      <w:r w:rsidR="000B4F59">
        <w:rPr>
          <w:shd w:val="clear" w:color="auto" w:fill="FFFFFF"/>
        </w:rPr>
        <w:t xml:space="preserve"> </w:t>
      </w:r>
      <w:r w:rsidR="000B4F59" w:rsidRPr="000B4F59">
        <w:rPr>
          <w:shd w:val="clear" w:color="auto" w:fill="FFFFFF"/>
        </w:rPr>
        <w:t>2017).</w:t>
      </w:r>
      <w:r w:rsidR="000B4F59">
        <w:rPr>
          <w:shd w:val="clear" w:color="auto" w:fill="FFFFFF"/>
        </w:rPr>
        <w:t xml:space="preserve"> </w:t>
      </w:r>
    </w:p>
    <w:p w:rsidR="00085A6B" w:rsidRDefault="00085A6B" w:rsidP="00950B60">
      <w:pPr>
        <w:rPr>
          <w:b/>
        </w:rPr>
      </w:pPr>
    </w:p>
    <w:p w:rsidR="00085A6B" w:rsidRPr="00DD59E8" w:rsidRDefault="00085A6B" w:rsidP="00950B60">
      <w:pPr>
        <w:rPr>
          <w:b/>
        </w:rPr>
      </w:pPr>
    </w:p>
    <w:p w:rsidR="00CB5E02" w:rsidRPr="00DD59E8" w:rsidRDefault="00D36CEA" w:rsidP="0025271E">
      <w:pPr>
        <w:autoSpaceDE w:val="0"/>
        <w:autoSpaceDN w:val="0"/>
        <w:adjustRightInd w:val="0"/>
        <w:ind w:firstLine="0"/>
        <w:rPr>
          <w:rFonts w:cs="Times New Roman"/>
          <w:b/>
          <w:szCs w:val="24"/>
        </w:rPr>
      </w:pPr>
      <w:r w:rsidRPr="00DD59E8">
        <w:rPr>
          <w:rFonts w:cs="Times New Roman"/>
          <w:b/>
          <w:szCs w:val="24"/>
        </w:rPr>
        <w:t>2.5</w:t>
      </w:r>
      <w:r w:rsidR="00516DE7" w:rsidRPr="00DD59E8">
        <w:rPr>
          <w:rFonts w:cs="Times New Roman"/>
          <w:b/>
          <w:szCs w:val="24"/>
        </w:rPr>
        <w:t>.1.</w:t>
      </w:r>
      <w:r w:rsidR="00DA456D" w:rsidRPr="00DD59E8">
        <w:rPr>
          <w:rFonts w:cs="Times New Roman"/>
          <w:b/>
          <w:szCs w:val="24"/>
        </w:rPr>
        <w:t xml:space="preserve"> </w:t>
      </w:r>
      <w:r w:rsidR="00516DE7" w:rsidRPr="00DD59E8">
        <w:rPr>
          <w:rFonts w:cs="Times New Roman"/>
          <w:b/>
          <w:szCs w:val="24"/>
        </w:rPr>
        <w:t>Davranış</w:t>
      </w:r>
      <w:r w:rsidR="0025271E" w:rsidRPr="00DD59E8">
        <w:rPr>
          <w:rFonts w:cs="Times New Roman"/>
          <w:b/>
          <w:szCs w:val="24"/>
        </w:rPr>
        <w:t>sal</w:t>
      </w:r>
      <w:r w:rsidR="00DA456D" w:rsidRPr="00DD59E8">
        <w:rPr>
          <w:rFonts w:cs="Times New Roman"/>
          <w:b/>
          <w:szCs w:val="24"/>
        </w:rPr>
        <w:t xml:space="preserve"> </w:t>
      </w:r>
      <w:r w:rsidR="0025271E" w:rsidRPr="00DD59E8">
        <w:rPr>
          <w:rFonts w:cs="Times New Roman"/>
          <w:b/>
          <w:szCs w:val="24"/>
        </w:rPr>
        <w:t>ve</w:t>
      </w:r>
      <w:r w:rsidR="00DA456D" w:rsidRPr="00DD59E8">
        <w:rPr>
          <w:rFonts w:cs="Times New Roman"/>
          <w:b/>
          <w:szCs w:val="24"/>
        </w:rPr>
        <w:t xml:space="preserve"> </w:t>
      </w:r>
      <w:r w:rsidR="0025271E" w:rsidRPr="00DD59E8">
        <w:rPr>
          <w:rFonts w:cs="Times New Roman"/>
          <w:b/>
          <w:szCs w:val="24"/>
        </w:rPr>
        <w:t>Ailesel</w:t>
      </w:r>
      <w:r w:rsidR="00DA456D" w:rsidRPr="00DD59E8">
        <w:rPr>
          <w:rFonts w:cs="Times New Roman"/>
          <w:b/>
          <w:szCs w:val="24"/>
        </w:rPr>
        <w:t xml:space="preserve"> </w:t>
      </w:r>
      <w:r w:rsidR="0025271E" w:rsidRPr="00DD59E8">
        <w:rPr>
          <w:rFonts w:cs="Times New Roman"/>
          <w:b/>
          <w:szCs w:val="24"/>
        </w:rPr>
        <w:t>Riski</w:t>
      </w:r>
      <w:r w:rsidR="00DA456D" w:rsidRPr="00DD59E8">
        <w:rPr>
          <w:rFonts w:cs="Times New Roman"/>
          <w:b/>
          <w:szCs w:val="24"/>
        </w:rPr>
        <w:t xml:space="preserve"> </w:t>
      </w:r>
      <w:r w:rsidR="0025271E" w:rsidRPr="00DD59E8">
        <w:rPr>
          <w:rFonts w:cs="Times New Roman"/>
          <w:b/>
          <w:szCs w:val="24"/>
        </w:rPr>
        <w:t>Faktörleri</w:t>
      </w:r>
    </w:p>
    <w:p w:rsidR="0025271E" w:rsidRPr="00DD59E8" w:rsidRDefault="0025271E" w:rsidP="0025271E">
      <w:pPr>
        <w:autoSpaceDE w:val="0"/>
        <w:autoSpaceDN w:val="0"/>
        <w:adjustRightInd w:val="0"/>
        <w:ind w:firstLine="0"/>
        <w:rPr>
          <w:rFonts w:eastAsia="DINOT-Light" w:cs="Times New Roman"/>
          <w:szCs w:val="24"/>
        </w:rPr>
      </w:pPr>
    </w:p>
    <w:p w:rsidR="008066F6" w:rsidRPr="00950B60" w:rsidRDefault="00516DE7" w:rsidP="00950B60">
      <w:pPr>
        <w:rPr>
          <w:rFonts w:eastAsia="DINOT-Light"/>
          <w:color w:val="FF0000"/>
        </w:rPr>
      </w:pP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7A42DC">
        <w:rPr>
          <w:rFonts w:eastAsia="Calibri" w:cs="Times New Roman"/>
          <w:szCs w:val="24"/>
        </w:rPr>
        <w:t>DM</w:t>
      </w:r>
      <w:r w:rsidR="00DA456D" w:rsidRPr="00DD59E8">
        <w:rPr>
          <w:rFonts w:cs="Times New Roman"/>
          <w:szCs w:val="24"/>
        </w:rPr>
        <w:t xml:space="preserve"> </w:t>
      </w:r>
      <w:r w:rsidR="00380B4D">
        <w:rPr>
          <w:rFonts w:cs="Times New Roman"/>
          <w:szCs w:val="24"/>
        </w:rPr>
        <w:t>insidansındaki artış</w:t>
      </w:r>
      <w:r w:rsidRPr="00DD59E8">
        <w:rPr>
          <w:rFonts w:cs="Times New Roman"/>
          <w:szCs w:val="24"/>
        </w:rPr>
        <w:t>,</w:t>
      </w:r>
      <w:r w:rsidR="00DA456D" w:rsidRPr="00DD59E8">
        <w:rPr>
          <w:rFonts w:cs="Times New Roman"/>
          <w:szCs w:val="24"/>
        </w:rPr>
        <w:t xml:space="preserve"> </w:t>
      </w:r>
      <w:r w:rsidRPr="00DD59E8">
        <w:rPr>
          <w:rFonts w:cs="Times New Roman"/>
          <w:szCs w:val="24"/>
        </w:rPr>
        <w:t>sedanter</w:t>
      </w:r>
      <w:r w:rsidR="00DA456D" w:rsidRPr="00DD59E8">
        <w:rPr>
          <w:rFonts w:cs="Times New Roman"/>
          <w:szCs w:val="24"/>
        </w:rPr>
        <w:t xml:space="preserve"> </w:t>
      </w:r>
      <w:r w:rsidRPr="00DD59E8">
        <w:rPr>
          <w:rFonts w:cs="Times New Roman"/>
          <w:szCs w:val="24"/>
        </w:rPr>
        <w:t>davranış</w:t>
      </w:r>
      <w:r w:rsidR="00380B4D">
        <w:rPr>
          <w:rFonts w:cs="Times New Roman"/>
          <w:szCs w:val="24"/>
        </w:rPr>
        <w:t xml:space="preserve">, </w:t>
      </w:r>
      <w:r w:rsidRPr="00DD59E8">
        <w:rPr>
          <w:rFonts w:cs="Times New Roman"/>
          <w:szCs w:val="24"/>
        </w:rPr>
        <w:t>aşırı</w:t>
      </w:r>
      <w:r w:rsidR="00DA456D" w:rsidRPr="00DD59E8">
        <w:rPr>
          <w:rFonts w:cs="Times New Roman"/>
          <w:szCs w:val="24"/>
        </w:rPr>
        <w:t xml:space="preserve"> </w:t>
      </w:r>
      <w:r w:rsidRPr="00DD59E8">
        <w:rPr>
          <w:rFonts w:cs="Times New Roman"/>
          <w:szCs w:val="24"/>
        </w:rPr>
        <w:t>beslenmeye</w:t>
      </w:r>
      <w:r w:rsidR="00DA456D" w:rsidRPr="00DD59E8">
        <w:rPr>
          <w:rFonts w:cs="Times New Roman"/>
          <w:szCs w:val="24"/>
        </w:rPr>
        <w:t xml:space="preserve"> </w:t>
      </w:r>
      <w:r w:rsidRPr="00DD59E8">
        <w:rPr>
          <w:rFonts w:cs="Times New Roman"/>
          <w:szCs w:val="24"/>
        </w:rPr>
        <w:t>yol</w:t>
      </w:r>
      <w:r w:rsidR="00DA456D" w:rsidRPr="00DD59E8">
        <w:rPr>
          <w:rFonts w:cs="Times New Roman"/>
          <w:szCs w:val="24"/>
        </w:rPr>
        <w:t xml:space="preserve"> </w:t>
      </w:r>
      <w:r w:rsidRPr="00DD59E8">
        <w:rPr>
          <w:rFonts w:cs="Times New Roman"/>
          <w:szCs w:val="24"/>
        </w:rPr>
        <w:t>açan</w:t>
      </w:r>
      <w:r w:rsidR="00DA456D" w:rsidRPr="00DD59E8">
        <w:rPr>
          <w:rFonts w:cs="Times New Roman"/>
          <w:szCs w:val="24"/>
        </w:rPr>
        <w:t xml:space="preserve"> </w:t>
      </w:r>
      <w:r w:rsidRPr="00DD59E8">
        <w:rPr>
          <w:rFonts w:cs="Times New Roman"/>
          <w:szCs w:val="24"/>
        </w:rPr>
        <w:t>kentleşme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çevresel</w:t>
      </w:r>
      <w:r w:rsidR="00DA456D" w:rsidRPr="00DD59E8">
        <w:rPr>
          <w:rFonts w:cs="Times New Roman"/>
          <w:szCs w:val="24"/>
        </w:rPr>
        <w:t xml:space="preserve"> </w:t>
      </w:r>
      <w:r w:rsidRPr="00DD59E8">
        <w:rPr>
          <w:rFonts w:cs="Times New Roman"/>
          <w:szCs w:val="24"/>
        </w:rPr>
        <w:t>geçişe</w:t>
      </w:r>
      <w:r w:rsidR="00DA456D" w:rsidRPr="00DD59E8">
        <w:rPr>
          <w:rFonts w:cs="Times New Roman"/>
          <w:szCs w:val="24"/>
        </w:rPr>
        <w:t xml:space="preserve"> </w:t>
      </w:r>
      <w:r w:rsidRPr="00DD59E8">
        <w:rPr>
          <w:rFonts w:cs="Times New Roman"/>
          <w:szCs w:val="24"/>
        </w:rPr>
        <w:t>bağlanmaktadır.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çevresel</w:t>
      </w:r>
      <w:r w:rsidR="00DA456D" w:rsidRPr="00DD59E8">
        <w:rPr>
          <w:rFonts w:cs="Times New Roman"/>
          <w:szCs w:val="24"/>
        </w:rPr>
        <w:t xml:space="preserve"> </w:t>
      </w:r>
      <w:r w:rsidRPr="00DD59E8">
        <w:rPr>
          <w:rFonts w:cs="Times New Roman"/>
          <w:szCs w:val="24"/>
        </w:rPr>
        <w:t>dönüşümler</w:t>
      </w:r>
      <w:r w:rsidR="00DA456D" w:rsidRPr="00DD59E8">
        <w:rPr>
          <w:rFonts w:cs="Times New Roman"/>
          <w:szCs w:val="24"/>
        </w:rPr>
        <w:t xml:space="preserve"> </w:t>
      </w:r>
      <w:r w:rsidRPr="00DD59E8">
        <w:rPr>
          <w:rFonts w:cs="Times New Roman"/>
          <w:szCs w:val="24"/>
        </w:rPr>
        <w:t>arasında</w:t>
      </w:r>
      <w:r w:rsidR="00DA456D" w:rsidRPr="00DD59E8">
        <w:rPr>
          <w:rFonts w:cs="Times New Roman"/>
          <w:szCs w:val="24"/>
        </w:rPr>
        <w:t xml:space="preserve"> </w:t>
      </w:r>
      <w:r w:rsidRPr="00DD59E8">
        <w:rPr>
          <w:rFonts w:cs="Times New Roman"/>
          <w:szCs w:val="24"/>
        </w:rPr>
        <w:t>ağır</w:t>
      </w:r>
      <w:r w:rsidR="00DA456D" w:rsidRPr="00DD59E8">
        <w:rPr>
          <w:rFonts w:cs="Times New Roman"/>
          <w:szCs w:val="24"/>
        </w:rPr>
        <w:t xml:space="preserve"> </w:t>
      </w:r>
      <w:r w:rsidRPr="00DD59E8">
        <w:rPr>
          <w:rFonts w:cs="Times New Roman"/>
          <w:szCs w:val="24"/>
        </w:rPr>
        <w:t>işçilikten</w:t>
      </w:r>
      <w:r w:rsidR="00DA456D" w:rsidRPr="00DD59E8">
        <w:rPr>
          <w:rFonts w:cs="Times New Roman"/>
          <w:szCs w:val="24"/>
        </w:rPr>
        <w:t xml:space="preserve"> </w:t>
      </w:r>
      <w:r w:rsidRPr="00DD59E8">
        <w:rPr>
          <w:rFonts w:cs="Times New Roman"/>
          <w:szCs w:val="24"/>
        </w:rPr>
        <w:t>hareketsizliğe</w:t>
      </w:r>
      <w:r w:rsidR="00DA456D" w:rsidRPr="00DD59E8">
        <w:rPr>
          <w:rFonts w:cs="Times New Roman"/>
          <w:szCs w:val="24"/>
        </w:rPr>
        <w:t xml:space="preserve"> </w:t>
      </w:r>
      <w:r w:rsidRPr="00DD59E8">
        <w:rPr>
          <w:rFonts w:cs="Times New Roman"/>
          <w:szCs w:val="24"/>
        </w:rPr>
        <w:t>geçiş</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00380B4D">
        <w:rPr>
          <w:rFonts w:cs="Times New Roman"/>
          <w:szCs w:val="24"/>
        </w:rPr>
        <w:t>çalışma tarzı</w:t>
      </w:r>
      <w:r w:rsidR="00DA456D" w:rsidRPr="00DD59E8">
        <w:rPr>
          <w:rFonts w:cs="Times New Roman"/>
          <w:szCs w:val="24"/>
        </w:rPr>
        <w:t xml:space="preserve"> </w:t>
      </w:r>
      <w:r w:rsidRPr="00DD59E8">
        <w:rPr>
          <w:rFonts w:cs="Times New Roman"/>
          <w:szCs w:val="24"/>
        </w:rPr>
        <w:t>değişiklikleri,</w:t>
      </w:r>
      <w:r w:rsidR="00DA456D" w:rsidRPr="00DD59E8">
        <w:rPr>
          <w:rFonts w:cs="Times New Roman"/>
          <w:szCs w:val="24"/>
        </w:rPr>
        <w:t xml:space="preserve"> </w:t>
      </w:r>
      <w:r w:rsidR="00380B4D">
        <w:rPr>
          <w:rFonts w:cs="Times New Roman"/>
          <w:szCs w:val="24"/>
        </w:rPr>
        <w:t>teknoloji kullanımında artma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mekanizasyonun</w:t>
      </w:r>
      <w:r w:rsidR="00DA456D" w:rsidRPr="00DD59E8">
        <w:rPr>
          <w:rFonts w:cs="Times New Roman"/>
          <w:szCs w:val="24"/>
        </w:rPr>
        <w:t xml:space="preserve"> </w:t>
      </w:r>
      <w:r w:rsidRPr="00DD59E8">
        <w:rPr>
          <w:rFonts w:cs="Times New Roman"/>
          <w:szCs w:val="24"/>
        </w:rPr>
        <w:t>yanı</w:t>
      </w:r>
      <w:r w:rsidR="00DA456D" w:rsidRPr="00DD59E8">
        <w:rPr>
          <w:rFonts w:cs="Times New Roman"/>
          <w:szCs w:val="24"/>
        </w:rPr>
        <w:t xml:space="preserve"> </w:t>
      </w:r>
      <w:r w:rsidRPr="00DD59E8">
        <w:rPr>
          <w:rFonts w:cs="Times New Roman"/>
          <w:szCs w:val="24"/>
        </w:rPr>
        <w:t>sıra</w:t>
      </w:r>
      <w:r w:rsidR="00DA456D" w:rsidRPr="00DD59E8">
        <w:rPr>
          <w:rFonts w:cs="Times New Roman"/>
          <w:szCs w:val="24"/>
        </w:rPr>
        <w:t xml:space="preserve"> </w:t>
      </w:r>
      <w:r w:rsidRPr="00DD59E8">
        <w:rPr>
          <w:rFonts w:cs="Times New Roman"/>
          <w:szCs w:val="24"/>
        </w:rPr>
        <w:t>fastfood/hazır</w:t>
      </w:r>
      <w:r w:rsidR="00DA456D" w:rsidRPr="00DD59E8">
        <w:rPr>
          <w:rFonts w:cs="Times New Roman"/>
          <w:szCs w:val="24"/>
        </w:rPr>
        <w:t xml:space="preserve"> </w:t>
      </w:r>
      <w:r w:rsidRPr="00DD59E8">
        <w:rPr>
          <w:rFonts w:cs="Times New Roman"/>
          <w:szCs w:val="24"/>
        </w:rPr>
        <w:t>yiyeceklere</w:t>
      </w:r>
      <w:r w:rsidR="00DA456D" w:rsidRPr="00DD59E8">
        <w:rPr>
          <w:rFonts w:cs="Times New Roman"/>
          <w:szCs w:val="24"/>
        </w:rPr>
        <w:t xml:space="preserve"> </w:t>
      </w:r>
      <w:r w:rsidRPr="00DD59E8">
        <w:rPr>
          <w:rFonts w:cs="Times New Roman"/>
          <w:szCs w:val="24"/>
        </w:rPr>
        <w:t>kolay</w:t>
      </w:r>
      <w:r w:rsidR="00DA456D" w:rsidRPr="00DD59E8">
        <w:rPr>
          <w:rFonts w:cs="Times New Roman"/>
          <w:szCs w:val="24"/>
        </w:rPr>
        <w:t xml:space="preserve"> </w:t>
      </w:r>
      <w:r w:rsidRPr="00DD59E8">
        <w:rPr>
          <w:rFonts w:cs="Times New Roman"/>
          <w:szCs w:val="24"/>
        </w:rPr>
        <w:t>erişim</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birlikte</w:t>
      </w:r>
      <w:r w:rsidR="00DA456D" w:rsidRPr="00DD59E8">
        <w:rPr>
          <w:rFonts w:cs="Times New Roman"/>
          <w:szCs w:val="24"/>
        </w:rPr>
        <w:t xml:space="preserve"> </w:t>
      </w:r>
      <w:r w:rsidRPr="00DD59E8">
        <w:rPr>
          <w:rFonts w:cs="Times New Roman"/>
          <w:szCs w:val="24"/>
        </w:rPr>
        <w:t>toplu</w:t>
      </w:r>
      <w:r w:rsidR="00DA456D" w:rsidRPr="00DD59E8">
        <w:rPr>
          <w:rFonts w:cs="Times New Roman"/>
          <w:szCs w:val="24"/>
        </w:rPr>
        <w:t xml:space="preserve"> </w:t>
      </w:r>
      <w:r w:rsidRPr="00DD59E8">
        <w:rPr>
          <w:rFonts w:cs="Times New Roman"/>
          <w:szCs w:val="24"/>
        </w:rPr>
        <w:t>taşımacılığın</w:t>
      </w:r>
      <w:r w:rsidR="00DA456D" w:rsidRPr="00DD59E8">
        <w:rPr>
          <w:rFonts w:cs="Times New Roman"/>
          <w:szCs w:val="24"/>
        </w:rPr>
        <w:t xml:space="preserve"> </w:t>
      </w:r>
      <w:r w:rsidRPr="00DD59E8">
        <w:rPr>
          <w:rFonts w:cs="Times New Roman"/>
          <w:szCs w:val="24"/>
        </w:rPr>
        <w:t>artması</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Pr="00DD59E8">
        <w:rPr>
          <w:rFonts w:cs="Times New Roman"/>
          <w:szCs w:val="24"/>
        </w:rPr>
        <w:t>faktörler</w:t>
      </w:r>
      <w:r w:rsidR="00DA456D" w:rsidRPr="00DD59E8">
        <w:rPr>
          <w:rFonts w:cs="Times New Roman"/>
          <w:szCs w:val="24"/>
        </w:rPr>
        <w:t xml:space="preserve"> </w:t>
      </w:r>
      <w:r w:rsidRPr="00DD59E8">
        <w:rPr>
          <w:rFonts w:cs="Times New Roman"/>
          <w:szCs w:val="24"/>
        </w:rPr>
        <w:t>yer</w:t>
      </w:r>
      <w:r w:rsidR="00DA456D" w:rsidRPr="00DD59E8">
        <w:rPr>
          <w:rFonts w:cs="Times New Roman"/>
          <w:szCs w:val="24"/>
        </w:rPr>
        <w:t xml:space="preserve"> </w:t>
      </w:r>
      <w:r w:rsidRPr="00DD59E8">
        <w:rPr>
          <w:rFonts w:cs="Times New Roman"/>
          <w:szCs w:val="24"/>
        </w:rPr>
        <w:t>almaktadır</w:t>
      </w:r>
      <w:r w:rsidR="00DA456D" w:rsidRPr="00DD59E8">
        <w:rPr>
          <w:rFonts w:cs="Times New Roman"/>
          <w:szCs w:val="24"/>
        </w:rPr>
        <w:t xml:space="preserve"> </w:t>
      </w:r>
      <w:r w:rsidR="00950B60">
        <w:t>(</w:t>
      </w:r>
      <w:r w:rsidR="00950B60">
        <w:rPr>
          <w:shd w:val="clear" w:color="auto" w:fill="FFFFFF"/>
        </w:rPr>
        <w:t>Luger</w:t>
      </w:r>
      <w:r w:rsidR="00950B60" w:rsidRPr="000B4F59">
        <w:rPr>
          <w:shd w:val="clear" w:color="auto" w:fill="FFFFFF"/>
        </w:rPr>
        <w:t xml:space="preserve"> ve ark,</w:t>
      </w:r>
      <w:r w:rsidR="00950B60">
        <w:rPr>
          <w:shd w:val="clear" w:color="auto" w:fill="FFFFFF"/>
        </w:rPr>
        <w:t xml:space="preserve"> </w:t>
      </w:r>
      <w:r w:rsidR="00950B60" w:rsidRPr="000B4F59">
        <w:rPr>
          <w:shd w:val="clear" w:color="auto" w:fill="FFFFFF"/>
        </w:rPr>
        <w:t>2017).</w:t>
      </w:r>
      <w:r w:rsidR="00950B60">
        <w:rPr>
          <w:shd w:val="clear" w:color="auto" w:fill="FFFFFF"/>
        </w:rPr>
        <w:t xml:space="preserve"> </w:t>
      </w:r>
      <w:r w:rsidR="00380B4D">
        <w:rPr>
          <w:rFonts w:eastAsia="Calibri" w:cs="Times New Roman"/>
          <w:szCs w:val="24"/>
        </w:rPr>
        <w:t>Literatür</w:t>
      </w:r>
      <w:r w:rsidR="008066F6" w:rsidRPr="00DD59E8">
        <w:rPr>
          <w:rFonts w:eastAsia="Calibri" w:cs="Times New Roman"/>
          <w:szCs w:val="24"/>
        </w:rPr>
        <w:t>,</w:t>
      </w:r>
      <w:r w:rsidR="00DA456D" w:rsidRPr="00DD59E8">
        <w:rPr>
          <w:rFonts w:eastAsia="Calibri" w:cs="Times New Roman"/>
          <w:szCs w:val="24"/>
        </w:rPr>
        <w:t xml:space="preserve"> </w:t>
      </w:r>
      <w:r w:rsidR="008066F6" w:rsidRPr="00DD59E8">
        <w:rPr>
          <w:rFonts w:eastAsia="Calibri" w:cs="Times New Roman"/>
          <w:szCs w:val="24"/>
        </w:rPr>
        <w:t>bir</w:t>
      </w:r>
      <w:r w:rsidR="00DA456D" w:rsidRPr="00DD59E8">
        <w:rPr>
          <w:rFonts w:eastAsia="Calibri" w:cs="Times New Roman"/>
          <w:szCs w:val="24"/>
        </w:rPr>
        <w:t xml:space="preserve"> </w:t>
      </w:r>
      <w:r w:rsidR="008066F6" w:rsidRPr="00DD59E8">
        <w:rPr>
          <w:rFonts w:eastAsia="Calibri" w:cs="Times New Roman"/>
          <w:szCs w:val="24"/>
        </w:rPr>
        <w:t>hastalığın</w:t>
      </w:r>
      <w:r w:rsidR="00DA456D" w:rsidRPr="00DD59E8">
        <w:rPr>
          <w:rFonts w:eastAsia="Calibri" w:cs="Times New Roman"/>
          <w:szCs w:val="24"/>
        </w:rPr>
        <w:t xml:space="preserve"> </w:t>
      </w:r>
      <w:r w:rsidR="008066F6" w:rsidRPr="00DD59E8">
        <w:rPr>
          <w:rFonts w:eastAsia="Calibri" w:cs="Times New Roman"/>
          <w:szCs w:val="24"/>
        </w:rPr>
        <w:t>aile</w:t>
      </w:r>
      <w:r w:rsidR="00DA456D" w:rsidRPr="00DD59E8">
        <w:rPr>
          <w:rFonts w:eastAsia="Calibri" w:cs="Times New Roman"/>
          <w:szCs w:val="24"/>
        </w:rPr>
        <w:t xml:space="preserve"> </w:t>
      </w:r>
      <w:r w:rsidR="008066F6" w:rsidRPr="00DD59E8">
        <w:rPr>
          <w:rFonts w:eastAsia="Calibri" w:cs="Times New Roman"/>
          <w:szCs w:val="24"/>
        </w:rPr>
        <w:t>öyküsü</w:t>
      </w:r>
      <w:r w:rsidR="00DA456D" w:rsidRPr="00DD59E8">
        <w:rPr>
          <w:rFonts w:eastAsia="Calibri" w:cs="Times New Roman"/>
          <w:szCs w:val="24"/>
        </w:rPr>
        <w:t xml:space="preserve"> </w:t>
      </w:r>
      <w:r w:rsidR="008066F6" w:rsidRPr="00DD59E8">
        <w:rPr>
          <w:rFonts w:eastAsia="Calibri" w:cs="Times New Roman"/>
          <w:szCs w:val="24"/>
        </w:rPr>
        <w:t>varsa,</w:t>
      </w:r>
      <w:r w:rsidR="00DA456D" w:rsidRPr="00DD59E8">
        <w:rPr>
          <w:rFonts w:eastAsia="Calibri" w:cs="Times New Roman"/>
          <w:szCs w:val="24"/>
        </w:rPr>
        <w:t xml:space="preserve"> </w:t>
      </w:r>
      <w:r w:rsidR="008066F6" w:rsidRPr="00DD59E8">
        <w:rPr>
          <w:rFonts w:eastAsia="Calibri" w:cs="Times New Roman"/>
          <w:szCs w:val="24"/>
        </w:rPr>
        <w:t>o</w:t>
      </w:r>
      <w:r w:rsidR="00DA456D" w:rsidRPr="00DD59E8">
        <w:rPr>
          <w:rFonts w:eastAsia="Calibri" w:cs="Times New Roman"/>
          <w:szCs w:val="24"/>
        </w:rPr>
        <w:t xml:space="preserve"> </w:t>
      </w:r>
      <w:r w:rsidR="008066F6" w:rsidRPr="00DD59E8">
        <w:rPr>
          <w:rFonts w:eastAsia="Calibri" w:cs="Times New Roman"/>
          <w:szCs w:val="24"/>
        </w:rPr>
        <w:t>ailenin</w:t>
      </w:r>
      <w:r w:rsidR="00DA456D" w:rsidRPr="00DD59E8">
        <w:rPr>
          <w:rFonts w:eastAsia="Calibri" w:cs="Times New Roman"/>
          <w:szCs w:val="24"/>
        </w:rPr>
        <w:t xml:space="preserve"> </w:t>
      </w:r>
      <w:r w:rsidR="008066F6" w:rsidRPr="00DD59E8">
        <w:rPr>
          <w:rFonts w:eastAsia="Calibri" w:cs="Times New Roman"/>
          <w:szCs w:val="24"/>
        </w:rPr>
        <w:t>diğer</w:t>
      </w:r>
      <w:r w:rsidR="00DA456D" w:rsidRPr="00DD59E8">
        <w:rPr>
          <w:rFonts w:eastAsia="Calibri" w:cs="Times New Roman"/>
          <w:szCs w:val="24"/>
        </w:rPr>
        <w:t xml:space="preserve"> </w:t>
      </w:r>
      <w:r w:rsidR="008066F6" w:rsidRPr="00DD59E8">
        <w:rPr>
          <w:rFonts w:eastAsia="Calibri" w:cs="Times New Roman"/>
          <w:szCs w:val="24"/>
        </w:rPr>
        <w:t>üyeleri</w:t>
      </w:r>
      <w:r w:rsidR="00DA456D" w:rsidRPr="00DD59E8">
        <w:rPr>
          <w:rFonts w:eastAsia="Calibri" w:cs="Times New Roman"/>
          <w:szCs w:val="24"/>
        </w:rPr>
        <w:t xml:space="preserve"> </w:t>
      </w:r>
      <w:r w:rsidR="008066F6" w:rsidRPr="00DD59E8">
        <w:rPr>
          <w:rFonts w:eastAsia="Calibri" w:cs="Times New Roman"/>
          <w:szCs w:val="24"/>
        </w:rPr>
        <w:t>arasında</w:t>
      </w:r>
      <w:r w:rsidR="00DA456D" w:rsidRPr="00DD59E8">
        <w:rPr>
          <w:rFonts w:eastAsia="Calibri" w:cs="Times New Roman"/>
          <w:szCs w:val="24"/>
        </w:rPr>
        <w:t xml:space="preserve"> </w:t>
      </w:r>
      <w:r w:rsidR="008066F6" w:rsidRPr="00DD59E8">
        <w:rPr>
          <w:rFonts w:eastAsia="Calibri" w:cs="Times New Roman"/>
          <w:szCs w:val="24"/>
        </w:rPr>
        <w:t>daha</w:t>
      </w:r>
      <w:r w:rsidR="00DA456D" w:rsidRPr="00DD59E8">
        <w:rPr>
          <w:rFonts w:eastAsia="Calibri" w:cs="Times New Roman"/>
          <w:szCs w:val="24"/>
        </w:rPr>
        <w:t xml:space="preserve"> </w:t>
      </w:r>
      <w:r w:rsidR="008066F6" w:rsidRPr="00DD59E8">
        <w:rPr>
          <w:rFonts w:eastAsia="Calibri" w:cs="Times New Roman"/>
          <w:szCs w:val="24"/>
        </w:rPr>
        <w:t>yüksek</w:t>
      </w:r>
      <w:r w:rsidR="00DA456D" w:rsidRPr="00DD59E8">
        <w:rPr>
          <w:rFonts w:eastAsia="Calibri" w:cs="Times New Roman"/>
          <w:szCs w:val="24"/>
        </w:rPr>
        <w:t xml:space="preserve"> </w:t>
      </w:r>
      <w:r w:rsidR="008066F6" w:rsidRPr="00DD59E8">
        <w:rPr>
          <w:rFonts w:eastAsia="Calibri" w:cs="Times New Roman"/>
          <w:szCs w:val="24"/>
        </w:rPr>
        <w:t>düzeyde</w:t>
      </w:r>
      <w:r w:rsidR="00DA456D" w:rsidRPr="00DD59E8">
        <w:rPr>
          <w:rFonts w:eastAsia="Calibri" w:cs="Times New Roman"/>
          <w:szCs w:val="24"/>
        </w:rPr>
        <w:t xml:space="preserve"> </w:t>
      </w:r>
      <w:r w:rsidR="00380B4D">
        <w:rPr>
          <w:rFonts w:eastAsia="Calibri" w:cs="Times New Roman"/>
          <w:szCs w:val="24"/>
        </w:rPr>
        <w:t>farkındalığın bulunduğu bildir</w:t>
      </w:r>
      <w:r w:rsidR="008066F6" w:rsidRPr="00DD59E8">
        <w:rPr>
          <w:rFonts w:eastAsia="Calibri" w:cs="Times New Roman"/>
          <w:szCs w:val="24"/>
        </w:rPr>
        <w:t>mektedir</w:t>
      </w:r>
      <w:r w:rsidR="00DA456D" w:rsidRPr="00DD59E8">
        <w:rPr>
          <w:rFonts w:eastAsia="Calibri" w:cs="Times New Roman"/>
          <w:szCs w:val="24"/>
        </w:rPr>
        <w:t xml:space="preserve"> </w:t>
      </w:r>
      <w:r w:rsidR="008066F6" w:rsidRPr="00DD59E8">
        <w:rPr>
          <w:rFonts w:eastAsia="Calibri" w:cs="Times New Roman"/>
          <w:szCs w:val="24"/>
        </w:rPr>
        <w:t>(</w:t>
      </w:r>
      <w:r w:rsidR="001F46F8" w:rsidRPr="000B4F59">
        <w:rPr>
          <w:rFonts w:cs="Times New Roman"/>
          <w:color w:val="000000"/>
          <w:szCs w:val="24"/>
          <w:shd w:val="clear" w:color="auto" w:fill="FFFFFF"/>
        </w:rPr>
        <w:t>Walter</w:t>
      </w:r>
      <w:r w:rsidR="00DA456D" w:rsidRPr="000B4F59">
        <w:rPr>
          <w:rFonts w:cs="Times New Roman"/>
          <w:color w:val="000000"/>
          <w:szCs w:val="24"/>
          <w:shd w:val="clear" w:color="auto" w:fill="FFFFFF"/>
        </w:rPr>
        <w:t xml:space="preserve"> </w:t>
      </w:r>
      <w:r w:rsidR="001F46F8" w:rsidRPr="000B4F59">
        <w:rPr>
          <w:rFonts w:cs="Times New Roman"/>
          <w:color w:val="000000"/>
          <w:szCs w:val="24"/>
          <w:shd w:val="clear" w:color="auto" w:fill="FFFFFF"/>
        </w:rPr>
        <w:t>FM</w:t>
      </w:r>
      <w:r w:rsidR="00DA456D" w:rsidRPr="000B4F59">
        <w:rPr>
          <w:rFonts w:cs="Times New Roman"/>
          <w:color w:val="000000"/>
          <w:szCs w:val="24"/>
          <w:shd w:val="clear" w:color="auto" w:fill="FFFFFF"/>
        </w:rPr>
        <w:t xml:space="preserve"> </w:t>
      </w:r>
      <w:r w:rsidR="001F46F8" w:rsidRPr="000B4F59">
        <w:rPr>
          <w:rFonts w:cs="Times New Roman"/>
          <w:color w:val="000000"/>
          <w:szCs w:val="24"/>
          <w:shd w:val="clear" w:color="auto" w:fill="FFFFFF"/>
        </w:rPr>
        <w:t>and</w:t>
      </w:r>
      <w:r w:rsidR="00DA456D" w:rsidRPr="000B4F59">
        <w:rPr>
          <w:rFonts w:cs="Times New Roman"/>
          <w:color w:val="000000"/>
          <w:szCs w:val="24"/>
          <w:shd w:val="clear" w:color="auto" w:fill="FFFFFF"/>
        </w:rPr>
        <w:t xml:space="preserve"> </w:t>
      </w:r>
      <w:r w:rsidR="001F46F8" w:rsidRPr="000B4F59">
        <w:rPr>
          <w:rFonts w:cs="Times New Roman"/>
          <w:color w:val="000000"/>
          <w:szCs w:val="24"/>
          <w:shd w:val="clear" w:color="auto" w:fill="FFFFFF"/>
        </w:rPr>
        <w:lastRenderedPageBreak/>
        <w:t>Emery</w:t>
      </w:r>
      <w:r w:rsidR="00DA456D" w:rsidRPr="000B4F59">
        <w:rPr>
          <w:rFonts w:cs="Times New Roman"/>
          <w:color w:val="000000"/>
          <w:szCs w:val="24"/>
          <w:shd w:val="clear" w:color="auto" w:fill="FFFFFF"/>
        </w:rPr>
        <w:t xml:space="preserve"> </w:t>
      </w:r>
      <w:r w:rsidR="001F46F8" w:rsidRPr="000B4F59">
        <w:rPr>
          <w:rFonts w:cs="Times New Roman"/>
          <w:color w:val="000000"/>
          <w:szCs w:val="24"/>
          <w:shd w:val="clear" w:color="auto" w:fill="FFFFFF"/>
        </w:rPr>
        <w:t>J,</w:t>
      </w:r>
      <w:r w:rsidR="00DA456D" w:rsidRPr="000B4F59">
        <w:rPr>
          <w:rFonts w:cs="Times New Roman"/>
          <w:color w:val="000000"/>
          <w:szCs w:val="24"/>
          <w:shd w:val="clear" w:color="auto" w:fill="FFFFFF"/>
        </w:rPr>
        <w:t xml:space="preserve"> </w:t>
      </w:r>
      <w:r w:rsidR="006432A7" w:rsidRPr="000B4F59">
        <w:rPr>
          <w:rFonts w:cs="Times New Roman"/>
          <w:szCs w:val="24"/>
        </w:rPr>
        <w:t>2006</w:t>
      </w:r>
      <w:r w:rsidR="008066F6" w:rsidRPr="000B4F59">
        <w:rPr>
          <w:rFonts w:cs="Times New Roman"/>
          <w:szCs w:val="24"/>
        </w:rPr>
        <w:t>).</w:t>
      </w:r>
      <w:r w:rsidR="00DA456D" w:rsidRPr="00DD59E8">
        <w:rPr>
          <w:rFonts w:cs="Times New Roman"/>
          <w:szCs w:val="24"/>
        </w:rPr>
        <w:t xml:space="preserve"> </w:t>
      </w:r>
      <w:r w:rsidR="004F274A" w:rsidRPr="00DD59E8">
        <w:rPr>
          <w:rFonts w:eastAsia="Calibri" w:cs="Times New Roman"/>
          <w:szCs w:val="24"/>
        </w:rPr>
        <w:t>Harwell</w:t>
      </w:r>
      <w:r w:rsidR="00DA456D" w:rsidRPr="00DD59E8">
        <w:rPr>
          <w:rFonts w:eastAsia="Calibri" w:cs="Times New Roman"/>
          <w:szCs w:val="24"/>
        </w:rPr>
        <w:t xml:space="preserve"> </w:t>
      </w:r>
      <w:r w:rsidR="004F274A" w:rsidRPr="00DD59E8">
        <w:rPr>
          <w:rFonts w:eastAsia="Calibri" w:cs="Times New Roman"/>
          <w:szCs w:val="24"/>
        </w:rPr>
        <w:t>ve</w:t>
      </w:r>
      <w:r w:rsidR="00DA456D" w:rsidRPr="00DD59E8">
        <w:rPr>
          <w:rFonts w:eastAsia="Calibri" w:cs="Times New Roman"/>
          <w:szCs w:val="24"/>
        </w:rPr>
        <w:t xml:space="preserve"> </w:t>
      </w:r>
      <w:r w:rsidR="004F274A" w:rsidRPr="00DD59E8">
        <w:rPr>
          <w:rFonts w:eastAsia="Calibri" w:cs="Times New Roman"/>
          <w:szCs w:val="24"/>
        </w:rPr>
        <w:t>arkadaşları</w:t>
      </w:r>
      <w:r w:rsidR="00DA456D" w:rsidRPr="00DD59E8">
        <w:rPr>
          <w:rFonts w:eastAsia="Calibri" w:cs="Times New Roman"/>
          <w:szCs w:val="24"/>
        </w:rPr>
        <w:t xml:space="preserve"> </w:t>
      </w:r>
      <w:r w:rsidR="003F11DF">
        <w:rPr>
          <w:rFonts w:eastAsia="Calibri" w:cs="Times New Roman"/>
          <w:szCs w:val="24"/>
        </w:rPr>
        <w:t xml:space="preserve">2001 de yapıkları </w:t>
      </w:r>
      <w:r w:rsidR="00380B4D">
        <w:rPr>
          <w:rFonts w:eastAsia="Calibri" w:cs="Times New Roman"/>
          <w:szCs w:val="24"/>
        </w:rPr>
        <w:t>ç</w:t>
      </w:r>
      <w:r w:rsidR="004F274A" w:rsidRPr="00DD59E8">
        <w:rPr>
          <w:rFonts w:eastAsia="Calibri" w:cs="Times New Roman"/>
          <w:szCs w:val="24"/>
        </w:rPr>
        <w:t>alışmalarında,</w:t>
      </w:r>
      <w:r w:rsidR="00DA456D" w:rsidRPr="00DD59E8">
        <w:rPr>
          <w:rFonts w:eastAsia="Calibri" w:cs="Times New Roman"/>
          <w:szCs w:val="24"/>
        </w:rPr>
        <w:t xml:space="preserve"> </w:t>
      </w:r>
      <w:r w:rsidR="00380B4D" w:rsidRPr="00DD59E8">
        <w:rPr>
          <w:rFonts w:eastAsia="Calibri" w:cs="Times New Roman"/>
          <w:szCs w:val="24"/>
        </w:rPr>
        <w:t xml:space="preserve">aile </w:t>
      </w:r>
      <w:r w:rsidR="00380B4D">
        <w:rPr>
          <w:rFonts w:eastAsia="Calibri" w:cs="Times New Roman"/>
          <w:szCs w:val="24"/>
        </w:rPr>
        <w:t xml:space="preserve">öyküsü </w:t>
      </w:r>
      <w:r w:rsidR="003F11DF">
        <w:rPr>
          <w:rFonts w:eastAsia="Calibri" w:cs="Times New Roman"/>
          <w:szCs w:val="24"/>
        </w:rPr>
        <w:t>ile</w:t>
      </w:r>
      <w:r w:rsidR="00380B4D" w:rsidRPr="00DD59E8">
        <w:rPr>
          <w:rFonts w:eastAsia="Calibri" w:cs="Times New Roman"/>
          <w:szCs w:val="24"/>
        </w:rPr>
        <w:t xml:space="preserve"> </w:t>
      </w:r>
      <w:r w:rsidR="003F11DF">
        <w:rPr>
          <w:rFonts w:eastAsia="Calibri" w:cs="Times New Roman"/>
          <w:szCs w:val="24"/>
        </w:rPr>
        <w:t xml:space="preserve">DM riski arasında ilişki oluğunu </w:t>
      </w:r>
      <w:r w:rsidR="00380B4D">
        <w:rPr>
          <w:rFonts w:eastAsia="Calibri" w:cs="Times New Roman"/>
          <w:szCs w:val="24"/>
        </w:rPr>
        <w:t>göstermişlerdir</w:t>
      </w:r>
      <w:r w:rsidR="006432A7" w:rsidRPr="00DD59E8">
        <w:rPr>
          <w:rFonts w:eastAsia="Calibri" w:cs="Times New Roman"/>
          <w:szCs w:val="24"/>
        </w:rPr>
        <w:t>.</w:t>
      </w:r>
    </w:p>
    <w:p w:rsidR="0025271E" w:rsidRDefault="0025271E" w:rsidP="0025271E">
      <w:pPr>
        <w:ind w:firstLine="0"/>
        <w:rPr>
          <w:rFonts w:cs="Times New Roman"/>
          <w:b/>
          <w:szCs w:val="24"/>
        </w:rPr>
      </w:pPr>
    </w:p>
    <w:p w:rsidR="00085A6B" w:rsidRPr="00DD59E8" w:rsidRDefault="00085A6B" w:rsidP="0025271E">
      <w:pPr>
        <w:ind w:firstLine="0"/>
        <w:rPr>
          <w:rFonts w:cs="Times New Roman"/>
          <w:b/>
          <w:szCs w:val="24"/>
        </w:rPr>
      </w:pPr>
    </w:p>
    <w:p w:rsidR="00CB5E02" w:rsidRPr="00DD59E8" w:rsidRDefault="00D36CEA" w:rsidP="0025271E">
      <w:pPr>
        <w:ind w:firstLine="0"/>
        <w:rPr>
          <w:rFonts w:cs="Times New Roman"/>
          <w:b/>
          <w:szCs w:val="24"/>
        </w:rPr>
      </w:pPr>
      <w:r w:rsidRPr="00DD59E8">
        <w:rPr>
          <w:rFonts w:cs="Times New Roman"/>
          <w:b/>
          <w:szCs w:val="24"/>
        </w:rPr>
        <w:t>2.5</w:t>
      </w:r>
      <w:r w:rsidR="00516DE7" w:rsidRPr="00DD59E8">
        <w:rPr>
          <w:rFonts w:cs="Times New Roman"/>
          <w:b/>
          <w:szCs w:val="24"/>
        </w:rPr>
        <w:t>.1.1.</w:t>
      </w:r>
      <w:r w:rsidR="00DA456D" w:rsidRPr="00DD59E8">
        <w:rPr>
          <w:rFonts w:cs="Times New Roman"/>
          <w:b/>
          <w:szCs w:val="24"/>
        </w:rPr>
        <w:t xml:space="preserve"> </w:t>
      </w:r>
      <w:r w:rsidR="00516DE7" w:rsidRPr="00DD59E8">
        <w:rPr>
          <w:rFonts w:cs="Times New Roman"/>
          <w:b/>
          <w:szCs w:val="24"/>
        </w:rPr>
        <w:t>Beslenme</w:t>
      </w:r>
      <w:r w:rsidR="00DA456D" w:rsidRPr="00DD59E8">
        <w:rPr>
          <w:rFonts w:cs="Times New Roman"/>
          <w:b/>
          <w:szCs w:val="24"/>
        </w:rPr>
        <w:t xml:space="preserve"> </w:t>
      </w:r>
      <w:r w:rsidR="0025271E" w:rsidRPr="00DD59E8">
        <w:rPr>
          <w:rFonts w:cs="Times New Roman"/>
          <w:b/>
          <w:szCs w:val="24"/>
        </w:rPr>
        <w:t>düzeni</w:t>
      </w:r>
    </w:p>
    <w:p w:rsidR="0025271E" w:rsidRPr="00DD59E8" w:rsidRDefault="0025271E" w:rsidP="0025271E">
      <w:pPr>
        <w:ind w:firstLine="0"/>
        <w:rPr>
          <w:rFonts w:cs="Times New Roman"/>
          <w:b/>
          <w:szCs w:val="24"/>
        </w:rPr>
      </w:pPr>
    </w:p>
    <w:p w:rsidR="000F7F46" w:rsidRPr="00DD59E8" w:rsidRDefault="00516DE7" w:rsidP="00F7382F">
      <w:pPr>
        <w:ind w:firstLine="709"/>
        <w:rPr>
          <w:rFonts w:cs="Times New Roman"/>
          <w:color w:val="000000"/>
          <w:szCs w:val="24"/>
        </w:rPr>
      </w:pP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7A42DC">
        <w:rPr>
          <w:rFonts w:eastAsia="Calibri" w:cs="Times New Roman"/>
          <w:szCs w:val="24"/>
        </w:rPr>
        <w:t>DM</w:t>
      </w:r>
      <w:r w:rsidR="007A42DC" w:rsidRPr="00DD59E8">
        <w:rPr>
          <w:rFonts w:cs="Times New Roman"/>
          <w:szCs w:val="24"/>
        </w:rPr>
        <w:t xml:space="preserve"> </w:t>
      </w:r>
      <w:r w:rsidRPr="00DD59E8">
        <w:rPr>
          <w:rFonts w:cs="Times New Roman"/>
          <w:szCs w:val="24"/>
        </w:rPr>
        <w:t>gelişimi</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önemli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tarzı</w:t>
      </w:r>
      <w:r w:rsidR="00DA456D" w:rsidRPr="00DD59E8">
        <w:rPr>
          <w:rFonts w:cs="Times New Roman"/>
          <w:szCs w:val="24"/>
        </w:rPr>
        <w:t xml:space="preserve"> </w:t>
      </w:r>
      <w:r w:rsidRPr="00DD59E8">
        <w:rPr>
          <w:rFonts w:cs="Times New Roman"/>
          <w:szCs w:val="24"/>
        </w:rPr>
        <w:t>faktörü</w:t>
      </w:r>
      <w:r w:rsidR="00DA456D" w:rsidRPr="00DD59E8">
        <w:rPr>
          <w:rFonts w:cs="Times New Roman"/>
          <w:szCs w:val="24"/>
        </w:rPr>
        <w:t xml:space="preserve"> </w:t>
      </w:r>
      <w:r w:rsidRPr="00DD59E8">
        <w:rPr>
          <w:rFonts w:cs="Times New Roman"/>
          <w:szCs w:val="24"/>
        </w:rPr>
        <w:t>diyet</w:t>
      </w:r>
      <w:r w:rsidR="00DA456D" w:rsidRPr="00DD59E8">
        <w:rPr>
          <w:rFonts w:cs="Times New Roman"/>
          <w:szCs w:val="24"/>
        </w:rPr>
        <w:t xml:space="preserve"> </w:t>
      </w:r>
      <w:r w:rsidRPr="00DD59E8">
        <w:rPr>
          <w:rFonts w:cs="Times New Roman"/>
          <w:szCs w:val="24"/>
        </w:rPr>
        <w:t>alışkanlıklarıdır.</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7A42DC">
        <w:rPr>
          <w:rFonts w:eastAsia="Calibri" w:cs="Times New Roman"/>
          <w:szCs w:val="24"/>
        </w:rPr>
        <w:t>DM</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farklı</w:t>
      </w:r>
      <w:r w:rsidR="00DA456D" w:rsidRPr="00DD59E8">
        <w:rPr>
          <w:rFonts w:cs="Times New Roman"/>
          <w:szCs w:val="24"/>
        </w:rPr>
        <w:t xml:space="preserve"> </w:t>
      </w:r>
      <w:r w:rsidRPr="00DD59E8">
        <w:rPr>
          <w:rFonts w:cs="Times New Roman"/>
          <w:szCs w:val="24"/>
        </w:rPr>
        <w:t>gıda</w:t>
      </w:r>
      <w:r w:rsidR="00DA456D" w:rsidRPr="00DD59E8">
        <w:rPr>
          <w:rFonts w:cs="Times New Roman"/>
          <w:szCs w:val="24"/>
        </w:rPr>
        <w:t xml:space="preserve"> </w:t>
      </w:r>
      <w:r w:rsidRPr="00DD59E8">
        <w:rPr>
          <w:rFonts w:cs="Times New Roman"/>
          <w:szCs w:val="24"/>
        </w:rPr>
        <w:t>alım</w:t>
      </w:r>
      <w:r w:rsidR="00DA456D" w:rsidRPr="00DD59E8">
        <w:rPr>
          <w:rFonts w:cs="Times New Roman"/>
          <w:szCs w:val="24"/>
        </w:rPr>
        <w:t xml:space="preserve"> </w:t>
      </w:r>
      <w:r w:rsidRPr="00DD59E8">
        <w:rPr>
          <w:rFonts w:cs="Times New Roman"/>
          <w:szCs w:val="24"/>
        </w:rPr>
        <w:t>şekilleri</w:t>
      </w:r>
      <w:r w:rsidR="00DA456D" w:rsidRPr="00DD59E8">
        <w:rPr>
          <w:rFonts w:cs="Times New Roman"/>
          <w:szCs w:val="24"/>
        </w:rPr>
        <w:t xml:space="preserve"> </w:t>
      </w:r>
      <w:r w:rsidRPr="00DD59E8">
        <w:rPr>
          <w:rFonts w:cs="Times New Roman"/>
          <w:szCs w:val="24"/>
        </w:rPr>
        <w:t>arasında</w:t>
      </w:r>
      <w:r w:rsidR="00DA456D" w:rsidRPr="00DD59E8">
        <w:rPr>
          <w:rFonts w:cs="Times New Roman"/>
          <w:szCs w:val="24"/>
        </w:rPr>
        <w:t xml:space="preserve"> </w:t>
      </w:r>
      <w:r w:rsidRPr="00DD59E8">
        <w:rPr>
          <w:rFonts w:cs="Times New Roman"/>
          <w:szCs w:val="24"/>
        </w:rPr>
        <w:t>pozitif</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ilişki</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bildirilmiştir.</w:t>
      </w:r>
      <w:r w:rsidR="00DA456D" w:rsidRPr="00DD59E8">
        <w:rPr>
          <w:rFonts w:cs="Times New Roman"/>
          <w:szCs w:val="24"/>
        </w:rPr>
        <w:t xml:space="preserve"> </w:t>
      </w:r>
      <w:r w:rsidRPr="00DD59E8">
        <w:rPr>
          <w:rFonts w:cs="Times New Roman"/>
          <w:szCs w:val="24"/>
        </w:rPr>
        <w:t>Prospektif</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çalışmada,</w:t>
      </w:r>
      <w:r w:rsidR="00DA456D" w:rsidRPr="00DD59E8">
        <w:rPr>
          <w:rFonts w:cs="Times New Roman"/>
          <w:szCs w:val="24"/>
        </w:rPr>
        <w:t xml:space="preserve"> </w:t>
      </w:r>
      <w:r w:rsidRPr="00DD59E8">
        <w:rPr>
          <w:rFonts w:cs="Times New Roman"/>
          <w:szCs w:val="24"/>
        </w:rPr>
        <w:t>düzenli</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beyaz</w:t>
      </w:r>
      <w:r w:rsidR="00DA456D" w:rsidRPr="00DD59E8">
        <w:rPr>
          <w:rFonts w:cs="Times New Roman"/>
          <w:szCs w:val="24"/>
        </w:rPr>
        <w:t xml:space="preserve"> </w:t>
      </w:r>
      <w:r w:rsidRPr="00DD59E8">
        <w:rPr>
          <w:rFonts w:cs="Times New Roman"/>
          <w:szCs w:val="24"/>
        </w:rPr>
        <w:t>pirinç</w:t>
      </w:r>
      <w:r w:rsidR="00DA456D" w:rsidRPr="00DD59E8">
        <w:rPr>
          <w:rFonts w:cs="Times New Roman"/>
          <w:szCs w:val="24"/>
        </w:rPr>
        <w:t xml:space="preserve"> </w:t>
      </w:r>
      <w:r w:rsidRPr="00DD59E8">
        <w:rPr>
          <w:rFonts w:cs="Times New Roman"/>
          <w:szCs w:val="24"/>
        </w:rPr>
        <w:t>tüketiminin,</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7A42DC">
        <w:rPr>
          <w:rFonts w:eastAsia="Calibri" w:cs="Times New Roman"/>
          <w:szCs w:val="24"/>
        </w:rPr>
        <w:t>DM</w:t>
      </w:r>
      <w:r w:rsidR="007A42DC" w:rsidRPr="00DD59E8">
        <w:rPr>
          <w:rFonts w:cs="Times New Roman"/>
          <w:szCs w:val="24"/>
        </w:rPr>
        <w:t xml:space="preserve"> </w:t>
      </w:r>
      <w:r w:rsidRPr="00DD59E8">
        <w:rPr>
          <w:rFonts w:cs="Times New Roman"/>
          <w:szCs w:val="24"/>
        </w:rPr>
        <w:t>riskin</w:t>
      </w:r>
      <w:r w:rsidR="00BF0FBA" w:rsidRPr="00DD59E8">
        <w:rPr>
          <w:rFonts w:cs="Times New Roman"/>
          <w:szCs w:val="24"/>
        </w:rPr>
        <w:t>in</w:t>
      </w:r>
      <w:r w:rsidR="00DA456D" w:rsidRPr="00DD59E8">
        <w:rPr>
          <w:rFonts w:cs="Times New Roman"/>
          <w:szCs w:val="24"/>
        </w:rPr>
        <w:t xml:space="preserve"> </w:t>
      </w:r>
      <w:r w:rsidR="00BF0FBA" w:rsidRPr="00DD59E8">
        <w:rPr>
          <w:rFonts w:cs="Times New Roman"/>
          <w:szCs w:val="24"/>
        </w:rPr>
        <w:t>artması</w:t>
      </w:r>
      <w:r w:rsidR="00DA456D" w:rsidRPr="00DD59E8">
        <w:rPr>
          <w:rFonts w:cs="Times New Roman"/>
          <w:szCs w:val="24"/>
        </w:rPr>
        <w:t xml:space="preserve"> </w:t>
      </w:r>
      <w:r w:rsidR="00BF0FBA" w:rsidRPr="00DD59E8">
        <w:rPr>
          <w:rFonts w:cs="Times New Roman"/>
          <w:szCs w:val="24"/>
        </w:rPr>
        <w:t>ile</w:t>
      </w:r>
      <w:r w:rsidR="00DA456D" w:rsidRPr="00DD59E8">
        <w:rPr>
          <w:rFonts w:cs="Times New Roman"/>
          <w:szCs w:val="24"/>
        </w:rPr>
        <w:t xml:space="preserve"> </w:t>
      </w:r>
      <w:r w:rsidR="00BF0FBA" w:rsidRPr="00DD59E8">
        <w:rPr>
          <w:rFonts w:cs="Times New Roman"/>
          <w:szCs w:val="24"/>
        </w:rPr>
        <w:t>ilişkili</w:t>
      </w:r>
      <w:r w:rsidR="00DA456D" w:rsidRPr="00DD59E8">
        <w:rPr>
          <w:rFonts w:cs="Times New Roman"/>
          <w:szCs w:val="24"/>
        </w:rPr>
        <w:t xml:space="preserve"> </w:t>
      </w:r>
      <w:r w:rsidR="00BF0FBA" w:rsidRPr="00DD59E8">
        <w:rPr>
          <w:rFonts w:cs="Times New Roman"/>
          <w:szCs w:val="24"/>
        </w:rPr>
        <w:t>olduğu</w:t>
      </w:r>
      <w:r w:rsidRPr="00DD59E8">
        <w:rPr>
          <w:rFonts w:cs="Times New Roman"/>
          <w:szCs w:val="24"/>
        </w:rPr>
        <w:t>,</w:t>
      </w:r>
      <w:r w:rsidR="00DA456D" w:rsidRPr="00DD59E8">
        <w:rPr>
          <w:rFonts w:cs="Times New Roman"/>
          <w:szCs w:val="24"/>
        </w:rPr>
        <w:t xml:space="preserve"> </w:t>
      </w:r>
      <w:r w:rsidRPr="00DD59E8">
        <w:rPr>
          <w:rFonts w:cs="Times New Roman"/>
          <w:szCs w:val="24"/>
        </w:rPr>
        <w:t>beyaz</w:t>
      </w:r>
      <w:r w:rsidR="00DA456D" w:rsidRPr="00DD59E8">
        <w:rPr>
          <w:rFonts w:cs="Times New Roman"/>
          <w:szCs w:val="24"/>
        </w:rPr>
        <w:t xml:space="preserve"> </w:t>
      </w:r>
      <w:r w:rsidRPr="00DD59E8">
        <w:rPr>
          <w:rFonts w:cs="Times New Roman"/>
          <w:szCs w:val="24"/>
        </w:rPr>
        <w:t>pirincin</w:t>
      </w:r>
      <w:r w:rsidR="00DA456D" w:rsidRPr="00DD59E8">
        <w:rPr>
          <w:rFonts w:cs="Times New Roman"/>
          <w:szCs w:val="24"/>
        </w:rPr>
        <w:t xml:space="preserve"> </w:t>
      </w:r>
      <w:r w:rsidRPr="00DD59E8">
        <w:rPr>
          <w:rFonts w:cs="Times New Roman"/>
          <w:szCs w:val="24"/>
        </w:rPr>
        <w:t>kahverengi</w:t>
      </w:r>
      <w:r w:rsidR="00DA456D" w:rsidRPr="00DD59E8">
        <w:rPr>
          <w:rFonts w:cs="Times New Roman"/>
          <w:szCs w:val="24"/>
        </w:rPr>
        <w:t xml:space="preserve"> </w:t>
      </w:r>
      <w:r w:rsidRPr="00DD59E8">
        <w:rPr>
          <w:rFonts w:cs="Times New Roman"/>
          <w:szCs w:val="24"/>
        </w:rPr>
        <w:t>pirinç</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bütün</w:t>
      </w:r>
      <w:r w:rsidR="00DA456D" w:rsidRPr="00DD59E8">
        <w:rPr>
          <w:rFonts w:cs="Times New Roman"/>
          <w:szCs w:val="24"/>
        </w:rPr>
        <w:t xml:space="preserve"> </w:t>
      </w:r>
      <w:r w:rsidRPr="00DD59E8">
        <w:rPr>
          <w:rFonts w:cs="Times New Roman"/>
          <w:szCs w:val="24"/>
        </w:rPr>
        <w:t>tahıllarla</w:t>
      </w:r>
      <w:r w:rsidR="00DA456D" w:rsidRPr="00DD59E8">
        <w:rPr>
          <w:rFonts w:cs="Times New Roman"/>
          <w:szCs w:val="24"/>
        </w:rPr>
        <w:t xml:space="preserve"> </w:t>
      </w:r>
      <w:r w:rsidRPr="00DD59E8">
        <w:rPr>
          <w:rFonts w:cs="Times New Roman"/>
          <w:szCs w:val="24"/>
        </w:rPr>
        <w:t>değiştirilmesinin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belirlenmiştir</w:t>
      </w:r>
      <w:r w:rsidR="00DA456D" w:rsidRPr="00DD59E8">
        <w:rPr>
          <w:rFonts w:cs="Times New Roman"/>
          <w:szCs w:val="24"/>
        </w:rPr>
        <w:t xml:space="preserve"> </w:t>
      </w:r>
      <w:r w:rsidRPr="00DD59E8">
        <w:rPr>
          <w:rFonts w:cs="Times New Roman"/>
          <w:szCs w:val="24"/>
        </w:rPr>
        <w:t>(</w:t>
      </w:r>
      <w:r w:rsidRPr="00DD59E8">
        <w:rPr>
          <w:rFonts w:cs="Times New Roman"/>
          <w:color w:val="000000"/>
          <w:szCs w:val="24"/>
        </w:rPr>
        <w:t>Hu</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ark,</w:t>
      </w:r>
      <w:r w:rsidR="00DA456D" w:rsidRPr="00DD59E8">
        <w:rPr>
          <w:rFonts w:cs="Times New Roman"/>
          <w:color w:val="000000"/>
          <w:szCs w:val="24"/>
        </w:rPr>
        <w:t xml:space="preserve"> </w:t>
      </w:r>
      <w:r w:rsidRPr="00DD59E8">
        <w:rPr>
          <w:rFonts w:cs="Times New Roman"/>
          <w:color w:val="000000"/>
          <w:szCs w:val="24"/>
        </w:rPr>
        <w:t>2012)</w:t>
      </w:r>
      <w:r w:rsidR="00BF0FBA" w:rsidRPr="00DD59E8">
        <w:rPr>
          <w:rFonts w:cs="Times New Roman"/>
          <w:color w:val="000000"/>
          <w:szCs w:val="24"/>
        </w:rPr>
        <w:t>.</w:t>
      </w:r>
      <w:r w:rsidR="00DA456D" w:rsidRPr="00DD59E8">
        <w:rPr>
          <w:rFonts w:cs="Times New Roman"/>
          <w:color w:val="000000"/>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başka</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7A42DC">
        <w:rPr>
          <w:rFonts w:eastAsia="Calibri" w:cs="Times New Roman"/>
          <w:szCs w:val="24"/>
        </w:rPr>
        <w:t>DM</w:t>
      </w:r>
      <w:r w:rsidR="00DA456D" w:rsidRPr="00DD59E8">
        <w:rPr>
          <w:rFonts w:cs="Times New Roman"/>
          <w:szCs w:val="24"/>
        </w:rPr>
        <w:t xml:space="preserve"> </w:t>
      </w:r>
      <w:r w:rsidRPr="00DD59E8">
        <w:rPr>
          <w:rFonts w:cs="Times New Roman"/>
          <w:szCs w:val="24"/>
        </w:rPr>
        <w:t>riskinin</w:t>
      </w:r>
      <w:r w:rsidR="00DA456D" w:rsidRPr="00DD59E8">
        <w:rPr>
          <w:rFonts w:cs="Times New Roman"/>
          <w:szCs w:val="24"/>
        </w:rPr>
        <w:t xml:space="preserve"> </w:t>
      </w:r>
      <w:r w:rsidRPr="00DD59E8">
        <w:rPr>
          <w:rFonts w:cs="Times New Roman"/>
          <w:szCs w:val="24"/>
        </w:rPr>
        <w:t>artmasıyla</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005C6A62" w:rsidRPr="00DD59E8">
        <w:rPr>
          <w:rFonts w:cs="Times New Roman"/>
          <w:szCs w:val="24"/>
        </w:rPr>
        <w:t>fazla</w:t>
      </w:r>
      <w:r w:rsidR="00DA456D" w:rsidRPr="00DD59E8">
        <w:rPr>
          <w:rFonts w:cs="Times New Roman"/>
          <w:szCs w:val="24"/>
        </w:rPr>
        <w:t xml:space="preserve"> </w:t>
      </w:r>
      <w:r w:rsidR="005C6A62" w:rsidRPr="00DD59E8">
        <w:rPr>
          <w:rFonts w:cs="Times New Roman"/>
          <w:szCs w:val="24"/>
        </w:rPr>
        <w:t>yağ,</w:t>
      </w:r>
      <w:r w:rsidR="00DA456D" w:rsidRPr="00DD59E8">
        <w:rPr>
          <w:rFonts w:cs="Times New Roman"/>
          <w:szCs w:val="24"/>
        </w:rPr>
        <w:t xml:space="preserve"> </w:t>
      </w:r>
      <w:r w:rsidR="005C6A62" w:rsidRPr="00DD59E8">
        <w:rPr>
          <w:rFonts w:cs="Times New Roman"/>
          <w:szCs w:val="24"/>
        </w:rPr>
        <w:t>patates</w:t>
      </w:r>
      <w:r w:rsidR="00DA456D" w:rsidRPr="00DD59E8">
        <w:rPr>
          <w:rFonts w:cs="Times New Roman"/>
          <w:szCs w:val="24"/>
        </w:rPr>
        <w:t xml:space="preserve"> </w:t>
      </w:r>
      <w:r w:rsidR="005C6A62" w:rsidRPr="00DD59E8">
        <w:rPr>
          <w:rFonts w:cs="Times New Roman"/>
          <w:szCs w:val="24"/>
        </w:rPr>
        <w:t>ve</w:t>
      </w:r>
      <w:r w:rsidR="00DA456D" w:rsidRPr="00DD59E8">
        <w:rPr>
          <w:rFonts w:cs="Times New Roman"/>
          <w:szCs w:val="24"/>
        </w:rPr>
        <w:t xml:space="preserve"> </w:t>
      </w:r>
      <w:r w:rsidR="005C6A62" w:rsidRPr="00DD59E8">
        <w:rPr>
          <w:rFonts w:cs="Times New Roman"/>
          <w:szCs w:val="24"/>
        </w:rPr>
        <w:t>tam</w:t>
      </w:r>
      <w:r w:rsidR="00DA456D" w:rsidRPr="00DD59E8">
        <w:rPr>
          <w:rFonts w:cs="Times New Roman"/>
          <w:szCs w:val="24"/>
        </w:rPr>
        <w:t xml:space="preserve"> </w:t>
      </w:r>
      <w:r w:rsidR="005C6A62" w:rsidRPr="00DD59E8">
        <w:rPr>
          <w:rFonts w:cs="Times New Roman"/>
          <w:szCs w:val="24"/>
        </w:rPr>
        <w:t>yağlı</w:t>
      </w:r>
      <w:r w:rsidR="00DA456D" w:rsidRPr="00DD59E8">
        <w:rPr>
          <w:rFonts w:cs="Times New Roman"/>
          <w:szCs w:val="24"/>
        </w:rPr>
        <w:t xml:space="preserve"> </w:t>
      </w:r>
      <w:r w:rsidR="005C6A62" w:rsidRPr="00DD59E8">
        <w:rPr>
          <w:rFonts w:cs="Times New Roman"/>
          <w:szCs w:val="24"/>
        </w:rPr>
        <w:t>gıda</w:t>
      </w:r>
      <w:r w:rsidR="00DA456D" w:rsidRPr="00DD59E8">
        <w:rPr>
          <w:rFonts w:cs="Times New Roman"/>
          <w:szCs w:val="24"/>
        </w:rPr>
        <w:t xml:space="preserve"> </w:t>
      </w:r>
      <w:r w:rsidRPr="00DD59E8">
        <w:rPr>
          <w:rFonts w:cs="Times New Roman"/>
          <w:szCs w:val="24"/>
        </w:rPr>
        <w:t>tüketimi</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ortaya</w:t>
      </w:r>
      <w:r w:rsidR="00DA456D" w:rsidRPr="00DD59E8">
        <w:rPr>
          <w:rFonts w:cs="Times New Roman"/>
          <w:szCs w:val="24"/>
        </w:rPr>
        <w:t xml:space="preserve"> </w:t>
      </w:r>
      <w:r w:rsidR="00550967" w:rsidRPr="00DD59E8">
        <w:rPr>
          <w:rFonts w:cs="Times New Roman"/>
          <w:szCs w:val="24"/>
        </w:rPr>
        <w:t>çıkarmıştır</w:t>
      </w:r>
      <w:r w:rsidR="00DA456D" w:rsidRPr="00DD59E8">
        <w:rPr>
          <w:rFonts w:cs="Times New Roman"/>
          <w:szCs w:val="24"/>
        </w:rPr>
        <w:t xml:space="preserve"> </w:t>
      </w:r>
      <w:r w:rsidR="00550967" w:rsidRPr="00DD59E8">
        <w:rPr>
          <w:rFonts w:cs="Times New Roman"/>
          <w:szCs w:val="24"/>
        </w:rPr>
        <w:t>(Halton</w:t>
      </w:r>
      <w:r w:rsidR="00DA456D" w:rsidRPr="00DD59E8">
        <w:rPr>
          <w:rFonts w:cs="Times New Roman"/>
          <w:szCs w:val="24"/>
        </w:rPr>
        <w:t xml:space="preserve"> </w:t>
      </w:r>
      <w:r w:rsidR="00550967" w:rsidRPr="00DD59E8">
        <w:rPr>
          <w:rFonts w:cs="Times New Roman"/>
          <w:szCs w:val="24"/>
        </w:rPr>
        <w:t>ve</w:t>
      </w:r>
      <w:r w:rsidR="00DA456D" w:rsidRPr="00DD59E8">
        <w:rPr>
          <w:rFonts w:cs="Times New Roman"/>
          <w:szCs w:val="24"/>
        </w:rPr>
        <w:t xml:space="preserve"> </w:t>
      </w:r>
      <w:r w:rsidR="00550967" w:rsidRPr="00DD59E8">
        <w:rPr>
          <w:rFonts w:cs="Times New Roman"/>
          <w:szCs w:val="24"/>
        </w:rPr>
        <w:t>ark,</w:t>
      </w:r>
      <w:r w:rsidR="00DA456D" w:rsidRPr="00DD59E8">
        <w:rPr>
          <w:rFonts w:cs="Times New Roman"/>
          <w:szCs w:val="24"/>
        </w:rPr>
        <w:t xml:space="preserve"> </w:t>
      </w:r>
      <w:r w:rsidR="00550967" w:rsidRPr="00DD59E8">
        <w:rPr>
          <w:rFonts w:cs="Times New Roman"/>
          <w:szCs w:val="24"/>
        </w:rPr>
        <w:t>2006</w:t>
      </w:r>
      <w:r w:rsidRPr="00DD59E8">
        <w:rPr>
          <w:rFonts w:cs="Times New Roman"/>
          <w:szCs w:val="24"/>
        </w:rPr>
        <w:t>).</w:t>
      </w:r>
      <w:r w:rsidR="00DA456D" w:rsidRPr="00DD59E8">
        <w:rPr>
          <w:rFonts w:cs="Times New Roman"/>
          <w:b/>
          <w:szCs w:val="24"/>
        </w:rPr>
        <w:t xml:space="preserve"> </w:t>
      </w:r>
      <w:r w:rsidRPr="00DD59E8">
        <w:rPr>
          <w:rFonts w:cs="Times New Roman"/>
          <w:szCs w:val="24"/>
        </w:rPr>
        <w:t>Meyve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sebzelerin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tüketilmesi,</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7A42DC">
        <w:rPr>
          <w:rFonts w:eastAsia="Calibri" w:cs="Times New Roman"/>
          <w:szCs w:val="24"/>
        </w:rPr>
        <w:t>DM</w:t>
      </w:r>
      <w:r w:rsidR="00DA456D" w:rsidRPr="00DD59E8">
        <w:rPr>
          <w:rFonts w:cs="Times New Roman"/>
          <w:szCs w:val="24"/>
        </w:rPr>
        <w:t xml:space="preserve"> </w:t>
      </w:r>
      <w:r w:rsidRPr="00DD59E8">
        <w:rPr>
          <w:rFonts w:cs="Times New Roman"/>
          <w:szCs w:val="24"/>
        </w:rPr>
        <w:t>riskinin</w:t>
      </w:r>
      <w:r w:rsidR="00DA456D" w:rsidRPr="00DD59E8">
        <w:rPr>
          <w:rFonts w:cs="Times New Roman"/>
          <w:szCs w:val="24"/>
        </w:rPr>
        <w:t xml:space="preserve"> </w:t>
      </w:r>
      <w:r w:rsidRPr="00DD59E8">
        <w:rPr>
          <w:rFonts w:cs="Times New Roman"/>
          <w:szCs w:val="24"/>
        </w:rPr>
        <w:t>azalmasıyla</w:t>
      </w:r>
      <w:r w:rsidR="00DA456D" w:rsidRPr="00DD59E8">
        <w:rPr>
          <w:rFonts w:cs="Times New Roman"/>
          <w:szCs w:val="24"/>
        </w:rPr>
        <w:t xml:space="preserve"> </w:t>
      </w:r>
      <w:r w:rsidRPr="00DD59E8">
        <w:rPr>
          <w:rFonts w:cs="Times New Roman"/>
          <w:szCs w:val="24"/>
        </w:rPr>
        <w:t>ilişkilidir</w:t>
      </w:r>
      <w:r w:rsidR="00DA456D" w:rsidRPr="00DD59E8">
        <w:rPr>
          <w:rFonts w:cs="Times New Roman"/>
          <w:szCs w:val="24"/>
        </w:rPr>
        <w:t xml:space="preserve"> </w:t>
      </w:r>
      <w:r w:rsidRPr="00DD59E8">
        <w:rPr>
          <w:rFonts w:cs="Times New Roman"/>
          <w:b/>
          <w:szCs w:val="24"/>
        </w:rPr>
        <w:t>(</w:t>
      </w:r>
      <w:r w:rsidRPr="00DD59E8">
        <w:rPr>
          <w:rFonts w:cs="Times New Roman"/>
          <w:color w:val="000000"/>
          <w:szCs w:val="24"/>
        </w:rPr>
        <w:t>Carter</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ark,</w:t>
      </w:r>
      <w:r w:rsidR="00DA456D" w:rsidRPr="00DD59E8">
        <w:rPr>
          <w:rFonts w:cs="Times New Roman"/>
          <w:color w:val="000000"/>
          <w:szCs w:val="24"/>
        </w:rPr>
        <w:t xml:space="preserve"> </w:t>
      </w:r>
      <w:r w:rsidRPr="00DD59E8">
        <w:rPr>
          <w:rFonts w:cs="Times New Roman"/>
          <w:color w:val="000000"/>
          <w:szCs w:val="24"/>
        </w:rPr>
        <w:t>2010</w:t>
      </w:r>
      <w:r w:rsidR="004F274A" w:rsidRPr="00DD59E8">
        <w:rPr>
          <w:rFonts w:cs="Times New Roman"/>
          <w:color w:val="000000"/>
          <w:szCs w:val="24"/>
        </w:rPr>
        <w:t>).</w:t>
      </w:r>
    </w:p>
    <w:p w:rsidR="0025271E" w:rsidRPr="00380B4D" w:rsidRDefault="006166DE" w:rsidP="00380B4D">
      <w:pPr>
        <w:autoSpaceDE w:val="0"/>
        <w:autoSpaceDN w:val="0"/>
        <w:adjustRightInd w:val="0"/>
        <w:ind w:firstLine="709"/>
        <w:rPr>
          <w:rFonts w:cs="Times New Roman"/>
          <w:color w:val="000000"/>
          <w:szCs w:val="24"/>
        </w:rPr>
      </w:pPr>
      <w:r>
        <w:rPr>
          <w:rFonts w:cs="Times New Roman"/>
          <w:szCs w:val="24"/>
        </w:rPr>
        <w:t>Beslenme şeklinin</w:t>
      </w:r>
      <w:r w:rsidR="00DA456D" w:rsidRPr="00DD59E8">
        <w:rPr>
          <w:rFonts w:cs="Times New Roman"/>
          <w:szCs w:val="24"/>
        </w:rPr>
        <w:t xml:space="preserve"> </w:t>
      </w:r>
      <w:r w:rsidR="00BF0FBA" w:rsidRPr="00DD59E8">
        <w:rPr>
          <w:rFonts w:cs="Times New Roman"/>
          <w:szCs w:val="24"/>
        </w:rPr>
        <w:t>tip</w:t>
      </w:r>
      <w:r w:rsidR="00DA456D" w:rsidRPr="00DD59E8">
        <w:rPr>
          <w:rFonts w:cs="Times New Roman"/>
          <w:szCs w:val="24"/>
        </w:rPr>
        <w:t xml:space="preserve"> </w:t>
      </w:r>
      <w:r w:rsidR="00BF0FBA" w:rsidRPr="00DD59E8">
        <w:rPr>
          <w:rFonts w:cs="Times New Roman"/>
          <w:szCs w:val="24"/>
        </w:rPr>
        <w:t>2</w:t>
      </w:r>
      <w:r w:rsidR="00DA456D" w:rsidRPr="00DD59E8">
        <w:rPr>
          <w:rFonts w:cs="Times New Roman"/>
          <w:szCs w:val="24"/>
        </w:rPr>
        <w:t xml:space="preserve"> </w:t>
      </w:r>
      <w:r w:rsidR="007A42DC">
        <w:rPr>
          <w:rFonts w:eastAsia="Calibri" w:cs="Times New Roman"/>
          <w:szCs w:val="24"/>
        </w:rPr>
        <w:t>DM</w:t>
      </w:r>
      <w:r w:rsidR="007A42DC" w:rsidRPr="00DD59E8">
        <w:rPr>
          <w:rFonts w:cs="Times New Roman"/>
          <w:szCs w:val="24"/>
        </w:rPr>
        <w:t xml:space="preserve"> </w:t>
      </w:r>
      <w:r>
        <w:rPr>
          <w:rFonts w:cs="Times New Roman"/>
          <w:szCs w:val="24"/>
        </w:rPr>
        <w:t xml:space="preserve">gelişimi </w:t>
      </w:r>
      <w:r w:rsidR="00BF0FBA" w:rsidRPr="00DD59E8">
        <w:rPr>
          <w:rFonts w:cs="Times New Roman"/>
          <w:szCs w:val="24"/>
        </w:rPr>
        <w:t>için</w:t>
      </w:r>
      <w:r w:rsidR="00DA456D" w:rsidRPr="00DD59E8">
        <w:rPr>
          <w:rFonts w:cs="Times New Roman"/>
          <w:szCs w:val="24"/>
        </w:rPr>
        <w:t xml:space="preserve"> </w:t>
      </w:r>
      <w:r w:rsidR="00BF0FBA" w:rsidRPr="00DD59E8">
        <w:rPr>
          <w:rFonts w:cs="Times New Roman"/>
          <w:szCs w:val="24"/>
        </w:rPr>
        <w:t>önemli</w:t>
      </w:r>
      <w:r w:rsidR="00DA456D" w:rsidRPr="00DD59E8">
        <w:rPr>
          <w:rFonts w:cs="Times New Roman"/>
          <w:szCs w:val="24"/>
        </w:rPr>
        <w:t xml:space="preserve"> </w:t>
      </w:r>
      <w:r w:rsidR="00BF0FBA" w:rsidRPr="00DD59E8">
        <w:rPr>
          <w:rFonts w:cs="Times New Roman"/>
          <w:szCs w:val="24"/>
        </w:rPr>
        <w:t>bir</w:t>
      </w:r>
      <w:r w:rsidR="00DA456D" w:rsidRPr="00DD59E8">
        <w:rPr>
          <w:rFonts w:cs="Times New Roman"/>
          <w:szCs w:val="24"/>
        </w:rPr>
        <w:t xml:space="preserve"> </w:t>
      </w:r>
      <w:r w:rsidR="00BF0FBA" w:rsidRPr="00DD59E8">
        <w:rPr>
          <w:rFonts w:cs="Times New Roman"/>
          <w:szCs w:val="24"/>
        </w:rPr>
        <w:t>yaşam</w:t>
      </w:r>
      <w:r w:rsidR="00DA456D" w:rsidRPr="00DD59E8">
        <w:rPr>
          <w:rFonts w:cs="Times New Roman"/>
          <w:szCs w:val="24"/>
        </w:rPr>
        <w:t xml:space="preserve"> </w:t>
      </w:r>
      <w:r w:rsidR="00BF0FBA" w:rsidRPr="00DD59E8">
        <w:rPr>
          <w:rFonts w:cs="Times New Roman"/>
          <w:szCs w:val="24"/>
        </w:rPr>
        <w:t>tarzı</w:t>
      </w:r>
      <w:r w:rsidR="00DA456D" w:rsidRPr="00DD59E8">
        <w:rPr>
          <w:rFonts w:cs="Times New Roman"/>
          <w:szCs w:val="24"/>
        </w:rPr>
        <w:t xml:space="preserve"> </w:t>
      </w:r>
      <w:r w:rsidR="00BF0FBA" w:rsidRPr="00DD59E8">
        <w:rPr>
          <w:rFonts w:cs="Times New Roman"/>
          <w:szCs w:val="24"/>
        </w:rPr>
        <w:t>risk</w:t>
      </w:r>
      <w:r w:rsidR="00DA456D" w:rsidRPr="00DD59E8">
        <w:rPr>
          <w:rFonts w:cs="Times New Roman"/>
          <w:szCs w:val="24"/>
        </w:rPr>
        <w:t xml:space="preserve"> </w:t>
      </w:r>
      <w:r w:rsidR="00BF0FBA" w:rsidRPr="00DD59E8">
        <w:rPr>
          <w:rFonts w:cs="Times New Roman"/>
          <w:szCs w:val="24"/>
        </w:rPr>
        <w:t>faktörü</w:t>
      </w:r>
      <w:r w:rsidR="00DA456D" w:rsidRPr="00DD59E8">
        <w:rPr>
          <w:rFonts w:cs="Times New Roman"/>
          <w:szCs w:val="24"/>
        </w:rPr>
        <w:t xml:space="preserve"> </w:t>
      </w:r>
      <w:r w:rsidR="00BF0FBA" w:rsidRPr="00DD59E8">
        <w:rPr>
          <w:rFonts w:cs="Times New Roman"/>
          <w:szCs w:val="24"/>
        </w:rPr>
        <w:t>olduğu</w:t>
      </w:r>
      <w:r w:rsidR="00DA456D" w:rsidRPr="00DD59E8">
        <w:rPr>
          <w:rFonts w:cs="Times New Roman"/>
          <w:szCs w:val="24"/>
        </w:rPr>
        <w:t xml:space="preserve"> </w:t>
      </w:r>
      <w:r w:rsidR="00BF0FBA" w:rsidRPr="00DD59E8">
        <w:rPr>
          <w:rFonts w:cs="Times New Roman"/>
          <w:szCs w:val="24"/>
        </w:rPr>
        <w:t>düşünülmektedir,</w:t>
      </w:r>
      <w:r w:rsidR="00DA456D" w:rsidRPr="00DD59E8">
        <w:rPr>
          <w:rFonts w:cs="Times New Roman"/>
          <w:szCs w:val="24"/>
        </w:rPr>
        <w:t xml:space="preserve"> </w:t>
      </w:r>
      <w:r w:rsidRPr="00DD59E8">
        <w:rPr>
          <w:rFonts w:cs="Times New Roman"/>
          <w:szCs w:val="24"/>
        </w:rPr>
        <w:t xml:space="preserve">1990'lardan bu yana </w:t>
      </w:r>
      <w:r w:rsidR="00BF0FBA" w:rsidRPr="00DD59E8">
        <w:rPr>
          <w:rFonts w:cs="Times New Roman"/>
          <w:szCs w:val="24"/>
        </w:rPr>
        <w:t>diyabet</w:t>
      </w:r>
      <w:r w:rsidR="00DA456D" w:rsidRPr="00DD59E8">
        <w:rPr>
          <w:rFonts w:cs="Times New Roman"/>
          <w:szCs w:val="24"/>
        </w:rPr>
        <w:t xml:space="preserve"> </w:t>
      </w:r>
      <w:r w:rsidR="00BF0FBA" w:rsidRPr="00DD59E8">
        <w:rPr>
          <w:rFonts w:cs="Times New Roman"/>
          <w:szCs w:val="24"/>
        </w:rPr>
        <w:t>insidansı</w:t>
      </w:r>
      <w:r w:rsidR="00DA456D" w:rsidRPr="00DD59E8">
        <w:rPr>
          <w:rFonts w:cs="Times New Roman"/>
          <w:szCs w:val="24"/>
        </w:rPr>
        <w:t xml:space="preserve"> </w:t>
      </w:r>
      <w:r w:rsidR="00BF0FBA" w:rsidRPr="00DD59E8">
        <w:rPr>
          <w:rFonts w:cs="Times New Roman"/>
          <w:szCs w:val="24"/>
        </w:rPr>
        <w:t>ile</w:t>
      </w:r>
      <w:r w:rsidR="00DA456D" w:rsidRPr="00DD59E8">
        <w:rPr>
          <w:rFonts w:cs="Times New Roman"/>
          <w:szCs w:val="24"/>
        </w:rPr>
        <w:t xml:space="preserve"> </w:t>
      </w:r>
      <w:r w:rsidR="00BF0FBA" w:rsidRPr="00DD59E8">
        <w:rPr>
          <w:rFonts w:cs="Times New Roman"/>
          <w:szCs w:val="24"/>
        </w:rPr>
        <w:t>ilgili</w:t>
      </w:r>
      <w:r w:rsidR="00DA456D" w:rsidRPr="00DD59E8">
        <w:rPr>
          <w:rFonts w:cs="Times New Roman"/>
          <w:szCs w:val="24"/>
        </w:rPr>
        <w:t xml:space="preserve"> </w:t>
      </w:r>
      <w:r w:rsidR="00BF0FBA" w:rsidRPr="00DD59E8">
        <w:rPr>
          <w:rFonts w:cs="Times New Roman"/>
          <w:szCs w:val="24"/>
        </w:rPr>
        <w:t>diyeti</w:t>
      </w:r>
      <w:r w:rsidR="00DA456D" w:rsidRPr="00DD59E8">
        <w:rPr>
          <w:rFonts w:cs="Times New Roman"/>
          <w:szCs w:val="24"/>
        </w:rPr>
        <w:t xml:space="preserve"> </w:t>
      </w:r>
      <w:r w:rsidR="00BF0FBA" w:rsidRPr="00DD59E8">
        <w:rPr>
          <w:rFonts w:cs="Times New Roman"/>
          <w:szCs w:val="24"/>
        </w:rPr>
        <w:t>değerlendiren</w:t>
      </w:r>
      <w:r w:rsidR="00DA456D" w:rsidRPr="00DD59E8">
        <w:rPr>
          <w:rFonts w:cs="Times New Roman"/>
          <w:szCs w:val="24"/>
        </w:rPr>
        <w:t xml:space="preserve"> </w:t>
      </w:r>
      <w:r w:rsidR="00BF0FBA" w:rsidRPr="00DD59E8">
        <w:rPr>
          <w:rFonts w:cs="Times New Roman"/>
          <w:szCs w:val="24"/>
        </w:rPr>
        <w:t>ileriye</w:t>
      </w:r>
      <w:r w:rsidR="00DA456D" w:rsidRPr="00DD59E8">
        <w:rPr>
          <w:rFonts w:cs="Times New Roman"/>
          <w:szCs w:val="24"/>
        </w:rPr>
        <w:t xml:space="preserve"> </w:t>
      </w:r>
      <w:r w:rsidR="00BF0FBA" w:rsidRPr="00DD59E8">
        <w:rPr>
          <w:rFonts w:cs="Times New Roman"/>
          <w:szCs w:val="24"/>
        </w:rPr>
        <w:t>dönük</w:t>
      </w:r>
      <w:r w:rsidR="00DA456D" w:rsidRPr="00DD59E8">
        <w:rPr>
          <w:rFonts w:cs="Times New Roman"/>
          <w:szCs w:val="24"/>
        </w:rPr>
        <w:t xml:space="preserve"> </w:t>
      </w:r>
      <w:r w:rsidR="00BF0FBA" w:rsidRPr="00DD59E8">
        <w:rPr>
          <w:rFonts w:cs="Times New Roman"/>
          <w:szCs w:val="24"/>
        </w:rPr>
        <w:t>çalışmalardan</w:t>
      </w:r>
      <w:r w:rsidR="00DA456D" w:rsidRPr="00DD59E8">
        <w:rPr>
          <w:rFonts w:cs="Times New Roman"/>
          <w:szCs w:val="24"/>
        </w:rPr>
        <w:t xml:space="preserve"> </w:t>
      </w:r>
      <w:r w:rsidR="00BF0FBA" w:rsidRPr="00DD59E8">
        <w:rPr>
          <w:rFonts w:cs="Times New Roman"/>
          <w:szCs w:val="24"/>
        </w:rPr>
        <w:t>elde</w:t>
      </w:r>
      <w:r w:rsidR="00DA456D" w:rsidRPr="00DD59E8">
        <w:rPr>
          <w:rFonts w:cs="Times New Roman"/>
          <w:szCs w:val="24"/>
        </w:rPr>
        <w:t xml:space="preserve"> </w:t>
      </w:r>
      <w:r w:rsidR="00BF0FBA" w:rsidRPr="00DD59E8">
        <w:rPr>
          <w:rFonts w:cs="Times New Roman"/>
          <w:szCs w:val="24"/>
        </w:rPr>
        <w:t>edilen</w:t>
      </w:r>
      <w:r w:rsidR="00DA456D" w:rsidRPr="00DD59E8">
        <w:rPr>
          <w:rFonts w:cs="Times New Roman"/>
          <w:szCs w:val="24"/>
        </w:rPr>
        <w:t xml:space="preserve"> </w:t>
      </w:r>
      <w:r w:rsidR="00BF0FBA" w:rsidRPr="00DD59E8">
        <w:rPr>
          <w:rFonts w:cs="Times New Roman"/>
          <w:szCs w:val="24"/>
        </w:rPr>
        <w:t>kanıtlar</w:t>
      </w:r>
      <w:r w:rsidR="00DA456D" w:rsidRPr="00DD59E8">
        <w:rPr>
          <w:rFonts w:cs="Times New Roman"/>
          <w:szCs w:val="24"/>
        </w:rPr>
        <w:t xml:space="preserve"> </w:t>
      </w:r>
      <w:r w:rsidR="00BF0FBA" w:rsidRPr="00DD59E8">
        <w:rPr>
          <w:rFonts w:cs="Times New Roman"/>
          <w:szCs w:val="24"/>
        </w:rPr>
        <w:t>büyük</w:t>
      </w:r>
      <w:r w:rsidR="00DA456D" w:rsidRPr="00DD59E8">
        <w:rPr>
          <w:rFonts w:cs="Times New Roman"/>
          <w:szCs w:val="24"/>
        </w:rPr>
        <w:t xml:space="preserve"> </w:t>
      </w:r>
      <w:r w:rsidR="00BF0FBA" w:rsidRPr="00DD59E8">
        <w:rPr>
          <w:rFonts w:cs="Times New Roman"/>
          <w:szCs w:val="24"/>
        </w:rPr>
        <w:t>ölçüde</w:t>
      </w:r>
      <w:r w:rsidR="00DA456D" w:rsidRPr="00DD59E8">
        <w:rPr>
          <w:rFonts w:cs="Times New Roman"/>
          <w:szCs w:val="24"/>
        </w:rPr>
        <w:t xml:space="preserve"> </w:t>
      </w:r>
      <w:r w:rsidR="00BF0FBA" w:rsidRPr="00DD59E8">
        <w:rPr>
          <w:rFonts w:cs="Times New Roman"/>
          <w:szCs w:val="24"/>
        </w:rPr>
        <w:t>birikmiştir</w:t>
      </w:r>
      <w:r w:rsidR="00DA456D" w:rsidRPr="00DD59E8">
        <w:rPr>
          <w:rFonts w:cs="Times New Roman"/>
          <w:szCs w:val="24"/>
        </w:rPr>
        <w:t xml:space="preserve"> </w:t>
      </w:r>
      <w:r w:rsidR="00BF0FBA" w:rsidRPr="00DD59E8">
        <w:rPr>
          <w:rFonts w:cs="Times New Roman"/>
          <w:szCs w:val="24"/>
        </w:rPr>
        <w:t>(</w:t>
      </w:r>
      <w:r w:rsidR="00BF0FBA" w:rsidRPr="00DD59E8">
        <w:rPr>
          <w:rFonts w:cs="Times New Roman"/>
          <w:color w:val="000000"/>
          <w:szCs w:val="24"/>
        </w:rPr>
        <w:t>Ley</w:t>
      </w:r>
      <w:r w:rsidR="00DA456D" w:rsidRPr="00DD59E8">
        <w:rPr>
          <w:rFonts w:cs="Times New Roman"/>
          <w:color w:val="000000"/>
          <w:szCs w:val="24"/>
        </w:rPr>
        <w:t xml:space="preserve"> </w:t>
      </w:r>
      <w:r w:rsidR="00BF0FBA" w:rsidRPr="00DD59E8">
        <w:rPr>
          <w:rFonts w:cs="Times New Roman"/>
          <w:color w:val="000000"/>
          <w:szCs w:val="24"/>
        </w:rPr>
        <w:t>ve</w:t>
      </w:r>
      <w:r w:rsidR="00DA456D" w:rsidRPr="00DD59E8">
        <w:rPr>
          <w:rFonts w:cs="Times New Roman"/>
          <w:color w:val="000000"/>
          <w:szCs w:val="24"/>
        </w:rPr>
        <w:t xml:space="preserve"> </w:t>
      </w:r>
      <w:r w:rsidR="00BF0FBA" w:rsidRPr="00DD59E8">
        <w:rPr>
          <w:rFonts w:cs="Times New Roman"/>
          <w:color w:val="000000"/>
          <w:szCs w:val="24"/>
        </w:rPr>
        <w:t>ark,</w:t>
      </w:r>
      <w:r w:rsidR="00DA456D" w:rsidRPr="00DD59E8">
        <w:rPr>
          <w:rFonts w:cs="Times New Roman"/>
          <w:color w:val="000000"/>
          <w:szCs w:val="24"/>
        </w:rPr>
        <w:t xml:space="preserve"> </w:t>
      </w:r>
      <w:r w:rsidR="00BF0FBA" w:rsidRPr="00DD59E8">
        <w:rPr>
          <w:rFonts w:cs="Times New Roman"/>
          <w:color w:val="000000"/>
          <w:szCs w:val="24"/>
        </w:rPr>
        <w:t>2007).</w:t>
      </w:r>
      <w:r w:rsidR="00DA456D" w:rsidRPr="00DD59E8">
        <w:rPr>
          <w:rFonts w:cs="Times New Roman"/>
          <w:color w:val="000000"/>
          <w:szCs w:val="24"/>
        </w:rPr>
        <w:t xml:space="preserve"> </w:t>
      </w:r>
      <w:r w:rsidR="00516DE7" w:rsidRPr="00DD59E8">
        <w:rPr>
          <w:rFonts w:cs="Times New Roman"/>
          <w:szCs w:val="24"/>
        </w:rPr>
        <w:t>Hemşirelerin</w:t>
      </w:r>
      <w:r w:rsidR="00DA456D" w:rsidRPr="00DD59E8">
        <w:rPr>
          <w:rFonts w:cs="Times New Roman"/>
          <w:szCs w:val="24"/>
        </w:rPr>
        <w:t xml:space="preserve"> </w:t>
      </w:r>
      <w:r w:rsidR="00516DE7" w:rsidRPr="00DD59E8">
        <w:rPr>
          <w:rFonts w:cs="Times New Roman"/>
          <w:szCs w:val="24"/>
        </w:rPr>
        <w:t>Sağlık</w:t>
      </w:r>
      <w:r w:rsidR="00DA456D" w:rsidRPr="00DD59E8">
        <w:rPr>
          <w:rFonts w:cs="Times New Roman"/>
          <w:szCs w:val="24"/>
        </w:rPr>
        <w:t xml:space="preserve"> </w:t>
      </w:r>
      <w:r w:rsidR="00516DE7" w:rsidRPr="00DD59E8">
        <w:rPr>
          <w:rFonts w:cs="Times New Roman"/>
          <w:szCs w:val="24"/>
        </w:rPr>
        <w:t>Çalışması'ndan</w:t>
      </w:r>
      <w:r w:rsidR="00DA456D" w:rsidRPr="00DD59E8">
        <w:rPr>
          <w:rFonts w:cs="Times New Roman"/>
          <w:szCs w:val="24"/>
        </w:rPr>
        <w:t xml:space="preserve"> </w:t>
      </w:r>
      <w:r w:rsidR="00516DE7" w:rsidRPr="00DD59E8">
        <w:rPr>
          <w:rFonts w:cs="Times New Roman"/>
          <w:szCs w:val="24"/>
        </w:rPr>
        <w:t>çıkan</w:t>
      </w:r>
      <w:r w:rsidR="00DA456D" w:rsidRPr="00DD59E8">
        <w:rPr>
          <w:rFonts w:cs="Times New Roman"/>
          <w:szCs w:val="24"/>
        </w:rPr>
        <w:t xml:space="preserve"> </w:t>
      </w:r>
      <w:r w:rsidR="00516DE7" w:rsidRPr="00DD59E8">
        <w:rPr>
          <w:rFonts w:cs="Times New Roman"/>
          <w:szCs w:val="24"/>
        </w:rPr>
        <w:t>kanıtlar,</w:t>
      </w:r>
      <w:r w:rsidR="00DA456D" w:rsidRPr="00DD59E8">
        <w:rPr>
          <w:rFonts w:cs="Times New Roman"/>
          <w:szCs w:val="24"/>
        </w:rPr>
        <w:t xml:space="preserve"> </w:t>
      </w:r>
      <w:r w:rsidR="00516DE7" w:rsidRPr="00DD59E8">
        <w:rPr>
          <w:rFonts w:cs="Times New Roman"/>
          <w:szCs w:val="24"/>
        </w:rPr>
        <w:t>diyet</w:t>
      </w:r>
      <w:r w:rsidR="00DA456D" w:rsidRPr="00DD59E8">
        <w:rPr>
          <w:rFonts w:cs="Times New Roman"/>
          <w:szCs w:val="24"/>
        </w:rPr>
        <w:t xml:space="preserve"> </w:t>
      </w:r>
      <w:r w:rsidR="00516DE7" w:rsidRPr="00DD59E8">
        <w:rPr>
          <w:rFonts w:cs="Times New Roman"/>
          <w:szCs w:val="24"/>
        </w:rPr>
        <w:t>kalitesinin</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gelişiminde,</w:t>
      </w:r>
      <w:r w:rsidR="00DA456D" w:rsidRPr="00DD59E8">
        <w:rPr>
          <w:rFonts w:cs="Times New Roman"/>
          <w:szCs w:val="24"/>
        </w:rPr>
        <w:t xml:space="preserve"> </w:t>
      </w:r>
      <w:r w:rsidR="00516DE7" w:rsidRPr="00DD59E8">
        <w:rPr>
          <w:rFonts w:cs="Times New Roman"/>
          <w:szCs w:val="24"/>
        </w:rPr>
        <w:t>vücut</w:t>
      </w:r>
      <w:r w:rsidR="00DA456D" w:rsidRPr="00DD59E8">
        <w:rPr>
          <w:rFonts w:cs="Times New Roman"/>
          <w:szCs w:val="24"/>
        </w:rPr>
        <w:t xml:space="preserve"> </w:t>
      </w:r>
      <w:r w:rsidR="00516DE7" w:rsidRPr="00DD59E8">
        <w:rPr>
          <w:rFonts w:cs="Times New Roman"/>
          <w:szCs w:val="24"/>
        </w:rPr>
        <w:t>kitle</w:t>
      </w:r>
      <w:r w:rsidR="00DA456D" w:rsidRPr="00DD59E8">
        <w:rPr>
          <w:rFonts w:cs="Times New Roman"/>
          <w:szCs w:val="24"/>
        </w:rPr>
        <w:t xml:space="preserve"> </w:t>
      </w:r>
      <w:r w:rsidR="00516DE7" w:rsidRPr="00DD59E8">
        <w:rPr>
          <w:rFonts w:cs="Times New Roman"/>
          <w:szCs w:val="24"/>
        </w:rPr>
        <w:t>indeksi</w:t>
      </w:r>
      <w:r w:rsidR="00DA456D" w:rsidRPr="00DD59E8">
        <w:rPr>
          <w:rFonts w:cs="Times New Roman"/>
          <w:szCs w:val="24"/>
        </w:rPr>
        <w:t xml:space="preserve"> </w:t>
      </w:r>
      <w:r w:rsidR="00516DE7" w:rsidRPr="00DD59E8">
        <w:rPr>
          <w:rFonts w:cs="Times New Roman"/>
          <w:szCs w:val="24"/>
        </w:rPr>
        <w:t>(BKİ)</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dizi</w:t>
      </w:r>
      <w:r w:rsidR="00DA456D" w:rsidRPr="00DD59E8">
        <w:rPr>
          <w:rFonts w:cs="Times New Roman"/>
          <w:szCs w:val="24"/>
        </w:rPr>
        <w:t xml:space="preserve"> </w:t>
      </w:r>
      <w:r w:rsidR="00516DE7" w:rsidRPr="00DD59E8">
        <w:rPr>
          <w:rFonts w:cs="Times New Roman"/>
          <w:szCs w:val="24"/>
        </w:rPr>
        <w:t>diğer</w:t>
      </w:r>
      <w:r w:rsidR="00DA456D" w:rsidRPr="00DD59E8">
        <w:rPr>
          <w:rFonts w:cs="Times New Roman"/>
          <w:szCs w:val="24"/>
        </w:rPr>
        <w:t xml:space="preserve"> </w:t>
      </w:r>
      <w:r w:rsidR="00516DE7" w:rsidRPr="00DD59E8">
        <w:rPr>
          <w:rFonts w:cs="Times New Roman"/>
          <w:szCs w:val="24"/>
        </w:rPr>
        <w:t>risk</w:t>
      </w:r>
      <w:r w:rsidR="00DA456D" w:rsidRPr="00DD59E8">
        <w:rPr>
          <w:rFonts w:cs="Times New Roman"/>
          <w:szCs w:val="24"/>
        </w:rPr>
        <w:t xml:space="preserve"> </w:t>
      </w:r>
      <w:r w:rsidR="00516DE7" w:rsidRPr="00DD59E8">
        <w:rPr>
          <w:rFonts w:cs="Times New Roman"/>
          <w:szCs w:val="24"/>
        </w:rPr>
        <w:t>faktöründen</w:t>
      </w:r>
      <w:r w:rsidR="00DA456D" w:rsidRPr="00DD59E8">
        <w:rPr>
          <w:rFonts w:cs="Times New Roman"/>
          <w:szCs w:val="24"/>
        </w:rPr>
        <w:t xml:space="preserve"> </w:t>
      </w:r>
      <w:r w:rsidR="00516DE7" w:rsidRPr="00DD59E8">
        <w:rPr>
          <w:rFonts w:cs="Times New Roman"/>
          <w:szCs w:val="24"/>
        </w:rPr>
        <w:t>bağımsız</w:t>
      </w:r>
      <w:r w:rsidR="00DA456D" w:rsidRPr="00DD59E8">
        <w:rPr>
          <w:rFonts w:cs="Times New Roman"/>
          <w:szCs w:val="24"/>
        </w:rPr>
        <w:t xml:space="preserve"> </w:t>
      </w:r>
      <w:r w:rsidR="00516DE7" w:rsidRPr="00DD59E8">
        <w:rPr>
          <w:rFonts w:cs="Times New Roman"/>
          <w:szCs w:val="24"/>
        </w:rPr>
        <w:t>olarak</w:t>
      </w:r>
      <w:r w:rsidR="00DA456D" w:rsidRPr="00DD59E8">
        <w:rPr>
          <w:rFonts w:cs="Times New Roman"/>
          <w:szCs w:val="24"/>
        </w:rPr>
        <w:t xml:space="preserve"> </w:t>
      </w:r>
      <w:r w:rsidR="00516DE7" w:rsidRPr="00DD59E8">
        <w:rPr>
          <w:rFonts w:cs="Times New Roman"/>
          <w:szCs w:val="24"/>
        </w:rPr>
        <w:t>önemli</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rol</w:t>
      </w:r>
      <w:r w:rsidR="00DA456D" w:rsidRPr="00DD59E8">
        <w:rPr>
          <w:rFonts w:cs="Times New Roman"/>
          <w:szCs w:val="24"/>
        </w:rPr>
        <w:t xml:space="preserve"> </w:t>
      </w:r>
      <w:r w:rsidR="00516DE7" w:rsidRPr="00DD59E8">
        <w:rPr>
          <w:rFonts w:cs="Times New Roman"/>
          <w:szCs w:val="24"/>
        </w:rPr>
        <w:t>oynadığını</w:t>
      </w:r>
      <w:r w:rsidR="00DA456D" w:rsidRPr="00DD59E8">
        <w:rPr>
          <w:rFonts w:cs="Times New Roman"/>
          <w:szCs w:val="24"/>
        </w:rPr>
        <w:t xml:space="preserve"> </w:t>
      </w:r>
      <w:r w:rsidR="00516DE7" w:rsidRPr="00DD59E8">
        <w:rPr>
          <w:rFonts w:cs="Times New Roman"/>
          <w:szCs w:val="24"/>
        </w:rPr>
        <w:t>ortaya</w:t>
      </w:r>
      <w:r w:rsidR="00DA456D" w:rsidRPr="00DD59E8">
        <w:rPr>
          <w:rFonts w:cs="Times New Roman"/>
          <w:szCs w:val="24"/>
        </w:rPr>
        <w:t xml:space="preserve"> </w:t>
      </w:r>
      <w:r w:rsidR="00516DE7" w:rsidRPr="00DD59E8">
        <w:rPr>
          <w:rFonts w:cs="Times New Roman"/>
          <w:szCs w:val="24"/>
        </w:rPr>
        <w:t>koymuştur.</w:t>
      </w:r>
      <w:r w:rsidR="00DA456D" w:rsidRPr="00DD59E8">
        <w:rPr>
          <w:rFonts w:cs="Times New Roman"/>
          <w:szCs w:val="24"/>
        </w:rPr>
        <w:t xml:space="preserve"> </w:t>
      </w:r>
      <w:r w:rsidR="00516DE7" w:rsidRPr="00DD59E8">
        <w:rPr>
          <w:rFonts w:cs="Times New Roman"/>
          <w:szCs w:val="24"/>
        </w:rPr>
        <w:t>Özellikle,</w:t>
      </w:r>
      <w:r w:rsidR="00DA456D" w:rsidRPr="00DD59E8">
        <w:rPr>
          <w:rFonts w:cs="Times New Roman"/>
          <w:szCs w:val="24"/>
        </w:rPr>
        <w:t xml:space="preserve"> </w:t>
      </w:r>
      <w:r w:rsidR="00516DE7" w:rsidRPr="00DD59E8">
        <w:rPr>
          <w:rFonts w:cs="Times New Roman"/>
          <w:szCs w:val="24"/>
        </w:rPr>
        <w:t>daha</w:t>
      </w:r>
      <w:r w:rsidR="00DA456D" w:rsidRPr="00DD59E8">
        <w:rPr>
          <w:rFonts w:cs="Times New Roman"/>
          <w:szCs w:val="24"/>
        </w:rPr>
        <w:t xml:space="preserve"> </w:t>
      </w:r>
      <w:r w:rsidR="00516DE7" w:rsidRPr="00DD59E8">
        <w:rPr>
          <w:rFonts w:cs="Times New Roman"/>
          <w:szCs w:val="24"/>
        </w:rPr>
        <w:t>yüksek</w:t>
      </w:r>
      <w:r w:rsidR="00DA456D" w:rsidRPr="00DD59E8">
        <w:rPr>
          <w:rFonts w:cs="Times New Roman"/>
          <w:szCs w:val="24"/>
        </w:rPr>
        <w:t xml:space="preserve"> </w:t>
      </w:r>
      <w:r w:rsidR="00516DE7" w:rsidRPr="00DD59E8">
        <w:rPr>
          <w:rFonts w:cs="Times New Roman"/>
          <w:szCs w:val="24"/>
        </w:rPr>
        <w:t>glisemik</w:t>
      </w:r>
      <w:r w:rsidR="00DA456D" w:rsidRPr="00DD59E8">
        <w:rPr>
          <w:rFonts w:cs="Times New Roman"/>
          <w:szCs w:val="24"/>
        </w:rPr>
        <w:t xml:space="preserve"> </w:t>
      </w:r>
      <w:r w:rsidR="00516DE7" w:rsidRPr="00DD59E8">
        <w:rPr>
          <w:rFonts w:cs="Times New Roman"/>
          <w:szCs w:val="24"/>
        </w:rPr>
        <w:t>yüklü</w:t>
      </w:r>
      <w:r w:rsidR="00DA456D" w:rsidRPr="00DD59E8">
        <w:rPr>
          <w:rFonts w:cs="Times New Roman"/>
          <w:szCs w:val="24"/>
        </w:rPr>
        <w:t xml:space="preserve"> </w:t>
      </w:r>
      <w:r w:rsidR="00516DE7" w:rsidRPr="00DD59E8">
        <w:rPr>
          <w:rFonts w:cs="Times New Roman"/>
          <w:szCs w:val="24"/>
        </w:rPr>
        <w:t>diyet</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trans-yağ</w:t>
      </w:r>
      <w:r w:rsidR="00DA456D" w:rsidRPr="00DD59E8">
        <w:rPr>
          <w:rFonts w:cs="Times New Roman"/>
          <w:szCs w:val="24"/>
        </w:rPr>
        <w:t xml:space="preserve"> </w:t>
      </w:r>
      <w:r w:rsidR="00516DE7" w:rsidRPr="00DD59E8">
        <w:rPr>
          <w:rFonts w:cs="Times New Roman"/>
          <w:szCs w:val="24"/>
        </w:rPr>
        <w:t>alımı</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riskinin</w:t>
      </w:r>
      <w:r w:rsidR="00DA456D" w:rsidRPr="00DD59E8">
        <w:rPr>
          <w:rFonts w:cs="Times New Roman"/>
          <w:szCs w:val="24"/>
        </w:rPr>
        <w:t xml:space="preserve"> </w:t>
      </w:r>
      <w:r w:rsidR="00516DE7" w:rsidRPr="00DD59E8">
        <w:rPr>
          <w:rFonts w:cs="Times New Roman"/>
          <w:szCs w:val="24"/>
        </w:rPr>
        <w:t>artmasıyla</w:t>
      </w:r>
      <w:r w:rsidR="00DA456D" w:rsidRPr="00DD59E8">
        <w:rPr>
          <w:rFonts w:cs="Times New Roman"/>
          <w:szCs w:val="24"/>
        </w:rPr>
        <w:t xml:space="preserve"> </w:t>
      </w:r>
      <w:r w:rsidR="00516DE7" w:rsidRPr="00DD59E8">
        <w:rPr>
          <w:rFonts w:cs="Times New Roman"/>
          <w:szCs w:val="24"/>
        </w:rPr>
        <w:t>ilişkiliyken,</w:t>
      </w:r>
      <w:r w:rsidR="00DA456D" w:rsidRPr="00DD59E8">
        <w:rPr>
          <w:rFonts w:cs="Times New Roman"/>
          <w:szCs w:val="24"/>
        </w:rPr>
        <w:t xml:space="preserve"> </w:t>
      </w:r>
      <w:r w:rsidR="00516DE7" w:rsidRPr="00DD59E8">
        <w:rPr>
          <w:rFonts w:cs="Times New Roman"/>
          <w:szCs w:val="24"/>
        </w:rPr>
        <w:t>yüksek</w:t>
      </w:r>
      <w:r w:rsidR="00DA456D" w:rsidRPr="00DD59E8">
        <w:rPr>
          <w:rFonts w:cs="Times New Roman"/>
          <w:szCs w:val="24"/>
        </w:rPr>
        <w:t xml:space="preserve"> </w:t>
      </w:r>
      <w:r w:rsidR="00516DE7" w:rsidRPr="00DD59E8">
        <w:rPr>
          <w:rFonts w:cs="Times New Roman"/>
          <w:szCs w:val="24"/>
        </w:rPr>
        <w:t>oranda</w:t>
      </w:r>
      <w:r w:rsidR="00DA456D" w:rsidRPr="00DD59E8">
        <w:rPr>
          <w:rFonts w:cs="Times New Roman"/>
          <w:szCs w:val="24"/>
        </w:rPr>
        <w:t xml:space="preserve"> </w:t>
      </w:r>
      <w:r w:rsidR="00516DE7" w:rsidRPr="00DD59E8">
        <w:rPr>
          <w:rFonts w:cs="Times New Roman"/>
          <w:szCs w:val="24"/>
        </w:rPr>
        <w:t>tahıl</w:t>
      </w:r>
      <w:r w:rsidR="00DA456D" w:rsidRPr="00DD59E8">
        <w:rPr>
          <w:rFonts w:cs="Times New Roman"/>
          <w:szCs w:val="24"/>
        </w:rPr>
        <w:t xml:space="preserve"> </w:t>
      </w:r>
      <w:r w:rsidR="00516DE7" w:rsidRPr="00DD59E8">
        <w:rPr>
          <w:rFonts w:cs="Times New Roman"/>
          <w:szCs w:val="24"/>
        </w:rPr>
        <w:t>lifi</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çoklu</w:t>
      </w:r>
      <w:r w:rsidR="00DA456D" w:rsidRPr="00DD59E8">
        <w:rPr>
          <w:rFonts w:cs="Times New Roman"/>
          <w:szCs w:val="24"/>
        </w:rPr>
        <w:t xml:space="preserve"> </w:t>
      </w:r>
      <w:r w:rsidR="00516DE7" w:rsidRPr="00DD59E8">
        <w:rPr>
          <w:rFonts w:cs="Times New Roman"/>
          <w:szCs w:val="24"/>
        </w:rPr>
        <w:t>doymamış</w:t>
      </w:r>
      <w:r w:rsidR="00DA456D" w:rsidRPr="00DD59E8">
        <w:rPr>
          <w:rFonts w:cs="Times New Roman"/>
          <w:szCs w:val="24"/>
        </w:rPr>
        <w:t xml:space="preserve"> </w:t>
      </w:r>
      <w:r w:rsidR="00516DE7" w:rsidRPr="00DD59E8">
        <w:rPr>
          <w:rFonts w:cs="Times New Roman"/>
          <w:szCs w:val="24"/>
        </w:rPr>
        <w:t>yağ</w:t>
      </w:r>
      <w:r w:rsidR="00DA456D" w:rsidRPr="00DD59E8">
        <w:rPr>
          <w:rFonts w:cs="Times New Roman"/>
          <w:szCs w:val="24"/>
        </w:rPr>
        <w:t xml:space="preserve"> </w:t>
      </w:r>
      <w:r w:rsidR="00516DE7" w:rsidRPr="00DD59E8">
        <w:rPr>
          <w:rFonts w:cs="Times New Roman"/>
          <w:szCs w:val="24"/>
        </w:rPr>
        <w:t>tüketimi</w:t>
      </w:r>
      <w:r w:rsidR="00DA456D" w:rsidRPr="00DD59E8">
        <w:rPr>
          <w:rFonts w:cs="Times New Roman"/>
          <w:szCs w:val="24"/>
        </w:rPr>
        <w:t xml:space="preserve"> </w:t>
      </w:r>
      <w:r w:rsidR="00516DE7" w:rsidRPr="00DD59E8">
        <w:rPr>
          <w:rFonts w:cs="Times New Roman"/>
          <w:szCs w:val="24"/>
        </w:rPr>
        <w:t>azalmış</w:t>
      </w:r>
      <w:r w:rsidR="00DA456D" w:rsidRPr="00DD59E8">
        <w:rPr>
          <w:rFonts w:cs="Times New Roman"/>
          <w:szCs w:val="24"/>
        </w:rPr>
        <w:t xml:space="preserve"> </w:t>
      </w:r>
      <w:r w:rsidR="00516DE7" w:rsidRPr="00DD59E8">
        <w:rPr>
          <w:rFonts w:cs="Times New Roman"/>
          <w:szCs w:val="24"/>
        </w:rPr>
        <w:t>risk</w:t>
      </w:r>
      <w:r w:rsidR="00DA456D" w:rsidRPr="00DD59E8">
        <w:rPr>
          <w:rFonts w:cs="Times New Roman"/>
          <w:szCs w:val="24"/>
        </w:rPr>
        <w:t xml:space="preserve"> </w:t>
      </w:r>
      <w:r w:rsidR="00516DE7" w:rsidRPr="00DD59E8">
        <w:rPr>
          <w:rFonts w:cs="Times New Roman"/>
          <w:szCs w:val="24"/>
        </w:rPr>
        <w:t>ile</w:t>
      </w:r>
      <w:r w:rsidR="00DA456D" w:rsidRPr="00DD59E8">
        <w:rPr>
          <w:rFonts w:cs="Times New Roman"/>
          <w:szCs w:val="24"/>
        </w:rPr>
        <w:t xml:space="preserve"> </w:t>
      </w:r>
      <w:r w:rsidR="00516DE7" w:rsidRPr="00DD59E8">
        <w:rPr>
          <w:rFonts w:cs="Times New Roman"/>
          <w:szCs w:val="24"/>
        </w:rPr>
        <w:t>ilişkilidir</w:t>
      </w:r>
      <w:r w:rsidR="00DA456D" w:rsidRPr="00DD59E8">
        <w:rPr>
          <w:rFonts w:cs="Times New Roman"/>
          <w:szCs w:val="24"/>
        </w:rPr>
        <w:t xml:space="preserve"> </w:t>
      </w:r>
      <w:r w:rsidR="00516DE7" w:rsidRPr="00DD59E8">
        <w:rPr>
          <w:rFonts w:cs="Times New Roman"/>
          <w:szCs w:val="24"/>
        </w:rPr>
        <w:t>(Hu</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ark,</w:t>
      </w:r>
      <w:r w:rsidR="00DA456D" w:rsidRPr="00DD59E8">
        <w:rPr>
          <w:rFonts w:cs="Times New Roman"/>
          <w:szCs w:val="24"/>
        </w:rPr>
        <w:t xml:space="preserve"> </w:t>
      </w:r>
      <w:r w:rsidR="00516DE7" w:rsidRPr="00DD59E8">
        <w:rPr>
          <w:rFonts w:cs="Times New Roman"/>
          <w:szCs w:val="24"/>
        </w:rPr>
        <w:t>2001</w:t>
      </w:r>
      <w:r w:rsidR="00BF0FBA" w:rsidRPr="00DD59E8">
        <w:rPr>
          <w:rFonts w:cs="Times New Roman"/>
          <w:color w:val="000000"/>
          <w:szCs w:val="24"/>
        </w:rPr>
        <w:t>).</w:t>
      </w:r>
    </w:p>
    <w:p w:rsidR="00695EA2" w:rsidRDefault="00695EA2" w:rsidP="0025271E">
      <w:pPr>
        <w:autoSpaceDE w:val="0"/>
        <w:autoSpaceDN w:val="0"/>
        <w:adjustRightInd w:val="0"/>
        <w:ind w:firstLine="0"/>
        <w:rPr>
          <w:rFonts w:cs="Times New Roman"/>
          <w:b/>
          <w:color w:val="000000"/>
          <w:szCs w:val="24"/>
        </w:rPr>
      </w:pPr>
    </w:p>
    <w:p w:rsidR="00085A6B" w:rsidRPr="00DD59E8" w:rsidRDefault="00085A6B" w:rsidP="0025271E">
      <w:pPr>
        <w:autoSpaceDE w:val="0"/>
        <w:autoSpaceDN w:val="0"/>
        <w:adjustRightInd w:val="0"/>
        <w:ind w:firstLine="0"/>
        <w:rPr>
          <w:rFonts w:cs="Times New Roman"/>
          <w:b/>
          <w:color w:val="000000"/>
          <w:szCs w:val="24"/>
        </w:rPr>
      </w:pPr>
    </w:p>
    <w:p w:rsidR="00516DE7" w:rsidRDefault="00516DE7" w:rsidP="0025271E">
      <w:pPr>
        <w:ind w:firstLine="0"/>
        <w:rPr>
          <w:rFonts w:cs="Times New Roman"/>
          <w:b/>
          <w:szCs w:val="24"/>
        </w:rPr>
      </w:pPr>
      <w:r w:rsidRPr="00DD59E8">
        <w:rPr>
          <w:rFonts w:cs="Times New Roman"/>
          <w:b/>
          <w:szCs w:val="24"/>
        </w:rPr>
        <w:t>2.4.1.2.</w:t>
      </w:r>
      <w:r w:rsidR="00DA456D" w:rsidRPr="00DD59E8">
        <w:rPr>
          <w:rFonts w:cs="Times New Roman"/>
          <w:b/>
          <w:szCs w:val="24"/>
        </w:rPr>
        <w:t xml:space="preserve"> </w:t>
      </w:r>
      <w:r w:rsidRPr="00DD59E8">
        <w:rPr>
          <w:rFonts w:cs="Times New Roman"/>
          <w:b/>
          <w:szCs w:val="24"/>
        </w:rPr>
        <w:t>Diye</w:t>
      </w:r>
      <w:r w:rsidR="00ED20D1" w:rsidRPr="00DD59E8">
        <w:rPr>
          <w:rFonts w:cs="Times New Roman"/>
          <w:b/>
          <w:szCs w:val="24"/>
        </w:rPr>
        <w:t>tte</w:t>
      </w:r>
      <w:r w:rsidR="00DA456D" w:rsidRPr="00DD59E8">
        <w:rPr>
          <w:rFonts w:cs="Times New Roman"/>
          <w:b/>
          <w:szCs w:val="24"/>
        </w:rPr>
        <w:t xml:space="preserve"> </w:t>
      </w:r>
      <w:r w:rsidR="000C6C56" w:rsidRPr="00DD59E8">
        <w:rPr>
          <w:rFonts w:cs="Times New Roman"/>
          <w:b/>
          <w:szCs w:val="24"/>
        </w:rPr>
        <w:t>karbonhidrat</w:t>
      </w:r>
      <w:r w:rsidR="00DA456D" w:rsidRPr="00DD59E8">
        <w:rPr>
          <w:rFonts w:cs="Times New Roman"/>
          <w:b/>
          <w:szCs w:val="24"/>
        </w:rPr>
        <w:t xml:space="preserve"> </w:t>
      </w:r>
      <w:r w:rsidR="000C6C56" w:rsidRPr="00DD59E8">
        <w:rPr>
          <w:rFonts w:cs="Times New Roman"/>
          <w:b/>
          <w:szCs w:val="24"/>
        </w:rPr>
        <w:t>ve</w:t>
      </w:r>
      <w:r w:rsidR="00DA456D" w:rsidRPr="00DD59E8">
        <w:rPr>
          <w:rFonts w:cs="Times New Roman"/>
          <w:b/>
          <w:szCs w:val="24"/>
        </w:rPr>
        <w:t xml:space="preserve"> </w:t>
      </w:r>
      <w:r w:rsidR="000C6C56" w:rsidRPr="00DD59E8">
        <w:rPr>
          <w:rFonts w:cs="Times New Roman"/>
          <w:b/>
          <w:szCs w:val="24"/>
        </w:rPr>
        <w:t>lif</w:t>
      </w:r>
      <w:r w:rsidR="00DA456D" w:rsidRPr="00DD59E8">
        <w:rPr>
          <w:rFonts w:cs="Times New Roman"/>
          <w:b/>
          <w:szCs w:val="24"/>
        </w:rPr>
        <w:t xml:space="preserve"> </w:t>
      </w:r>
      <w:r w:rsidR="000C6C56" w:rsidRPr="00DD59E8">
        <w:rPr>
          <w:rFonts w:cs="Times New Roman"/>
          <w:b/>
          <w:szCs w:val="24"/>
        </w:rPr>
        <w:t>tüketimi</w:t>
      </w:r>
    </w:p>
    <w:p w:rsidR="00085A6B" w:rsidRPr="00DD59E8" w:rsidRDefault="00085A6B" w:rsidP="0025271E">
      <w:pPr>
        <w:ind w:firstLine="0"/>
        <w:rPr>
          <w:rFonts w:cs="Times New Roman"/>
          <w:b/>
          <w:szCs w:val="24"/>
        </w:rPr>
      </w:pPr>
    </w:p>
    <w:p w:rsidR="007E4BE1" w:rsidRPr="00DD59E8" w:rsidRDefault="00516DE7" w:rsidP="00F7382F">
      <w:pPr>
        <w:ind w:firstLine="709"/>
        <w:rPr>
          <w:rFonts w:cs="Times New Roman"/>
          <w:szCs w:val="24"/>
        </w:rPr>
      </w:pPr>
      <w:r w:rsidRPr="00DD59E8">
        <w:rPr>
          <w:rFonts w:cs="Times New Roman"/>
          <w:szCs w:val="24"/>
        </w:rPr>
        <w:t>Birkaç</w:t>
      </w:r>
      <w:r w:rsidR="00DA456D" w:rsidRPr="00DD59E8">
        <w:rPr>
          <w:rFonts w:cs="Times New Roman"/>
          <w:szCs w:val="24"/>
        </w:rPr>
        <w:t xml:space="preserve"> </w:t>
      </w:r>
      <w:r w:rsidRPr="00DD59E8">
        <w:rPr>
          <w:rFonts w:cs="Times New Roman"/>
          <w:szCs w:val="24"/>
        </w:rPr>
        <w:t>prospektif</w:t>
      </w:r>
      <w:r w:rsidR="00DA456D" w:rsidRPr="00DD59E8">
        <w:rPr>
          <w:rFonts w:cs="Times New Roman"/>
          <w:szCs w:val="24"/>
        </w:rPr>
        <w:t xml:space="preserve"> </w:t>
      </w:r>
      <w:r w:rsidRPr="00DD59E8">
        <w:rPr>
          <w:rFonts w:cs="Times New Roman"/>
          <w:szCs w:val="24"/>
        </w:rPr>
        <w:t>gözlemsel</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toplam</w:t>
      </w:r>
      <w:r w:rsidR="00DA456D" w:rsidRPr="00DD59E8">
        <w:rPr>
          <w:rFonts w:cs="Times New Roman"/>
          <w:szCs w:val="24"/>
        </w:rPr>
        <w:t xml:space="preserve"> </w:t>
      </w:r>
      <w:r w:rsidRPr="00DD59E8">
        <w:rPr>
          <w:rFonts w:cs="Times New Roman"/>
          <w:szCs w:val="24"/>
        </w:rPr>
        <w:t>karbonhidrat</w:t>
      </w:r>
      <w:r w:rsidR="00DA456D" w:rsidRPr="00DD59E8">
        <w:rPr>
          <w:rFonts w:cs="Times New Roman"/>
          <w:szCs w:val="24"/>
        </w:rPr>
        <w:t xml:space="preserve"> </w:t>
      </w:r>
      <w:r w:rsidRPr="00DD59E8">
        <w:rPr>
          <w:rFonts w:cs="Times New Roman"/>
          <w:szCs w:val="24"/>
        </w:rPr>
        <w:t>alımı</w:t>
      </w:r>
      <w:r w:rsidR="00DA456D" w:rsidRPr="00DD59E8">
        <w:rPr>
          <w:rFonts w:cs="Times New Roman"/>
          <w:szCs w:val="24"/>
        </w:rPr>
        <w:t xml:space="preserve"> </w:t>
      </w:r>
      <w:r w:rsidRPr="00DD59E8">
        <w:rPr>
          <w:rFonts w:cs="Times New Roman"/>
          <w:szCs w:val="24"/>
        </w:rPr>
        <w:t>(günde</w:t>
      </w:r>
      <w:r w:rsidR="00DA456D" w:rsidRPr="00DD59E8">
        <w:rPr>
          <w:rFonts w:cs="Times New Roman"/>
          <w:szCs w:val="24"/>
        </w:rPr>
        <w:t xml:space="preserve"> </w:t>
      </w:r>
      <w:r w:rsidRPr="00DD59E8">
        <w:rPr>
          <w:rFonts w:cs="Times New Roman"/>
          <w:szCs w:val="24"/>
        </w:rPr>
        <w:t>toplam</w:t>
      </w:r>
      <w:r w:rsidR="00DA456D" w:rsidRPr="00DD59E8">
        <w:rPr>
          <w:rFonts w:cs="Times New Roman"/>
          <w:szCs w:val="24"/>
        </w:rPr>
        <w:t xml:space="preserve"> </w:t>
      </w:r>
      <w:r w:rsidRPr="00DD59E8">
        <w:rPr>
          <w:rFonts w:cs="Times New Roman"/>
          <w:szCs w:val="24"/>
        </w:rPr>
        <w:t>karbonhidrat</w:t>
      </w:r>
      <w:r w:rsidR="00DA456D" w:rsidRPr="00DD59E8">
        <w:rPr>
          <w:rFonts w:cs="Times New Roman"/>
          <w:szCs w:val="24"/>
        </w:rPr>
        <w:t xml:space="preserve"> </w:t>
      </w:r>
      <w:r w:rsidRPr="00DD59E8">
        <w:rPr>
          <w:rFonts w:cs="Times New Roman"/>
          <w:szCs w:val="24"/>
        </w:rPr>
        <w:t>alımının</w:t>
      </w:r>
      <w:r w:rsidR="00DA456D" w:rsidRPr="00DD59E8">
        <w:rPr>
          <w:rFonts w:cs="Times New Roman"/>
          <w:szCs w:val="24"/>
        </w:rPr>
        <w:t xml:space="preserve"> </w:t>
      </w:r>
      <w:r w:rsidRPr="00DD59E8">
        <w:rPr>
          <w:rFonts w:cs="Times New Roman"/>
          <w:szCs w:val="24"/>
        </w:rPr>
        <w:t>oranı</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gram</w:t>
      </w:r>
      <w:r w:rsidR="00DA456D" w:rsidRPr="00DD59E8">
        <w:rPr>
          <w:rFonts w:cs="Times New Roman"/>
          <w:szCs w:val="24"/>
        </w:rPr>
        <w:t xml:space="preserve"> </w:t>
      </w:r>
      <w:r w:rsidRPr="00DD59E8">
        <w:rPr>
          <w:rFonts w:cs="Times New Roman"/>
          <w:szCs w:val="24"/>
        </w:rPr>
        <w:t>cinsinden</w:t>
      </w:r>
      <w:r w:rsidR="00DA456D" w:rsidRPr="00DD59E8">
        <w:rPr>
          <w:rFonts w:cs="Times New Roman"/>
          <w:szCs w:val="24"/>
        </w:rPr>
        <w:t xml:space="preserve"> </w:t>
      </w:r>
      <w:r w:rsidRPr="00DD59E8">
        <w:rPr>
          <w:rFonts w:cs="Times New Roman"/>
          <w:szCs w:val="24"/>
        </w:rPr>
        <w:t>enerji</w:t>
      </w:r>
      <w:r w:rsidR="00DA456D" w:rsidRPr="00DD59E8">
        <w:rPr>
          <w:rFonts w:cs="Times New Roman"/>
          <w:szCs w:val="24"/>
        </w:rPr>
        <w:t xml:space="preserve"> </w:t>
      </w:r>
      <w:r w:rsidRPr="00DD59E8">
        <w:rPr>
          <w:rFonts w:cs="Times New Roman"/>
          <w:szCs w:val="24"/>
        </w:rPr>
        <w:t>ayarlı</w:t>
      </w:r>
      <w:r w:rsidR="00DA456D" w:rsidRPr="00DD59E8">
        <w:rPr>
          <w:rFonts w:cs="Times New Roman"/>
          <w:szCs w:val="24"/>
        </w:rPr>
        <w:t xml:space="preserve"> </w:t>
      </w:r>
      <w:r w:rsidRPr="00DD59E8">
        <w:rPr>
          <w:rFonts w:cs="Times New Roman"/>
          <w:szCs w:val="24"/>
        </w:rPr>
        <w:t>alım</w:t>
      </w:r>
      <w:r w:rsidR="00DA456D" w:rsidRPr="00DD59E8">
        <w:rPr>
          <w:rFonts w:cs="Times New Roman"/>
          <w:szCs w:val="24"/>
        </w:rPr>
        <w:t xml:space="preserve"> </w:t>
      </w:r>
      <w:r w:rsidRPr="00DD59E8">
        <w:rPr>
          <w:rFonts w:cs="Times New Roman"/>
          <w:szCs w:val="24"/>
        </w:rPr>
        <w:t>miktarı</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ifade</w:t>
      </w:r>
      <w:r w:rsidR="00DA456D" w:rsidRPr="00DD59E8">
        <w:rPr>
          <w:rFonts w:cs="Times New Roman"/>
          <w:szCs w:val="24"/>
        </w:rPr>
        <w:t xml:space="preserve"> </w:t>
      </w:r>
      <w:r w:rsidRPr="00DD59E8">
        <w:rPr>
          <w:rFonts w:cs="Times New Roman"/>
          <w:szCs w:val="24"/>
        </w:rPr>
        <w:t>edilir)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arasındaki</w:t>
      </w:r>
      <w:r w:rsidR="00DA456D" w:rsidRPr="00DD59E8">
        <w:rPr>
          <w:rFonts w:cs="Times New Roman"/>
          <w:szCs w:val="24"/>
        </w:rPr>
        <w:t xml:space="preserve"> </w:t>
      </w:r>
      <w:r w:rsidRPr="00DD59E8">
        <w:rPr>
          <w:rFonts w:cs="Times New Roman"/>
          <w:szCs w:val="24"/>
        </w:rPr>
        <w:t>ilişkiyi</w:t>
      </w:r>
      <w:r w:rsidR="00DA456D" w:rsidRPr="00DD59E8">
        <w:rPr>
          <w:rFonts w:cs="Times New Roman"/>
          <w:szCs w:val="24"/>
        </w:rPr>
        <w:t xml:space="preserve"> </w:t>
      </w:r>
      <w:r w:rsidRPr="00DD59E8">
        <w:rPr>
          <w:rFonts w:cs="Times New Roman"/>
          <w:szCs w:val="24"/>
        </w:rPr>
        <w:t>araştırmıştır.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çalışmaların</w:t>
      </w:r>
      <w:r w:rsidR="00DA456D" w:rsidRPr="00DD59E8">
        <w:rPr>
          <w:rFonts w:cs="Times New Roman"/>
          <w:szCs w:val="24"/>
        </w:rPr>
        <w:t xml:space="preserve"> </w:t>
      </w:r>
      <w:r w:rsidRPr="00DD59E8">
        <w:rPr>
          <w:rFonts w:cs="Times New Roman"/>
          <w:szCs w:val="24"/>
        </w:rPr>
        <w:t>çoğunluğu</w:t>
      </w:r>
      <w:r w:rsidR="00DA456D" w:rsidRPr="00DD59E8">
        <w:rPr>
          <w:rFonts w:cs="Times New Roman"/>
          <w:szCs w:val="24"/>
        </w:rPr>
        <w:t xml:space="preserve"> </w:t>
      </w:r>
      <w:r w:rsidR="006166DE">
        <w:rPr>
          <w:rFonts w:cs="Times New Roman"/>
          <w:szCs w:val="24"/>
        </w:rPr>
        <w:t>diyetteki</w:t>
      </w:r>
      <w:r w:rsidR="00DA456D" w:rsidRPr="00DD59E8">
        <w:rPr>
          <w:rFonts w:cs="Times New Roman"/>
          <w:szCs w:val="24"/>
        </w:rPr>
        <w:t xml:space="preserve"> </w:t>
      </w:r>
      <w:r w:rsidRPr="00DD59E8">
        <w:rPr>
          <w:rFonts w:cs="Times New Roman"/>
          <w:szCs w:val="24"/>
        </w:rPr>
        <w:t>karbonhidrat</w:t>
      </w:r>
      <w:r w:rsidR="00DA456D" w:rsidRPr="00DD59E8">
        <w:rPr>
          <w:rFonts w:cs="Times New Roman"/>
          <w:szCs w:val="24"/>
        </w:rPr>
        <w:t xml:space="preserve"> </w:t>
      </w:r>
      <w:r w:rsidRPr="00DD59E8">
        <w:rPr>
          <w:rFonts w:cs="Times New Roman"/>
          <w:szCs w:val="24"/>
        </w:rPr>
        <w:t>oranının</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riskini</w:t>
      </w:r>
      <w:r w:rsidR="00DA456D" w:rsidRPr="00DD59E8">
        <w:rPr>
          <w:rFonts w:cs="Times New Roman"/>
          <w:szCs w:val="24"/>
        </w:rPr>
        <w:t xml:space="preserve"> </w:t>
      </w:r>
      <w:r w:rsidRPr="00DD59E8">
        <w:rPr>
          <w:rFonts w:cs="Times New Roman"/>
          <w:szCs w:val="24"/>
        </w:rPr>
        <w:t>azaltığını</w:t>
      </w:r>
      <w:r w:rsidR="00DA456D" w:rsidRPr="00DD59E8">
        <w:rPr>
          <w:rFonts w:cs="Times New Roman"/>
          <w:szCs w:val="24"/>
        </w:rPr>
        <w:t xml:space="preserve"> </w:t>
      </w:r>
      <w:r w:rsidRPr="00DD59E8">
        <w:rPr>
          <w:rFonts w:cs="Times New Roman"/>
          <w:szCs w:val="24"/>
        </w:rPr>
        <w:t>göst</w:t>
      </w:r>
      <w:r w:rsidR="00BF0FBA" w:rsidRPr="00DD59E8">
        <w:rPr>
          <w:rFonts w:cs="Times New Roman"/>
          <w:szCs w:val="24"/>
        </w:rPr>
        <w:t>ermiştir</w:t>
      </w:r>
      <w:r w:rsidR="00DA456D" w:rsidRPr="00DD59E8">
        <w:rPr>
          <w:rFonts w:cs="Times New Roman"/>
          <w:szCs w:val="24"/>
        </w:rPr>
        <w:t xml:space="preserve"> </w:t>
      </w:r>
      <w:r w:rsidR="00BF0FBA" w:rsidRPr="00DD59E8">
        <w:rPr>
          <w:rFonts w:cs="Times New Roman"/>
          <w:szCs w:val="24"/>
        </w:rPr>
        <w:t>(W</w:t>
      </w:r>
      <w:r w:rsidRPr="00DD59E8">
        <w:rPr>
          <w:rFonts w:cs="Times New Roman"/>
          <w:szCs w:val="24"/>
        </w:rPr>
        <w:t>ald,</w:t>
      </w:r>
      <w:r w:rsidR="00DA456D" w:rsidRPr="00DD59E8">
        <w:rPr>
          <w:rFonts w:cs="Times New Roman"/>
          <w:szCs w:val="24"/>
        </w:rPr>
        <w:t xml:space="preserve"> </w:t>
      </w:r>
      <w:r w:rsidRPr="00DD59E8">
        <w:rPr>
          <w:rFonts w:cs="Times New Roman"/>
          <w:szCs w:val="24"/>
        </w:rPr>
        <w:t>2018;</w:t>
      </w:r>
      <w:r w:rsidR="00DA456D" w:rsidRPr="00DD59E8">
        <w:rPr>
          <w:rFonts w:cs="Times New Roman"/>
          <w:szCs w:val="24"/>
        </w:rPr>
        <w:t xml:space="preserve"> </w:t>
      </w:r>
      <w:r w:rsidRPr="00DD59E8">
        <w:rPr>
          <w:rFonts w:cs="Times New Roman"/>
          <w:szCs w:val="24"/>
        </w:rPr>
        <w:t>McRae,</w:t>
      </w:r>
      <w:r w:rsidR="00DA456D" w:rsidRPr="00DD59E8">
        <w:rPr>
          <w:rFonts w:cs="Times New Roman"/>
          <w:szCs w:val="24"/>
        </w:rPr>
        <w:t xml:space="preserve"> </w:t>
      </w:r>
      <w:r w:rsidRPr="00DD59E8">
        <w:rPr>
          <w:rFonts w:cs="Times New Roman"/>
          <w:szCs w:val="24"/>
        </w:rPr>
        <w:t>2018)</w:t>
      </w:r>
      <w:r w:rsidR="007E4BE1" w:rsidRPr="00DD59E8">
        <w:rPr>
          <w:rFonts w:cs="Times New Roman"/>
          <w:szCs w:val="24"/>
        </w:rPr>
        <w:t>.</w:t>
      </w:r>
    </w:p>
    <w:p w:rsidR="00D36CEA" w:rsidRPr="00DD59E8" w:rsidRDefault="00516DE7" w:rsidP="00F7382F">
      <w:pPr>
        <w:ind w:firstLine="709"/>
        <w:rPr>
          <w:rFonts w:cs="Times New Roman"/>
          <w:color w:val="000000"/>
          <w:szCs w:val="24"/>
        </w:rPr>
      </w:pPr>
      <w:r w:rsidRPr="00DD59E8">
        <w:rPr>
          <w:rFonts w:cs="Times New Roman"/>
          <w:szCs w:val="24"/>
        </w:rPr>
        <w:t>Amerika</w:t>
      </w:r>
      <w:r w:rsidR="00DA456D" w:rsidRPr="00DD59E8">
        <w:rPr>
          <w:rFonts w:cs="Times New Roman"/>
          <w:szCs w:val="24"/>
        </w:rPr>
        <w:t xml:space="preserve"> </w:t>
      </w:r>
      <w:r w:rsidRPr="00DD59E8">
        <w:rPr>
          <w:rFonts w:cs="Times New Roman"/>
          <w:szCs w:val="24"/>
        </w:rPr>
        <w:t>Birleşik</w:t>
      </w:r>
      <w:r w:rsidR="00DA456D" w:rsidRPr="00DD59E8">
        <w:rPr>
          <w:rFonts w:cs="Times New Roman"/>
          <w:szCs w:val="24"/>
        </w:rPr>
        <w:t xml:space="preserve"> </w:t>
      </w:r>
      <w:r w:rsidRPr="00DD59E8">
        <w:rPr>
          <w:rFonts w:cs="Times New Roman"/>
          <w:szCs w:val="24"/>
        </w:rPr>
        <w:t>Devletleri'nden</w:t>
      </w:r>
      <w:r w:rsidR="00DA456D" w:rsidRPr="00DD59E8">
        <w:rPr>
          <w:rFonts w:cs="Times New Roman"/>
          <w:szCs w:val="24"/>
        </w:rPr>
        <w:t xml:space="preserve"> </w:t>
      </w:r>
      <w:r w:rsidRPr="00DD59E8">
        <w:rPr>
          <w:rFonts w:cs="Times New Roman"/>
          <w:szCs w:val="24"/>
        </w:rPr>
        <w:t>beş</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Finlandiya’dan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Avustralya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Almanya'dan</w:t>
      </w:r>
      <w:r w:rsidR="00DA456D" w:rsidRPr="00DD59E8">
        <w:rPr>
          <w:rFonts w:cs="Times New Roman"/>
          <w:szCs w:val="24"/>
        </w:rPr>
        <w:t xml:space="preserve"> </w:t>
      </w:r>
      <w:r w:rsidRPr="00DD59E8">
        <w:rPr>
          <w:rFonts w:cs="Times New Roman"/>
          <w:szCs w:val="24"/>
        </w:rPr>
        <w:t>birer</w:t>
      </w:r>
      <w:r w:rsidR="00DA456D" w:rsidRPr="00DD59E8">
        <w:rPr>
          <w:rFonts w:cs="Times New Roman"/>
          <w:szCs w:val="24"/>
        </w:rPr>
        <w:t xml:space="preserve"> </w:t>
      </w:r>
      <w:r w:rsidRPr="00DD59E8">
        <w:rPr>
          <w:rFonts w:cs="Times New Roman"/>
          <w:szCs w:val="24"/>
        </w:rPr>
        <w:t>adet</w:t>
      </w:r>
      <w:r w:rsidR="00DA456D" w:rsidRPr="00DD59E8">
        <w:rPr>
          <w:rFonts w:cs="Times New Roman"/>
          <w:szCs w:val="24"/>
        </w:rPr>
        <w:t xml:space="preserve"> </w:t>
      </w:r>
      <w:r w:rsidRPr="00DD59E8">
        <w:rPr>
          <w:rFonts w:cs="Times New Roman"/>
          <w:szCs w:val="24"/>
        </w:rPr>
        <w:t>olmak</w:t>
      </w:r>
      <w:r w:rsidR="00DA456D" w:rsidRPr="00DD59E8">
        <w:rPr>
          <w:rFonts w:cs="Times New Roman"/>
          <w:szCs w:val="24"/>
        </w:rPr>
        <w:t xml:space="preserve"> </w:t>
      </w:r>
      <w:r w:rsidRPr="00DD59E8">
        <w:rPr>
          <w:rFonts w:cs="Times New Roman"/>
          <w:szCs w:val="24"/>
        </w:rPr>
        <w:t>üzere</w:t>
      </w:r>
      <w:r w:rsidR="00DA456D" w:rsidRPr="00DD59E8">
        <w:rPr>
          <w:rFonts w:cs="Times New Roman"/>
          <w:szCs w:val="24"/>
        </w:rPr>
        <w:t xml:space="preserve"> </w:t>
      </w:r>
      <w:r w:rsidRPr="00DD59E8">
        <w:rPr>
          <w:rFonts w:cs="Times New Roman"/>
          <w:szCs w:val="24"/>
        </w:rPr>
        <w:t>sekiz</w:t>
      </w:r>
      <w:r w:rsidR="00DA456D" w:rsidRPr="00DD59E8">
        <w:rPr>
          <w:rFonts w:cs="Times New Roman"/>
          <w:szCs w:val="24"/>
        </w:rPr>
        <w:t xml:space="preserve"> </w:t>
      </w:r>
      <w:r w:rsidRPr="00DD59E8">
        <w:rPr>
          <w:rFonts w:cs="Times New Roman"/>
          <w:szCs w:val="24"/>
        </w:rPr>
        <w:t>prospektif</w:t>
      </w:r>
      <w:r w:rsidR="00DA456D" w:rsidRPr="00DD59E8">
        <w:rPr>
          <w:rFonts w:cs="Times New Roman"/>
          <w:szCs w:val="24"/>
        </w:rPr>
        <w:t xml:space="preserve"> </w:t>
      </w:r>
      <w:r w:rsidRPr="00DD59E8">
        <w:rPr>
          <w:rFonts w:cs="Times New Roman"/>
          <w:szCs w:val="24"/>
        </w:rPr>
        <w:t>kohort</w:t>
      </w:r>
      <w:r w:rsidR="00DA456D" w:rsidRPr="00DD59E8">
        <w:rPr>
          <w:rFonts w:cs="Times New Roman"/>
          <w:szCs w:val="24"/>
        </w:rPr>
        <w:t xml:space="preserve"> </w:t>
      </w:r>
      <w:r w:rsidRPr="00DD59E8">
        <w:rPr>
          <w:rFonts w:cs="Times New Roman"/>
          <w:szCs w:val="24"/>
        </w:rPr>
        <w:t>çalışmasının</w:t>
      </w:r>
      <w:r w:rsidR="00DA456D" w:rsidRPr="00DD59E8">
        <w:rPr>
          <w:rFonts w:cs="Times New Roman"/>
          <w:szCs w:val="24"/>
        </w:rPr>
        <w:t xml:space="preserve"> </w:t>
      </w:r>
      <w:r w:rsidRPr="00DD59E8">
        <w:rPr>
          <w:rFonts w:cs="Times New Roman"/>
          <w:szCs w:val="24"/>
        </w:rPr>
        <w:t>meta-analizi,</w:t>
      </w:r>
      <w:r w:rsidR="00DA456D" w:rsidRPr="00DD59E8">
        <w:rPr>
          <w:rFonts w:cs="Times New Roman"/>
          <w:szCs w:val="24"/>
        </w:rPr>
        <w:t xml:space="preserve"> </w:t>
      </w:r>
      <w:r w:rsidRPr="00DD59E8">
        <w:rPr>
          <w:rFonts w:cs="Times New Roman"/>
          <w:szCs w:val="24"/>
        </w:rPr>
        <w:t>tahıl</w:t>
      </w:r>
      <w:r w:rsidR="00DA456D" w:rsidRPr="00DD59E8">
        <w:rPr>
          <w:rFonts w:cs="Times New Roman"/>
          <w:szCs w:val="24"/>
        </w:rPr>
        <w:t xml:space="preserve"> </w:t>
      </w:r>
      <w:r w:rsidRPr="00DD59E8">
        <w:rPr>
          <w:rFonts w:cs="Times New Roman"/>
          <w:szCs w:val="24"/>
        </w:rPr>
        <w:t>ürünlerinden</w:t>
      </w:r>
      <w:r w:rsidR="00DA456D" w:rsidRPr="00DD59E8">
        <w:rPr>
          <w:rFonts w:cs="Times New Roman"/>
          <w:szCs w:val="24"/>
        </w:rPr>
        <w:t xml:space="preserve"> </w:t>
      </w:r>
      <w:r w:rsidR="009E0D8C" w:rsidRPr="00DD59E8">
        <w:rPr>
          <w:rFonts w:cs="Times New Roman"/>
          <w:szCs w:val="24"/>
        </w:rPr>
        <w:t>lifli</w:t>
      </w:r>
      <w:r w:rsidR="00DA456D" w:rsidRPr="00DD59E8">
        <w:rPr>
          <w:rFonts w:cs="Times New Roman"/>
          <w:szCs w:val="24"/>
        </w:rPr>
        <w:t xml:space="preserve"> </w:t>
      </w:r>
      <w:r w:rsidR="009E0D8C" w:rsidRPr="00DD59E8">
        <w:rPr>
          <w:rFonts w:cs="Times New Roman"/>
          <w:szCs w:val="24"/>
        </w:rPr>
        <w:t>diyet</w:t>
      </w:r>
      <w:r w:rsidR="00DA456D" w:rsidRPr="00DD59E8">
        <w:rPr>
          <w:rFonts w:cs="Times New Roman"/>
          <w:szCs w:val="24"/>
        </w:rPr>
        <w:t xml:space="preserve"> </w:t>
      </w:r>
      <w:r w:rsidRPr="00DD59E8">
        <w:rPr>
          <w:rFonts w:cs="Times New Roman"/>
          <w:szCs w:val="24"/>
        </w:rPr>
        <w:t>alımının</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diyab</w:t>
      </w:r>
      <w:r w:rsidR="009E0D8C" w:rsidRPr="00DD59E8">
        <w:rPr>
          <w:rFonts w:cs="Times New Roman"/>
          <w:szCs w:val="24"/>
        </w:rPr>
        <w:t>et</w:t>
      </w:r>
      <w:r w:rsidR="00DA456D" w:rsidRPr="00DD59E8">
        <w:rPr>
          <w:rFonts w:cs="Times New Roman"/>
          <w:szCs w:val="24"/>
        </w:rPr>
        <w:t xml:space="preserve"> </w:t>
      </w:r>
      <w:r w:rsidR="009E0D8C" w:rsidRPr="00DD59E8">
        <w:rPr>
          <w:rFonts w:cs="Times New Roman"/>
          <w:szCs w:val="24"/>
        </w:rPr>
        <w:t>riski</w:t>
      </w:r>
      <w:r w:rsidR="00DA456D" w:rsidRPr="00DD59E8">
        <w:rPr>
          <w:rFonts w:cs="Times New Roman"/>
          <w:szCs w:val="24"/>
        </w:rPr>
        <w:t xml:space="preserve"> </w:t>
      </w:r>
      <w:r w:rsidR="009E0D8C" w:rsidRPr="00DD59E8">
        <w:rPr>
          <w:rFonts w:cs="Times New Roman"/>
          <w:szCs w:val="24"/>
        </w:rPr>
        <w:t>ile</w:t>
      </w:r>
      <w:r w:rsidR="00DA456D" w:rsidRPr="00DD59E8">
        <w:rPr>
          <w:rFonts w:cs="Times New Roman"/>
          <w:szCs w:val="24"/>
        </w:rPr>
        <w:t xml:space="preserve"> </w:t>
      </w:r>
      <w:r w:rsidR="009E0D8C" w:rsidRPr="00DD59E8">
        <w:rPr>
          <w:rFonts w:cs="Times New Roman"/>
          <w:szCs w:val="24"/>
        </w:rPr>
        <w:t>ters</w:t>
      </w:r>
      <w:r w:rsidR="00DA456D" w:rsidRPr="00DD59E8">
        <w:rPr>
          <w:rFonts w:cs="Times New Roman"/>
          <w:szCs w:val="24"/>
        </w:rPr>
        <w:t xml:space="preserve"> </w:t>
      </w:r>
      <w:r w:rsidR="009E0D8C" w:rsidRPr="00DD59E8">
        <w:rPr>
          <w:rFonts w:cs="Times New Roman"/>
          <w:szCs w:val="24"/>
        </w:rPr>
        <w:t>bir</w:t>
      </w:r>
      <w:r w:rsidR="00DA456D" w:rsidRPr="00DD59E8">
        <w:rPr>
          <w:rFonts w:cs="Times New Roman"/>
          <w:szCs w:val="24"/>
        </w:rPr>
        <w:t xml:space="preserve"> </w:t>
      </w:r>
      <w:r w:rsidR="009E0D8C" w:rsidRPr="00DD59E8">
        <w:rPr>
          <w:rFonts w:cs="Times New Roman"/>
          <w:szCs w:val="24"/>
        </w:rPr>
        <w:t>ilişkisi</w:t>
      </w:r>
      <w:r w:rsidR="00DA456D" w:rsidRPr="00DD59E8">
        <w:rPr>
          <w:rFonts w:cs="Times New Roman"/>
          <w:szCs w:val="24"/>
        </w:rPr>
        <w:t xml:space="preserve"> </w:t>
      </w:r>
      <w:r w:rsidR="009E0D8C" w:rsidRPr="00DD59E8">
        <w:rPr>
          <w:rFonts w:cs="Times New Roman"/>
          <w:szCs w:val="24"/>
        </w:rPr>
        <w:t>olduğunu</w:t>
      </w:r>
      <w:r w:rsidR="00DA456D" w:rsidRPr="00DD59E8">
        <w:rPr>
          <w:rFonts w:cs="Times New Roman"/>
          <w:szCs w:val="24"/>
        </w:rPr>
        <w:t xml:space="preserve"> </w:t>
      </w:r>
      <w:r w:rsidRPr="00DD59E8">
        <w:rPr>
          <w:rFonts w:cs="Times New Roman"/>
          <w:szCs w:val="24"/>
        </w:rPr>
        <w:t>göstermiştir</w:t>
      </w:r>
      <w:r w:rsidR="00DA456D" w:rsidRPr="00DD59E8">
        <w:rPr>
          <w:rFonts w:cs="Times New Roman"/>
          <w:szCs w:val="24"/>
        </w:rPr>
        <w:t xml:space="preserve"> </w:t>
      </w:r>
      <w:r w:rsidRPr="00DD59E8">
        <w:rPr>
          <w:rFonts w:cs="Times New Roman"/>
          <w:szCs w:val="24"/>
        </w:rPr>
        <w:t>(</w:t>
      </w:r>
      <w:r w:rsidRPr="00DD59E8">
        <w:rPr>
          <w:rFonts w:cs="Times New Roman"/>
          <w:color w:val="000000"/>
          <w:szCs w:val="24"/>
        </w:rPr>
        <w:t>Schulze</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ark,</w:t>
      </w:r>
      <w:r w:rsidR="00DA456D" w:rsidRPr="00DD59E8">
        <w:rPr>
          <w:rFonts w:cs="Times New Roman"/>
          <w:color w:val="000000"/>
          <w:szCs w:val="24"/>
        </w:rPr>
        <w:t xml:space="preserve"> </w:t>
      </w:r>
      <w:r w:rsidRPr="00DD59E8">
        <w:rPr>
          <w:rFonts w:cs="Times New Roman"/>
          <w:color w:val="000000"/>
          <w:szCs w:val="24"/>
        </w:rPr>
        <w:t>2007).</w:t>
      </w:r>
    </w:p>
    <w:p w:rsidR="008861EB" w:rsidRDefault="008861EB" w:rsidP="0025271E">
      <w:pPr>
        <w:ind w:firstLine="0"/>
        <w:rPr>
          <w:rFonts w:cs="Times New Roman"/>
          <w:b/>
          <w:szCs w:val="24"/>
        </w:rPr>
      </w:pPr>
    </w:p>
    <w:p w:rsidR="000F7F46" w:rsidRPr="00DD59E8" w:rsidRDefault="00D36CEA" w:rsidP="0025271E">
      <w:pPr>
        <w:ind w:firstLine="0"/>
        <w:rPr>
          <w:rFonts w:cs="Times New Roman"/>
          <w:b/>
          <w:szCs w:val="24"/>
        </w:rPr>
      </w:pPr>
      <w:r w:rsidRPr="00DD59E8">
        <w:rPr>
          <w:rFonts w:cs="Times New Roman"/>
          <w:b/>
          <w:szCs w:val="24"/>
        </w:rPr>
        <w:lastRenderedPageBreak/>
        <w:t>2.5</w:t>
      </w:r>
      <w:r w:rsidR="00516DE7" w:rsidRPr="00DD59E8">
        <w:rPr>
          <w:rFonts w:cs="Times New Roman"/>
          <w:b/>
          <w:szCs w:val="24"/>
        </w:rPr>
        <w:t>.1.3.</w:t>
      </w:r>
      <w:r w:rsidR="00DA456D" w:rsidRPr="00DD59E8">
        <w:rPr>
          <w:rFonts w:cs="Times New Roman"/>
          <w:b/>
          <w:szCs w:val="24"/>
        </w:rPr>
        <w:t xml:space="preserve"> </w:t>
      </w:r>
      <w:r w:rsidR="00516DE7" w:rsidRPr="00DD59E8">
        <w:rPr>
          <w:rFonts w:cs="Times New Roman"/>
          <w:b/>
          <w:szCs w:val="24"/>
        </w:rPr>
        <w:t>Diyet</w:t>
      </w:r>
      <w:r w:rsidR="000C6C56" w:rsidRPr="00DD59E8">
        <w:rPr>
          <w:rFonts w:cs="Times New Roman"/>
          <w:b/>
          <w:szCs w:val="24"/>
        </w:rPr>
        <w:t>te</w:t>
      </w:r>
      <w:r w:rsidR="00DA456D" w:rsidRPr="00DD59E8">
        <w:rPr>
          <w:rFonts w:cs="Times New Roman"/>
          <w:b/>
          <w:szCs w:val="24"/>
        </w:rPr>
        <w:t xml:space="preserve"> </w:t>
      </w:r>
      <w:r w:rsidR="000C6C56" w:rsidRPr="00DD59E8">
        <w:rPr>
          <w:rFonts w:cs="Times New Roman"/>
          <w:b/>
          <w:szCs w:val="24"/>
        </w:rPr>
        <w:t>y</w:t>
      </w:r>
      <w:r w:rsidR="00516DE7" w:rsidRPr="00DD59E8">
        <w:rPr>
          <w:rFonts w:cs="Times New Roman"/>
          <w:b/>
          <w:szCs w:val="24"/>
        </w:rPr>
        <w:t>ağ</w:t>
      </w:r>
      <w:r w:rsidR="00DA456D" w:rsidRPr="00DD59E8">
        <w:rPr>
          <w:rFonts w:cs="Times New Roman"/>
          <w:b/>
          <w:szCs w:val="24"/>
        </w:rPr>
        <w:t xml:space="preserve"> </w:t>
      </w:r>
      <w:r w:rsidR="000C6C56" w:rsidRPr="00DD59E8">
        <w:rPr>
          <w:rFonts w:cs="Times New Roman"/>
          <w:b/>
          <w:szCs w:val="24"/>
        </w:rPr>
        <w:t>tüketimi</w:t>
      </w:r>
    </w:p>
    <w:p w:rsidR="0025271E" w:rsidRPr="00DD59E8" w:rsidRDefault="0025271E" w:rsidP="0025271E">
      <w:pPr>
        <w:ind w:firstLine="0"/>
        <w:rPr>
          <w:rFonts w:cs="Times New Roman"/>
          <w:b/>
          <w:szCs w:val="24"/>
        </w:rPr>
      </w:pPr>
    </w:p>
    <w:p w:rsidR="006432A7" w:rsidRPr="00DD59E8" w:rsidRDefault="006166DE" w:rsidP="00F7382F">
      <w:pPr>
        <w:ind w:firstLine="709"/>
        <w:rPr>
          <w:rFonts w:cs="Times New Roman"/>
          <w:szCs w:val="24"/>
        </w:rPr>
      </w:pPr>
      <w:r>
        <w:rPr>
          <w:rFonts w:cs="Times New Roman"/>
          <w:szCs w:val="24"/>
        </w:rPr>
        <w:t xml:space="preserve">Diyette yağ tüketiminin fazla olması kilo alımını artırarak DM gelişimine dolaylı olarak katkı sağladığı </w:t>
      </w:r>
      <w:r w:rsidR="00446FAC" w:rsidRPr="00DD59E8">
        <w:rPr>
          <w:rFonts w:cs="Times New Roman"/>
          <w:szCs w:val="24"/>
        </w:rPr>
        <w:t>varsayımına</w:t>
      </w:r>
      <w:r w:rsidR="00DA456D" w:rsidRPr="00DD59E8">
        <w:rPr>
          <w:rFonts w:cs="Times New Roman"/>
          <w:szCs w:val="24"/>
        </w:rPr>
        <w:t xml:space="preserve"> </w:t>
      </w:r>
      <w:r w:rsidR="00446FAC" w:rsidRPr="00DD59E8">
        <w:rPr>
          <w:rFonts w:cs="Times New Roman"/>
          <w:szCs w:val="24"/>
        </w:rPr>
        <w:t>rağmen,</w:t>
      </w:r>
      <w:r w:rsidR="00DA456D" w:rsidRPr="00DD59E8">
        <w:rPr>
          <w:rFonts w:cs="Times New Roman"/>
          <w:szCs w:val="24"/>
        </w:rPr>
        <w:t xml:space="preserve"> </w:t>
      </w:r>
      <w:r w:rsidR="00446FAC" w:rsidRPr="00DD59E8">
        <w:rPr>
          <w:rFonts w:cs="Times New Roman"/>
          <w:szCs w:val="24"/>
        </w:rPr>
        <w:t>yapılan</w:t>
      </w:r>
      <w:r w:rsidR="00DA456D" w:rsidRPr="00DD59E8">
        <w:rPr>
          <w:rFonts w:cs="Times New Roman"/>
          <w:szCs w:val="24"/>
        </w:rPr>
        <w:t xml:space="preserve"> </w:t>
      </w:r>
      <w:r w:rsidR="00516DE7" w:rsidRPr="00DD59E8">
        <w:rPr>
          <w:rFonts w:cs="Times New Roman"/>
          <w:szCs w:val="24"/>
        </w:rPr>
        <w:t>metabolik</w:t>
      </w:r>
      <w:r w:rsidR="00DA456D" w:rsidRPr="00DD59E8">
        <w:rPr>
          <w:rFonts w:cs="Times New Roman"/>
          <w:szCs w:val="24"/>
        </w:rPr>
        <w:t xml:space="preserve"> </w:t>
      </w:r>
      <w:r w:rsidR="00516DE7" w:rsidRPr="00DD59E8">
        <w:rPr>
          <w:rFonts w:cs="Times New Roman"/>
          <w:szCs w:val="24"/>
        </w:rPr>
        <w:t>çalışmalar,</w:t>
      </w:r>
      <w:r w:rsidR="00DA456D" w:rsidRPr="00DD59E8">
        <w:rPr>
          <w:rFonts w:cs="Times New Roman"/>
          <w:szCs w:val="24"/>
        </w:rPr>
        <w:t xml:space="preserve"> </w:t>
      </w:r>
      <w:r w:rsidR="001F071E" w:rsidRPr="00DD59E8">
        <w:rPr>
          <w:rFonts w:cs="Times New Roman"/>
          <w:szCs w:val="24"/>
        </w:rPr>
        <w:t>doymuş</w:t>
      </w:r>
      <w:r>
        <w:rPr>
          <w:rFonts w:cs="Times New Roman"/>
          <w:szCs w:val="24"/>
        </w:rPr>
        <w:t xml:space="preserve"> yağdan yüksek</w:t>
      </w:r>
      <w:r w:rsidR="00DA456D" w:rsidRPr="00DD59E8">
        <w:rPr>
          <w:rFonts w:cs="Times New Roman"/>
          <w:color w:val="FF0000"/>
          <w:szCs w:val="24"/>
        </w:rPr>
        <w:t xml:space="preserve"> </w:t>
      </w:r>
      <w:r w:rsidR="00516DE7" w:rsidRPr="00DD59E8">
        <w:rPr>
          <w:rFonts w:cs="Times New Roman"/>
          <w:szCs w:val="24"/>
        </w:rPr>
        <w:t>diyetlerin</w:t>
      </w:r>
      <w:r w:rsidR="00DA456D" w:rsidRPr="00DD59E8">
        <w:rPr>
          <w:rFonts w:cs="Times New Roman"/>
          <w:szCs w:val="24"/>
        </w:rPr>
        <w:t xml:space="preserve"> </w:t>
      </w:r>
      <w:r w:rsidR="00516DE7" w:rsidRPr="00DD59E8">
        <w:rPr>
          <w:rFonts w:cs="Times New Roman"/>
          <w:szCs w:val="24"/>
        </w:rPr>
        <w:t>insülin</w:t>
      </w:r>
      <w:r w:rsidR="00DA456D" w:rsidRPr="00DD59E8">
        <w:rPr>
          <w:rFonts w:cs="Times New Roman"/>
          <w:szCs w:val="24"/>
        </w:rPr>
        <w:t xml:space="preserve"> </w:t>
      </w:r>
      <w:r w:rsidR="00516DE7" w:rsidRPr="00DD59E8">
        <w:rPr>
          <w:rFonts w:cs="Times New Roman"/>
          <w:szCs w:val="24"/>
        </w:rPr>
        <w:t>duyarlılığı</w:t>
      </w:r>
      <w:r w:rsidR="00DA456D" w:rsidRPr="00DD59E8">
        <w:rPr>
          <w:rFonts w:cs="Times New Roman"/>
          <w:szCs w:val="24"/>
        </w:rPr>
        <w:t xml:space="preserve"> </w:t>
      </w:r>
      <w:r w:rsidR="00516DE7" w:rsidRPr="00DD59E8">
        <w:rPr>
          <w:rFonts w:cs="Times New Roman"/>
          <w:szCs w:val="24"/>
        </w:rPr>
        <w:t>üzerinde</w:t>
      </w:r>
      <w:r w:rsidR="00DA456D" w:rsidRPr="00DD59E8">
        <w:rPr>
          <w:rFonts w:cs="Times New Roman"/>
          <w:szCs w:val="24"/>
        </w:rPr>
        <w:t xml:space="preserve"> </w:t>
      </w:r>
      <w:r w:rsidR="00516DE7" w:rsidRPr="00DD59E8">
        <w:rPr>
          <w:rFonts w:cs="Times New Roman"/>
          <w:szCs w:val="24"/>
        </w:rPr>
        <w:t>zararlı</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etkisi</w:t>
      </w:r>
      <w:r w:rsidR="00DA456D" w:rsidRPr="00DD59E8">
        <w:rPr>
          <w:rFonts w:cs="Times New Roman"/>
          <w:szCs w:val="24"/>
        </w:rPr>
        <w:t xml:space="preserve"> </w:t>
      </w:r>
      <w:r w:rsidR="00516DE7" w:rsidRPr="00DD59E8">
        <w:rPr>
          <w:rFonts w:cs="Times New Roman"/>
          <w:szCs w:val="24"/>
        </w:rPr>
        <w:t>olduğu</w:t>
      </w:r>
      <w:r w:rsidR="00DA456D" w:rsidRPr="00DD59E8">
        <w:rPr>
          <w:rFonts w:cs="Times New Roman"/>
          <w:szCs w:val="24"/>
        </w:rPr>
        <w:t xml:space="preserve"> </w:t>
      </w:r>
      <w:r>
        <w:rPr>
          <w:rFonts w:cs="Times New Roman"/>
          <w:szCs w:val="24"/>
        </w:rPr>
        <w:t>önermesini</w:t>
      </w:r>
      <w:r w:rsidR="00DA456D" w:rsidRPr="00DD59E8">
        <w:rPr>
          <w:rFonts w:cs="Times New Roman"/>
          <w:szCs w:val="24"/>
        </w:rPr>
        <w:t xml:space="preserve"> </w:t>
      </w:r>
      <w:r w:rsidR="00516DE7" w:rsidRPr="00DD59E8">
        <w:rPr>
          <w:rFonts w:cs="Times New Roman"/>
          <w:szCs w:val="24"/>
        </w:rPr>
        <w:t>desteklemektedir</w:t>
      </w:r>
      <w:r w:rsidR="00DA456D" w:rsidRPr="00DD59E8">
        <w:rPr>
          <w:rFonts w:cs="Times New Roman"/>
          <w:szCs w:val="24"/>
        </w:rPr>
        <w:t xml:space="preserve"> </w:t>
      </w:r>
      <w:r w:rsidR="00516DE7" w:rsidRPr="00DD59E8">
        <w:rPr>
          <w:rFonts w:cs="Times New Roman"/>
          <w:szCs w:val="24"/>
        </w:rPr>
        <w:t>(</w:t>
      </w:r>
      <w:r w:rsidR="00516DE7" w:rsidRPr="00DD59E8">
        <w:rPr>
          <w:rFonts w:cs="Times New Roman"/>
          <w:color w:val="000000"/>
          <w:szCs w:val="24"/>
        </w:rPr>
        <w:t>Marshall</w:t>
      </w:r>
      <w:r w:rsidR="00DA456D" w:rsidRPr="00DD59E8">
        <w:rPr>
          <w:rFonts w:cs="Times New Roman"/>
          <w:color w:val="000000"/>
          <w:szCs w:val="24"/>
        </w:rPr>
        <w:t xml:space="preserve"> </w:t>
      </w:r>
      <w:r w:rsidR="00516DE7" w:rsidRPr="00DD59E8">
        <w:rPr>
          <w:rFonts w:cs="Times New Roman"/>
          <w:color w:val="000000"/>
          <w:szCs w:val="24"/>
        </w:rPr>
        <w:t>ve</w:t>
      </w:r>
      <w:r w:rsidR="00DA456D" w:rsidRPr="00DD59E8">
        <w:rPr>
          <w:rFonts w:cs="Times New Roman"/>
          <w:color w:val="000000"/>
          <w:szCs w:val="24"/>
        </w:rPr>
        <w:t xml:space="preserve"> </w:t>
      </w:r>
      <w:r w:rsidR="00516DE7" w:rsidRPr="00DD59E8">
        <w:rPr>
          <w:rFonts w:cs="Times New Roman"/>
          <w:color w:val="000000"/>
          <w:szCs w:val="24"/>
        </w:rPr>
        <w:t>Bessesen</w:t>
      </w:r>
      <w:r w:rsidR="00DA456D" w:rsidRPr="00DD59E8">
        <w:rPr>
          <w:rFonts w:cs="Times New Roman"/>
          <w:color w:val="000000"/>
          <w:szCs w:val="24"/>
        </w:rPr>
        <w:t xml:space="preserve"> </w:t>
      </w:r>
      <w:r w:rsidR="00516DE7" w:rsidRPr="00DD59E8">
        <w:rPr>
          <w:rFonts w:cs="Times New Roman"/>
          <w:color w:val="000000"/>
          <w:szCs w:val="24"/>
        </w:rPr>
        <w:t>2002;</w:t>
      </w:r>
      <w:r w:rsidR="00DA456D" w:rsidRPr="00DD59E8">
        <w:rPr>
          <w:rFonts w:cs="Times New Roman"/>
          <w:color w:val="000000"/>
          <w:szCs w:val="24"/>
        </w:rPr>
        <w:t xml:space="preserve"> </w:t>
      </w:r>
      <w:r w:rsidR="00516DE7" w:rsidRPr="00DD59E8">
        <w:rPr>
          <w:rFonts w:cs="Times New Roman"/>
          <w:color w:val="000000"/>
          <w:szCs w:val="24"/>
        </w:rPr>
        <w:t>Riserus</w:t>
      </w:r>
      <w:r w:rsidR="00DA456D" w:rsidRPr="00DD59E8">
        <w:rPr>
          <w:rFonts w:cs="Times New Roman"/>
          <w:color w:val="000000"/>
          <w:szCs w:val="24"/>
        </w:rPr>
        <w:t xml:space="preserve"> </w:t>
      </w:r>
      <w:r w:rsidR="00516DE7" w:rsidRPr="00DD59E8">
        <w:rPr>
          <w:rFonts w:cs="Times New Roman"/>
          <w:color w:val="000000"/>
          <w:szCs w:val="24"/>
        </w:rPr>
        <w:t>ve</w:t>
      </w:r>
      <w:r w:rsidR="00DA456D" w:rsidRPr="00DD59E8">
        <w:rPr>
          <w:rFonts w:cs="Times New Roman"/>
          <w:color w:val="000000"/>
          <w:szCs w:val="24"/>
        </w:rPr>
        <w:t xml:space="preserve"> </w:t>
      </w:r>
      <w:r w:rsidR="00516DE7" w:rsidRPr="00DD59E8">
        <w:rPr>
          <w:rFonts w:cs="Times New Roman"/>
          <w:color w:val="000000"/>
          <w:szCs w:val="24"/>
        </w:rPr>
        <w:t>ark,</w:t>
      </w:r>
      <w:r w:rsidR="00DA456D" w:rsidRPr="00DD59E8">
        <w:rPr>
          <w:rFonts w:cs="Times New Roman"/>
          <w:color w:val="000000"/>
          <w:szCs w:val="24"/>
        </w:rPr>
        <w:t xml:space="preserve"> </w:t>
      </w:r>
      <w:r w:rsidR="00516DE7" w:rsidRPr="00DD59E8">
        <w:rPr>
          <w:rFonts w:cs="Times New Roman"/>
          <w:color w:val="000000"/>
          <w:szCs w:val="24"/>
        </w:rPr>
        <w:t>2009;</w:t>
      </w:r>
      <w:r w:rsidR="00DA456D" w:rsidRPr="00DD59E8">
        <w:rPr>
          <w:rFonts w:cs="Times New Roman"/>
          <w:color w:val="000000"/>
          <w:szCs w:val="24"/>
        </w:rPr>
        <w:t xml:space="preserve"> </w:t>
      </w:r>
      <w:r w:rsidR="00516DE7" w:rsidRPr="00DD59E8">
        <w:rPr>
          <w:rFonts w:cs="Times New Roman"/>
          <w:color w:val="000000"/>
          <w:szCs w:val="24"/>
        </w:rPr>
        <w:t>Forouhi</w:t>
      </w:r>
      <w:r w:rsidR="00DA456D" w:rsidRPr="00DD59E8">
        <w:rPr>
          <w:rFonts w:cs="Times New Roman"/>
          <w:color w:val="000000"/>
          <w:szCs w:val="24"/>
        </w:rPr>
        <w:t xml:space="preserve"> </w:t>
      </w:r>
      <w:r w:rsidR="00516DE7" w:rsidRPr="00DD59E8">
        <w:rPr>
          <w:rFonts w:cs="Times New Roman"/>
          <w:color w:val="000000"/>
          <w:szCs w:val="24"/>
        </w:rPr>
        <w:t>ve</w:t>
      </w:r>
      <w:r w:rsidR="00DA456D" w:rsidRPr="00DD59E8">
        <w:rPr>
          <w:rFonts w:cs="Times New Roman"/>
          <w:color w:val="000000"/>
          <w:szCs w:val="24"/>
        </w:rPr>
        <w:t xml:space="preserve"> </w:t>
      </w:r>
      <w:r w:rsidR="00516DE7" w:rsidRPr="00DD59E8">
        <w:rPr>
          <w:rFonts w:cs="Times New Roman"/>
          <w:color w:val="000000"/>
          <w:szCs w:val="24"/>
        </w:rPr>
        <w:t>ark,</w:t>
      </w:r>
      <w:r w:rsidR="00DA456D" w:rsidRPr="00DD59E8">
        <w:rPr>
          <w:rFonts w:cs="Times New Roman"/>
          <w:color w:val="000000"/>
          <w:szCs w:val="24"/>
        </w:rPr>
        <w:t xml:space="preserve"> </w:t>
      </w:r>
      <w:r w:rsidR="00516DE7" w:rsidRPr="00DD59E8">
        <w:rPr>
          <w:rFonts w:cs="Times New Roman"/>
          <w:color w:val="000000"/>
          <w:szCs w:val="24"/>
        </w:rPr>
        <w:t>2018).</w:t>
      </w:r>
    </w:p>
    <w:p w:rsidR="0025271E" w:rsidRDefault="0025271E" w:rsidP="0025271E">
      <w:pPr>
        <w:ind w:firstLine="0"/>
        <w:rPr>
          <w:rFonts w:cs="Times New Roman"/>
          <w:b/>
          <w:szCs w:val="24"/>
        </w:rPr>
      </w:pPr>
    </w:p>
    <w:p w:rsidR="00085A6B" w:rsidRPr="00DD59E8" w:rsidRDefault="00085A6B" w:rsidP="0025271E">
      <w:pPr>
        <w:ind w:firstLine="0"/>
        <w:rPr>
          <w:rFonts w:cs="Times New Roman"/>
          <w:b/>
          <w:szCs w:val="24"/>
        </w:rPr>
      </w:pPr>
    </w:p>
    <w:p w:rsidR="00CB5E02" w:rsidRPr="00DD59E8" w:rsidRDefault="00D36CEA" w:rsidP="0025271E">
      <w:pPr>
        <w:ind w:firstLine="0"/>
        <w:rPr>
          <w:rFonts w:cs="Times New Roman"/>
          <w:b/>
          <w:szCs w:val="24"/>
        </w:rPr>
      </w:pPr>
      <w:r w:rsidRPr="00DD59E8">
        <w:rPr>
          <w:rFonts w:cs="Times New Roman"/>
          <w:b/>
          <w:szCs w:val="24"/>
        </w:rPr>
        <w:t>2.5</w:t>
      </w:r>
      <w:r w:rsidR="00516DE7" w:rsidRPr="00DD59E8">
        <w:rPr>
          <w:rFonts w:cs="Times New Roman"/>
          <w:b/>
          <w:szCs w:val="24"/>
        </w:rPr>
        <w:t>.1.4.</w:t>
      </w:r>
      <w:r w:rsidR="00DA456D" w:rsidRPr="00DD59E8">
        <w:rPr>
          <w:rFonts w:cs="Times New Roman"/>
          <w:b/>
          <w:szCs w:val="24"/>
        </w:rPr>
        <w:t xml:space="preserve"> </w:t>
      </w:r>
      <w:r w:rsidR="00516DE7" w:rsidRPr="00DD59E8">
        <w:rPr>
          <w:rFonts w:cs="Times New Roman"/>
          <w:b/>
          <w:szCs w:val="24"/>
        </w:rPr>
        <w:t>Gıda</w:t>
      </w:r>
      <w:r w:rsidR="00DA456D" w:rsidRPr="00DD59E8">
        <w:rPr>
          <w:rFonts w:cs="Times New Roman"/>
          <w:b/>
          <w:szCs w:val="24"/>
        </w:rPr>
        <w:t xml:space="preserve"> </w:t>
      </w:r>
      <w:r w:rsidR="0025271E" w:rsidRPr="00DD59E8">
        <w:rPr>
          <w:rFonts w:cs="Times New Roman"/>
          <w:b/>
          <w:szCs w:val="24"/>
        </w:rPr>
        <w:t>maddeleri</w:t>
      </w:r>
      <w:r w:rsidR="00DA456D" w:rsidRPr="00DD59E8">
        <w:rPr>
          <w:rFonts w:cs="Times New Roman"/>
          <w:b/>
          <w:szCs w:val="24"/>
        </w:rPr>
        <w:t xml:space="preserve"> </w:t>
      </w:r>
      <w:r w:rsidR="0025271E" w:rsidRPr="00DD59E8">
        <w:rPr>
          <w:rFonts w:cs="Times New Roman"/>
          <w:b/>
          <w:szCs w:val="24"/>
        </w:rPr>
        <w:t>ve</w:t>
      </w:r>
      <w:r w:rsidR="00DA456D" w:rsidRPr="00DD59E8">
        <w:rPr>
          <w:rFonts w:cs="Times New Roman"/>
          <w:b/>
          <w:szCs w:val="24"/>
        </w:rPr>
        <w:t xml:space="preserve"> </w:t>
      </w:r>
      <w:r w:rsidR="0025271E" w:rsidRPr="00DD59E8">
        <w:rPr>
          <w:rFonts w:cs="Times New Roman"/>
          <w:b/>
          <w:szCs w:val="24"/>
        </w:rPr>
        <w:t>grupları.</w:t>
      </w:r>
    </w:p>
    <w:p w:rsidR="0025271E" w:rsidRPr="00DD59E8" w:rsidRDefault="0025271E" w:rsidP="0025271E">
      <w:pPr>
        <w:ind w:firstLine="0"/>
        <w:rPr>
          <w:rFonts w:cs="Times New Roman"/>
          <w:b/>
          <w:szCs w:val="24"/>
        </w:rPr>
      </w:pPr>
    </w:p>
    <w:p w:rsidR="00ED20D1" w:rsidRPr="00DD59E8" w:rsidRDefault="00F66E20" w:rsidP="00F7382F">
      <w:pPr>
        <w:ind w:firstLine="709"/>
        <w:rPr>
          <w:rFonts w:cs="Times New Roman"/>
          <w:color w:val="000000"/>
          <w:szCs w:val="24"/>
        </w:rPr>
      </w:pPr>
      <w:r w:rsidRPr="00DD59E8">
        <w:rPr>
          <w:rFonts w:cs="Times New Roman"/>
          <w:szCs w:val="24"/>
        </w:rPr>
        <w:t>Kepekli</w:t>
      </w:r>
      <w:r w:rsidR="00DA456D" w:rsidRPr="00DD59E8">
        <w:rPr>
          <w:rFonts w:cs="Times New Roman"/>
          <w:szCs w:val="24"/>
        </w:rPr>
        <w:t xml:space="preserve"> </w:t>
      </w:r>
      <w:r w:rsidRPr="00DD59E8">
        <w:rPr>
          <w:rFonts w:cs="Times New Roman"/>
          <w:szCs w:val="24"/>
        </w:rPr>
        <w:t>tahılların</w:t>
      </w:r>
      <w:r w:rsidR="00DA456D" w:rsidRPr="00DD59E8">
        <w:rPr>
          <w:rFonts w:cs="Times New Roman"/>
          <w:szCs w:val="24"/>
        </w:rPr>
        <w:t xml:space="preserve"> </w:t>
      </w:r>
      <w:r w:rsidRPr="00DD59E8">
        <w:rPr>
          <w:rFonts w:cs="Times New Roman"/>
          <w:szCs w:val="24"/>
        </w:rPr>
        <w:t>tüketimi</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ileriye</w:t>
      </w:r>
      <w:r w:rsidR="00DA456D" w:rsidRPr="00DD59E8">
        <w:rPr>
          <w:rFonts w:cs="Times New Roman"/>
          <w:szCs w:val="24"/>
        </w:rPr>
        <w:t xml:space="preserve"> </w:t>
      </w:r>
      <w:r w:rsidRPr="00DD59E8">
        <w:rPr>
          <w:rFonts w:cs="Times New Roman"/>
          <w:szCs w:val="24"/>
        </w:rPr>
        <w:t>dönük</w:t>
      </w:r>
      <w:r w:rsidR="00DA456D" w:rsidRPr="00DD59E8">
        <w:rPr>
          <w:rFonts w:cs="Times New Roman"/>
          <w:szCs w:val="24"/>
        </w:rPr>
        <w:t xml:space="preserve"> </w:t>
      </w:r>
      <w:r w:rsidRPr="00DD59E8">
        <w:rPr>
          <w:rFonts w:cs="Times New Roman"/>
          <w:szCs w:val="24"/>
        </w:rPr>
        <w:t>çalışmalar</w:t>
      </w:r>
      <w:r w:rsidR="00DA456D" w:rsidRPr="00DD59E8">
        <w:rPr>
          <w:rFonts w:cs="Times New Roman"/>
          <w:szCs w:val="24"/>
        </w:rPr>
        <w:t xml:space="preserve"> </w:t>
      </w:r>
      <w:r w:rsidRPr="00DD59E8">
        <w:rPr>
          <w:rFonts w:cs="Times New Roman"/>
          <w:szCs w:val="24"/>
        </w:rPr>
        <w:t>yapılmış</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00516DE7" w:rsidRPr="00DD59E8">
        <w:rPr>
          <w:rFonts w:cs="Times New Roman"/>
          <w:szCs w:val="24"/>
        </w:rPr>
        <w:t>obezite</w:t>
      </w:r>
      <w:r w:rsidR="00DA456D" w:rsidRPr="00DD59E8">
        <w:rPr>
          <w:rFonts w:cs="Times New Roman"/>
          <w:szCs w:val="24"/>
        </w:rPr>
        <w:t xml:space="preserve"> </w:t>
      </w:r>
      <w:r w:rsidR="00516DE7" w:rsidRPr="00DD59E8">
        <w:rPr>
          <w:rFonts w:cs="Times New Roman"/>
          <w:szCs w:val="24"/>
        </w:rPr>
        <w:t>de</w:t>
      </w:r>
      <w:r w:rsidR="00DA456D" w:rsidRPr="00DD59E8">
        <w:rPr>
          <w:rFonts w:cs="Times New Roman"/>
          <w:szCs w:val="24"/>
        </w:rPr>
        <w:t xml:space="preserve"> </w:t>
      </w:r>
      <w:r w:rsidR="00516DE7" w:rsidRPr="00DD59E8">
        <w:rPr>
          <w:rFonts w:cs="Times New Roman"/>
          <w:szCs w:val="24"/>
        </w:rPr>
        <w:t>dahil</w:t>
      </w:r>
      <w:r w:rsidR="00DA456D" w:rsidRPr="00DD59E8">
        <w:rPr>
          <w:rFonts w:cs="Times New Roman"/>
          <w:szCs w:val="24"/>
        </w:rPr>
        <w:t xml:space="preserve"> </w:t>
      </w:r>
      <w:r w:rsidR="00516DE7" w:rsidRPr="00DD59E8">
        <w:rPr>
          <w:rFonts w:cs="Times New Roman"/>
          <w:szCs w:val="24"/>
        </w:rPr>
        <w:t>olmak</w:t>
      </w:r>
      <w:r w:rsidR="00DA456D" w:rsidRPr="00DD59E8">
        <w:rPr>
          <w:rFonts w:cs="Times New Roman"/>
          <w:szCs w:val="24"/>
        </w:rPr>
        <w:t xml:space="preserve"> </w:t>
      </w:r>
      <w:r w:rsidR="00516DE7" w:rsidRPr="00DD59E8">
        <w:rPr>
          <w:rFonts w:cs="Times New Roman"/>
          <w:szCs w:val="24"/>
        </w:rPr>
        <w:t>üzere</w:t>
      </w:r>
      <w:r w:rsidR="00DA456D" w:rsidRPr="00DD59E8">
        <w:rPr>
          <w:rFonts w:cs="Times New Roman"/>
          <w:szCs w:val="24"/>
        </w:rPr>
        <w:t xml:space="preserve"> </w:t>
      </w:r>
      <w:r w:rsidR="00516DE7" w:rsidRPr="00DD59E8">
        <w:rPr>
          <w:rFonts w:cs="Times New Roman"/>
          <w:szCs w:val="24"/>
        </w:rPr>
        <w:t>potansiyel</w:t>
      </w:r>
      <w:r w:rsidR="00DA456D" w:rsidRPr="00DD59E8">
        <w:rPr>
          <w:rFonts w:cs="Times New Roman"/>
          <w:szCs w:val="24"/>
        </w:rPr>
        <w:t xml:space="preserve"> </w:t>
      </w:r>
      <w:r w:rsidR="00516DE7" w:rsidRPr="00DD59E8">
        <w:rPr>
          <w:rFonts w:cs="Times New Roman"/>
          <w:szCs w:val="24"/>
        </w:rPr>
        <w:t>karıştırıcılar</w:t>
      </w:r>
      <w:r w:rsidR="00DA456D" w:rsidRPr="00DD59E8">
        <w:rPr>
          <w:rFonts w:cs="Times New Roman"/>
          <w:szCs w:val="24"/>
        </w:rPr>
        <w:t xml:space="preserve"> </w:t>
      </w:r>
      <w:r w:rsidR="00516DE7" w:rsidRPr="00DD59E8">
        <w:rPr>
          <w:rFonts w:cs="Times New Roman"/>
          <w:szCs w:val="24"/>
        </w:rPr>
        <w:t>olsa</w:t>
      </w:r>
      <w:r w:rsidR="00DA456D" w:rsidRPr="00DD59E8">
        <w:rPr>
          <w:rFonts w:cs="Times New Roman"/>
          <w:szCs w:val="24"/>
        </w:rPr>
        <w:t xml:space="preserve"> </w:t>
      </w:r>
      <w:r w:rsidRPr="00DD59E8">
        <w:rPr>
          <w:rFonts w:cs="Times New Roman"/>
          <w:szCs w:val="24"/>
        </w:rPr>
        <w:t>bile</w:t>
      </w:r>
      <w:r w:rsidR="00DA456D" w:rsidRPr="00DD59E8">
        <w:rPr>
          <w:rFonts w:cs="Times New Roman"/>
          <w:szCs w:val="24"/>
        </w:rPr>
        <w:t xml:space="preserve"> </w:t>
      </w:r>
      <w:r w:rsidRPr="00DD59E8">
        <w:rPr>
          <w:rFonts w:cs="Times New Roman"/>
          <w:szCs w:val="24"/>
        </w:rPr>
        <w:t>kepekli</w:t>
      </w:r>
      <w:r w:rsidR="00DA456D" w:rsidRPr="00DD59E8">
        <w:rPr>
          <w:rFonts w:cs="Times New Roman"/>
          <w:szCs w:val="24"/>
        </w:rPr>
        <w:t xml:space="preserve"> </w:t>
      </w:r>
      <w:r w:rsidRPr="00DD59E8">
        <w:rPr>
          <w:rFonts w:cs="Times New Roman"/>
          <w:szCs w:val="24"/>
        </w:rPr>
        <w:t>tahıl</w:t>
      </w:r>
      <w:r w:rsidR="00DA456D" w:rsidRPr="00DD59E8">
        <w:rPr>
          <w:rFonts w:cs="Times New Roman"/>
          <w:szCs w:val="24"/>
        </w:rPr>
        <w:t xml:space="preserve"> </w:t>
      </w:r>
      <w:r w:rsidRPr="00DD59E8">
        <w:rPr>
          <w:rFonts w:cs="Times New Roman"/>
          <w:szCs w:val="24"/>
        </w:rPr>
        <w:t>tüketme</w:t>
      </w:r>
      <w:r w:rsidR="00DA456D" w:rsidRPr="00DD59E8">
        <w:rPr>
          <w:rFonts w:cs="Times New Roman"/>
          <w:szCs w:val="24"/>
        </w:rPr>
        <w:t xml:space="preserve"> </w:t>
      </w:r>
      <w:r w:rsidR="00516DE7" w:rsidRPr="00DD59E8">
        <w:rPr>
          <w:rFonts w:cs="Times New Roman"/>
          <w:szCs w:val="24"/>
        </w:rPr>
        <w:t>düşük</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riskiyle</w:t>
      </w:r>
      <w:r w:rsidR="00DA456D" w:rsidRPr="00DD59E8">
        <w:rPr>
          <w:rFonts w:cs="Times New Roman"/>
          <w:szCs w:val="24"/>
        </w:rPr>
        <w:t xml:space="preserve"> </w:t>
      </w:r>
      <w:r w:rsidR="00516DE7" w:rsidRPr="00DD59E8">
        <w:rPr>
          <w:rFonts w:cs="Times New Roman"/>
          <w:szCs w:val="24"/>
        </w:rPr>
        <w:t>ilişkili</w:t>
      </w:r>
      <w:r w:rsidR="00DA456D" w:rsidRPr="00DD59E8">
        <w:rPr>
          <w:rFonts w:cs="Times New Roman"/>
          <w:szCs w:val="24"/>
        </w:rPr>
        <w:t xml:space="preserve"> </w:t>
      </w:r>
      <w:r w:rsidR="00516DE7" w:rsidRPr="00DD59E8">
        <w:rPr>
          <w:rFonts w:cs="Times New Roman"/>
          <w:szCs w:val="24"/>
        </w:rPr>
        <w:t>bulunmuştur.</w:t>
      </w:r>
      <w:r w:rsidR="00DA456D" w:rsidRPr="00DD59E8">
        <w:rPr>
          <w:rFonts w:cs="Times New Roman"/>
          <w:szCs w:val="24"/>
        </w:rPr>
        <w:t xml:space="preserve"> </w:t>
      </w:r>
      <w:r w:rsidR="00516DE7" w:rsidRPr="00DD59E8">
        <w:rPr>
          <w:rFonts w:cs="Times New Roman"/>
          <w:szCs w:val="24"/>
        </w:rPr>
        <w:t>Prospektif</w:t>
      </w:r>
      <w:r w:rsidR="00DA456D" w:rsidRPr="00DD59E8">
        <w:rPr>
          <w:rFonts w:cs="Times New Roman"/>
          <w:szCs w:val="24"/>
        </w:rPr>
        <w:t xml:space="preserve"> </w:t>
      </w:r>
      <w:r w:rsidR="00516DE7" w:rsidRPr="00DD59E8">
        <w:rPr>
          <w:rFonts w:cs="Times New Roman"/>
          <w:szCs w:val="24"/>
        </w:rPr>
        <w:t>kohort</w:t>
      </w:r>
      <w:r w:rsidR="00DA456D" w:rsidRPr="00DD59E8">
        <w:rPr>
          <w:rFonts w:cs="Times New Roman"/>
          <w:szCs w:val="24"/>
        </w:rPr>
        <w:t xml:space="preserve"> </w:t>
      </w:r>
      <w:r w:rsidR="00516DE7" w:rsidRPr="00DD59E8">
        <w:rPr>
          <w:rFonts w:cs="Times New Roman"/>
          <w:szCs w:val="24"/>
        </w:rPr>
        <w:t>çalışmalarında</w:t>
      </w:r>
      <w:r w:rsidR="00DA456D" w:rsidRPr="00DD59E8">
        <w:rPr>
          <w:rFonts w:cs="Times New Roman"/>
          <w:szCs w:val="24"/>
        </w:rPr>
        <w:t xml:space="preserve"> </w:t>
      </w:r>
      <w:r w:rsidR="00516DE7" w:rsidRPr="00DD59E8">
        <w:rPr>
          <w:rFonts w:cs="Times New Roman"/>
          <w:szCs w:val="24"/>
        </w:rPr>
        <w:t>sıklıkla</w:t>
      </w:r>
      <w:r w:rsidR="00DA456D" w:rsidRPr="00DD59E8">
        <w:rPr>
          <w:rFonts w:cs="Times New Roman"/>
          <w:szCs w:val="24"/>
        </w:rPr>
        <w:t xml:space="preserve"> </w:t>
      </w:r>
      <w:r w:rsidR="00516DE7" w:rsidRPr="00DD59E8">
        <w:rPr>
          <w:rFonts w:cs="Times New Roman"/>
          <w:szCs w:val="24"/>
        </w:rPr>
        <w:t>kırmızı</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işlenmiş</w:t>
      </w:r>
      <w:r w:rsidR="00DA456D" w:rsidRPr="00DD59E8">
        <w:rPr>
          <w:rFonts w:cs="Times New Roman"/>
          <w:szCs w:val="24"/>
        </w:rPr>
        <w:t xml:space="preserve"> </w:t>
      </w:r>
      <w:r w:rsidR="00516DE7" w:rsidRPr="00DD59E8">
        <w:rPr>
          <w:rFonts w:cs="Times New Roman"/>
          <w:szCs w:val="24"/>
        </w:rPr>
        <w:t>et</w:t>
      </w:r>
      <w:r w:rsidR="00DA456D" w:rsidRPr="00DD59E8">
        <w:rPr>
          <w:rFonts w:cs="Times New Roman"/>
          <w:szCs w:val="24"/>
        </w:rPr>
        <w:t xml:space="preserve"> </w:t>
      </w:r>
      <w:r w:rsidR="00516DE7" w:rsidRPr="00DD59E8">
        <w:rPr>
          <w:rFonts w:cs="Times New Roman"/>
          <w:szCs w:val="24"/>
        </w:rPr>
        <w:t>tüketimi</w:t>
      </w:r>
      <w:r w:rsidR="00DA456D" w:rsidRPr="00DD59E8">
        <w:rPr>
          <w:rFonts w:cs="Times New Roman"/>
          <w:szCs w:val="24"/>
        </w:rPr>
        <w:t xml:space="preserve"> </w:t>
      </w:r>
      <w:r w:rsidR="00516DE7" w:rsidRPr="00DD59E8">
        <w:rPr>
          <w:rFonts w:cs="Times New Roman"/>
          <w:szCs w:val="24"/>
        </w:rPr>
        <w:t>de</w:t>
      </w:r>
      <w:r w:rsidR="00DA456D" w:rsidRPr="00DD59E8">
        <w:rPr>
          <w:rFonts w:cs="Times New Roman"/>
          <w:szCs w:val="24"/>
        </w:rPr>
        <w:t xml:space="preserve"> </w:t>
      </w:r>
      <w:r w:rsidR="00516DE7" w:rsidRPr="00DD59E8">
        <w:rPr>
          <w:rFonts w:cs="Times New Roman"/>
          <w:szCs w:val="24"/>
        </w:rPr>
        <w:t>yüksek</w:t>
      </w:r>
      <w:r w:rsidR="00DA456D" w:rsidRPr="00DD59E8">
        <w:rPr>
          <w:rFonts w:cs="Times New Roman"/>
          <w:szCs w:val="24"/>
        </w:rPr>
        <w:t xml:space="preserve"> </w:t>
      </w:r>
      <w:r w:rsidR="00516DE7" w:rsidRPr="00DD59E8">
        <w:rPr>
          <w:rFonts w:cs="Times New Roman"/>
          <w:szCs w:val="24"/>
        </w:rPr>
        <w:t>diyabet</w:t>
      </w:r>
      <w:r w:rsidR="00DA456D" w:rsidRPr="00DD59E8">
        <w:rPr>
          <w:rFonts w:cs="Times New Roman"/>
          <w:szCs w:val="24"/>
        </w:rPr>
        <w:t xml:space="preserve"> </w:t>
      </w:r>
      <w:r w:rsidR="00516DE7" w:rsidRPr="00DD59E8">
        <w:rPr>
          <w:rFonts w:cs="Times New Roman"/>
          <w:szCs w:val="24"/>
        </w:rPr>
        <w:t>riski</w:t>
      </w:r>
      <w:r w:rsidR="00DA456D" w:rsidRPr="00DD59E8">
        <w:rPr>
          <w:rFonts w:cs="Times New Roman"/>
          <w:szCs w:val="24"/>
        </w:rPr>
        <w:t xml:space="preserve"> </w:t>
      </w:r>
      <w:r w:rsidR="00516DE7" w:rsidRPr="00DD59E8">
        <w:rPr>
          <w:rFonts w:cs="Times New Roman"/>
          <w:szCs w:val="24"/>
        </w:rPr>
        <w:t>ile</w:t>
      </w:r>
      <w:r w:rsidR="00DA456D" w:rsidRPr="00DD59E8">
        <w:rPr>
          <w:rFonts w:cs="Times New Roman"/>
          <w:szCs w:val="24"/>
        </w:rPr>
        <w:t xml:space="preserve"> </w:t>
      </w:r>
      <w:r w:rsidR="00516DE7" w:rsidRPr="00DD59E8">
        <w:rPr>
          <w:rFonts w:cs="Times New Roman"/>
          <w:szCs w:val="24"/>
        </w:rPr>
        <w:t>ilişkil</w:t>
      </w:r>
      <w:r w:rsidR="00446FAC" w:rsidRPr="00DD59E8">
        <w:rPr>
          <w:rFonts w:cs="Times New Roman"/>
          <w:szCs w:val="24"/>
        </w:rPr>
        <w:t>endirilmiştir</w:t>
      </w:r>
      <w:r w:rsidR="00DA456D" w:rsidRPr="00DD59E8">
        <w:rPr>
          <w:rFonts w:cs="Times New Roman"/>
          <w:szCs w:val="24"/>
        </w:rPr>
        <w:t xml:space="preserve"> </w:t>
      </w:r>
      <w:r w:rsidR="00446FAC" w:rsidRPr="00DD59E8">
        <w:rPr>
          <w:rFonts w:cs="Times New Roman"/>
          <w:szCs w:val="24"/>
        </w:rPr>
        <w:t>(Pan</w:t>
      </w:r>
      <w:r w:rsidR="00DA456D" w:rsidRPr="00DD59E8">
        <w:rPr>
          <w:rFonts w:cs="Times New Roman"/>
          <w:szCs w:val="24"/>
        </w:rPr>
        <w:t xml:space="preserve"> </w:t>
      </w:r>
      <w:r w:rsidR="00446FAC" w:rsidRPr="00DD59E8">
        <w:rPr>
          <w:rFonts w:cs="Times New Roman"/>
          <w:szCs w:val="24"/>
        </w:rPr>
        <w:t>ve</w:t>
      </w:r>
      <w:r w:rsidR="00DA456D" w:rsidRPr="00DD59E8">
        <w:rPr>
          <w:rFonts w:cs="Times New Roman"/>
          <w:szCs w:val="24"/>
        </w:rPr>
        <w:t xml:space="preserve"> </w:t>
      </w:r>
      <w:r w:rsidR="00446FAC" w:rsidRPr="00DD59E8">
        <w:rPr>
          <w:rFonts w:cs="Times New Roman"/>
          <w:szCs w:val="24"/>
        </w:rPr>
        <w:t>ark,</w:t>
      </w:r>
      <w:r w:rsidR="00DA456D" w:rsidRPr="00DD59E8">
        <w:rPr>
          <w:rFonts w:cs="Times New Roman"/>
          <w:szCs w:val="24"/>
        </w:rPr>
        <w:t xml:space="preserve"> </w:t>
      </w:r>
      <w:r w:rsidR="00446FAC" w:rsidRPr="00DD59E8">
        <w:rPr>
          <w:rFonts w:cs="Times New Roman"/>
          <w:szCs w:val="24"/>
        </w:rPr>
        <w:t>2011;</w:t>
      </w:r>
      <w:r w:rsidR="00DA456D" w:rsidRPr="00DD59E8">
        <w:rPr>
          <w:rFonts w:cs="Times New Roman"/>
          <w:szCs w:val="24"/>
        </w:rPr>
        <w:t xml:space="preserve"> </w:t>
      </w:r>
      <w:r w:rsidR="00516DE7" w:rsidRPr="00DD59E8">
        <w:rPr>
          <w:rFonts w:cs="Times New Roman"/>
          <w:szCs w:val="24"/>
        </w:rPr>
        <w:t>Talaei</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ark,</w:t>
      </w:r>
      <w:r w:rsidR="00DA456D" w:rsidRPr="00DD59E8">
        <w:rPr>
          <w:rFonts w:cs="Times New Roman"/>
          <w:szCs w:val="24"/>
        </w:rPr>
        <w:t xml:space="preserve"> </w:t>
      </w:r>
      <w:r w:rsidR="00516DE7" w:rsidRPr="00DD59E8">
        <w:rPr>
          <w:rFonts w:cs="Times New Roman"/>
          <w:szCs w:val="24"/>
        </w:rPr>
        <w:t>2017).</w:t>
      </w:r>
      <w:r w:rsidR="00DA456D" w:rsidRPr="00DD59E8">
        <w:rPr>
          <w:rFonts w:cs="Times New Roman"/>
          <w:szCs w:val="24"/>
        </w:rPr>
        <w:t xml:space="preserve"> </w:t>
      </w:r>
      <w:r w:rsidR="00446FAC" w:rsidRPr="00DD59E8">
        <w:rPr>
          <w:rFonts w:cs="Times New Roman"/>
          <w:szCs w:val="24"/>
        </w:rPr>
        <w:t>Onbir</w:t>
      </w:r>
      <w:r w:rsidR="00DA456D" w:rsidRPr="00DD59E8">
        <w:rPr>
          <w:rFonts w:cs="Times New Roman"/>
          <w:szCs w:val="24"/>
        </w:rPr>
        <w:t xml:space="preserve"> </w:t>
      </w:r>
      <w:r w:rsidR="005C6A62" w:rsidRPr="00DD59E8">
        <w:rPr>
          <w:rFonts w:cs="Times New Roman"/>
          <w:szCs w:val="24"/>
        </w:rPr>
        <w:t>p</w:t>
      </w:r>
      <w:r w:rsidR="00516DE7" w:rsidRPr="00DD59E8">
        <w:rPr>
          <w:rFonts w:cs="Times New Roman"/>
          <w:szCs w:val="24"/>
        </w:rPr>
        <w:t>rospektif</w:t>
      </w:r>
      <w:r w:rsidR="00DA456D" w:rsidRPr="00DD59E8">
        <w:rPr>
          <w:rFonts w:cs="Times New Roman"/>
          <w:szCs w:val="24"/>
        </w:rPr>
        <w:t xml:space="preserve"> </w:t>
      </w:r>
      <w:r w:rsidR="00516DE7" w:rsidRPr="00DD59E8">
        <w:rPr>
          <w:rFonts w:cs="Times New Roman"/>
          <w:szCs w:val="24"/>
        </w:rPr>
        <w:t>çalışmanın</w:t>
      </w:r>
      <w:r w:rsidR="00DA456D" w:rsidRPr="00DD59E8">
        <w:rPr>
          <w:rFonts w:cs="Times New Roman"/>
          <w:szCs w:val="24"/>
        </w:rPr>
        <w:t xml:space="preserve"> </w:t>
      </w:r>
      <w:r w:rsidR="00516DE7" w:rsidRPr="00DD59E8">
        <w:rPr>
          <w:rFonts w:cs="Times New Roman"/>
          <w:szCs w:val="24"/>
        </w:rPr>
        <w:t>analizi</w:t>
      </w:r>
      <w:r w:rsidR="006166DE">
        <w:rPr>
          <w:rFonts w:cs="Times New Roman"/>
          <w:szCs w:val="24"/>
        </w:rPr>
        <w:t xml:space="preserve"> sonucu</w:t>
      </w:r>
      <w:r w:rsidR="00DA456D" w:rsidRPr="00DD59E8">
        <w:rPr>
          <w:rFonts w:cs="Times New Roman"/>
          <w:szCs w:val="24"/>
        </w:rPr>
        <w:t xml:space="preserve"> </w:t>
      </w:r>
      <w:r w:rsidR="00516DE7" w:rsidRPr="00DD59E8">
        <w:rPr>
          <w:rFonts w:cs="Times New Roman"/>
          <w:szCs w:val="24"/>
        </w:rPr>
        <w:t>(Amerika</w:t>
      </w:r>
      <w:r w:rsidR="00DA456D" w:rsidRPr="00DD59E8">
        <w:rPr>
          <w:rFonts w:cs="Times New Roman"/>
          <w:szCs w:val="24"/>
        </w:rPr>
        <w:t xml:space="preserve"> </w:t>
      </w:r>
      <w:r w:rsidR="00516DE7" w:rsidRPr="00DD59E8">
        <w:rPr>
          <w:rFonts w:cs="Times New Roman"/>
          <w:szCs w:val="24"/>
        </w:rPr>
        <w:t>Birleşik</w:t>
      </w:r>
      <w:r w:rsidR="00DA456D" w:rsidRPr="00DD59E8">
        <w:rPr>
          <w:rFonts w:cs="Times New Roman"/>
          <w:szCs w:val="24"/>
        </w:rPr>
        <w:t xml:space="preserve"> </w:t>
      </w:r>
      <w:r w:rsidR="00516DE7" w:rsidRPr="00DD59E8">
        <w:rPr>
          <w:rFonts w:cs="Times New Roman"/>
          <w:szCs w:val="24"/>
        </w:rPr>
        <w:t>Devletleri'</w:t>
      </w:r>
      <w:r w:rsidR="00446FAC" w:rsidRPr="00DD59E8">
        <w:rPr>
          <w:rFonts w:cs="Times New Roman"/>
          <w:szCs w:val="24"/>
        </w:rPr>
        <w:t>nden</w:t>
      </w:r>
      <w:r w:rsidR="00DA456D" w:rsidRPr="00DD59E8">
        <w:rPr>
          <w:rFonts w:cs="Times New Roman"/>
          <w:szCs w:val="24"/>
        </w:rPr>
        <w:t xml:space="preserve"> </w:t>
      </w:r>
      <w:r w:rsidR="00446FAC" w:rsidRPr="00DD59E8">
        <w:rPr>
          <w:rFonts w:cs="Times New Roman"/>
          <w:szCs w:val="24"/>
        </w:rPr>
        <w:t>altı,</w:t>
      </w:r>
      <w:r w:rsidR="00DA456D" w:rsidRPr="00DD59E8">
        <w:rPr>
          <w:rFonts w:cs="Times New Roman"/>
          <w:szCs w:val="24"/>
        </w:rPr>
        <w:t xml:space="preserve"> </w:t>
      </w:r>
      <w:r w:rsidR="00446FAC" w:rsidRPr="00DD59E8">
        <w:rPr>
          <w:rFonts w:cs="Times New Roman"/>
          <w:szCs w:val="24"/>
        </w:rPr>
        <w:t>Asya</w:t>
      </w:r>
      <w:r w:rsidR="00DA456D" w:rsidRPr="00DD59E8">
        <w:rPr>
          <w:rFonts w:cs="Times New Roman"/>
          <w:szCs w:val="24"/>
        </w:rPr>
        <w:t xml:space="preserve"> </w:t>
      </w:r>
      <w:r w:rsidR="00446FAC" w:rsidRPr="00DD59E8">
        <w:rPr>
          <w:rFonts w:cs="Times New Roman"/>
          <w:szCs w:val="24"/>
        </w:rPr>
        <w:t>ülkelerinden</w:t>
      </w:r>
      <w:r w:rsidR="00DA456D" w:rsidRPr="00DD59E8">
        <w:rPr>
          <w:rFonts w:cs="Times New Roman"/>
          <w:szCs w:val="24"/>
        </w:rPr>
        <w:t xml:space="preserve"> </w:t>
      </w:r>
      <w:r w:rsidR="00446FAC" w:rsidRPr="00DD59E8">
        <w:rPr>
          <w:rFonts w:cs="Times New Roman"/>
          <w:szCs w:val="24"/>
        </w:rPr>
        <w:t>üç</w:t>
      </w:r>
      <w:r w:rsidR="00DA456D" w:rsidRPr="00DD59E8">
        <w:rPr>
          <w:rFonts w:cs="Times New Roman"/>
          <w:szCs w:val="24"/>
        </w:rPr>
        <w:t xml:space="preserve"> </w:t>
      </w:r>
      <w:r w:rsidR="00446FAC" w:rsidRPr="00DD59E8">
        <w:rPr>
          <w:rFonts w:cs="Times New Roman"/>
          <w:szCs w:val="24"/>
        </w:rPr>
        <w:t>ve</w:t>
      </w:r>
      <w:r w:rsidR="00DA456D" w:rsidRPr="00DD59E8">
        <w:rPr>
          <w:rFonts w:cs="Times New Roman"/>
          <w:szCs w:val="24"/>
        </w:rPr>
        <w:t xml:space="preserve"> </w:t>
      </w:r>
      <w:r w:rsidR="00446FAC" w:rsidRPr="00DD59E8">
        <w:rPr>
          <w:rFonts w:cs="Times New Roman"/>
          <w:szCs w:val="24"/>
        </w:rPr>
        <w:t>Avrupa</w:t>
      </w:r>
      <w:r w:rsidR="00DA456D" w:rsidRPr="00DD59E8">
        <w:rPr>
          <w:rFonts w:cs="Times New Roman"/>
          <w:szCs w:val="24"/>
        </w:rPr>
        <w:t xml:space="preserve"> </w:t>
      </w:r>
      <w:r w:rsidR="00446FAC" w:rsidRPr="00DD59E8">
        <w:rPr>
          <w:rFonts w:cs="Times New Roman"/>
          <w:szCs w:val="24"/>
        </w:rPr>
        <w:t>ülkesinden</w:t>
      </w:r>
      <w:r w:rsidR="00DA456D" w:rsidRPr="00DD59E8">
        <w:rPr>
          <w:rFonts w:cs="Times New Roman"/>
          <w:szCs w:val="24"/>
        </w:rPr>
        <w:t xml:space="preserve"> </w:t>
      </w:r>
      <w:r w:rsidR="00446FAC" w:rsidRPr="00DD59E8">
        <w:rPr>
          <w:rFonts w:cs="Times New Roman"/>
          <w:szCs w:val="24"/>
        </w:rPr>
        <w:t>iki</w:t>
      </w:r>
      <w:r w:rsidR="00516DE7" w:rsidRPr="00DD59E8">
        <w:rPr>
          <w:rFonts w:cs="Times New Roman"/>
          <w:szCs w:val="24"/>
        </w:rPr>
        <w:t>),</w:t>
      </w:r>
      <w:r w:rsidR="00DA456D" w:rsidRPr="00DD59E8">
        <w:rPr>
          <w:rFonts w:cs="Times New Roman"/>
          <w:szCs w:val="24"/>
        </w:rPr>
        <w:t xml:space="preserve"> </w:t>
      </w:r>
      <w:r w:rsidR="00516DE7" w:rsidRPr="00DD59E8">
        <w:rPr>
          <w:rFonts w:cs="Times New Roman"/>
          <w:szCs w:val="24"/>
        </w:rPr>
        <w:t>balık</w:t>
      </w:r>
      <w:r w:rsidR="00DA456D" w:rsidRPr="00DD59E8">
        <w:rPr>
          <w:rFonts w:cs="Times New Roman"/>
          <w:szCs w:val="24"/>
        </w:rPr>
        <w:t xml:space="preserve"> </w:t>
      </w:r>
      <w:r w:rsidR="00516DE7" w:rsidRPr="00DD59E8">
        <w:rPr>
          <w:rFonts w:cs="Times New Roman"/>
          <w:szCs w:val="24"/>
        </w:rPr>
        <w:t>veya</w:t>
      </w:r>
      <w:r w:rsidR="00DA456D" w:rsidRPr="00DD59E8">
        <w:rPr>
          <w:rFonts w:cs="Times New Roman"/>
          <w:szCs w:val="24"/>
        </w:rPr>
        <w:t xml:space="preserve"> </w:t>
      </w:r>
      <w:r w:rsidR="00516DE7" w:rsidRPr="00DD59E8">
        <w:rPr>
          <w:rFonts w:cs="Times New Roman"/>
          <w:szCs w:val="24"/>
        </w:rPr>
        <w:t>deniz</w:t>
      </w:r>
      <w:r w:rsidR="00DA456D" w:rsidRPr="00DD59E8">
        <w:rPr>
          <w:rFonts w:cs="Times New Roman"/>
          <w:szCs w:val="24"/>
        </w:rPr>
        <w:t xml:space="preserve"> </w:t>
      </w:r>
      <w:r w:rsidR="00516DE7" w:rsidRPr="00DD59E8">
        <w:rPr>
          <w:rFonts w:cs="Times New Roman"/>
          <w:szCs w:val="24"/>
        </w:rPr>
        <w:t>ürünleri</w:t>
      </w:r>
      <w:r w:rsidR="00DA456D" w:rsidRPr="00DD59E8">
        <w:rPr>
          <w:rFonts w:cs="Times New Roman"/>
          <w:szCs w:val="24"/>
        </w:rPr>
        <w:t xml:space="preserve"> </w:t>
      </w:r>
      <w:r w:rsidR="00516DE7" w:rsidRPr="00DD59E8">
        <w:rPr>
          <w:rFonts w:cs="Times New Roman"/>
          <w:szCs w:val="24"/>
        </w:rPr>
        <w:t>tü</w:t>
      </w:r>
      <w:r w:rsidR="005C6A62" w:rsidRPr="00DD59E8">
        <w:rPr>
          <w:rFonts w:cs="Times New Roman"/>
          <w:szCs w:val="24"/>
        </w:rPr>
        <w:t>ketiminin</w:t>
      </w:r>
      <w:r w:rsidR="00DA456D" w:rsidRPr="00DD59E8">
        <w:rPr>
          <w:rFonts w:cs="Times New Roman"/>
          <w:szCs w:val="24"/>
        </w:rPr>
        <w:t xml:space="preserve"> </w:t>
      </w:r>
      <w:r w:rsidR="005C6A62" w:rsidRPr="00DD59E8">
        <w:rPr>
          <w:rFonts w:cs="Times New Roman"/>
          <w:szCs w:val="24"/>
        </w:rPr>
        <w:t>tip</w:t>
      </w:r>
      <w:r w:rsidR="00DA456D" w:rsidRPr="00DD59E8">
        <w:rPr>
          <w:rFonts w:cs="Times New Roman"/>
          <w:szCs w:val="24"/>
        </w:rPr>
        <w:t xml:space="preserve"> </w:t>
      </w:r>
      <w:r w:rsidR="005C6A62" w:rsidRPr="00DD59E8">
        <w:rPr>
          <w:rFonts w:cs="Times New Roman"/>
          <w:szCs w:val="24"/>
        </w:rPr>
        <w:t>2</w:t>
      </w:r>
      <w:r w:rsidR="00DA456D" w:rsidRPr="00DD59E8">
        <w:rPr>
          <w:rFonts w:cs="Times New Roman"/>
          <w:szCs w:val="24"/>
        </w:rPr>
        <w:t xml:space="preserve"> </w:t>
      </w:r>
      <w:r w:rsidR="004B4226">
        <w:rPr>
          <w:rFonts w:cs="Times New Roman"/>
          <w:szCs w:val="24"/>
        </w:rPr>
        <w:t>DM</w:t>
      </w:r>
      <w:r w:rsidR="00DA456D" w:rsidRPr="00DD59E8">
        <w:rPr>
          <w:rFonts w:cs="Times New Roman"/>
          <w:szCs w:val="24"/>
        </w:rPr>
        <w:t xml:space="preserve"> </w:t>
      </w:r>
      <w:r w:rsidR="005C6A62" w:rsidRPr="00DD59E8">
        <w:rPr>
          <w:rFonts w:cs="Times New Roman"/>
          <w:szCs w:val="24"/>
        </w:rPr>
        <w:t>geliş</w:t>
      </w:r>
      <w:r w:rsidR="00516DE7" w:rsidRPr="00DD59E8">
        <w:rPr>
          <w:rFonts w:cs="Times New Roman"/>
          <w:szCs w:val="24"/>
        </w:rPr>
        <w:t>me</w:t>
      </w:r>
      <w:r w:rsidR="00DA456D" w:rsidRPr="00DD59E8">
        <w:rPr>
          <w:rFonts w:cs="Times New Roman"/>
          <w:szCs w:val="24"/>
        </w:rPr>
        <w:t xml:space="preserve"> </w:t>
      </w:r>
      <w:r w:rsidR="00516DE7" w:rsidRPr="00DD59E8">
        <w:rPr>
          <w:rFonts w:cs="Times New Roman"/>
          <w:szCs w:val="24"/>
        </w:rPr>
        <w:t>riskinin</w:t>
      </w:r>
      <w:r w:rsidR="00DA456D" w:rsidRPr="00DD59E8">
        <w:rPr>
          <w:rFonts w:cs="Times New Roman"/>
          <w:szCs w:val="24"/>
        </w:rPr>
        <w:t xml:space="preserve"> </w:t>
      </w:r>
      <w:r w:rsidR="00516DE7" w:rsidRPr="00DD59E8">
        <w:rPr>
          <w:rFonts w:cs="Times New Roman"/>
          <w:szCs w:val="24"/>
        </w:rPr>
        <w:t>artmasıyla</w:t>
      </w:r>
      <w:r w:rsidR="00DA456D" w:rsidRPr="00DD59E8">
        <w:rPr>
          <w:rFonts w:cs="Times New Roman"/>
          <w:szCs w:val="24"/>
        </w:rPr>
        <w:t xml:space="preserve"> </w:t>
      </w:r>
      <w:r w:rsidR="00516DE7" w:rsidRPr="00DD59E8">
        <w:rPr>
          <w:rFonts w:cs="Times New Roman"/>
          <w:szCs w:val="24"/>
        </w:rPr>
        <w:t>anlamlı</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şekilde</w:t>
      </w:r>
      <w:r w:rsidR="00DA456D" w:rsidRPr="00DD59E8">
        <w:rPr>
          <w:rFonts w:cs="Times New Roman"/>
          <w:szCs w:val="24"/>
        </w:rPr>
        <w:t xml:space="preserve"> </w:t>
      </w:r>
      <w:r w:rsidR="00516DE7" w:rsidRPr="00DD59E8">
        <w:rPr>
          <w:rFonts w:cs="Times New Roman"/>
          <w:szCs w:val="24"/>
        </w:rPr>
        <w:t>ilişkili</w:t>
      </w:r>
      <w:r w:rsidR="00DA456D" w:rsidRPr="00DD59E8">
        <w:rPr>
          <w:rFonts w:cs="Times New Roman"/>
          <w:szCs w:val="24"/>
        </w:rPr>
        <w:t xml:space="preserve"> </w:t>
      </w:r>
      <w:r w:rsidR="00516DE7" w:rsidRPr="00DD59E8">
        <w:rPr>
          <w:rFonts w:cs="Times New Roman"/>
          <w:szCs w:val="24"/>
        </w:rPr>
        <w:t>olmadığını</w:t>
      </w:r>
      <w:r w:rsidR="00DA456D" w:rsidRPr="00DD59E8">
        <w:rPr>
          <w:rFonts w:cs="Times New Roman"/>
          <w:szCs w:val="24"/>
        </w:rPr>
        <w:t xml:space="preserve"> </w:t>
      </w:r>
      <w:r w:rsidR="00516DE7" w:rsidRPr="00DD59E8">
        <w:rPr>
          <w:rFonts w:cs="Times New Roman"/>
          <w:szCs w:val="24"/>
        </w:rPr>
        <w:t>göstermiştir</w:t>
      </w:r>
      <w:r w:rsidR="00DA456D" w:rsidRPr="00DD59E8">
        <w:rPr>
          <w:rFonts w:cs="Times New Roman"/>
          <w:szCs w:val="24"/>
        </w:rPr>
        <w:t xml:space="preserve"> </w:t>
      </w:r>
      <w:r w:rsidR="00516DE7" w:rsidRPr="00DD59E8">
        <w:rPr>
          <w:rFonts w:cs="Times New Roman"/>
          <w:szCs w:val="24"/>
        </w:rPr>
        <w:t>(</w:t>
      </w:r>
      <w:r w:rsidR="00F2556A" w:rsidRPr="00DD59E8">
        <w:rPr>
          <w:rFonts w:cs="Times New Roman"/>
          <w:color w:val="000000"/>
          <w:szCs w:val="24"/>
        </w:rPr>
        <w:t>Wu</w:t>
      </w:r>
      <w:r w:rsidR="00DA456D" w:rsidRPr="00DD59E8">
        <w:rPr>
          <w:rFonts w:cs="Times New Roman"/>
          <w:color w:val="000000"/>
          <w:szCs w:val="24"/>
        </w:rPr>
        <w:t xml:space="preserve"> </w:t>
      </w:r>
      <w:r w:rsidR="00516DE7" w:rsidRPr="00DD59E8">
        <w:rPr>
          <w:rFonts w:cs="Times New Roman"/>
          <w:color w:val="000000"/>
          <w:szCs w:val="24"/>
        </w:rPr>
        <w:t>ve</w:t>
      </w:r>
      <w:r w:rsidR="00DA456D" w:rsidRPr="00DD59E8">
        <w:rPr>
          <w:rFonts w:cs="Times New Roman"/>
          <w:color w:val="000000"/>
          <w:szCs w:val="24"/>
        </w:rPr>
        <w:t xml:space="preserve"> </w:t>
      </w:r>
      <w:r w:rsidR="00516DE7" w:rsidRPr="00DD59E8">
        <w:rPr>
          <w:rFonts w:cs="Times New Roman"/>
          <w:color w:val="000000"/>
          <w:szCs w:val="24"/>
        </w:rPr>
        <w:t>ark,</w:t>
      </w:r>
      <w:r w:rsidR="00DA456D" w:rsidRPr="00DD59E8">
        <w:rPr>
          <w:rFonts w:cs="Times New Roman"/>
          <w:color w:val="000000"/>
          <w:szCs w:val="24"/>
        </w:rPr>
        <w:t xml:space="preserve"> </w:t>
      </w:r>
      <w:r w:rsidR="00516DE7" w:rsidRPr="00DD59E8">
        <w:rPr>
          <w:rFonts w:cs="Times New Roman"/>
          <w:color w:val="000000"/>
          <w:szCs w:val="24"/>
        </w:rPr>
        <w:t>2012).</w:t>
      </w:r>
    </w:p>
    <w:p w:rsidR="00695EA2" w:rsidRDefault="00695EA2" w:rsidP="0025271E">
      <w:pPr>
        <w:ind w:firstLine="0"/>
        <w:rPr>
          <w:rFonts w:cs="Times New Roman"/>
          <w:b/>
          <w:szCs w:val="24"/>
        </w:rPr>
      </w:pPr>
    </w:p>
    <w:p w:rsidR="00695EA2" w:rsidRPr="00DD59E8" w:rsidRDefault="00695EA2" w:rsidP="0025271E">
      <w:pPr>
        <w:ind w:firstLine="0"/>
        <w:rPr>
          <w:rFonts w:cs="Times New Roman"/>
          <w:b/>
          <w:szCs w:val="24"/>
        </w:rPr>
      </w:pPr>
    </w:p>
    <w:p w:rsidR="00CB5E02" w:rsidRPr="00DD59E8" w:rsidRDefault="00D36CEA" w:rsidP="0025271E">
      <w:pPr>
        <w:ind w:firstLine="0"/>
        <w:rPr>
          <w:rFonts w:cs="Times New Roman"/>
          <w:b/>
          <w:szCs w:val="24"/>
        </w:rPr>
      </w:pPr>
      <w:r w:rsidRPr="00DD59E8">
        <w:rPr>
          <w:rFonts w:cs="Times New Roman"/>
          <w:b/>
          <w:szCs w:val="24"/>
        </w:rPr>
        <w:t>2.5</w:t>
      </w:r>
      <w:r w:rsidR="0025271E" w:rsidRPr="00DD59E8">
        <w:rPr>
          <w:rFonts w:cs="Times New Roman"/>
          <w:b/>
          <w:szCs w:val="24"/>
        </w:rPr>
        <w:t>.1.5.</w:t>
      </w:r>
      <w:r w:rsidR="00DA456D" w:rsidRPr="00DD59E8">
        <w:rPr>
          <w:rFonts w:cs="Times New Roman"/>
          <w:b/>
          <w:szCs w:val="24"/>
        </w:rPr>
        <w:t xml:space="preserve"> </w:t>
      </w:r>
      <w:r w:rsidR="0025271E" w:rsidRPr="00DD59E8">
        <w:rPr>
          <w:rFonts w:cs="Times New Roman"/>
          <w:b/>
          <w:szCs w:val="24"/>
        </w:rPr>
        <w:t>Şekerli</w:t>
      </w:r>
      <w:r w:rsidR="00DA456D" w:rsidRPr="00DD59E8">
        <w:rPr>
          <w:rFonts w:cs="Times New Roman"/>
          <w:b/>
          <w:szCs w:val="24"/>
        </w:rPr>
        <w:t xml:space="preserve"> </w:t>
      </w:r>
      <w:r w:rsidR="0025271E" w:rsidRPr="00DD59E8">
        <w:rPr>
          <w:rFonts w:cs="Times New Roman"/>
          <w:b/>
          <w:szCs w:val="24"/>
        </w:rPr>
        <w:t>içecekler</w:t>
      </w:r>
    </w:p>
    <w:p w:rsidR="0025271E" w:rsidRPr="00DD59E8" w:rsidRDefault="0025271E" w:rsidP="0025271E">
      <w:pPr>
        <w:ind w:firstLine="0"/>
        <w:rPr>
          <w:rFonts w:cs="Times New Roman"/>
          <w:color w:val="000000"/>
          <w:szCs w:val="24"/>
        </w:rPr>
      </w:pPr>
    </w:p>
    <w:p w:rsidR="00CB5E02" w:rsidRPr="00DD59E8" w:rsidRDefault="00516DE7" w:rsidP="00F7382F">
      <w:pPr>
        <w:ind w:firstLine="709"/>
        <w:rPr>
          <w:rFonts w:cs="Times New Roman"/>
          <w:color w:val="000000"/>
          <w:szCs w:val="24"/>
        </w:rPr>
      </w:pPr>
      <w:r w:rsidRPr="00DD59E8">
        <w:rPr>
          <w:rFonts w:cs="Times New Roman"/>
          <w:szCs w:val="24"/>
        </w:rPr>
        <w:t>Prospektif</w:t>
      </w:r>
      <w:r w:rsidR="00DA456D" w:rsidRPr="00DD59E8">
        <w:rPr>
          <w:rFonts w:cs="Times New Roman"/>
          <w:szCs w:val="24"/>
        </w:rPr>
        <w:t xml:space="preserve"> </w:t>
      </w:r>
      <w:r w:rsidRPr="00DD59E8">
        <w:rPr>
          <w:rFonts w:cs="Times New Roman"/>
          <w:szCs w:val="24"/>
        </w:rPr>
        <w:t>çalışmalar,</w:t>
      </w:r>
      <w:r w:rsidR="00DA456D" w:rsidRPr="00DD59E8">
        <w:rPr>
          <w:rFonts w:cs="Times New Roman"/>
          <w:szCs w:val="24"/>
        </w:rPr>
        <w:t xml:space="preserve"> </w:t>
      </w:r>
      <w:r w:rsidRPr="00DD59E8">
        <w:rPr>
          <w:rFonts w:cs="Times New Roman"/>
          <w:szCs w:val="24"/>
        </w:rPr>
        <w:t>şekerli</w:t>
      </w:r>
      <w:r w:rsidR="00DA456D" w:rsidRPr="00DD59E8">
        <w:rPr>
          <w:rFonts w:cs="Times New Roman"/>
          <w:szCs w:val="24"/>
        </w:rPr>
        <w:t xml:space="preserve"> </w:t>
      </w:r>
      <w:r w:rsidRPr="00DD59E8">
        <w:rPr>
          <w:rFonts w:cs="Times New Roman"/>
          <w:szCs w:val="24"/>
        </w:rPr>
        <w:t>tatlandırılmış</w:t>
      </w:r>
      <w:r w:rsidR="00DA456D" w:rsidRPr="00DD59E8">
        <w:rPr>
          <w:rFonts w:cs="Times New Roman"/>
          <w:szCs w:val="24"/>
        </w:rPr>
        <w:t xml:space="preserve"> </w:t>
      </w:r>
      <w:r w:rsidRPr="00DD59E8">
        <w:rPr>
          <w:rFonts w:cs="Times New Roman"/>
          <w:szCs w:val="24"/>
        </w:rPr>
        <w:t>içeceklerin</w:t>
      </w:r>
      <w:r w:rsidR="00DA456D" w:rsidRPr="00DD59E8">
        <w:rPr>
          <w:rFonts w:cs="Times New Roman"/>
          <w:szCs w:val="24"/>
        </w:rPr>
        <w:t xml:space="preserve"> </w:t>
      </w:r>
      <w:r w:rsidRPr="00DD59E8">
        <w:rPr>
          <w:rFonts w:cs="Times New Roman"/>
          <w:szCs w:val="24"/>
        </w:rPr>
        <w:t>tüketilmesinin,</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rFonts w:cs="Times New Roman"/>
          <w:szCs w:val="24"/>
        </w:rPr>
        <w:t xml:space="preserve">DM </w:t>
      </w:r>
      <w:r w:rsidRPr="00DD59E8">
        <w:rPr>
          <w:rFonts w:cs="Times New Roman"/>
          <w:szCs w:val="24"/>
        </w:rPr>
        <w:t>gelişme</w:t>
      </w:r>
      <w:r w:rsidR="00DA456D" w:rsidRPr="00DD59E8">
        <w:rPr>
          <w:rFonts w:cs="Times New Roman"/>
          <w:szCs w:val="24"/>
        </w:rPr>
        <w:t xml:space="preserve"> </w:t>
      </w:r>
      <w:r w:rsidRPr="00DD59E8">
        <w:rPr>
          <w:rFonts w:cs="Times New Roman"/>
          <w:szCs w:val="24"/>
        </w:rPr>
        <w:t>riskini</w:t>
      </w:r>
      <w:r w:rsidR="00DA456D" w:rsidRPr="00DD59E8">
        <w:rPr>
          <w:rFonts w:cs="Times New Roman"/>
          <w:szCs w:val="24"/>
        </w:rPr>
        <w:t xml:space="preserve"> </w:t>
      </w:r>
      <w:r w:rsidRPr="00DD59E8">
        <w:rPr>
          <w:rFonts w:cs="Times New Roman"/>
          <w:szCs w:val="24"/>
        </w:rPr>
        <w:t>arttırdığını</w:t>
      </w:r>
      <w:r w:rsidR="00DA456D" w:rsidRPr="00DD59E8">
        <w:rPr>
          <w:rFonts w:cs="Times New Roman"/>
          <w:szCs w:val="24"/>
        </w:rPr>
        <w:t xml:space="preserve"> </w:t>
      </w:r>
      <w:r w:rsidRPr="00DD59E8">
        <w:rPr>
          <w:rFonts w:cs="Times New Roman"/>
          <w:szCs w:val="24"/>
        </w:rPr>
        <w:t>göstermektedir</w:t>
      </w:r>
      <w:r w:rsidR="00DA456D" w:rsidRPr="00DD59E8">
        <w:rPr>
          <w:rFonts w:cs="Times New Roman"/>
          <w:szCs w:val="24"/>
        </w:rPr>
        <w:t xml:space="preserve"> </w:t>
      </w:r>
      <w:r w:rsidRPr="00DD59E8">
        <w:rPr>
          <w:rFonts w:cs="Times New Roman"/>
          <w:szCs w:val="24"/>
        </w:rPr>
        <w:t>(</w:t>
      </w:r>
      <w:r w:rsidRPr="00DD59E8">
        <w:rPr>
          <w:rFonts w:cs="Times New Roman"/>
          <w:color w:val="000000"/>
          <w:szCs w:val="24"/>
        </w:rPr>
        <w:t>Malik</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ark,</w:t>
      </w:r>
      <w:r w:rsidR="00DA456D" w:rsidRPr="00DD59E8">
        <w:rPr>
          <w:rFonts w:cs="Times New Roman"/>
          <w:color w:val="000000"/>
          <w:szCs w:val="24"/>
        </w:rPr>
        <w:t xml:space="preserve"> </w:t>
      </w:r>
      <w:r w:rsidRPr="00DD59E8">
        <w:rPr>
          <w:rFonts w:cs="Times New Roman"/>
          <w:color w:val="000000"/>
          <w:szCs w:val="24"/>
        </w:rPr>
        <w:t>2010</w:t>
      </w:r>
      <w:r w:rsidRPr="00DD59E8">
        <w:rPr>
          <w:rFonts w:cs="Times New Roman"/>
          <w:szCs w:val="24"/>
        </w:rPr>
        <w:t>;</w:t>
      </w:r>
      <w:r w:rsidR="00DA456D" w:rsidRPr="00DD59E8">
        <w:rPr>
          <w:rFonts w:cs="Times New Roman"/>
          <w:szCs w:val="24"/>
        </w:rPr>
        <w:t xml:space="preserve"> </w:t>
      </w:r>
      <w:r w:rsidRPr="00DD59E8">
        <w:rPr>
          <w:rFonts w:cs="Times New Roman"/>
          <w:szCs w:val="24"/>
        </w:rPr>
        <w:t>Pan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2012).</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alkolsüz</w:t>
      </w:r>
      <w:r w:rsidR="00DA456D" w:rsidRPr="00DD59E8">
        <w:rPr>
          <w:rFonts w:cs="Times New Roman"/>
          <w:szCs w:val="24"/>
        </w:rPr>
        <w:t xml:space="preserve"> </w:t>
      </w:r>
      <w:r w:rsidRPr="00DD59E8">
        <w:rPr>
          <w:rFonts w:cs="Times New Roman"/>
          <w:szCs w:val="24"/>
        </w:rPr>
        <w:t>içecekler,</w:t>
      </w:r>
      <w:r w:rsidR="00DA456D" w:rsidRPr="00DD59E8">
        <w:rPr>
          <w:rFonts w:cs="Times New Roman"/>
          <w:szCs w:val="24"/>
        </w:rPr>
        <w:t xml:space="preserve"> </w:t>
      </w:r>
      <w:r w:rsidRPr="00DD59E8">
        <w:rPr>
          <w:rFonts w:cs="Times New Roman"/>
          <w:szCs w:val="24"/>
        </w:rPr>
        <w:t>meyv</w:t>
      </w:r>
      <w:r w:rsidR="005C6A62" w:rsidRPr="00DD59E8">
        <w:rPr>
          <w:rFonts w:cs="Times New Roman"/>
          <w:szCs w:val="24"/>
        </w:rPr>
        <w:t>eli</w:t>
      </w:r>
      <w:r w:rsidR="00DA456D" w:rsidRPr="00DD59E8">
        <w:rPr>
          <w:rFonts w:cs="Times New Roman"/>
          <w:szCs w:val="24"/>
        </w:rPr>
        <w:t xml:space="preserve"> </w:t>
      </w:r>
      <w:r w:rsidR="005C6A62" w:rsidRPr="00DD59E8">
        <w:rPr>
          <w:rFonts w:cs="Times New Roman"/>
          <w:szCs w:val="24"/>
        </w:rPr>
        <w:t>içecekler,</w:t>
      </w:r>
      <w:r w:rsidR="00DA456D" w:rsidRPr="00DD59E8">
        <w:rPr>
          <w:rFonts w:cs="Times New Roman"/>
          <w:szCs w:val="24"/>
        </w:rPr>
        <w:t xml:space="preserve"> </w:t>
      </w:r>
      <w:r w:rsidRPr="00DD59E8">
        <w:rPr>
          <w:rFonts w:cs="Times New Roman"/>
          <w:szCs w:val="24"/>
        </w:rPr>
        <w:t>enerji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vitamin</w:t>
      </w:r>
      <w:r w:rsidR="00DA456D" w:rsidRPr="00DD59E8">
        <w:rPr>
          <w:rFonts w:cs="Times New Roman"/>
          <w:szCs w:val="24"/>
        </w:rPr>
        <w:t xml:space="preserve"> </w:t>
      </w:r>
      <w:r w:rsidRPr="00DD59E8">
        <w:rPr>
          <w:rFonts w:cs="Times New Roman"/>
          <w:szCs w:val="24"/>
        </w:rPr>
        <w:t>suları</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Pr="00DD59E8">
        <w:rPr>
          <w:rFonts w:cs="Times New Roman"/>
          <w:szCs w:val="24"/>
        </w:rPr>
        <w:t>şekerli</w:t>
      </w:r>
      <w:r w:rsidR="00DA456D" w:rsidRPr="00DD59E8">
        <w:rPr>
          <w:rFonts w:cs="Times New Roman"/>
          <w:szCs w:val="24"/>
        </w:rPr>
        <w:t xml:space="preserve"> </w:t>
      </w:r>
      <w:r w:rsidRPr="00DD59E8">
        <w:rPr>
          <w:rFonts w:cs="Times New Roman"/>
          <w:szCs w:val="24"/>
        </w:rPr>
        <w:t>tatlandırılmış</w:t>
      </w:r>
      <w:r w:rsidR="00DA456D" w:rsidRPr="00DD59E8">
        <w:rPr>
          <w:rFonts w:cs="Times New Roman"/>
          <w:szCs w:val="24"/>
        </w:rPr>
        <w:t xml:space="preserve"> </w:t>
      </w:r>
      <w:r w:rsidRPr="00DD59E8">
        <w:rPr>
          <w:rFonts w:cs="Times New Roman"/>
          <w:szCs w:val="24"/>
        </w:rPr>
        <w:t>içecekler,</w:t>
      </w:r>
      <w:r w:rsidR="00DA456D" w:rsidRPr="00DD59E8">
        <w:rPr>
          <w:rFonts w:cs="Times New Roman"/>
          <w:szCs w:val="24"/>
        </w:rPr>
        <w:t xml:space="preserve"> </w:t>
      </w:r>
      <w:r w:rsidRPr="00DD59E8">
        <w:rPr>
          <w:rFonts w:cs="Times New Roman"/>
          <w:szCs w:val="24"/>
        </w:rPr>
        <w:t>sukroz,</w:t>
      </w:r>
      <w:r w:rsidR="00DA456D" w:rsidRPr="00DD59E8">
        <w:rPr>
          <w:rFonts w:cs="Times New Roman"/>
          <w:szCs w:val="24"/>
        </w:rPr>
        <w:t xml:space="preserve"> </w:t>
      </w:r>
      <w:r w:rsidRPr="00DD59E8">
        <w:rPr>
          <w:rFonts w:cs="Times New Roman"/>
          <w:szCs w:val="24"/>
        </w:rPr>
        <w:t>y</w:t>
      </w:r>
      <w:r w:rsidR="005C6A62" w:rsidRPr="00DD59E8">
        <w:rPr>
          <w:rFonts w:cs="Times New Roman"/>
          <w:szCs w:val="24"/>
        </w:rPr>
        <w:t>üksek</w:t>
      </w:r>
      <w:r w:rsidR="00DA456D" w:rsidRPr="00DD59E8">
        <w:rPr>
          <w:rFonts w:cs="Times New Roman"/>
          <w:szCs w:val="24"/>
        </w:rPr>
        <w:t xml:space="preserve"> </w:t>
      </w:r>
      <w:r w:rsidR="005C6A62" w:rsidRPr="00DD59E8">
        <w:rPr>
          <w:rFonts w:cs="Times New Roman"/>
          <w:szCs w:val="24"/>
        </w:rPr>
        <w:t>fruktozlu</w:t>
      </w:r>
      <w:r w:rsidR="00DA456D" w:rsidRPr="00DD59E8">
        <w:rPr>
          <w:rFonts w:cs="Times New Roman"/>
          <w:szCs w:val="24"/>
        </w:rPr>
        <w:t xml:space="preserve"> </w:t>
      </w:r>
      <w:r w:rsidR="005C6A62" w:rsidRPr="00DD59E8">
        <w:rPr>
          <w:rFonts w:cs="Times New Roman"/>
          <w:szCs w:val="24"/>
        </w:rPr>
        <w:t>mısır</w:t>
      </w:r>
      <w:r w:rsidR="00DA456D" w:rsidRPr="00DD59E8">
        <w:rPr>
          <w:rFonts w:cs="Times New Roman"/>
          <w:szCs w:val="24"/>
        </w:rPr>
        <w:t xml:space="preserve"> </w:t>
      </w:r>
      <w:r w:rsidR="005C6A62" w:rsidRPr="00DD59E8">
        <w:rPr>
          <w:rFonts w:cs="Times New Roman"/>
          <w:szCs w:val="24"/>
        </w:rPr>
        <w:t>şurubu,</w:t>
      </w:r>
      <w:r w:rsidR="00DA456D" w:rsidRPr="00DD59E8">
        <w:rPr>
          <w:rFonts w:cs="Times New Roman"/>
          <w:szCs w:val="24"/>
        </w:rPr>
        <w:t xml:space="preserve"> </w:t>
      </w:r>
      <w:r w:rsidRPr="00DD59E8">
        <w:rPr>
          <w:rFonts w:cs="Times New Roman"/>
          <w:szCs w:val="24"/>
        </w:rPr>
        <w:t>meyve</w:t>
      </w:r>
      <w:r w:rsidR="00DA456D" w:rsidRPr="00DD59E8">
        <w:rPr>
          <w:rFonts w:cs="Times New Roman"/>
          <w:szCs w:val="24"/>
        </w:rPr>
        <w:t xml:space="preserve"> </w:t>
      </w:r>
      <w:r w:rsidRPr="00DD59E8">
        <w:rPr>
          <w:rFonts w:cs="Times New Roman"/>
          <w:szCs w:val="24"/>
        </w:rPr>
        <w:t>suyu</w:t>
      </w:r>
      <w:r w:rsidR="00DA456D" w:rsidRPr="00DD59E8">
        <w:rPr>
          <w:rFonts w:cs="Times New Roman"/>
          <w:szCs w:val="24"/>
        </w:rPr>
        <w:t xml:space="preserve"> </w:t>
      </w:r>
      <w:r w:rsidRPr="00DD59E8">
        <w:rPr>
          <w:rFonts w:cs="Times New Roman"/>
          <w:szCs w:val="24"/>
        </w:rPr>
        <w:t>konsantreleri</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Pr="00DD59E8">
        <w:rPr>
          <w:rFonts w:cs="Times New Roman"/>
          <w:szCs w:val="24"/>
        </w:rPr>
        <w:t>doğal</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elde</w:t>
      </w:r>
      <w:r w:rsidR="00DA456D" w:rsidRPr="00DD59E8">
        <w:rPr>
          <w:rFonts w:cs="Times New Roman"/>
          <w:szCs w:val="24"/>
        </w:rPr>
        <w:t xml:space="preserve"> </w:t>
      </w:r>
      <w:r w:rsidRPr="00DD59E8">
        <w:rPr>
          <w:rFonts w:cs="Times New Roman"/>
          <w:szCs w:val="24"/>
        </w:rPr>
        <w:t>edilen</w:t>
      </w:r>
      <w:r w:rsidR="00DA456D" w:rsidRPr="00DD59E8">
        <w:rPr>
          <w:rFonts w:cs="Times New Roman"/>
          <w:szCs w:val="24"/>
        </w:rPr>
        <w:t xml:space="preserve"> </w:t>
      </w:r>
      <w:r w:rsidRPr="00DD59E8">
        <w:rPr>
          <w:rFonts w:cs="Times New Roman"/>
          <w:szCs w:val="24"/>
        </w:rPr>
        <w:t>kalorili</w:t>
      </w:r>
      <w:r w:rsidR="00DA456D" w:rsidRPr="00DD59E8">
        <w:rPr>
          <w:rFonts w:cs="Times New Roman"/>
          <w:szCs w:val="24"/>
        </w:rPr>
        <w:t xml:space="preserve"> </w:t>
      </w:r>
      <w:r w:rsidRPr="00DD59E8">
        <w:rPr>
          <w:rFonts w:cs="Times New Roman"/>
          <w:szCs w:val="24"/>
        </w:rPr>
        <w:t>tatlandırıcıları</w:t>
      </w:r>
      <w:r w:rsidR="00DA456D" w:rsidRPr="00DD59E8">
        <w:rPr>
          <w:rFonts w:cs="Times New Roman"/>
          <w:szCs w:val="24"/>
        </w:rPr>
        <w:t xml:space="preserve"> </w:t>
      </w:r>
      <w:r w:rsidRPr="00DD59E8">
        <w:rPr>
          <w:rFonts w:cs="Times New Roman"/>
          <w:szCs w:val="24"/>
        </w:rPr>
        <w:t>içerir.</w:t>
      </w:r>
      <w:r w:rsidR="00DA456D" w:rsidRPr="00DD59E8">
        <w:rPr>
          <w:rFonts w:cs="Times New Roman"/>
          <w:szCs w:val="24"/>
        </w:rPr>
        <w:t xml:space="preserve"> </w:t>
      </w:r>
      <w:r w:rsidRPr="00DD59E8">
        <w:rPr>
          <w:rFonts w:cs="Times New Roman"/>
          <w:szCs w:val="24"/>
        </w:rPr>
        <w:t>Şekerli</w:t>
      </w:r>
      <w:r w:rsidR="00DA456D" w:rsidRPr="00DD59E8">
        <w:rPr>
          <w:rFonts w:cs="Times New Roman"/>
          <w:szCs w:val="24"/>
        </w:rPr>
        <w:t xml:space="preserve"> </w:t>
      </w:r>
      <w:r w:rsidRPr="00DD59E8">
        <w:rPr>
          <w:rFonts w:cs="Times New Roman"/>
          <w:szCs w:val="24"/>
        </w:rPr>
        <w:t>tatlandırılmış</w:t>
      </w:r>
      <w:r w:rsidR="00DA456D" w:rsidRPr="00DD59E8">
        <w:rPr>
          <w:rFonts w:cs="Times New Roman"/>
          <w:szCs w:val="24"/>
        </w:rPr>
        <w:t xml:space="preserve"> </w:t>
      </w:r>
      <w:r w:rsidRPr="00DD59E8">
        <w:rPr>
          <w:rFonts w:cs="Times New Roman"/>
          <w:szCs w:val="24"/>
        </w:rPr>
        <w:t>içeceklerin</w:t>
      </w:r>
      <w:r w:rsidR="00DA456D" w:rsidRPr="00DD59E8">
        <w:rPr>
          <w:rFonts w:cs="Times New Roman"/>
          <w:szCs w:val="24"/>
        </w:rPr>
        <w:t xml:space="preserve"> </w:t>
      </w:r>
      <w:r w:rsidRPr="00DD59E8">
        <w:rPr>
          <w:rFonts w:cs="Times New Roman"/>
          <w:szCs w:val="24"/>
        </w:rPr>
        <w:t>alımı,</w:t>
      </w:r>
      <w:r w:rsidR="00DA456D" w:rsidRPr="00DD59E8">
        <w:rPr>
          <w:rFonts w:cs="Times New Roman"/>
          <w:szCs w:val="24"/>
        </w:rPr>
        <w:t xml:space="preserve"> </w:t>
      </w:r>
      <w:r w:rsidRPr="00DD59E8">
        <w:rPr>
          <w:rFonts w:cs="Times New Roman"/>
          <w:szCs w:val="24"/>
        </w:rPr>
        <w:t>büyük</w:t>
      </w:r>
      <w:r w:rsidR="00DA456D" w:rsidRPr="00DD59E8">
        <w:rPr>
          <w:rFonts w:cs="Times New Roman"/>
          <w:szCs w:val="24"/>
        </w:rPr>
        <w:t xml:space="preserve"> </w:t>
      </w:r>
      <w:r w:rsidRPr="00DD59E8">
        <w:rPr>
          <w:rFonts w:cs="Times New Roman"/>
          <w:szCs w:val="24"/>
        </w:rPr>
        <w:t>miktarlarda</w:t>
      </w:r>
      <w:r w:rsidR="00DA456D" w:rsidRPr="00DD59E8">
        <w:rPr>
          <w:rFonts w:cs="Times New Roman"/>
          <w:szCs w:val="24"/>
        </w:rPr>
        <w:t xml:space="preserve"> </w:t>
      </w:r>
      <w:r w:rsidRPr="00DD59E8">
        <w:rPr>
          <w:rFonts w:cs="Times New Roman"/>
          <w:szCs w:val="24"/>
        </w:rPr>
        <w:t>hızlı</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şekilde</w:t>
      </w:r>
      <w:r w:rsidR="00DA456D" w:rsidRPr="00DD59E8">
        <w:rPr>
          <w:rFonts w:cs="Times New Roman"/>
          <w:szCs w:val="24"/>
        </w:rPr>
        <w:t xml:space="preserve"> </w:t>
      </w:r>
      <w:r w:rsidRPr="00DD59E8">
        <w:rPr>
          <w:rFonts w:cs="Times New Roman"/>
          <w:szCs w:val="24"/>
        </w:rPr>
        <w:t>emilebilir</w:t>
      </w:r>
      <w:r w:rsidR="00DA456D" w:rsidRPr="00DD59E8">
        <w:rPr>
          <w:rFonts w:cs="Times New Roman"/>
          <w:szCs w:val="24"/>
        </w:rPr>
        <w:t xml:space="preserve"> </w:t>
      </w:r>
      <w:r w:rsidR="006166DE">
        <w:rPr>
          <w:rFonts w:cs="Times New Roman"/>
          <w:szCs w:val="24"/>
        </w:rPr>
        <w:t>karbonhidrat</w:t>
      </w:r>
      <w:r w:rsidR="00DA456D" w:rsidRPr="00DD59E8">
        <w:rPr>
          <w:rFonts w:cs="Times New Roman"/>
          <w:szCs w:val="24"/>
        </w:rPr>
        <w:t xml:space="preserve"> </w:t>
      </w:r>
      <w:r w:rsidRPr="00DD59E8">
        <w:rPr>
          <w:rFonts w:cs="Times New Roman"/>
          <w:szCs w:val="24"/>
        </w:rPr>
        <w:t>tüketimine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toplam</w:t>
      </w:r>
      <w:r w:rsidR="00DA456D" w:rsidRPr="00DD59E8">
        <w:rPr>
          <w:rFonts w:cs="Times New Roman"/>
          <w:szCs w:val="24"/>
        </w:rPr>
        <w:t xml:space="preserve"> </w:t>
      </w:r>
      <w:r w:rsidRPr="00DD59E8">
        <w:rPr>
          <w:rFonts w:cs="Times New Roman"/>
          <w:szCs w:val="24"/>
        </w:rPr>
        <w:t>kalori</w:t>
      </w:r>
      <w:r w:rsidR="00DA456D" w:rsidRPr="00DD59E8">
        <w:rPr>
          <w:rFonts w:cs="Times New Roman"/>
          <w:szCs w:val="24"/>
        </w:rPr>
        <w:t xml:space="preserve"> </w:t>
      </w:r>
      <w:r w:rsidRPr="00DD59E8">
        <w:rPr>
          <w:rFonts w:cs="Times New Roman"/>
          <w:szCs w:val="24"/>
        </w:rPr>
        <w:t>alımının</w:t>
      </w:r>
      <w:r w:rsidR="00DA456D" w:rsidRPr="00DD59E8">
        <w:rPr>
          <w:rFonts w:cs="Times New Roman"/>
          <w:szCs w:val="24"/>
        </w:rPr>
        <w:t xml:space="preserve"> </w:t>
      </w:r>
      <w:r w:rsidRPr="00DD59E8">
        <w:rPr>
          <w:rFonts w:cs="Times New Roman"/>
          <w:szCs w:val="24"/>
        </w:rPr>
        <w:t>artmasına</w:t>
      </w:r>
      <w:r w:rsidR="00DA456D" w:rsidRPr="00DD59E8">
        <w:rPr>
          <w:rFonts w:cs="Times New Roman"/>
          <w:szCs w:val="24"/>
        </w:rPr>
        <w:t xml:space="preserve"> </w:t>
      </w:r>
      <w:r w:rsidRPr="00DD59E8">
        <w:rPr>
          <w:rFonts w:cs="Times New Roman"/>
          <w:szCs w:val="24"/>
        </w:rPr>
        <w:t>yol</w:t>
      </w:r>
      <w:r w:rsidR="00DA456D" w:rsidRPr="00DD59E8">
        <w:rPr>
          <w:rFonts w:cs="Times New Roman"/>
          <w:szCs w:val="24"/>
        </w:rPr>
        <w:t xml:space="preserve"> </w:t>
      </w:r>
      <w:r w:rsidRPr="00DD59E8">
        <w:rPr>
          <w:rFonts w:cs="Times New Roman"/>
          <w:szCs w:val="24"/>
        </w:rPr>
        <w:t>açar,</w:t>
      </w:r>
      <w:r w:rsidR="00DA456D" w:rsidRPr="00DD59E8">
        <w:rPr>
          <w:rFonts w:cs="Times New Roman"/>
          <w:szCs w:val="24"/>
        </w:rPr>
        <w:t xml:space="preserve"> </w:t>
      </w:r>
      <w:r w:rsidRPr="00DD59E8">
        <w:rPr>
          <w:rFonts w:cs="Times New Roman"/>
          <w:szCs w:val="24"/>
        </w:rPr>
        <w:t>kilo</w:t>
      </w:r>
      <w:r w:rsidR="00DA456D" w:rsidRPr="00DD59E8">
        <w:rPr>
          <w:rFonts w:cs="Times New Roman"/>
          <w:szCs w:val="24"/>
        </w:rPr>
        <w:t xml:space="preserve"> </w:t>
      </w:r>
      <w:r w:rsidRPr="00DD59E8">
        <w:rPr>
          <w:rFonts w:cs="Times New Roman"/>
          <w:szCs w:val="24"/>
        </w:rPr>
        <w:t>alımını</w:t>
      </w:r>
      <w:r w:rsidR="00DA456D" w:rsidRPr="00DD59E8">
        <w:rPr>
          <w:rFonts w:cs="Times New Roman"/>
          <w:szCs w:val="24"/>
        </w:rPr>
        <w:t xml:space="preserve"> </w:t>
      </w:r>
      <w:r w:rsidRPr="00DD59E8">
        <w:rPr>
          <w:rFonts w:cs="Times New Roman"/>
          <w:szCs w:val="24"/>
        </w:rPr>
        <w:t>teşvik</w:t>
      </w:r>
      <w:r w:rsidR="00DA456D" w:rsidRPr="00DD59E8">
        <w:rPr>
          <w:rFonts w:cs="Times New Roman"/>
          <w:szCs w:val="24"/>
        </w:rPr>
        <w:t xml:space="preserve"> </w:t>
      </w:r>
      <w:r w:rsidRPr="00DD59E8">
        <w:rPr>
          <w:rFonts w:cs="Times New Roman"/>
          <w:szCs w:val="24"/>
        </w:rPr>
        <w:t>eder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glikoz</w:t>
      </w:r>
      <w:r w:rsidR="00DA456D" w:rsidRPr="00DD59E8">
        <w:rPr>
          <w:rFonts w:cs="Times New Roman"/>
          <w:szCs w:val="24"/>
        </w:rPr>
        <w:t xml:space="preserve"> </w:t>
      </w:r>
      <w:r w:rsidRPr="00DD59E8">
        <w:rPr>
          <w:rFonts w:cs="Times New Roman"/>
          <w:szCs w:val="24"/>
        </w:rPr>
        <w:t>metabolizmasını</w:t>
      </w:r>
      <w:r w:rsidR="00DA456D" w:rsidRPr="00DD59E8">
        <w:rPr>
          <w:rFonts w:cs="Times New Roman"/>
          <w:szCs w:val="24"/>
        </w:rPr>
        <w:t xml:space="preserve"> </w:t>
      </w:r>
      <w:r w:rsidRPr="00DD59E8">
        <w:rPr>
          <w:rFonts w:cs="Times New Roman"/>
          <w:szCs w:val="24"/>
        </w:rPr>
        <w:t>değiştirerek</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riskine</w:t>
      </w:r>
      <w:r w:rsidR="00DA456D" w:rsidRPr="00DD59E8">
        <w:rPr>
          <w:rFonts w:cs="Times New Roman"/>
          <w:szCs w:val="24"/>
        </w:rPr>
        <w:t xml:space="preserve"> </w:t>
      </w:r>
      <w:r w:rsidRPr="00DD59E8">
        <w:rPr>
          <w:rFonts w:cs="Times New Roman"/>
          <w:szCs w:val="24"/>
        </w:rPr>
        <w:t>katkıda</w:t>
      </w:r>
      <w:r w:rsidR="00DA456D" w:rsidRPr="00DD59E8">
        <w:rPr>
          <w:rFonts w:cs="Times New Roman"/>
          <w:szCs w:val="24"/>
        </w:rPr>
        <w:t xml:space="preserve"> </w:t>
      </w:r>
      <w:r w:rsidRPr="00DD59E8">
        <w:rPr>
          <w:rFonts w:cs="Times New Roman"/>
          <w:szCs w:val="24"/>
        </w:rPr>
        <w:t>bulunabilir</w:t>
      </w:r>
      <w:r w:rsidR="00DA456D" w:rsidRPr="00DD59E8">
        <w:rPr>
          <w:rFonts w:cs="Times New Roman"/>
          <w:color w:val="000000"/>
          <w:szCs w:val="24"/>
        </w:rPr>
        <w:t xml:space="preserve"> </w:t>
      </w:r>
      <w:r w:rsidRPr="00DD59E8">
        <w:rPr>
          <w:rFonts w:cs="Times New Roman"/>
          <w:color w:val="000000"/>
          <w:szCs w:val="24"/>
        </w:rPr>
        <w:t>(Malik</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ark,</w:t>
      </w:r>
      <w:r w:rsidR="00DA456D" w:rsidRPr="00DD59E8">
        <w:rPr>
          <w:rFonts w:cs="Times New Roman"/>
          <w:color w:val="000000"/>
          <w:szCs w:val="24"/>
        </w:rPr>
        <w:t xml:space="preserve"> </w:t>
      </w:r>
      <w:r w:rsidRPr="00DD59E8">
        <w:rPr>
          <w:rFonts w:cs="Times New Roman"/>
          <w:color w:val="000000"/>
          <w:szCs w:val="24"/>
        </w:rPr>
        <w:t>2010).</w:t>
      </w:r>
    </w:p>
    <w:p w:rsidR="0025271E" w:rsidRPr="00DD59E8" w:rsidRDefault="0025271E" w:rsidP="0025271E">
      <w:pPr>
        <w:ind w:firstLine="0"/>
        <w:rPr>
          <w:rFonts w:cs="Times New Roman"/>
          <w:b/>
          <w:szCs w:val="24"/>
        </w:rPr>
      </w:pPr>
    </w:p>
    <w:p w:rsidR="0025271E" w:rsidRDefault="0025271E" w:rsidP="0025271E">
      <w:pPr>
        <w:ind w:firstLine="0"/>
        <w:rPr>
          <w:rFonts w:cs="Times New Roman"/>
          <w:b/>
          <w:szCs w:val="24"/>
        </w:rPr>
      </w:pPr>
    </w:p>
    <w:p w:rsidR="004479BB" w:rsidRDefault="004479BB" w:rsidP="0025271E">
      <w:pPr>
        <w:ind w:firstLine="0"/>
        <w:rPr>
          <w:rFonts w:cs="Times New Roman"/>
          <w:b/>
          <w:szCs w:val="24"/>
        </w:rPr>
      </w:pPr>
    </w:p>
    <w:p w:rsidR="004479BB" w:rsidRDefault="004479BB" w:rsidP="0025271E">
      <w:pPr>
        <w:ind w:firstLine="0"/>
        <w:rPr>
          <w:rFonts w:cs="Times New Roman"/>
          <w:b/>
          <w:szCs w:val="24"/>
        </w:rPr>
      </w:pPr>
    </w:p>
    <w:p w:rsidR="004479BB" w:rsidRPr="00DD59E8" w:rsidRDefault="004479BB" w:rsidP="0025271E">
      <w:pPr>
        <w:ind w:firstLine="0"/>
        <w:rPr>
          <w:rFonts w:cs="Times New Roman"/>
          <w:b/>
          <w:szCs w:val="24"/>
        </w:rPr>
      </w:pPr>
    </w:p>
    <w:p w:rsidR="00CB5E02" w:rsidRPr="00DD59E8" w:rsidRDefault="00D36CEA" w:rsidP="0025271E">
      <w:pPr>
        <w:ind w:firstLine="0"/>
        <w:rPr>
          <w:rFonts w:cs="Times New Roman"/>
          <w:b/>
          <w:szCs w:val="24"/>
        </w:rPr>
      </w:pPr>
      <w:r w:rsidRPr="00DD59E8">
        <w:rPr>
          <w:rFonts w:cs="Times New Roman"/>
          <w:b/>
          <w:szCs w:val="24"/>
        </w:rPr>
        <w:lastRenderedPageBreak/>
        <w:t>2.5</w:t>
      </w:r>
      <w:r w:rsidR="00516DE7" w:rsidRPr="00DD59E8">
        <w:rPr>
          <w:rFonts w:cs="Times New Roman"/>
          <w:b/>
          <w:szCs w:val="24"/>
        </w:rPr>
        <w:t>.1.6.</w:t>
      </w:r>
      <w:r w:rsidR="00DA456D" w:rsidRPr="00DD59E8">
        <w:rPr>
          <w:rFonts w:cs="Times New Roman"/>
          <w:b/>
          <w:szCs w:val="24"/>
        </w:rPr>
        <w:t xml:space="preserve"> </w:t>
      </w:r>
      <w:r w:rsidR="00516DE7" w:rsidRPr="00DD59E8">
        <w:rPr>
          <w:rFonts w:cs="Times New Roman"/>
          <w:b/>
          <w:szCs w:val="24"/>
        </w:rPr>
        <w:t>Fiziksel</w:t>
      </w:r>
      <w:r w:rsidR="00DA456D" w:rsidRPr="00DD59E8">
        <w:rPr>
          <w:rFonts w:cs="Times New Roman"/>
          <w:b/>
          <w:szCs w:val="24"/>
        </w:rPr>
        <w:t xml:space="preserve"> </w:t>
      </w:r>
      <w:r w:rsidR="0025271E" w:rsidRPr="00DD59E8">
        <w:rPr>
          <w:rFonts w:cs="Times New Roman"/>
          <w:b/>
          <w:szCs w:val="24"/>
        </w:rPr>
        <w:t>hareketsizlik</w:t>
      </w:r>
    </w:p>
    <w:p w:rsidR="0025271E" w:rsidRPr="00DD59E8" w:rsidRDefault="0025271E" w:rsidP="0025271E">
      <w:pPr>
        <w:ind w:firstLine="0"/>
        <w:rPr>
          <w:rFonts w:cs="Times New Roman"/>
          <w:b/>
          <w:szCs w:val="24"/>
        </w:rPr>
      </w:pPr>
    </w:p>
    <w:p w:rsidR="00CB5E02" w:rsidRPr="00DD59E8" w:rsidRDefault="00516DE7" w:rsidP="00F7382F">
      <w:pPr>
        <w:autoSpaceDE w:val="0"/>
        <w:autoSpaceDN w:val="0"/>
        <w:adjustRightInd w:val="0"/>
        <w:ind w:firstLine="709"/>
        <w:rPr>
          <w:rFonts w:cs="Times New Roman"/>
          <w:color w:val="FF0000"/>
          <w:szCs w:val="24"/>
        </w:rPr>
      </w:pPr>
      <w:r w:rsidRPr="00DD59E8">
        <w:rPr>
          <w:rFonts w:cs="Times New Roman"/>
          <w:szCs w:val="24"/>
        </w:rPr>
        <w:t>Epidemiyolojik</w:t>
      </w:r>
      <w:r w:rsidR="00DA456D" w:rsidRPr="00DD59E8">
        <w:rPr>
          <w:rFonts w:cs="Times New Roman"/>
          <w:szCs w:val="24"/>
        </w:rPr>
        <w:t xml:space="preserve"> </w:t>
      </w:r>
      <w:r w:rsidRPr="00DD59E8">
        <w:rPr>
          <w:rFonts w:cs="Times New Roman"/>
          <w:szCs w:val="24"/>
        </w:rPr>
        <w:t>çalışmalar,</w:t>
      </w:r>
      <w:r w:rsidR="00DA456D" w:rsidRPr="00DD59E8">
        <w:rPr>
          <w:rFonts w:cs="Times New Roman"/>
          <w:szCs w:val="24"/>
        </w:rPr>
        <w:t xml:space="preserve"> </w:t>
      </w:r>
      <w:r w:rsidRPr="00DD59E8">
        <w:rPr>
          <w:rFonts w:cs="Times New Roman"/>
          <w:szCs w:val="24"/>
        </w:rPr>
        <w:t>artmış</w:t>
      </w:r>
      <w:r w:rsidR="00DA456D" w:rsidRPr="00DD59E8">
        <w:rPr>
          <w:rFonts w:cs="Times New Roman"/>
          <w:szCs w:val="24"/>
        </w:rPr>
        <w:t xml:space="preserve"> </w:t>
      </w:r>
      <w:r w:rsidRPr="00DD59E8">
        <w:rPr>
          <w:rFonts w:cs="Times New Roman"/>
          <w:szCs w:val="24"/>
        </w:rPr>
        <w:t>fiziksel</w:t>
      </w:r>
      <w:r w:rsidR="00DA456D" w:rsidRPr="00DD59E8">
        <w:rPr>
          <w:rFonts w:cs="Times New Roman"/>
          <w:szCs w:val="24"/>
        </w:rPr>
        <w:t xml:space="preserve"> </w:t>
      </w:r>
      <w:r w:rsidRPr="00DD59E8">
        <w:rPr>
          <w:rFonts w:cs="Times New Roman"/>
          <w:szCs w:val="24"/>
        </w:rPr>
        <w:t>aktivite</w:t>
      </w:r>
      <w:r w:rsidR="00DA456D" w:rsidRPr="00DD59E8">
        <w:rPr>
          <w:rFonts w:cs="Times New Roman"/>
          <w:szCs w:val="24"/>
        </w:rPr>
        <w:t xml:space="preserve"> </w:t>
      </w:r>
      <w:r w:rsidRPr="00DD59E8">
        <w:rPr>
          <w:rFonts w:cs="Times New Roman"/>
          <w:szCs w:val="24"/>
        </w:rPr>
        <w:t>(yürüme,</w:t>
      </w:r>
      <w:r w:rsidR="00DA456D" w:rsidRPr="00DD59E8">
        <w:rPr>
          <w:rFonts w:cs="Times New Roman"/>
          <w:szCs w:val="24"/>
        </w:rPr>
        <w:t xml:space="preserve"> </w:t>
      </w:r>
      <w:r w:rsidRPr="00DD59E8">
        <w:rPr>
          <w:rFonts w:cs="Times New Roman"/>
          <w:szCs w:val="24"/>
        </w:rPr>
        <w:t>aerobik</w:t>
      </w:r>
      <w:r w:rsidR="00DA456D" w:rsidRPr="00DD59E8">
        <w:rPr>
          <w:rFonts w:cs="Times New Roman"/>
          <w:szCs w:val="24"/>
        </w:rPr>
        <w:t xml:space="preserve"> </w:t>
      </w:r>
      <w:r w:rsidRPr="00DD59E8">
        <w:rPr>
          <w:rFonts w:cs="Times New Roman"/>
          <w:szCs w:val="24"/>
        </w:rPr>
        <w:t>egzersiz,</w:t>
      </w:r>
      <w:r w:rsidR="00DA456D" w:rsidRPr="00DD59E8">
        <w:rPr>
          <w:rFonts w:cs="Times New Roman"/>
          <w:szCs w:val="24"/>
        </w:rPr>
        <w:t xml:space="preserve"> </w:t>
      </w:r>
      <w:r w:rsidRPr="00DD59E8">
        <w:rPr>
          <w:rFonts w:cs="Times New Roman"/>
          <w:szCs w:val="24"/>
        </w:rPr>
        <w:t>kuvvet</w:t>
      </w:r>
      <w:r w:rsidR="00DA456D" w:rsidRPr="00DD59E8">
        <w:rPr>
          <w:rFonts w:cs="Times New Roman"/>
          <w:szCs w:val="24"/>
        </w:rPr>
        <w:t xml:space="preserve"> </w:t>
      </w:r>
      <w:r w:rsidRPr="00DD59E8">
        <w:rPr>
          <w:rFonts w:cs="Times New Roman"/>
          <w:szCs w:val="24"/>
        </w:rPr>
        <w:t>antrenm</w:t>
      </w:r>
      <w:r w:rsidR="00AB7093" w:rsidRPr="00DD59E8">
        <w:rPr>
          <w:rFonts w:cs="Times New Roman"/>
          <w:szCs w:val="24"/>
        </w:rPr>
        <w:t>anı,</w:t>
      </w:r>
      <w:r w:rsidR="00DA456D" w:rsidRPr="00DD59E8">
        <w:rPr>
          <w:rFonts w:cs="Times New Roman"/>
          <w:szCs w:val="24"/>
        </w:rPr>
        <w:t xml:space="preserve"> </w:t>
      </w:r>
      <w:r w:rsidR="00AB7093" w:rsidRPr="00DD59E8">
        <w:rPr>
          <w:rFonts w:cs="Times New Roman"/>
          <w:szCs w:val="24"/>
        </w:rPr>
        <w:t>esneklik</w:t>
      </w:r>
      <w:r w:rsidR="00DA456D" w:rsidRPr="00DD59E8">
        <w:rPr>
          <w:rFonts w:cs="Times New Roman"/>
          <w:szCs w:val="24"/>
        </w:rPr>
        <w:t xml:space="preserve"> </w:t>
      </w:r>
      <w:r w:rsidR="00AB7093" w:rsidRPr="00DD59E8">
        <w:rPr>
          <w:rFonts w:cs="Times New Roman"/>
          <w:szCs w:val="24"/>
        </w:rPr>
        <w:t>egzersizleri</w:t>
      </w:r>
      <w:r w:rsidR="00DA456D" w:rsidRPr="00DD59E8">
        <w:rPr>
          <w:rFonts w:cs="Times New Roman"/>
          <w:szCs w:val="24"/>
        </w:rPr>
        <w:t xml:space="preserve"> </w:t>
      </w:r>
      <w:r w:rsidR="00AB7093" w:rsidRPr="00DD59E8">
        <w:rPr>
          <w:rFonts w:cs="Times New Roman"/>
          <w:szCs w:val="24"/>
        </w:rPr>
        <w:t>vb.</w:t>
      </w:r>
      <w:r w:rsidR="00DA456D" w:rsidRPr="00DD59E8">
        <w:rPr>
          <w:rFonts w:cs="Times New Roman"/>
          <w:szCs w:val="24"/>
        </w:rPr>
        <w:t xml:space="preserve"> </w:t>
      </w:r>
      <w:r w:rsidR="00AB7093" w:rsidRPr="00DD59E8">
        <w:rPr>
          <w:rFonts w:cs="Times New Roman"/>
          <w:szCs w:val="24"/>
        </w:rPr>
        <w:t>d</w:t>
      </w:r>
      <w:r w:rsidRPr="00DD59E8">
        <w:rPr>
          <w:rFonts w:cs="Times New Roman"/>
          <w:szCs w:val="24"/>
        </w:rPr>
        <w:t>ahil)</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riskini</w:t>
      </w:r>
      <w:r w:rsidR="00DA456D" w:rsidRPr="00DD59E8">
        <w:rPr>
          <w:rFonts w:cs="Times New Roman"/>
          <w:szCs w:val="24"/>
        </w:rPr>
        <w:t xml:space="preserve"> </w:t>
      </w:r>
      <w:r w:rsidRPr="00DD59E8">
        <w:rPr>
          <w:rFonts w:cs="Times New Roman"/>
          <w:szCs w:val="24"/>
        </w:rPr>
        <w:t>azaltırken</w:t>
      </w:r>
      <w:r w:rsidR="005C6A62" w:rsidRPr="00DD59E8">
        <w:rPr>
          <w:rFonts w:cs="Times New Roman"/>
          <w:szCs w:val="24"/>
        </w:rPr>
        <w:t>,</w:t>
      </w:r>
      <w:r w:rsidR="00DA456D" w:rsidRPr="00DD59E8">
        <w:rPr>
          <w:rFonts w:cs="Times New Roman"/>
          <w:szCs w:val="24"/>
        </w:rPr>
        <w:t xml:space="preserve"> </w:t>
      </w:r>
      <w:r w:rsidR="006166DE">
        <w:rPr>
          <w:rFonts w:cs="Times New Roman"/>
          <w:szCs w:val="24"/>
        </w:rPr>
        <w:t>immobil yaşam</w:t>
      </w:r>
      <w:r w:rsidR="00DA456D" w:rsidRPr="00DD59E8">
        <w:rPr>
          <w:rFonts w:cs="Times New Roman"/>
          <w:szCs w:val="24"/>
        </w:rPr>
        <w:t xml:space="preserve"> </w:t>
      </w:r>
      <w:r w:rsidR="005C6A62" w:rsidRPr="00DD59E8">
        <w:rPr>
          <w:rFonts w:cs="Times New Roman"/>
          <w:szCs w:val="24"/>
        </w:rPr>
        <w:t>riski</w:t>
      </w:r>
      <w:r w:rsidR="00DA456D" w:rsidRPr="00DD59E8">
        <w:rPr>
          <w:rFonts w:cs="Times New Roman"/>
          <w:szCs w:val="24"/>
        </w:rPr>
        <w:t xml:space="preserve"> </w:t>
      </w:r>
      <w:r w:rsidRPr="00DD59E8">
        <w:rPr>
          <w:rFonts w:cs="Times New Roman"/>
          <w:szCs w:val="24"/>
        </w:rPr>
        <w:t>artırm</w:t>
      </w:r>
      <w:r w:rsidR="00AB7093" w:rsidRPr="00DD59E8">
        <w:rPr>
          <w:rFonts w:cs="Times New Roman"/>
          <w:szCs w:val="24"/>
        </w:rPr>
        <w:t>aktadır</w:t>
      </w:r>
      <w:r w:rsidR="00DA456D" w:rsidRPr="00DD59E8">
        <w:rPr>
          <w:rFonts w:cs="Times New Roman"/>
          <w:szCs w:val="24"/>
        </w:rPr>
        <w:t xml:space="preserve"> </w:t>
      </w:r>
      <w:r w:rsidR="00AB7093" w:rsidRPr="00DD59E8">
        <w:rPr>
          <w:rFonts w:cs="Times New Roman"/>
          <w:szCs w:val="24"/>
        </w:rPr>
        <w:t>(</w:t>
      </w:r>
      <w:r w:rsidR="004F274A" w:rsidRPr="00DD59E8">
        <w:rPr>
          <w:rFonts w:cs="Times New Roman"/>
          <w:szCs w:val="24"/>
        </w:rPr>
        <w:t>Colberg</w:t>
      </w:r>
      <w:r w:rsidR="00DA456D" w:rsidRPr="00DD59E8">
        <w:rPr>
          <w:rFonts w:cs="Times New Roman"/>
          <w:szCs w:val="24"/>
        </w:rPr>
        <w:t xml:space="preserve"> </w:t>
      </w:r>
      <w:r w:rsidR="004F274A" w:rsidRPr="00DD59E8">
        <w:rPr>
          <w:rFonts w:cs="Times New Roman"/>
          <w:szCs w:val="24"/>
        </w:rPr>
        <w:t>ve</w:t>
      </w:r>
      <w:r w:rsidR="00DA456D" w:rsidRPr="00DD59E8">
        <w:rPr>
          <w:rFonts w:cs="Times New Roman"/>
          <w:szCs w:val="24"/>
        </w:rPr>
        <w:t xml:space="preserve"> </w:t>
      </w:r>
      <w:r w:rsidR="004F274A" w:rsidRPr="00DD59E8">
        <w:rPr>
          <w:rFonts w:cs="Times New Roman"/>
          <w:szCs w:val="24"/>
        </w:rPr>
        <w:t>ark,</w:t>
      </w:r>
      <w:r w:rsidR="00DA456D" w:rsidRPr="00DD59E8">
        <w:rPr>
          <w:rFonts w:cs="Times New Roman"/>
          <w:szCs w:val="24"/>
        </w:rPr>
        <w:t xml:space="preserve"> </w:t>
      </w:r>
      <w:r w:rsidR="004F274A" w:rsidRPr="00DD59E8">
        <w:rPr>
          <w:rFonts w:cs="Times New Roman"/>
          <w:szCs w:val="24"/>
        </w:rPr>
        <w:t>2016)</w:t>
      </w:r>
      <w:r w:rsidRPr="00DD59E8">
        <w:rPr>
          <w:rFonts w:cs="Times New Roman"/>
          <w:szCs w:val="24"/>
        </w:rPr>
        <w:t>.</w:t>
      </w:r>
      <w:r w:rsidR="00DA456D" w:rsidRPr="00DD59E8">
        <w:rPr>
          <w:rFonts w:cs="Times New Roman"/>
          <w:szCs w:val="24"/>
        </w:rPr>
        <w:t xml:space="preserve"> </w:t>
      </w:r>
      <w:r w:rsidRPr="00DD59E8">
        <w:rPr>
          <w:rFonts w:cs="Times New Roman"/>
          <w:szCs w:val="24"/>
        </w:rPr>
        <w:t>Orta</w:t>
      </w:r>
      <w:r w:rsidR="00DA456D" w:rsidRPr="00DD59E8">
        <w:rPr>
          <w:rFonts w:cs="Times New Roman"/>
          <w:szCs w:val="24"/>
        </w:rPr>
        <w:t xml:space="preserve"> </w:t>
      </w:r>
      <w:r w:rsidRPr="00DD59E8">
        <w:rPr>
          <w:rFonts w:cs="Times New Roman"/>
          <w:szCs w:val="24"/>
        </w:rPr>
        <w:t>ila</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şiddetli</w:t>
      </w:r>
      <w:r w:rsidR="00DA456D" w:rsidRPr="00DD59E8">
        <w:rPr>
          <w:rFonts w:cs="Times New Roman"/>
          <w:szCs w:val="24"/>
        </w:rPr>
        <w:t xml:space="preserve"> </w:t>
      </w:r>
      <w:r w:rsidRPr="00DD59E8">
        <w:rPr>
          <w:rFonts w:cs="Times New Roman"/>
          <w:szCs w:val="24"/>
        </w:rPr>
        <w:t>egzersizin</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szCs w:val="24"/>
        </w:rPr>
        <w:t>di</w:t>
      </w:r>
      <w:r w:rsidR="004B4226" w:rsidRPr="00DD59E8">
        <w:rPr>
          <w:szCs w:val="24"/>
        </w:rPr>
        <w:t>abetes mellitus</w:t>
      </w:r>
      <w:r w:rsidR="004B4226">
        <w:rPr>
          <w:szCs w:val="24"/>
        </w:rPr>
        <w:t>un</w:t>
      </w:r>
      <w:r w:rsidR="004B4226" w:rsidRPr="00DD59E8">
        <w:rPr>
          <w:rFonts w:cs="Times New Roman"/>
          <w:szCs w:val="24"/>
        </w:rPr>
        <w:t xml:space="preserve"> </w:t>
      </w:r>
      <w:r w:rsidRPr="00DD59E8">
        <w:rPr>
          <w:rFonts w:cs="Times New Roman"/>
          <w:szCs w:val="24"/>
        </w:rPr>
        <w:t>önlenmesinde</w:t>
      </w:r>
      <w:r w:rsidR="00DA456D" w:rsidRPr="00DD59E8">
        <w:rPr>
          <w:rFonts w:cs="Times New Roman"/>
          <w:szCs w:val="24"/>
        </w:rPr>
        <w:t xml:space="preserve"> </w:t>
      </w:r>
      <w:r w:rsidRPr="00DD59E8">
        <w:rPr>
          <w:rFonts w:cs="Times New Roman"/>
          <w:szCs w:val="24"/>
        </w:rPr>
        <w:t>yararlı</w:t>
      </w:r>
      <w:r w:rsidR="00DA456D" w:rsidRPr="00DD59E8">
        <w:rPr>
          <w:rFonts w:cs="Times New Roman"/>
          <w:szCs w:val="24"/>
        </w:rPr>
        <w:t xml:space="preserve"> </w:t>
      </w:r>
      <w:r w:rsidRPr="00DD59E8">
        <w:rPr>
          <w:rFonts w:cs="Times New Roman"/>
          <w:szCs w:val="24"/>
        </w:rPr>
        <w:t>etkilere</w:t>
      </w:r>
      <w:r w:rsidR="00DA456D" w:rsidRPr="00DD59E8">
        <w:rPr>
          <w:rFonts w:cs="Times New Roman"/>
          <w:szCs w:val="24"/>
        </w:rPr>
        <w:t xml:space="preserve"> </w:t>
      </w:r>
      <w:r w:rsidRPr="00DD59E8">
        <w:rPr>
          <w:rFonts w:cs="Times New Roman"/>
          <w:szCs w:val="24"/>
        </w:rPr>
        <w:t>sahip</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004F274A" w:rsidRPr="00DD59E8">
        <w:rPr>
          <w:rFonts w:cs="Times New Roman"/>
          <w:szCs w:val="24"/>
        </w:rPr>
        <w:t>bilinmektedir.</w:t>
      </w:r>
      <w:r w:rsidR="00DA456D" w:rsidRPr="00DD59E8">
        <w:rPr>
          <w:rFonts w:cs="Times New Roman"/>
          <w:szCs w:val="24"/>
        </w:rPr>
        <w:t xml:space="preserve"> </w:t>
      </w:r>
      <w:r w:rsidR="008E6713" w:rsidRPr="00DD59E8">
        <w:rPr>
          <w:rFonts w:cs="Times New Roman"/>
          <w:szCs w:val="24"/>
        </w:rPr>
        <w:t>Lee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4F274A" w:rsidRPr="00DD59E8">
        <w:rPr>
          <w:rFonts w:cs="Times New Roman"/>
          <w:szCs w:val="24"/>
        </w:rPr>
        <w:t>adaşları</w:t>
      </w:r>
      <w:r w:rsidR="00DA456D" w:rsidRPr="00DD59E8">
        <w:rPr>
          <w:rFonts w:cs="Times New Roman"/>
          <w:szCs w:val="24"/>
        </w:rPr>
        <w:t xml:space="preserve"> </w:t>
      </w:r>
      <w:r w:rsidR="004F274A" w:rsidRPr="00DD59E8">
        <w:rPr>
          <w:rFonts w:cs="Times New Roman"/>
          <w:szCs w:val="24"/>
        </w:rPr>
        <w:t>(</w:t>
      </w:r>
      <w:r w:rsidRPr="00DD59E8">
        <w:rPr>
          <w:rFonts w:cs="Times New Roman"/>
          <w:szCs w:val="24"/>
        </w:rPr>
        <w:t>2012)</w:t>
      </w:r>
      <w:r w:rsidR="00DA456D" w:rsidRPr="00DD59E8">
        <w:rPr>
          <w:rFonts w:cs="Times New Roman"/>
          <w:szCs w:val="24"/>
        </w:rPr>
        <w:t xml:space="preserve"> </w:t>
      </w:r>
      <w:r w:rsidRPr="00DD59E8">
        <w:rPr>
          <w:rFonts w:cs="Times New Roman"/>
          <w:szCs w:val="24"/>
        </w:rPr>
        <w:t>tarafından</w:t>
      </w:r>
      <w:r w:rsidR="00DA456D" w:rsidRPr="00DD59E8">
        <w:rPr>
          <w:rFonts w:cs="Times New Roman"/>
          <w:szCs w:val="24"/>
        </w:rPr>
        <w:t xml:space="preserve"> </w:t>
      </w:r>
      <w:r w:rsidRPr="00DD59E8">
        <w:rPr>
          <w:rFonts w:cs="Times New Roman"/>
          <w:szCs w:val="24"/>
        </w:rPr>
        <w:t>dünyadaki</w:t>
      </w:r>
      <w:r w:rsidR="00DA456D" w:rsidRPr="00DD59E8">
        <w:rPr>
          <w:rFonts w:cs="Times New Roman"/>
          <w:szCs w:val="24"/>
        </w:rPr>
        <w:t xml:space="preserve"> </w:t>
      </w:r>
      <w:r w:rsidRPr="00DD59E8">
        <w:rPr>
          <w:rFonts w:cs="Times New Roman"/>
          <w:szCs w:val="24"/>
        </w:rPr>
        <w:t>majör</w:t>
      </w:r>
      <w:r w:rsidR="00DA456D" w:rsidRPr="00DD59E8">
        <w:rPr>
          <w:rFonts w:cs="Times New Roman"/>
          <w:szCs w:val="24"/>
        </w:rPr>
        <w:t xml:space="preserve"> </w:t>
      </w:r>
      <w:r w:rsidRPr="00DD59E8">
        <w:rPr>
          <w:rFonts w:cs="Times New Roman"/>
          <w:szCs w:val="24"/>
        </w:rPr>
        <w:t>hastalıklar</w:t>
      </w:r>
      <w:r w:rsidR="00DA456D" w:rsidRPr="00DD59E8">
        <w:rPr>
          <w:rFonts w:cs="Times New Roman"/>
          <w:szCs w:val="24"/>
        </w:rPr>
        <w:t xml:space="preserve"> </w:t>
      </w:r>
      <w:r w:rsidRPr="00DD59E8">
        <w:rPr>
          <w:rFonts w:cs="Times New Roman"/>
          <w:szCs w:val="24"/>
        </w:rPr>
        <w:t>üzerine</w:t>
      </w:r>
      <w:r w:rsidR="00DA456D" w:rsidRPr="00DD59E8">
        <w:rPr>
          <w:rFonts w:cs="Times New Roman"/>
          <w:szCs w:val="24"/>
        </w:rPr>
        <w:t xml:space="preserve"> </w:t>
      </w:r>
      <w:r w:rsidR="001F0DD3">
        <w:rPr>
          <w:rFonts w:cs="Times New Roman"/>
          <w:szCs w:val="24"/>
        </w:rPr>
        <w:t xml:space="preserve">yetersiz </w:t>
      </w:r>
      <w:r w:rsidRPr="00DD59E8">
        <w:rPr>
          <w:rFonts w:cs="Times New Roman"/>
          <w:szCs w:val="24"/>
        </w:rPr>
        <w:t>fiziksel</w:t>
      </w:r>
      <w:r w:rsidR="00DA456D" w:rsidRPr="00DD59E8">
        <w:rPr>
          <w:rFonts w:cs="Times New Roman"/>
          <w:szCs w:val="24"/>
        </w:rPr>
        <w:t xml:space="preserve"> </w:t>
      </w:r>
      <w:r w:rsidRPr="00DD59E8">
        <w:rPr>
          <w:rFonts w:cs="Times New Roman"/>
          <w:szCs w:val="24"/>
        </w:rPr>
        <w:t>aktivite</w:t>
      </w:r>
      <w:r w:rsidR="001F0DD3">
        <w:rPr>
          <w:rFonts w:cs="Times New Roman"/>
          <w:szCs w:val="24"/>
        </w:rPr>
        <w:t>nin</w:t>
      </w:r>
      <w:r w:rsidR="00DA456D" w:rsidRPr="00DD59E8">
        <w:rPr>
          <w:rFonts w:cs="Times New Roman"/>
          <w:szCs w:val="24"/>
        </w:rPr>
        <w:t xml:space="preserve"> </w:t>
      </w:r>
      <w:r w:rsidRPr="00DD59E8">
        <w:rPr>
          <w:rFonts w:cs="Times New Roman"/>
          <w:szCs w:val="24"/>
        </w:rPr>
        <w:t>etkisinin</w:t>
      </w:r>
      <w:r w:rsidR="00DA456D" w:rsidRPr="00DD59E8">
        <w:rPr>
          <w:rFonts w:cs="Times New Roman"/>
          <w:szCs w:val="24"/>
        </w:rPr>
        <w:t xml:space="preserve"> </w:t>
      </w:r>
      <w:r w:rsidRPr="00DD59E8">
        <w:rPr>
          <w:rFonts w:cs="Times New Roman"/>
          <w:szCs w:val="24"/>
        </w:rPr>
        <w:t>incelendiği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çalışmada,</w:t>
      </w:r>
      <w:r w:rsidR="00DA456D" w:rsidRPr="00DD59E8">
        <w:rPr>
          <w:rFonts w:cs="Times New Roman"/>
          <w:szCs w:val="24"/>
        </w:rPr>
        <w:t xml:space="preserve"> </w:t>
      </w:r>
      <w:r w:rsidRPr="00DD59E8">
        <w:rPr>
          <w:rFonts w:cs="Times New Roman"/>
          <w:szCs w:val="24"/>
        </w:rPr>
        <w:t>fiziksel</w:t>
      </w:r>
      <w:r w:rsidR="00DA456D" w:rsidRPr="00DD59E8">
        <w:rPr>
          <w:rFonts w:cs="Times New Roman"/>
          <w:szCs w:val="24"/>
        </w:rPr>
        <w:t xml:space="preserve"> </w:t>
      </w:r>
      <w:r w:rsidRPr="00DD59E8">
        <w:rPr>
          <w:rFonts w:cs="Times New Roman"/>
          <w:szCs w:val="24"/>
        </w:rPr>
        <w:t>hareketsizliğin</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rFonts w:cs="Times New Roman"/>
          <w:szCs w:val="24"/>
        </w:rPr>
        <w:t>DM</w:t>
      </w:r>
      <w:r w:rsidR="00DA456D" w:rsidRPr="00DD59E8">
        <w:rPr>
          <w:rFonts w:cs="Times New Roman"/>
          <w:szCs w:val="24"/>
        </w:rPr>
        <w:t xml:space="preserve"> </w:t>
      </w:r>
      <w:r w:rsidRPr="00DD59E8">
        <w:rPr>
          <w:rFonts w:cs="Times New Roman"/>
          <w:szCs w:val="24"/>
        </w:rPr>
        <w:t>yükünün</w:t>
      </w:r>
      <w:r w:rsidR="00DA456D" w:rsidRPr="00DD59E8">
        <w:rPr>
          <w:rFonts w:cs="Times New Roman"/>
          <w:szCs w:val="24"/>
        </w:rPr>
        <w:t xml:space="preserve"> </w:t>
      </w:r>
      <w:r w:rsidRPr="00DD59E8">
        <w:rPr>
          <w:rFonts w:cs="Times New Roman"/>
          <w:szCs w:val="24"/>
        </w:rPr>
        <w:t>%7'sinden</w:t>
      </w:r>
      <w:r w:rsidR="00DA456D" w:rsidRPr="00DD59E8">
        <w:rPr>
          <w:rFonts w:cs="Times New Roman"/>
          <w:szCs w:val="24"/>
        </w:rPr>
        <w:t xml:space="preserve"> </w:t>
      </w:r>
      <w:r w:rsidRPr="00DD59E8">
        <w:rPr>
          <w:rFonts w:cs="Times New Roman"/>
          <w:szCs w:val="24"/>
        </w:rPr>
        <w:t>sorumlu</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belirtilmiştir</w:t>
      </w:r>
      <w:r w:rsidRPr="00DD59E8">
        <w:rPr>
          <w:rFonts w:cs="Times New Roman"/>
          <w:color w:val="FF0000"/>
          <w:szCs w:val="24"/>
        </w:rPr>
        <w:t>.</w:t>
      </w:r>
    </w:p>
    <w:p w:rsidR="004B1BF9" w:rsidRPr="00DD59E8" w:rsidRDefault="00516DE7" w:rsidP="00F7382F">
      <w:pPr>
        <w:autoSpaceDE w:val="0"/>
        <w:autoSpaceDN w:val="0"/>
        <w:adjustRightInd w:val="0"/>
        <w:ind w:firstLine="709"/>
        <w:rPr>
          <w:rFonts w:cs="Times New Roman"/>
          <w:szCs w:val="24"/>
        </w:rPr>
      </w:pPr>
      <w:r w:rsidRPr="00DD59E8">
        <w:rPr>
          <w:rFonts w:cs="Times New Roman"/>
          <w:szCs w:val="24"/>
        </w:rPr>
        <w:t>Televizyon</w:t>
      </w:r>
      <w:r w:rsidR="00DA456D" w:rsidRPr="00DD59E8">
        <w:rPr>
          <w:rFonts w:cs="Times New Roman"/>
          <w:szCs w:val="24"/>
        </w:rPr>
        <w:t xml:space="preserve"> </w:t>
      </w:r>
      <w:r w:rsidRPr="00DD59E8">
        <w:rPr>
          <w:rFonts w:cs="Times New Roman"/>
          <w:szCs w:val="24"/>
        </w:rPr>
        <w:t>(TV)</w:t>
      </w:r>
      <w:r w:rsidR="00DA456D" w:rsidRPr="00DD59E8">
        <w:rPr>
          <w:rFonts w:cs="Times New Roman"/>
          <w:szCs w:val="24"/>
        </w:rPr>
        <w:t xml:space="preserve"> </w:t>
      </w:r>
      <w:r w:rsidRPr="00DD59E8">
        <w:rPr>
          <w:rFonts w:cs="Times New Roman"/>
          <w:szCs w:val="24"/>
        </w:rPr>
        <w:t>izleme</w:t>
      </w:r>
      <w:r w:rsidR="00DA456D" w:rsidRPr="00DD59E8">
        <w:rPr>
          <w:rFonts w:cs="Times New Roman"/>
          <w:szCs w:val="24"/>
        </w:rPr>
        <w:t xml:space="preserve"> </w:t>
      </w:r>
      <w:r w:rsidRPr="00DD59E8">
        <w:rPr>
          <w:rFonts w:cs="Times New Roman"/>
          <w:szCs w:val="24"/>
        </w:rPr>
        <w:t>süresinin</w:t>
      </w:r>
      <w:r w:rsidR="00DA456D" w:rsidRPr="00DD59E8">
        <w:rPr>
          <w:rFonts w:cs="Times New Roman"/>
          <w:szCs w:val="24"/>
        </w:rPr>
        <w:t xml:space="preserve"> </w:t>
      </w:r>
      <w:r w:rsidRPr="00DD59E8">
        <w:rPr>
          <w:rFonts w:cs="Times New Roman"/>
          <w:szCs w:val="24"/>
        </w:rPr>
        <w:t>artması</w:t>
      </w:r>
      <w:r w:rsidR="00DA456D" w:rsidRPr="00DD59E8">
        <w:rPr>
          <w:rFonts w:cs="Times New Roman"/>
          <w:szCs w:val="24"/>
        </w:rPr>
        <w:t xml:space="preserve"> </w:t>
      </w:r>
      <w:r w:rsidRPr="00DD59E8">
        <w:rPr>
          <w:rFonts w:cs="Times New Roman"/>
          <w:szCs w:val="24"/>
        </w:rPr>
        <w:t>da</w:t>
      </w:r>
      <w:r w:rsidR="00DA456D" w:rsidRPr="00DD59E8">
        <w:rPr>
          <w:rFonts w:cs="Times New Roman"/>
          <w:szCs w:val="24"/>
        </w:rPr>
        <w:t xml:space="preserve"> </w:t>
      </w:r>
      <w:r w:rsidRPr="00DD59E8">
        <w:rPr>
          <w:rFonts w:cs="Times New Roman"/>
          <w:szCs w:val="24"/>
        </w:rPr>
        <w:t>dahil</w:t>
      </w:r>
      <w:r w:rsidR="00DA456D" w:rsidRPr="00DD59E8">
        <w:rPr>
          <w:rFonts w:cs="Times New Roman"/>
          <w:szCs w:val="24"/>
        </w:rPr>
        <w:t xml:space="preserve"> </w:t>
      </w:r>
      <w:r w:rsidRPr="00DD59E8">
        <w:rPr>
          <w:rFonts w:cs="Times New Roman"/>
          <w:szCs w:val="24"/>
        </w:rPr>
        <w:t>olmak</w:t>
      </w:r>
      <w:r w:rsidR="00DA456D" w:rsidRPr="00DD59E8">
        <w:rPr>
          <w:rFonts w:cs="Times New Roman"/>
          <w:szCs w:val="24"/>
        </w:rPr>
        <w:t xml:space="preserve"> </w:t>
      </w:r>
      <w:r w:rsidRPr="00DD59E8">
        <w:rPr>
          <w:rFonts w:cs="Times New Roman"/>
          <w:szCs w:val="24"/>
        </w:rPr>
        <w:t>üzere</w:t>
      </w:r>
      <w:r w:rsidR="00DA456D" w:rsidRPr="00DD59E8">
        <w:rPr>
          <w:rFonts w:cs="Times New Roman"/>
          <w:szCs w:val="24"/>
        </w:rPr>
        <w:t xml:space="preserve"> </w:t>
      </w:r>
      <w:r w:rsidR="001F0DD3">
        <w:rPr>
          <w:rFonts w:cs="Times New Roman"/>
          <w:szCs w:val="24"/>
        </w:rPr>
        <w:t xml:space="preserve">sedanter </w:t>
      </w:r>
      <w:r w:rsidRPr="00DD59E8">
        <w:rPr>
          <w:rFonts w:cs="Times New Roman"/>
          <w:szCs w:val="24"/>
        </w:rPr>
        <w:t>davranışlar</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rFonts w:cs="Times New Roman"/>
          <w:szCs w:val="24"/>
        </w:rPr>
        <w:t>DM</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faktörüdür.</w:t>
      </w:r>
      <w:r w:rsidR="00DA456D" w:rsidRPr="00DD59E8">
        <w:rPr>
          <w:rFonts w:cs="Times New Roman"/>
          <w:szCs w:val="24"/>
        </w:rPr>
        <w:t xml:space="preserve"> </w:t>
      </w:r>
      <w:r w:rsidRPr="00DD59E8">
        <w:rPr>
          <w:rFonts w:cs="Times New Roman"/>
          <w:szCs w:val="24"/>
        </w:rPr>
        <w:t>Hareketsiz</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arasında</w:t>
      </w:r>
      <w:r w:rsidR="00DA456D" w:rsidRPr="00DD59E8">
        <w:rPr>
          <w:rFonts w:cs="Times New Roman"/>
          <w:szCs w:val="24"/>
        </w:rPr>
        <w:t xml:space="preserve"> </w:t>
      </w:r>
      <w:r w:rsidRPr="00DD59E8">
        <w:rPr>
          <w:rFonts w:cs="Times New Roman"/>
          <w:szCs w:val="24"/>
        </w:rPr>
        <w:t>(iş</w:t>
      </w:r>
      <w:r w:rsidR="00DA456D" w:rsidRPr="00DD59E8">
        <w:rPr>
          <w:rFonts w:cs="Times New Roman"/>
          <w:szCs w:val="24"/>
        </w:rPr>
        <w:t xml:space="preserve"> </w:t>
      </w:r>
      <w:r w:rsidRPr="00DD59E8">
        <w:rPr>
          <w:rFonts w:cs="Times New Roman"/>
          <w:szCs w:val="24"/>
        </w:rPr>
        <w:t>yerinde</w:t>
      </w:r>
      <w:r w:rsidR="00DA456D" w:rsidRPr="00DD59E8">
        <w:rPr>
          <w:rFonts w:cs="Times New Roman"/>
          <w:szCs w:val="24"/>
        </w:rPr>
        <w:t xml:space="preserve"> </w:t>
      </w:r>
      <w:r w:rsidRPr="00DD59E8">
        <w:rPr>
          <w:rFonts w:cs="Times New Roman"/>
          <w:szCs w:val="24"/>
        </w:rPr>
        <w:t>oturma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oturma),</w:t>
      </w:r>
      <w:r w:rsidR="00DA456D" w:rsidRPr="00DD59E8">
        <w:rPr>
          <w:rFonts w:cs="Times New Roman"/>
          <w:szCs w:val="24"/>
        </w:rPr>
        <w:t xml:space="preserve"> </w:t>
      </w:r>
      <w:r w:rsidRPr="00DD59E8">
        <w:rPr>
          <w:rFonts w:cs="Times New Roman"/>
          <w:szCs w:val="24"/>
        </w:rPr>
        <w:t>uzun</w:t>
      </w:r>
      <w:r w:rsidR="00DA456D" w:rsidRPr="00DD59E8">
        <w:rPr>
          <w:rFonts w:cs="Times New Roman"/>
          <w:szCs w:val="24"/>
        </w:rPr>
        <w:t xml:space="preserve"> </w:t>
      </w:r>
      <w:r w:rsidRPr="00DD59E8">
        <w:rPr>
          <w:rFonts w:cs="Times New Roman"/>
          <w:szCs w:val="24"/>
        </w:rPr>
        <w:t>süreli</w:t>
      </w:r>
      <w:r w:rsidR="00DA456D" w:rsidRPr="00DD59E8">
        <w:rPr>
          <w:rFonts w:cs="Times New Roman"/>
          <w:szCs w:val="24"/>
        </w:rPr>
        <w:t xml:space="preserve"> </w:t>
      </w:r>
      <w:r w:rsidRPr="00DD59E8">
        <w:rPr>
          <w:rFonts w:cs="Times New Roman"/>
          <w:szCs w:val="24"/>
        </w:rPr>
        <w:t>TV</w:t>
      </w:r>
      <w:r w:rsidR="00DA456D" w:rsidRPr="00DD59E8">
        <w:rPr>
          <w:rFonts w:cs="Times New Roman"/>
          <w:szCs w:val="24"/>
        </w:rPr>
        <w:t xml:space="preserve"> </w:t>
      </w:r>
      <w:r w:rsidRPr="00DD59E8">
        <w:rPr>
          <w:rFonts w:cs="Times New Roman"/>
          <w:szCs w:val="24"/>
        </w:rPr>
        <w:t>izleme</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ilişkilendirilmiştir.</w:t>
      </w:r>
      <w:r w:rsidR="00DA456D" w:rsidRPr="00DD59E8">
        <w:rPr>
          <w:rFonts w:cs="Times New Roman"/>
          <w:szCs w:val="24"/>
        </w:rPr>
        <w:t xml:space="preserve"> </w:t>
      </w:r>
      <w:r w:rsidR="00691212" w:rsidRPr="00DD59E8">
        <w:rPr>
          <w:rFonts w:cs="Times New Roman"/>
          <w:szCs w:val="24"/>
        </w:rPr>
        <w:t>Amerika</w:t>
      </w:r>
      <w:r w:rsidR="00DA456D" w:rsidRPr="00DD59E8">
        <w:rPr>
          <w:rFonts w:cs="Times New Roman"/>
          <w:szCs w:val="24"/>
        </w:rPr>
        <w:t xml:space="preserve"> </w:t>
      </w:r>
      <w:r w:rsidR="00691212" w:rsidRPr="00DD59E8">
        <w:rPr>
          <w:rFonts w:cs="Times New Roman"/>
          <w:szCs w:val="24"/>
        </w:rPr>
        <w:t>Birleşik</w:t>
      </w:r>
      <w:r w:rsidR="00DA456D" w:rsidRPr="00DD59E8">
        <w:rPr>
          <w:rFonts w:cs="Times New Roman"/>
          <w:szCs w:val="24"/>
        </w:rPr>
        <w:t xml:space="preserve"> </w:t>
      </w:r>
      <w:r w:rsidR="00691212" w:rsidRPr="00DD59E8">
        <w:rPr>
          <w:rFonts w:cs="Times New Roman"/>
          <w:szCs w:val="24"/>
        </w:rPr>
        <w:t>Devletinin,</w:t>
      </w:r>
      <w:r w:rsidR="00DA456D" w:rsidRPr="00DD59E8">
        <w:rPr>
          <w:rFonts w:cs="Times New Roman"/>
          <w:color w:val="000000" w:themeColor="text1"/>
          <w:szCs w:val="24"/>
        </w:rPr>
        <w:t xml:space="preserve"> </w:t>
      </w:r>
      <w:r w:rsidRPr="00DD59E8">
        <w:rPr>
          <w:rFonts w:cs="Times New Roman"/>
          <w:color w:val="000000" w:themeColor="text1"/>
          <w:szCs w:val="24"/>
        </w:rPr>
        <w:t>Ulusal</w:t>
      </w:r>
      <w:r w:rsidR="00DA456D" w:rsidRPr="00DD59E8">
        <w:rPr>
          <w:rFonts w:cs="Times New Roman"/>
          <w:color w:val="000000" w:themeColor="text1"/>
          <w:szCs w:val="24"/>
        </w:rPr>
        <w:t xml:space="preserve"> </w:t>
      </w:r>
      <w:r w:rsidRPr="00DD59E8">
        <w:rPr>
          <w:rFonts w:cs="Times New Roman"/>
          <w:color w:val="000000" w:themeColor="text1"/>
          <w:szCs w:val="24"/>
        </w:rPr>
        <w:t>Sağ</w:t>
      </w:r>
      <w:r w:rsidRPr="00DD59E8">
        <w:rPr>
          <w:rFonts w:cs="Times New Roman"/>
          <w:szCs w:val="24"/>
        </w:rPr>
        <w:t>lık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Beslenme</w:t>
      </w:r>
      <w:r w:rsidR="00DA456D" w:rsidRPr="00DD59E8">
        <w:rPr>
          <w:rFonts w:cs="Times New Roman"/>
          <w:szCs w:val="24"/>
        </w:rPr>
        <w:t xml:space="preserve"> </w:t>
      </w:r>
      <w:r w:rsidRPr="00DD59E8">
        <w:rPr>
          <w:rFonts w:cs="Times New Roman"/>
          <w:szCs w:val="24"/>
        </w:rPr>
        <w:t>Muayene</w:t>
      </w:r>
      <w:r w:rsidR="00DA456D" w:rsidRPr="00DD59E8">
        <w:rPr>
          <w:rFonts w:cs="Times New Roman"/>
          <w:szCs w:val="24"/>
        </w:rPr>
        <w:t xml:space="preserve"> </w:t>
      </w:r>
      <w:r w:rsidRPr="00DD59E8">
        <w:rPr>
          <w:rFonts w:cs="Times New Roman"/>
          <w:szCs w:val="24"/>
        </w:rPr>
        <w:t>Anketi</w:t>
      </w:r>
      <w:r w:rsidR="00DA456D" w:rsidRPr="00DD59E8">
        <w:rPr>
          <w:rFonts w:cs="Times New Roman"/>
          <w:szCs w:val="24"/>
        </w:rPr>
        <w:t xml:space="preserve"> </w:t>
      </w:r>
      <w:r w:rsidRPr="00DD59E8">
        <w:rPr>
          <w:rFonts w:cs="Times New Roman"/>
          <w:szCs w:val="24"/>
        </w:rPr>
        <w:t>(NHANES)</w:t>
      </w:r>
      <w:r w:rsidR="00DA456D" w:rsidRPr="00DD59E8">
        <w:rPr>
          <w:rFonts w:cs="Times New Roman"/>
          <w:szCs w:val="24"/>
        </w:rPr>
        <w:t xml:space="preserve"> </w:t>
      </w:r>
      <w:r w:rsidRPr="00DD59E8">
        <w:rPr>
          <w:rFonts w:cs="Times New Roman"/>
          <w:szCs w:val="24"/>
        </w:rPr>
        <w:t>çalışmasından</w:t>
      </w:r>
      <w:r w:rsidR="00DA456D" w:rsidRPr="00DD59E8">
        <w:rPr>
          <w:rFonts w:cs="Times New Roman"/>
          <w:szCs w:val="24"/>
        </w:rPr>
        <w:t xml:space="preserve"> </w:t>
      </w:r>
      <w:r w:rsidRPr="00DD59E8">
        <w:rPr>
          <w:rFonts w:cs="Times New Roman"/>
          <w:szCs w:val="24"/>
        </w:rPr>
        <w:t>elde</w:t>
      </w:r>
      <w:r w:rsidR="00DA456D" w:rsidRPr="00DD59E8">
        <w:rPr>
          <w:rFonts w:cs="Times New Roman"/>
          <w:szCs w:val="24"/>
        </w:rPr>
        <w:t xml:space="preserve"> </w:t>
      </w:r>
      <w:r w:rsidRPr="00DD59E8">
        <w:rPr>
          <w:rFonts w:cs="Times New Roman"/>
          <w:szCs w:val="24"/>
        </w:rPr>
        <w:t>edilen</w:t>
      </w:r>
      <w:r w:rsidR="00DA456D" w:rsidRPr="00DD59E8">
        <w:rPr>
          <w:rFonts w:cs="Times New Roman"/>
          <w:szCs w:val="24"/>
        </w:rPr>
        <w:t xml:space="preserve"> </w:t>
      </w:r>
      <w:r w:rsidRPr="00DD59E8">
        <w:rPr>
          <w:rFonts w:cs="Times New Roman"/>
          <w:szCs w:val="24"/>
        </w:rPr>
        <w:t>veriler,</w:t>
      </w:r>
      <w:r w:rsidR="00DA456D" w:rsidRPr="00DD59E8">
        <w:rPr>
          <w:rFonts w:cs="Times New Roman"/>
          <w:szCs w:val="24"/>
        </w:rPr>
        <w:t xml:space="preserve"> </w:t>
      </w:r>
      <w:r w:rsidRPr="00DD59E8">
        <w:rPr>
          <w:rFonts w:cs="Times New Roman"/>
          <w:szCs w:val="24"/>
        </w:rPr>
        <w:t>günlük</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televizyon</w:t>
      </w:r>
      <w:r w:rsidR="00DA456D" w:rsidRPr="00DD59E8">
        <w:rPr>
          <w:rFonts w:cs="Times New Roman"/>
          <w:szCs w:val="24"/>
        </w:rPr>
        <w:t xml:space="preserve"> </w:t>
      </w:r>
      <w:r w:rsidRPr="00DD59E8">
        <w:rPr>
          <w:rFonts w:cs="Times New Roman"/>
          <w:szCs w:val="24"/>
        </w:rPr>
        <w:t>izlemeye</w:t>
      </w:r>
      <w:r w:rsidR="00DA456D" w:rsidRPr="00DD59E8">
        <w:rPr>
          <w:rFonts w:cs="Times New Roman"/>
          <w:szCs w:val="24"/>
        </w:rPr>
        <w:t xml:space="preserve"> </w:t>
      </w:r>
      <w:r w:rsidRPr="00DD59E8">
        <w:rPr>
          <w:rFonts w:cs="Times New Roman"/>
          <w:szCs w:val="24"/>
        </w:rPr>
        <w:t>harcanan</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saatlik</w:t>
      </w:r>
      <w:r w:rsidR="00DA456D" w:rsidRPr="00DD59E8">
        <w:rPr>
          <w:rFonts w:cs="Times New Roman"/>
          <w:szCs w:val="24"/>
        </w:rPr>
        <w:t xml:space="preserve"> </w:t>
      </w:r>
      <w:r w:rsidRPr="00DD59E8">
        <w:rPr>
          <w:rFonts w:cs="Times New Roman"/>
          <w:szCs w:val="24"/>
        </w:rPr>
        <w:t>zamanın</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riskini</w:t>
      </w:r>
      <w:r w:rsidR="00DA456D" w:rsidRPr="00DD59E8">
        <w:rPr>
          <w:rFonts w:cs="Times New Roman"/>
          <w:szCs w:val="24"/>
        </w:rPr>
        <w:t xml:space="preserve"> </w:t>
      </w:r>
      <w:r w:rsidRPr="00DD59E8">
        <w:rPr>
          <w:rFonts w:cs="Times New Roman"/>
          <w:szCs w:val="24"/>
        </w:rPr>
        <w:t>%14</w:t>
      </w:r>
      <w:r w:rsidR="00DA456D" w:rsidRPr="00DD59E8">
        <w:rPr>
          <w:rFonts w:cs="Times New Roman"/>
          <w:szCs w:val="24"/>
        </w:rPr>
        <w:t xml:space="preserve"> </w:t>
      </w:r>
      <w:r w:rsidRPr="00DD59E8">
        <w:rPr>
          <w:rFonts w:cs="Times New Roman"/>
          <w:szCs w:val="24"/>
        </w:rPr>
        <w:t>artırdığını,</w:t>
      </w:r>
      <w:r w:rsidR="00DA456D" w:rsidRPr="00DD59E8">
        <w:rPr>
          <w:rFonts w:cs="Times New Roman"/>
          <w:szCs w:val="24"/>
        </w:rPr>
        <w:t xml:space="preserve"> </w:t>
      </w:r>
      <w:r w:rsidRPr="00DD59E8">
        <w:rPr>
          <w:rFonts w:cs="Times New Roman"/>
          <w:szCs w:val="24"/>
        </w:rPr>
        <w:t>evde</w:t>
      </w:r>
      <w:r w:rsidR="00DA456D" w:rsidRPr="00DD59E8">
        <w:rPr>
          <w:rFonts w:cs="Times New Roman"/>
          <w:szCs w:val="24"/>
        </w:rPr>
        <w:t xml:space="preserve"> </w:t>
      </w:r>
      <w:r w:rsidRPr="00DD59E8">
        <w:rPr>
          <w:rFonts w:cs="Times New Roman"/>
          <w:szCs w:val="24"/>
        </w:rPr>
        <w:t>ayakta</w:t>
      </w:r>
      <w:r w:rsidR="00DA456D" w:rsidRPr="00DD59E8">
        <w:rPr>
          <w:rFonts w:cs="Times New Roman"/>
          <w:szCs w:val="24"/>
        </w:rPr>
        <w:t xml:space="preserve"> </w:t>
      </w:r>
      <w:r w:rsidRPr="00DD59E8">
        <w:rPr>
          <w:rFonts w:cs="Times New Roman"/>
          <w:szCs w:val="24"/>
        </w:rPr>
        <w:t>durma</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dolaşmanın</w:t>
      </w:r>
      <w:r w:rsidR="00DA456D" w:rsidRPr="00DD59E8">
        <w:rPr>
          <w:rFonts w:cs="Times New Roman"/>
          <w:szCs w:val="24"/>
        </w:rPr>
        <w:t xml:space="preserve"> </w:t>
      </w:r>
      <w:r w:rsidRPr="00DD59E8">
        <w:rPr>
          <w:rFonts w:cs="Times New Roman"/>
          <w:szCs w:val="24"/>
        </w:rPr>
        <w:t>riskte</w:t>
      </w:r>
      <w:r w:rsidR="00DA456D" w:rsidRPr="00DD59E8">
        <w:rPr>
          <w:rFonts w:cs="Times New Roman"/>
          <w:szCs w:val="24"/>
        </w:rPr>
        <w:t xml:space="preserve"> </w:t>
      </w:r>
      <w:r w:rsidRPr="00DD59E8">
        <w:rPr>
          <w:rFonts w:cs="Times New Roman"/>
          <w:szCs w:val="24"/>
        </w:rPr>
        <w:t>%12</w:t>
      </w:r>
      <w:r w:rsidR="00DA456D" w:rsidRPr="00DD59E8">
        <w:rPr>
          <w:rFonts w:cs="Times New Roman"/>
          <w:szCs w:val="24"/>
        </w:rPr>
        <w:t xml:space="preserve"> </w:t>
      </w:r>
      <w:r w:rsidRPr="00DD59E8">
        <w:rPr>
          <w:rFonts w:cs="Times New Roman"/>
          <w:szCs w:val="24"/>
        </w:rPr>
        <w:t>azalma</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Pr="00DD59E8">
        <w:rPr>
          <w:rFonts w:cs="Times New Roman"/>
          <w:szCs w:val="24"/>
        </w:rPr>
        <w:t>1</w:t>
      </w:r>
      <w:r w:rsidR="00DA456D" w:rsidRPr="00DD59E8">
        <w:rPr>
          <w:rFonts w:cs="Times New Roman"/>
          <w:szCs w:val="24"/>
        </w:rPr>
        <w:t xml:space="preserve"> </w:t>
      </w:r>
      <w:r w:rsidRPr="00DD59E8">
        <w:rPr>
          <w:rFonts w:cs="Times New Roman"/>
          <w:szCs w:val="24"/>
        </w:rPr>
        <w:t>saatlik</w:t>
      </w:r>
      <w:r w:rsidR="00DA456D" w:rsidRPr="00DD59E8">
        <w:rPr>
          <w:rFonts w:cs="Times New Roman"/>
          <w:szCs w:val="24"/>
        </w:rPr>
        <w:t xml:space="preserve"> </w:t>
      </w:r>
      <w:r w:rsidRPr="00DD59E8">
        <w:rPr>
          <w:rFonts w:cs="Times New Roman"/>
          <w:szCs w:val="24"/>
        </w:rPr>
        <w:t>1</w:t>
      </w:r>
      <w:r w:rsidR="00DA456D" w:rsidRPr="00DD59E8">
        <w:rPr>
          <w:rFonts w:cs="Times New Roman"/>
          <w:szCs w:val="24"/>
        </w:rPr>
        <w:t xml:space="preserve"> </w:t>
      </w:r>
      <w:r w:rsidRPr="00DD59E8">
        <w:rPr>
          <w:rFonts w:cs="Times New Roman"/>
          <w:szCs w:val="24"/>
        </w:rPr>
        <w:t>günlük</w:t>
      </w:r>
      <w:r w:rsidR="00DA456D" w:rsidRPr="00DD59E8">
        <w:rPr>
          <w:rFonts w:cs="Times New Roman"/>
          <w:szCs w:val="24"/>
        </w:rPr>
        <w:t xml:space="preserve"> </w:t>
      </w:r>
      <w:r w:rsidRPr="00DD59E8">
        <w:rPr>
          <w:rFonts w:cs="Times New Roman"/>
          <w:szCs w:val="24"/>
        </w:rPr>
        <w:t>tempolu</w:t>
      </w:r>
      <w:r w:rsidR="00DA456D" w:rsidRPr="00DD59E8">
        <w:rPr>
          <w:rFonts w:cs="Times New Roman"/>
          <w:szCs w:val="24"/>
        </w:rPr>
        <w:t xml:space="preserve"> </w:t>
      </w:r>
      <w:r w:rsidRPr="00DD59E8">
        <w:rPr>
          <w:rFonts w:cs="Times New Roman"/>
          <w:szCs w:val="24"/>
        </w:rPr>
        <w:t>yürüyüşün</w:t>
      </w:r>
      <w:r w:rsidR="00DA456D" w:rsidRPr="00DD59E8">
        <w:rPr>
          <w:rFonts w:cs="Times New Roman"/>
          <w:szCs w:val="24"/>
        </w:rPr>
        <w:t xml:space="preserve"> </w:t>
      </w:r>
      <w:r w:rsidRPr="00DD59E8">
        <w:rPr>
          <w:rFonts w:cs="Times New Roman"/>
          <w:szCs w:val="24"/>
        </w:rPr>
        <w:t>riskte</w:t>
      </w:r>
      <w:r w:rsidR="00DA456D" w:rsidRPr="00DD59E8">
        <w:rPr>
          <w:rFonts w:cs="Times New Roman"/>
          <w:szCs w:val="24"/>
        </w:rPr>
        <w:t xml:space="preserve"> </w:t>
      </w:r>
      <w:r w:rsidRPr="00DD59E8">
        <w:rPr>
          <w:rFonts w:cs="Times New Roman"/>
          <w:szCs w:val="24"/>
        </w:rPr>
        <w:t>%34</w:t>
      </w:r>
      <w:r w:rsidR="00DA456D" w:rsidRPr="00DD59E8">
        <w:rPr>
          <w:rFonts w:cs="Times New Roman"/>
          <w:szCs w:val="24"/>
        </w:rPr>
        <w:t xml:space="preserve"> </w:t>
      </w:r>
      <w:r w:rsidRPr="00DD59E8">
        <w:rPr>
          <w:rFonts w:cs="Times New Roman"/>
          <w:szCs w:val="24"/>
        </w:rPr>
        <w:t>azalma</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göstermiştir</w:t>
      </w:r>
      <w:r w:rsidR="00DA456D" w:rsidRPr="00DD59E8">
        <w:rPr>
          <w:rFonts w:cs="Times New Roman"/>
          <w:szCs w:val="24"/>
        </w:rPr>
        <w:t xml:space="preserve"> </w:t>
      </w:r>
      <w:r w:rsidR="005A0B90" w:rsidRPr="00DD59E8">
        <w:rPr>
          <w:rFonts w:cs="Times New Roman"/>
          <w:szCs w:val="24"/>
        </w:rPr>
        <w:t>(Hu</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2003).</w:t>
      </w:r>
    </w:p>
    <w:p w:rsidR="004B1BF9" w:rsidRDefault="00516DE7" w:rsidP="00F7382F">
      <w:pPr>
        <w:autoSpaceDE w:val="0"/>
        <w:autoSpaceDN w:val="0"/>
        <w:adjustRightInd w:val="0"/>
        <w:ind w:firstLine="709"/>
        <w:rPr>
          <w:rFonts w:cs="Times New Roman"/>
          <w:szCs w:val="24"/>
        </w:rPr>
      </w:pPr>
      <w:r w:rsidRPr="00DD59E8">
        <w:rPr>
          <w:rFonts w:cs="Times New Roman"/>
          <w:szCs w:val="24"/>
        </w:rPr>
        <w:t>Haftada</w:t>
      </w:r>
      <w:r w:rsidR="00DA456D" w:rsidRPr="00DD59E8">
        <w:rPr>
          <w:rFonts w:cs="Times New Roman"/>
          <w:szCs w:val="24"/>
        </w:rPr>
        <w:t xml:space="preserve"> </w:t>
      </w:r>
      <w:r w:rsidRPr="00DD59E8">
        <w:rPr>
          <w:rFonts w:cs="Times New Roman"/>
          <w:szCs w:val="24"/>
        </w:rPr>
        <w:t>≥</w:t>
      </w:r>
      <w:r w:rsidR="00DA456D" w:rsidRPr="00DD59E8">
        <w:rPr>
          <w:rFonts w:cs="Times New Roman"/>
          <w:szCs w:val="24"/>
        </w:rPr>
        <w:t xml:space="preserve"> </w:t>
      </w:r>
      <w:r w:rsidRPr="00DD59E8">
        <w:rPr>
          <w:rFonts w:cs="Times New Roman"/>
          <w:szCs w:val="24"/>
        </w:rPr>
        <w:t>2,5</w:t>
      </w:r>
      <w:r w:rsidR="00DA456D" w:rsidRPr="00DD59E8">
        <w:rPr>
          <w:rFonts w:cs="Times New Roman"/>
          <w:szCs w:val="24"/>
        </w:rPr>
        <w:t xml:space="preserve"> </w:t>
      </w:r>
      <w:r w:rsidRPr="00DD59E8">
        <w:rPr>
          <w:rFonts w:cs="Times New Roman"/>
          <w:szCs w:val="24"/>
        </w:rPr>
        <w:t>saat</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tanımlanan</w:t>
      </w:r>
      <w:r w:rsidR="00DA456D" w:rsidRPr="00DD59E8">
        <w:rPr>
          <w:rFonts w:cs="Times New Roman"/>
          <w:szCs w:val="24"/>
        </w:rPr>
        <w:t xml:space="preserve"> </w:t>
      </w:r>
      <w:r w:rsidRPr="00DD59E8">
        <w:rPr>
          <w:rFonts w:cs="Times New Roman"/>
          <w:szCs w:val="24"/>
        </w:rPr>
        <w:t>düzenli</w:t>
      </w:r>
      <w:r w:rsidR="00DA456D" w:rsidRPr="00DD59E8">
        <w:rPr>
          <w:rFonts w:cs="Times New Roman"/>
          <w:szCs w:val="24"/>
        </w:rPr>
        <w:t xml:space="preserve"> </w:t>
      </w:r>
      <w:r w:rsidRPr="00DD59E8">
        <w:rPr>
          <w:rFonts w:cs="Times New Roman"/>
          <w:szCs w:val="24"/>
        </w:rPr>
        <w:t>yürüme,</w:t>
      </w:r>
      <w:r w:rsidR="00DA456D" w:rsidRPr="00DD59E8">
        <w:rPr>
          <w:rFonts w:cs="Times New Roman"/>
          <w:szCs w:val="24"/>
        </w:rPr>
        <w:t xml:space="preserve"> </w:t>
      </w:r>
      <w:r w:rsidRPr="00DD59E8">
        <w:rPr>
          <w:rFonts w:cs="Times New Roman"/>
          <w:szCs w:val="24"/>
        </w:rPr>
        <w:t>yürümemeye</w:t>
      </w:r>
      <w:r w:rsidR="00DA456D" w:rsidRPr="00DD59E8">
        <w:rPr>
          <w:rFonts w:cs="Times New Roman"/>
          <w:szCs w:val="24"/>
        </w:rPr>
        <w:t xml:space="preserve"> </w:t>
      </w:r>
      <w:r w:rsidRPr="00DD59E8">
        <w:rPr>
          <w:rFonts w:cs="Times New Roman"/>
          <w:szCs w:val="24"/>
        </w:rPr>
        <w:t>kıyasla,</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riskinde</w:t>
      </w:r>
      <w:r w:rsidR="00DA456D" w:rsidRPr="00DD59E8">
        <w:rPr>
          <w:rFonts w:cs="Times New Roman"/>
          <w:szCs w:val="24"/>
        </w:rPr>
        <w:t xml:space="preserve"> </w:t>
      </w:r>
      <w:r w:rsidRPr="00DD59E8">
        <w:rPr>
          <w:rFonts w:cs="Times New Roman"/>
          <w:szCs w:val="24"/>
        </w:rPr>
        <w:t>azalma</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bulunmuştur</w:t>
      </w:r>
      <w:r w:rsidR="00DA456D" w:rsidRPr="00DD59E8">
        <w:rPr>
          <w:rFonts w:cs="Times New Roman"/>
          <w:szCs w:val="24"/>
        </w:rPr>
        <w:t xml:space="preserve"> </w:t>
      </w:r>
      <w:r w:rsidRPr="00DD59E8">
        <w:rPr>
          <w:rFonts w:cs="Times New Roman"/>
          <w:szCs w:val="24"/>
        </w:rPr>
        <w:t>(</w:t>
      </w:r>
      <w:r w:rsidRPr="00DD59E8">
        <w:rPr>
          <w:rFonts w:cs="Times New Roman"/>
          <w:color w:val="000000"/>
          <w:szCs w:val="24"/>
        </w:rPr>
        <w:t>Jeon</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ark,</w:t>
      </w:r>
      <w:r w:rsidR="00DA456D" w:rsidRPr="00DD59E8">
        <w:rPr>
          <w:rFonts w:cs="Times New Roman"/>
          <w:color w:val="000000"/>
          <w:szCs w:val="24"/>
        </w:rPr>
        <w:t xml:space="preserve"> </w:t>
      </w:r>
      <w:r w:rsidRPr="00DD59E8">
        <w:rPr>
          <w:rFonts w:cs="Times New Roman"/>
          <w:color w:val="000000"/>
          <w:szCs w:val="24"/>
        </w:rPr>
        <w:t>2007).</w:t>
      </w:r>
      <w:r w:rsidR="00DA456D" w:rsidRPr="00DD59E8">
        <w:rPr>
          <w:rFonts w:cs="Times New Roman"/>
          <w:color w:val="000000"/>
          <w:szCs w:val="24"/>
        </w:rPr>
        <w:t xml:space="preserve"> </w:t>
      </w:r>
      <w:r w:rsidRPr="00DD59E8">
        <w:rPr>
          <w:rFonts w:cs="Times New Roman"/>
          <w:szCs w:val="24"/>
        </w:rPr>
        <w:t>Amerika</w:t>
      </w:r>
      <w:r w:rsidR="00DA456D" w:rsidRPr="00DD59E8">
        <w:rPr>
          <w:rFonts w:cs="Times New Roman"/>
          <w:szCs w:val="24"/>
        </w:rPr>
        <w:t xml:space="preserve"> </w:t>
      </w:r>
      <w:r w:rsidRPr="00DD59E8">
        <w:rPr>
          <w:rFonts w:cs="Times New Roman"/>
          <w:szCs w:val="24"/>
        </w:rPr>
        <w:t>Birleşik</w:t>
      </w:r>
      <w:r w:rsidR="00DA456D" w:rsidRPr="00DD59E8">
        <w:rPr>
          <w:rFonts w:cs="Times New Roman"/>
          <w:szCs w:val="24"/>
        </w:rPr>
        <w:t xml:space="preserve"> </w:t>
      </w:r>
      <w:r w:rsidRPr="00DD59E8">
        <w:rPr>
          <w:rFonts w:cs="Times New Roman"/>
          <w:szCs w:val="24"/>
        </w:rPr>
        <w:t>Devletleri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Almanya'dan</w:t>
      </w:r>
      <w:r w:rsidR="00DA456D" w:rsidRPr="00DD59E8">
        <w:rPr>
          <w:rFonts w:cs="Times New Roman"/>
          <w:szCs w:val="24"/>
        </w:rPr>
        <w:t xml:space="preserve"> </w:t>
      </w:r>
      <w:r w:rsidRPr="00DD59E8">
        <w:rPr>
          <w:rFonts w:cs="Times New Roman"/>
          <w:szCs w:val="24"/>
        </w:rPr>
        <w:t>üç</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da</w:t>
      </w:r>
      <w:r w:rsidR="00DA456D" w:rsidRPr="00DD59E8">
        <w:rPr>
          <w:rFonts w:cs="Times New Roman"/>
          <w:szCs w:val="24"/>
        </w:rPr>
        <w:t xml:space="preserve"> </w:t>
      </w:r>
      <w:r w:rsidRPr="00DD59E8">
        <w:rPr>
          <w:rFonts w:cs="Times New Roman"/>
          <w:szCs w:val="24"/>
        </w:rPr>
        <w:t>dahil</w:t>
      </w:r>
      <w:r w:rsidR="00DA456D" w:rsidRPr="00DD59E8">
        <w:rPr>
          <w:rFonts w:cs="Times New Roman"/>
          <w:szCs w:val="24"/>
        </w:rPr>
        <w:t xml:space="preserve"> </w:t>
      </w:r>
      <w:r w:rsidRPr="00DD59E8">
        <w:rPr>
          <w:rFonts w:cs="Times New Roman"/>
          <w:szCs w:val="24"/>
        </w:rPr>
        <w:t>olmak</w:t>
      </w:r>
      <w:r w:rsidR="00DA456D" w:rsidRPr="00DD59E8">
        <w:rPr>
          <w:rFonts w:cs="Times New Roman"/>
          <w:szCs w:val="24"/>
        </w:rPr>
        <w:t xml:space="preserve"> </w:t>
      </w:r>
      <w:r w:rsidRPr="00DD59E8">
        <w:rPr>
          <w:rFonts w:cs="Times New Roman"/>
          <w:szCs w:val="24"/>
        </w:rPr>
        <w:t>üzere</w:t>
      </w:r>
      <w:r w:rsidR="00DA456D" w:rsidRPr="00DD59E8">
        <w:rPr>
          <w:rFonts w:cs="Times New Roman"/>
          <w:szCs w:val="24"/>
        </w:rPr>
        <w:t xml:space="preserve"> </w:t>
      </w:r>
      <w:r w:rsidRPr="00DD59E8">
        <w:rPr>
          <w:rFonts w:cs="Times New Roman"/>
          <w:szCs w:val="24"/>
        </w:rPr>
        <w:t>dört</w:t>
      </w:r>
      <w:r w:rsidR="00DA456D" w:rsidRPr="00DD59E8">
        <w:rPr>
          <w:rFonts w:cs="Times New Roman"/>
          <w:szCs w:val="24"/>
        </w:rPr>
        <w:t xml:space="preserve"> </w:t>
      </w:r>
      <w:r w:rsidRPr="00DD59E8">
        <w:rPr>
          <w:rFonts w:cs="Times New Roman"/>
          <w:szCs w:val="24"/>
        </w:rPr>
        <w:t>prospektif</w:t>
      </w:r>
      <w:r w:rsidR="00DA456D" w:rsidRPr="00DD59E8">
        <w:rPr>
          <w:rFonts w:cs="Times New Roman"/>
          <w:szCs w:val="24"/>
        </w:rPr>
        <w:t xml:space="preserve"> </w:t>
      </w:r>
      <w:r w:rsidRPr="00DD59E8">
        <w:rPr>
          <w:rFonts w:cs="Times New Roman"/>
          <w:szCs w:val="24"/>
        </w:rPr>
        <w:t>kohort</w:t>
      </w:r>
      <w:r w:rsidR="00DA456D" w:rsidRPr="00DD59E8">
        <w:rPr>
          <w:rFonts w:cs="Times New Roman"/>
          <w:szCs w:val="24"/>
        </w:rPr>
        <w:t xml:space="preserve"> </w:t>
      </w:r>
      <w:r w:rsidRPr="00DD59E8">
        <w:rPr>
          <w:rFonts w:cs="Times New Roman"/>
          <w:szCs w:val="24"/>
        </w:rPr>
        <w:t>çalışmasının</w:t>
      </w:r>
      <w:r w:rsidR="00DA456D" w:rsidRPr="00DD59E8">
        <w:rPr>
          <w:rFonts w:cs="Times New Roman"/>
          <w:szCs w:val="24"/>
        </w:rPr>
        <w:t xml:space="preserve"> </w:t>
      </w:r>
      <w:r w:rsidRPr="00DD59E8">
        <w:rPr>
          <w:rFonts w:cs="Times New Roman"/>
          <w:szCs w:val="24"/>
        </w:rPr>
        <w:t>meta-analizinde,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televizyon</w:t>
      </w:r>
      <w:r w:rsidR="00DA456D" w:rsidRPr="00DD59E8">
        <w:rPr>
          <w:rFonts w:cs="Times New Roman"/>
          <w:szCs w:val="24"/>
        </w:rPr>
        <w:t xml:space="preserve"> </w:t>
      </w:r>
      <w:r w:rsidRPr="00DD59E8">
        <w:rPr>
          <w:rFonts w:cs="Times New Roman"/>
          <w:szCs w:val="24"/>
        </w:rPr>
        <w:t>izleme</w:t>
      </w:r>
      <w:r w:rsidR="00DA456D" w:rsidRPr="00DD59E8">
        <w:rPr>
          <w:rFonts w:cs="Times New Roman"/>
          <w:szCs w:val="24"/>
        </w:rPr>
        <w:t xml:space="preserve"> </w:t>
      </w:r>
      <w:r w:rsidRPr="00DD59E8">
        <w:rPr>
          <w:rFonts w:cs="Times New Roman"/>
          <w:szCs w:val="24"/>
        </w:rPr>
        <w:t>süresi,</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rFonts w:cs="Times New Roman"/>
          <w:szCs w:val="24"/>
        </w:rPr>
        <w:t xml:space="preserve">DM </w:t>
      </w:r>
      <w:r w:rsidRPr="00DD59E8">
        <w:rPr>
          <w:rFonts w:cs="Times New Roman"/>
          <w:szCs w:val="24"/>
        </w:rPr>
        <w:t>için</w:t>
      </w:r>
      <w:r w:rsidR="00DA456D" w:rsidRPr="00DD59E8">
        <w:rPr>
          <w:rFonts w:cs="Times New Roman"/>
          <w:szCs w:val="24"/>
        </w:rPr>
        <w:t xml:space="preserve"> </w:t>
      </w:r>
      <w:r w:rsidRPr="00DD59E8">
        <w:rPr>
          <w:rFonts w:cs="Times New Roman"/>
          <w:szCs w:val="24"/>
        </w:rPr>
        <w:t>artmış</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ilişkilendirilmiştir</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saat</w:t>
      </w:r>
      <w:r w:rsidR="00DA456D" w:rsidRPr="00DD59E8">
        <w:rPr>
          <w:rFonts w:cs="Times New Roman"/>
          <w:szCs w:val="24"/>
        </w:rPr>
        <w:t xml:space="preserve"> </w:t>
      </w:r>
      <w:r w:rsidRPr="00DD59E8">
        <w:rPr>
          <w:rFonts w:cs="Times New Roman"/>
          <w:szCs w:val="24"/>
        </w:rPr>
        <w:t>başına</w:t>
      </w:r>
      <w:r w:rsidR="00DA456D" w:rsidRPr="00DD59E8">
        <w:rPr>
          <w:rFonts w:cs="Times New Roman"/>
          <w:szCs w:val="24"/>
        </w:rPr>
        <w:t xml:space="preserve"> </w:t>
      </w:r>
      <w:r w:rsidRPr="00DD59E8">
        <w:rPr>
          <w:rFonts w:cs="Times New Roman"/>
          <w:szCs w:val="24"/>
        </w:rPr>
        <w:t>RR,</w:t>
      </w:r>
      <w:r w:rsidR="00DA456D" w:rsidRPr="00DD59E8">
        <w:rPr>
          <w:rFonts w:cs="Times New Roman"/>
          <w:szCs w:val="24"/>
        </w:rPr>
        <w:t xml:space="preserve"> </w:t>
      </w:r>
      <w:r w:rsidRPr="00DD59E8">
        <w:rPr>
          <w:rFonts w:cs="Times New Roman"/>
          <w:szCs w:val="24"/>
        </w:rPr>
        <w:t>1.20,%</w:t>
      </w:r>
      <w:r w:rsidR="00DA456D" w:rsidRPr="00DD59E8">
        <w:rPr>
          <w:rFonts w:cs="Times New Roman"/>
          <w:szCs w:val="24"/>
        </w:rPr>
        <w:t xml:space="preserve"> </w:t>
      </w:r>
      <w:r w:rsidRPr="00DD59E8">
        <w:rPr>
          <w:rFonts w:cs="Times New Roman"/>
          <w:szCs w:val="24"/>
        </w:rPr>
        <w:t>95</w:t>
      </w:r>
      <w:r w:rsidR="00DA456D" w:rsidRPr="00DD59E8">
        <w:rPr>
          <w:rFonts w:cs="Times New Roman"/>
          <w:szCs w:val="24"/>
        </w:rPr>
        <w:t xml:space="preserve"> </w:t>
      </w:r>
      <w:r w:rsidRPr="00DD59E8">
        <w:rPr>
          <w:rFonts w:cs="Times New Roman"/>
          <w:szCs w:val="24"/>
        </w:rPr>
        <w:t>CI</w:t>
      </w:r>
      <w:r w:rsidR="00DA456D" w:rsidRPr="00DD59E8">
        <w:rPr>
          <w:rFonts w:cs="Times New Roman"/>
          <w:szCs w:val="24"/>
        </w:rPr>
        <w:t xml:space="preserve"> </w:t>
      </w:r>
      <w:r w:rsidRPr="00DD59E8">
        <w:rPr>
          <w:rFonts w:cs="Times New Roman"/>
          <w:szCs w:val="24"/>
        </w:rPr>
        <w:t>1.14-1.27)</w:t>
      </w:r>
      <w:r w:rsidR="00DA456D" w:rsidRPr="00DD59E8">
        <w:rPr>
          <w:rFonts w:cs="Times New Roman"/>
          <w:szCs w:val="24"/>
        </w:rPr>
        <w:t xml:space="preserve"> </w:t>
      </w:r>
      <w:r w:rsidRPr="00DD59E8">
        <w:rPr>
          <w:rFonts w:cs="Times New Roman"/>
          <w:szCs w:val="24"/>
        </w:rPr>
        <w:t>(</w:t>
      </w:r>
      <w:r w:rsidR="00D065B8" w:rsidRPr="00DD59E8">
        <w:rPr>
          <w:rFonts w:cs="Times New Roman"/>
          <w:szCs w:val="24"/>
          <w:shd w:val="clear" w:color="auto" w:fill="FFFFFF"/>
        </w:rPr>
        <w:t>Grontved</w:t>
      </w:r>
      <w:r w:rsidR="00DA456D" w:rsidRPr="00DD59E8">
        <w:rPr>
          <w:rFonts w:cs="Times New Roman"/>
          <w:szCs w:val="24"/>
          <w:shd w:val="clear" w:color="auto" w:fill="FFFFFF"/>
        </w:rPr>
        <w:t xml:space="preserve"> </w:t>
      </w:r>
      <w:r w:rsidR="00AB7093" w:rsidRPr="00DD59E8">
        <w:rPr>
          <w:rFonts w:cs="Times New Roman"/>
          <w:szCs w:val="24"/>
          <w:shd w:val="clear" w:color="auto" w:fill="FFFFFF"/>
        </w:rPr>
        <w:t>and</w:t>
      </w:r>
      <w:r w:rsidR="00DA456D" w:rsidRPr="00DD59E8">
        <w:rPr>
          <w:rFonts w:cs="Times New Roman"/>
          <w:szCs w:val="24"/>
          <w:shd w:val="clear" w:color="auto" w:fill="FFFFFF"/>
        </w:rPr>
        <w:t xml:space="preserve"> </w:t>
      </w:r>
      <w:r w:rsidR="00AB7093" w:rsidRPr="00DD59E8">
        <w:rPr>
          <w:rFonts w:cs="Times New Roman"/>
          <w:szCs w:val="24"/>
          <w:shd w:val="clear" w:color="auto" w:fill="FFFFFF"/>
        </w:rPr>
        <w:t>Hu</w:t>
      </w:r>
      <w:r w:rsidRPr="00DD59E8">
        <w:rPr>
          <w:rFonts w:cs="Times New Roman"/>
          <w:color w:val="000000"/>
          <w:szCs w:val="24"/>
        </w:rPr>
        <w:t>,</w:t>
      </w:r>
      <w:r w:rsidR="00DA456D" w:rsidRPr="00DD59E8">
        <w:rPr>
          <w:rFonts w:cs="Times New Roman"/>
          <w:color w:val="000000"/>
          <w:szCs w:val="24"/>
        </w:rPr>
        <w:t xml:space="preserve"> </w:t>
      </w:r>
      <w:r w:rsidRPr="00DD59E8">
        <w:rPr>
          <w:rFonts w:cs="Times New Roman"/>
          <w:color w:val="000000"/>
          <w:szCs w:val="24"/>
        </w:rPr>
        <w:t>2011).</w:t>
      </w:r>
      <w:r w:rsidR="00DA456D" w:rsidRPr="00DD59E8">
        <w:rPr>
          <w:rFonts w:cs="Times New Roman"/>
          <w:color w:val="000000"/>
          <w:szCs w:val="24"/>
        </w:rPr>
        <w:t xml:space="preserve"> </w:t>
      </w:r>
      <w:r w:rsidRPr="00DD59E8">
        <w:rPr>
          <w:rFonts w:cs="Times New Roman"/>
          <w:szCs w:val="24"/>
        </w:rPr>
        <w:t>TV</w:t>
      </w:r>
      <w:r w:rsidR="00DA456D" w:rsidRPr="00DD59E8">
        <w:rPr>
          <w:rFonts w:cs="Times New Roman"/>
          <w:szCs w:val="24"/>
        </w:rPr>
        <w:t xml:space="preserve"> </w:t>
      </w:r>
      <w:r w:rsidR="001F0DD3">
        <w:rPr>
          <w:rFonts w:cs="Times New Roman"/>
          <w:szCs w:val="24"/>
        </w:rPr>
        <w:t>izleme</w:t>
      </w:r>
      <w:r w:rsidRPr="00DD59E8">
        <w:rPr>
          <w:rFonts w:cs="Times New Roman"/>
          <w:szCs w:val="24"/>
        </w:rPr>
        <w:t>nin</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rFonts w:cs="Times New Roman"/>
          <w:szCs w:val="24"/>
        </w:rPr>
        <w:t>DM</w:t>
      </w:r>
      <w:r w:rsidR="00DA456D" w:rsidRPr="00DD59E8">
        <w:rPr>
          <w:rFonts w:cs="Times New Roman"/>
          <w:szCs w:val="24"/>
        </w:rPr>
        <w:t xml:space="preserve"> </w:t>
      </w:r>
      <w:r w:rsidRPr="00DD59E8">
        <w:rPr>
          <w:rFonts w:cs="Times New Roman"/>
          <w:szCs w:val="24"/>
        </w:rPr>
        <w:t>üzerindeki</w:t>
      </w:r>
      <w:r w:rsidR="00DA456D" w:rsidRPr="00DD59E8">
        <w:rPr>
          <w:rFonts w:cs="Times New Roman"/>
          <w:szCs w:val="24"/>
        </w:rPr>
        <w:t xml:space="preserve"> </w:t>
      </w:r>
      <w:r w:rsidRPr="00DD59E8">
        <w:rPr>
          <w:rFonts w:cs="Times New Roman"/>
          <w:szCs w:val="24"/>
        </w:rPr>
        <w:t>etkileri,</w:t>
      </w:r>
      <w:r w:rsidR="00DA456D" w:rsidRPr="00DD59E8">
        <w:rPr>
          <w:rFonts w:cs="Times New Roman"/>
          <w:szCs w:val="24"/>
        </w:rPr>
        <w:t xml:space="preserve"> </w:t>
      </w:r>
      <w:r w:rsidRPr="00DD59E8">
        <w:rPr>
          <w:rFonts w:cs="Times New Roman"/>
          <w:szCs w:val="24"/>
        </w:rPr>
        <w:t>fiziksel</w:t>
      </w:r>
      <w:r w:rsidR="00DA456D" w:rsidRPr="00DD59E8">
        <w:rPr>
          <w:rFonts w:cs="Times New Roman"/>
          <w:szCs w:val="24"/>
        </w:rPr>
        <w:t xml:space="preserve"> </w:t>
      </w:r>
      <w:r w:rsidRPr="00DD59E8">
        <w:rPr>
          <w:rFonts w:cs="Times New Roman"/>
          <w:szCs w:val="24"/>
        </w:rPr>
        <w:t>aktiviteden</w:t>
      </w:r>
      <w:r w:rsidR="00DA456D" w:rsidRPr="00DD59E8">
        <w:rPr>
          <w:rFonts w:cs="Times New Roman"/>
          <w:szCs w:val="24"/>
        </w:rPr>
        <w:t xml:space="preserve"> </w:t>
      </w:r>
      <w:r w:rsidRPr="00DD59E8">
        <w:rPr>
          <w:rFonts w:cs="Times New Roman"/>
          <w:szCs w:val="24"/>
        </w:rPr>
        <w:t>bağımsızdır,</w:t>
      </w:r>
      <w:r w:rsidR="00DA456D" w:rsidRPr="00DD59E8">
        <w:rPr>
          <w:rFonts w:cs="Times New Roman"/>
          <w:szCs w:val="24"/>
        </w:rPr>
        <w:t xml:space="preserve"> </w:t>
      </w:r>
      <w:r w:rsidRPr="00DD59E8">
        <w:rPr>
          <w:rFonts w:cs="Times New Roman"/>
          <w:szCs w:val="24"/>
        </w:rPr>
        <w:t>çünkü</w:t>
      </w:r>
      <w:r w:rsidR="00DA456D" w:rsidRPr="00DD59E8">
        <w:rPr>
          <w:rFonts w:cs="Times New Roman"/>
          <w:szCs w:val="24"/>
        </w:rPr>
        <w:t xml:space="preserve"> </w:t>
      </w:r>
      <w:r w:rsidRPr="00DD59E8">
        <w:rPr>
          <w:rFonts w:cs="Times New Roman"/>
          <w:szCs w:val="24"/>
        </w:rPr>
        <w:t>rekreasyonel</w:t>
      </w:r>
      <w:r w:rsidR="00DA456D" w:rsidRPr="00DD59E8">
        <w:rPr>
          <w:rFonts w:cs="Times New Roman"/>
          <w:szCs w:val="24"/>
        </w:rPr>
        <w:t xml:space="preserve"> </w:t>
      </w:r>
      <w:r w:rsidRPr="00DD59E8">
        <w:rPr>
          <w:rFonts w:cs="Times New Roman"/>
          <w:szCs w:val="24"/>
        </w:rPr>
        <w:t>aktivitelerin</w:t>
      </w:r>
      <w:r w:rsidR="00DA456D" w:rsidRPr="00DD59E8">
        <w:rPr>
          <w:rFonts w:cs="Times New Roman"/>
          <w:szCs w:val="24"/>
        </w:rPr>
        <w:t xml:space="preserve"> </w:t>
      </w:r>
      <w:r w:rsidRPr="00DD59E8">
        <w:rPr>
          <w:rFonts w:cs="Times New Roman"/>
          <w:szCs w:val="24"/>
        </w:rPr>
        <w:t>kontrolü,</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artan</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büyük</w:t>
      </w:r>
      <w:r w:rsidR="00DA456D" w:rsidRPr="00DD59E8">
        <w:rPr>
          <w:rFonts w:cs="Times New Roman"/>
          <w:szCs w:val="24"/>
        </w:rPr>
        <w:t xml:space="preserve"> </w:t>
      </w:r>
      <w:r w:rsidRPr="00DD59E8">
        <w:rPr>
          <w:rFonts w:cs="Times New Roman"/>
          <w:szCs w:val="24"/>
        </w:rPr>
        <w:t>ölçüde</w:t>
      </w:r>
      <w:r w:rsidR="00DA456D" w:rsidRPr="00DD59E8">
        <w:rPr>
          <w:rFonts w:cs="Times New Roman"/>
          <w:szCs w:val="24"/>
        </w:rPr>
        <w:t xml:space="preserve"> </w:t>
      </w:r>
      <w:r w:rsidRPr="00DD59E8">
        <w:rPr>
          <w:rFonts w:cs="Times New Roman"/>
          <w:szCs w:val="24"/>
        </w:rPr>
        <w:t>azaltmaz.</w:t>
      </w:r>
      <w:r w:rsidR="00DA456D" w:rsidRPr="00DD59E8">
        <w:rPr>
          <w:rFonts w:cs="Times New Roman"/>
          <w:szCs w:val="24"/>
        </w:rPr>
        <w:t xml:space="preserve"> </w:t>
      </w:r>
      <w:r w:rsidRPr="00DD59E8">
        <w:rPr>
          <w:rFonts w:cs="Times New Roman"/>
          <w:szCs w:val="24"/>
        </w:rPr>
        <w:t>TV</w:t>
      </w:r>
      <w:r w:rsidR="00DA456D" w:rsidRPr="00DD59E8">
        <w:rPr>
          <w:rFonts w:cs="Times New Roman"/>
          <w:szCs w:val="24"/>
        </w:rPr>
        <w:t xml:space="preserve"> </w:t>
      </w:r>
      <w:r w:rsidRPr="00DD59E8">
        <w:rPr>
          <w:rFonts w:cs="Times New Roman"/>
          <w:szCs w:val="24"/>
        </w:rPr>
        <w:t>izleme</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arasındaki</w:t>
      </w:r>
      <w:r w:rsidR="00DA456D" w:rsidRPr="00DD59E8">
        <w:rPr>
          <w:rFonts w:cs="Times New Roman"/>
          <w:szCs w:val="24"/>
        </w:rPr>
        <w:t xml:space="preserve"> </w:t>
      </w:r>
      <w:r w:rsidRPr="00DD59E8">
        <w:rPr>
          <w:rFonts w:cs="Times New Roman"/>
          <w:szCs w:val="24"/>
        </w:rPr>
        <w:t>pozitif</w:t>
      </w:r>
      <w:r w:rsidR="00DA456D" w:rsidRPr="00DD59E8">
        <w:rPr>
          <w:rFonts w:cs="Times New Roman"/>
          <w:szCs w:val="24"/>
        </w:rPr>
        <w:t xml:space="preserve"> </w:t>
      </w:r>
      <w:r w:rsidRPr="00DD59E8">
        <w:rPr>
          <w:rFonts w:cs="Times New Roman"/>
          <w:szCs w:val="24"/>
        </w:rPr>
        <w:t>ilişkiyi</w:t>
      </w:r>
      <w:r w:rsidR="00DA456D" w:rsidRPr="00DD59E8">
        <w:rPr>
          <w:rFonts w:cs="Times New Roman"/>
          <w:szCs w:val="24"/>
        </w:rPr>
        <w:t xml:space="preserve"> </w:t>
      </w:r>
      <w:r w:rsidRPr="00DD59E8">
        <w:rPr>
          <w:rFonts w:cs="Times New Roman"/>
          <w:szCs w:val="24"/>
        </w:rPr>
        <w:t>açıklamanın</w:t>
      </w:r>
      <w:r w:rsidR="00DA456D" w:rsidRPr="00DD59E8">
        <w:rPr>
          <w:rFonts w:cs="Times New Roman"/>
          <w:szCs w:val="24"/>
        </w:rPr>
        <w:t xml:space="preserve"> </w:t>
      </w:r>
      <w:r w:rsidRPr="00DD59E8">
        <w:rPr>
          <w:rFonts w:cs="Times New Roman"/>
          <w:szCs w:val="24"/>
        </w:rPr>
        <w:t>birkaç</w:t>
      </w:r>
      <w:r w:rsidR="00DA456D" w:rsidRPr="00DD59E8">
        <w:rPr>
          <w:rFonts w:cs="Times New Roman"/>
          <w:szCs w:val="24"/>
        </w:rPr>
        <w:t xml:space="preserve"> </w:t>
      </w:r>
      <w:r w:rsidRPr="00DD59E8">
        <w:rPr>
          <w:rFonts w:cs="Times New Roman"/>
          <w:szCs w:val="24"/>
        </w:rPr>
        <w:t>olası</w:t>
      </w:r>
      <w:r w:rsidR="00DA456D" w:rsidRPr="00DD59E8">
        <w:rPr>
          <w:rFonts w:cs="Times New Roman"/>
          <w:szCs w:val="24"/>
        </w:rPr>
        <w:t xml:space="preserve"> </w:t>
      </w:r>
      <w:r w:rsidRPr="00DD59E8">
        <w:rPr>
          <w:rFonts w:cs="Times New Roman"/>
          <w:szCs w:val="24"/>
        </w:rPr>
        <w:t>nedeni</w:t>
      </w:r>
      <w:r w:rsidR="00DA456D" w:rsidRPr="00DD59E8">
        <w:rPr>
          <w:rFonts w:cs="Times New Roman"/>
          <w:szCs w:val="24"/>
        </w:rPr>
        <w:t xml:space="preserve"> </w:t>
      </w:r>
      <w:r w:rsidRPr="00DD59E8">
        <w:rPr>
          <w:rFonts w:cs="Times New Roman"/>
          <w:szCs w:val="24"/>
        </w:rPr>
        <w:t>vardır.</w:t>
      </w:r>
      <w:r w:rsidR="00DA456D" w:rsidRPr="00DD59E8">
        <w:rPr>
          <w:rFonts w:cs="Times New Roman"/>
          <w:szCs w:val="24"/>
        </w:rPr>
        <w:t xml:space="preserve"> </w:t>
      </w:r>
      <w:r w:rsidRPr="00DD59E8">
        <w:rPr>
          <w:rFonts w:cs="Times New Roman"/>
          <w:szCs w:val="24"/>
        </w:rPr>
        <w:t>Birincisi,</w:t>
      </w:r>
      <w:r w:rsidR="00DA456D" w:rsidRPr="00DD59E8">
        <w:rPr>
          <w:rFonts w:cs="Times New Roman"/>
          <w:szCs w:val="24"/>
        </w:rPr>
        <w:t xml:space="preserve"> </w:t>
      </w:r>
      <w:r w:rsidRPr="00DD59E8">
        <w:rPr>
          <w:rFonts w:cs="Times New Roman"/>
          <w:szCs w:val="24"/>
        </w:rPr>
        <w:t>televizyon</w:t>
      </w:r>
      <w:r w:rsidR="00DA456D" w:rsidRPr="00DD59E8">
        <w:rPr>
          <w:rFonts w:cs="Times New Roman"/>
          <w:szCs w:val="24"/>
        </w:rPr>
        <w:t xml:space="preserve"> </w:t>
      </w:r>
      <w:r w:rsidRPr="00DD59E8">
        <w:rPr>
          <w:rFonts w:cs="Times New Roman"/>
          <w:szCs w:val="24"/>
        </w:rPr>
        <w:t>izlemeye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zaman</w:t>
      </w:r>
      <w:r w:rsidR="00DA456D" w:rsidRPr="00DD59E8">
        <w:rPr>
          <w:rFonts w:cs="Times New Roman"/>
          <w:szCs w:val="24"/>
        </w:rPr>
        <w:t xml:space="preserve"> </w:t>
      </w:r>
      <w:r w:rsidRPr="00DD59E8">
        <w:rPr>
          <w:rFonts w:cs="Times New Roman"/>
          <w:szCs w:val="24"/>
        </w:rPr>
        <w:t>harcayan</w:t>
      </w:r>
      <w:r w:rsidR="00DA456D" w:rsidRPr="00DD59E8">
        <w:rPr>
          <w:rFonts w:cs="Times New Roman"/>
          <w:szCs w:val="24"/>
        </w:rPr>
        <w:t xml:space="preserve"> </w:t>
      </w:r>
      <w:r w:rsidRPr="00DD59E8">
        <w:rPr>
          <w:rFonts w:cs="Times New Roman"/>
          <w:szCs w:val="24"/>
        </w:rPr>
        <w:t>bireyler</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az</w:t>
      </w:r>
      <w:r w:rsidR="00DA456D" w:rsidRPr="00DD59E8">
        <w:rPr>
          <w:rFonts w:cs="Times New Roman"/>
          <w:szCs w:val="24"/>
        </w:rPr>
        <w:t xml:space="preserve"> </w:t>
      </w:r>
      <w:r w:rsidRPr="00DD59E8">
        <w:rPr>
          <w:rFonts w:cs="Times New Roman"/>
          <w:szCs w:val="24"/>
        </w:rPr>
        <w:t>egzersiz</w:t>
      </w:r>
      <w:r w:rsidR="00DA456D" w:rsidRPr="00DD59E8">
        <w:rPr>
          <w:rFonts w:cs="Times New Roman"/>
          <w:szCs w:val="24"/>
        </w:rPr>
        <w:t xml:space="preserve"> </w:t>
      </w:r>
      <w:r w:rsidRPr="00DD59E8">
        <w:rPr>
          <w:rFonts w:cs="Times New Roman"/>
          <w:szCs w:val="24"/>
        </w:rPr>
        <w:t>eğilimindedir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dolayısıyla</w:t>
      </w:r>
      <w:r w:rsidR="00DA456D" w:rsidRPr="00DD59E8">
        <w:rPr>
          <w:rFonts w:cs="Times New Roman"/>
          <w:szCs w:val="24"/>
        </w:rPr>
        <w:t xml:space="preserve"> </w:t>
      </w:r>
      <w:r w:rsidRPr="00DD59E8">
        <w:rPr>
          <w:rFonts w:cs="Times New Roman"/>
          <w:szCs w:val="24"/>
        </w:rPr>
        <w:t>enerji</w:t>
      </w:r>
      <w:r w:rsidR="00DA456D" w:rsidRPr="00DD59E8">
        <w:rPr>
          <w:rFonts w:cs="Times New Roman"/>
          <w:szCs w:val="24"/>
        </w:rPr>
        <w:t xml:space="preserve"> </w:t>
      </w:r>
      <w:r w:rsidRPr="00DD59E8">
        <w:rPr>
          <w:rFonts w:cs="Times New Roman"/>
          <w:szCs w:val="24"/>
        </w:rPr>
        <w:t>harcamaları</w:t>
      </w:r>
      <w:r w:rsidR="00DA456D" w:rsidRPr="00DD59E8">
        <w:rPr>
          <w:rFonts w:cs="Times New Roman"/>
          <w:szCs w:val="24"/>
        </w:rPr>
        <w:t xml:space="preserve"> </w:t>
      </w:r>
      <w:r w:rsidRPr="00DD59E8">
        <w:rPr>
          <w:rFonts w:cs="Times New Roman"/>
          <w:szCs w:val="24"/>
        </w:rPr>
        <w:t>azalır</w:t>
      </w:r>
      <w:r w:rsidR="00DA456D" w:rsidRPr="00DD59E8">
        <w:rPr>
          <w:rFonts w:cs="Times New Roman"/>
          <w:szCs w:val="24"/>
        </w:rPr>
        <w:t xml:space="preserve"> </w:t>
      </w:r>
      <w:r w:rsidRPr="00DD59E8">
        <w:rPr>
          <w:rFonts w:cs="Times New Roman"/>
          <w:szCs w:val="24"/>
        </w:rPr>
        <w:t>(Colberg</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2016)</w:t>
      </w:r>
      <w:r w:rsidR="00696C94" w:rsidRPr="00DD59E8">
        <w:rPr>
          <w:rFonts w:cs="Times New Roman"/>
          <w:szCs w:val="24"/>
        </w:rPr>
        <w:t>.</w:t>
      </w:r>
      <w:r w:rsidR="00DA456D" w:rsidRPr="00DD59E8">
        <w:rPr>
          <w:rFonts w:cs="Times New Roman"/>
          <w:szCs w:val="24"/>
        </w:rPr>
        <w:t xml:space="preserve"> </w:t>
      </w:r>
      <w:r w:rsidRPr="00DD59E8">
        <w:rPr>
          <w:rFonts w:cs="Times New Roman"/>
          <w:szCs w:val="24"/>
        </w:rPr>
        <w:t>İkincisi,</w:t>
      </w:r>
      <w:r w:rsidR="00DA456D" w:rsidRPr="00DD59E8">
        <w:rPr>
          <w:rFonts w:cs="Times New Roman"/>
          <w:szCs w:val="24"/>
        </w:rPr>
        <w:t xml:space="preserve"> </w:t>
      </w:r>
      <w:r w:rsidR="00112BDE" w:rsidRPr="00DD59E8">
        <w:rPr>
          <w:rFonts w:cs="Times New Roman"/>
          <w:szCs w:val="24"/>
        </w:rPr>
        <w:t xml:space="preserve">TV </w:t>
      </w:r>
      <w:r w:rsidR="00112BDE">
        <w:rPr>
          <w:rFonts w:cs="Times New Roman"/>
          <w:szCs w:val="24"/>
        </w:rPr>
        <w:t xml:space="preserve">izlerken bireyler </w:t>
      </w:r>
      <w:r w:rsidRPr="00DD59E8">
        <w:rPr>
          <w:rFonts w:cs="Times New Roman"/>
          <w:szCs w:val="24"/>
        </w:rPr>
        <w:t>düşük</w:t>
      </w:r>
      <w:r w:rsidR="00DA456D" w:rsidRPr="00DD59E8">
        <w:rPr>
          <w:rFonts w:cs="Times New Roman"/>
          <w:szCs w:val="24"/>
        </w:rPr>
        <w:t xml:space="preserve"> </w:t>
      </w:r>
      <w:r w:rsidRPr="00DD59E8">
        <w:rPr>
          <w:rFonts w:cs="Times New Roman"/>
          <w:szCs w:val="24"/>
        </w:rPr>
        <w:t>fiziksel</w:t>
      </w:r>
      <w:r w:rsidR="00DA456D" w:rsidRPr="00DD59E8">
        <w:rPr>
          <w:rFonts w:cs="Times New Roman"/>
          <w:szCs w:val="24"/>
        </w:rPr>
        <w:t xml:space="preserve"> </w:t>
      </w:r>
      <w:r w:rsidRPr="00DD59E8">
        <w:rPr>
          <w:rFonts w:cs="Times New Roman"/>
          <w:szCs w:val="24"/>
        </w:rPr>
        <w:t>aktivite</w:t>
      </w:r>
      <w:r w:rsidR="00DA456D" w:rsidRPr="00DD59E8">
        <w:rPr>
          <w:rFonts w:cs="Times New Roman"/>
          <w:szCs w:val="24"/>
        </w:rPr>
        <w:t xml:space="preserve"> </w:t>
      </w:r>
      <w:r w:rsidR="00112BDE">
        <w:rPr>
          <w:rFonts w:cs="Times New Roman"/>
          <w:szCs w:val="24"/>
        </w:rPr>
        <w:t>göstermeye</w:t>
      </w:r>
      <w:r w:rsidRPr="00DD59E8">
        <w:rPr>
          <w:rFonts w:cs="Times New Roman"/>
          <w:szCs w:val="24"/>
        </w:rPr>
        <w:t>,</w:t>
      </w:r>
      <w:r w:rsidR="00DA456D" w:rsidRPr="00DD59E8">
        <w:rPr>
          <w:rFonts w:cs="Times New Roman"/>
          <w:szCs w:val="24"/>
        </w:rPr>
        <w:t xml:space="preserve"> </w:t>
      </w:r>
      <w:r w:rsidR="00112BDE">
        <w:rPr>
          <w:rFonts w:cs="Times New Roman"/>
          <w:szCs w:val="24"/>
        </w:rPr>
        <w:t>atıştırmaya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sağlıksız</w:t>
      </w:r>
      <w:r w:rsidR="00DA456D" w:rsidRPr="00DD59E8">
        <w:rPr>
          <w:rFonts w:cs="Times New Roman"/>
          <w:szCs w:val="24"/>
        </w:rPr>
        <w:t xml:space="preserve"> </w:t>
      </w:r>
      <w:r w:rsidRPr="00DD59E8">
        <w:rPr>
          <w:rFonts w:cs="Times New Roman"/>
          <w:szCs w:val="24"/>
        </w:rPr>
        <w:t>beslenme</w:t>
      </w:r>
      <w:r w:rsidR="00112BDE">
        <w:rPr>
          <w:rFonts w:cs="Times New Roman"/>
          <w:szCs w:val="24"/>
        </w:rPr>
        <w:t>ye yönelmektedirler</w:t>
      </w:r>
      <w:r w:rsidRPr="00DD59E8">
        <w:rPr>
          <w:rFonts w:cs="Times New Roman"/>
          <w:szCs w:val="24"/>
        </w:rPr>
        <w:t>.</w:t>
      </w:r>
      <w:r w:rsidR="00DA456D" w:rsidRPr="00DD59E8">
        <w:rPr>
          <w:rFonts w:cs="Times New Roman"/>
          <w:szCs w:val="24"/>
        </w:rPr>
        <w:t xml:space="preserve"> </w:t>
      </w:r>
      <w:r w:rsidRPr="00DD59E8">
        <w:rPr>
          <w:rFonts w:cs="Times New Roman"/>
          <w:szCs w:val="24"/>
        </w:rPr>
        <w:t>Üçüncüsü,</w:t>
      </w:r>
      <w:r w:rsidR="00DA456D" w:rsidRPr="00DD59E8">
        <w:rPr>
          <w:rFonts w:cs="Times New Roman"/>
          <w:szCs w:val="24"/>
        </w:rPr>
        <w:t xml:space="preserve"> </w:t>
      </w:r>
      <w:r w:rsidRPr="00DD59E8">
        <w:rPr>
          <w:rFonts w:cs="Times New Roman"/>
          <w:szCs w:val="24"/>
        </w:rPr>
        <w:t>TV</w:t>
      </w:r>
      <w:r w:rsidR="00DA456D" w:rsidRPr="00DD59E8">
        <w:rPr>
          <w:rFonts w:cs="Times New Roman"/>
          <w:szCs w:val="24"/>
        </w:rPr>
        <w:t xml:space="preserve"> </w:t>
      </w:r>
      <w:r w:rsidR="00112BDE">
        <w:rPr>
          <w:rFonts w:cs="Times New Roman"/>
          <w:szCs w:val="24"/>
        </w:rPr>
        <w:t>izleme</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Pr="00DD59E8">
        <w:rPr>
          <w:rFonts w:cs="Times New Roman"/>
          <w:szCs w:val="24"/>
        </w:rPr>
        <w:t>zaman</w:t>
      </w:r>
      <w:r w:rsidR="00DA456D" w:rsidRPr="00DD59E8">
        <w:rPr>
          <w:rFonts w:cs="Times New Roman"/>
          <w:szCs w:val="24"/>
        </w:rPr>
        <w:t xml:space="preserve"> </w:t>
      </w:r>
      <w:r w:rsidRPr="00DD59E8">
        <w:rPr>
          <w:rFonts w:cs="Times New Roman"/>
          <w:szCs w:val="24"/>
        </w:rPr>
        <w:t>dikiş,</w:t>
      </w:r>
      <w:r w:rsidR="00DA456D" w:rsidRPr="00DD59E8">
        <w:rPr>
          <w:rFonts w:cs="Times New Roman"/>
          <w:szCs w:val="24"/>
        </w:rPr>
        <w:t xml:space="preserve"> </w:t>
      </w:r>
      <w:r w:rsidRPr="00DD59E8">
        <w:rPr>
          <w:rFonts w:cs="Times New Roman"/>
          <w:szCs w:val="24"/>
        </w:rPr>
        <w:t>okuma,</w:t>
      </w:r>
      <w:r w:rsidR="00DA456D" w:rsidRPr="00DD59E8">
        <w:rPr>
          <w:rFonts w:cs="Times New Roman"/>
          <w:szCs w:val="24"/>
        </w:rPr>
        <w:t xml:space="preserve"> </w:t>
      </w:r>
      <w:r w:rsidRPr="00DD59E8">
        <w:rPr>
          <w:rFonts w:cs="Times New Roman"/>
          <w:szCs w:val="24"/>
        </w:rPr>
        <w:t>yazma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sürüş</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hareketsiz</w:t>
      </w:r>
      <w:r w:rsidR="00DA456D" w:rsidRPr="00DD59E8">
        <w:rPr>
          <w:rFonts w:cs="Times New Roman"/>
          <w:szCs w:val="24"/>
        </w:rPr>
        <w:t xml:space="preserve"> </w:t>
      </w:r>
      <w:r w:rsidRPr="00DD59E8">
        <w:rPr>
          <w:rFonts w:cs="Times New Roman"/>
          <w:szCs w:val="24"/>
        </w:rPr>
        <w:t>etkinliklerle</w:t>
      </w:r>
      <w:r w:rsidR="00DA456D" w:rsidRPr="00DD59E8">
        <w:rPr>
          <w:rFonts w:cs="Times New Roman"/>
          <w:szCs w:val="24"/>
        </w:rPr>
        <w:t xml:space="preserve"> </w:t>
      </w:r>
      <w:r w:rsidRPr="00DD59E8">
        <w:rPr>
          <w:rFonts w:cs="Times New Roman"/>
          <w:szCs w:val="24"/>
        </w:rPr>
        <w:t>karşılaştırıldığında</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enerji</w:t>
      </w:r>
      <w:r w:rsidR="00DA456D" w:rsidRPr="00DD59E8">
        <w:rPr>
          <w:rFonts w:cs="Times New Roman"/>
          <w:szCs w:val="24"/>
        </w:rPr>
        <w:t xml:space="preserve"> </w:t>
      </w:r>
      <w:r w:rsidRPr="00DD59E8">
        <w:rPr>
          <w:rFonts w:cs="Times New Roman"/>
          <w:szCs w:val="24"/>
        </w:rPr>
        <w:t>harcamasına</w:t>
      </w:r>
      <w:r w:rsidR="00DA456D" w:rsidRPr="00DD59E8">
        <w:rPr>
          <w:rFonts w:cs="Times New Roman"/>
          <w:szCs w:val="24"/>
        </w:rPr>
        <w:t xml:space="preserve"> </w:t>
      </w:r>
      <w:r w:rsidRPr="00DD59E8">
        <w:rPr>
          <w:rFonts w:cs="Times New Roman"/>
          <w:szCs w:val="24"/>
        </w:rPr>
        <w:t>yol</w:t>
      </w:r>
      <w:r w:rsidR="00DA456D" w:rsidRPr="00DD59E8">
        <w:rPr>
          <w:rFonts w:cs="Times New Roman"/>
          <w:szCs w:val="24"/>
        </w:rPr>
        <w:t xml:space="preserve"> </w:t>
      </w:r>
      <w:r w:rsidRPr="00DD59E8">
        <w:rPr>
          <w:rFonts w:cs="Times New Roman"/>
          <w:szCs w:val="24"/>
        </w:rPr>
        <w:t>açar</w:t>
      </w:r>
      <w:r w:rsidR="00DA456D" w:rsidRPr="00DD59E8">
        <w:rPr>
          <w:rFonts w:cs="Times New Roman"/>
          <w:szCs w:val="24"/>
        </w:rPr>
        <w:t xml:space="preserve"> </w:t>
      </w:r>
      <w:r w:rsidRPr="00DD59E8">
        <w:rPr>
          <w:rFonts w:cs="Times New Roman"/>
          <w:szCs w:val="24"/>
        </w:rPr>
        <w:t>(</w:t>
      </w:r>
      <w:r w:rsidR="00F2556A" w:rsidRPr="00DD59E8">
        <w:rPr>
          <w:rFonts w:cs="Times New Roman"/>
          <w:szCs w:val="24"/>
        </w:rPr>
        <w:t>Hu</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2001,</w:t>
      </w:r>
      <w:r w:rsidR="00DA456D" w:rsidRPr="00DD59E8">
        <w:rPr>
          <w:rFonts w:cs="Times New Roman"/>
          <w:szCs w:val="24"/>
        </w:rPr>
        <w:t xml:space="preserve"> </w:t>
      </w:r>
      <w:r w:rsidRPr="00DD59E8">
        <w:rPr>
          <w:rFonts w:cs="Times New Roman"/>
          <w:szCs w:val="24"/>
        </w:rPr>
        <w:t>2003</w:t>
      </w:r>
      <w:r w:rsidR="00696C94" w:rsidRPr="00DD59E8">
        <w:rPr>
          <w:rFonts w:cs="Times New Roman"/>
          <w:szCs w:val="24"/>
        </w:rPr>
        <w:t>;</w:t>
      </w:r>
      <w:r w:rsidR="00DA456D" w:rsidRPr="00DD59E8">
        <w:rPr>
          <w:rFonts w:cs="Times New Roman"/>
          <w:szCs w:val="24"/>
        </w:rPr>
        <w:t xml:space="preserve"> </w:t>
      </w:r>
      <w:r w:rsidRPr="00DD59E8">
        <w:rPr>
          <w:rFonts w:cs="Times New Roman"/>
          <w:szCs w:val="24"/>
        </w:rPr>
        <w:t>Colberg</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2016</w:t>
      </w:r>
      <w:r w:rsidR="00DA456D" w:rsidRPr="00DD59E8">
        <w:rPr>
          <w:rFonts w:cs="Times New Roman"/>
          <w:szCs w:val="24"/>
        </w:rPr>
        <w:t xml:space="preserve"> </w:t>
      </w:r>
      <w:r w:rsidRPr="00DD59E8">
        <w:rPr>
          <w:rFonts w:cs="Times New Roman"/>
          <w:szCs w:val="24"/>
        </w:rPr>
        <w:t>).</w:t>
      </w:r>
    </w:p>
    <w:p w:rsidR="00DF70B6" w:rsidRDefault="00DF70B6" w:rsidP="00F7382F">
      <w:pPr>
        <w:autoSpaceDE w:val="0"/>
        <w:autoSpaceDN w:val="0"/>
        <w:adjustRightInd w:val="0"/>
        <w:ind w:firstLine="709"/>
        <w:rPr>
          <w:rFonts w:cs="Times New Roman"/>
          <w:szCs w:val="24"/>
        </w:rPr>
      </w:pPr>
    </w:p>
    <w:p w:rsidR="00DF70B6" w:rsidRDefault="00DF70B6" w:rsidP="00F7382F">
      <w:pPr>
        <w:autoSpaceDE w:val="0"/>
        <w:autoSpaceDN w:val="0"/>
        <w:adjustRightInd w:val="0"/>
        <w:ind w:firstLine="709"/>
        <w:rPr>
          <w:rFonts w:cs="Times New Roman"/>
          <w:szCs w:val="24"/>
        </w:rPr>
      </w:pPr>
    </w:p>
    <w:p w:rsidR="004479BB" w:rsidRDefault="004479BB" w:rsidP="00F7382F">
      <w:pPr>
        <w:autoSpaceDE w:val="0"/>
        <w:autoSpaceDN w:val="0"/>
        <w:adjustRightInd w:val="0"/>
        <w:ind w:firstLine="709"/>
        <w:rPr>
          <w:rFonts w:cs="Times New Roman"/>
          <w:szCs w:val="24"/>
        </w:rPr>
      </w:pPr>
    </w:p>
    <w:p w:rsidR="004479BB" w:rsidRPr="00DD59E8" w:rsidRDefault="004479BB" w:rsidP="00F7382F">
      <w:pPr>
        <w:autoSpaceDE w:val="0"/>
        <w:autoSpaceDN w:val="0"/>
        <w:adjustRightInd w:val="0"/>
        <w:ind w:firstLine="709"/>
        <w:rPr>
          <w:rFonts w:cs="Times New Roman"/>
          <w:szCs w:val="24"/>
        </w:rPr>
      </w:pPr>
    </w:p>
    <w:p w:rsidR="004B1BF9" w:rsidRPr="00DD59E8" w:rsidRDefault="00D36CEA" w:rsidP="0025271E">
      <w:pPr>
        <w:ind w:firstLine="0"/>
        <w:rPr>
          <w:rFonts w:cs="Times New Roman"/>
          <w:b/>
          <w:szCs w:val="24"/>
        </w:rPr>
      </w:pPr>
      <w:r w:rsidRPr="00DD59E8">
        <w:rPr>
          <w:rFonts w:cs="Times New Roman"/>
          <w:b/>
          <w:szCs w:val="24"/>
        </w:rPr>
        <w:lastRenderedPageBreak/>
        <w:t>2.5</w:t>
      </w:r>
      <w:r w:rsidR="00516DE7" w:rsidRPr="00DD59E8">
        <w:rPr>
          <w:rFonts w:cs="Times New Roman"/>
          <w:b/>
          <w:szCs w:val="24"/>
        </w:rPr>
        <w:t>.1.7.</w:t>
      </w:r>
      <w:r w:rsidR="00DA456D" w:rsidRPr="00DD59E8">
        <w:rPr>
          <w:rFonts w:cs="Times New Roman"/>
          <w:b/>
          <w:szCs w:val="24"/>
        </w:rPr>
        <w:t xml:space="preserve"> </w:t>
      </w:r>
      <w:r w:rsidR="00516DE7" w:rsidRPr="00DD59E8">
        <w:rPr>
          <w:rFonts w:cs="Times New Roman"/>
          <w:b/>
          <w:szCs w:val="24"/>
        </w:rPr>
        <w:t>Sigara</w:t>
      </w:r>
      <w:r w:rsidR="00DA456D" w:rsidRPr="00DD59E8">
        <w:rPr>
          <w:rFonts w:cs="Times New Roman"/>
          <w:b/>
          <w:szCs w:val="24"/>
        </w:rPr>
        <w:t xml:space="preserve"> </w:t>
      </w:r>
      <w:r w:rsidR="00516DE7" w:rsidRPr="00DD59E8">
        <w:rPr>
          <w:rFonts w:cs="Times New Roman"/>
          <w:b/>
          <w:szCs w:val="24"/>
        </w:rPr>
        <w:t>ve</w:t>
      </w:r>
      <w:r w:rsidR="00DA456D" w:rsidRPr="00DD59E8">
        <w:rPr>
          <w:rFonts w:cs="Times New Roman"/>
          <w:b/>
          <w:szCs w:val="24"/>
        </w:rPr>
        <w:t xml:space="preserve"> </w:t>
      </w:r>
      <w:r w:rsidR="00516DE7" w:rsidRPr="00DD59E8">
        <w:rPr>
          <w:rFonts w:cs="Times New Roman"/>
          <w:b/>
          <w:szCs w:val="24"/>
        </w:rPr>
        <w:t>alkol</w:t>
      </w:r>
      <w:r w:rsidR="00DA456D" w:rsidRPr="00DD59E8">
        <w:rPr>
          <w:rFonts w:cs="Times New Roman"/>
          <w:b/>
          <w:szCs w:val="24"/>
        </w:rPr>
        <w:t xml:space="preserve"> </w:t>
      </w:r>
      <w:r w:rsidR="00516DE7" w:rsidRPr="00DD59E8">
        <w:rPr>
          <w:rFonts w:cs="Times New Roman"/>
          <w:b/>
          <w:szCs w:val="24"/>
        </w:rPr>
        <w:t>tüketimi</w:t>
      </w:r>
    </w:p>
    <w:p w:rsidR="0025271E" w:rsidRPr="00DD59E8" w:rsidRDefault="0025271E" w:rsidP="0025271E">
      <w:pPr>
        <w:ind w:firstLine="0"/>
        <w:rPr>
          <w:rFonts w:cs="Times New Roman"/>
          <w:b/>
          <w:szCs w:val="24"/>
        </w:rPr>
      </w:pPr>
    </w:p>
    <w:p w:rsidR="000F7F46" w:rsidRPr="00DD59E8" w:rsidRDefault="00516DE7" w:rsidP="00F7382F">
      <w:pPr>
        <w:autoSpaceDE w:val="0"/>
        <w:autoSpaceDN w:val="0"/>
        <w:adjustRightInd w:val="0"/>
        <w:ind w:firstLine="709"/>
        <w:rPr>
          <w:rFonts w:cs="Times New Roman"/>
          <w:szCs w:val="24"/>
        </w:rPr>
      </w:pPr>
      <w:r w:rsidRPr="00DD59E8">
        <w:rPr>
          <w:rFonts w:cs="Times New Roman"/>
          <w:szCs w:val="24"/>
        </w:rPr>
        <w:t>Hızlı</w:t>
      </w:r>
      <w:r w:rsidR="00DA456D" w:rsidRPr="00DD59E8">
        <w:rPr>
          <w:rFonts w:cs="Times New Roman"/>
          <w:szCs w:val="24"/>
        </w:rPr>
        <w:t xml:space="preserve"> </w:t>
      </w:r>
      <w:r w:rsidRPr="00DD59E8">
        <w:rPr>
          <w:rFonts w:cs="Times New Roman"/>
          <w:szCs w:val="24"/>
        </w:rPr>
        <w:t>küreselleşme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sosyoekonomik</w:t>
      </w:r>
      <w:r w:rsidR="00DA456D" w:rsidRPr="00DD59E8">
        <w:rPr>
          <w:rFonts w:cs="Times New Roman"/>
          <w:szCs w:val="24"/>
        </w:rPr>
        <w:t xml:space="preserve"> </w:t>
      </w:r>
      <w:r w:rsidRPr="00DD59E8">
        <w:rPr>
          <w:rFonts w:cs="Times New Roman"/>
          <w:szCs w:val="24"/>
        </w:rPr>
        <w:t>gelişmeye</w:t>
      </w:r>
      <w:r w:rsidR="00DA456D" w:rsidRPr="00DD59E8">
        <w:rPr>
          <w:rFonts w:cs="Times New Roman"/>
          <w:szCs w:val="24"/>
        </w:rPr>
        <w:t xml:space="preserve"> </w:t>
      </w:r>
      <w:r w:rsidRPr="00DD59E8">
        <w:rPr>
          <w:rFonts w:cs="Times New Roman"/>
          <w:szCs w:val="24"/>
        </w:rPr>
        <w:t>bağlı</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alkol</w:t>
      </w:r>
      <w:r w:rsidR="00DA456D" w:rsidRPr="00DD59E8">
        <w:rPr>
          <w:rFonts w:cs="Times New Roman"/>
          <w:szCs w:val="24"/>
        </w:rPr>
        <w:t xml:space="preserve"> </w:t>
      </w:r>
      <w:r w:rsidRPr="00DD59E8">
        <w:rPr>
          <w:rFonts w:cs="Times New Roman"/>
          <w:szCs w:val="24"/>
        </w:rPr>
        <w:t>tüketimi</w:t>
      </w:r>
      <w:r w:rsidR="00DA456D" w:rsidRPr="00DD59E8">
        <w:rPr>
          <w:rFonts w:cs="Times New Roman"/>
          <w:szCs w:val="24"/>
        </w:rPr>
        <w:t xml:space="preserve"> </w:t>
      </w:r>
      <w:r w:rsidRPr="00DD59E8">
        <w:rPr>
          <w:rFonts w:cs="Times New Roman"/>
          <w:szCs w:val="24"/>
        </w:rPr>
        <w:t>gittikçe</w:t>
      </w:r>
      <w:r w:rsidR="00DA456D" w:rsidRPr="00DD59E8">
        <w:rPr>
          <w:rFonts w:cs="Times New Roman"/>
          <w:szCs w:val="24"/>
        </w:rPr>
        <w:t xml:space="preserve"> </w:t>
      </w:r>
      <w:r w:rsidRPr="00DD59E8">
        <w:rPr>
          <w:rFonts w:cs="Times New Roman"/>
          <w:szCs w:val="24"/>
        </w:rPr>
        <w:t>yaygınlaşmakta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halkın</w:t>
      </w:r>
      <w:r w:rsidR="00DA456D" w:rsidRPr="00DD59E8">
        <w:rPr>
          <w:rFonts w:cs="Times New Roman"/>
          <w:szCs w:val="24"/>
        </w:rPr>
        <w:t xml:space="preserve"> </w:t>
      </w:r>
      <w:r w:rsidRPr="00DD59E8">
        <w:rPr>
          <w:rFonts w:cs="Times New Roman"/>
          <w:szCs w:val="24"/>
        </w:rPr>
        <w:t>ilgisini</w:t>
      </w:r>
      <w:r w:rsidR="00DA456D" w:rsidRPr="00DD59E8">
        <w:rPr>
          <w:rFonts w:cs="Times New Roman"/>
          <w:szCs w:val="24"/>
        </w:rPr>
        <w:t xml:space="preserve"> </w:t>
      </w:r>
      <w:r w:rsidRPr="00DD59E8">
        <w:rPr>
          <w:rFonts w:cs="Times New Roman"/>
          <w:szCs w:val="24"/>
        </w:rPr>
        <w:t>arttırmaktadır.</w:t>
      </w:r>
      <w:r w:rsidR="00DA456D" w:rsidRPr="00DD59E8">
        <w:rPr>
          <w:rFonts w:cs="Times New Roman"/>
          <w:szCs w:val="24"/>
        </w:rPr>
        <w:t xml:space="preserve"> </w:t>
      </w:r>
      <w:r w:rsidRPr="00DD59E8">
        <w:rPr>
          <w:rFonts w:cs="Times New Roman"/>
          <w:szCs w:val="24"/>
        </w:rPr>
        <w:t>Meta-analiz</w:t>
      </w:r>
      <w:r w:rsidR="00DA456D" w:rsidRPr="00DD59E8">
        <w:rPr>
          <w:rFonts w:cs="Times New Roman"/>
          <w:szCs w:val="24"/>
        </w:rPr>
        <w:t xml:space="preserve"> </w:t>
      </w:r>
      <w:r w:rsidRPr="00DD59E8">
        <w:rPr>
          <w:rFonts w:cs="Times New Roman"/>
          <w:szCs w:val="24"/>
        </w:rPr>
        <w:t>çalışmasında</w:t>
      </w:r>
      <w:r w:rsidR="00DA456D" w:rsidRPr="00DD59E8">
        <w:rPr>
          <w:rFonts w:cs="Times New Roman"/>
          <w:szCs w:val="24"/>
        </w:rPr>
        <w:t xml:space="preserve"> </w:t>
      </w:r>
      <w:r w:rsidRPr="00DD59E8">
        <w:rPr>
          <w:rFonts w:cs="Times New Roman"/>
          <w:szCs w:val="24"/>
        </w:rPr>
        <w:t>aktif</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içmenin</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rFonts w:cs="Times New Roman"/>
          <w:szCs w:val="24"/>
        </w:rPr>
        <w:t>DM</w:t>
      </w:r>
      <w:r w:rsidR="00DA456D" w:rsidRPr="00DD59E8">
        <w:rPr>
          <w:rFonts w:cs="Times New Roman"/>
          <w:szCs w:val="24"/>
        </w:rPr>
        <w:t xml:space="preserve"> </w:t>
      </w:r>
      <w:r w:rsidRPr="00DD59E8">
        <w:rPr>
          <w:rFonts w:cs="Times New Roman"/>
          <w:szCs w:val="24"/>
        </w:rPr>
        <w:t>riskinde</w:t>
      </w:r>
      <w:r w:rsidR="00DA456D" w:rsidRPr="00DD59E8">
        <w:rPr>
          <w:rFonts w:cs="Times New Roman"/>
          <w:szCs w:val="24"/>
        </w:rPr>
        <w:t xml:space="preserve"> </w:t>
      </w:r>
      <w:r w:rsidRPr="00DD59E8">
        <w:rPr>
          <w:rFonts w:cs="Times New Roman"/>
          <w:szCs w:val="24"/>
        </w:rPr>
        <w:t>artış</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pozitif</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belirlenmiştir.</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içmeyenlerle</w:t>
      </w:r>
      <w:r w:rsidR="00DA456D" w:rsidRPr="00DD59E8">
        <w:rPr>
          <w:rFonts w:cs="Times New Roman"/>
          <w:szCs w:val="24"/>
        </w:rPr>
        <w:t xml:space="preserve"> </w:t>
      </w:r>
      <w:r w:rsidRPr="00DD59E8">
        <w:rPr>
          <w:rFonts w:cs="Times New Roman"/>
          <w:szCs w:val="24"/>
        </w:rPr>
        <w:t>karşılaştırıldığında,</w:t>
      </w:r>
      <w:r w:rsidR="00DA456D" w:rsidRPr="00DD59E8">
        <w:rPr>
          <w:rFonts w:cs="Times New Roman"/>
          <w:szCs w:val="24"/>
        </w:rPr>
        <w:t xml:space="preserve"> </w:t>
      </w:r>
      <w:r w:rsidRPr="00DD59E8">
        <w:rPr>
          <w:rFonts w:cs="Times New Roman"/>
          <w:szCs w:val="24"/>
        </w:rPr>
        <w:t>mevcut</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içenlerde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geliştirme</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%45</w:t>
      </w:r>
      <w:r w:rsidR="00DA456D" w:rsidRPr="00DD59E8">
        <w:rPr>
          <w:rFonts w:cs="Times New Roman"/>
          <w:szCs w:val="24"/>
        </w:rPr>
        <w:t xml:space="preserve"> </w:t>
      </w:r>
      <w:r w:rsidRPr="00DD59E8">
        <w:rPr>
          <w:rFonts w:cs="Times New Roman"/>
          <w:szCs w:val="24"/>
        </w:rPr>
        <w:t>oranında</w:t>
      </w:r>
      <w:r w:rsidR="00DA456D" w:rsidRPr="00DD59E8">
        <w:rPr>
          <w:rFonts w:cs="Times New Roman"/>
          <w:szCs w:val="24"/>
        </w:rPr>
        <w:t xml:space="preserve"> </w:t>
      </w:r>
      <w:r w:rsidRPr="00DD59E8">
        <w:rPr>
          <w:rFonts w:cs="Times New Roman"/>
          <w:szCs w:val="24"/>
        </w:rPr>
        <w:t>artmıştır.</w:t>
      </w:r>
      <w:r w:rsidR="00DA456D" w:rsidRPr="00DD59E8">
        <w:rPr>
          <w:rFonts w:cs="Times New Roman"/>
          <w:szCs w:val="24"/>
        </w:rPr>
        <w:t xml:space="preserve"> </w:t>
      </w:r>
      <w:r w:rsidRPr="00DD59E8">
        <w:rPr>
          <w:rFonts w:cs="Times New Roman"/>
          <w:szCs w:val="24"/>
        </w:rPr>
        <w:t>İçilen</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sayısı</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arasındaki</w:t>
      </w:r>
      <w:r w:rsidR="00DA456D" w:rsidRPr="00DD59E8">
        <w:rPr>
          <w:rFonts w:cs="Times New Roman"/>
          <w:szCs w:val="24"/>
        </w:rPr>
        <w:t xml:space="preserve"> </w:t>
      </w:r>
      <w:r w:rsidRPr="00DD59E8">
        <w:rPr>
          <w:rFonts w:cs="Times New Roman"/>
          <w:szCs w:val="24"/>
        </w:rPr>
        <w:t>ilişki</w:t>
      </w:r>
      <w:r w:rsidR="00DA456D" w:rsidRPr="00DD59E8">
        <w:rPr>
          <w:rFonts w:cs="Times New Roman"/>
          <w:szCs w:val="24"/>
        </w:rPr>
        <w:t xml:space="preserve"> </w:t>
      </w:r>
      <w:r w:rsidRPr="00DD59E8">
        <w:rPr>
          <w:rFonts w:cs="Times New Roman"/>
          <w:szCs w:val="24"/>
        </w:rPr>
        <w:t>doz-cevap</w:t>
      </w:r>
      <w:r w:rsidR="00DA456D" w:rsidRPr="00DD59E8">
        <w:rPr>
          <w:rFonts w:cs="Times New Roman"/>
          <w:szCs w:val="24"/>
        </w:rPr>
        <w:t xml:space="preserve"> </w:t>
      </w:r>
      <w:r w:rsidRPr="00DD59E8">
        <w:rPr>
          <w:rFonts w:cs="Times New Roman"/>
          <w:szCs w:val="24"/>
        </w:rPr>
        <w:t>olgusuyla</w:t>
      </w:r>
      <w:r w:rsidR="00DA456D" w:rsidRPr="00DD59E8">
        <w:rPr>
          <w:rFonts w:cs="Times New Roman"/>
          <w:szCs w:val="24"/>
        </w:rPr>
        <w:t xml:space="preserve"> </w:t>
      </w:r>
      <w:r w:rsidRPr="00DD59E8">
        <w:rPr>
          <w:rFonts w:cs="Times New Roman"/>
          <w:szCs w:val="24"/>
        </w:rPr>
        <w:t>uyumludur</w:t>
      </w:r>
      <w:r w:rsidR="00DA456D" w:rsidRPr="00DD59E8">
        <w:rPr>
          <w:rFonts w:cs="Times New Roman"/>
          <w:szCs w:val="24"/>
        </w:rPr>
        <w:t xml:space="preserve"> </w:t>
      </w:r>
      <w:r w:rsidRPr="00DD59E8">
        <w:rPr>
          <w:rFonts w:cs="Times New Roman"/>
          <w:szCs w:val="24"/>
        </w:rPr>
        <w:t>(Willi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2007).</w:t>
      </w:r>
      <w:r w:rsidR="00DA456D" w:rsidRPr="00DD59E8">
        <w:rPr>
          <w:rFonts w:cs="Times New Roman"/>
          <w:b/>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içme</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rFonts w:cs="Times New Roman"/>
          <w:szCs w:val="24"/>
        </w:rPr>
        <w:t>DM</w:t>
      </w:r>
      <w:r w:rsidR="00DA456D" w:rsidRPr="00DD59E8">
        <w:rPr>
          <w:rFonts w:cs="Times New Roman"/>
          <w:szCs w:val="24"/>
        </w:rPr>
        <w:t xml:space="preserve"> </w:t>
      </w:r>
      <w:r w:rsidRPr="00DD59E8">
        <w:rPr>
          <w:rFonts w:cs="Times New Roman"/>
          <w:szCs w:val="24"/>
        </w:rPr>
        <w:t>arasındaki</w:t>
      </w:r>
      <w:r w:rsidR="00DA456D" w:rsidRPr="00DD59E8">
        <w:rPr>
          <w:rFonts w:cs="Times New Roman"/>
          <w:szCs w:val="24"/>
        </w:rPr>
        <w:t xml:space="preserve"> </w:t>
      </w:r>
      <w:r w:rsidRPr="00DD59E8">
        <w:rPr>
          <w:rFonts w:cs="Times New Roman"/>
          <w:szCs w:val="24"/>
        </w:rPr>
        <w:t>ilişkiye</w:t>
      </w:r>
      <w:r w:rsidR="00DA456D" w:rsidRPr="00DD59E8">
        <w:rPr>
          <w:rFonts w:cs="Times New Roman"/>
          <w:szCs w:val="24"/>
        </w:rPr>
        <w:t xml:space="preserve"> </w:t>
      </w:r>
      <w:r w:rsidRPr="00DD59E8">
        <w:rPr>
          <w:rFonts w:cs="Times New Roman"/>
          <w:szCs w:val="24"/>
        </w:rPr>
        <w:t>katkıda</w:t>
      </w:r>
      <w:r w:rsidR="00DA456D" w:rsidRPr="00DD59E8">
        <w:rPr>
          <w:rFonts w:cs="Times New Roman"/>
          <w:szCs w:val="24"/>
        </w:rPr>
        <w:t xml:space="preserve"> </w:t>
      </w:r>
      <w:r w:rsidRPr="00DD59E8">
        <w:rPr>
          <w:rFonts w:cs="Times New Roman"/>
          <w:szCs w:val="24"/>
        </w:rPr>
        <w:t>bulunan</w:t>
      </w:r>
      <w:r w:rsidR="00DA456D" w:rsidRPr="00DD59E8">
        <w:rPr>
          <w:rFonts w:cs="Times New Roman"/>
          <w:szCs w:val="24"/>
        </w:rPr>
        <w:t xml:space="preserve"> </w:t>
      </w:r>
      <w:r w:rsidRPr="00DD59E8">
        <w:rPr>
          <w:rFonts w:cs="Times New Roman"/>
          <w:szCs w:val="24"/>
        </w:rPr>
        <w:t>çeşitli</w:t>
      </w:r>
      <w:r w:rsidR="00DA456D" w:rsidRPr="00DD59E8">
        <w:rPr>
          <w:rFonts w:cs="Times New Roman"/>
          <w:szCs w:val="24"/>
        </w:rPr>
        <w:t xml:space="preserve"> </w:t>
      </w:r>
      <w:r w:rsidRPr="00DD59E8">
        <w:rPr>
          <w:rFonts w:cs="Times New Roman"/>
          <w:szCs w:val="24"/>
        </w:rPr>
        <w:t>mekanizmalar</w:t>
      </w:r>
      <w:r w:rsidR="00DA456D" w:rsidRPr="00DD59E8">
        <w:rPr>
          <w:rFonts w:cs="Times New Roman"/>
          <w:szCs w:val="24"/>
        </w:rPr>
        <w:t xml:space="preserve"> </w:t>
      </w:r>
      <w:r w:rsidRPr="00DD59E8">
        <w:rPr>
          <w:rFonts w:cs="Times New Roman"/>
          <w:szCs w:val="24"/>
        </w:rPr>
        <w:t>vardır.</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içenler,</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içmeyenlere</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eski</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içenlere</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zayıf</w:t>
      </w:r>
      <w:r w:rsidR="00DA456D" w:rsidRPr="00DD59E8">
        <w:rPr>
          <w:rFonts w:cs="Times New Roman"/>
          <w:szCs w:val="24"/>
        </w:rPr>
        <w:t xml:space="preserve"> </w:t>
      </w:r>
      <w:r w:rsidRPr="00DD59E8">
        <w:rPr>
          <w:rFonts w:cs="Times New Roman"/>
          <w:szCs w:val="24"/>
        </w:rPr>
        <w:t>olma</w:t>
      </w:r>
      <w:r w:rsidR="00DA456D" w:rsidRPr="00DD59E8">
        <w:rPr>
          <w:rFonts w:cs="Times New Roman"/>
          <w:szCs w:val="24"/>
        </w:rPr>
        <w:t xml:space="preserve"> </w:t>
      </w:r>
      <w:r w:rsidRPr="00DD59E8">
        <w:rPr>
          <w:rFonts w:cs="Times New Roman"/>
          <w:szCs w:val="24"/>
        </w:rPr>
        <w:t>eğilimindedir,</w:t>
      </w:r>
      <w:r w:rsidR="00DA456D" w:rsidRPr="00DD59E8">
        <w:rPr>
          <w:rFonts w:cs="Times New Roman"/>
          <w:szCs w:val="24"/>
        </w:rPr>
        <w:t xml:space="preserve"> </w:t>
      </w:r>
      <w:r w:rsidRPr="00DD59E8">
        <w:rPr>
          <w:rFonts w:cs="Times New Roman"/>
          <w:szCs w:val="24"/>
        </w:rPr>
        <w:t>ancak</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içenler</w:t>
      </w:r>
      <w:r w:rsidR="00DA456D" w:rsidRPr="00DD59E8">
        <w:rPr>
          <w:rFonts w:cs="Times New Roman"/>
          <w:szCs w:val="24"/>
        </w:rPr>
        <w:t xml:space="preserve"> </w:t>
      </w:r>
      <w:r w:rsidRPr="00DD59E8">
        <w:rPr>
          <w:rFonts w:cs="Times New Roman"/>
          <w:szCs w:val="24"/>
        </w:rPr>
        <w:t>sigarayı</w:t>
      </w:r>
      <w:r w:rsidR="00DA456D" w:rsidRPr="00DD59E8">
        <w:rPr>
          <w:rFonts w:cs="Times New Roman"/>
          <w:szCs w:val="24"/>
        </w:rPr>
        <w:t xml:space="preserve"> </w:t>
      </w:r>
      <w:r w:rsidRPr="00DD59E8">
        <w:rPr>
          <w:rFonts w:cs="Times New Roman"/>
          <w:szCs w:val="24"/>
        </w:rPr>
        <w:t>bıraktıklarında</w:t>
      </w:r>
      <w:r w:rsidR="00DA456D" w:rsidRPr="00DD59E8">
        <w:rPr>
          <w:rFonts w:cs="Times New Roman"/>
          <w:szCs w:val="24"/>
        </w:rPr>
        <w:t xml:space="preserve"> </w:t>
      </w:r>
      <w:r w:rsidRPr="00DD59E8">
        <w:rPr>
          <w:rFonts w:cs="Times New Roman"/>
          <w:szCs w:val="24"/>
        </w:rPr>
        <w:t>kilo</w:t>
      </w:r>
      <w:r w:rsidR="00DA456D" w:rsidRPr="00DD59E8">
        <w:rPr>
          <w:rFonts w:cs="Times New Roman"/>
          <w:szCs w:val="24"/>
        </w:rPr>
        <w:t xml:space="preserve"> </w:t>
      </w:r>
      <w:r w:rsidRPr="00DD59E8">
        <w:rPr>
          <w:rFonts w:cs="Times New Roman"/>
          <w:szCs w:val="24"/>
        </w:rPr>
        <w:t>almaya</w:t>
      </w:r>
      <w:r w:rsidR="00DA456D" w:rsidRPr="00DD59E8">
        <w:rPr>
          <w:rFonts w:cs="Times New Roman"/>
          <w:szCs w:val="24"/>
        </w:rPr>
        <w:t xml:space="preserve"> </w:t>
      </w:r>
      <w:r w:rsidRPr="00DD59E8">
        <w:rPr>
          <w:rFonts w:cs="Times New Roman"/>
          <w:szCs w:val="24"/>
        </w:rPr>
        <w:t>meyillidir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ağır</w:t>
      </w:r>
      <w:r w:rsidR="00DA456D" w:rsidRPr="00DD59E8">
        <w:rPr>
          <w:rFonts w:cs="Times New Roman"/>
          <w:szCs w:val="24"/>
        </w:rPr>
        <w:t xml:space="preserve"> </w:t>
      </w:r>
      <w:r w:rsidRPr="00DD59E8">
        <w:rPr>
          <w:rFonts w:cs="Times New Roman"/>
          <w:szCs w:val="24"/>
        </w:rPr>
        <w:t>içenler</w:t>
      </w:r>
      <w:r w:rsidR="00DA456D" w:rsidRPr="00DD59E8">
        <w:rPr>
          <w:rFonts w:cs="Times New Roman"/>
          <w:szCs w:val="24"/>
        </w:rPr>
        <w:t xml:space="preserve"> </w:t>
      </w:r>
      <w:r w:rsidRPr="00DD59E8">
        <w:rPr>
          <w:rFonts w:cs="Times New Roman"/>
          <w:szCs w:val="24"/>
        </w:rPr>
        <w:t>hafif</w:t>
      </w:r>
      <w:r w:rsidR="00DA456D" w:rsidRPr="00DD59E8">
        <w:rPr>
          <w:rFonts w:cs="Times New Roman"/>
          <w:szCs w:val="24"/>
        </w:rPr>
        <w:t xml:space="preserve"> </w:t>
      </w:r>
      <w:r w:rsidRPr="00DD59E8">
        <w:rPr>
          <w:rFonts w:cs="Times New Roman"/>
          <w:szCs w:val="24"/>
        </w:rPr>
        <w:t>sigara</w:t>
      </w:r>
      <w:r w:rsidR="00DA456D" w:rsidRPr="00DD59E8">
        <w:rPr>
          <w:rFonts w:cs="Times New Roman"/>
          <w:szCs w:val="24"/>
        </w:rPr>
        <w:t xml:space="preserve"> </w:t>
      </w:r>
      <w:r w:rsidRPr="00DD59E8">
        <w:rPr>
          <w:rFonts w:cs="Times New Roman"/>
          <w:szCs w:val="24"/>
        </w:rPr>
        <w:t>içicilere</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kilo</w:t>
      </w:r>
      <w:r w:rsidR="00DA456D" w:rsidRPr="00DD59E8">
        <w:rPr>
          <w:rFonts w:cs="Times New Roman"/>
          <w:szCs w:val="24"/>
        </w:rPr>
        <w:t xml:space="preserve"> </w:t>
      </w:r>
      <w:r w:rsidRPr="00DD59E8">
        <w:rPr>
          <w:rFonts w:cs="Times New Roman"/>
          <w:szCs w:val="24"/>
        </w:rPr>
        <w:t>almaya</w:t>
      </w:r>
      <w:r w:rsidR="00DA456D" w:rsidRPr="00DD59E8">
        <w:rPr>
          <w:rFonts w:cs="Times New Roman"/>
          <w:szCs w:val="24"/>
        </w:rPr>
        <w:t xml:space="preserve"> </w:t>
      </w:r>
      <w:r w:rsidRPr="00DD59E8">
        <w:rPr>
          <w:rFonts w:cs="Times New Roman"/>
          <w:szCs w:val="24"/>
        </w:rPr>
        <w:t>meyillidir</w:t>
      </w:r>
      <w:r w:rsidR="00DA456D" w:rsidRPr="00DD59E8">
        <w:rPr>
          <w:rFonts w:cs="Times New Roman"/>
          <w:szCs w:val="24"/>
        </w:rPr>
        <w:t xml:space="preserve"> </w:t>
      </w:r>
      <w:r w:rsidR="00A12628" w:rsidRPr="00DD59E8">
        <w:rPr>
          <w:rFonts w:cs="Times New Roman"/>
          <w:szCs w:val="24"/>
        </w:rPr>
        <w:t>(Willi</w:t>
      </w:r>
      <w:r w:rsidR="00DA456D" w:rsidRPr="00DD59E8">
        <w:rPr>
          <w:rFonts w:cs="Times New Roman"/>
          <w:szCs w:val="24"/>
        </w:rPr>
        <w:t xml:space="preserve"> </w:t>
      </w:r>
      <w:r w:rsidR="00A12628" w:rsidRPr="00DD59E8">
        <w:rPr>
          <w:rFonts w:cs="Times New Roman"/>
          <w:szCs w:val="24"/>
        </w:rPr>
        <w:t>ve</w:t>
      </w:r>
      <w:r w:rsidR="00DA456D" w:rsidRPr="00DD59E8">
        <w:rPr>
          <w:rFonts w:cs="Times New Roman"/>
          <w:szCs w:val="24"/>
        </w:rPr>
        <w:t xml:space="preserve"> </w:t>
      </w:r>
      <w:r w:rsidR="00A12628" w:rsidRPr="00DD59E8">
        <w:rPr>
          <w:rFonts w:cs="Times New Roman"/>
          <w:szCs w:val="24"/>
        </w:rPr>
        <w:t>ark,</w:t>
      </w:r>
      <w:r w:rsidR="00DA456D" w:rsidRPr="00DD59E8">
        <w:rPr>
          <w:rFonts w:cs="Times New Roman"/>
          <w:szCs w:val="24"/>
        </w:rPr>
        <w:t xml:space="preserve"> </w:t>
      </w:r>
      <w:r w:rsidR="00A12628" w:rsidRPr="00DD59E8">
        <w:rPr>
          <w:rFonts w:cs="Times New Roman"/>
          <w:szCs w:val="24"/>
        </w:rPr>
        <w:t>2007).</w:t>
      </w:r>
    </w:p>
    <w:p w:rsidR="0025271E" w:rsidRPr="00112BDE" w:rsidRDefault="00112BDE" w:rsidP="00112BDE">
      <w:pPr>
        <w:autoSpaceDE w:val="0"/>
        <w:autoSpaceDN w:val="0"/>
        <w:adjustRightInd w:val="0"/>
        <w:ind w:firstLine="709"/>
        <w:rPr>
          <w:rFonts w:cs="Times New Roman"/>
          <w:szCs w:val="24"/>
        </w:rPr>
      </w:pPr>
      <w:r>
        <w:rPr>
          <w:rFonts w:cs="Times New Roman"/>
          <w:szCs w:val="24"/>
        </w:rPr>
        <w:t>S</w:t>
      </w:r>
      <w:r w:rsidRPr="00DD59E8">
        <w:rPr>
          <w:rFonts w:cs="Times New Roman"/>
          <w:szCs w:val="24"/>
        </w:rPr>
        <w:t xml:space="preserve">igara </w:t>
      </w:r>
      <w:r>
        <w:rPr>
          <w:rFonts w:cs="Times New Roman"/>
          <w:szCs w:val="24"/>
        </w:rPr>
        <w:t>içen</w:t>
      </w:r>
      <w:r w:rsidRPr="00DD59E8">
        <w:rPr>
          <w:rFonts w:cs="Times New Roman"/>
          <w:szCs w:val="24"/>
        </w:rPr>
        <w:t xml:space="preserve"> </w:t>
      </w:r>
      <w:r>
        <w:rPr>
          <w:rFonts w:cs="Times New Roman"/>
          <w:szCs w:val="24"/>
        </w:rPr>
        <w:t>n</w:t>
      </w:r>
      <w:r w:rsidR="00516DE7" w:rsidRPr="00DD59E8">
        <w:rPr>
          <w:rFonts w:cs="Times New Roman"/>
          <w:szCs w:val="24"/>
        </w:rPr>
        <w:t>ormal</w:t>
      </w:r>
      <w:r w:rsidR="00DA456D" w:rsidRPr="00DD59E8">
        <w:rPr>
          <w:rFonts w:cs="Times New Roman"/>
          <w:szCs w:val="24"/>
        </w:rPr>
        <w:t xml:space="preserve"> </w:t>
      </w:r>
      <w:r w:rsidR="00516DE7" w:rsidRPr="00DD59E8">
        <w:rPr>
          <w:rFonts w:cs="Times New Roman"/>
          <w:szCs w:val="24"/>
        </w:rPr>
        <w:t>BKİ</w:t>
      </w:r>
      <w:r>
        <w:rPr>
          <w:rFonts w:cs="Times New Roman"/>
          <w:szCs w:val="24"/>
        </w:rPr>
        <w:t>’ye</w:t>
      </w:r>
      <w:r w:rsidR="00DA456D" w:rsidRPr="00DD59E8">
        <w:rPr>
          <w:rFonts w:cs="Times New Roman"/>
          <w:szCs w:val="24"/>
        </w:rPr>
        <w:t xml:space="preserve"> </w:t>
      </w:r>
      <w:r>
        <w:rPr>
          <w:rFonts w:cs="Times New Roman"/>
          <w:szCs w:val="24"/>
        </w:rPr>
        <w:t>sahip bireyler,</w:t>
      </w:r>
      <w:r w:rsidR="00DA456D" w:rsidRPr="00DD59E8">
        <w:rPr>
          <w:rFonts w:cs="Times New Roman"/>
          <w:szCs w:val="24"/>
        </w:rPr>
        <w:t xml:space="preserve"> </w:t>
      </w:r>
      <w:r w:rsidR="00516DE7" w:rsidRPr="00DD59E8">
        <w:rPr>
          <w:rFonts w:cs="Times New Roman"/>
          <w:szCs w:val="24"/>
        </w:rPr>
        <w:t>sigara</w:t>
      </w:r>
      <w:r w:rsidR="00DA456D" w:rsidRPr="00DD59E8">
        <w:rPr>
          <w:rFonts w:cs="Times New Roman"/>
          <w:szCs w:val="24"/>
        </w:rPr>
        <w:t xml:space="preserve"> </w:t>
      </w:r>
      <w:r>
        <w:rPr>
          <w:rFonts w:cs="Times New Roman"/>
          <w:szCs w:val="24"/>
        </w:rPr>
        <w:t>içmeyenlere göre</w:t>
      </w:r>
      <w:r w:rsidR="00DA456D" w:rsidRPr="00DD59E8">
        <w:rPr>
          <w:rFonts w:cs="Times New Roman"/>
          <w:szCs w:val="24"/>
        </w:rPr>
        <w:t xml:space="preserve"> </w:t>
      </w:r>
      <w:r w:rsidR="00516DE7" w:rsidRPr="00DD59E8">
        <w:rPr>
          <w:rFonts w:cs="Times New Roman"/>
          <w:szCs w:val="24"/>
        </w:rPr>
        <w:t>daha</w:t>
      </w:r>
      <w:r w:rsidR="00DA456D" w:rsidRPr="00DD59E8">
        <w:rPr>
          <w:rFonts w:cs="Times New Roman"/>
          <w:szCs w:val="24"/>
        </w:rPr>
        <w:t xml:space="preserve"> </w:t>
      </w:r>
      <w:r w:rsidR="00516DE7" w:rsidRPr="00DD59E8">
        <w:rPr>
          <w:rFonts w:cs="Times New Roman"/>
          <w:szCs w:val="24"/>
        </w:rPr>
        <w:t>fazla</w:t>
      </w:r>
      <w:r w:rsidR="00DA456D" w:rsidRPr="00DD59E8">
        <w:rPr>
          <w:rFonts w:cs="Times New Roman"/>
          <w:szCs w:val="24"/>
        </w:rPr>
        <w:t xml:space="preserve"> </w:t>
      </w:r>
      <w:r w:rsidR="00516DE7" w:rsidRPr="00DD59E8">
        <w:rPr>
          <w:rFonts w:cs="Times New Roman"/>
          <w:szCs w:val="24"/>
        </w:rPr>
        <w:t>abdominal</w:t>
      </w:r>
      <w:r w:rsidR="00DA456D" w:rsidRPr="00DD59E8">
        <w:rPr>
          <w:rFonts w:cs="Times New Roman"/>
          <w:szCs w:val="24"/>
        </w:rPr>
        <w:t xml:space="preserve"> </w:t>
      </w:r>
      <w:r w:rsidR="00516DE7" w:rsidRPr="00DD59E8">
        <w:rPr>
          <w:rFonts w:cs="Times New Roman"/>
          <w:szCs w:val="24"/>
        </w:rPr>
        <w:t>obezite</w:t>
      </w:r>
      <w:r w:rsidR="00DA456D" w:rsidRPr="00DD59E8">
        <w:rPr>
          <w:rFonts w:cs="Times New Roman"/>
          <w:szCs w:val="24"/>
        </w:rPr>
        <w:t xml:space="preserve"> </w:t>
      </w:r>
      <w:r w:rsidR="00516DE7" w:rsidRPr="00DD59E8">
        <w:rPr>
          <w:rFonts w:cs="Times New Roman"/>
          <w:szCs w:val="24"/>
        </w:rPr>
        <w:t>riski</w:t>
      </w:r>
      <w:r w:rsidR="00DA456D" w:rsidRPr="00DD59E8">
        <w:rPr>
          <w:rFonts w:cs="Times New Roman"/>
          <w:szCs w:val="24"/>
        </w:rPr>
        <w:t xml:space="preserve"> </w:t>
      </w:r>
      <w:r w:rsidR="00516DE7" w:rsidRPr="00DD59E8">
        <w:rPr>
          <w:rFonts w:cs="Times New Roman"/>
          <w:szCs w:val="24"/>
        </w:rPr>
        <w:t>altında</w:t>
      </w:r>
      <w:r>
        <w:rPr>
          <w:rFonts w:cs="Times New Roman"/>
          <w:szCs w:val="24"/>
        </w:rPr>
        <w:t>dırlar</w:t>
      </w:r>
      <w:r w:rsidR="00516DE7" w:rsidRPr="00DD59E8">
        <w:rPr>
          <w:rFonts w:cs="Times New Roman"/>
          <w:szCs w:val="24"/>
        </w:rPr>
        <w:t>,</w:t>
      </w:r>
      <w:r w:rsidR="00DA456D" w:rsidRPr="00DD59E8">
        <w:rPr>
          <w:rFonts w:cs="Times New Roman"/>
          <w:szCs w:val="24"/>
        </w:rPr>
        <w:t xml:space="preserve"> </w:t>
      </w:r>
      <w:r w:rsidR="00516DE7" w:rsidRPr="00DD59E8">
        <w:rPr>
          <w:rFonts w:cs="Times New Roman"/>
          <w:szCs w:val="24"/>
        </w:rPr>
        <w:t>çünkü</w:t>
      </w:r>
      <w:r w:rsidR="00DA456D" w:rsidRPr="00DD59E8">
        <w:rPr>
          <w:rFonts w:cs="Times New Roman"/>
          <w:szCs w:val="24"/>
        </w:rPr>
        <w:t xml:space="preserve"> </w:t>
      </w:r>
      <w:r w:rsidR="00516DE7" w:rsidRPr="00DD59E8">
        <w:rPr>
          <w:rFonts w:cs="Times New Roman"/>
          <w:szCs w:val="24"/>
        </w:rPr>
        <w:t>sigara</w:t>
      </w:r>
      <w:r w:rsidR="00DA456D" w:rsidRPr="00DD59E8">
        <w:rPr>
          <w:rFonts w:cs="Times New Roman"/>
          <w:szCs w:val="24"/>
        </w:rPr>
        <w:t xml:space="preserve"> </w:t>
      </w:r>
      <w:r w:rsidR="00516DE7" w:rsidRPr="00DD59E8">
        <w:rPr>
          <w:rFonts w:cs="Times New Roman"/>
          <w:szCs w:val="24"/>
        </w:rPr>
        <w:t>içmenin</w:t>
      </w:r>
      <w:r w:rsidR="00DA456D" w:rsidRPr="00DD59E8">
        <w:rPr>
          <w:rFonts w:cs="Times New Roman"/>
          <w:szCs w:val="24"/>
        </w:rPr>
        <w:t xml:space="preserve"> </w:t>
      </w:r>
      <w:r w:rsidR="00516DE7" w:rsidRPr="00DD59E8">
        <w:rPr>
          <w:rFonts w:cs="Times New Roman"/>
          <w:szCs w:val="24"/>
        </w:rPr>
        <w:t>antiöstrojenik</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etkisi</w:t>
      </w:r>
      <w:r w:rsidR="00DA456D" w:rsidRPr="00DD59E8">
        <w:rPr>
          <w:rFonts w:cs="Times New Roman"/>
          <w:szCs w:val="24"/>
        </w:rPr>
        <w:t xml:space="preserve"> </w:t>
      </w:r>
      <w:r w:rsidR="00516DE7" w:rsidRPr="00DD59E8">
        <w:rPr>
          <w:rFonts w:cs="Times New Roman"/>
          <w:szCs w:val="24"/>
        </w:rPr>
        <w:t>vardır,</w:t>
      </w:r>
      <w:r w:rsidR="00DA456D" w:rsidRPr="00DD59E8">
        <w:rPr>
          <w:rFonts w:cs="Times New Roman"/>
          <w:szCs w:val="24"/>
        </w:rPr>
        <w:t xml:space="preserve"> </w:t>
      </w:r>
      <w:r w:rsidR="00516DE7" w:rsidRPr="00DD59E8">
        <w:rPr>
          <w:rFonts w:cs="Times New Roman"/>
          <w:szCs w:val="24"/>
        </w:rPr>
        <w:t>hormonal</w:t>
      </w:r>
      <w:r w:rsidR="00DA456D" w:rsidRPr="00DD59E8">
        <w:rPr>
          <w:rFonts w:cs="Times New Roman"/>
          <w:szCs w:val="24"/>
        </w:rPr>
        <w:t xml:space="preserve"> </w:t>
      </w:r>
      <w:r w:rsidR="00516DE7" w:rsidRPr="00DD59E8">
        <w:rPr>
          <w:rFonts w:cs="Times New Roman"/>
          <w:szCs w:val="24"/>
        </w:rPr>
        <w:t>dengeyi</w:t>
      </w:r>
      <w:r w:rsidR="00DA456D" w:rsidRPr="00DD59E8">
        <w:rPr>
          <w:rFonts w:cs="Times New Roman"/>
          <w:szCs w:val="24"/>
        </w:rPr>
        <w:t xml:space="preserve"> </w:t>
      </w:r>
      <w:r w:rsidR="00516DE7" w:rsidRPr="00DD59E8">
        <w:rPr>
          <w:rFonts w:cs="Times New Roman"/>
          <w:szCs w:val="24"/>
        </w:rPr>
        <w:t>bozabilir</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abdominal</w:t>
      </w:r>
      <w:r w:rsidR="00DA456D" w:rsidRPr="00DD59E8">
        <w:rPr>
          <w:rFonts w:cs="Times New Roman"/>
          <w:szCs w:val="24"/>
        </w:rPr>
        <w:t xml:space="preserve"> </w:t>
      </w:r>
      <w:r w:rsidR="00516DE7" w:rsidRPr="00DD59E8">
        <w:rPr>
          <w:rFonts w:cs="Times New Roman"/>
          <w:szCs w:val="24"/>
        </w:rPr>
        <w:t>obeziteye</w:t>
      </w:r>
      <w:r w:rsidR="00DA456D" w:rsidRPr="00DD59E8">
        <w:rPr>
          <w:rFonts w:cs="Times New Roman"/>
          <w:szCs w:val="24"/>
        </w:rPr>
        <w:t xml:space="preserve"> </w:t>
      </w:r>
      <w:r w:rsidR="00516DE7" w:rsidRPr="00DD59E8">
        <w:rPr>
          <w:rFonts w:cs="Times New Roman"/>
          <w:szCs w:val="24"/>
        </w:rPr>
        <w:t>neden</w:t>
      </w:r>
      <w:r w:rsidR="00DA456D" w:rsidRPr="00DD59E8">
        <w:rPr>
          <w:rFonts w:cs="Times New Roman"/>
          <w:szCs w:val="24"/>
        </w:rPr>
        <w:t xml:space="preserve"> </w:t>
      </w:r>
      <w:r w:rsidR="00516DE7" w:rsidRPr="00DD59E8">
        <w:rPr>
          <w:rFonts w:cs="Times New Roman"/>
          <w:szCs w:val="24"/>
        </w:rPr>
        <w:t>olabilir</w:t>
      </w:r>
      <w:r w:rsidR="00DA456D" w:rsidRPr="00DD59E8">
        <w:rPr>
          <w:rFonts w:cs="Times New Roman"/>
          <w:szCs w:val="24"/>
        </w:rPr>
        <w:t xml:space="preserve"> </w:t>
      </w:r>
      <w:r w:rsidR="00516DE7" w:rsidRPr="00DD59E8">
        <w:rPr>
          <w:rFonts w:cs="Times New Roman"/>
          <w:szCs w:val="24"/>
        </w:rPr>
        <w:t>(Patja</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ark,</w:t>
      </w:r>
      <w:r w:rsidR="00DA456D" w:rsidRPr="00DD59E8">
        <w:rPr>
          <w:rFonts w:cs="Times New Roman"/>
          <w:szCs w:val="24"/>
        </w:rPr>
        <w:t xml:space="preserve"> </w:t>
      </w:r>
      <w:r w:rsidR="00516DE7" w:rsidRPr="00DD59E8">
        <w:rPr>
          <w:rFonts w:cs="Times New Roman"/>
          <w:szCs w:val="24"/>
        </w:rPr>
        <w:t>2005;</w:t>
      </w:r>
      <w:r w:rsidR="00DA456D" w:rsidRPr="00DD59E8">
        <w:rPr>
          <w:rFonts w:cs="Times New Roman"/>
          <w:szCs w:val="24"/>
        </w:rPr>
        <w:t xml:space="preserve"> </w:t>
      </w:r>
      <w:r w:rsidR="00516DE7" w:rsidRPr="00DD59E8">
        <w:rPr>
          <w:rFonts w:cs="Times New Roman"/>
          <w:szCs w:val="24"/>
        </w:rPr>
        <w:t>The</w:t>
      </w:r>
      <w:r w:rsidR="00DA456D" w:rsidRPr="00DD59E8">
        <w:rPr>
          <w:rFonts w:cs="Times New Roman"/>
          <w:szCs w:val="24"/>
        </w:rPr>
        <w:t xml:space="preserve"> </w:t>
      </w:r>
      <w:r w:rsidR="00516DE7" w:rsidRPr="00DD59E8">
        <w:rPr>
          <w:rFonts w:cs="Times New Roman"/>
          <w:szCs w:val="24"/>
        </w:rPr>
        <w:t>InterAct</w:t>
      </w:r>
      <w:r w:rsidR="00DA456D" w:rsidRPr="00DD59E8">
        <w:rPr>
          <w:rFonts w:cs="Times New Roman"/>
          <w:szCs w:val="24"/>
        </w:rPr>
        <w:t xml:space="preserve"> </w:t>
      </w:r>
      <w:r w:rsidR="00516DE7" w:rsidRPr="00DD59E8">
        <w:rPr>
          <w:rFonts w:cs="Times New Roman"/>
          <w:szCs w:val="24"/>
        </w:rPr>
        <w:t>Consortium</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ark,</w:t>
      </w:r>
      <w:r w:rsidR="00DA456D" w:rsidRPr="00DD59E8">
        <w:rPr>
          <w:rFonts w:cs="Times New Roman"/>
          <w:szCs w:val="24"/>
        </w:rPr>
        <w:t xml:space="preserve"> </w:t>
      </w:r>
      <w:r w:rsidR="00516DE7" w:rsidRPr="00DD59E8">
        <w:rPr>
          <w:rFonts w:cs="Times New Roman"/>
          <w:szCs w:val="24"/>
        </w:rPr>
        <w:t>2014).</w:t>
      </w:r>
      <w:r w:rsidR="00DA456D" w:rsidRPr="00DD59E8">
        <w:rPr>
          <w:rFonts w:cs="Times New Roman"/>
          <w:szCs w:val="24"/>
        </w:rPr>
        <w:t xml:space="preserve"> </w:t>
      </w:r>
      <w:r w:rsidR="00516DE7" w:rsidRPr="00DD59E8">
        <w:rPr>
          <w:rFonts w:cs="Times New Roman"/>
          <w:szCs w:val="24"/>
        </w:rPr>
        <w:t>Genel</w:t>
      </w:r>
      <w:r w:rsidR="00DA456D" w:rsidRPr="00DD59E8">
        <w:rPr>
          <w:rFonts w:cs="Times New Roman"/>
          <w:szCs w:val="24"/>
        </w:rPr>
        <w:t xml:space="preserve"> </w:t>
      </w:r>
      <w:r w:rsidR="00516DE7" w:rsidRPr="00DD59E8">
        <w:rPr>
          <w:rFonts w:cs="Times New Roman"/>
          <w:szCs w:val="24"/>
        </w:rPr>
        <w:t>obezite</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abdominal</w:t>
      </w:r>
      <w:r w:rsidR="00DA456D" w:rsidRPr="00DD59E8">
        <w:rPr>
          <w:rFonts w:cs="Times New Roman"/>
          <w:szCs w:val="24"/>
        </w:rPr>
        <w:t xml:space="preserve"> </w:t>
      </w:r>
      <w:r w:rsidR="00516DE7" w:rsidRPr="00DD59E8">
        <w:rPr>
          <w:rFonts w:cs="Times New Roman"/>
          <w:szCs w:val="24"/>
        </w:rPr>
        <w:t>obezite,</w:t>
      </w:r>
      <w:r w:rsidR="00DA456D" w:rsidRPr="00DD59E8">
        <w:rPr>
          <w:rFonts w:cs="Times New Roman"/>
          <w:szCs w:val="24"/>
        </w:rPr>
        <w:t xml:space="preserve"> </w:t>
      </w:r>
      <w:r w:rsidR="00516DE7" w:rsidRPr="00DD59E8">
        <w:rPr>
          <w:rFonts w:cs="Times New Roman"/>
          <w:szCs w:val="24"/>
        </w:rPr>
        <w:t>tip</w:t>
      </w:r>
      <w:r w:rsidR="00DA456D" w:rsidRPr="00DD59E8">
        <w:rPr>
          <w:rFonts w:cs="Times New Roman"/>
          <w:szCs w:val="24"/>
        </w:rPr>
        <w:t xml:space="preserve"> </w:t>
      </w:r>
      <w:r w:rsidR="00516DE7" w:rsidRPr="00DD59E8">
        <w:rPr>
          <w:rFonts w:cs="Times New Roman"/>
          <w:szCs w:val="24"/>
        </w:rPr>
        <w:t>2</w:t>
      </w:r>
      <w:r w:rsidR="00DA456D" w:rsidRPr="00DD59E8">
        <w:rPr>
          <w:rFonts w:cs="Times New Roman"/>
          <w:szCs w:val="24"/>
        </w:rPr>
        <w:t xml:space="preserve"> </w:t>
      </w:r>
      <w:r w:rsidR="004B4226">
        <w:rPr>
          <w:szCs w:val="24"/>
        </w:rPr>
        <w:t>di</w:t>
      </w:r>
      <w:r w:rsidR="004B4226" w:rsidRPr="00DD59E8">
        <w:rPr>
          <w:szCs w:val="24"/>
        </w:rPr>
        <w:t>abetes mellitus</w:t>
      </w:r>
      <w:r w:rsidR="004B4226">
        <w:rPr>
          <w:szCs w:val="24"/>
        </w:rPr>
        <w:t>un</w:t>
      </w:r>
      <w:r w:rsidR="004B4226" w:rsidRPr="00DD59E8">
        <w:rPr>
          <w:rFonts w:cs="Times New Roman"/>
          <w:szCs w:val="24"/>
        </w:rPr>
        <w:t xml:space="preserve"> </w:t>
      </w:r>
      <w:r w:rsidR="00516DE7" w:rsidRPr="00DD59E8">
        <w:rPr>
          <w:rFonts w:cs="Times New Roman"/>
          <w:szCs w:val="24"/>
        </w:rPr>
        <w:t>gelişimi</w:t>
      </w:r>
      <w:r w:rsidR="00DA456D" w:rsidRPr="00DD59E8">
        <w:rPr>
          <w:rFonts w:cs="Times New Roman"/>
          <w:szCs w:val="24"/>
        </w:rPr>
        <w:t xml:space="preserve"> </w:t>
      </w:r>
      <w:r w:rsidR="00516DE7" w:rsidRPr="00DD59E8">
        <w:rPr>
          <w:rFonts w:cs="Times New Roman"/>
          <w:szCs w:val="24"/>
        </w:rPr>
        <w:t>ile</w:t>
      </w:r>
      <w:r w:rsidR="00DA456D" w:rsidRPr="00DD59E8">
        <w:rPr>
          <w:rFonts w:cs="Times New Roman"/>
          <w:szCs w:val="24"/>
        </w:rPr>
        <w:t xml:space="preserve"> </w:t>
      </w:r>
      <w:r w:rsidR="00516DE7" w:rsidRPr="00DD59E8">
        <w:rPr>
          <w:rFonts w:cs="Times New Roman"/>
          <w:szCs w:val="24"/>
        </w:rPr>
        <w:t>güçlü</w:t>
      </w:r>
      <w:r w:rsidR="00DA456D" w:rsidRPr="00DD59E8">
        <w:rPr>
          <w:rFonts w:cs="Times New Roman"/>
          <w:szCs w:val="24"/>
        </w:rPr>
        <w:t xml:space="preserve"> </w:t>
      </w:r>
      <w:r w:rsidR="00516DE7" w:rsidRPr="00DD59E8">
        <w:rPr>
          <w:rFonts w:cs="Times New Roman"/>
          <w:szCs w:val="24"/>
        </w:rPr>
        <w:t>bir</w:t>
      </w:r>
      <w:r w:rsidR="00DA456D" w:rsidRPr="00DD59E8">
        <w:rPr>
          <w:rFonts w:cs="Times New Roman"/>
          <w:szCs w:val="24"/>
        </w:rPr>
        <w:t xml:space="preserve"> </w:t>
      </w:r>
      <w:r w:rsidR="00516DE7" w:rsidRPr="00DD59E8">
        <w:rPr>
          <w:rFonts w:cs="Times New Roman"/>
          <w:szCs w:val="24"/>
        </w:rPr>
        <w:t>şekilde</w:t>
      </w:r>
      <w:r w:rsidR="00DA456D" w:rsidRPr="00DD59E8">
        <w:rPr>
          <w:rFonts w:cs="Times New Roman"/>
          <w:szCs w:val="24"/>
        </w:rPr>
        <w:t xml:space="preserve"> </w:t>
      </w:r>
      <w:r w:rsidR="00516DE7" w:rsidRPr="00DD59E8">
        <w:rPr>
          <w:rFonts w:cs="Times New Roman"/>
          <w:szCs w:val="24"/>
        </w:rPr>
        <w:t>ilişkilidir.</w:t>
      </w:r>
      <w:r w:rsidR="00DA456D" w:rsidRPr="00DD59E8">
        <w:rPr>
          <w:rFonts w:cs="Times New Roman"/>
          <w:szCs w:val="24"/>
        </w:rPr>
        <w:t xml:space="preserve"> </w:t>
      </w:r>
      <w:r w:rsidR="00516DE7" w:rsidRPr="00DD59E8">
        <w:rPr>
          <w:rFonts w:cs="Times New Roman"/>
          <w:szCs w:val="24"/>
        </w:rPr>
        <w:t>Ayrıca,</w:t>
      </w:r>
      <w:r w:rsidR="00DA456D" w:rsidRPr="00DD59E8">
        <w:rPr>
          <w:rFonts w:cs="Times New Roman"/>
          <w:szCs w:val="24"/>
        </w:rPr>
        <w:t xml:space="preserve"> </w:t>
      </w:r>
      <w:r w:rsidR="00516DE7" w:rsidRPr="00DD59E8">
        <w:rPr>
          <w:rFonts w:cs="Times New Roman"/>
          <w:szCs w:val="24"/>
        </w:rPr>
        <w:t>deneysel</w:t>
      </w:r>
      <w:r w:rsidR="00DA456D" w:rsidRPr="00DD59E8">
        <w:rPr>
          <w:rFonts w:cs="Times New Roman"/>
          <w:szCs w:val="24"/>
        </w:rPr>
        <w:t xml:space="preserve"> </w:t>
      </w:r>
      <w:r w:rsidR="00516DE7" w:rsidRPr="00DD59E8">
        <w:rPr>
          <w:rFonts w:cs="Times New Roman"/>
          <w:szCs w:val="24"/>
        </w:rPr>
        <w:t>çalışmalar</w:t>
      </w:r>
      <w:r w:rsidR="00DA456D" w:rsidRPr="00DD59E8">
        <w:rPr>
          <w:rFonts w:cs="Times New Roman"/>
          <w:szCs w:val="24"/>
        </w:rPr>
        <w:t xml:space="preserve"> </w:t>
      </w:r>
      <w:r w:rsidR="00516DE7" w:rsidRPr="00DD59E8">
        <w:rPr>
          <w:rFonts w:cs="Times New Roman"/>
          <w:szCs w:val="24"/>
        </w:rPr>
        <w:t>nikotin</w:t>
      </w:r>
      <w:r w:rsidR="00DA456D" w:rsidRPr="00DD59E8">
        <w:rPr>
          <w:rFonts w:cs="Times New Roman"/>
          <w:szCs w:val="24"/>
        </w:rPr>
        <w:t xml:space="preserve"> </w:t>
      </w:r>
      <w:r w:rsidR="00516DE7" w:rsidRPr="00DD59E8">
        <w:rPr>
          <w:rFonts w:cs="Times New Roman"/>
          <w:szCs w:val="24"/>
        </w:rPr>
        <w:t>maruziyetinin</w:t>
      </w:r>
      <w:r w:rsidR="00DA456D" w:rsidRPr="00DD59E8">
        <w:rPr>
          <w:rFonts w:cs="Times New Roman"/>
          <w:szCs w:val="24"/>
        </w:rPr>
        <w:t xml:space="preserve"> </w:t>
      </w:r>
      <w:r w:rsidR="00516DE7" w:rsidRPr="00DD59E8">
        <w:rPr>
          <w:rFonts w:cs="Times New Roman"/>
          <w:szCs w:val="24"/>
        </w:rPr>
        <w:t>beta</w:t>
      </w:r>
      <w:r w:rsidR="00DA456D" w:rsidRPr="00DD59E8">
        <w:rPr>
          <w:rFonts w:cs="Times New Roman"/>
          <w:szCs w:val="24"/>
        </w:rPr>
        <w:t xml:space="preserve"> </w:t>
      </w:r>
      <w:r w:rsidR="00516DE7" w:rsidRPr="00DD59E8">
        <w:rPr>
          <w:rFonts w:cs="Times New Roman"/>
          <w:szCs w:val="24"/>
        </w:rPr>
        <w:t>hücre</w:t>
      </w:r>
      <w:r w:rsidR="00DA456D" w:rsidRPr="00DD59E8">
        <w:rPr>
          <w:rFonts w:cs="Times New Roman"/>
          <w:szCs w:val="24"/>
        </w:rPr>
        <w:t xml:space="preserve"> </w:t>
      </w:r>
      <w:r w:rsidR="00516DE7" w:rsidRPr="00DD59E8">
        <w:rPr>
          <w:rFonts w:cs="Times New Roman"/>
          <w:szCs w:val="24"/>
        </w:rPr>
        <w:t>fonksiyonlarında</w:t>
      </w:r>
      <w:r w:rsidR="00DA456D" w:rsidRPr="00DD59E8">
        <w:rPr>
          <w:rFonts w:cs="Times New Roman"/>
          <w:szCs w:val="24"/>
        </w:rPr>
        <w:t xml:space="preserve"> </w:t>
      </w:r>
      <w:r w:rsidR="00516DE7" w:rsidRPr="00DD59E8">
        <w:rPr>
          <w:rFonts w:cs="Times New Roman"/>
          <w:szCs w:val="24"/>
        </w:rPr>
        <w:t>bozulmaya</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apopitoza</w:t>
      </w:r>
      <w:r w:rsidR="00DA456D" w:rsidRPr="00DD59E8">
        <w:rPr>
          <w:rFonts w:cs="Times New Roman"/>
          <w:szCs w:val="24"/>
        </w:rPr>
        <w:t xml:space="preserve"> </w:t>
      </w:r>
      <w:r w:rsidR="00516DE7" w:rsidRPr="00DD59E8">
        <w:rPr>
          <w:rFonts w:cs="Times New Roman"/>
          <w:szCs w:val="24"/>
        </w:rPr>
        <w:t>neden</w:t>
      </w:r>
      <w:r w:rsidR="00DA456D" w:rsidRPr="00DD59E8">
        <w:rPr>
          <w:rFonts w:cs="Times New Roman"/>
          <w:szCs w:val="24"/>
        </w:rPr>
        <w:t xml:space="preserve"> </w:t>
      </w:r>
      <w:r w:rsidR="00516DE7" w:rsidRPr="00DD59E8">
        <w:rPr>
          <w:rFonts w:cs="Times New Roman"/>
          <w:szCs w:val="24"/>
        </w:rPr>
        <w:t>olabileceğini</w:t>
      </w:r>
      <w:r w:rsidR="00DA456D" w:rsidRPr="00DD59E8">
        <w:rPr>
          <w:rFonts w:cs="Times New Roman"/>
          <w:szCs w:val="24"/>
        </w:rPr>
        <w:t xml:space="preserve"> </w:t>
      </w:r>
      <w:r w:rsidR="00516DE7" w:rsidRPr="00DD59E8">
        <w:rPr>
          <w:rFonts w:cs="Times New Roman"/>
          <w:szCs w:val="24"/>
        </w:rPr>
        <w:t>göstermiştir</w:t>
      </w:r>
      <w:r w:rsidR="00DA456D" w:rsidRPr="00DD59E8">
        <w:rPr>
          <w:rFonts w:cs="Times New Roman"/>
          <w:szCs w:val="24"/>
        </w:rPr>
        <w:t xml:space="preserve"> </w:t>
      </w:r>
      <w:r w:rsidR="00516DE7" w:rsidRPr="00DD59E8">
        <w:rPr>
          <w:rFonts w:cs="Times New Roman"/>
          <w:szCs w:val="24"/>
        </w:rPr>
        <w:t>(Chen</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00516DE7" w:rsidRPr="00DD59E8">
        <w:rPr>
          <w:rFonts w:cs="Times New Roman"/>
          <w:szCs w:val="24"/>
        </w:rPr>
        <w:t>ark,</w:t>
      </w:r>
      <w:r w:rsidR="00DA456D" w:rsidRPr="00DD59E8">
        <w:rPr>
          <w:rFonts w:cs="Times New Roman"/>
          <w:szCs w:val="24"/>
        </w:rPr>
        <w:t xml:space="preserve"> </w:t>
      </w:r>
      <w:r w:rsidR="00516DE7" w:rsidRPr="00DD59E8">
        <w:rPr>
          <w:rFonts w:cs="Times New Roman"/>
          <w:szCs w:val="24"/>
        </w:rPr>
        <w:t>2018).</w:t>
      </w:r>
    </w:p>
    <w:p w:rsidR="00085A6B" w:rsidRPr="00DD59E8" w:rsidRDefault="00085A6B" w:rsidP="0025271E">
      <w:pPr>
        <w:autoSpaceDE w:val="0"/>
        <w:autoSpaceDN w:val="0"/>
        <w:adjustRightInd w:val="0"/>
        <w:ind w:firstLine="0"/>
        <w:rPr>
          <w:rFonts w:cs="Times New Roman"/>
          <w:b/>
          <w:szCs w:val="24"/>
        </w:rPr>
      </w:pPr>
    </w:p>
    <w:p w:rsidR="00695EA2" w:rsidRDefault="00695EA2" w:rsidP="0025271E">
      <w:pPr>
        <w:autoSpaceDE w:val="0"/>
        <w:autoSpaceDN w:val="0"/>
        <w:adjustRightInd w:val="0"/>
        <w:ind w:firstLine="0"/>
        <w:rPr>
          <w:rFonts w:cs="Times New Roman"/>
          <w:b/>
          <w:szCs w:val="24"/>
        </w:rPr>
      </w:pPr>
    </w:p>
    <w:p w:rsidR="004B1BF9" w:rsidRPr="00DD59E8" w:rsidRDefault="00D36CEA" w:rsidP="0025271E">
      <w:pPr>
        <w:autoSpaceDE w:val="0"/>
        <w:autoSpaceDN w:val="0"/>
        <w:adjustRightInd w:val="0"/>
        <w:ind w:firstLine="0"/>
        <w:rPr>
          <w:rFonts w:cs="Times New Roman"/>
          <w:b/>
          <w:szCs w:val="24"/>
        </w:rPr>
      </w:pPr>
      <w:r w:rsidRPr="00DD59E8">
        <w:rPr>
          <w:rFonts w:cs="Times New Roman"/>
          <w:b/>
          <w:szCs w:val="24"/>
        </w:rPr>
        <w:t>2.5</w:t>
      </w:r>
      <w:r w:rsidR="00516DE7" w:rsidRPr="00DD59E8">
        <w:rPr>
          <w:rFonts w:cs="Times New Roman"/>
          <w:b/>
          <w:szCs w:val="24"/>
        </w:rPr>
        <w:t>.1.8.</w:t>
      </w:r>
      <w:r w:rsidR="00DA456D" w:rsidRPr="00DD59E8">
        <w:rPr>
          <w:rFonts w:cs="Times New Roman"/>
          <w:b/>
          <w:szCs w:val="24"/>
        </w:rPr>
        <w:t xml:space="preserve"> </w:t>
      </w:r>
      <w:r w:rsidR="00516DE7" w:rsidRPr="00DD59E8">
        <w:rPr>
          <w:rFonts w:cs="Times New Roman"/>
          <w:b/>
          <w:szCs w:val="24"/>
        </w:rPr>
        <w:t>Obezite</w:t>
      </w:r>
    </w:p>
    <w:p w:rsidR="0025271E" w:rsidRPr="00DD59E8" w:rsidRDefault="0025271E" w:rsidP="0025271E">
      <w:pPr>
        <w:autoSpaceDE w:val="0"/>
        <w:autoSpaceDN w:val="0"/>
        <w:adjustRightInd w:val="0"/>
        <w:ind w:firstLine="0"/>
        <w:rPr>
          <w:rFonts w:cs="Times New Roman"/>
          <w:szCs w:val="24"/>
        </w:rPr>
      </w:pPr>
    </w:p>
    <w:p w:rsidR="007E4BE1" w:rsidRPr="00DD59E8" w:rsidRDefault="00516DE7" w:rsidP="00F7382F">
      <w:pPr>
        <w:autoSpaceDE w:val="0"/>
        <w:autoSpaceDN w:val="0"/>
        <w:adjustRightInd w:val="0"/>
        <w:ind w:firstLine="709"/>
        <w:rPr>
          <w:rFonts w:cs="Times New Roman"/>
          <w:szCs w:val="24"/>
        </w:rPr>
      </w:pPr>
      <w:r w:rsidRPr="00DD59E8">
        <w:rPr>
          <w:rFonts w:cs="Times New Roman"/>
          <w:szCs w:val="24"/>
        </w:rPr>
        <w:t>Obezite,</w:t>
      </w:r>
      <w:r w:rsidR="00DA456D" w:rsidRPr="00DD59E8">
        <w:rPr>
          <w:rFonts w:cs="Times New Roman"/>
          <w:szCs w:val="24"/>
        </w:rPr>
        <w:t xml:space="preserve"> </w:t>
      </w:r>
      <w:r w:rsidRPr="00DD59E8">
        <w:rPr>
          <w:rFonts w:cs="Times New Roman"/>
          <w:szCs w:val="24"/>
        </w:rPr>
        <w:t>temel</w:t>
      </w:r>
      <w:r w:rsidR="00DA456D" w:rsidRPr="00DD59E8">
        <w:rPr>
          <w:rFonts w:cs="Times New Roman"/>
          <w:szCs w:val="24"/>
        </w:rPr>
        <w:t xml:space="preserve"> </w:t>
      </w:r>
      <w:r w:rsidRPr="00DD59E8">
        <w:rPr>
          <w:rFonts w:cs="Times New Roman"/>
          <w:szCs w:val="24"/>
        </w:rPr>
        <w:t>nedeni</w:t>
      </w:r>
      <w:r w:rsidR="00DA456D" w:rsidRPr="00DD59E8">
        <w:rPr>
          <w:rFonts w:cs="Times New Roman"/>
          <w:szCs w:val="24"/>
        </w:rPr>
        <w:t xml:space="preserve"> </w:t>
      </w:r>
      <w:r w:rsidRPr="00DD59E8">
        <w:rPr>
          <w:rFonts w:cs="Times New Roman"/>
          <w:szCs w:val="24"/>
        </w:rPr>
        <w:t>enerji</w:t>
      </w:r>
      <w:r w:rsidR="00DA456D" w:rsidRPr="00DD59E8">
        <w:rPr>
          <w:rFonts w:cs="Times New Roman"/>
          <w:szCs w:val="24"/>
        </w:rPr>
        <w:t xml:space="preserve"> </w:t>
      </w:r>
      <w:r w:rsidRPr="00DD59E8">
        <w:rPr>
          <w:rFonts w:cs="Times New Roman"/>
          <w:szCs w:val="24"/>
        </w:rPr>
        <w:t>alımı</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harcama</w:t>
      </w:r>
      <w:r w:rsidR="00DA456D" w:rsidRPr="00DD59E8">
        <w:rPr>
          <w:rFonts w:cs="Times New Roman"/>
          <w:szCs w:val="24"/>
        </w:rPr>
        <w:t xml:space="preserve"> </w:t>
      </w:r>
      <w:r w:rsidRPr="00DD59E8">
        <w:rPr>
          <w:rFonts w:cs="Times New Roman"/>
          <w:szCs w:val="24"/>
        </w:rPr>
        <w:t>arasındaki</w:t>
      </w:r>
      <w:r w:rsidR="00DA456D" w:rsidRPr="00DD59E8">
        <w:rPr>
          <w:rFonts w:cs="Times New Roman"/>
          <w:szCs w:val="24"/>
        </w:rPr>
        <w:t xml:space="preserve"> </w:t>
      </w:r>
      <w:r w:rsidRPr="00DD59E8">
        <w:rPr>
          <w:rFonts w:cs="Times New Roman"/>
          <w:szCs w:val="24"/>
        </w:rPr>
        <w:t>dengesizliktir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00112BDE">
        <w:rPr>
          <w:rFonts w:cs="Times New Roman"/>
          <w:szCs w:val="24"/>
        </w:rPr>
        <w:t xml:space="preserve">tip </w:t>
      </w:r>
      <w:r w:rsidRPr="00DD59E8">
        <w:rPr>
          <w:rFonts w:cs="Times New Roman"/>
          <w:szCs w:val="24"/>
        </w:rPr>
        <w:t>2</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en</w:t>
      </w:r>
      <w:r w:rsidR="00DA456D" w:rsidRPr="00DD59E8">
        <w:rPr>
          <w:rFonts w:cs="Times New Roman"/>
          <w:szCs w:val="24"/>
        </w:rPr>
        <w:t xml:space="preserve"> </w:t>
      </w:r>
      <w:r w:rsidRPr="00DD59E8">
        <w:rPr>
          <w:rFonts w:cs="Times New Roman"/>
          <w:szCs w:val="24"/>
        </w:rPr>
        <w:t>önemli</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faktörlerinden</w:t>
      </w:r>
      <w:r w:rsidR="00DA456D" w:rsidRPr="00DD59E8">
        <w:rPr>
          <w:rFonts w:cs="Times New Roman"/>
          <w:szCs w:val="24"/>
        </w:rPr>
        <w:t xml:space="preserve"> </w:t>
      </w:r>
      <w:r w:rsidRPr="00DD59E8">
        <w:rPr>
          <w:rFonts w:cs="Times New Roman"/>
          <w:szCs w:val="24"/>
        </w:rPr>
        <w:t>biridir.</w:t>
      </w:r>
      <w:r w:rsidR="00DA456D" w:rsidRPr="00DD59E8">
        <w:rPr>
          <w:rFonts w:cs="Times New Roman"/>
          <w:szCs w:val="24"/>
        </w:rPr>
        <w:t xml:space="preserve"> </w:t>
      </w:r>
      <w:r w:rsidRPr="00DD59E8">
        <w:rPr>
          <w:rFonts w:cs="Times New Roman"/>
          <w:szCs w:val="24"/>
        </w:rPr>
        <w:t>Özellikle</w:t>
      </w:r>
      <w:r w:rsidR="00DA456D" w:rsidRPr="00DD59E8">
        <w:rPr>
          <w:rFonts w:cs="Times New Roman"/>
          <w:szCs w:val="24"/>
        </w:rPr>
        <w:t xml:space="preserve"> </w:t>
      </w:r>
      <w:r w:rsidRPr="00DD59E8">
        <w:rPr>
          <w:rFonts w:cs="Times New Roman"/>
          <w:szCs w:val="24"/>
        </w:rPr>
        <w:t>iç</w:t>
      </w:r>
      <w:r w:rsidR="00DA456D" w:rsidRPr="00DD59E8">
        <w:rPr>
          <w:rFonts w:cs="Times New Roman"/>
          <w:szCs w:val="24"/>
        </w:rPr>
        <w:t xml:space="preserve"> </w:t>
      </w:r>
      <w:r w:rsidRPr="00DD59E8">
        <w:rPr>
          <w:rFonts w:cs="Times New Roman"/>
          <w:szCs w:val="24"/>
        </w:rPr>
        <w:t>organları</w:t>
      </w:r>
      <w:r w:rsidR="00DA456D" w:rsidRPr="00DD59E8">
        <w:rPr>
          <w:rFonts w:cs="Times New Roman"/>
          <w:szCs w:val="24"/>
        </w:rPr>
        <w:t xml:space="preserve"> </w:t>
      </w:r>
      <w:r w:rsidRPr="00DD59E8">
        <w:rPr>
          <w:rFonts w:cs="Times New Roman"/>
          <w:szCs w:val="24"/>
        </w:rPr>
        <w:t>çevreleyen</w:t>
      </w:r>
      <w:r w:rsidR="00DA456D" w:rsidRPr="00DD59E8">
        <w:rPr>
          <w:rFonts w:cs="Times New Roman"/>
          <w:szCs w:val="24"/>
        </w:rPr>
        <w:t xml:space="preserve"> </w:t>
      </w:r>
      <w:r w:rsidRPr="00DD59E8">
        <w:rPr>
          <w:rFonts w:cs="Times New Roman"/>
          <w:szCs w:val="24"/>
        </w:rPr>
        <w:t>dokulardaki</w:t>
      </w:r>
      <w:r w:rsidR="00DA456D" w:rsidRPr="00DD59E8">
        <w:rPr>
          <w:rFonts w:cs="Times New Roman"/>
          <w:szCs w:val="24"/>
        </w:rPr>
        <w:t xml:space="preserve"> </w:t>
      </w:r>
      <w:r w:rsidRPr="00DD59E8">
        <w:rPr>
          <w:rFonts w:cs="Times New Roman"/>
          <w:szCs w:val="24"/>
        </w:rPr>
        <w:t>(örneğin</w:t>
      </w:r>
      <w:r w:rsidR="00DA456D" w:rsidRPr="00DD59E8">
        <w:rPr>
          <w:rFonts w:cs="Times New Roman"/>
          <w:szCs w:val="24"/>
        </w:rPr>
        <w:t xml:space="preserve"> </w:t>
      </w:r>
      <w:r w:rsidRPr="00DD59E8">
        <w:rPr>
          <w:rFonts w:cs="Times New Roman"/>
          <w:szCs w:val="24"/>
        </w:rPr>
        <w:t>visseral</w:t>
      </w:r>
      <w:r w:rsidR="00DA456D" w:rsidRPr="00DD59E8">
        <w:rPr>
          <w:rFonts w:cs="Times New Roman"/>
          <w:szCs w:val="24"/>
        </w:rPr>
        <w:t xml:space="preserve"> </w:t>
      </w:r>
      <w:r w:rsidRPr="00DD59E8">
        <w:rPr>
          <w:rFonts w:cs="Times New Roman"/>
          <w:szCs w:val="24"/>
        </w:rPr>
        <w:t>yağ)</w:t>
      </w:r>
      <w:r w:rsidR="00DA456D" w:rsidRPr="00DD59E8">
        <w:rPr>
          <w:rFonts w:cs="Times New Roman"/>
          <w:szCs w:val="24"/>
        </w:rPr>
        <w:t xml:space="preserve"> </w:t>
      </w:r>
      <w:r w:rsidRPr="00DD59E8">
        <w:rPr>
          <w:rFonts w:cs="Times New Roman"/>
          <w:szCs w:val="24"/>
        </w:rPr>
        <w:t>yağ</w:t>
      </w:r>
      <w:r w:rsidR="00DA456D" w:rsidRPr="00DD59E8">
        <w:rPr>
          <w:rFonts w:cs="Times New Roman"/>
          <w:szCs w:val="24"/>
        </w:rPr>
        <w:t xml:space="preserve"> </w:t>
      </w:r>
      <w:r w:rsidRPr="00DD59E8">
        <w:rPr>
          <w:rFonts w:cs="Times New Roman"/>
          <w:szCs w:val="24"/>
        </w:rPr>
        <w:t>dokusu</w:t>
      </w:r>
      <w:r w:rsidR="00DA456D" w:rsidRPr="00DD59E8">
        <w:rPr>
          <w:rFonts w:cs="Times New Roman"/>
          <w:szCs w:val="24"/>
        </w:rPr>
        <w:t xml:space="preserve"> </w:t>
      </w:r>
      <w:r w:rsidRPr="00DD59E8">
        <w:rPr>
          <w:rFonts w:cs="Times New Roman"/>
          <w:szCs w:val="24"/>
        </w:rPr>
        <w:t>çeşitli</w:t>
      </w:r>
      <w:r w:rsidR="00DA456D" w:rsidRPr="00DD59E8">
        <w:rPr>
          <w:rFonts w:cs="Times New Roman"/>
          <w:szCs w:val="24"/>
        </w:rPr>
        <w:t xml:space="preserve"> </w:t>
      </w:r>
      <w:r w:rsidRPr="00DD59E8">
        <w:rPr>
          <w:rFonts w:cs="Times New Roman"/>
          <w:szCs w:val="24"/>
        </w:rPr>
        <w:t>proinflamatuvar</w:t>
      </w:r>
      <w:r w:rsidR="00DA456D" w:rsidRPr="00DD59E8">
        <w:rPr>
          <w:rFonts w:cs="Times New Roman"/>
          <w:szCs w:val="24"/>
        </w:rPr>
        <w:t xml:space="preserve"> </w:t>
      </w:r>
      <w:r w:rsidRPr="00DD59E8">
        <w:rPr>
          <w:rFonts w:cs="Times New Roman"/>
          <w:szCs w:val="24"/>
        </w:rPr>
        <w:t>adipokinleri</w:t>
      </w:r>
      <w:r w:rsidR="00DA456D" w:rsidRPr="00DD59E8">
        <w:rPr>
          <w:rFonts w:cs="Times New Roman"/>
          <w:szCs w:val="24"/>
        </w:rPr>
        <w:t xml:space="preserve"> </w:t>
      </w:r>
      <w:r w:rsidRPr="00DD59E8">
        <w:rPr>
          <w:rFonts w:cs="Times New Roman"/>
          <w:szCs w:val="24"/>
        </w:rPr>
        <w:t>salgılar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yağ</w:t>
      </w:r>
      <w:r w:rsidR="00DA456D" w:rsidRPr="00DD59E8">
        <w:rPr>
          <w:rFonts w:cs="Times New Roman"/>
          <w:szCs w:val="24"/>
        </w:rPr>
        <w:t xml:space="preserve"> </w:t>
      </w:r>
      <w:r w:rsidRPr="00DD59E8">
        <w:rPr>
          <w:rFonts w:cs="Times New Roman"/>
          <w:szCs w:val="24"/>
        </w:rPr>
        <w:t>dokusu</w:t>
      </w:r>
      <w:r w:rsidR="00DA456D" w:rsidRPr="00DD59E8">
        <w:rPr>
          <w:rFonts w:cs="Times New Roman"/>
          <w:szCs w:val="24"/>
        </w:rPr>
        <w:t xml:space="preserve"> </w:t>
      </w:r>
      <w:r w:rsidRPr="00DD59E8">
        <w:rPr>
          <w:rFonts w:cs="Times New Roman"/>
          <w:szCs w:val="24"/>
        </w:rPr>
        <w:t>kütlesi</w:t>
      </w:r>
      <w:r w:rsidR="00DA456D" w:rsidRPr="00DD59E8">
        <w:rPr>
          <w:rFonts w:cs="Times New Roman"/>
          <w:szCs w:val="24"/>
        </w:rPr>
        <w:t xml:space="preserve"> </w:t>
      </w:r>
      <w:r w:rsidRPr="00DD59E8">
        <w:rPr>
          <w:rFonts w:cs="Times New Roman"/>
          <w:szCs w:val="24"/>
        </w:rPr>
        <w:t>artarsa,</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sitokinlerin</w:t>
      </w:r>
      <w:r w:rsidR="00DA456D" w:rsidRPr="00DD59E8">
        <w:rPr>
          <w:rFonts w:cs="Times New Roman"/>
          <w:szCs w:val="24"/>
        </w:rPr>
        <w:t xml:space="preserve"> </w:t>
      </w:r>
      <w:r w:rsidRPr="00DD59E8">
        <w:rPr>
          <w:rFonts w:cs="Times New Roman"/>
          <w:szCs w:val="24"/>
        </w:rPr>
        <w:t>salgılanması</w:t>
      </w:r>
      <w:r w:rsidR="00DA456D" w:rsidRPr="00DD59E8">
        <w:rPr>
          <w:rFonts w:cs="Times New Roman"/>
          <w:szCs w:val="24"/>
        </w:rPr>
        <w:t xml:space="preserve"> </w:t>
      </w:r>
      <w:r w:rsidRPr="00DD59E8">
        <w:rPr>
          <w:rFonts w:cs="Times New Roman"/>
          <w:szCs w:val="24"/>
        </w:rPr>
        <w:t>değişir,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da</w:t>
      </w:r>
      <w:r w:rsidR="00DA456D" w:rsidRPr="00DD59E8">
        <w:rPr>
          <w:rFonts w:cs="Times New Roman"/>
          <w:szCs w:val="24"/>
        </w:rPr>
        <w:t xml:space="preserve"> </w:t>
      </w:r>
      <w:r w:rsidRPr="00DD59E8">
        <w:rPr>
          <w:rFonts w:cs="Times New Roman"/>
          <w:szCs w:val="24"/>
        </w:rPr>
        <w:t>metabolik</w:t>
      </w:r>
      <w:r w:rsidR="00DA456D" w:rsidRPr="00DD59E8">
        <w:rPr>
          <w:rFonts w:cs="Times New Roman"/>
          <w:szCs w:val="24"/>
        </w:rPr>
        <w:t xml:space="preserve"> </w:t>
      </w:r>
      <w:r w:rsidRPr="00DD59E8">
        <w:rPr>
          <w:rFonts w:cs="Times New Roman"/>
          <w:szCs w:val="24"/>
        </w:rPr>
        <w:t>bozukluklar</w:t>
      </w:r>
      <w:r w:rsidR="00DA456D" w:rsidRPr="00DD59E8">
        <w:rPr>
          <w:rFonts w:cs="Times New Roman"/>
          <w:szCs w:val="24"/>
        </w:rPr>
        <w:t xml:space="preserve"> </w:t>
      </w:r>
      <w:r w:rsidRPr="00DD59E8">
        <w:rPr>
          <w:rFonts w:cs="Times New Roman"/>
          <w:szCs w:val="24"/>
        </w:rPr>
        <w:t>nedeniyle</w:t>
      </w:r>
      <w:r w:rsidR="00DA456D" w:rsidRPr="00DD59E8">
        <w:rPr>
          <w:rFonts w:cs="Times New Roman"/>
          <w:szCs w:val="24"/>
        </w:rPr>
        <w:t xml:space="preserve"> </w:t>
      </w:r>
      <w:r w:rsidR="00112BDE">
        <w:rPr>
          <w:rFonts w:cs="Times New Roman"/>
          <w:szCs w:val="24"/>
        </w:rPr>
        <w:t xml:space="preserve">tip </w:t>
      </w:r>
      <w:r w:rsidRPr="00DD59E8">
        <w:rPr>
          <w:rFonts w:cs="Times New Roman"/>
          <w:szCs w:val="24"/>
        </w:rPr>
        <w:t>2</w:t>
      </w:r>
      <w:r w:rsidR="00DA456D" w:rsidRPr="00DD59E8">
        <w:rPr>
          <w:rFonts w:cs="Times New Roman"/>
          <w:szCs w:val="24"/>
        </w:rPr>
        <w:t xml:space="preserve"> </w:t>
      </w:r>
      <w:r w:rsidRPr="00DD59E8">
        <w:rPr>
          <w:rFonts w:cs="Times New Roman"/>
          <w:szCs w:val="24"/>
        </w:rPr>
        <w:t>DM'ye</w:t>
      </w:r>
      <w:r w:rsidR="00DA456D" w:rsidRPr="00DD59E8">
        <w:rPr>
          <w:rFonts w:cs="Times New Roman"/>
          <w:szCs w:val="24"/>
        </w:rPr>
        <w:t xml:space="preserve"> </w:t>
      </w:r>
      <w:r w:rsidRPr="00DD59E8">
        <w:rPr>
          <w:rFonts w:cs="Times New Roman"/>
          <w:szCs w:val="24"/>
        </w:rPr>
        <w:t>katkı</w:t>
      </w:r>
      <w:r w:rsidR="00DA456D" w:rsidRPr="00DD59E8">
        <w:rPr>
          <w:rFonts w:cs="Times New Roman"/>
          <w:szCs w:val="24"/>
        </w:rPr>
        <w:t xml:space="preserve"> </w:t>
      </w:r>
      <w:r w:rsidRPr="00DD59E8">
        <w:rPr>
          <w:rFonts w:cs="Times New Roman"/>
          <w:szCs w:val="24"/>
        </w:rPr>
        <w:t>sağlar</w:t>
      </w:r>
      <w:r w:rsidR="00DA456D" w:rsidRPr="00DD59E8">
        <w:rPr>
          <w:rFonts w:cs="Times New Roman"/>
          <w:szCs w:val="24"/>
        </w:rPr>
        <w:t xml:space="preserve"> </w:t>
      </w:r>
      <w:r w:rsidRPr="00DD59E8">
        <w:rPr>
          <w:rFonts w:cs="Times New Roman"/>
          <w:szCs w:val="24"/>
        </w:rPr>
        <w:t>(Al-</w:t>
      </w:r>
      <w:r w:rsidR="00DA456D" w:rsidRPr="00DD59E8">
        <w:rPr>
          <w:rFonts w:cs="Times New Roman"/>
          <w:szCs w:val="24"/>
        </w:rPr>
        <w:t xml:space="preserve"> </w:t>
      </w:r>
      <w:r w:rsidRPr="00DD59E8">
        <w:rPr>
          <w:rFonts w:cs="Times New Roman"/>
          <w:szCs w:val="24"/>
        </w:rPr>
        <w:t>Goblan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2014).</w:t>
      </w:r>
    </w:p>
    <w:p w:rsidR="004B1BF9" w:rsidRDefault="00516DE7" w:rsidP="00F7382F">
      <w:pPr>
        <w:autoSpaceDE w:val="0"/>
        <w:autoSpaceDN w:val="0"/>
        <w:adjustRightInd w:val="0"/>
        <w:ind w:firstLine="709"/>
        <w:rPr>
          <w:rFonts w:cs="Times New Roman"/>
          <w:color w:val="000000" w:themeColor="text1"/>
          <w:szCs w:val="24"/>
        </w:rPr>
      </w:pPr>
      <w:r w:rsidRPr="00DD59E8">
        <w:rPr>
          <w:rFonts w:cs="Times New Roman"/>
          <w:szCs w:val="24"/>
        </w:rPr>
        <w:t>Kilo</w:t>
      </w:r>
      <w:r w:rsidR="00DA456D" w:rsidRPr="00DD59E8">
        <w:rPr>
          <w:rFonts w:cs="Times New Roman"/>
          <w:szCs w:val="24"/>
        </w:rPr>
        <w:t xml:space="preserve"> </w:t>
      </w:r>
      <w:r w:rsidRPr="00DD59E8">
        <w:rPr>
          <w:rFonts w:cs="Times New Roman"/>
          <w:szCs w:val="24"/>
        </w:rPr>
        <w:t>azaltma,</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insidansı</w:t>
      </w:r>
      <w:r w:rsidR="00DA456D" w:rsidRPr="00DD59E8">
        <w:rPr>
          <w:rFonts w:cs="Times New Roman"/>
          <w:szCs w:val="24"/>
        </w:rPr>
        <w:t xml:space="preserve"> </w:t>
      </w:r>
      <w:r w:rsidRPr="00DD59E8">
        <w:rPr>
          <w:rFonts w:cs="Times New Roman"/>
          <w:szCs w:val="24"/>
        </w:rPr>
        <w:t>üzerinde</w:t>
      </w:r>
      <w:r w:rsidR="00DA456D" w:rsidRPr="00DD59E8">
        <w:rPr>
          <w:rFonts w:cs="Times New Roman"/>
          <w:szCs w:val="24"/>
        </w:rPr>
        <w:t xml:space="preserve"> </w:t>
      </w:r>
      <w:r w:rsidRPr="00DD59E8">
        <w:rPr>
          <w:rFonts w:cs="Times New Roman"/>
          <w:szCs w:val="24"/>
        </w:rPr>
        <w:t>etkili</w:t>
      </w:r>
      <w:r w:rsidR="00DA456D" w:rsidRPr="00DD59E8">
        <w:rPr>
          <w:rFonts w:cs="Times New Roman"/>
          <w:szCs w:val="24"/>
        </w:rPr>
        <w:t xml:space="preserve"> </w:t>
      </w:r>
      <w:r w:rsidRPr="00DD59E8">
        <w:rPr>
          <w:rFonts w:cs="Times New Roman"/>
          <w:szCs w:val="24"/>
        </w:rPr>
        <w:t>olabilir,</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00112BDE">
        <w:rPr>
          <w:rFonts w:cs="Times New Roman"/>
          <w:szCs w:val="24"/>
        </w:rPr>
        <w:t xml:space="preserve">bir </w:t>
      </w:r>
      <w:r w:rsidRPr="00DD59E8">
        <w:rPr>
          <w:rFonts w:cs="Times New Roman"/>
          <w:szCs w:val="24"/>
        </w:rPr>
        <w:t>kilo</w:t>
      </w:r>
      <w:r w:rsidR="00DA456D" w:rsidRPr="00DD59E8">
        <w:rPr>
          <w:rFonts w:cs="Times New Roman"/>
          <w:szCs w:val="24"/>
        </w:rPr>
        <w:t xml:space="preserve"> </w:t>
      </w:r>
      <w:r w:rsidRPr="00DD59E8">
        <w:rPr>
          <w:rFonts w:cs="Times New Roman"/>
          <w:szCs w:val="24"/>
        </w:rPr>
        <w:t>kaybı,</w:t>
      </w:r>
      <w:r w:rsidR="00DA456D" w:rsidRPr="00DD59E8">
        <w:rPr>
          <w:rFonts w:cs="Times New Roman"/>
          <w:szCs w:val="24"/>
        </w:rPr>
        <w:t xml:space="preserve"> </w:t>
      </w:r>
      <w:r w:rsidR="00112BDE">
        <w:rPr>
          <w:rFonts w:cs="Times New Roman"/>
          <w:szCs w:val="24"/>
        </w:rPr>
        <w:t xml:space="preserve">tip </w:t>
      </w:r>
      <w:r w:rsidRPr="00DD59E8">
        <w:rPr>
          <w:rFonts w:cs="Times New Roman"/>
          <w:szCs w:val="24"/>
        </w:rPr>
        <w:t>2</w:t>
      </w:r>
      <w:r w:rsidR="00112BDE">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gelişiminde</w:t>
      </w:r>
      <w:r w:rsidR="00DA456D" w:rsidRPr="00DD59E8">
        <w:rPr>
          <w:rFonts w:cs="Times New Roman"/>
          <w:szCs w:val="24"/>
        </w:rPr>
        <w:t xml:space="preserve"> </w:t>
      </w:r>
      <w:r w:rsidRPr="00DD59E8">
        <w:rPr>
          <w:rFonts w:cs="Times New Roman"/>
          <w:szCs w:val="24"/>
        </w:rPr>
        <w:t>%16</w:t>
      </w:r>
      <w:r w:rsidR="00DA456D" w:rsidRPr="00DD59E8">
        <w:rPr>
          <w:rFonts w:cs="Times New Roman"/>
          <w:szCs w:val="24"/>
        </w:rPr>
        <w:t xml:space="preserve"> </w:t>
      </w:r>
      <w:r w:rsidRPr="00DD59E8">
        <w:rPr>
          <w:rFonts w:cs="Times New Roman"/>
          <w:szCs w:val="24"/>
        </w:rPr>
        <w:t>azalma</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00F56C41" w:rsidRPr="00DD59E8">
        <w:rPr>
          <w:rFonts w:cs="Times New Roman"/>
          <w:szCs w:val="24"/>
        </w:rPr>
        <w:t>ilişkilidir</w:t>
      </w:r>
      <w:r w:rsidRPr="00DD59E8">
        <w:rPr>
          <w:rFonts w:cs="Times New Roman"/>
          <w:szCs w:val="24"/>
        </w:rPr>
        <w:t>.</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nedenle</w:t>
      </w:r>
      <w:r w:rsidR="00DA456D" w:rsidRPr="00DD59E8">
        <w:rPr>
          <w:rFonts w:cs="Times New Roman"/>
          <w:szCs w:val="24"/>
        </w:rPr>
        <w:t xml:space="preserve"> </w:t>
      </w:r>
      <w:r w:rsidRPr="00DD59E8">
        <w:rPr>
          <w:rFonts w:cs="Times New Roman"/>
          <w:szCs w:val="24"/>
        </w:rPr>
        <w:t>ağırlık</w:t>
      </w:r>
      <w:r w:rsidR="00DA456D" w:rsidRPr="00DD59E8">
        <w:rPr>
          <w:rFonts w:cs="Times New Roman"/>
          <w:szCs w:val="24"/>
        </w:rPr>
        <w:t xml:space="preserve"> </w:t>
      </w:r>
      <w:r w:rsidRPr="00DD59E8">
        <w:rPr>
          <w:rFonts w:cs="Times New Roman"/>
          <w:szCs w:val="24"/>
        </w:rPr>
        <w:t>azaltma,</w:t>
      </w:r>
      <w:r w:rsidR="00DA456D" w:rsidRPr="00DD59E8">
        <w:rPr>
          <w:rFonts w:cs="Times New Roman"/>
          <w:szCs w:val="24"/>
        </w:rPr>
        <w:t xml:space="preserve"> </w:t>
      </w:r>
      <w:r w:rsidRPr="00DD59E8">
        <w:rPr>
          <w:rFonts w:cs="Times New Roman"/>
          <w:szCs w:val="24"/>
        </w:rPr>
        <w:t>en</w:t>
      </w:r>
      <w:r w:rsidR="00DA456D" w:rsidRPr="00DD59E8">
        <w:rPr>
          <w:rFonts w:cs="Times New Roman"/>
          <w:szCs w:val="24"/>
        </w:rPr>
        <w:t xml:space="preserve"> </w:t>
      </w:r>
      <w:r w:rsidRPr="00DD59E8">
        <w:rPr>
          <w:rFonts w:cs="Times New Roman"/>
          <w:szCs w:val="24"/>
        </w:rPr>
        <w:t>azından</w:t>
      </w:r>
      <w:r w:rsidR="00DA456D" w:rsidRPr="00DD59E8">
        <w:rPr>
          <w:rFonts w:cs="Times New Roman"/>
          <w:szCs w:val="24"/>
        </w:rPr>
        <w:t xml:space="preserve"> </w:t>
      </w:r>
      <w:r w:rsidRPr="00DD59E8">
        <w:rPr>
          <w:rFonts w:cs="Times New Roman"/>
          <w:szCs w:val="24"/>
        </w:rPr>
        <w:t>kısa</w:t>
      </w:r>
      <w:r w:rsidR="00DA456D" w:rsidRPr="00DD59E8">
        <w:rPr>
          <w:rFonts w:cs="Times New Roman"/>
          <w:szCs w:val="24"/>
        </w:rPr>
        <w:t xml:space="preserve"> </w:t>
      </w:r>
      <w:r w:rsidRPr="00DD59E8">
        <w:rPr>
          <w:rFonts w:cs="Times New Roman"/>
          <w:szCs w:val="24"/>
        </w:rPr>
        <w:t>vadede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szCs w:val="24"/>
        </w:rPr>
        <w:t>di</w:t>
      </w:r>
      <w:r w:rsidR="004B4226" w:rsidRPr="00DD59E8">
        <w:rPr>
          <w:szCs w:val="24"/>
        </w:rPr>
        <w:t>abetes mellitus</w:t>
      </w:r>
      <w:r w:rsidR="004B4226">
        <w:rPr>
          <w:szCs w:val="24"/>
        </w:rPr>
        <w:t>un</w:t>
      </w:r>
      <w:r w:rsidR="004B4226" w:rsidRPr="00DD59E8">
        <w:rPr>
          <w:rFonts w:cs="Times New Roman"/>
          <w:szCs w:val="24"/>
        </w:rPr>
        <w:t xml:space="preserve"> </w:t>
      </w:r>
      <w:r w:rsidRPr="00DD59E8">
        <w:rPr>
          <w:rFonts w:cs="Times New Roman"/>
          <w:szCs w:val="24"/>
        </w:rPr>
        <w:t>önlenmesinde</w:t>
      </w:r>
      <w:r w:rsidR="00DA456D" w:rsidRPr="00DD59E8">
        <w:rPr>
          <w:rFonts w:cs="Times New Roman"/>
          <w:szCs w:val="24"/>
        </w:rPr>
        <w:t xml:space="preserve"> </w:t>
      </w:r>
      <w:r w:rsidRPr="00DD59E8">
        <w:rPr>
          <w:rFonts w:cs="Times New Roman"/>
          <w:szCs w:val="24"/>
        </w:rPr>
        <w:t>yararlı</w:t>
      </w:r>
      <w:r w:rsidR="00DA456D" w:rsidRPr="00DD59E8">
        <w:rPr>
          <w:rFonts w:cs="Times New Roman"/>
          <w:szCs w:val="24"/>
        </w:rPr>
        <w:t xml:space="preserve"> </w:t>
      </w:r>
      <w:r w:rsidRPr="00DD59E8">
        <w:rPr>
          <w:rFonts w:cs="Times New Roman"/>
          <w:szCs w:val="24"/>
        </w:rPr>
        <w:t>görünmektedir</w:t>
      </w:r>
      <w:r w:rsidR="00DA456D" w:rsidRPr="00DD59E8">
        <w:rPr>
          <w:rFonts w:cs="Times New Roman"/>
          <w:szCs w:val="24"/>
        </w:rPr>
        <w:t xml:space="preserve"> </w:t>
      </w:r>
      <w:r w:rsidRPr="00DD59E8">
        <w:rPr>
          <w:rFonts w:cs="Times New Roman"/>
          <w:szCs w:val="24"/>
        </w:rPr>
        <w:t>(Hamman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2006).</w:t>
      </w:r>
      <w:r w:rsidR="00DA456D" w:rsidRPr="00DD59E8">
        <w:rPr>
          <w:rFonts w:cs="Times New Roman"/>
          <w:szCs w:val="24"/>
        </w:rPr>
        <w:t xml:space="preserve"> </w:t>
      </w:r>
      <w:r w:rsidR="00F56C41" w:rsidRPr="00DD59E8">
        <w:rPr>
          <w:rFonts w:cs="Times New Roman"/>
          <w:szCs w:val="24"/>
        </w:rPr>
        <w:t>Kilo</w:t>
      </w:r>
      <w:r w:rsidR="00DA456D" w:rsidRPr="00DD59E8">
        <w:rPr>
          <w:rFonts w:cs="Times New Roman"/>
          <w:szCs w:val="24"/>
        </w:rPr>
        <w:t xml:space="preserve"> </w:t>
      </w:r>
      <w:r w:rsidR="00112BDE">
        <w:rPr>
          <w:rFonts w:cs="Times New Roman"/>
          <w:szCs w:val="24"/>
        </w:rPr>
        <w:t>vermede</w:t>
      </w:r>
      <w:r w:rsidR="00F56C41" w:rsidRPr="00DD59E8">
        <w:rPr>
          <w:rFonts w:cs="Times New Roman"/>
          <w:szCs w:val="24"/>
        </w:rPr>
        <w:t>,</w:t>
      </w:r>
      <w:r w:rsidR="00DA456D" w:rsidRPr="00DD59E8">
        <w:rPr>
          <w:rFonts w:cs="Times New Roman"/>
          <w:szCs w:val="24"/>
        </w:rPr>
        <w:t xml:space="preserve"> </w:t>
      </w:r>
      <w:r w:rsidR="00F56C41" w:rsidRPr="00DD59E8">
        <w:rPr>
          <w:rFonts w:cs="Times New Roman"/>
          <w:szCs w:val="24"/>
        </w:rPr>
        <w:t>d</w:t>
      </w:r>
      <w:r w:rsidRPr="00DD59E8">
        <w:rPr>
          <w:rFonts w:cs="Times New Roman"/>
          <w:szCs w:val="24"/>
        </w:rPr>
        <w:t>oygunluğu</w:t>
      </w:r>
      <w:r w:rsidR="00DA456D" w:rsidRPr="00DD59E8">
        <w:rPr>
          <w:rFonts w:cs="Times New Roman"/>
          <w:szCs w:val="24"/>
        </w:rPr>
        <w:t xml:space="preserve"> </w:t>
      </w:r>
      <w:r w:rsidRPr="00DD59E8">
        <w:rPr>
          <w:rFonts w:cs="Times New Roman"/>
          <w:szCs w:val="24"/>
        </w:rPr>
        <w:t>artırmak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toplam</w:t>
      </w:r>
      <w:r w:rsidR="00DA456D" w:rsidRPr="00DD59E8">
        <w:rPr>
          <w:rFonts w:cs="Times New Roman"/>
          <w:szCs w:val="24"/>
        </w:rPr>
        <w:t xml:space="preserve"> </w:t>
      </w:r>
      <w:r w:rsidRPr="00DD59E8">
        <w:rPr>
          <w:rFonts w:cs="Times New Roman"/>
          <w:szCs w:val="24"/>
        </w:rPr>
        <w:t>enerji</w:t>
      </w:r>
      <w:r w:rsidR="00DA456D" w:rsidRPr="00DD59E8">
        <w:rPr>
          <w:rFonts w:cs="Times New Roman"/>
          <w:szCs w:val="24"/>
        </w:rPr>
        <w:t xml:space="preserve"> </w:t>
      </w:r>
      <w:r w:rsidRPr="00DD59E8">
        <w:rPr>
          <w:rFonts w:cs="Times New Roman"/>
          <w:szCs w:val="24"/>
        </w:rPr>
        <w:t>alımını</w:t>
      </w:r>
      <w:r w:rsidR="00DA456D" w:rsidRPr="00DD59E8">
        <w:rPr>
          <w:rFonts w:cs="Times New Roman"/>
          <w:szCs w:val="24"/>
        </w:rPr>
        <w:t xml:space="preserve"> </w:t>
      </w:r>
      <w:r w:rsidRPr="00DD59E8">
        <w:rPr>
          <w:rFonts w:cs="Times New Roman"/>
          <w:szCs w:val="24"/>
        </w:rPr>
        <w:t>azaltmak</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sebze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meyve</w:t>
      </w:r>
      <w:r w:rsidR="00DA456D" w:rsidRPr="00DD59E8">
        <w:rPr>
          <w:rFonts w:cs="Times New Roman"/>
          <w:szCs w:val="24"/>
        </w:rPr>
        <w:t xml:space="preserve"> </w:t>
      </w:r>
      <w:r w:rsidRPr="00DD59E8">
        <w:rPr>
          <w:rFonts w:cs="Times New Roman"/>
          <w:szCs w:val="24"/>
        </w:rPr>
        <w:t>gibi</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enerji</w:t>
      </w:r>
      <w:r w:rsidR="00DA456D" w:rsidRPr="00DD59E8">
        <w:rPr>
          <w:rFonts w:cs="Times New Roman"/>
          <w:szCs w:val="24"/>
        </w:rPr>
        <w:t xml:space="preserve"> </w:t>
      </w:r>
      <w:r w:rsidRPr="00DD59E8">
        <w:rPr>
          <w:rFonts w:cs="Times New Roman"/>
          <w:szCs w:val="24"/>
        </w:rPr>
        <w:t>yoğunluğuna</w:t>
      </w:r>
      <w:r w:rsidR="00DA456D" w:rsidRPr="00DD59E8">
        <w:rPr>
          <w:rFonts w:cs="Times New Roman"/>
          <w:szCs w:val="24"/>
        </w:rPr>
        <w:t xml:space="preserve"> </w:t>
      </w:r>
      <w:r w:rsidRPr="00DD59E8">
        <w:rPr>
          <w:rFonts w:cs="Times New Roman"/>
          <w:szCs w:val="24"/>
        </w:rPr>
        <w:t>sahip</w:t>
      </w:r>
      <w:r w:rsidR="00DA456D" w:rsidRPr="00DD59E8">
        <w:rPr>
          <w:rFonts w:cs="Times New Roman"/>
          <w:szCs w:val="24"/>
        </w:rPr>
        <w:t xml:space="preserve"> </w:t>
      </w:r>
      <w:r w:rsidRPr="00DD59E8">
        <w:rPr>
          <w:rFonts w:cs="Times New Roman"/>
          <w:szCs w:val="24"/>
        </w:rPr>
        <w:t>yiyeceklerin</w:t>
      </w:r>
      <w:r w:rsidR="00DA456D" w:rsidRPr="00DD59E8">
        <w:rPr>
          <w:rFonts w:cs="Times New Roman"/>
          <w:szCs w:val="24"/>
        </w:rPr>
        <w:t xml:space="preserve"> </w:t>
      </w:r>
      <w:r w:rsidRPr="00DD59E8">
        <w:rPr>
          <w:rFonts w:cs="Times New Roman"/>
          <w:szCs w:val="24"/>
        </w:rPr>
        <w:t>tüketimi</w:t>
      </w:r>
      <w:r w:rsidR="00DA456D" w:rsidRPr="00DD59E8">
        <w:rPr>
          <w:rFonts w:cs="Times New Roman"/>
          <w:szCs w:val="24"/>
        </w:rPr>
        <w:t xml:space="preserve"> </w:t>
      </w:r>
      <w:r w:rsidRPr="00DD59E8">
        <w:rPr>
          <w:rFonts w:cs="Times New Roman"/>
          <w:color w:val="000000" w:themeColor="text1"/>
          <w:szCs w:val="24"/>
        </w:rPr>
        <w:t>önerilmektedir</w:t>
      </w:r>
      <w:r w:rsidR="00DA456D" w:rsidRPr="00DD59E8">
        <w:rPr>
          <w:rFonts w:cs="Times New Roman"/>
          <w:color w:val="000000" w:themeColor="text1"/>
          <w:szCs w:val="24"/>
        </w:rPr>
        <w:t xml:space="preserve"> </w:t>
      </w:r>
      <w:r w:rsidRPr="00DD59E8">
        <w:rPr>
          <w:rFonts w:cs="Times New Roman"/>
          <w:color w:val="000000" w:themeColor="text1"/>
          <w:szCs w:val="24"/>
        </w:rPr>
        <w:t>(Kulzer</w:t>
      </w:r>
      <w:r w:rsidR="00DA456D" w:rsidRPr="00DD59E8">
        <w:rPr>
          <w:rFonts w:cs="Times New Roman"/>
          <w:color w:val="000000" w:themeColor="text1"/>
          <w:szCs w:val="24"/>
        </w:rPr>
        <w:t xml:space="preserve"> </w:t>
      </w:r>
      <w:r w:rsidRPr="00DD59E8">
        <w:rPr>
          <w:rFonts w:cs="Times New Roman"/>
          <w:color w:val="000000" w:themeColor="text1"/>
          <w:szCs w:val="24"/>
        </w:rPr>
        <w:t>ve</w:t>
      </w:r>
      <w:r w:rsidR="00DA456D" w:rsidRPr="00DD59E8">
        <w:rPr>
          <w:rFonts w:cs="Times New Roman"/>
          <w:color w:val="000000" w:themeColor="text1"/>
          <w:szCs w:val="24"/>
        </w:rPr>
        <w:t xml:space="preserve"> </w:t>
      </w:r>
      <w:r w:rsidRPr="00DD59E8">
        <w:rPr>
          <w:rFonts w:cs="Times New Roman"/>
          <w:color w:val="000000" w:themeColor="text1"/>
          <w:szCs w:val="24"/>
        </w:rPr>
        <w:t>ark,</w:t>
      </w:r>
      <w:r w:rsidR="00DA456D" w:rsidRPr="00DD59E8">
        <w:rPr>
          <w:rFonts w:cs="Times New Roman"/>
          <w:color w:val="000000" w:themeColor="text1"/>
          <w:szCs w:val="24"/>
        </w:rPr>
        <w:t xml:space="preserve"> </w:t>
      </w:r>
      <w:r w:rsidRPr="00DD59E8">
        <w:rPr>
          <w:rFonts w:cs="Times New Roman"/>
          <w:color w:val="000000" w:themeColor="text1"/>
          <w:szCs w:val="24"/>
        </w:rPr>
        <w:t>2009).</w:t>
      </w:r>
    </w:p>
    <w:p w:rsidR="00DF70B6" w:rsidRDefault="00DF70B6" w:rsidP="00F7382F">
      <w:pPr>
        <w:autoSpaceDE w:val="0"/>
        <w:autoSpaceDN w:val="0"/>
        <w:adjustRightInd w:val="0"/>
        <w:ind w:firstLine="709"/>
        <w:rPr>
          <w:rFonts w:cs="Times New Roman"/>
          <w:color w:val="000000" w:themeColor="text1"/>
          <w:szCs w:val="24"/>
        </w:rPr>
      </w:pPr>
    </w:p>
    <w:p w:rsidR="00DF70B6" w:rsidRPr="00DD59E8" w:rsidRDefault="00DF70B6" w:rsidP="00F7382F">
      <w:pPr>
        <w:autoSpaceDE w:val="0"/>
        <w:autoSpaceDN w:val="0"/>
        <w:adjustRightInd w:val="0"/>
        <w:ind w:firstLine="709"/>
        <w:rPr>
          <w:rFonts w:cs="Times New Roman"/>
          <w:color w:val="000000" w:themeColor="text1"/>
          <w:szCs w:val="24"/>
        </w:rPr>
      </w:pPr>
    </w:p>
    <w:p w:rsidR="004B1BF9" w:rsidRPr="00DD59E8" w:rsidRDefault="00D36CEA" w:rsidP="0025271E">
      <w:pPr>
        <w:ind w:firstLine="0"/>
        <w:rPr>
          <w:rFonts w:cs="Times New Roman"/>
          <w:b/>
          <w:szCs w:val="24"/>
        </w:rPr>
      </w:pPr>
      <w:r w:rsidRPr="00DD59E8">
        <w:rPr>
          <w:rFonts w:cs="Times New Roman"/>
          <w:b/>
          <w:szCs w:val="24"/>
        </w:rPr>
        <w:lastRenderedPageBreak/>
        <w:t>2.5</w:t>
      </w:r>
      <w:r w:rsidR="00ED20D1" w:rsidRPr="00DD59E8">
        <w:rPr>
          <w:rFonts w:cs="Times New Roman"/>
          <w:b/>
          <w:szCs w:val="24"/>
        </w:rPr>
        <w:t>.1.9.</w:t>
      </w:r>
      <w:r w:rsidR="00DA456D" w:rsidRPr="00DD59E8">
        <w:rPr>
          <w:rFonts w:cs="Times New Roman"/>
          <w:b/>
          <w:szCs w:val="24"/>
        </w:rPr>
        <w:t xml:space="preserve"> </w:t>
      </w:r>
      <w:r w:rsidR="00ED20D1" w:rsidRPr="00DD59E8">
        <w:rPr>
          <w:rFonts w:cs="Times New Roman"/>
          <w:b/>
          <w:szCs w:val="24"/>
        </w:rPr>
        <w:t>E</w:t>
      </w:r>
      <w:r w:rsidR="00516DE7" w:rsidRPr="00DD59E8">
        <w:rPr>
          <w:rFonts w:cs="Times New Roman"/>
          <w:b/>
          <w:szCs w:val="24"/>
        </w:rPr>
        <w:t>ğitim</w:t>
      </w:r>
      <w:r w:rsidR="00DA456D" w:rsidRPr="00DD59E8">
        <w:rPr>
          <w:rFonts w:cs="Times New Roman"/>
          <w:b/>
          <w:szCs w:val="24"/>
        </w:rPr>
        <w:t xml:space="preserve"> </w:t>
      </w:r>
      <w:r w:rsidR="00ED20D1" w:rsidRPr="00DD59E8">
        <w:rPr>
          <w:rFonts w:cs="Times New Roman"/>
          <w:b/>
          <w:szCs w:val="24"/>
        </w:rPr>
        <w:t>Düzeyi</w:t>
      </w:r>
    </w:p>
    <w:p w:rsidR="0025271E" w:rsidRPr="00DD59E8" w:rsidRDefault="0025271E" w:rsidP="0025271E">
      <w:pPr>
        <w:ind w:firstLine="0"/>
        <w:rPr>
          <w:rFonts w:cs="Times New Roman"/>
          <w:b/>
          <w:szCs w:val="24"/>
        </w:rPr>
      </w:pPr>
    </w:p>
    <w:p w:rsidR="009E0D8C" w:rsidRPr="00DD59E8" w:rsidRDefault="00516DE7" w:rsidP="00F7382F">
      <w:pPr>
        <w:ind w:firstLine="709"/>
        <w:rPr>
          <w:rFonts w:cs="Times New Roman"/>
          <w:szCs w:val="24"/>
        </w:rPr>
      </w:pPr>
      <w:r w:rsidRPr="00DD59E8">
        <w:rPr>
          <w:rFonts w:cs="Times New Roman"/>
          <w:szCs w:val="24"/>
        </w:rPr>
        <w:t>Valdes</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arkadaşları</w:t>
      </w:r>
      <w:r w:rsidR="00DA456D" w:rsidRPr="00DD59E8">
        <w:rPr>
          <w:rFonts w:cs="Times New Roman"/>
          <w:szCs w:val="24"/>
        </w:rPr>
        <w:t xml:space="preserve"> </w:t>
      </w:r>
      <w:r w:rsidRPr="00DD59E8">
        <w:rPr>
          <w:rFonts w:cs="Times New Roman"/>
          <w:szCs w:val="24"/>
        </w:rPr>
        <w:t>(2007)</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eğitimin</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szCs w:val="24"/>
        </w:rPr>
        <w:t>di</w:t>
      </w:r>
      <w:r w:rsidR="004B4226" w:rsidRPr="00DD59E8">
        <w:rPr>
          <w:szCs w:val="24"/>
        </w:rPr>
        <w:t>abetes mellitus</w:t>
      </w:r>
      <w:r w:rsidR="004B4226">
        <w:rPr>
          <w:szCs w:val="24"/>
        </w:rPr>
        <w:t>un</w:t>
      </w:r>
      <w:r w:rsidR="007A42DC" w:rsidRPr="00DD59E8">
        <w:rPr>
          <w:rFonts w:cs="Times New Roman"/>
          <w:szCs w:val="24"/>
        </w:rPr>
        <w:t xml:space="preserve"> </w:t>
      </w:r>
      <w:r w:rsidRPr="00DD59E8">
        <w:rPr>
          <w:rFonts w:cs="Times New Roman"/>
          <w:szCs w:val="24"/>
        </w:rPr>
        <w:t>önemli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belirleyicisi</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bildirmiştir.</w:t>
      </w:r>
      <w:r w:rsidR="00DA456D" w:rsidRPr="00DD59E8">
        <w:rPr>
          <w:rFonts w:cs="Times New Roman"/>
          <w:szCs w:val="24"/>
        </w:rPr>
        <w:t xml:space="preserve"> </w:t>
      </w:r>
      <w:r w:rsidRPr="00DD59E8">
        <w:rPr>
          <w:rFonts w:cs="Times New Roman"/>
          <w:szCs w:val="24"/>
        </w:rPr>
        <w:t>Kesitsel</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çalışmada</w:t>
      </w:r>
      <w:r w:rsidR="00DA456D" w:rsidRPr="00DD59E8">
        <w:rPr>
          <w:rFonts w:cs="Times New Roman"/>
          <w:szCs w:val="24"/>
        </w:rPr>
        <w:t xml:space="preserve"> </w:t>
      </w:r>
      <w:r w:rsidRPr="00DD59E8">
        <w:rPr>
          <w:rFonts w:cs="Times New Roman"/>
          <w:szCs w:val="24"/>
        </w:rPr>
        <w:t>lise</w:t>
      </w:r>
      <w:r w:rsidR="00DA456D" w:rsidRPr="00DD59E8">
        <w:rPr>
          <w:rFonts w:cs="Times New Roman"/>
          <w:szCs w:val="24"/>
        </w:rPr>
        <w:t xml:space="preserve"> </w:t>
      </w:r>
      <w:r w:rsidRPr="00DD59E8">
        <w:rPr>
          <w:rFonts w:cs="Times New Roman"/>
          <w:szCs w:val="24"/>
        </w:rPr>
        <w:t>diplomasına</w:t>
      </w:r>
      <w:r w:rsidR="00DA456D" w:rsidRPr="00DD59E8">
        <w:rPr>
          <w:rFonts w:cs="Times New Roman"/>
          <w:szCs w:val="24"/>
        </w:rPr>
        <w:t xml:space="preserve"> </w:t>
      </w:r>
      <w:r w:rsidRPr="00DD59E8">
        <w:rPr>
          <w:rFonts w:cs="Times New Roman"/>
          <w:szCs w:val="24"/>
        </w:rPr>
        <w:t>sahip</w:t>
      </w:r>
      <w:r w:rsidR="00DA456D" w:rsidRPr="00DD59E8">
        <w:rPr>
          <w:rFonts w:cs="Times New Roman"/>
          <w:szCs w:val="24"/>
        </w:rPr>
        <w:t xml:space="preserve"> </w:t>
      </w:r>
      <w:r w:rsidRPr="00DD59E8">
        <w:rPr>
          <w:rFonts w:cs="Times New Roman"/>
          <w:szCs w:val="24"/>
        </w:rPr>
        <w:t>kişilerin</w:t>
      </w:r>
      <w:r w:rsidR="00DA456D" w:rsidRPr="00DD59E8">
        <w:rPr>
          <w:rFonts w:cs="Times New Roman"/>
          <w:szCs w:val="24"/>
        </w:rPr>
        <w:t xml:space="preserve"> </w:t>
      </w:r>
      <w:r w:rsidRPr="00DD59E8">
        <w:rPr>
          <w:rFonts w:cs="Times New Roman"/>
          <w:szCs w:val="24"/>
        </w:rPr>
        <w:t>lisans</w:t>
      </w:r>
      <w:r w:rsidR="00DA456D" w:rsidRPr="00DD59E8">
        <w:rPr>
          <w:rFonts w:cs="Times New Roman"/>
          <w:szCs w:val="24"/>
        </w:rPr>
        <w:t xml:space="preserve"> </w:t>
      </w:r>
      <w:r w:rsidRPr="00DD59E8">
        <w:rPr>
          <w:rFonts w:cs="Times New Roman"/>
          <w:szCs w:val="24"/>
        </w:rPr>
        <w:t>derecesine</w:t>
      </w:r>
      <w:r w:rsidR="00DA456D" w:rsidRPr="00DD59E8">
        <w:rPr>
          <w:rFonts w:cs="Times New Roman"/>
          <w:szCs w:val="24"/>
        </w:rPr>
        <w:t xml:space="preserve"> </w:t>
      </w:r>
      <w:r w:rsidRPr="00DD59E8">
        <w:rPr>
          <w:rFonts w:cs="Times New Roman"/>
          <w:szCs w:val="24"/>
        </w:rPr>
        <w:t>sahip</w:t>
      </w:r>
      <w:r w:rsidR="00DA456D" w:rsidRPr="00DD59E8">
        <w:rPr>
          <w:rFonts w:cs="Times New Roman"/>
          <w:szCs w:val="24"/>
        </w:rPr>
        <w:t xml:space="preserve"> </w:t>
      </w:r>
      <w:r w:rsidRPr="00DD59E8">
        <w:rPr>
          <w:rFonts w:cs="Times New Roman"/>
          <w:szCs w:val="24"/>
        </w:rPr>
        <w:t>olanlara</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iki</w:t>
      </w:r>
      <w:r w:rsidR="00DA456D" w:rsidRPr="00DD59E8">
        <w:rPr>
          <w:rFonts w:cs="Times New Roman"/>
          <w:szCs w:val="24"/>
        </w:rPr>
        <w:t xml:space="preserve"> </w:t>
      </w:r>
      <w:r w:rsidRPr="00DD59E8">
        <w:rPr>
          <w:rFonts w:cs="Times New Roman"/>
          <w:szCs w:val="24"/>
        </w:rPr>
        <w:t>kat</w:t>
      </w:r>
      <w:r w:rsidR="00DA456D" w:rsidRPr="00DD59E8">
        <w:rPr>
          <w:rFonts w:cs="Times New Roman"/>
          <w:szCs w:val="24"/>
        </w:rPr>
        <w:t xml:space="preserve"> </w:t>
      </w:r>
      <w:r w:rsidR="00112BDE">
        <w:rPr>
          <w:rFonts w:cs="Times New Roman"/>
          <w:szCs w:val="24"/>
        </w:rPr>
        <w:t xml:space="preserve">daha fazla diyabet </w:t>
      </w:r>
      <w:r w:rsidRPr="00DD59E8">
        <w:rPr>
          <w:rFonts w:cs="Times New Roman"/>
          <w:szCs w:val="24"/>
        </w:rPr>
        <w:t>olduğu</w:t>
      </w:r>
      <w:r w:rsidR="00DA456D" w:rsidRPr="00DD59E8">
        <w:rPr>
          <w:rFonts w:cs="Times New Roman"/>
          <w:szCs w:val="24"/>
        </w:rPr>
        <w:t xml:space="preserve"> </w:t>
      </w:r>
      <w:r w:rsidRPr="00DD59E8">
        <w:rPr>
          <w:rFonts w:cs="Times New Roman"/>
          <w:szCs w:val="24"/>
        </w:rPr>
        <w:t>bildirilmiştir</w:t>
      </w:r>
      <w:r w:rsidR="00DA456D" w:rsidRPr="00DD59E8">
        <w:rPr>
          <w:rFonts w:cs="Times New Roman"/>
          <w:szCs w:val="24"/>
        </w:rPr>
        <w:t xml:space="preserve"> </w:t>
      </w:r>
      <w:r w:rsidRPr="00DD59E8">
        <w:rPr>
          <w:rFonts w:cs="Times New Roman"/>
          <w:szCs w:val="24"/>
        </w:rPr>
        <w:t>(Maty</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2005).</w:t>
      </w:r>
      <w:r w:rsidR="00DA456D" w:rsidRPr="00DD59E8">
        <w:rPr>
          <w:rFonts w:cs="Times New Roman"/>
          <w:b/>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başka</w:t>
      </w:r>
      <w:r w:rsidR="00DA456D" w:rsidRPr="00DD59E8">
        <w:rPr>
          <w:rFonts w:cs="Times New Roman"/>
          <w:szCs w:val="24"/>
        </w:rPr>
        <w:t xml:space="preserve"> </w:t>
      </w:r>
      <w:r w:rsidRPr="00DD59E8">
        <w:rPr>
          <w:rFonts w:cs="Times New Roman"/>
          <w:szCs w:val="24"/>
        </w:rPr>
        <w:t>kesitsel</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eğitim</w:t>
      </w:r>
      <w:r w:rsidR="00DA456D" w:rsidRPr="00DD59E8">
        <w:rPr>
          <w:rFonts w:cs="Times New Roman"/>
          <w:szCs w:val="24"/>
        </w:rPr>
        <w:t xml:space="preserve"> </w:t>
      </w:r>
      <w:r w:rsidRPr="00DD59E8">
        <w:rPr>
          <w:rFonts w:cs="Times New Roman"/>
          <w:szCs w:val="24"/>
        </w:rPr>
        <w:t>düzeyine</w:t>
      </w:r>
      <w:r w:rsidR="00DA456D" w:rsidRPr="00DD59E8">
        <w:rPr>
          <w:rFonts w:cs="Times New Roman"/>
          <w:szCs w:val="24"/>
        </w:rPr>
        <w:t xml:space="preserve"> </w:t>
      </w:r>
      <w:r w:rsidRPr="00DD59E8">
        <w:rPr>
          <w:rFonts w:cs="Times New Roman"/>
          <w:szCs w:val="24"/>
        </w:rPr>
        <w:t>sahip</w:t>
      </w:r>
      <w:r w:rsidR="00DA456D" w:rsidRPr="00DD59E8">
        <w:rPr>
          <w:rFonts w:cs="Times New Roman"/>
          <w:szCs w:val="24"/>
        </w:rPr>
        <w:t xml:space="preserve"> </w:t>
      </w:r>
      <w:r w:rsidRPr="00DD59E8">
        <w:rPr>
          <w:rFonts w:cs="Times New Roman"/>
          <w:szCs w:val="24"/>
        </w:rPr>
        <w:t>kadınlarda</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prevalansının</w:t>
      </w:r>
      <w:r w:rsidR="00DA456D" w:rsidRPr="00DD59E8">
        <w:rPr>
          <w:rFonts w:cs="Times New Roman"/>
          <w:szCs w:val="24"/>
        </w:rPr>
        <w:t xml:space="preserve"> </w:t>
      </w:r>
      <w:r w:rsidRPr="00DD59E8">
        <w:rPr>
          <w:rFonts w:cs="Times New Roman"/>
          <w:szCs w:val="24"/>
        </w:rPr>
        <w:t>eğitimlilere</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ortaya</w:t>
      </w:r>
      <w:r w:rsidR="00DA456D" w:rsidRPr="00DD59E8">
        <w:rPr>
          <w:rFonts w:cs="Times New Roman"/>
          <w:szCs w:val="24"/>
        </w:rPr>
        <w:t xml:space="preserve"> </w:t>
      </w:r>
      <w:r w:rsidRPr="00DD59E8">
        <w:rPr>
          <w:rFonts w:cs="Times New Roman"/>
          <w:szCs w:val="24"/>
        </w:rPr>
        <w:t>koymuştur</w:t>
      </w:r>
      <w:r w:rsidR="00DA456D" w:rsidRPr="00DD59E8">
        <w:rPr>
          <w:rFonts w:cs="Times New Roman"/>
          <w:szCs w:val="24"/>
        </w:rPr>
        <w:t xml:space="preserve"> </w:t>
      </w:r>
      <w:r w:rsidRPr="00DD59E8">
        <w:rPr>
          <w:rFonts w:cs="Times New Roman"/>
          <w:szCs w:val="24"/>
        </w:rPr>
        <w:t>(Borrell</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2006)</w:t>
      </w:r>
      <w:r w:rsidR="00A22279" w:rsidRPr="00DD59E8">
        <w:rPr>
          <w:rFonts w:cs="Times New Roman"/>
          <w:szCs w:val="24"/>
        </w:rPr>
        <w:t>.</w:t>
      </w:r>
    </w:p>
    <w:p w:rsidR="0025271E" w:rsidRDefault="0025271E" w:rsidP="0025271E">
      <w:pPr>
        <w:ind w:firstLine="0"/>
        <w:rPr>
          <w:rFonts w:cs="Times New Roman"/>
          <w:b/>
          <w:szCs w:val="24"/>
        </w:rPr>
      </w:pPr>
    </w:p>
    <w:p w:rsidR="00112BDE" w:rsidRPr="00DD59E8" w:rsidRDefault="00112BDE" w:rsidP="0025271E">
      <w:pPr>
        <w:ind w:firstLine="0"/>
        <w:rPr>
          <w:rFonts w:cs="Times New Roman"/>
          <w:b/>
          <w:szCs w:val="24"/>
        </w:rPr>
      </w:pPr>
    </w:p>
    <w:p w:rsidR="00516DE7" w:rsidRPr="00DD59E8" w:rsidRDefault="0025271E" w:rsidP="0025271E">
      <w:pPr>
        <w:ind w:firstLine="0"/>
        <w:rPr>
          <w:rFonts w:cs="Times New Roman"/>
          <w:b/>
          <w:szCs w:val="24"/>
        </w:rPr>
      </w:pPr>
      <w:r w:rsidRPr="00DD59E8">
        <w:rPr>
          <w:rFonts w:cs="Times New Roman"/>
          <w:b/>
          <w:szCs w:val="24"/>
        </w:rPr>
        <w:t>2.6.</w:t>
      </w:r>
      <w:r w:rsidR="00DA456D" w:rsidRPr="00DD59E8">
        <w:rPr>
          <w:rFonts w:cs="Times New Roman"/>
          <w:b/>
          <w:szCs w:val="24"/>
        </w:rPr>
        <w:t xml:space="preserve"> </w:t>
      </w:r>
      <w:r w:rsidRPr="00DD59E8">
        <w:rPr>
          <w:rFonts w:cs="Times New Roman"/>
          <w:b/>
          <w:szCs w:val="24"/>
        </w:rPr>
        <w:t>Demografi</w:t>
      </w:r>
      <w:r w:rsidR="00112BDE">
        <w:rPr>
          <w:rFonts w:cs="Times New Roman"/>
          <w:b/>
          <w:szCs w:val="24"/>
        </w:rPr>
        <w:t>k</w:t>
      </w:r>
      <w:r w:rsidR="00DA456D" w:rsidRPr="00DD59E8">
        <w:rPr>
          <w:rFonts w:cs="Times New Roman"/>
          <w:b/>
          <w:szCs w:val="24"/>
        </w:rPr>
        <w:t xml:space="preserve"> </w:t>
      </w:r>
      <w:r w:rsidRPr="00DD59E8">
        <w:rPr>
          <w:rFonts w:cs="Times New Roman"/>
          <w:b/>
          <w:szCs w:val="24"/>
        </w:rPr>
        <w:t>Risk</w:t>
      </w:r>
      <w:r w:rsidR="00DA456D" w:rsidRPr="00DD59E8">
        <w:rPr>
          <w:rFonts w:cs="Times New Roman"/>
          <w:b/>
          <w:szCs w:val="24"/>
        </w:rPr>
        <w:t xml:space="preserve"> </w:t>
      </w:r>
      <w:r w:rsidRPr="00DD59E8">
        <w:rPr>
          <w:rFonts w:cs="Times New Roman"/>
          <w:b/>
          <w:szCs w:val="24"/>
        </w:rPr>
        <w:t>Faktörleri</w:t>
      </w:r>
    </w:p>
    <w:p w:rsidR="0025271E" w:rsidRPr="00DD59E8" w:rsidRDefault="0025271E" w:rsidP="0025271E">
      <w:pPr>
        <w:ind w:firstLine="0"/>
        <w:rPr>
          <w:rFonts w:cs="Times New Roman"/>
          <w:b/>
          <w:szCs w:val="24"/>
        </w:rPr>
      </w:pPr>
    </w:p>
    <w:p w:rsidR="004B1BF9" w:rsidRPr="00DD59E8" w:rsidRDefault="0025271E" w:rsidP="0025271E">
      <w:pPr>
        <w:ind w:firstLine="0"/>
        <w:rPr>
          <w:rFonts w:cs="Times New Roman"/>
          <w:b/>
          <w:szCs w:val="24"/>
        </w:rPr>
      </w:pPr>
      <w:r w:rsidRPr="00DD59E8">
        <w:rPr>
          <w:rFonts w:cs="Times New Roman"/>
          <w:b/>
          <w:szCs w:val="24"/>
        </w:rPr>
        <w:t>2.6.1.</w:t>
      </w:r>
      <w:r w:rsidR="00DA456D" w:rsidRPr="00DD59E8">
        <w:rPr>
          <w:rFonts w:cs="Times New Roman"/>
          <w:b/>
          <w:szCs w:val="24"/>
        </w:rPr>
        <w:t xml:space="preserve"> </w:t>
      </w:r>
      <w:r w:rsidRPr="00DD59E8">
        <w:rPr>
          <w:rFonts w:cs="Times New Roman"/>
          <w:b/>
          <w:szCs w:val="24"/>
        </w:rPr>
        <w:t>Genetik</w:t>
      </w:r>
      <w:r w:rsidR="00DA456D" w:rsidRPr="00DD59E8">
        <w:rPr>
          <w:rFonts w:cs="Times New Roman"/>
          <w:b/>
          <w:szCs w:val="24"/>
        </w:rPr>
        <w:t xml:space="preserve"> </w:t>
      </w:r>
      <w:r w:rsidRPr="00DD59E8">
        <w:rPr>
          <w:rFonts w:cs="Times New Roman"/>
          <w:b/>
          <w:szCs w:val="24"/>
        </w:rPr>
        <w:t>Risk</w:t>
      </w:r>
      <w:r w:rsidR="00DA456D" w:rsidRPr="00DD59E8">
        <w:rPr>
          <w:rFonts w:cs="Times New Roman"/>
          <w:b/>
          <w:szCs w:val="24"/>
        </w:rPr>
        <w:t xml:space="preserve"> </w:t>
      </w:r>
      <w:r w:rsidRPr="00DD59E8">
        <w:rPr>
          <w:rFonts w:cs="Times New Roman"/>
          <w:b/>
          <w:szCs w:val="24"/>
        </w:rPr>
        <w:t>Faktörleri</w:t>
      </w:r>
    </w:p>
    <w:p w:rsidR="0025271E" w:rsidRPr="00DD59E8" w:rsidRDefault="0025271E" w:rsidP="0025271E">
      <w:pPr>
        <w:ind w:firstLine="0"/>
        <w:rPr>
          <w:rFonts w:cs="Times New Roman"/>
          <w:b/>
          <w:szCs w:val="24"/>
        </w:rPr>
      </w:pPr>
    </w:p>
    <w:p w:rsidR="004B1BF9" w:rsidRPr="00DD59E8" w:rsidRDefault="00516DE7" w:rsidP="00F7382F">
      <w:pPr>
        <w:ind w:firstLine="709"/>
        <w:rPr>
          <w:rFonts w:cs="Times New Roman"/>
          <w:color w:val="000000" w:themeColor="text1"/>
          <w:szCs w:val="24"/>
        </w:rPr>
      </w:pPr>
      <w:r w:rsidRPr="00DD59E8">
        <w:rPr>
          <w:rFonts w:cs="Times New Roman"/>
          <w:szCs w:val="24"/>
        </w:rPr>
        <w:t>Genetiğin</w:t>
      </w:r>
      <w:r w:rsidR="00DA456D" w:rsidRPr="00DD59E8">
        <w:rPr>
          <w:rFonts w:cs="Times New Roman"/>
          <w:szCs w:val="24"/>
        </w:rPr>
        <w:t xml:space="preserve"> </w:t>
      </w:r>
      <w:r w:rsidR="00112BDE">
        <w:rPr>
          <w:rFonts w:cs="Times New Roman"/>
          <w:szCs w:val="24"/>
        </w:rPr>
        <w:t xml:space="preserve">tip </w:t>
      </w:r>
      <w:r w:rsidRPr="00DD59E8">
        <w:rPr>
          <w:rFonts w:cs="Times New Roman"/>
          <w:szCs w:val="24"/>
        </w:rPr>
        <w:t>2</w:t>
      </w:r>
      <w:r w:rsidR="00DA456D" w:rsidRPr="00DD59E8">
        <w:rPr>
          <w:rFonts w:cs="Times New Roman"/>
          <w:szCs w:val="24"/>
        </w:rPr>
        <w:t xml:space="preserve"> </w:t>
      </w:r>
      <w:r w:rsidRPr="00DD59E8">
        <w:rPr>
          <w:rFonts w:cs="Times New Roman"/>
          <w:szCs w:val="24"/>
        </w:rPr>
        <w:t>DM'nin</w:t>
      </w:r>
      <w:r w:rsidR="00DA456D" w:rsidRPr="00DD59E8">
        <w:rPr>
          <w:rFonts w:cs="Times New Roman"/>
          <w:szCs w:val="24"/>
        </w:rPr>
        <w:t xml:space="preserve"> </w:t>
      </w:r>
      <w:r w:rsidR="00112BDE">
        <w:rPr>
          <w:rFonts w:cs="Times New Roman"/>
          <w:szCs w:val="24"/>
        </w:rPr>
        <w:t>geliş</w:t>
      </w:r>
      <w:r w:rsidRPr="00DD59E8">
        <w:rPr>
          <w:rFonts w:cs="Times New Roman"/>
          <w:szCs w:val="24"/>
        </w:rPr>
        <w:t>mesinde</w:t>
      </w:r>
      <w:r w:rsidR="00DA456D" w:rsidRPr="00DD59E8">
        <w:rPr>
          <w:rFonts w:cs="Times New Roman"/>
          <w:szCs w:val="24"/>
        </w:rPr>
        <w:t xml:space="preserve"> </w:t>
      </w:r>
      <w:r w:rsidRPr="00DD59E8">
        <w:rPr>
          <w:rFonts w:cs="Times New Roman"/>
          <w:szCs w:val="24"/>
        </w:rPr>
        <w:t>önemli</w:t>
      </w:r>
      <w:r w:rsidR="00DA456D" w:rsidRPr="00DD59E8">
        <w:rPr>
          <w:rFonts w:cs="Times New Roman"/>
          <w:szCs w:val="24"/>
        </w:rPr>
        <w:t xml:space="preserve"> </w:t>
      </w:r>
      <w:r w:rsidRPr="00DD59E8">
        <w:rPr>
          <w:rFonts w:cs="Times New Roman"/>
          <w:szCs w:val="24"/>
        </w:rPr>
        <w:t>rol</w:t>
      </w:r>
      <w:r w:rsidR="00DA456D" w:rsidRPr="00DD59E8">
        <w:rPr>
          <w:rFonts w:cs="Times New Roman"/>
          <w:szCs w:val="24"/>
        </w:rPr>
        <w:t xml:space="preserve"> </w:t>
      </w:r>
      <w:r w:rsidRPr="00DD59E8">
        <w:rPr>
          <w:rFonts w:cs="Times New Roman"/>
          <w:szCs w:val="24"/>
        </w:rPr>
        <w:t>oynadığına</w:t>
      </w:r>
      <w:r w:rsidR="00DA456D" w:rsidRPr="00DD59E8">
        <w:rPr>
          <w:rFonts w:cs="Times New Roman"/>
          <w:szCs w:val="24"/>
        </w:rPr>
        <w:t xml:space="preserve"> </w:t>
      </w:r>
      <w:r w:rsidRPr="00DD59E8">
        <w:rPr>
          <w:rFonts w:cs="Times New Roman"/>
          <w:szCs w:val="24"/>
        </w:rPr>
        <w:t>dair</w:t>
      </w:r>
      <w:r w:rsidR="00DA456D" w:rsidRPr="00DD59E8">
        <w:rPr>
          <w:rFonts w:cs="Times New Roman"/>
          <w:szCs w:val="24"/>
        </w:rPr>
        <w:t xml:space="preserve"> </w:t>
      </w:r>
      <w:r w:rsidRPr="00DD59E8">
        <w:rPr>
          <w:rFonts w:cs="Times New Roman"/>
          <w:szCs w:val="24"/>
        </w:rPr>
        <w:t>güçlü</w:t>
      </w:r>
      <w:r w:rsidR="00DA456D" w:rsidRPr="00DD59E8">
        <w:rPr>
          <w:rFonts w:cs="Times New Roman"/>
          <w:szCs w:val="24"/>
        </w:rPr>
        <w:t xml:space="preserve"> </w:t>
      </w:r>
      <w:r w:rsidRPr="00DD59E8">
        <w:rPr>
          <w:rFonts w:cs="Times New Roman"/>
          <w:szCs w:val="24"/>
        </w:rPr>
        <w:t>kanıtlar</w:t>
      </w:r>
      <w:r w:rsidR="00DA456D" w:rsidRPr="00DD59E8">
        <w:rPr>
          <w:rFonts w:cs="Times New Roman"/>
          <w:szCs w:val="24"/>
        </w:rPr>
        <w:t xml:space="preserve"> </w:t>
      </w:r>
      <w:r w:rsidRPr="00DD59E8">
        <w:rPr>
          <w:rFonts w:cs="Times New Roman"/>
          <w:szCs w:val="24"/>
        </w:rPr>
        <w:t>bulunmaktadır</w:t>
      </w:r>
      <w:r w:rsidR="00DA456D" w:rsidRPr="00DD59E8">
        <w:rPr>
          <w:rFonts w:cs="Times New Roman"/>
          <w:szCs w:val="24"/>
        </w:rPr>
        <w:t xml:space="preserve"> </w:t>
      </w:r>
      <w:r w:rsidRPr="00DD59E8">
        <w:rPr>
          <w:rFonts w:cs="Times New Roman"/>
          <w:szCs w:val="24"/>
        </w:rPr>
        <w:t>(Lyssenko</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Laakso,</w:t>
      </w:r>
      <w:r w:rsidR="00DA456D" w:rsidRPr="00DD59E8">
        <w:rPr>
          <w:rFonts w:cs="Times New Roman"/>
          <w:szCs w:val="24"/>
        </w:rPr>
        <w:t xml:space="preserve"> </w:t>
      </w:r>
      <w:r w:rsidRPr="00DD59E8">
        <w:rPr>
          <w:rFonts w:cs="Times New Roman"/>
          <w:szCs w:val="24"/>
        </w:rPr>
        <w:t>2013).</w:t>
      </w:r>
      <w:r w:rsidR="00DA456D" w:rsidRPr="00DD59E8">
        <w:rPr>
          <w:rFonts w:cs="Times New Roman"/>
          <w:b/>
          <w:color w:val="303030"/>
          <w:szCs w:val="24"/>
          <w:shd w:val="clear" w:color="auto" w:fill="FFFFFF"/>
        </w:rPr>
        <w:t xml:space="preserve"> </w:t>
      </w:r>
      <w:r w:rsidR="00112BDE">
        <w:rPr>
          <w:rFonts w:cs="Times New Roman"/>
          <w:b/>
          <w:color w:val="303030"/>
          <w:szCs w:val="24"/>
          <w:shd w:val="clear" w:color="auto" w:fill="FFFFFF"/>
        </w:rPr>
        <w:t>T</w:t>
      </w:r>
      <w:r w:rsidR="007A42DC">
        <w:rPr>
          <w:rFonts w:cs="Times New Roman"/>
          <w:szCs w:val="24"/>
        </w:rPr>
        <w:t xml:space="preserve">ip </w:t>
      </w:r>
      <w:r w:rsidRPr="00DD59E8">
        <w:rPr>
          <w:rFonts w:cs="Times New Roman"/>
          <w:szCs w:val="24"/>
        </w:rPr>
        <w:t>2</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00112BDE">
        <w:rPr>
          <w:rFonts w:cs="Times New Roman"/>
          <w:szCs w:val="24"/>
        </w:rPr>
        <w:t>gelişme</w:t>
      </w:r>
      <w:r w:rsidR="00112BDE" w:rsidRPr="00DD59E8">
        <w:rPr>
          <w:rFonts w:cs="Times New Roman"/>
          <w:szCs w:val="24"/>
        </w:rPr>
        <w:t xml:space="preserve"> </w:t>
      </w:r>
      <w:r w:rsidRPr="00DD59E8">
        <w:rPr>
          <w:rFonts w:cs="Times New Roman"/>
          <w:szCs w:val="24"/>
        </w:rPr>
        <w:t>olasılığını</w:t>
      </w:r>
      <w:r w:rsidR="00DA456D" w:rsidRPr="00DD59E8">
        <w:rPr>
          <w:rFonts w:cs="Times New Roman"/>
          <w:szCs w:val="24"/>
        </w:rPr>
        <w:t xml:space="preserve"> </w:t>
      </w:r>
      <w:r w:rsidRPr="00DD59E8">
        <w:rPr>
          <w:rFonts w:cs="Times New Roman"/>
          <w:szCs w:val="24"/>
        </w:rPr>
        <w:t>etkileyen</w:t>
      </w:r>
      <w:r w:rsidR="00DA456D" w:rsidRPr="00DD59E8">
        <w:rPr>
          <w:rFonts w:cs="Times New Roman"/>
          <w:szCs w:val="24"/>
        </w:rPr>
        <w:t xml:space="preserve"> </w:t>
      </w:r>
      <w:r w:rsidRPr="00DD59E8">
        <w:rPr>
          <w:rFonts w:cs="Times New Roman"/>
          <w:szCs w:val="24"/>
        </w:rPr>
        <w:t>bazı</w:t>
      </w:r>
      <w:r w:rsidR="00DA456D" w:rsidRPr="00DD59E8">
        <w:rPr>
          <w:rFonts w:cs="Times New Roman"/>
          <w:szCs w:val="24"/>
        </w:rPr>
        <w:t xml:space="preserve"> </w:t>
      </w:r>
      <w:r w:rsidRPr="00DD59E8">
        <w:rPr>
          <w:rFonts w:cs="Times New Roman"/>
          <w:szCs w:val="24"/>
        </w:rPr>
        <w:t>genetik</w:t>
      </w:r>
      <w:r w:rsidR="00DA456D" w:rsidRPr="00DD59E8">
        <w:rPr>
          <w:rFonts w:cs="Times New Roman"/>
          <w:szCs w:val="24"/>
        </w:rPr>
        <w:t xml:space="preserve"> </w:t>
      </w:r>
      <w:r w:rsidRPr="00DD59E8">
        <w:rPr>
          <w:rFonts w:cs="Times New Roman"/>
          <w:szCs w:val="24"/>
        </w:rPr>
        <w:t>faktörler</w:t>
      </w:r>
      <w:r w:rsidR="00DA456D" w:rsidRPr="00DD59E8">
        <w:rPr>
          <w:rFonts w:cs="Times New Roman"/>
          <w:szCs w:val="24"/>
        </w:rPr>
        <w:t xml:space="preserve"> </w:t>
      </w:r>
      <w:r w:rsidRPr="00DD59E8">
        <w:rPr>
          <w:rFonts w:cs="Times New Roman"/>
          <w:szCs w:val="24"/>
        </w:rPr>
        <w:t>arasında</w:t>
      </w:r>
      <w:r w:rsidR="00DA456D" w:rsidRPr="00DD59E8">
        <w:rPr>
          <w:rFonts w:cs="Times New Roman"/>
          <w:szCs w:val="24"/>
        </w:rPr>
        <w:t xml:space="preserve"> </w:t>
      </w:r>
      <w:r w:rsidRPr="00DD59E8">
        <w:rPr>
          <w:rFonts w:cs="Times New Roman"/>
          <w:szCs w:val="24"/>
        </w:rPr>
        <w:t>aile,</w:t>
      </w:r>
      <w:r w:rsidR="00DA456D" w:rsidRPr="00DD59E8">
        <w:rPr>
          <w:rFonts w:cs="Times New Roman"/>
          <w:szCs w:val="24"/>
        </w:rPr>
        <w:t xml:space="preserve"> </w:t>
      </w:r>
      <w:r w:rsidR="00112BDE">
        <w:rPr>
          <w:rFonts w:cs="Times New Roman"/>
          <w:szCs w:val="24"/>
        </w:rPr>
        <w:t>pre</w:t>
      </w:r>
      <w:r w:rsidRPr="00DD59E8">
        <w:rPr>
          <w:rFonts w:cs="Times New Roman"/>
          <w:szCs w:val="24"/>
        </w:rPr>
        <w:t>diyabet</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gestasyonel</w:t>
      </w:r>
      <w:r w:rsidR="00DA456D" w:rsidRPr="00DD59E8">
        <w:rPr>
          <w:rFonts w:cs="Times New Roman"/>
          <w:szCs w:val="24"/>
        </w:rPr>
        <w:t xml:space="preserve"> </w:t>
      </w:r>
      <w:r w:rsidRPr="00DD59E8">
        <w:rPr>
          <w:rFonts w:cs="Times New Roman"/>
          <w:szCs w:val="24"/>
        </w:rPr>
        <w:t>diabetes</w:t>
      </w:r>
      <w:r w:rsidR="00DA456D" w:rsidRPr="00DD59E8">
        <w:rPr>
          <w:rFonts w:cs="Times New Roman"/>
          <w:szCs w:val="24"/>
        </w:rPr>
        <w:t xml:space="preserve"> </w:t>
      </w:r>
      <w:r w:rsidRPr="00DD59E8">
        <w:rPr>
          <w:rFonts w:cs="Times New Roman"/>
          <w:szCs w:val="24"/>
        </w:rPr>
        <w:t>mellitus</w:t>
      </w:r>
      <w:r w:rsidR="00DA456D" w:rsidRPr="00DD59E8">
        <w:rPr>
          <w:rFonts w:cs="Times New Roman"/>
          <w:szCs w:val="24"/>
        </w:rPr>
        <w:t xml:space="preserve"> </w:t>
      </w:r>
      <w:r w:rsidRPr="00DD59E8">
        <w:rPr>
          <w:rFonts w:cs="Times New Roman"/>
          <w:szCs w:val="24"/>
        </w:rPr>
        <w:t>öyküsü</w:t>
      </w:r>
      <w:r w:rsidR="00DA456D" w:rsidRPr="00DD59E8">
        <w:rPr>
          <w:rFonts w:cs="Times New Roman"/>
          <w:szCs w:val="24"/>
        </w:rPr>
        <w:t xml:space="preserve"> </w:t>
      </w:r>
      <w:r w:rsidRPr="00DD59E8">
        <w:rPr>
          <w:rFonts w:cs="Times New Roman"/>
          <w:szCs w:val="24"/>
        </w:rPr>
        <w:t>bulunur</w:t>
      </w:r>
      <w:r w:rsidR="00DA456D" w:rsidRPr="00DD59E8">
        <w:rPr>
          <w:rFonts w:cs="Times New Roman"/>
          <w:szCs w:val="24"/>
        </w:rPr>
        <w:t xml:space="preserve"> </w:t>
      </w:r>
      <w:r w:rsidRPr="00DD59E8">
        <w:rPr>
          <w:rFonts w:cs="Times New Roman"/>
          <w:szCs w:val="24"/>
        </w:rPr>
        <w:t>(Lyssenko</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Laakso,</w:t>
      </w:r>
      <w:r w:rsidR="00DA456D" w:rsidRPr="00DD59E8">
        <w:rPr>
          <w:rFonts w:cs="Times New Roman"/>
          <w:szCs w:val="24"/>
        </w:rPr>
        <w:t xml:space="preserve"> </w:t>
      </w:r>
      <w:r w:rsidRPr="00DD59E8">
        <w:rPr>
          <w:rFonts w:cs="Times New Roman"/>
          <w:szCs w:val="24"/>
        </w:rPr>
        <w:t>2013).</w:t>
      </w:r>
      <w:r w:rsidR="00DA456D" w:rsidRPr="00DD59E8">
        <w:rPr>
          <w:rFonts w:cs="Times New Roman"/>
          <w:szCs w:val="24"/>
        </w:rPr>
        <w:t xml:space="preserve"> </w:t>
      </w:r>
      <w:r w:rsidRPr="00DD59E8">
        <w:rPr>
          <w:rFonts w:cs="Times New Roman"/>
          <w:szCs w:val="24"/>
        </w:rPr>
        <w:t>Bazı</w:t>
      </w:r>
      <w:r w:rsidR="00DA456D" w:rsidRPr="00DD59E8">
        <w:rPr>
          <w:rFonts w:cs="Times New Roman"/>
          <w:szCs w:val="24"/>
        </w:rPr>
        <w:t xml:space="preserve"> </w:t>
      </w:r>
      <w:r w:rsidRPr="00DD59E8">
        <w:rPr>
          <w:rFonts w:cs="Times New Roman"/>
          <w:szCs w:val="24"/>
        </w:rPr>
        <w:t>çalışmalar,</w:t>
      </w:r>
      <w:r w:rsidR="00DA456D" w:rsidRPr="00DD59E8">
        <w:rPr>
          <w:rFonts w:cs="Times New Roman"/>
          <w:szCs w:val="24"/>
        </w:rPr>
        <w:t xml:space="preserve"> </w:t>
      </w:r>
      <w:r w:rsidRPr="00DD59E8">
        <w:rPr>
          <w:rFonts w:cs="Times New Roman"/>
          <w:szCs w:val="24"/>
        </w:rPr>
        <w:t>kişinin</w:t>
      </w:r>
      <w:r w:rsidR="00DA456D" w:rsidRPr="00DD59E8">
        <w:rPr>
          <w:rFonts w:cs="Times New Roman"/>
          <w:szCs w:val="24"/>
        </w:rPr>
        <w:t xml:space="preserve"> </w:t>
      </w:r>
      <w:r w:rsidRPr="00DD59E8">
        <w:rPr>
          <w:rFonts w:cs="Times New Roman"/>
          <w:szCs w:val="24"/>
        </w:rPr>
        <w:t>aile</w:t>
      </w:r>
      <w:r w:rsidR="00DA456D" w:rsidRPr="00DD59E8">
        <w:rPr>
          <w:rFonts w:cs="Times New Roman"/>
          <w:szCs w:val="24"/>
        </w:rPr>
        <w:t xml:space="preserve"> </w:t>
      </w:r>
      <w:r w:rsidRPr="00DD59E8">
        <w:rPr>
          <w:rFonts w:cs="Times New Roman"/>
          <w:szCs w:val="24"/>
        </w:rPr>
        <w:t>üyelerinden</w:t>
      </w:r>
      <w:r w:rsidR="00DA456D" w:rsidRPr="00DD59E8">
        <w:rPr>
          <w:rFonts w:cs="Times New Roman"/>
          <w:szCs w:val="24"/>
        </w:rPr>
        <w:t xml:space="preserve"> </w:t>
      </w:r>
      <w:r w:rsidRPr="00DD59E8">
        <w:rPr>
          <w:rFonts w:cs="Times New Roman"/>
          <w:szCs w:val="24"/>
        </w:rPr>
        <w:t>birinin</w:t>
      </w:r>
      <w:r w:rsidR="00DA456D" w:rsidRPr="00DD59E8">
        <w:rPr>
          <w:rFonts w:cs="Times New Roman"/>
          <w:szCs w:val="24"/>
        </w:rPr>
        <w:t xml:space="preserve"> </w:t>
      </w:r>
      <w:r w:rsidRPr="00DD59E8">
        <w:rPr>
          <w:rFonts w:cs="Times New Roman"/>
          <w:szCs w:val="24"/>
        </w:rPr>
        <w:t>T</w:t>
      </w:r>
      <w:r w:rsidR="007A42DC">
        <w:rPr>
          <w:rFonts w:cs="Times New Roman"/>
          <w:szCs w:val="24"/>
        </w:rPr>
        <w:t xml:space="preserve">ip </w:t>
      </w:r>
      <w:r w:rsidRPr="00DD59E8">
        <w:rPr>
          <w:rFonts w:cs="Times New Roman"/>
          <w:szCs w:val="24"/>
        </w:rPr>
        <w:t>2</w:t>
      </w:r>
      <w:r w:rsidR="00DA456D" w:rsidRPr="00DD59E8">
        <w:rPr>
          <w:rFonts w:cs="Times New Roman"/>
          <w:szCs w:val="24"/>
        </w:rPr>
        <w:t xml:space="preserve"> </w:t>
      </w:r>
      <w:r w:rsidR="004B4226">
        <w:rPr>
          <w:szCs w:val="24"/>
        </w:rPr>
        <w:t>di</w:t>
      </w:r>
      <w:r w:rsidR="004B4226" w:rsidRPr="00DD59E8">
        <w:rPr>
          <w:szCs w:val="24"/>
        </w:rPr>
        <w:t>abetes mellitus</w:t>
      </w:r>
      <w:r w:rsidR="004B4226">
        <w:rPr>
          <w:szCs w:val="24"/>
        </w:rPr>
        <w:t>a</w:t>
      </w:r>
      <w:r w:rsidR="00DA456D" w:rsidRPr="00DD59E8">
        <w:rPr>
          <w:rFonts w:cs="Times New Roman"/>
          <w:szCs w:val="24"/>
        </w:rPr>
        <w:t xml:space="preserve"> </w:t>
      </w:r>
      <w:r w:rsidRPr="00DD59E8">
        <w:rPr>
          <w:rFonts w:cs="Times New Roman"/>
          <w:szCs w:val="24"/>
        </w:rPr>
        <w:t>sahip</w:t>
      </w:r>
      <w:r w:rsidR="00DA456D" w:rsidRPr="00DD59E8">
        <w:rPr>
          <w:rFonts w:cs="Times New Roman"/>
          <w:szCs w:val="24"/>
        </w:rPr>
        <w:t xml:space="preserve"> </w:t>
      </w:r>
      <w:r w:rsidRPr="00DD59E8">
        <w:rPr>
          <w:rFonts w:cs="Times New Roman"/>
          <w:szCs w:val="24"/>
        </w:rPr>
        <w:t>olması</w:t>
      </w:r>
      <w:r w:rsidR="00DA456D" w:rsidRPr="00DD59E8">
        <w:rPr>
          <w:rFonts w:cs="Times New Roman"/>
          <w:szCs w:val="24"/>
        </w:rPr>
        <w:t xml:space="preserve"> </w:t>
      </w:r>
      <w:r w:rsidRPr="00DD59E8">
        <w:rPr>
          <w:rFonts w:cs="Times New Roman"/>
          <w:szCs w:val="24"/>
        </w:rPr>
        <w:t>durumunda,</w:t>
      </w:r>
      <w:r w:rsidR="00DA456D" w:rsidRPr="00DD59E8">
        <w:rPr>
          <w:rFonts w:cs="Times New Roman"/>
          <w:szCs w:val="24"/>
        </w:rPr>
        <w:t xml:space="preserve"> </w:t>
      </w:r>
      <w:r w:rsidRPr="00DD59E8">
        <w:rPr>
          <w:rFonts w:cs="Times New Roman"/>
          <w:szCs w:val="24"/>
        </w:rPr>
        <w:t>bireyde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gelişme</w:t>
      </w:r>
      <w:r w:rsidR="00DA456D" w:rsidRPr="00DD59E8">
        <w:rPr>
          <w:rFonts w:cs="Times New Roman"/>
          <w:szCs w:val="24"/>
        </w:rPr>
        <w:t xml:space="preserve"> </w:t>
      </w:r>
      <w:r w:rsidRPr="00DD59E8">
        <w:rPr>
          <w:rFonts w:cs="Times New Roman"/>
          <w:szCs w:val="24"/>
        </w:rPr>
        <w:t>olasılığının</w:t>
      </w:r>
      <w:r w:rsidR="00DA456D" w:rsidRPr="00DD59E8">
        <w:rPr>
          <w:rFonts w:cs="Times New Roman"/>
          <w:szCs w:val="24"/>
        </w:rPr>
        <w:t xml:space="preserve"> </w:t>
      </w:r>
      <w:r w:rsidRPr="00DD59E8">
        <w:rPr>
          <w:rFonts w:cs="Times New Roman"/>
          <w:szCs w:val="24"/>
        </w:rPr>
        <w:t>artacağını</w:t>
      </w:r>
      <w:r w:rsidR="00DA456D" w:rsidRPr="00DD59E8">
        <w:rPr>
          <w:rFonts w:cs="Times New Roman"/>
          <w:szCs w:val="24"/>
        </w:rPr>
        <w:t xml:space="preserve"> </w:t>
      </w:r>
      <w:r w:rsidRPr="00DD59E8">
        <w:rPr>
          <w:rFonts w:cs="Times New Roman"/>
          <w:szCs w:val="24"/>
        </w:rPr>
        <w:t>göstermektedir</w:t>
      </w:r>
      <w:r w:rsidR="00DA456D" w:rsidRPr="00DD59E8">
        <w:rPr>
          <w:rFonts w:cs="Times New Roman"/>
          <w:szCs w:val="24"/>
        </w:rPr>
        <w:t xml:space="preserve"> </w:t>
      </w:r>
      <w:r w:rsidR="00B26470" w:rsidRPr="00DD59E8">
        <w:rPr>
          <w:rFonts w:cs="Times New Roman"/>
          <w:color w:val="000000" w:themeColor="text1"/>
          <w:szCs w:val="24"/>
        </w:rPr>
        <w:t>(Chernausek</w:t>
      </w:r>
      <w:r w:rsidR="00DA456D" w:rsidRPr="00DD59E8">
        <w:rPr>
          <w:rFonts w:cs="Times New Roman"/>
          <w:color w:val="000000" w:themeColor="text1"/>
          <w:szCs w:val="24"/>
        </w:rPr>
        <w:t xml:space="preserve"> </w:t>
      </w:r>
      <w:r w:rsidR="00B26470" w:rsidRPr="00DD59E8">
        <w:rPr>
          <w:rFonts w:cs="Times New Roman"/>
          <w:color w:val="000000" w:themeColor="text1"/>
          <w:szCs w:val="24"/>
        </w:rPr>
        <w:t>ve</w:t>
      </w:r>
      <w:r w:rsidR="00DA456D" w:rsidRPr="00DD59E8">
        <w:rPr>
          <w:rFonts w:cs="Times New Roman"/>
          <w:color w:val="000000" w:themeColor="text1"/>
          <w:szCs w:val="24"/>
        </w:rPr>
        <w:t xml:space="preserve"> </w:t>
      </w:r>
      <w:r w:rsidR="00B26470" w:rsidRPr="00DD59E8">
        <w:rPr>
          <w:rFonts w:cs="Times New Roman"/>
          <w:color w:val="000000" w:themeColor="text1"/>
          <w:szCs w:val="24"/>
        </w:rPr>
        <w:t>ark,</w:t>
      </w:r>
      <w:r w:rsidR="00DA456D" w:rsidRPr="00DD59E8">
        <w:rPr>
          <w:rFonts w:cs="Times New Roman"/>
          <w:color w:val="000000" w:themeColor="text1"/>
          <w:szCs w:val="24"/>
        </w:rPr>
        <w:t xml:space="preserve"> </w:t>
      </w:r>
      <w:r w:rsidR="00B26470" w:rsidRPr="00DD59E8">
        <w:rPr>
          <w:rFonts w:cs="Times New Roman"/>
          <w:color w:val="000000" w:themeColor="text1"/>
          <w:szCs w:val="24"/>
        </w:rPr>
        <w:t>2016;</w:t>
      </w:r>
      <w:r w:rsidR="00DA456D" w:rsidRPr="00DD59E8">
        <w:rPr>
          <w:rFonts w:cs="Times New Roman"/>
          <w:color w:val="000000" w:themeColor="text1"/>
          <w:szCs w:val="24"/>
        </w:rPr>
        <w:t xml:space="preserve"> </w:t>
      </w:r>
      <w:r w:rsidR="00B26470" w:rsidRPr="00DD59E8">
        <w:rPr>
          <w:rFonts w:cs="Times New Roman"/>
          <w:color w:val="000000" w:themeColor="text1"/>
          <w:szCs w:val="24"/>
        </w:rPr>
        <w:t>Raghavan</w:t>
      </w:r>
      <w:r w:rsidR="00DA456D" w:rsidRPr="00DD59E8">
        <w:rPr>
          <w:rFonts w:cs="Times New Roman"/>
          <w:color w:val="000000" w:themeColor="text1"/>
          <w:szCs w:val="24"/>
        </w:rPr>
        <w:t xml:space="preserve"> </w:t>
      </w:r>
      <w:r w:rsidR="00B26470" w:rsidRPr="00DD59E8">
        <w:rPr>
          <w:rFonts w:cs="Times New Roman"/>
          <w:color w:val="000000" w:themeColor="text1"/>
          <w:szCs w:val="24"/>
        </w:rPr>
        <w:t>ve</w:t>
      </w:r>
      <w:r w:rsidR="00DA456D" w:rsidRPr="00DD59E8">
        <w:rPr>
          <w:rFonts w:cs="Times New Roman"/>
          <w:color w:val="000000" w:themeColor="text1"/>
          <w:szCs w:val="24"/>
        </w:rPr>
        <w:t xml:space="preserve"> </w:t>
      </w:r>
      <w:r w:rsidR="00B26470" w:rsidRPr="00DD59E8">
        <w:rPr>
          <w:rFonts w:cs="Times New Roman"/>
          <w:color w:val="000000" w:themeColor="text1"/>
          <w:szCs w:val="24"/>
        </w:rPr>
        <w:t>ark,</w:t>
      </w:r>
      <w:r w:rsidR="00DA456D" w:rsidRPr="00DD59E8">
        <w:rPr>
          <w:rFonts w:cs="Times New Roman"/>
          <w:color w:val="000000" w:themeColor="text1"/>
          <w:szCs w:val="24"/>
        </w:rPr>
        <w:t xml:space="preserve"> </w:t>
      </w:r>
      <w:r w:rsidR="00B26470" w:rsidRPr="00DD59E8">
        <w:rPr>
          <w:rFonts w:cs="Times New Roman"/>
          <w:color w:val="000000" w:themeColor="text1"/>
          <w:szCs w:val="24"/>
        </w:rPr>
        <w:t>2016;</w:t>
      </w:r>
      <w:r w:rsidR="00DA456D" w:rsidRPr="00DD59E8">
        <w:rPr>
          <w:rFonts w:cs="Times New Roman"/>
          <w:color w:val="000000" w:themeColor="text1"/>
          <w:szCs w:val="24"/>
        </w:rPr>
        <w:t xml:space="preserve"> </w:t>
      </w:r>
      <w:r w:rsidR="00B26470" w:rsidRPr="00DD59E8">
        <w:rPr>
          <w:rFonts w:cs="Times New Roman"/>
          <w:color w:val="000000" w:themeColor="text1"/>
          <w:szCs w:val="24"/>
        </w:rPr>
        <w:t>Vornanen</w:t>
      </w:r>
      <w:r w:rsidR="00DA456D" w:rsidRPr="00DD59E8">
        <w:rPr>
          <w:rFonts w:cs="Times New Roman"/>
          <w:color w:val="000000" w:themeColor="text1"/>
          <w:szCs w:val="24"/>
        </w:rPr>
        <w:t xml:space="preserve"> </w:t>
      </w:r>
      <w:r w:rsidR="00B26470" w:rsidRPr="00DD59E8">
        <w:rPr>
          <w:rFonts w:cs="Times New Roman"/>
          <w:color w:val="000000" w:themeColor="text1"/>
          <w:szCs w:val="24"/>
        </w:rPr>
        <w:t>ve</w:t>
      </w:r>
      <w:r w:rsidR="00DA456D" w:rsidRPr="00DD59E8">
        <w:rPr>
          <w:rFonts w:cs="Times New Roman"/>
          <w:color w:val="000000" w:themeColor="text1"/>
          <w:szCs w:val="24"/>
        </w:rPr>
        <w:t xml:space="preserve"> </w:t>
      </w:r>
      <w:r w:rsidR="00B26470" w:rsidRPr="00DD59E8">
        <w:rPr>
          <w:rFonts w:cs="Times New Roman"/>
          <w:color w:val="000000" w:themeColor="text1"/>
          <w:szCs w:val="24"/>
        </w:rPr>
        <w:t>ark</w:t>
      </w:r>
      <w:r w:rsidRPr="00DD59E8">
        <w:rPr>
          <w:rFonts w:cs="Times New Roman"/>
          <w:color w:val="000000" w:themeColor="text1"/>
          <w:szCs w:val="24"/>
        </w:rPr>
        <w:t>,</w:t>
      </w:r>
      <w:r w:rsidR="00DA456D" w:rsidRPr="00DD59E8">
        <w:rPr>
          <w:rFonts w:cs="Times New Roman"/>
          <w:color w:val="000000" w:themeColor="text1"/>
          <w:szCs w:val="24"/>
        </w:rPr>
        <w:t xml:space="preserve"> </w:t>
      </w:r>
      <w:r w:rsidRPr="00DD59E8">
        <w:rPr>
          <w:rFonts w:cs="Times New Roman"/>
          <w:color w:val="000000" w:themeColor="text1"/>
          <w:szCs w:val="24"/>
        </w:rPr>
        <w:t>2016).</w:t>
      </w:r>
    </w:p>
    <w:p w:rsidR="00695EA2" w:rsidRDefault="00695EA2" w:rsidP="0025271E">
      <w:pPr>
        <w:ind w:firstLine="0"/>
        <w:rPr>
          <w:rFonts w:cs="Times New Roman"/>
          <w:b/>
          <w:szCs w:val="24"/>
        </w:rPr>
      </w:pPr>
    </w:p>
    <w:p w:rsidR="004479BB" w:rsidRDefault="004479BB" w:rsidP="0025271E">
      <w:pPr>
        <w:ind w:firstLine="0"/>
        <w:rPr>
          <w:rFonts w:cs="Times New Roman"/>
          <w:b/>
          <w:szCs w:val="24"/>
        </w:rPr>
      </w:pPr>
    </w:p>
    <w:p w:rsidR="004B1BF9" w:rsidRPr="00DD59E8" w:rsidRDefault="00D36CEA" w:rsidP="0025271E">
      <w:pPr>
        <w:ind w:firstLine="0"/>
        <w:rPr>
          <w:rFonts w:cs="Times New Roman"/>
          <w:b/>
          <w:szCs w:val="24"/>
        </w:rPr>
      </w:pPr>
      <w:r w:rsidRPr="00DD59E8">
        <w:rPr>
          <w:rFonts w:cs="Times New Roman"/>
          <w:b/>
          <w:szCs w:val="24"/>
        </w:rPr>
        <w:t>2.6</w:t>
      </w:r>
      <w:r w:rsidR="0025271E" w:rsidRPr="00DD59E8">
        <w:rPr>
          <w:rFonts w:cs="Times New Roman"/>
          <w:b/>
          <w:szCs w:val="24"/>
        </w:rPr>
        <w:t>.2.</w:t>
      </w:r>
      <w:r w:rsidR="00DA456D" w:rsidRPr="00DD59E8">
        <w:rPr>
          <w:rFonts w:cs="Times New Roman"/>
          <w:b/>
          <w:szCs w:val="24"/>
        </w:rPr>
        <w:t xml:space="preserve"> </w:t>
      </w:r>
      <w:r w:rsidR="0025271E" w:rsidRPr="00DD59E8">
        <w:rPr>
          <w:rFonts w:cs="Times New Roman"/>
          <w:b/>
          <w:szCs w:val="24"/>
        </w:rPr>
        <w:t>Yaş</w:t>
      </w:r>
    </w:p>
    <w:p w:rsidR="0025271E" w:rsidRPr="00DD59E8" w:rsidRDefault="0025271E" w:rsidP="0025271E">
      <w:pPr>
        <w:ind w:firstLine="0"/>
        <w:rPr>
          <w:rFonts w:cs="Times New Roman"/>
          <w:b/>
          <w:szCs w:val="24"/>
        </w:rPr>
      </w:pPr>
    </w:p>
    <w:p w:rsidR="00DF7D37" w:rsidRPr="00DD59E8" w:rsidRDefault="00516DE7" w:rsidP="00F7382F">
      <w:pPr>
        <w:ind w:firstLine="709"/>
        <w:rPr>
          <w:rFonts w:cs="Times New Roman"/>
          <w:szCs w:val="24"/>
        </w:rPr>
      </w:pPr>
      <w:r w:rsidRPr="00DD59E8">
        <w:rPr>
          <w:rFonts w:cs="Times New Roman"/>
          <w:szCs w:val="24"/>
        </w:rPr>
        <w:t>Yaşlı</w:t>
      </w:r>
      <w:r w:rsidR="00DA456D" w:rsidRPr="00DD59E8">
        <w:rPr>
          <w:rFonts w:cs="Times New Roman"/>
          <w:szCs w:val="24"/>
        </w:rPr>
        <w:t xml:space="preserve"> </w:t>
      </w:r>
      <w:r w:rsidRPr="00DD59E8">
        <w:rPr>
          <w:rFonts w:cs="Times New Roman"/>
          <w:szCs w:val="24"/>
        </w:rPr>
        <w:t>bireylerde</w:t>
      </w:r>
      <w:r w:rsidR="00DA456D" w:rsidRPr="00DD59E8">
        <w:rPr>
          <w:rFonts w:cs="Times New Roman"/>
          <w:szCs w:val="24"/>
        </w:rPr>
        <w:t xml:space="preserve"> </w:t>
      </w:r>
      <w:r w:rsidRPr="00DD59E8">
        <w:rPr>
          <w:rFonts w:cs="Times New Roman"/>
          <w:szCs w:val="24"/>
        </w:rPr>
        <w:t>metabolik</w:t>
      </w:r>
      <w:r w:rsidR="00DA456D" w:rsidRPr="00DD59E8">
        <w:rPr>
          <w:rFonts w:cs="Times New Roman"/>
          <w:szCs w:val="24"/>
        </w:rPr>
        <w:t xml:space="preserve"> </w:t>
      </w:r>
      <w:r w:rsidRPr="00DD59E8">
        <w:rPr>
          <w:rFonts w:cs="Times New Roman"/>
          <w:szCs w:val="24"/>
        </w:rPr>
        <w:t>anormalliklerin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dolayısı</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szCs w:val="24"/>
        </w:rPr>
        <w:t>di</w:t>
      </w:r>
      <w:r w:rsidR="004B4226" w:rsidRPr="00DD59E8">
        <w:rPr>
          <w:szCs w:val="24"/>
        </w:rPr>
        <w:t>abetes mellitus</w:t>
      </w:r>
      <w:r w:rsidR="004B4226">
        <w:rPr>
          <w:szCs w:val="24"/>
        </w:rPr>
        <w:t>un</w:t>
      </w:r>
      <w:r w:rsidR="00DA456D" w:rsidRPr="00DD59E8">
        <w:rPr>
          <w:rFonts w:cs="Times New Roman"/>
          <w:szCs w:val="24"/>
        </w:rPr>
        <w:t xml:space="preserve"> </w:t>
      </w:r>
      <w:r w:rsidRPr="00DD59E8">
        <w:rPr>
          <w:rFonts w:cs="Times New Roman"/>
          <w:szCs w:val="24"/>
        </w:rPr>
        <w:t>gelişme</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genç</w:t>
      </w:r>
      <w:r w:rsidR="00DA456D" w:rsidRPr="00DD59E8">
        <w:rPr>
          <w:rFonts w:cs="Times New Roman"/>
          <w:szCs w:val="24"/>
        </w:rPr>
        <w:t xml:space="preserve"> </w:t>
      </w:r>
      <w:r w:rsidRPr="00DD59E8">
        <w:rPr>
          <w:rFonts w:cs="Times New Roman"/>
          <w:szCs w:val="24"/>
        </w:rPr>
        <w:t>yetişkinlerden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yüksektir</w:t>
      </w:r>
      <w:r w:rsidR="00DA456D" w:rsidRPr="00DD59E8">
        <w:rPr>
          <w:rFonts w:cs="Times New Roman"/>
          <w:szCs w:val="24"/>
        </w:rPr>
        <w:t xml:space="preserve"> </w:t>
      </w:r>
      <w:r w:rsidRPr="00DD59E8">
        <w:rPr>
          <w:rFonts w:cs="Times New Roman"/>
          <w:szCs w:val="24"/>
        </w:rPr>
        <w:t>(Kirkman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diğerleri,</w:t>
      </w:r>
      <w:r w:rsidR="00DA456D" w:rsidRPr="00DD59E8">
        <w:rPr>
          <w:rFonts w:cs="Times New Roman"/>
          <w:szCs w:val="24"/>
        </w:rPr>
        <w:t xml:space="preserve"> </w:t>
      </w:r>
      <w:r w:rsidRPr="00DD59E8">
        <w:rPr>
          <w:rFonts w:cs="Times New Roman"/>
          <w:szCs w:val="24"/>
        </w:rPr>
        <w:t>2012).</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beklentisi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ortalama</w:t>
      </w:r>
      <w:r w:rsidR="00DA456D" w:rsidRPr="00DD59E8">
        <w:rPr>
          <w:rFonts w:cs="Times New Roman"/>
          <w:szCs w:val="24"/>
        </w:rPr>
        <w:t xml:space="preserve"> </w:t>
      </w:r>
      <w:r w:rsidRPr="00DD59E8">
        <w:rPr>
          <w:rFonts w:cs="Times New Roman"/>
          <w:szCs w:val="24"/>
        </w:rPr>
        <w:t>kilo</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birlikte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szCs w:val="24"/>
        </w:rPr>
        <w:t>di</w:t>
      </w:r>
      <w:r w:rsidR="004B4226" w:rsidRPr="00DD59E8">
        <w:rPr>
          <w:szCs w:val="24"/>
        </w:rPr>
        <w:t>abetes mellitus</w:t>
      </w:r>
      <w:r w:rsidR="004B4226">
        <w:rPr>
          <w:szCs w:val="24"/>
        </w:rPr>
        <w:t xml:space="preserve">lu </w:t>
      </w:r>
      <w:r w:rsidRPr="00DD59E8">
        <w:rPr>
          <w:rFonts w:cs="Times New Roman"/>
          <w:szCs w:val="24"/>
        </w:rPr>
        <w:t>insanların</w:t>
      </w:r>
      <w:r w:rsidR="00DA456D" w:rsidRPr="00DD59E8">
        <w:rPr>
          <w:rFonts w:cs="Times New Roman"/>
          <w:szCs w:val="24"/>
        </w:rPr>
        <w:t xml:space="preserve"> </w:t>
      </w:r>
      <w:r w:rsidRPr="00DD59E8">
        <w:rPr>
          <w:rFonts w:cs="Times New Roman"/>
          <w:szCs w:val="24"/>
        </w:rPr>
        <w:t>sayısı</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Pr="00DD59E8">
        <w:rPr>
          <w:rFonts w:cs="Times New Roman"/>
          <w:szCs w:val="24"/>
        </w:rPr>
        <w:t>yıl</w:t>
      </w:r>
      <w:r w:rsidR="00DA456D" w:rsidRPr="00DD59E8">
        <w:rPr>
          <w:rFonts w:cs="Times New Roman"/>
          <w:szCs w:val="24"/>
        </w:rPr>
        <w:t xml:space="preserve"> </w:t>
      </w:r>
      <w:r w:rsidRPr="00DD59E8">
        <w:rPr>
          <w:rFonts w:cs="Times New Roman"/>
          <w:szCs w:val="24"/>
        </w:rPr>
        <w:t>giderek</w:t>
      </w:r>
      <w:r w:rsidR="00DA456D" w:rsidRPr="00DD59E8">
        <w:rPr>
          <w:rFonts w:cs="Times New Roman"/>
          <w:szCs w:val="24"/>
        </w:rPr>
        <w:t xml:space="preserve"> </w:t>
      </w:r>
      <w:r w:rsidRPr="00DD59E8">
        <w:rPr>
          <w:rFonts w:cs="Times New Roman"/>
          <w:szCs w:val="24"/>
        </w:rPr>
        <w:t>artmaktadır</w:t>
      </w:r>
      <w:r w:rsidR="00DA456D" w:rsidRPr="00DD59E8">
        <w:rPr>
          <w:rFonts w:cs="Times New Roman"/>
          <w:szCs w:val="24"/>
        </w:rPr>
        <w:t xml:space="preserve"> </w:t>
      </w:r>
      <w:r w:rsidR="002037B2" w:rsidRPr="00DD59E8">
        <w:rPr>
          <w:rFonts w:cs="Times New Roman"/>
          <w:szCs w:val="24"/>
        </w:rPr>
        <w:t>(Dragsbaek</w:t>
      </w:r>
      <w:r w:rsidR="00DA456D" w:rsidRPr="00DD59E8">
        <w:rPr>
          <w:rFonts w:cs="Times New Roman"/>
          <w:szCs w:val="24"/>
        </w:rPr>
        <w:t xml:space="preserve"> </w:t>
      </w:r>
      <w:r w:rsidR="002037B2" w:rsidRPr="00DD59E8">
        <w:rPr>
          <w:rFonts w:cs="Times New Roman"/>
          <w:szCs w:val="24"/>
        </w:rPr>
        <w:t>ve</w:t>
      </w:r>
      <w:r w:rsidR="00DA456D" w:rsidRPr="00DD59E8">
        <w:rPr>
          <w:rFonts w:cs="Times New Roman"/>
          <w:szCs w:val="24"/>
        </w:rPr>
        <w:t xml:space="preserve"> </w:t>
      </w:r>
      <w:r w:rsidR="002037B2" w:rsidRPr="00DD59E8">
        <w:rPr>
          <w:rFonts w:cs="Times New Roman"/>
          <w:szCs w:val="24"/>
        </w:rPr>
        <w:t>ark</w:t>
      </w:r>
      <w:r w:rsidRPr="00DD59E8">
        <w:rPr>
          <w:rFonts w:cs="Times New Roman"/>
          <w:szCs w:val="24"/>
        </w:rPr>
        <w:t>,</w:t>
      </w:r>
      <w:r w:rsidR="00DA456D" w:rsidRPr="00DD59E8">
        <w:rPr>
          <w:rFonts w:cs="Times New Roman"/>
          <w:szCs w:val="24"/>
        </w:rPr>
        <w:t xml:space="preserve"> </w:t>
      </w:r>
      <w:r w:rsidRPr="00DD59E8">
        <w:rPr>
          <w:rFonts w:cs="Times New Roman"/>
          <w:szCs w:val="24"/>
        </w:rPr>
        <w:t>2016).</w:t>
      </w:r>
      <w:r w:rsidR="00DA456D" w:rsidRPr="00DD59E8">
        <w:rPr>
          <w:rFonts w:cs="Times New Roman"/>
          <w:szCs w:val="24"/>
        </w:rPr>
        <w:t xml:space="preserve"> </w:t>
      </w:r>
      <w:r w:rsidRPr="00DD59E8">
        <w:rPr>
          <w:rFonts w:cs="Times New Roman"/>
          <w:szCs w:val="24"/>
        </w:rPr>
        <w:t>T2</w:t>
      </w:r>
      <w:r w:rsidR="00DA456D" w:rsidRPr="00DD59E8">
        <w:rPr>
          <w:rFonts w:cs="Times New Roman"/>
          <w:szCs w:val="24"/>
        </w:rPr>
        <w:t xml:space="preserve"> </w:t>
      </w:r>
      <w:r w:rsidRPr="00DD59E8">
        <w:rPr>
          <w:rFonts w:cs="Times New Roman"/>
          <w:szCs w:val="24"/>
        </w:rPr>
        <w:t>DM'li</w:t>
      </w:r>
      <w:r w:rsidR="00DA456D" w:rsidRPr="00DD59E8">
        <w:rPr>
          <w:rFonts w:cs="Times New Roman"/>
          <w:szCs w:val="24"/>
        </w:rPr>
        <w:t xml:space="preserve"> </w:t>
      </w:r>
      <w:r w:rsidRPr="00DD59E8">
        <w:rPr>
          <w:rFonts w:cs="Times New Roman"/>
          <w:szCs w:val="24"/>
        </w:rPr>
        <w:t>yaşlı</w:t>
      </w:r>
      <w:r w:rsidR="00DA456D" w:rsidRPr="00DD59E8">
        <w:rPr>
          <w:rFonts w:cs="Times New Roman"/>
          <w:szCs w:val="24"/>
        </w:rPr>
        <w:t xml:space="preserve"> </w:t>
      </w:r>
      <w:r w:rsidRPr="00DD59E8">
        <w:rPr>
          <w:rFonts w:cs="Times New Roman"/>
          <w:szCs w:val="24"/>
        </w:rPr>
        <w:t>insanlar</w:t>
      </w:r>
      <w:r w:rsidR="00DA456D" w:rsidRPr="00DD59E8">
        <w:rPr>
          <w:rFonts w:cs="Times New Roman"/>
          <w:szCs w:val="24"/>
        </w:rPr>
        <w:t xml:space="preserve"> </w:t>
      </w:r>
      <w:r w:rsidRPr="00DD59E8">
        <w:rPr>
          <w:rFonts w:cs="Times New Roman"/>
          <w:szCs w:val="24"/>
        </w:rPr>
        <w:t>diyabetsiz</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yaşlılara</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morbidite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mortalite</w:t>
      </w:r>
      <w:r w:rsidR="00DA456D" w:rsidRPr="00DD59E8">
        <w:rPr>
          <w:rFonts w:cs="Times New Roman"/>
          <w:szCs w:val="24"/>
        </w:rPr>
        <w:t xml:space="preserve"> </w:t>
      </w:r>
      <w:r w:rsidRPr="00DD59E8">
        <w:rPr>
          <w:rFonts w:cs="Times New Roman"/>
          <w:szCs w:val="24"/>
        </w:rPr>
        <w:t>açısından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color w:val="000000" w:themeColor="text1"/>
          <w:szCs w:val="24"/>
        </w:rPr>
        <w:t>altındadır</w:t>
      </w:r>
      <w:r w:rsidR="00DA456D" w:rsidRPr="00DD59E8">
        <w:rPr>
          <w:rFonts w:cs="Times New Roman"/>
          <w:color w:val="000000" w:themeColor="text1"/>
          <w:szCs w:val="24"/>
        </w:rPr>
        <w:t xml:space="preserve"> </w:t>
      </w:r>
      <w:r w:rsidRPr="00DD59E8">
        <w:rPr>
          <w:rFonts w:cs="Times New Roman"/>
          <w:color w:val="000000" w:themeColor="text1"/>
          <w:szCs w:val="24"/>
        </w:rPr>
        <w:t>(ADA,</w:t>
      </w:r>
      <w:r w:rsidR="00DA456D" w:rsidRPr="00DD59E8">
        <w:rPr>
          <w:rFonts w:cs="Times New Roman"/>
          <w:color w:val="000000" w:themeColor="text1"/>
          <w:szCs w:val="24"/>
        </w:rPr>
        <w:t xml:space="preserve"> </w:t>
      </w:r>
      <w:r w:rsidR="004A2C36">
        <w:rPr>
          <w:rFonts w:cs="Times New Roman"/>
          <w:color w:val="000000" w:themeColor="text1"/>
          <w:szCs w:val="24"/>
        </w:rPr>
        <w:t>2019</w:t>
      </w:r>
      <w:r w:rsidRPr="00DD59E8">
        <w:rPr>
          <w:rFonts w:cs="Times New Roman"/>
          <w:color w:val="000000" w:themeColor="text1"/>
          <w:szCs w:val="24"/>
        </w:rPr>
        <w:t>).</w:t>
      </w:r>
    </w:p>
    <w:p w:rsidR="004479BB" w:rsidRDefault="004479BB" w:rsidP="0025271E">
      <w:pPr>
        <w:ind w:firstLine="0"/>
        <w:rPr>
          <w:rFonts w:cs="Times New Roman"/>
          <w:b/>
          <w:szCs w:val="24"/>
        </w:rPr>
      </w:pPr>
    </w:p>
    <w:p w:rsidR="004479BB" w:rsidRDefault="004479BB" w:rsidP="0025271E">
      <w:pPr>
        <w:ind w:firstLine="0"/>
        <w:rPr>
          <w:rFonts w:cs="Times New Roman"/>
          <w:b/>
          <w:szCs w:val="24"/>
        </w:rPr>
      </w:pPr>
    </w:p>
    <w:p w:rsidR="004B1BF9" w:rsidRPr="00DD59E8" w:rsidRDefault="00D36CEA" w:rsidP="0025271E">
      <w:pPr>
        <w:ind w:firstLine="0"/>
        <w:rPr>
          <w:rFonts w:cs="Times New Roman"/>
          <w:b/>
          <w:szCs w:val="24"/>
        </w:rPr>
      </w:pPr>
      <w:r w:rsidRPr="00DD59E8">
        <w:rPr>
          <w:rFonts w:cs="Times New Roman"/>
          <w:b/>
          <w:szCs w:val="24"/>
        </w:rPr>
        <w:t>2.6</w:t>
      </w:r>
      <w:r w:rsidR="0025271E" w:rsidRPr="00DD59E8">
        <w:rPr>
          <w:rFonts w:cs="Times New Roman"/>
          <w:b/>
          <w:szCs w:val="24"/>
        </w:rPr>
        <w:t>.3.</w:t>
      </w:r>
      <w:r w:rsidR="00DA456D" w:rsidRPr="00DD59E8">
        <w:rPr>
          <w:rFonts w:cs="Times New Roman"/>
          <w:b/>
          <w:szCs w:val="24"/>
        </w:rPr>
        <w:t xml:space="preserve"> </w:t>
      </w:r>
      <w:r w:rsidR="0025271E" w:rsidRPr="00DD59E8">
        <w:rPr>
          <w:rFonts w:cs="Times New Roman"/>
          <w:b/>
          <w:szCs w:val="24"/>
        </w:rPr>
        <w:t>Cinsiyet</w:t>
      </w:r>
    </w:p>
    <w:p w:rsidR="0025271E" w:rsidRPr="00DD59E8" w:rsidRDefault="0025271E" w:rsidP="0025271E">
      <w:pPr>
        <w:ind w:firstLine="0"/>
        <w:rPr>
          <w:rFonts w:cs="Times New Roman"/>
          <w:b/>
          <w:szCs w:val="24"/>
        </w:rPr>
      </w:pPr>
    </w:p>
    <w:p w:rsidR="00504004" w:rsidRPr="00DD59E8" w:rsidRDefault="00516DE7" w:rsidP="00F7382F">
      <w:pPr>
        <w:ind w:firstLine="709"/>
        <w:rPr>
          <w:rFonts w:cs="Times New Roman"/>
          <w:b/>
          <w:szCs w:val="24"/>
        </w:rPr>
      </w:pP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gelişme</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durumun</w:t>
      </w:r>
      <w:r w:rsidR="00DA456D" w:rsidRPr="00DD59E8">
        <w:rPr>
          <w:rFonts w:cs="Times New Roman"/>
          <w:szCs w:val="24"/>
        </w:rPr>
        <w:t xml:space="preserve"> </w:t>
      </w:r>
      <w:r w:rsidRPr="00DD59E8">
        <w:rPr>
          <w:rFonts w:cs="Times New Roman"/>
          <w:szCs w:val="24"/>
        </w:rPr>
        <w:t>görülme</w:t>
      </w:r>
      <w:r w:rsidR="00DA456D" w:rsidRPr="00DD59E8">
        <w:rPr>
          <w:rFonts w:cs="Times New Roman"/>
          <w:szCs w:val="24"/>
        </w:rPr>
        <w:t xml:space="preserve"> </w:t>
      </w:r>
      <w:r w:rsidRPr="00DD59E8">
        <w:rPr>
          <w:rFonts w:cs="Times New Roman"/>
          <w:szCs w:val="24"/>
        </w:rPr>
        <w:t>sıklığı,</w:t>
      </w:r>
      <w:r w:rsidR="00DA456D" w:rsidRPr="00DD59E8">
        <w:rPr>
          <w:rFonts w:cs="Times New Roman"/>
          <w:szCs w:val="24"/>
        </w:rPr>
        <w:t xml:space="preserve"> </w:t>
      </w:r>
      <w:r w:rsidR="00FC2882" w:rsidRPr="00DD59E8">
        <w:rPr>
          <w:rFonts w:cs="Times New Roman"/>
          <w:szCs w:val="24"/>
        </w:rPr>
        <w:t xml:space="preserve">cinsiyete bağlı </w:t>
      </w:r>
      <w:r w:rsidRPr="00DD59E8">
        <w:rPr>
          <w:rFonts w:cs="Times New Roman"/>
          <w:szCs w:val="24"/>
        </w:rPr>
        <w:t>yaşam</w:t>
      </w:r>
      <w:r w:rsidR="00DA456D" w:rsidRPr="00DD59E8">
        <w:rPr>
          <w:rFonts w:cs="Times New Roman"/>
          <w:szCs w:val="24"/>
        </w:rPr>
        <w:t xml:space="preserve"> </w:t>
      </w:r>
      <w:r w:rsidRPr="00DD59E8">
        <w:rPr>
          <w:rFonts w:cs="Times New Roman"/>
          <w:szCs w:val="24"/>
        </w:rPr>
        <w:t>tarzındaki</w:t>
      </w:r>
      <w:r w:rsidR="00DA456D" w:rsidRPr="00DD59E8">
        <w:rPr>
          <w:rFonts w:cs="Times New Roman"/>
          <w:szCs w:val="24"/>
        </w:rPr>
        <w:t xml:space="preserve"> </w:t>
      </w:r>
      <w:r w:rsidRPr="00DD59E8">
        <w:rPr>
          <w:rFonts w:cs="Times New Roman"/>
          <w:szCs w:val="24"/>
        </w:rPr>
        <w:t>farklılıklarla</w:t>
      </w:r>
      <w:r w:rsidR="00DA456D" w:rsidRPr="00DD59E8">
        <w:rPr>
          <w:rFonts w:cs="Times New Roman"/>
          <w:szCs w:val="24"/>
        </w:rPr>
        <w:t xml:space="preserve"> </w:t>
      </w:r>
      <w:r w:rsidRPr="00DD59E8">
        <w:rPr>
          <w:rFonts w:cs="Times New Roman"/>
          <w:szCs w:val="24"/>
        </w:rPr>
        <w:t>ilişkilidir</w:t>
      </w:r>
      <w:r w:rsidR="00DA456D" w:rsidRPr="00DD59E8">
        <w:rPr>
          <w:rFonts w:cs="Times New Roman"/>
          <w:szCs w:val="24"/>
        </w:rPr>
        <w:t xml:space="preserve"> </w:t>
      </w:r>
      <w:r w:rsidRPr="00DD59E8">
        <w:rPr>
          <w:rFonts w:cs="Times New Roman"/>
          <w:szCs w:val="24"/>
        </w:rPr>
        <w:t>(Kautzky-Willer,</w:t>
      </w:r>
      <w:r w:rsidR="00DA456D" w:rsidRPr="00DD59E8">
        <w:rPr>
          <w:rFonts w:cs="Times New Roman"/>
          <w:szCs w:val="24"/>
        </w:rPr>
        <w:t xml:space="preserve"> </w:t>
      </w:r>
      <w:r w:rsidRPr="00DD59E8">
        <w:rPr>
          <w:rFonts w:cs="Times New Roman"/>
          <w:szCs w:val="24"/>
        </w:rPr>
        <w:t>Harreiter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Pacini,</w:t>
      </w:r>
      <w:r w:rsidR="00DA456D" w:rsidRPr="00DD59E8">
        <w:rPr>
          <w:rFonts w:cs="Times New Roman"/>
          <w:szCs w:val="24"/>
        </w:rPr>
        <w:t xml:space="preserve"> </w:t>
      </w:r>
      <w:r w:rsidRPr="00DD59E8">
        <w:rPr>
          <w:rFonts w:cs="Times New Roman"/>
          <w:szCs w:val="24"/>
        </w:rPr>
        <w:t>2016).</w:t>
      </w:r>
      <w:r w:rsidR="00DA456D" w:rsidRPr="00DD59E8">
        <w:rPr>
          <w:rFonts w:cs="Times New Roman"/>
          <w:szCs w:val="24"/>
        </w:rPr>
        <w:t xml:space="preserve"> </w:t>
      </w:r>
      <w:r w:rsidRPr="00DD59E8">
        <w:rPr>
          <w:rFonts w:cs="Times New Roman"/>
          <w:szCs w:val="24"/>
        </w:rPr>
        <w:t>Çocuğu</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kadınlar,</w:t>
      </w:r>
      <w:r w:rsidR="00DA456D" w:rsidRPr="00DD59E8">
        <w:rPr>
          <w:rFonts w:cs="Times New Roman"/>
          <w:szCs w:val="24"/>
        </w:rPr>
        <w:t xml:space="preserve"> </w:t>
      </w:r>
      <w:r w:rsidRPr="00DD59E8">
        <w:rPr>
          <w:rFonts w:cs="Times New Roman"/>
          <w:szCs w:val="24"/>
        </w:rPr>
        <w:lastRenderedPageBreak/>
        <w:t>hamilelik</w:t>
      </w:r>
      <w:r w:rsidR="00DA456D" w:rsidRPr="00DD59E8">
        <w:rPr>
          <w:rFonts w:cs="Times New Roman"/>
          <w:szCs w:val="24"/>
        </w:rPr>
        <w:t xml:space="preserve"> </w:t>
      </w:r>
      <w:r w:rsidRPr="00DD59E8">
        <w:rPr>
          <w:rFonts w:cs="Times New Roman"/>
          <w:szCs w:val="24"/>
        </w:rPr>
        <w:t>sırasında</w:t>
      </w:r>
      <w:r w:rsidR="00DA456D" w:rsidRPr="00DD59E8">
        <w:rPr>
          <w:rFonts w:cs="Times New Roman"/>
          <w:szCs w:val="24"/>
        </w:rPr>
        <w:t xml:space="preserve"> </w:t>
      </w:r>
      <w:r w:rsidRPr="00DD59E8">
        <w:rPr>
          <w:rFonts w:cs="Times New Roman"/>
          <w:szCs w:val="24"/>
        </w:rPr>
        <w:t>artan</w:t>
      </w:r>
      <w:r w:rsidR="00DA456D" w:rsidRPr="00DD59E8">
        <w:rPr>
          <w:rFonts w:cs="Times New Roman"/>
          <w:szCs w:val="24"/>
        </w:rPr>
        <w:t xml:space="preserve"> </w:t>
      </w:r>
      <w:r w:rsidRPr="00DD59E8">
        <w:rPr>
          <w:rFonts w:cs="Times New Roman"/>
          <w:szCs w:val="24"/>
        </w:rPr>
        <w:t>kilo</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sonra</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kiloyu</w:t>
      </w:r>
      <w:r w:rsidR="00DA456D" w:rsidRPr="00DD59E8">
        <w:rPr>
          <w:rFonts w:cs="Times New Roman"/>
          <w:szCs w:val="24"/>
        </w:rPr>
        <w:t xml:space="preserve"> </w:t>
      </w:r>
      <w:r w:rsidRPr="00DD59E8">
        <w:rPr>
          <w:rFonts w:cs="Times New Roman"/>
          <w:szCs w:val="24"/>
        </w:rPr>
        <w:t>verememe</w:t>
      </w:r>
      <w:r w:rsidR="00DA456D" w:rsidRPr="00DD59E8">
        <w:rPr>
          <w:rFonts w:cs="Times New Roman"/>
          <w:szCs w:val="24"/>
        </w:rPr>
        <w:t xml:space="preserve"> </w:t>
      </w:r>
      <w:r w:rsidRPr="00DD59E8">
        <w:rPr>
          <w:rFonts w:cs="Times New Roman"/>
          <w:szCs w:val="24"/>
        </w:rPr>
        <w:t>nedeniyle</w:t>
      </w:r>
      <w:r w:rsidR="00DA456D" w:rsidRPr="00DD59E8">
        <w:rPr>
          <w:rFonts w:cs="Times New Roman"/>
          <w:szCs w:val="24"/>
        </w:rPr>
        <w:t xml:space="preserve"> </w:t>
      </w:r>
      <w:r w:rsidRPr="00DD59E8">
        <w:rPr>
          <w:rFonts w:cs="Times New Roman"/>
          <w:szCs w:val="24"/>
        </w:rPr>
        <w:t>erkeklerden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adipoziteye</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prevalansına</w:t>
      </w:r>
      <w:r w:rsidR="00DA456D" w:rsidRPr="00DD59E8">
        <w:rPr>
          <w:rFonts w:cs="Times New Roman"/>
          <w:szCs w:val="24"/>
        </w:rPr>
        <w:t xml:space="preserve"> </w:t>
      </w:r>
      <w:r w:rsidRPr="00DD59E8">
        <w:rPr>
          <w:rFonts w:cs="Times New Roman"/>
          <w:szCs w:val="24"/>
        </w:rPr>
        <w:t>sahip</w:t>
      </w:r>
      <w:r w:rsidR="00DA456D" w:rsidRPr="00DD59E8">
        <w:rPr>
          <w:rFonts w:cs="Times New Roman"/>
          <w:szCs w:val="24"/>
        </w:rPr>
        <w:t xml:space="preserve"> </w:t>
      </w:r>
      <w:r w:rsidRPr="00DD59E8">
        <w:rPr>
          <w:rFonts w:cs="Times New Roman"/>
          <w:szCs w:val="24"/>
        </w:rPr>
        <w:t>olma</w:t>
      </w:r>
      <w:r w:rsidR="00DA456D" w:rsidRPr="00DD59E8">
        <w:rPr>
          <w:rFonts w:cs="Times New Roman"/>
          <w:szCs w:val="24"/>
        </w:rPr>
        <w:t xml:space="preserve"> </w:t>
      </w:r>
      <w:r w:rsidRPr="00DD59E8">
        <w:rPr>
          <w:rFonts w:cs="Times New Roman"/>
          <w:szCs w:val="24"/>
        </w:rPr>
        <w:t>eğilimindedir</w:t>
      </w:r>
      <w:r w:rsidR="00DA456D" w:rsidRPr="00DD59E8">
        <w:rPr>
          <w:rFonts w:cs="Times New Roman"/>
          <w:szCs w:val="24"/>
        </w:rPr>
        <w:t xml:space="preserve"> </w:t>
      </w:r>
      <w:r w:rsidR="00696C94" w:rsidRPr="00DD59E8">
        <w:rPr>
          <w:rFonts w:cs="Times New Roman"/>
          <w:szCs w:val="24"/>
        </w:rPr>
        <w:t>(Ekpenyo</w:t>
      </w:r>
      <w:r w:rsidR="00203191" w:rsidRPr="00DD59E8">
        <w:rPr>
          <w:rFonts w:cs="Times New Roman"/>
          <w:szCs w:val="24"/>
        </w:rPr>
        <w:t>ng</w:t>
      </w:r>
      <w:r w:rsidR="00DA456D" w:rsidRPr="00DD59E8">
        <w:rPr>
          <w:rFonts w:cs="Times New Roman"/>
          <w:szCs w:val="24"/>
        </w:rPr>
        <w:t xml:space="preserve"> </w:t>
      </w:r>
      <w:r w:rsidR="00203191" w:rsidRPr="00DD59E8">
        <w:rPr>
          <w:rFonts w:cs="Times New Roman"/>
          <w:szCs w:val="24"/>
        </w:rPr>
        <w:t>ve</w:t>
      </w:r>
      <w:r w:rsidR="00DA456D" w:rsidRPr="00DD59E8">
        <w:rPr>
          <w:rFonts w:cs="Times New Roman"/>
          <w:szCs w:val="24"/>
        </w:rPr>
        <w:t xml:space="preserve"> </w:t>
      </w:r>
      <w:r w:rsidR="00203191" w:rsidRPr="00DD59E8">
        <w:rPr>
          <w:rFonts w:cs="Times New Roman"/>
          <w:szCs w:val="24"/>
        </w:rPr>
        <w:t>ark,</w:t>
      </w:r>
      <w:r w:rsidR="00DA456D" w:rsidRPr="00DD59E8">
        <w:rPr>
          <w:rFonts w:cs="Times New Roman"/>
          <w:szCs w:val="24"/>
        </w:rPr>
        <w:t xml:space="preserve"> </w:t>
      </w:r>
      <w:r w:rsidR="00203191" w:rsidRPr="00DD59E8">
        <w:rPr>
          <w:rFonts w:cs="Times New Roman"/>
          <w:szCs w:val="24"/>
        </w:rPr>
        <w:t>2012</w:t>
      </w:r>
      <w:r w:rsidR="005F5A6D" w:rsidRPr="00DD59E8">
        <w:rPr>
          <w:rFonts w:cs="Times New Roman"/>
          <w:szCs w:val="24"/>
        </w:rPr>
        <w:t>).</w:t>
      </w:r>
      <w:r w:rsidR="00DA456D" w:rsidRPr="00DD59E8">
        <w:rPr>
          <w:rFonts w:cs="Times New Roman"/>
          <w:color w:val="FF0000"/>
          <w:szCs w:val="24"/>
        </w:rPr>
        <w:t xml:space="preserve"> </w:t>
      </w:r>
      <w:r w:rsidRPr="00DD59E8">
        <w:rPr>
          <w:rFonts w:cs="Times New Roman"/>
          <w:szCs w:val="24"/>
        </w:rPr>
        <w:t>BMI'leri</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kadınlar,</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BMI'leri</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olanlara</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altındadır</w:t>
      </w:r>
      <w:r w:rsidR="00DA456D" w:rsidRPr="00DD59E8">
        <w:rPr>
          <w:rFonts w:cs="Times New Roman"/>
          <w:szCs w:val="24"/>
        </w:rPr>
        <w:t xml:space="preserve"> </w:t>
      </w:r>
      <w:r w:rsidR="00203191" w:rsidRPr="00DD59E8">
        <w:rPr>
          <w:rFonts w:cs="Times New Roman"/>
          <w:szCs w:val="24"/>
        </w:rPr>
        <w:t>(Peters</w:t>
      </w:r>
      <w:r w:rsidR="00DA456D" w:rsidRPr="00DD59E8">
        <w:rPr>
          <w:rFonts w:cs="Times New Roman"/>
          <w:szCs w:val="24"/>
        </w:rPr>
        <w:t xml:space="preserve"> </w:t>
      </w:r>
      <w:r w:rsidR="00203191" w:rsidRPr="00DD59E8">
        <w:rPr>
          <w:rFonts w:cs="Times New Roman"/>
          <w:szCs w:val="24"/>
        </w:rPr>
        <w:t>ve</w:t>
      </w:r>
      <w:r w:rsidR="00DA456D" w:rsidRPr="00DD59E8">
        <w:rPr>
          <w:rFonts w:cs="Times New Roman"/>
          <w:szCs w:val="24"/>
        </w:rPr>
        <w:t xml:space="preserve"> </w:t>
      </w:r>
      <w:r w:rsidR="00203191" w:rsidRPr="00DD59E8">
        <w:rPr>
          <w:rFonts w:cs="Times New Roman"/>
          <w:szCs w:val="24"/>
        </w:rPr>
        <w:t>ark</w:t>
      </w:r>
      <w:r w:rsidR="003E727A" w:rsidRPr="00DD59E8">
        <w:rPr>
          <w:rFonts w:cs="Times New Roman"/>
          <w:szCs w:val="24"/>
        </w:rPr>
        <w:t>,</w:t>
      </w:r>
      <w:r w:rsidR="00DA456D" w:rsidRPr="00DD59E8">
        <w:rPr>
          <w:rFonts w:cs="Times New Roman"/>
          <w:szCs w:val="24"/>
        </w:rPr>
        <w:t xml:space="preserve"> </w:t>
      </w:r>
      <w:r w:rsidR="003E727A" w:rsidRPr="00DD59E8">
        <w:rPr>
          <w:rFonts w:cs="Times New Roman"/>
          <w:szCs w:val="24"/>
        </w:rPr>
        <w:t>2015</w:t>
      </w:r>
      <w:r w:rsidRPr="00DD59E8">
        <w:rPr>
          <w:rFonts w:cs="Times New Roman"/>
          <w:szCs w:val="24"/>
        </w:rPr>
        <w:t>).</w:t>
      </w:r>
    </w:p>
    <w:p w:rsidR="0025271E" w:rsidRPr="00DD59E8" w:rsidRDefault="0025271E" w:rsidP="0025271E">
      <w:pPr>
        <w:ind w:firstLine="0"/>
        <w:rPr>
          <w:rFonts w:cs="Times New Roman"/>
          <w:b/>
          <w:szCs w:val="24"/>
        </w:rPr>
      </w:pPr>
    </w:p>
    <w:p w:rsidR="0025271E" w:rsidRPr="00DD59E8" w:rsidRDefault="0025271E" w:rsidP="0025271E">
      <w:pPr>
        <w:ind w:firstLine="0"/>
        <w:rPr>
          <w:rFonts w:cs="Times New Roman"/>
          <w:b/>
          <w:szCs w:val="24"/>
        </w:rPr>
      </w:pPr>
    </w:p>
    <w:p w:rsidR="00B26470" w:rsidRPr="00DD59E8" w:rsidRDefault="00D36CEA" w:rsidP="0025271E">
      <w:pPr>
        <w:ind w:firstLine="0"/>
        <w:rPr>
          <w:rFonts w:cs="Times New Roman"/>
          <w:b/>
          <w:szCs w:val="24"/>
        </w:rPr>
      </w:pPr>
      <w:r w:rsidRPr="00DD59E8">
        <w:rPr>
          <w:rFonts w:cs="Times New Roman"/>
          <w:b/>
          <w:szCs w:val="24"/>
        </w:rPr>
        <w:t>2.6</w:t>
      </w:r>
      <w:r w:rsidR="00516DE7" w:rsidRPr="00DD59E8">
        <w:rPr>
          <w:rFonts w:cs="Times New Roman"/>
          <w:b/>
          <w:szCs w:val="24"/>
        </w:rPr>
        <w:t>.4.</w:t>
      </w:r>
      <w:r w:rsidR="00DA456D" w:rsidRPr="00DD59E8">
        <w:rPr>
          <w:rFonts w:cs="Times New Roman"/>
          <w:b/>
          <w:szCs w:val="24"/>
        </w:rPr>
        <w:t xml:space="preserve"> </w:t>
      </w:r>
      <w:r w:rsidR="00516DE7" w:rsidRPr="00DD59E8">
        <w:rPr>
          <w:rFonts w:cs="Times New Roman"/>
          <w:b/>
          <w:szCs w:val="24"/>
        </w:rPr>
        <w:t>Irk</w:t>
      </w:r>
      <w:r w:rsidR="00DA456D" w:rsidRPr="00DD59E8">
        <w:rPr>
          <w:rFonts w:cs="Times New Roman"/>
          <w:b/>
          <w:szCs w:val="24"/>
        </w:rPr>
        <w:t xml:space="preserve"> </w:t>
      </w:r>
      <w:r w:rsidR="000010B4">
        <w:rPr>
          <w:rFonts w:cs="Times New Roman"/>
          <w:b/>
          <w:szCs w:val="24"/>
        </w:rPr>
        <w:t>ve</w:t>
      </w:r>
      <w:r w:rsidR="00DA456D" w:rsidRPr="00DD59E8">
        <w:rPr>
          <w:rFonts w:cs="Times New Roman"/>
          <w:b/>
          <w:szCs w:val="24"/>
        </w:rPr>
        <w:t xml:space="preserve"> </w:t>
      </w:r>
      <w:r w:rsidR="0025271E" w:rsidRPr="00DD59E8">
        <w:rPr>
          <w:rFonts w:cs="Times New Roman"/>
          <w:b/>
          <w:szCs w:val="24"/>
        </w:rPr>
        <w:t>Etnik</w:t>
      </w:r>
      <w:r w:rsidR="00DA456D" w:rsidRPr="00DD59E8">
        <w:rPr>
          <w:rFonts w:cs="Times New Roman"/>
          <w:b/>
          <w:szCs w:val="24"/>
        </w:rPr>
        <w:t xml:space="preserve"> </w:t>
      </w:r>
      <w:r w:rsidR="0025271E" w:rsidRPr="00DD59E8">
        <w:rPr>
          <w:rFonts w:cs="Times New Roman"/>
          <w:b/>
          <w:szCs w:val="24"/>
        </w:rPr>
        <w:t>Köken</w:t>
      </w:r>
    </w:p>
    <w:p w:rsidR="0025271E" w:rsidRPr="00DD59E8" w:rsidRDefault="0025271E" w:rsidP="0025271E">
      <w:pPr>
        <w:ind w:firstLine="0"/>
        <w:rPr>
          <w:rFonts w:cs="Times New Roman"/>
          <w:b/>
          <w:szCs w:val="24"/>
        </w:rPr>
      </w:pPr>
    </w:p>
    <w:p w:rsidR="008609C4" w:rsidRPr="00DD59E8" w:rsidRDefault="00516DE7" w:rsidP="00F7382F">
      <w:pPr>
        <w:ind w:firstLine="709"/>
        <w:rPr>
          <w:rFonts w:cs="Times New Roman"/>
          <w:b/>
          <w:szCs w:val="24"/>
        </w:rPr>
      </w:pPr>
      <w:r w:rsidRPr="00DD59E8">
        <w:rPr>
          <w:rFonts w:cs="Times New Roman"/>
          <w:szCs w:val="24"/>
        </w:rPr>
        <w:t>ABD'deki</w:t>
      </w:r>
      <w:r w:rsidR="00DA456D" w:rsidRPr="00DD59E8">
        <w:rPr>
          <w:rFonts w:cs="Times New Roman"/>
          <w:szCs w:val="24"/>
        </w:rPr>
        <w:t xml:space="preserve"> </w:t>
      </w:r>
      <w:r w:rsidRPr="00DD59E8">
        <w:rPr>
          <w:rFonts w:cs="Times New Roman"/>
          <w:szCs w:val="24"/>
        </w:rPr>
        <w:t>bazı</w:t>
      </w:r>
      <w:r w:rsidR="00DA456D" w:rsidRPr="00DD59E8">
        <w:rPr>
          <w:rFonts w:cs="Times New Roman"/>
          <w:szCs w:val="24"/>
        </w:rPr>
        <w:t xml:space="preserve"> </w:t>
      </w:r>
      <w:r w:rsidRPr="00DD59E8">
        <w:rPr>
          <w:rFonts w:cs="Times New Roman"/>
          <w:szCs w:val="24"/>
        </w:rPr>
        <w:t>etnik</w:t>
      </w:r>
      <w:r w:rsidR="00DA456D" w:rsidRPr="00DD59E8">
        <w:rPr>
          <w:rFonts w:cs="Times New Roman"/>
          <w:szCs w:val="24"/>
        </w:rPr>
        <w:t xml:space="preserve"> </w:t>
      </w:r>
      <w:r w:rsidRPr="00DD59E8">
        <w:rPr>
          <w:rFonts w:cs="Times New Roman"/>
          <w:szCs w:val="24"/>
        </w:rPr>
        <w:t>gruplarda</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geliştirme</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yüksektir.</w:t>
      </w:r>
      <w:r w:rsidR="00DA456D" w:rsidRPr="00DD59E8">
        <w:rPr>
          <w:rFonts w:cs="Times New Roman"/>
          <w:szCs w:val="24"/>
        </w:rPr>
        <w:t xml:space="preserve"> </w:t>
      </w:r>
      <w:r w:rsidRPr="00DD59E8">
        <w:rPr>
          <w:rFonts w:cs="Times New Roman"/>
          <w:szCs w:val="24"/>
        </w:rPr>
        <w:t>Örneğin,</w:t>
      </w:r>
      <w:r w:rsidR="00DA456D" w:rsidRPr="00DD59E8">
        <w:rPr>
          <w:rFonts w:cs="Times New Roman"/>
          <w:szCs w:val="24"/>
        </w:rPr>
        <w:t xml:space="preserve"> </w:t>
      </w:r>
      <w:r w:rsidRPr="00DD59E8">
        <w:rPr>
          <w:rFonts w:cs="Times New Roman"/>
          <w:szCs w:val="24"/>
        </w:rPr>
        <w:t>Afrikalı</w:t>
      </w:r>
      <w:r w:rsidR="00DA456D" w:rsidRPr="00DD59E8">
        <w:rPr>
          <w:rFonts w:cs="Times New Roman"/>
          <w:szCs w:val="24"/>
        </w:rPr>
        <w:t xml:space="preserve"> </w:t>
      </w:r>
      <w:r w:rsidRPr="00DD59E8">
        <w:rPr>
          <w:rFonts w:cs="Times New Roman"/>
          <w:szCs w:val="24"/>
        </w:rPr>
        <w:t>Amerikalılar,</w:t>
      </w:r>
      <w:r w:rsidR="00DA456D" w:rsidRPr="00DD59E8">
        <w:rPr>
          <w:rFonts w:cs="Times New Roman"/>
          <w:szCs w:val="24"/>
        </w:rPr>
        <w:t xml:space="preserve"> </w:t>
      </w:r>
      <w:r w:rsidRPr="00DD59E8">
        <w:rPr>
          <w:rFonts w:cs="Times New Roman"/>
          <w:szCs w:val="24"/>
        </w:rPr>
        <w:t>Meksikalı</w:t>
      </w:r>
      <w:r w:rsidR="00DA456D" w:rsidRPr="00DD59E8">
        <w:rPr>
          <w:rFonts w:cs="Times New Roman"/>
          <w:szCs w:val="24"/>
        </w:rPr>
        <w:t xml:space="preserve"> </w:t>
      </w:r>
      <w:r w:rsidRPr="00DD59E8">
        <w:rPr>
          <w:rFonts w:cs="Times New Roman"/>
          <w:szCs w:val="24"/>
        </w:rPr>
        <w:t>Amerikalılar,</w:t>
      </w:r>
      <w:r w:rsidR="00DA456D" w:rsidRPr="00DD59E8">
        <w:rPr>
          <w:rFonts w:cs="Times New Roman"/>
          <w:szCs w:val="24"/>
        </w:rPr>
        <w:t xml:space="preserve"> </w:t>
      </w:r>
      <w:r w:rsidRPr="00DD59E8">
        <w:rPr>
          <w:rFonts w:cs="Times New Roman"/>
          <w:szCs w:val="24"/>
        </w:rPr>
        <w:t>Amerikan</w:t>
      </w:r>
      <w:r w:rsidR="00DA456D" w:rsidRPr="00DD59E8">
        <w:rPr>
          <w:rFonts w:cs="Times New Roman"/>
          <w:szCs w:val="24"/>
        </w:rPr>
        <w:t xml:space="preserve"> </w:t>
      </w:r>
      <w:r w:rsidRPr="00DD59E8">
        <w:rPr>
          <w:rFonts w:cs="Times New Roman"/>
          <w:szCs w:val="24"/>
        </w:rPr>
        <w:t>Amerikalılar,</w:t>
      </w:r>
      <w:r w:rsidR="00DA456D" w:rsidRPr="00DD59E8">
        <w:rPr>
          <w:rFonts w:cs="Times New Roman"/>
          <w:szCs w:val="24"/>
        </w:rPr>
        <w:t xml:space="preserve"> </w:t>
      </w:r>
      <w:r w:rsidRPr="00DD59E8">
        <w:rPr>
          <w:rFonts w:cs="Times New Roman"/>
          <w:szCs w:val="24"/>
        </w:rPr>
        <w:t>yerli</w:t>
      </w:r>
      <w:r w:rsidR="00DA456D" w:rsidRPr="00DD59E8">
        <w:rPr>
          <w:rFonts w:cs="Times New Roman"/>
          <w:szCs w:val="24"/>
        </w:rPr>
        <w:t xml:space="preserve"> </w:t>
      </w:r>
      <w:r w:rsidRPr="00DD59E8">
        <w:rPr>
          <w:rFonts w:cs="Times New Roman"/>
          <w:szCs w:val="24"/>
        </w:rPr>
        <w:t>Hawaiililer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bazı</w:t>
      </w:r>
      <w:r w:rsidR="00DA456D" w:rsidRPr="00DD59E8">
        <w:rPr>
          <w:rFonts w:cs="Times New Roman"/>
          <w:szCs w:val="24"/>
        </w:rPr>
        <w:t xml:space="preserve"> </w:t>
      </w:r>
      <w:r w:rsidRPr="00DD59E8">
        <w:rPr>
          <w:rFonts w:cs="Times New Roman"/>
          <w:szCs w:val="24"/>
        </w:rPr>
        <w:t>Asyalı</w:t>
      </w:r>
      <w:r w:rsidR="00DA456D" w:rsidRPr="00DD59E8">
        <w:rPr>
          <w:rFonts w:cs="Times New Roman"/>
          <w:szCs w:val="24"/>
        </w:rPr>
        <w:t xml:space="preserve"> </w:t>
      </w:r>
      <w:r w:rsidRPr="00DD59E8">
        <w:rPr>
          <w:rFonts w:cs="Times New Roman"/>
          <w:szCs w:val="24"/>
        </w:rPr>
        <w:t>Amerikalılar,</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popülasyonlardan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geli</w:t>
      </w:r>
      <w:r w:rsidR="00203191" w:rsidRPr="00DD59E8">
        <w:rPr>
          <w:rFonts w:cs="Times New Roman"/>
          <w:szCs w:val="24"/>
        </w:rPr>
        <w:t>ştirme</w:t>
      </w:r>
      <w:r w:rsidR="00DA456D" w:rsidRPr="00DD59E8">
        <w:rPr>
          <w:rFonts w:cs="Times New Roman"/>
          <w:szCs w:val="24"/>
        </w:rPr>
        <w:t xml:space="preserve"> </w:t>
      </w:r>
      <w:r w:rsidR="00203191" w:rsidRPr="00DD59E8">
        <w:rPr>
          <w:rFonts w:cs="Times New Roman"/>
          <w:szCs w:val="24"/>
        </w:rPr>
        <w:t>riski</w:t>
      </w:r>
      <w:r w:rsidR="00DA456D" w:rsidRPr="00DD59E8">
        <w:rPr>
          <w:rFonts w:cs="Times New Roman"/>
          <w:szCs w:val="24"/>
        </w:rPr>
        <w:t xml:space="preserve"> </w:t>
      </w:r>
      <w:r w:rsidR="00203191" w:rsidRPr="00DD59E8">
        <w:rPr>
          <w:rFonts w:cs="Times New Roman"/>
          <w:szCs w:val="24"/>
        </w:rPr>
        <w:t>altındadır</w:t>
      </w:r>
      <w:r w:rsidR="00DA456D" w:rsidRPr="00DD59E8">
        <w:rPr>
          <w:rFonts w:cs="Times New Roman"/>
          <w:szCs w:val="24"/>
        </w:rPr>
        <w:t xml:space="preserve"> </w:t>
      </w:r>
      <w:r w:rsidR="00203191" w:rsidRPr="00DD59E8">
        <w:rPr>
          <w:rFonts w:cs="Times New Roman"/>
          <w:szCs w:val="24"/>
        </w:rPr>
        <w:t>(Chow</w:t>
      </w:r>
      <w:r w:rsidR="00DA456D" w:rsidRPr="00DD59E8">
        <w:rPr>
          <w:rFonts w:cs="Times New Roman"/>
          <w:szCs w:val="24"/>
        </w:rPr>
        <w:t xml:space="preserve"> </w:t>
      </w:r>
      <w:r w:rsidR="00203191" w:rsidRPr="00DD59E8">
        <w:rPr>
          <w:rFonts w:cs="Times New Roman"/>
          <w:szCs w:val="24"/>
        </w:rPr>
        <w:t>ve</w:t>
      </w:r>
      <w:r w:rsidR="00DA456D" w:rsidRPr="00DD59E8">
        <w:rPr>
          <w:rFonts w:cs="Times New Roman"/>
          <w:szCs w:val="24"/>
        </w:rPr>
        <w:t xml:space="preserve"> </w:t>
      </w:r>
      <w:r w:rsidR="00203191" w:rsidRPr="00DD59E8">
        <w:rPr>
          <w:rFonts w:cs="Times New Roman"/>
          <w:szCs w:val="24"/>
        </w:rPr>
        <w:t>ark</w:t>
      </w:r>
      <w:r w:rsidRPr="00DD59E8">
        <w:rPr>
          <w:rFonts w:cs="Times New Roman"/>
          <w:szCs w:val="24"/>
        </w:rPr>
        <w:t>,</w:t>
      </w:r>
      <w:r w:rsidR="00DA456D" w:rsidRPr="00DD59E8">
        <w:rPr>
          <w:rFonts w:cs="Times New Roman"/>
          <w:szCs w:val="24"/>
        </w:rPr>
        <w:t xml:space="preserve"> </w:t>
      </w:r>
      <w:r w:rsidR="001C7328" w:rsidRPr="00DD59E8">
        <w:rPr>
          <w:rFonts w:cs="Times New Roman"/>
          <w:szCs w:val="24"/>
        </w:rPr>
        <w:t>2013</w:t>
      </w:r>
      <w:r w:rsidRPr="00DD59E8">
        <w:rPr>
          <w:rFonts w:cs="Times New Roman"/>
          <w:szCs w:val="24"/>
        </w:rPr>
        <w:t>).</w:t>
      </w:r>
      <w:r w:rsidR="00DA456D" w:rsidRPr="00DD59E8">
        <w:rPr>
          <w:rStyle w:val="name"/>
          <w:rFonts w:cs="Times New Roman"/>
          <w:color w:val="000000"/>
          <w:szCs w:val="24"/>
          <w:bdr w:val="none" w:sz="0" w:space="0" w:color="auto" w:frame="1"/>
        </w:rPr>
        <w:t xml:space="preserve"> </w:t>
      </w:r>
      <w:r w:rsidRPr="00DD59E8">
        <w:rPr>
          <w:rFonts w:cs="Times New Roman"/>
          <w:szCs w:val="24"/>
        </w:rPr>
        <w:t>Meksika</w:t>
      </w:r>
      <w:r w:rsidR="00DA456D" w:rsidRPr="00DD59E8">
        <w:rPr>
          <w:rFonts w:cs="Times New Roman"/>
          <w:szCs w:val="24"/>
        </w:rPr>
        <w:t xml:space="preserve"> </w:t>
      </w:r>
      <w:r w:rsidRPr="00DD59E8">
        <w:rPr>
          <w:rFonts w:cs="Times New Roman"/>
          <w:szCs w:val="24"/>
        </w:rPr>
        <w:t>kökenli</w:t>
      </w:r>
      <w:r w:rsidR="00DA456D" w:rsidRPr="00DD59E8">
        <w:rPr>
          <w:rFonts w:cs="Times New Roman"/>
          <w:szCs w:val="24"/>
        </w:rPr>
        <w:t xml:space="preserve"> </w:t>
      </w:r>
      <w:r w:rsidRPr="00DD59E8">
        <w:rPr>
          <w:rFonts w:cs="Times New Roman"/>
          <w:szCs w:val="24"/>
        </w:rPr>
        <w:t>Amerikalılar,</w:t>
      </w:r>
      <w:r w:rsidR="00DA456D" w:rsidRPr="00DD59E8">
        <w:rPr>
          <w:rFonts w:cs="Times New Roman"/>
          <w:szCs w:val="24"/>
        </w:rPr>
        <w:t xml:space="preserve"> </w:t>
      </w:r>
      <w:r w:rsidRPr="00DD59E8">
        <w:rPr>
          <w:rFonts w:cs="Times New Roman"/>
          <w:szCs w:val="24"/>
        </w:rPr>
        <w:t>ABD'deki</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gruplardan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00FC2882">
        <w:rPr>
          <w:rFonts w:cs="Times New Roman"/>
          <w:szCs w:val="24"/>
        </w:rPr>
        <w:t>geliş</w:t>
      </w:r>
      <w:r w:rsidRPr="00DD59E8">
        <w:rPr>
          <w:rFonts w:cs="Times New Roman"/>
          <w:szCs w:val="24"/>
        </w:rPr>
        <w:t>me</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altındadır</w:t>
      </w:r>
      <w:r w:rsidR="00DA456D" w:rsidRPr="00DD59E8">
        <w:rPr>
          <w:rFonts w:cs="Times New Roman"/>
          <w:b/>
          <w:szCs w:val="24"/>
        </w:rPr>
        <w:t xml:space="preserve"> </w:t>
      </w:r>
      <w:r w:rsidR="002037B2" w:rsidRPr="00DD59E8">
        <w:rPr>
          <w:rFonts w:cs="Times New Roman"/>
          <w:szCs w:val="24"/>
        </w:rPr>
        <w:t>(Sorkin</w:t>
      </w:r>
      <w:r w:rsidR="00DA456D" w:rsidRPr="00DD59E8">
        <w:rPr>
          <w:rFonts w:cs="Times New Roman"/>
          <w:szCs w:val="24"/>
        </w:rPr>
        <w:t xml:space="preserve"> </w:t>
      </w:r>
      <w:r w:rsidR="002037B2" w:rsidRPr="00DD59E8">
        <w:rPr>
          <w:rFonts w:cs="Times New Roman"/>
          <w:szCs w:val="24"/>
        </w:rPr>
        <w:t>ve</w:t>
      </w:r>
      <w:r w:rsidR="00DA456D" w:rsidRPr="00DD59E8">
        <w:rPr>
          <w:rFonts w:cs="Times New Roman"/>
          <w:szCs w:val="24"/>
        </w:rPr>
        <w:t xml:space="preserve"> </w:t>
      </w:r>
      <w:r w:rsidR="002037B2" w:rsidRPr="00DD59E8">
        <w:rPr>
          <w:rFonts w:cs="Times New Roman"/>
          <w:szCs w:val="24"/>
        </w:rPr>
        <w:t>ark</w:t>
      </w:r>
      <w:r w:rsidRPr="00DD59E8">
        <w:rPr>
          <w:rFonts w:cs="Times New Roman"/>
          <w:szCs w:val="24"/>
        </w:rPr>
        <w:t>,</w:t>
      </w:r>
      <w:r w:rsidR="00DA456D" w:rsidRPr="00DD59E8">
        <w:rPr>
          <w:rFonts w:cs="Times New Roman"/>
          <w:szCs w:val="24"/>
        </w:rPr>
        <w:t xml:space="preserve"> </w:t>
      </w:r>
      <w:r w:rsidRPr="00DD59E8">
        <w:rPr>
          <w:rFonts w:cs="Times New Roman"/>
          <w:szCs w:val="24"/>
        </w:rPr>
        <w:t>2014).</w:t>
      </w:r>
    </w:p>
    <w:p w:rsidR="0025271E" w:rsidRPr="00DD59E8" w:rsidRDefault="0025271E" w:rsidP="0025271E">
      <w:pPr>
        <w:shd w:val="clear" w:color="auto" w:fill="FFFFFF"/>
        <w:ind w:firstLine="0"/>
        <w:textAlignment w:val="baseline"/>
        <w:rPr>
          <w:rFonts w:cs="Times New Roman"/>
          <w:b/>
          <w:szCs w:val="24"/>
        </w:rPr>
      </w:pPr>
    </w:p>
    <w:p w:rsidR="0025271E" w:rsidRPr="00DD59E8" w:rsidRDefault="0025271E" w:rsidP="0025271E">
      <w:pPr>
        <w:shd w:val="clear" w:color="auto" w:fill="FFFFFF"/>
        <w:ind w:firstLine="0"/>
        <w:textAlignment w:val="baseline"/>
        <w:rPr>
          <w:rFonts w:cs="Times New Roman"/>
          <w:b/>
          <w:szCs w:val="24"/>
        </w:rPr>
      </w:pPr>
    </w:p>
    <w:p w:rsidR="004B1BF9" w:rsidRPr="00DD59E8" w:rsidRDefault="0025271E" w:rsidP="0025271E">
      <w:pPr>
        <w:shd w:val="clear" w:color="auto" w:fill="FFFFFF"/>
        <w:ind w:firstLine="0"/>
        <w:textAlignment w:val="baseline"/>
        <w:rPr>
          <w:rFonts w:cs="Times New Roman"/>
          <w:b/>
          <w:szCs w:val="24"/>
        </w:rPr>
      </w:pPr>
      <w:r w:rsidRPr="00DD59E8">
        <w:rPr>
          <w:rFonts w:cs="Times New Roman"/>
          <w:b/>
          <w:szCs w:val="24"/>
        </w:rPr>
        <w:t>2.</w:t>
      </w:r>
      <w:r w:rsidR="002148F5">
        <w:rPr>
          <w:rFonts w:cs="Times New Roman"/>
          <w:b/>
          <w:szCs w:val="24"/>
        </w:rPr>
        <w:t>6</w:t>
      </w:r>
      <w:r w:rsidRPr="00DD59E8">
        <w:rPr>
          <w:rFonts w:cs="Times New Roman"/>
          <w:b/>
          <w:szCs w:val="24"/>
        </w:rPr>
        <w:t>.5.</w:t>
      </w:r>
      <w:r w:rsidR="00DA456D" w:rsidRPr="00DD59E8">
        <w:rPr>
          <w:rFonts w:cs="Times New Roman"/>
          <w:b/>
          <w:szCs w:val="24"/>
        </w:rPr>
        <w:t xml:space="preserve"> </w:t>
      </w:r>
      <w:r w:rsidRPr="00DD59E8">
        <w:rPr>
          <w:rFonts w:cs="Times New Roman"/>
          <w:b/>
          <w:szCs w:val="24"/>
        </w:rPr>
        <w:t>Yoksulluk</w:t>
      </w:r>
    </w:p>
    <w:p w:rsidR="0025271E" w:rsidRPr="00DD59E8" w:rsidRDefault="0025271E" w:rsidP="0025271E">
      <w:pPr>
        <w:shd w:val="clear" w:color="auto" w:fill="FFFFFF"/>
        <w:ind w:firstLine="0"/>
        <w:textAlignment w:val="baseline"/>
        <w:rPr>
          <w:rFonts w:cs="Times New Roman"/>
          <w:b/>
          <w:szCs w:val="24"/>
        </w:rPr>
      </w:pPr>
    </w:p>
    <w:p w:rsidR="000F7F46" w:rsidRPr="00DD59E8" w:rsidRDefault="00516DE7" w:rsidP="00F7382F">
      <w:pPr>
        <w:ind w:firstLine="709"/>
        <w:rPr>
          <w:rFonts w:cs="Times New Roman"/>
          <w:b/>
          <w:szCs w:val="24"/>
        </w:rPr>
      </w:pPr>
      <w:r w:rsidRPr="00DD59E8">
        <w:rPr>
          <w:rFonts w:cs="Times New Roman"/>
          <w:szCs w:val="24"/>
        </w:rPr>
        <w:t>Düşük</w:t>
      </w:r>
      <w:r w:rsidR="00DA456D" w:rsidRPr="00DD59E8">
        <w:rPr>
          <w:rFonts w:cs="Times New Roman"/>
          <w:szCs w:val="24"/>
        </w:rPr>
        <w:t xml:space="preserve"> </w:t>
      </w:r>
      <w:r w:rsidRPr="00DD59E8">
        <w:rPr>
          <w:rFonts w:cs="Times New Roman"/>
          <w:szCs w:val="24"/>
        </w:rPr>
        <w:t>geliri</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kişilerde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prevalansı</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yüksektir</w:t>
      </w:r>
      <w:r w:rsidR="00DA456D" w:rsidRPr="00DD59E8">
        <w:rPr>
          <w:rFonts w:cs="Times New Roman"/>
          <w:szCs w:val="24"/>
        </w:rPr>
        <w:t xml:space="preserve"> </w:t>
      </w:r>
      <w:r w:rsidRPr="00DD59E8">
        <w:rPr>
          <w:rFonts w:cs="Times New Roman"/>
          <w:szCs w:val="24"/>
        </w:rPr>
        <w:t>(Kim</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arkadaşları,</w:t>
      </w:r>
      <w:r w:rsidR="00DA456D" w:rsidRPr="00DD59E8">
        <w:rPr>
          <w:rFonts w:cs="Times New Roman"/>
          <w:szCs w:val="24"/>
        </w:rPr>
        <w:t xml:space="preserve"> </w:t>
      </w:r>
      <w:r w:rsidRPr="00DD59E8">
        <w:rPr>
          <w:rFonts w:cs="Times New Roman"/>
          <w:szCs w:val="24"/>
        </w:rPr>
        <w:t>2015;</w:t>
      </w:r>
      <w:r w:rsidR="00DA456D" w:rsidRPr="00DD59E8">
        <w:rPr>
          <w:rFonts w:cs="Times New Roman"/>
          <w:szCs w:val="24"/>
        </w:rPr>
        <w:t xml:space="preserve"> </w:t>
      </w:r>
      <w:r w:rsidRPr="00DD59E8">
        <w:rPr>
          <w:rFonts w:cs="Times New Roman"/>
          <w:szCs w:val="24"/>
        </w:rPr>
        <w:t>Sims</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arkadaşları,</w:t>
      </w:r>
      <w:r w:rsidR="00DA456D" w:rsidRPr="00DD59E8">
        <w:rPr>
          <w:rFonts w:cs="Times New Roman"/>
          <w:szCs w:val="24"/>
        </w:rPr>
        <w:t xml:space="preserve"> </w:t>
      </w:r>
      <w:r w:rsidRPr="00DD59E8">
        <w:rPr>
          <w:rFonts w:cs="Times New Roman"/>
          <w:szCs w:val="24"/>
        </w:rPr>
        <w:t>2011).</w:t>
      </w:r>
      <w:r w:rsidR="00DA456D" w:rsidRPr="00DD59E8">
        <w:rPr>
          <w:rFonts w:cs="Times New Roman"/>
          <w:szCs w:val="24"/>
        </w:rPr>
        <w:t xml:space="preserve"> </w:t>
      </w:r>
      <w:r w:rsidRPr="00DD59E8">
        <w:rPr>
          <w:rFonts w:cs="Times New Roman"/>
          <w:szCs w:val="24"/>
        </w:rPr>
        <w:t>“Gıda</w:t>
      </w:r>
      <w:r w:rsidR="00DA456D" w:rsidRPr="00DD59E8">
        <w:rPr>
          <w:rFonts w:cs="Times New Roman"/>
          <w:szCs w:val="24"/>
        </w:rPr>
        <w:t xml:space="preserve"> </w:t>
      </w:r>
      <w:r w:rsidRPr="00DD59E8">
        <w:rPr>
          <w:rFonts w:cs="Times New Roman"/>
          <w:szCs w:val="24"/>
        </w:rPr>
        <w:t>güvensizliği”</w:t>
      </w:r>
      <w:r w:rsidR="00DA456D" w:rsidRPr="00DD59E8">
        <w:rPr>
          <w:rFonts w:cs="Times New Roman"/>
          <w:szCs w:val="24"/>
        </w:rPr>
        <w:t xml:space="preserve"> </w:t>
      </w:r>
      <w:r w:rsidRPr="00DD59E8">
        <w:rPr>
          <w:rFonts w:cs="Times New Roman"/>
          <w:szCs w:val="24"/>
        </w:rPr>
        <w:t>terimi,</w:t>
      </w:r>
      <w:r w:rsidR="00DA456D" w:rsidRPr="00DD59E8">
        <w:rPr>
          <w:rFonts w:cs="Times New Roman"/>
          <w:szCs w:val="24"/>
        </w:rPr>
        <w:t xml:space="preserve"> </w:t>
      </w:r>
      <w:r w:rsidRPr="00DD59E8">
        <w:rPr>
          <w:rFonts w:cs="Times New Roman"/>
          <w:szCs w:val="24"/>
        </w:rPr>
        <w:t>yiyecek</w:t>
      </w:r>
      <w:r w:rsidR="00DA456D" w:rsidRPr="00DD59E8">
        <w:rPr>
          <w:rFonts w:cs="Times New Roman"/>
          <w:szCs w:val="24"/>
        </w:rPr>
        <w:t xml:space="preserve"> </w:t>
      </w:r>
      <w:r w:rsidRPr="00DD59E8">
        <w:rPr>
          <w:rFonts w:cs="Times New Roman"/>
          <w:szCs w:val="24"/>
        </w:rPr>
        <w:t>satın</w:t>
      </w:r>
      <w:r w:rsidR="00DA456D" w:rsidRPr="00DD59E8">
        <w:rPr>
          <w:rFonts w:cs="Times New Roman"/>
          <w:szCs w:val="24"/>
        </w:rPr>
        <w:t xml:space="preserve"> </w:t>
      </w:r>
      <w:r w:rsidRPr="00DD59E8">
        <w:rPr>
          <w:rFonts w:cs="Times New Roman"/>
          <w:szCs w:val="24"/>
        </w:rPr>
        <w:t>almaya</w:t>
      </w:r>
      <w:r w:rsidR="00DA456D" w:rsidRPr="00DD59E8">
        <w:rPr>
          <w:rFonts w:cs="Times New Roman"/>
          <w:szCs w:val="24"/>
        </w:rPr>
        <w:t xml:space="preserve"> </w:t>
      </w:r>
      <w:r w:rsidRPr="00DD59E8">
        <w:rPr>
          <w:rFonts w:cs="Times New Roman"/>
          <w:szCs w:val="24"/>
        </w:rPr>
        <w:t>gücü</w:t>
      </w:r>
      <w:r w:rsidR="00DA456D" w:rsidRPr="00DD59E8">
        <w:rPr>
          <w:rFonts w:cs="Times New Roman"/>
          <w:szCs w:val="24"/>
        </w:rPr>
        <w:t xml:space="preserve"> </w:t>
      </w:r>
      <w:r w:rsidRPr="00DD59E8">
        <w:rPr>
          <w:rFonts w:cs="Times New Roman"/>
          <w:szCs w:val="24"/>
        </w:rPr>
        <w:t>y</w:t>
      </w:r>
      <w:r w:rsidR="00F56C41" w:rsidRPr="00DD59E8">
        <w:rPr>
          <w:rFonts w:cs="Times New Roman"/>
          <w:szCs w:val="24"/>
        </w:rPr>
        <w:t>etmeyen</w:t>
      </w:r>
      <w:r w:rsidR="00DA456D" w:rsidRPr="00DD59E8">
        <w:rPr>
          <w:rFonts w:cs="Times New Roman"/>
          <w:szCs w:val="24"/>
        </w:rPr>
        <w:t xml:space="preserve"> </w:t>
      </w:r>
      <w:r w:rsidR="00F56C41" w:rsidRPr="00DD59E8">
        <w:rPr>
          <w:rFonts w:cs="Times New Roman"/>
          <w:szCs w:val="24"/>
        </w:rPr>
        <w:t>insanları</w:t>
      </w:r>
      <w:r w:rsidR="00DA456D" w:rsidRPr="00DD59E8">
        <w:rPr>
          <w:rFonts w:cs="Times New Roman"/>
          <w:szCs w:val="24"/>
        </w:rPr>
        <w:t xml:space="preserve"> </w:t>
      </w:r>
      <w:r w:rsidR="00F56C41" w:rsidRPr="00DD59E8">
        <w:rPr>
          <w:rFonts w:cs="Times New Roman"/>
          <w:szCs w:val="24"/>
        </w:rPr>
        <w:t>ifade</w:t>
      </w:r>
      <w:r w:rsidR="00DA456D" w:rsidRPr="00DD59E8">
        <w:rPr>
          <w:rFonts w:cs="Times New Roman"/>
          <w:szCs w:val="24"/>
        </w:rPr>
        <w:t xml:space="preserve"> </w:t>
      </w:r>
      <w:r w:rsidR="00F56C41" w:rsidRPr="00DD59E8">
        <w:rPr>
          <w:rFonts w:cs="Times New Roman"/>
          <w:szCs w:val="24"/>
        </w:rPr>
        <w:t>eder,</w:t>
      </w:r>
      <w:r w:rsidR="00DA456D" w:rsidRPr="00DD59E8">
        <w:rPr>
          <w:rFonts w:cs="Times New Roman"/>
          <w:szCs w:val="24"/>
        </w:rPr>
        <w:t xml:space="preserve"> </w:t>
      </w:r>
      <w:r w:rsidRPr="00DD59E8">
        <w:rPr>
          <w:rFonts w:cs="Times New Roman"/>
          <w:szCs w:val="24"/>
        </w:rPr>
        <w:t>gıda</w:t>
      </w:r>
      <w:r w:rsidR="00DA456D" w:rsidRPr="00DD59E8">
        <w:rPr>
          <w:rFonts w:cs="Times New Roman"/>
          <w:szCs w:val="24"/>
        </w:rPr>
        <w:t xml:space="preserve"> </w:t>
      </w:r>
      <w:r w:rsidRPr="00DD59E8">
        <w:rPr>
          <w:rFonts w:cs="Times New Roman"/>
          <w:szCs w:val="24"/>
        </w:rPr>
        <w:t>güvensizliği</w:t>
      </w:r>
      <w:r w:rsidR="00DA456D" w:rsidRPr="00DD59E8">
        <w:rPr>
          <w:rFonts w:cs="Times New Roman"/>
          <w:szCs w:val="24"/>
        </w:rPr>
        <w:t xml:space="preserve"> </w:t>
      </w:r>
      <w:r w:rsidRPr="00DD59E8">
        <w:rPr>
          <w:rFonts w:cs="Times New Roman"/>
          <w:szCs w:val="24"/>
        </w:rPr>
        <w:t>genellikle</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gelir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dolayısıyla</w:t>
      </w:r>
      <w:r w:rsidR="00DA456D" w:rsidRPr="00DD59E8">
        <w:rPr>
          <w:rFonts w:cs="Times New Roman"/>
          <w:szCs w:val="24"/>
        </w:rPr>
        <w:t xml:space="preserve"> </w:t>
      </w:r>
      <w:r w:rsidRPr="00DD59E8">
        <w:rPr>
          <w:rFonts w:cs="Times New Roman"/>
          <w:szCs w:val="24"/>
        </w:rPr>
        <w:t>yoksulluk</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bağlantılıdır</w:t>
      </w:r>
      <w:r w:rsidR="00DA456D" w:rsidRPr="00DD59E8">
        <w:rPr>
          <w:rFonts w:cs="Times New Roman"/>
          <w:szCs w:val="24"/>
        </w:rPr>
        <w:t xml:space="preserve"> </w:t>
      </w:r>
      <w:r w:rsidRPr="00DD59E8">
        <w:rPr>
          <w:rFonts w:cs="Times New Roman"/>
          <w:szCs w:val="24"/>
        </w:rPr>
        <w:t>(</w:t>
      </w:r>
      <w:r w:rsidR="00C74A9C" w:rsidRPr="00DD59E8">
        <w:rPr>
          <w:rFonts w:cs="Times New Roman"/>
          <w:color w:val="000000" w:themeColor="text1"/>
          <w:szCs w:val="24"/>
        </w:rPr>
        <w:t>Levine,</w:t>
      </w:r>
      <w:r w:rsidR="00DA456D" w:rsidRPr="00DD59E8">
        <w:rPr>
          <w:rFonts w:cs="Times New Roman"/>
          <w:color w:val="000000" w:themeColor="text1"/>
          <w:szCs w:val="24"/>
        </w:rPr>
        <w:t xml:space="preserve"> </w:t>
      </w:r>
      <w:r w:rsidR="00C74A9C" w:rsidRPr="00DD59E8">
        <w:rPr>
          <w:rFonts w:cs="Times New Roman"/>
          <w:color w:val="000000" w:themeColor="text1"/>
          <w:szCs w:val="24"/>
        </w:rPr>
        <w:t>2011;</w:t>
      </w:r>
      <w:r w:rsidR="00DA456D" w:rsidRPr="00DD59E8">
        <w:rPr>
          <w:rFonts w:cs="Times New Roman"/>
          <w:color w:val="000000" w:themeColor="text1"/>
          <w:szCs w:val="24"/>
        </w:rPr>
        <w:t xml:space="preserve"> </w:t>
      </w:r>
      <w:r w:rsidR="00C74A9C" w:rsidRPr="00DD59E8">
        <w:rPr>
          <w:rFonts w:cs="Times New Roman"/>
          <w:color w:val="000000" w:themeColor="text1"/>
          <w:szCs w:val="24"/>
        </w:rPr>
        <w:t>Saydah</w:t>
      </w:r>
      <w:r w:rsidR="00DA456D" w:rsidRPr="00DD59E8">
        <w:rPr>
          <w:rFonts w:cs="Times New Roman"/>
          <w:color w:val="000000" w:themeColor="text1"/>
          <w:szCs w:val="24"/>
        </w:rPr>
        <w:t xml:space="preserve"> </w:t>
      </w:r>
      <w:r w:rsidR="00C74A9C" w:rsidRPr="00DD59E8">
        <w:rPr>
          <w:rFonts w:cs="Times New Roman"/>
          <w:color w:val="000000" w:themeColor="text1"/>
          <w:szCs w:val="24"/>
        </w:rPr>
        <w:t>ve</w:t>
      </w:r>
      <w:r w:rsidR="00DA456D" w:rsidRPr="00DD59E8">
        <w:rPr>
          <w:rFonts w:cs="Times New Roman"/>
          <w:color w:val="000000" w:themeColor="text1"/>
          <w:szCs w:val="24"/>
        </w:rPr>
        <w:t xml:space="preserve"> </w:t>
      </w:r>
      <w:r w:rsidR="00C74A9C" w:rsidRPr="00DD59E8">
        <w:rPr>
          <w:rFonts w:cs="Times New Roman"/>
          <w:color w:val="000000" w:themeColor="text1"/>
          <w:szCs w:val="24"/>
        </w:rPr>
        <w:t>ark</w:t>
      </w:r>
      <w:r w:rsidR="00203191" w:rsidRPr="00DD59E8">
        <w:rPr>
          <w:rFonts w:cs="Times New Roman"/>
          <w:color w:val="000000" w:themeColor="text1"/>
          <w:szCs w:val="24"/>
        </w:rPr>
        <w:t>,</w:t>
      </w:r>
      <w:r w:rsidR="00DA456D" w:rsidRPr="00DD59E8">
        <w:rPr>
          <w:rFonts w:cs="Times New Roman"/>
          <w:color w:val="000000" w:themeColor="text1"/>
          <w:szCs w:val="24"/>
        </w:rPr>
        <w:t xml:space="preserve"> </w:t>
      </w:r>
      <w:r w:rsidR="00203191" w:rsidRPr="00DD59E8">
        <w:rPr>
          <w:rFonts w:cs="Times New Roman"/>
          <w:color w:val="000000" w:themeColor="text1"/>
          <w:szCs w:val="24"/>
        </w:rPr>
        <w:t>2013;</w:t>
      </w:r>
      <w:r w:rsidR="00DA456D" w:rsidRPr="00DD59E8">
        <w:rPr>
          <w:rFonts w:cs="Times New Roman"/>
          <w:color w:val="000000" w:themeColor="text1"/>
          <w:szCs w:val="24"/>
        </w:rPr>
        <w:t xml:space="preserve"> </w:t>
      </w:r>
      <w:r w:rsidR="00203191" w:rsidRPr="00DD59E8">
        <w:rPr>
          <w:rFonts w:cs="Times New Roman"/>
          <w:color w:val="000000" w:themeColor="text1"/>
          <w:szCs w:val="24"/>
        </w:rPr>
        <w:t>Seligman</w:t>
      </w:r>
      <w:r w:rsidR="00DA456D" w:rsidRPr="00DD59E8">
        <w:rPr>
          <w:rFonts w:cs="Times New Roman"/>
          <w:color w:val="000000" w:themeColor="text1"/>
          <w:szCs w:val="24"/>
        </w:rPr>
        <w:t xml:space="preserve"> </w:t>
      </w:r>
      <w:r w:rsidR="00203191" w:rsidRPr="00DD59E8">
        <w:rPr>
          <w:rFonts w:cs="Times New Roman"/>
          <w:color w:val="000000" w:themeColor="text1"/>
          <w:szCs w:val="24"/>
        </w:rPr>
        <w:t>ve</w:t>
      </w:r>
      <w:r w:rsidR="00DA456D" w:rsidRPr="00DD59E8">
        <w:rPr>
          <w:rFonts w:cs="Times New Roman"/>
          <w:color w:val="000000" w:themeColor="text1"/>
          <w:szCs w:val="24"/>
        </w:rPr>
        <w:t xml:space="preserve"> </w:t>
      </w:r>
      <w:r w:rsidR="00203191" w:rsidRPr="00DD59E8">
        <w:rPr>
          <w:rFonts w:cs="Times New Roman"/>
          <w:color w:val="000000" w:themeColor="text1"/>
          <w:szCs w:val="24"/>
        </w:rPr>
        <w:t>ark</w:t>
      </w:r>
      <w:r w:rsidRPr="00DD59E8">
        <w:rPr>
          <w:rFonts w:cs="Times New Roman"/>
          <w:color w:val="000000" w:themeColor="text1"/>
          <w:szCs w:val="24"/>
        </w:rPr>
        <w:t>,</w:t>
      </w:r>
      <w:r w:rsidR="00DA456D" w:rsidRPr="00DD59E8">
        <w:rPr>
          <w:rFonts w:cs="Times New Roman"/>
          <w:color w:val="000000" w:themeColor="text1"/>
          <w:szCs w:val="24"/>
        </w:rPr>
        <w:t xml:space="preserve"> </w:t>
      </w:r>
      <w:r w:rsidRPr="00DD59E8">
        <w:rPr>
          <w:rFonts w:cs="Times New Roman"/>
          <w:color w:val="000000" w:themeColor="text1"/>
          <w:szCs w:val="24"/>
        </w:rPr>
        <w:t>2012;</w:t>
      </w:r>
      <w:r w:rsidR="00DA456D" w:rsidRPr="00DD59E8">
        <w:rPr>
          <w:rFonts w:cs="Times New Roman"/>
          <w:color w:val="000000" w:themeColor="text1"/>
          <w:szCs w:val="24"/>
        </w:rPr>
        <w:t xml:space="preserve"> </w:t>
      </w:r>
      <w:r w:rsidR="00C74A9C" w:rsidRPr="00DD59E8">
        <w:rPr>
          <w:rFonts w:cs="Times New Roman"/>
          <w:color w:val="000000" w:themeColor="text1"/>
          <w:szCs w:val="24"/>
        </w:rPr>
        <w:t>Weiser</w:t>
      </w:r>
      <w:r w:rsidR="00DA456D" w:rsidRPr="00DD59E8">
        <w:rPr>
          <w:rFonts w:cs="Times New Roman"/>
          <w:color w:val="000000" w:themeColor="text1"/>
          <w:szCs w:val="24"/>
        </w:rPr>
        <w:t xml:space="preserve"> </w:t>
      </w:r>
      <w:r w:rsidR="00C74A9C" w:rsidRPr="00DD59E8">
        <w:rPr>
          <w:rFonts w:cs="Times New Roman"/>
          <w:color w:val="000000" w:themeColor="text1"/>
          <w:szCs w:val="24"/>
        </w:rPr>
        <w:t>ve</w:t>
      </w:r>
      <w:r w:rsidR="00DA456D" w:rsidRPr="00DD59E8">
        <w:rPr>
          <w:rFonts w:cs="Times New Roman"/>
          <w:color w:val="000000" w:themeColor="text1"/>
          <w:szCs w:val="24"/>
        </w:rPr>
        <w:t xml:space="preserve"> </w:t>
      </w:r>
      <w:r w:rsidR="00C74A9C" w:rsidRPr="00DD59E8">
        <w:rPr>
          <w:rFonts w:cs="Times New Roman"/>
          <w:color w:val="000000" w:themeColor="text1"/>
          <w:szCs w:val="24"/>
        </w:rPr>
        <w:t>ark</w:t>
      </w:r>
      <w:r w:rsidR="00F2556A" w:rsidRPr="00DD59E8">
        <w:rPr>
          <w:rFonts w:cs="Times New Roman"/>
          <w:color w:val="000000" w:themeColor="text1"/>
          <w:szCs w:val="24"/>
        </w:rPr>
        <w:t>,</w:t>
      </w:r>
      <w:r w:rsidR="00DA456D" w:rsidRPr="00DD59E8">
        <w:rPr>
          <w:rFonts w:cs="Times New Roman"/>
          <w:color w:val="000000" w:themeColor="text1"/>
          <w:szCs w:val="24"/>
        </w:rPr>
        <w:t xml:space="preserve"> </w:t>
      </w:r>
      <w:r w:rsidR="00F2556A" w:rsidRPr="00DD59E8">
        <w:rPr>
          <w:rFonts w:cs="Times New Roman"/>
          <w:color w:val="000000" w:themeColor="text1"/>
          <w:szCs w:val="24"/>
        </w:rPr>
        <w:t>2013</w:t>
      </w:r>
      <w:r w:rsidRPr="00DD59E8">
        <w:rPr>
          <w:rFonts w:cs="Times New Roman"/>
          <w:color w:val="000000" w:themeColor="text1"/>
          <w:szCs w:val="24"/>
        </w:rPr>
        <w:t>).</w:t>
      </w:r>
      <w:r w:rsidR="00DA456D" w:rsidRPr="00DD59E8">
        <w:rPr>
          <w:rFonts w:cs="Times New Roman"/>
          <w:color w:val="000000" w:themeColor="text1"/>
          <w:szCs w:val="24"/>
        </w:rPr>
        <w:t xml:space="preserve"> </w:t>
      </w:r>
      <w:r w:rsidRPr="00DD59E8">
        <w:rPr>
          <w:rFonts w:cs="Times New Roman"/>
          <w:szCs w:val="24"/>
        </w:rPr>
        <w:t>Levine</w:t>
      </w:r>
      <w:r w:rsidR="00DA456D" w:rsidRPr="00DD59E8">
        <w:rPr>
          <w:rFonts w:cs="Times New Roman"/>
          <w:szCs w:val="24"/>
        </w:rPr>
        <w:t xml:space="preserve"> </w:t>
      </w:r>
      <w:r w:rsidRPr="00DD59E8">
        <w:rPr>
          <w:rFonts w:cs="Times New Roman"/>
          <w:szCs w:val="24"/>
        </w:rPr>
        <w:t>(2011)</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gelirli</w:t>
      </w:r>
      <w:r w:rsidR="00DA456D" w:rsidRPr="00DD59E8">
        <w:rPr>
          <w:rFonts w:cs="Times New Roman"/>
          <w:szCs w:val="24"/>
        </w:rPr>
        <w:t xml:space="preserve"> </w:t>
      </w:r>
      <w:r w:rsidRPr="00DD59E8">
        <w:rPr>
          <w:rFonts w:cs="Times New Roman"/>
          <w:szCs w:val="24"/>
        </w:rPr>
        <w:t>hane</w:t>
      </w:r>
      <w:r w:rsidR="00DA456D" w:rsidRPr="00DD59E8">
        <w:rPr>
          <w:rFonts w:cs="Times New Roman"/>
          <w:szCs w:val="24"/>
        </w:rPr>
        <w:t xml:space="preserve"> </w:t>
      </w:r>
      <w:r w:rsidRPr="00DD59E8">
        <w:rPr>
          <w:rFonts w:cs="Times New Roman"/>
          <w:szCs w:val="24"/>
        </w:rPr>
        <w:t>halklarının</w:t>
      </w:r>
      <w:r w:rsidR="00DA456D" w:rsidRPr="00DD59E8">
        <w:rPr>
          <w:rFonts w:cs="Times New Roman"/>
          <w:szCs w:val="24"/>
        </w:rPr>
        <w:t xml:space="preserve"> </w:t>
      </w:r>
      <w:r w:rsidRPr="00DD59E8">
        <w:rPr>
          <w:rFonts w:cs="Times New Roman"/>
          <w:szCs w:val="24"/>
        </w:rPr>
        <w:t>neredeyse</w:t>
      </w:r>
      <w:r w:rsidR="00DA456D" w:rsidRPr="00DD59E8">
        <w:rPr>
          <w:rFonts w:cs="Times New Roman"/>
          <w:szCs w:val="24"/>
        </w:rPr>
        <w:t xml:space="preserve"> </w:t>
      </w:r>
      <w:r w:rsidRPr="00DD59E8">
        <w:rPr>
          <w:rFonts w:cs="Times New Roman"/>
          <w:szCs w:val="24"/>
        </w:rPr>
        <w:t>yarısının</w:t>
      </w:r>
      <w:r w:rsidR="00DA456D" w:rsidRPr="00DD59E8">
        <w:rPr>
          <w:rFonts w:cs="Times New Roman"/>
          <w:szCs w:val="24"/>
        </w:rPr>
        <w:t xml:space="preserve"> </w:t>
      </w:r>
      <w:r w:rsidRPr="00DD59E8">
        <w:rPr>
          <w:rFonts w:cs="Times New Roman"/>
          <w:szCs w:val="24"/>
        </w:rPr>
        <w:t>gıda</w:t>
      </w:r>
      <w:r w:rsidR="00DA456D" w:rsidRPr="00DD59E8">
        <w:rPr>
          <w:rFonts w:cs="Times New Roman"/>
          <w:szCs w:val="24"/>
        </w:rPr>
        <w:t xml:space="preserve"> </w:t>
      </w:r>
      <w:r w:rsidRPr="00DD59E8">
        <w:rPr>
          <w:rFonts w:cs="Times New Roman"/>
          <w:szCs w:val="24"/>
        </w:rPr>
        <w:t>güvensiz</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tespit</w:t>
      </w:r>
      <w:r w:rsidR="00DA456D" w:rsidRPr="00DD59E8">
        <w:rPr>
          <w:rFonts w:cs="Times New Roman"/>
          <w:szCs w:val="24"/>
        </w:rPr>
        <w:t xml:space="preserve"> </w:t>
      </w:r>
      <w:r w:rsidRPr="00DD59E8">
        <w:rPr>
          <w:rFonts w:cs="Times New Roman"/>
          <w:szCs w:val="24"/>
        </w:rPr>
        <w:t>etmiştir.</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gelir</w:t>
      </w:r>
      <w:r w:rsidR="00DA456D" w:rsidRPr="00DD59E8">
        <w:rPr>
          <w:rFonts w:cs="Times New Roman"/>
          <w:szCs w:val="24"/>
        </w:rPr>
        <w:t xml:space="preserve"> </w:t>
      </w:r>
      <w:r w:rsidRPr="00DD59E8">
        <w:rPr>
          <w:rFonts w:cs="Times New Roman"/>
          <w:szCs w:val="24"/>
        </w:rPr>
        <w:t>seviyeli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gıda</w:t>
      </w:r>
      <w:r w:rsidR="00DA456D" w:rsidRPr="00DD59E8">
        <w:rPr>
          <w:rFonts w:cs="Times New Roman"/>
          <w:szCs w:val="24"/>
        </w:rPr>
        <w:t xml:space="preserve"> </w:t>
      </w:r>
      <w:r w:rsidRPr="00DD59E8">
        <w:rPr>
          <w:rFonts w:cs="Times New Roman"/>
          <w:szCs w:val="24"/>
        </w:rPr>
        <w:t>güvensiz</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yetişkinlerin</w:t>
      </w:r>
      <w:r w:rsidR="00DA456D" w:rsidRPr="00DD59E8">
        <w:rPr>
          <w:rFonts w:cs="Times New Roman"/>
          <w:szCs w:val="24"/>
        </w:rPr>
        <w:t xml:space="preserve"> </w:t>
      </w:r>
      <w:r w:rsidRPr="00DD59E8">
        <w:rPr>
          <w:rFonts w:cs="Times New Roman"/>
          <w:szCs w:val="24"/>
        </w:rPr>
        <w:t>kan</w:t>
      </w:r>
      <w:r w:rsidR="00DA456D" w:rsidRPr="00DD59E8">
        <w:rPr>
          <w:rFonts w:cs="Times New Roman"/>
          <w:szCs w:val="24"/>
        </w:rPr>
        <w:t xml:space="preserve"> </w:t>
      </w:r>
      <w:r w:rsidRPr="00DD59E8">
        <w:rPr>
          <w:rFonts w:cs="Times New Roman"/>
          <w:szCs w:val="24"/>
        </w:rPr>
        <w:t>şekeri</w:t>
      </w:r>
      <w:r w:rsidR="00DA456D" w:rsidRPr="00DD59E8">
        <w:rPr>
          <w:rFonts w:cs="Times New Roman"/>
          <w:szCs w:val="24"/>
        </w:rPr>
        <w:t xml:space="preserve"> </w:t>
      </w:r>
      <w:r w:rsidRPr="00DD59E8">
        <w:rPr>
          <w:rFonts w:cs="Times New Roman"/>
          <w:szCs w:val="24"/>
        </w:rPr>
        <w:t>kontro</w:t>
      </w:r>
      <w:r w:rsidR="00BD3518" w:rsidRPr="00DD59E8">
        <w:rPr>
          <w:rFonts w:cs="Times New Roman"/>
          <w:szCs w:val="24"/>
        </w:rPr>
        <w:t>lünün</w:t>
      </w:r>
      <w:r w:rsidR="00DA456D" w:rsidRPr="00DD59E8">
        <w:rPr>
          <w:rFonts w:cs="Times New Roman"/>
          <w:szCs w:val="24"/>
        </w:rPr>
        <w:t xml:space="preserve"> </w:t>
      </w:r>
      <w:r w:rsidR="00BD3518" w:rsidRPr="00DD59E8">
        <w:rPr>
          <w:rFonts w:cs="Times New Roman"/>
          <w:szCs w:val="24"/>
        </w:rPr>
        <w:t>zayıf</w:t>
      </w:r>
      <w:r w:rsidR="00DA456D" w:rsidRPr="00DD59E8">
        <w:rPr>
          <w:rFonts w:cs="Times New Roman"/>
          <w:szCs w:val="24"/>
        </w:rPr>
        <w:t xml:space="preserve"> </w:t>
      </w:r>
      <w:r w:rsidR="00BD3518" w:rsidRPr="00DD59E8">
        <w:rPr>
          <w:rFonts w:cs="Times New Roman"/>
          <w:szCs w:val="24"/>
        </w:rPr>
        <w:t>olduğu</w:t>
      </w:r>
      <w:r w:rsidR="00DA456D" w:rsidRPr="00DD59E8">
        <w:rPr>
          <w:rFonts w:cs="Times New Roman"/>
          <w:szCs w:val="24"/>
        </w:rPr>
        <w:t xml:space="preserve"> </w:t>
      </w:r>
      <w:r w:rsidR="00BD3518" w:rsidRPr="00DD59E8">
        <w:rPr>
          <w:rFonts w:cs="Times New Roman"/>
          <w:szCs w:val="24"/>
        </w:rPr>
        <w:t>kabul</w:t>
      </w:r>
      <w:r w:rsidR="00DA456D" w:rsidRPr="00DD59E8">
        <w:rPr>
          <w:rFonts w:cs="Times New Roman"/>
          <w:szCs w:val="24"/>
        </w:rPr>
        <w:t xml:space="preserve"> </w:t>
      </w:r>
      <w:r w:rsidR="00BD3518" w:rsidRPr="00DD59E8">
        <w:rPr>
          <w:rFonts w:cs="Times New Roman"/>
          <w:szCs w:val="24"/>
        </w:rPr>
        <w:t>edilir</w:t>
      </w:r>
      <w:r w:rsidR="00DA456D" w:rsidRPr="00DD59E8">
        <w:rPr>
          <w:rFonts w:cs="Times New Roman"/>
          <w:szCs w:val="24"/>
        </w:rPr>
        <w:t xml:space="preserve"> </w:t>
      </w:r>
      <w:r w:rsidRPr="00DD59E8">
        <w:rPr>
          <w:rFonts w:cs="Times New Roman"/>
          <w:szCs w:val="24"/>
        </w:rPr>
        <w:t>(Seligman</w:t>
      </w:r>
      <w:r w:rsidR="00DA456D" w:rsidRPr="00DD59E8">
        <w:rPr>
          <w:rFonts w:cs="Times New Roman"/>
          <w:szCs w:val="24"/>
        </w:rPr>
        <w:t xml:space="preserve"> </w:t>
      </w:r>
      <w:r w:rsidR="00F2556A" w:rsidRPr="00DD59E8">
        <w:rPr>
          <w:rFonts w:cs="Times New Roman"/>
          <w:szCs w:val="24"/>
        </w:rPr>
        <w:t>ve</w:t>
      </w:r>
      <w:r w:rsidR="00DA456D" w:rsidRPr="00DD59E8">
        <w:rPr>
          <w:rFonts w:cs="Times New Roman"/>
          <w:szCs w:val="24"/>
        </w:rPr>
        <w:t xml:space="preserve"> </w:t>
      </w:r>
      <w:r w:rsidR="00F2556A" w:rsidRPr="00DD59E8">
        <w:rPr>
          <w:rFonts w:cs="Times New Roman"/>
          <w:szCs w:val="24"/>
        </w:rPr>
        <w:t>ark,</w:t>
      </w:r>
      <w:r w:rsidR="00DA456D" w:rsidRPr="00DD59E8">
        <w:rPr>
          <w:rFonts w:cs="Times New Roman"/>
          <w:szCs w:val="24"/>
        </w:rPr>
        <w:t xml:space="preserve"> </w:t>
      </w:r>
      <w:r w:rsidRPr="00DD59E8">
        <w:rPr>
          <w:rFonts w:cs="Times New Roman"/>
          <w:szCs w:val="24"/>
        </w:rPr>
        <w:t>2012).</w:t>
      </w:r>
    </w:p>
    <w:p w:rsidR="00F56C41" w:rsidRPr="00DD59E8" w:rsidRDefault="00F56C41" w:rsidP="0025271E">
      <w:pPr>
        <w:ind w:firstLine="0"/>
        <w:rPr>
          <w:rFonts w:cs="Times New Roman"/>
          <w:b/>
          <w:szCs w:val="24"/>
        </w:rPr>
      </w:pPr>
    </w:p>
    <w:p w:rsidR="0025271E" w:rsidRPr="00DD59E8" w:rsidRDefault="0025271E" w:rsidP="0025271E">
      <w:pPr>
        <w:ind w:firstLine="0"/>
        <w:rPr>
          <w:rFonts w:cs="Times New Roman"/>
          <w:b/>
          <w:szCs w:val="24"/>
        </w:rPr>
      </w:pPr>
    </w:p>
    <w:p w:rsidR="004B1BF9" w:rsidRPr="00DD59E8" w:rsidRDefault="00D36CEA" w:rsidP="0025271E">
      <w:pPr>
        <w:ind w:firstLine="0"/>
        <w:rPr>
          <w:rFonts w:cs="Times New Roman"/>
          <w:b/>
          <w:szCs w:val="24"/>
        </w:rPr>
      </w:pPr>
      <w:r w:rsidRPr="00DD59E8">
        <w:rPr>
          <w:rFonts w:cs="Times New Roman"/>
          <w:b/>
          <w:szCs w:val="24"/>
        </w:rPr>
        <w:t>2.7</w:t>
      </w:r>
      <w:r w:rsidR="00516DE7" w:rsidRPr="00DD59E8">
        <w:rPr>
          <w:rFonts w:cs="Times New Roman"/>
          <w:b/>
          <w:szCs w:val="24"/>
        </w:rPr>
        <w:t>.</w:t>
      </w:r>
      <w:r w:rsidR="00DA456D" w:rsidRPr="00DD59E8">
        <w:rPr>
          <w:rFonts w:cs="Times New Roman"/>
          <w:b/>
          <w:szCs w:val="24"/>
        </w:rPr>
        <w:t xml:space="preserve"> </w:t>
      </w:r>
      <w:r w:rsidR="00516DE7" w:rsidRPr="00DD59E8">
        <w:rPr>
          <w:rFonts w:cs="Times New Roman"/>
          <w:b/>
          <w:szCs w:val="24"/>
        </w:rPr>
        <w:t>Farkındalık</w:t>
      </w:r>
      <w:r w:rsidR="00DA456D" w:rsidRPr="00DD59E8">
        <w:rPr>
          <w:rFonts w:cs="Times New Roman"/>
          <w:b/>
          <w:szCs w:val="24"/>
        </w:rPr>
        <w:t xml:space="preserve"> </w:t>
      </w:r>
      <w:r w:rsidR="00A22279" w:rsidRPr="00DD59E8">
        <w:rPr>
          <w:rFonts w:cs="Times New Roman"/>
          <w:b/>
          <w:szCs w:val="24"/>
        </w:rPr>
        <w:t>Kavramı</w:t>
      </w:r>
    </w:p>
    <w:p w:rsidR="0025271E" w:rsidRPr="00DD59E8" w:rsidRDefault="0025271E" w:rsidP="0025271E">
      <w:pPr>
        <w:ind w:firstLine="0"/>
        <w:rPr>
          <w:rFonts w:cs="Times New Roman"/>
          <w:b/>
          <w:szCs w:val="24"/>
        </w:rPr>
      </w:pPr>
    </w:p>
    <w:p w:rsidR="00D97407" w:rsidRPr="00DD59E8" w:rsidRDefault="00516DE7" w:rsidP="00F7382F">
      <w:pPr>
        <w:ind w:firstLine="709"/>
        <w:rPr>
          <w:rFonts w:cs="Times New Roman"/>
          <w:szCs w:val="24"/>
        </w:rPr>
      </w:pPr>
      <w:r w:rsidRPr="00DD59E8">
        <w:rPr>
          <w:rFonts w:cs="Times New Roman"/>
          <w:szCs w:val="24"/>
        </w:rPr>
        <w:t>Farkındalık,</w:t>
      </w:r>
      <w:r w:rsidR="00DA456D" w:rsidRPr="00DD59E8">
        <w:rPr>
          <w:rFonts w:cs="Times New Roman"/>
          <w:szCs w:val="24"/>
        </w:rPr>
        <w:t xml:space="preserve"> </w:t>
      </w:r>
      <w:r w:rsidRPr="00DD59E8">
        <w:rPr>
          <w:rFonts w:cs="Times New Roman"/>
          <w:szCs w:val="24"/>
        </w:rPr>
        <w:t>olayları,</w:t>
      </w:r>
      <w:r w:rsidR="00DA456D" w:rsidRPr="00DD59E8">
        <w:rPr>
          <w:rFonts w:cs="Times New Roman"/>
          <w:szCs w:val="24"/>
        </w:rPr>
        <w:t xml:space="preserve"> </w:t>
      </w:r>
      <w:r w:rsidRPr="00DD59E8">
        <w:rPr>
          <w:rFonts w:cs="Times New Roman"/>
          <w:szCs w:val="24"/>
        </w:rPr>
        <w:t>nesneleri</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duyusal</w:t>
      </w:r>
      <w:r w:rsidR="00DA456D" w:rsidRPr="00DD59E8">
        <w:rPr>
          <w:rFonts w:cs="Times New Roman"/>
          <w:szCs w:val="24"/>
        </w:rPr>
        <w:t xml:space="preserve"> </w:t>
      </w:r>
      <w:r w:rsidRPr="00DD59E8">
        <w:rPr>
          <w:rFonts w:cs="Times New Roman"/>
          <w:szCs w:val="24"/>
        </w:rPr>
        <w:t>kalıpları</w:t>
      </w:r>
      <w:r w:rsidR="00DA456D" w:rsidRPr="00DD59E8">
        <w:rPr>
          <w:rFonts w:cs="Times New Roman"/>
          <w:szCs w:val="24"/>
        </w:rPr>
        <w:t xml:space="preserve"> </w:t>
      </w:r>
      <w:r w:rsidRPr="00DD59E8">
        <w:rPr>
          <w:rFonts w:cs="Times New Roman"/>
          <w:szCs w:val="24"/>
        </w:rPr>
        <w:t>algılamak,</w:t>
      </w:r>
      <w:r w:rsidR="00DA456D" w:rsidRPr="00DD59E8">
        <w:rPr>
          <w:rFonts w:cs="Times New Roman"/>
          <w:szCs w:val="24"/>
        </w:rPr>
        <w:t xml:space="preserve"> </w:t>
      </w:r>
      <w:r w:rsidRPr="00DD59E8">
        <w:rPr>
          <w:rFonts w:cs="Times New Roman"/>
          <w:szCs w:val="24"/>
        </w:rPr>
        <w:t>hissetmek</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bilinçlendirmek</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durumdur.</w:t>
      </w:r>
      <w:r w:rsidR="00DA456D" w:rsidRPr="00DD59E8">
        <w:rPr>
          <w:rFonts w:cs="Times New Roman"/>
          <w:szCs w:val="24"/>
        </w:rPr>
        <w:t xml:space="preserve"> </w:t>
      </w:r>
      <w:r w:rsidR="00F56C41" w:rsidRPr="00DD59E8">
        <w:rPr>
          <w:rFonts w:cs="Times New Roman"/>
          <w:szCs w:val="24"/>
        </w:rPr>
        <w:t>Yada</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şeyin</w:t>
      </w:r>
      <w:r w:rsidR="00DA456D" w:rsidRPr="00DD59E8">
        <w:rPr>
          <w:rFonts w:cs="Times New Roman"/>
          <w:szCs w:val="24"/>
        </w:rPr>
        <w:t xml:space="preserve"> </w:t>
      </w:r>
      <w:r w:rsidRPr="00DD59E8">
        <w:rPr>
          <w:rFonts w:cs="Times New Roman"/>
          <w:szCs w:val="24"/>
        </w:rPr>
        <w:t>farkında</w:t>
      </w:r>
      <w:r w:rsidR="00DA456D" w:rsidRPr="00DD59E8">
        <w:rPr>
          <w:rFonts w:cs="Times New Roman"/>
          <w:szCs w:val="24"/>
        </w:rPr>
        <w:t xml:space="preserve"> </w:t>
      </w:r>
      <w:r w:rsidRPr="00DD59E8">
        <w:rPr>
          <w:rFonts w:cs="Times New Roman"/>
          <w:szCs w:val="24"/>
        </w:rPr>
        <w:t>olma</w:t>
      </w:r>
      <w:r w:rsidR="00DA456D" w:rsidRPr="00DD59E8">
        <w:rPr>
          <w:rFonts w:cs="Times New Roman"/>
          <w:szCs w:val="24"/>
        </w:rPr>
        <w:t xml:space="preserve"> </w:t>
      </w:r>
      <w:r w:rsidRPr="00DD59E8">
        <w:rPr>
          <w:rFonts w:cs="Times New Roman"/>
          <w:szCs w:val="24"/>
        </w:rPr>
        <w:t>durumu</w:t>
      </w:r>
      <w:r w:rsidR="00DA456D" w:rsidRPr="00DD59E8">
        <w:rPr>
          <w:rFonts w:cs="Times New Roman"/>
          <w:szCs w:val="24"/>
        </w:rPr>
        <w:t xml:space="preserve"> </w:t>
      </w:r>
      <w:r w:rsidR="00F56C41" w:rsidRPr="00DD59E8">
        <w:rPr>
          <w:rFonts w:cs="Times New Roman"/>
          <w:szCs w:val="24"/>
        </w:rPr>
        <w:t>veya</w:t>
      </w:r>
      <w:r w:rsidR="00DA456D" w:rsidRPr="00DD59E8">
        <w:rPr>
          <w:rFonts w:cs="Times New Roman"/>
          <w:szCs w:val="24"/>
        </w:rPr>
        <w:t xml:space="preserve"> </w:t>
      </w:r>
      <w:r w:rsidRPr="00DD59E8">
        <w:rPr>
          <w:rFonts w:cs="Times New Roman"/>
          <w:szCs w:val="24"/>
        </w:rPr>
        <w:t>niteliğidir.</w:t>
      </w:r>
      <w:r w:rsidR="00DA456D" w:rsidRPr="00DD59E8">
        <w:rPr>
          <w:rFonts w:cs="Times New Roman"/>
          <w:szCs w:val="24"/>
        </w:rPr>
        <w:t xml:space="preserve"> </w:t>
      </w:r>
      <w:r w:rsidRPr="00DD59E8">
        <w:rPr>
          <w:rFonts w:cs="Times New Roman"/>
          <w:szCs w:val="24"/>
        </w:rPr>
        <w:t>Biyolojik</w:t>
      </w:r>
      <w:r w:rsidR="00DA456D" w:rsidRPr="00DD59E8">
        <w:rPr>
          <w:rFonts w:cs="Times New Roman"/>
          <w:szCs w:val="24"/>
        </w:rPr>
        <w:t xml:space="preserve"> </w:t>
      </w:r>
      <w:r w:rsidRPr="00DD59E8">
        <w:rPr>
          <w:rFonts w:cs="Times New Roman"/>
          <w:szCs w:val="24"/>
        </w:rPr>
        <w:t>psikolojide</w:t>
      </w:r>
      <w:r w:rsidR="00DA456D" w:rsidRPr="00DD59E8">
        <w:rPr>
          <w:rFonts w:cs="Times New Roman"/>
          <w:szCs w:val="24"/>
        </w:rPr>
        <w:t xml:space="preserve"> </w:t>
      </w:r>
      <w:r w:rsidRPr="00DD59E8">
        <w:rPr>
          <w:rFonts w:cs="Times New Roman"/>
          <w:szCs w:val="24"/>
        </w:rPr>
        <w:t>farkındalık,</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insanın</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hayvanın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duruma</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olaya</w:t>
      </w:r>
      <w:r w:rsidR="00DA456D" w:rsidRPr="00DD59E8">
        <w:rPr>
          <w:rFonts w:cs="Times New Roman"/>
          <w:szCs w:val="24"/>
        </w:rPr>
        <w:t xml:space="preserve"> </w:t>
      </w:r>
      <w:r w:rsidRPr="00DD59E8">
        <w:rPr>
          <w:rFonts w:cs="Times New Roman"/>
          <w:szCs w:val="24"/>
        </w:rPr>
        <w:t>algı</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bilişsel</w:t>
      </w:r>
      <w:r w:rsidR="00DA456D" w:rsidRPr="00DD59E8">
        <w:rPr>
          <w:rFonts w:cs="Times New Roman"/>
          <w:szCs w:val="24"/>
        </w:rPr>
        <w:t xml:space="preserve"> </w:t>
      </w:r>
      <w:r w:rsidRPr="00DD59E8">
        <w:rPr>
          <w:rFonts w:cs="Times New Roman"/>
          <w:szCs w:val="24"/>
        </w:rPr>
        <w:t>tepkisi</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tanımlanır.</w:t>
      </w:r>
      <w:r w:rsidR="00DA456D" w:rsidRPr="00DD59E8">
        <w:rPr>
          <w:rFonts w:cs="Times New Roman"/>
          <w:szCs w:val="24"/>
        </w:rPr>
        <w:t xml:space="preserve"> </w:t>
      </w:r>
      <w:r w:rsidRPr="00DD59E8">
        <w:rPr>
          <w:rFonts w:cs="Times New Roman"/>
          <w:szCs w:val="24"/>
        </w:rPr>
        <w:t>Diabetes</w:t>
      </w:r>
      <w:r w:rsidR="00DA456D" w:rsidRPr="00DD59E8">
        <w:rPr>
          <w:rFonts w:cs="Times New Roman"/>
          <w:szCs w:val="24"/>
        </w:rPr>
        <w:t xml:space="preserve"> </w:t>
      </w:r>
      <w:r w:rsidRPr="00DD59E8">
        <w:rPr>
          <w:rFonts w:cs="Times New Roman"/>
          <w:szCs w:val="24"/>
        </w:rPr>
        <w:t>Mellitus'un</w:t>
      </w:r>
      <w:r w:rsidR="00DA456D" w:rsidRPr="00DD59E8">
        <w:rPr>
          <w:rFonts w:cs="Times New Roman"/>
          <w:szCs w:val="24"/>
        </w:rPr>
        <w:t xml:space="preserve"> </w:t>
      </w:r>
      <w:r w:rsidRPr="00DD59E8">
        <w:rPr>
          <w:rFonts w:cs="Times New Roman"/>
          <w:szCs w:val="24"/>
        </w:rPr>
        <w:t>(DM)</w:t>
      </w:r>
      <w:r w:rsidR="00DA456D" w:rsidRPr="00DD59E8">
        <w:rPr>
          <w:rFonts w:cs="Times New Roman"/>
          <w:szCs w:val="24"/>
        </w:rPr>
        <w:t xml:space="preserve"> </w:t>
      </w:r>
      <w:r w:rsidRPr="00DD59E8">
        <w:rPr>
          <w:rFonts w:cs="Times New Roman"/>
          <w:szCs w:val="24"/>
        </w:rPr>
        <w:t>çeşitli</w:t>
      </w:r>
      <w:r w:rsidR="00DA456D" w:rsidRPr="00DD59E8">
        <w:rPr>
          <w:rFonts w:cs="Times New Roman"/>
          <w:szCs w:val="24"/>
        </w:rPr>
        <w:t xml:space="preserve"> </w:t>
      </w:r>
      <w:r w:rsidRPr="00DD59E8">
        <w:rPr>
          <w:rFonts w:cs="Times New Roman"/>
          <w:szCs w:val="24"/>
        </w:rPr>
        <w:t>yönleriyle</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farkındalık,</w:t>
      </w:r>
      <w:r w:rsidR="00DA456D" w:rsidRPr="00DD59E8">
        <w:rPr>
          <w:rFonts w:cs="Times New Roman"/>
          <w:szCs w:val="24"/>
        </w:rPr>
        <w:t xml:space="preserve"> </w:t>
      </w:r>
      <w:r w:rsidRPr="00DD59E8">
        <w:rPr>
          <w:rFonts w:cs="Times New Roman"/>
          <w:szCs w:val="24"/>
        </w:rPr>
        <w:t>hastalığın</w:t>
      </w:r>
      <w:r w:rsidR="00DA456D" w:rsidRPr="00DD59E8">
        <w:rPr>
          <w:rFonts w:cs="Times New Roman"/>
          <w:szCs w:val="24"/>
        </w:rPr>
        <w:t xml:space="preserve"> </w:t>
      </w:r>
      <w:r w:rsidRPr="00DD59E8">
        <w:rPr>
          <w:rFonts w:cs="Times New Roman"/>
          <w:szCs w:val="24"/>
        </w:rPr>
        <w:t>önlenmesi,</w:t>
      </w:r>
      <w:r w:rsidR="00DA456D" w:rsidRPr="00DD59E8">
        <w:rPr>
          <w:rFonts w:cs="Times New Roman"/>
          <w:szCs w:val="24"/>
        </w:rPr>
        <w:t xml:space="preserve"> </w:t>
      </w:r>
      <w:r w:rsidRPr="00DD59E8">
        <w:rPr>
          <w:rFonts w:cs="Times New Roman"/>
          <w:szCs w:val="24"/>
        </w:rPr>
        <w:t>yönetimi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kontrolü</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önemlidir</w:t>
      </w:r>
      <w:r w:rsidR="00DA456D" w:rsidRPr="00DD59E8">
        <w:rPr>
          <w:rFonts w:cs="Times New Roman"/>
          <w:szCs w:val="24"/>
        </w:rPr>
        <w:t xml:space="preserve"> </w:t>
      </w:r>
      <w:r w:rsidR="00D97407" w:rsidRPr="00DD59E8">
        <w:rPr>
          <w:rFonts w:cs="Times New Roman"/>
          <w:szCs w:val="24"/>
        </w:rPr>
        <w:t>(Foma</w:t>
      </w:r>
      <w:r w:rsidR="00DA456D" w:rsidRPr="00DD59E8">
        <w:rPr>
          <w:rFonts w:cs="Times New Roman"/>
          <w:szCs w:val="24"/>
        </w:rPr>
        <w:t xml:space="preserve"> </w:t>
      </w:r>
      <w:r w:rsidR="00D97407" w:rsidRPr="00DD59E8">
        <w:rPr>
          <w:rFonts w:cs="Times New Roman"/>
          <w:szCs w:val="24"/>
        </w:rPr>
        <w:t>ve</w:t>
      </w:r>
      <w:r w:rsidR="00DA456D" w:rsidRPr="00DD59E8">
        <w:rPr>
          <w:rFonts w:cs="Times New Roman"/>
          <w:szCs w:val="24"/>
        </w:rPr>
        <w:t xml:space="preserve"> </w:t>
      </w:r>
      <w:r w:rsidR="00D97407" w:rsidRPr="00DD59E8">
        <w:rPr>
          <w:rFonts w:cs="Times New Roman"/>
          <w:szCs w:val="24"/>
        </w:rPr>
        <w:t>ark,</w:t>
      </w:r>
      <w:r w:rsidR="00DA456D" w:rsidRPr="00DD59E8">
        <w:rPr>
          <w:rFonts w:cs="Times New Roman"/>
          <w:szCs w:val="24"/>
        </w:rPr>
        <w:t xml:space="preserve"> </w:t>
      </w:r>
      <w:r w:rsidR="00D97407" w:rsidRPr="00DD59E8">
        <w:rPr>
          <w:rFonts w:cs="Times New Roman"/>
          <w:szCs w:val="24"/>
        </w:rPr>
        <w:t>2013).</w:t>
      </w:r>
    </w:p>
    <w:p w:rsidR="00D97407" w:rsidRPr="00DD59E8" w:rsidRDefault="00D97407" w:rsidP="0025271E">
      <w:pPr>
        <w:ind w:firstLine="0"/>
        <w:rPr>
          <w:rFonts w:cs="Times New Roman"/>
          <w:szCs w:val="24"/>
        </w:rPr>
      </w:pPr>
    </w:p>
    <w:p w:rsidR="004B1BF9" w:rsidRPr="00DD59E8" w:rsidRDefault="00D36CEA" w:rsidP="0025271E">
      <w:pPr>
        <w:ind w:firstLine="0"/>
        <w:rPr>
          <w:rFonts w:cs="Times New Roman"/>
          <w:b/>
          <w:szCs w:val="24"/>
        </w:rPr>
      </w:pPr>
      <w:r w:rsidRPr="00DD59E8">
        <w:rPr>
          <w:rFonts w:cs="Times New Roman"/>
          <w:b/>
          <w:szCs w:val="24"/>
        </w:rPr>
        <w:lastRenderedPageBreak/>
        <w:t>2.7</w:t>
      </w:r>
      <w:r w:rsidR="00516DE7" w:rsidRPr="00DD59E8">
        <w:rPr>
          <w:rFonts w:cs="Times New Roman"/>
          <w:b/>
          <w:szCs w:val="24"/>
        </w:rPr>
        <w:t>.1.</w:t>
      </w:r>
      <w:r w:rsidR="00DA456D" w:rsidRPr="00DD59E8">
        <w:rPr>
          <w:rFonts w:cs="Times New Roman"/>
          <w:b/>
          <w:szCs w:val="24"/>
        </w:rPr>
        <w:t xml:space="preserve"> </w:t>
      </w:r>
      <w:r w:rsidR="00516DE7" w:rsidRPr="00DD59E8">
        <w:rPr>
          <w:rFonts w:cs="Times New Roman"/>
          <w:b/>
          <w:szCs w:val="24"/>
        </w:rPr>
        <w:t>Diyabet</w:t>
      </w:r>
      <w:r w:rsidR="00DA456D" w:rsidRPr="00DD59E8">
        <w:rPr>
          <w:rFonts w:cs="Times New Roman"/>
          <w:b/>
          <w:szCs w:val="24"/>
        </w:rPr>
        <w:t xml:space="preserve"> </w:t>
      </w:r>
      <w:r w:rsidR="00516DE7" w:rsidRPr="00DD59E8">
        <w:rPr>
          <w:rFonts w:cs="Times New Roman"/>
          <w:b/>
          <w:szCs w:val="24"/>
        </w:rPr>
        <w:t>Farkındalığı</w:t>
      </w:r>
    </w:p>
    <w:p w:rsidR="0025271E" w:rsidRPr="00DD59E8" w:rsidRDefault="0025271E" w:rsidP="0025271E">
      <w:pPr>
        <w:ind w:firstLine="0"/>
        <w:rPr>
          <w:rFonts w:cs="Times New Roman"/>
          <w:b/>
          <w:szCs w:val="24"/>
        </w:rPr>
      </w:pPr>
    </w:p>
    <w:p w:rsidR="006066D5" w:rsidRPr="00DD59E8" w:rsidRDefault="00516DE7" w:rsidP="00F7382F">
      <w:pPr>
        <w:ind w:firstLine="709"/>
        <w:rPr>
          <w:rFonts w:cs="Times New Roman"/>
          <w:szCs w:val="24"/>
        </w:rPr>
      </w:pPr>
      <w:r w:rsidRPr="00DD59E8">
        <w:rPr>
          <w:rFonts w:cs="Times New Roman"/>
          <w:szCs w:val="24"/>
        </w:rPr>
        <w:t>Diyabet</w:t>
      </w:r>
      <w:r w:rsidR="00DA456D" w:rsidRPr="00DD59E8">
        <w:rPr>
          <w:rFonts w:cs="Times New Roman"/>
          <w:szCs w:val="24"/>
        </w:rPr>
        <w:t xml:space="preserve"> </w:t>
      </w:r>
      <w:r w:rsidRPr="00DD59E8">
        <w:rPr>
          <w:rFonts w:cs="Times New Roman"/>
          <w:szCs w:val="24"/>
        </w:rPr>
        <w:t>sessiz</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hastalıktır,</w:t>
      </w:r>
      <w:r w:rsidR="00DA456D" w:rsidRPr="00DD59E8">
        <w:rPr>
          <w:rFonts w:cs="Times New Roman"/>
          <w:szCs w:val="24"/>
        </w:rPr>
        <w:t xml:space="preserve"> </w:t>
      </w:r>
      <w:r w:rsidRPr="00DD59E8">
        <w:rPr>
          <w:rFonts w:cs="Times New Roman"/>
          <w:szCs w:val="24"/>
        </w:rPr>
        <w:t>birçok</w:t>
      </w:r>
      <w:r w:rsidR="00DA456D" w:rsidRPr="00DD59E8">
        <w:rPr>
          <w:rFonts w:cs="Times New Roman"/>
          <w:szCs w:val="24"/>
        </w:rPr>
        <w:t xml:space="preserve"> </w:t>
      </w:r>
      <w:r w:rsidRPr="00DD59E8">
        <w:rPr>
          <w:rFonts w:cs="Times New Roman"/>
          <w:szCs w:val="24"/>
        </w:rPr>
        <w:t>hasta</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ancak</w:t>
      </w:r>
      <w:r w:rsidR="00DA456D" w:rsidRPr="00DD59E8">
        <w:rPr>
          <w:rFonts w:cs="Times New Roman"/>
          <w:szCs w:val="24"/>
        </w:rPr>
        <w:t xml:space="preserve"> </w:t>
      </w:r>
      <w:r w:rsidRPr="00DD59E8">
        <w:rPr>
          <w:rFonts w:cs="Times New Roman"/>
          <w:szCs w:val="24"/>
        </w:rPr>
        <w:t>yaşamı</w:t>
      </w:r>
      <w:r w:rsidR="00DA456D" w:rsidRPr="00DD59E8">
        <w:rPr>
          <w:rFonts w:cs="Times New Roman"/>
          <w:szCs w:val="24"/>
        </w:rPr>
        <w:t xml:space="preserve"> </w:t>
      </w:r>
      <w:r w:rsidRPr="00DD59E8">
        <w:rPr>
          <w:rFonts w:cs="Times New Roman"/>
          <w:szCs w:val="24"/>
        </w:rPr>
        <w:t>tehdit</w:t>
      </w:r>
      <w:r w:rsidR="00DA456D" w:rsidRPr="00DD59E8">
        <w:rPr>
          <w:rFonts w:cs="Times New Roman"/>
          <w:szCs w:val="24"/>
        </w:rPr>
        <w:t xml:space="preserve"> </w:t>
      </w:r>
      <w:r w:rsidRPr="00DD59E8">
        <w:rPr>
          <w:rFonts w:cs="Times New Roman"/>
          <w:szCs w:val="24"/>
        </w:rPr>
        <w:t>edici</w:t>
      </w:r>
      <w:r w:rsidR="00DA456D" w:rsidRPr="00DD59E8">
        <w:rPr>
          <w:rFonts w:cs="Times New Roman"/>
          <w:szCs w:val="24"/>
        </w:rPr>
        <w:t xml:space="preserve"> </w:t>
      </w:r>
      <w:r w:rsidRPr="00DD59E8">
        <w:rPr>
          <w:rFonts w:cs="Times New Roman"/>
          <w:szCs w:val="24"/>
        </w:rPr>
        <w:t>komplikasyonlarından</w:t>
      </w:r>
      <w:r w:rsidR="00DA456D" w:rsidRPr="00DD59E8">
        <w:rPr>
          <w:rFonts w:cs="Times New Roman"/>
          <w:szCs w:val="24"/>
        </w:rPr>
        <w:t xml:space="preserve"> </w:t>
      </w:r>
      <w:r w:rsidR="00FC2882">
        <w:rPr>
          <w:rFonts w:cs="Times New Roman"/>
          <w:szCs w:val="24"/>
        </w:rPr>
        <w:t>biri</w:t>
      </w:r>
      <w:r w:rsidR="00DA456D" w:rsidRPr="00DD59E8">
        <w:rPr>
          <w:rFonts w:cs="Times New Roman"/>
          <w:szCs w:val="24"/>
        </w:rPr>
        <w:t xml:space="preserve"> </w:t>
      </w:r>
      <w:r w:rsidR="00FC2882">
        <w:rPr>
          <w:rFonts w:cs="Times New Roman"/>
          <w:szCs w:val="24"/>
        </w:rPr>
        <w:t>gelişti</w:t>
      </w:r>
      <w:r w:rsidRPr="00DD59E8">
        <w:rPr>
          <w:rFonts w:cs="Times New Roman"/>
          <w:szCs w:val="24"/>
        </w:rPr>
        <w:t>ğinde</w:t>
      </w:r>
      <w:r w:rsidR="00DA456D" w:rsidRPr="00DD59E8">
        <w:rPr>
          <w:rFonts w:cs="Times New Roman"/>
          <w:szCs w:val="24"/>
        </w:rPr>
        <w:t xml:space="preserve"> </w:t>
      </w:r>
      <w:r w:rsidR="00FC2882">
        <w:rPr>
          <w:rFonts w:cs="Times New Roman"/>
          <w:szCs w:val="24"/>
        </w:rPr>
        <w:t>fark etmektedir</w:t>
      </w:r>
      <w:r w:rsidRPr="00DD59E8">
        <w:rPr>
          <w:rFonts w:cs="Times New Roman"/>
          <w:szCs w:val="24"/>
        </w:rPr>
        <w:t>.</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farkındalığı,</w:t>
      </w:r>
      <w:r w:rsidR="00DA456D" w:rsidRPr="00DD59E8">
        <w:rPr>
          <w:rFonts w:cs="Times New Roman"/>
          <w:szCs w:val="24"/>
        </w:rPr>
        <w:t xml:space="preserve"> </w:t>
      </w:r>
      <w:r w:rsidRPr="00DD59E8">
        <w:rPr>
          <w:rFonts w:cs="Times New Roman"/>
          <w:szCs w:val="24"/>
        </w:rPr>
        <w:t>hastalığın</w:t>
      </w:r>
      <w:r w:rsidR="00DA456D" w:rsidRPr="00DD59E8">
        <w:rPr>
          <w:rFonts w:cs="Times New Roman"/>
          <w:szCs w:val="24"/>
        </w:rPr>
        <w:t xml:space="preserve"> </w:t>
      </w:r>
      <w:r w:rsidRPr="00DD59E8">
        <w:rPr>
          <w:rFonts w:cs="Times New Roman"/>
          <w:szCs w:val="24"/>
        </w:rPr>
        <w:t>erken</w:t>
      </w:r>
      <w:r w:rsidR="00DA456D" w:rsidRPr="00DD59E8">
        <w:rPr>
          <w:rFonts w:cs="Times New Roman"/>
          <w:szCs w:val="24"/>
        </w:rPr>
        <w:t xml:space="preserve"> </w:t>
      </w:r>
      <w:r w:rsidRPr="00DD59E8">
        <w:rPr>
          <w:rFonts w:cs="Times New Roman"/>
          <w:szCs w:val="24"/>
        </w:rPr>
        <w:t>tespitinde</w:t>
      </w:r>
      <w:r w:rsidR="00DA456D" w:rsidRPr="00DD59E8">
        <w:rPr>
          <w:rFonts w:cs="Times New Roman"/>
          <w:szCs w:val="24"/>
        </w:rPr>
        <w:t xml:space="preserve"> </w:t>
      </w:r>
      <w:r w:rsidRPr="00DD59E8">
        <w:rPr>
          <w:rFonts w:cs="Times New Roman"/>
          <w:szCs w:val="24"/>
        </w:rPr>
        <w:t>yardımcı</w:t>
      </w:r>
      <w:r w:rsidR="00DA456D" w:rsidRPr="00DD59E8">
        <w:rPr>
          <w:rFonts w:cs="Times New Roman"/>
          <w:szCs w:val="24"/>
        </w:rPr>
        <w:t xml:space="preserve"> </w:t>
      </w:r>
      <w:r w:rsidRPr="00DD59E8">
        <w:rPr>
          <w:rFonts w:cs="Times New Roman"/>
          <w:szCs w:val="24"/>
        </w:rPr>
        <w:t>olabilir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komplikasyon</w:t>
      </w:r>
      <w:r w:rsidR="00DA456D" w:rsidRPr="00DD59E8">
        <w:rPr>
          <w:rFonts w:cs="Times New Roman"/>
          <w:szCs w:val="24"/>
        </w:rPr>
        <w:t xml:space="preserve"> </w:t>
      </w:r>
      <w:r w:rsidRPr="00DD59E8">
        <w:rPr>
          <w:rFonts w:cs="Times New Roman"/>
          <w:szCs w:val="24"/>
        </w:rPr>
        <w:t>insidansını</w:t>
      </w:r>
      <w:r w:rsidR="00DA456D" w:rsidRPr="00DD59E8">
        <w:rPr>
          <w:rFonts w:cs="Times New Roman"/>
          <w:szCs w:val="24"/>
        </w:rPr>
        <w:t xml:space="preserve"> </w:t>
      </w:r>
      <w:r w:rsidRPr="00DD59E8">
        <w:rPr>
          <w:rFonts w:cs="Times New Roman"/>
          <w:szCs w:val="24"/>
        </w:rPr>
        <w:t>azaltabilir.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yaşamın</w:t>
      </w:r>
      <w:r w:rsidR="00DA456D" w:rsidRPr="00DD59E8">
        <w:rPr>
          <w:rFonts w:cs="Times New Roman"/>
          <w:szCs w:val="24"/>
        </w:rPr>
        <w:t xml:space="preserve"> </w:t>
      </w:r>
      <w:r w:rsidRPr="00DD59E8">
        <w:rPr>
          <w:rFonts w:cs="Times New Roman"/>
          <w:szCs w:val="24"/>
        </w:rPr>
        <w:t>erken</w:t>
      </w:r>
      <w:r w:rsidR="00DA456D" w:rsidRPr="00DD59E8">
        <w:rPr>
          <w:rFonts w:cs="Times New Roman"/>
          <w:szCs w:val="24"/>
        </w:rPr>
        <w:t xml:space="preserve"> </w:t>
      </w:r>
      <w:r w:rsidRPr="00DD59E8">
        <w:rPr>
          <w:rFonts w:cs="Times New Roman"/>
          <w:szCs w:val="24"/>
        </w:rPr>
        <w:t>evrelerinde</w:t>
      </w:r>
      <w:r w:rsidR="00DA456D" w:rsidRPr="00DD59E8">
        <w:rPr>
          <w:rFonts w:cs="Times New Roman"/>
          <w:szCs w:val="24"/>
        </w:rPr>
        <w:t xml:space="preserve"> </w:t>
      </w:r>
      <w:r w:rsidRPr="00DD59E8">
        <w:rPr>
          <w:rFonts w:cs="Times New Roman"/>
          <w:szCs w:val="24"/>
        </w:rPr>
        <w:t>hastalığın</w:t>
      </w:r>
      <w:r w:rsidR="00DA456D" w:rsidRPr="00DD59E8">
        <w:rPr>
          <w:rFonts w:cs="Times New Roman"/>
          <w:szCs w:val="24"/>
        </w:rPr>
        <w:t xml:space="preserve"> </w:t>
      </w:r>
      <w:r w:rsidRPr="00DD59E8">
        <w:rPr>
          <w:rFonts w:cs="Times New Roman"/>
          <w:szCs w:val="24"/>
        </w:rPr>
        <w:t>genel</w:t>
      </w:r>
      <w:r w:rsidR="00DA456D" w:rsidRPr="00DD59E8">
        <w:rPr>
          <w:rFonts w:cs="Times New Roman"/>
          <w:szCs w:val="24"/>
        </w:rPr>
        <w:t xml:space="preserve"> </w:t>
      </w:r>
      <w:r w:rsidRPr="00DD59E8">
        <w:rPr>
          <w:rFonts w:cs="Times New Roman"/>
          <w:szCs w:val="24"/>
        </w:rPr>
        <w:t>popülasyonunda</w:t>
      </w:r>
      <w:r w:rsidR="00DA456D" w:rsidRPr="00DD59E8">
        <w:rPr>
          <w:rFonts w:cs="Times New Roman"/>
          <w:szCs w:val="24"/>
        </w:rPr>
        <w:t xml:space="preserve"> </w:t>
      </w:r>
      <w:r w:rsidRPr="00DD59E8">
        <w:rPr>
          <w:rFonts w:cs="Times New Roman"/>
          <w:szCs w:val="24"/>
        </w:rPr>
        <w:t>farkındalık</w:t>
      </w:r>
      <w:r w:rsidR="00DA456D" w:rsidRPr="00DD59E8">
        <w:rPr>
          <w:rFonts w:cs="Times New Roman"/>
          <w:szCs w:val="24"/>
        </w:rPr>
        <w:t xml:space="preserve"> </w:t>
      </w:r>
      <w:r w:rsidRPr="00DD59E8">
        <w:rPr>
          <w:rFonts w:cs="Times New Roman"/>
          <w:szCs w:val="24"/>
        </w:rPr>
        <w:t>seviyesinin</w:t>
      </w:r>
      <w:r w:rsidR="00DA456D" w:rsidRPr="00DD59E8">
        <w:rPr>
          <w:rFonts w:cs="Times New Roman"/>
          <w:szCs w:val="24"/>
        </w:rPr>
        <w:t xml:space="preserve"> </w:t>
      </w:r>
      <w:r w:rsidRPr="00DD59E8">
        <w:rPr>
          <w:rFonts w:cs="Times New Roman"/>
          <w:szCs w:val="24"/>
        </w:rPr>
        <w:t>arttırılmasıyla</w:t>
      </w:r>
      <w:r w:rsidR="00DA456D" w:rsidRPr="00DD59E8">
        <w:rPr>
          <w:rFonts w:cs="Times New Roman"/>
          <w:szCs w:val="24"/>
        </w:rPr>
        <w:t xml:space="preserve"> </w:t>
      </w:r>
      <w:r w:rsidRPr="00DD59E8">
        <w:rPr>
          <w:rFonts w:cs="Times New Roman"/>
          <w:szCs w:val="24"/>
        </w:rPr>
        <w:t>başarılabilir</w:t>
      </w:r>
      <w:r w:rsidR="00DA456D" w:rsidRPr="00DD59E8">
        <w:rPr>
          <w:rFonts w:cs="Times New Roman"/>
          <w:szCs w:val="24"/>
        </w:rPr>
        <w:t xml:space="preserve"> </w:t>
      </w:r>
      <w:r w:rsidR="00036E8B" w:rsidRPr="00DD59E8">
        <w:rPr>
          <w:rFonts w:cs="Times New Roman"/>
          <w:szCs w:val="24"/>
        </w:rPr>
        <w:t>(Al-Hussaini</w:t>
      </w:r>
      <w:r w:rsidR="00DA456D" w:rsidRPr="00DD59E8">
        <w:rPr>
          <w:rFonts w:cs="Times New Roman"/>
          <w:szCs w:val="24"/>
        </w:rPr>
        <w:t xml:space="preserve"> </w:t>
      </w:r>
      <w:r w:rsidR="00036E8B" w:rsidRPr="00DD59E8">
        <w:rPr>
          <w:rFonts w:cs="Times New Roman"/>
          <w:szCs w:val="24"/>
        </w:rPr>
        <w:t>ve</w:t>
      </w:r>
      <w:r w:rsidR="00DA456D" w:rsidRPr="00DD59E8">
        <w:rPr>
          <w:rFonts w:cs="Times New Roman"/>
          <w:szCs w:val="24"/>
        </w:rPr>
        <w:t xml:space="preserve"> </w:t>
      </w:r>
      <w:r w:rsidR="00036E8B" w:rsidRPr="00DD59E8">
        <w:rPr>
          <w:rFonts w:cs="Times New Roman"/>
          <w:szCs w:val="24"/>
        </w:rPr>
        <w:t>Mustafa,</w:t>
      </w:r>
      <w:r w:rsidR="00DA456D" w:rsidRPr="00DD59E8">
        <w:rPr>
          <w:rFonts w:cs="Times New Roman"/>
          <w:szCs w:val="24"/>
        </w:rPr>
        <w:t xml:space="preserve"> </w:t>
      </w:r>
      <w:r w:rsidR="00036E8B" w:rsidRPr="00DD59E8">
        <w:rPr>
          <w:rFonts w:cs="Times New Roman"/>
          <w:szCs w:val="24"/>
        </w:rPr>
        <w:t>2015).</w:t>
      </w:r>
    </w:p>
    <w:p w:rsidR="004B1BF9" w:rsidRPr="00DD59E8" w:rsidRDefault="004B1BF9" w:rsidP="0025271E">
      <w:pPr>
        <w:ind w:firstLine="0"/>
        <w:rPr>
          <w:rFonts w:cs="Times New Roman"/>
          <w:szCs w:val="24"/>
        </w:rPr>
      </w:pPr>
    </w:p>
    <w:p w:rsidR="0025271E" w:rsidRPr="00DD59E8" w:rsidRDefault="0025271E" w:rsidP="0025271E">
      <w:pPr>
        <w:ind w:firstLine="0"/>
        <w:rPr>
          <w:rFonts w:cs="Times New Roman"/>
          <w:szCs w:val="24"/>
        </w:rPr>
      </w:pPr>
    </w:p>
    <w:p w:rsidR="004B1BF9" w:rsidRPr="00DD59E8" w:rsidRDefault="00D36CEA" w:rsidP="0025271E">
      <w:pPr>
        <w:ind w:firstLine="0"/>
        <w:rPr>
          <w:rFonts w:cs="Times New Roman"/>
          <w:b/>
          <w:szCs w:val="24"/>
        </w:rPr>
      </w:pPr>
      <w:r w:rsidRPr="00DD59E8">
        <w:rPr>
          <w:rFonts w:cs="Times New Roman"/>
          <w:b/>
          <w:szCs w:val="24"/>
        </w:rPr>
        <w:t>2.7</w:t>
      </w:r>
      <w:r w:rsidR="00516DE7" w:rsidRPr="00DD59E8">
        <w:rPr>
          <w:rFonts w:cs="Times New Roman"/>
          <w:b/>
          <w:szCs w:val="24"/>
        </w:rPr>
        <w:t>.1.1.</w:t>
      </w:r>
      <w:r w:rsidR="00DA456D" w:rsidRPr="00DD59E8">
        <w:rPr>
          <w:rFonts w:cs="Times New Roman"/>
          <w:b/>
          <w:szCs w:val="24"/>
        </w:rPr>
        <w:t xml:space="preserve"> </w:t>
      </w:r>
      <w:r w:rsidR="0025271E" w:rsidRPr="00DD59E8">
        <w:rPr>
          <w:rFonts w:cs="Times New Roman"/>
          <w:b/>
          <w:szCs w:val="24"/>
        </w:rPr>
        <w:t>Farkındalığın</w:t>
      </w:r>
      <w:r w:rsidR="00DA456D" w:rsidRPr="00DD59E8">
        <w:rPr>
          <w:rFonts w:cs="Times New Roman"/>
          <w:b/>
          <w:szCs w:val="24"/>
        </w:rPr>
        <w:t xml:space="preserve"> </w:t>
      </w:r>
      <w:r w:rsidR="0025271E" w:rsidRPr="00DD59E8">
        <w:rPr>
          <w:rFonts w:cs="Times New Roman"/>
          <w:b/>
          <w:szCs w:val="24"/>
        </w:rPr>
        <w:t>önemi</w:t>
      </w:r>
    </w:p>
    <w:p w:rsidR="0025271E" w:rsidRPr="00DD59E8" w:rsidRDefault="0025271E" w:rsidP="0025271E">
      <w:pPr>
        <w:ind w:firstLine="0"/>
        <w:rPr>
          <w:rFonts w:cs="Times New Roman"/>
          <w:b/>
          <w:szCs w:val="24"/>
        </w:rPr>
      </w:pPr>
    </w:p>
    <w:p w:rsidR="000F7F46" w:rsidRPr="00DD59E8" w:rsidRDefault="00516DE7" w:rsidP="00F7382F">
      <w:pPr>
        <w:ind w:firstLine="709"/>
        <w:rPr>
          <w:rFonts w:eastAsia="DINOT-Light" w:cs="Times New Roman"/>
          <w:szCs w:val="24"/>
        </w:rPr>
      </w:pPr>
      <w:r w:rsidRPr="00DD59E8">
        <w:rPr>
          <w:rFonts w:cs="Times New Roman"/>
          <w:szCs w:val="24"/>
        </w:rPr>
        <w:t>Dünya</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Günü,</w:t>
      </w:r>
      <w:r w:rsidR="00DA456D" w:rsidRPr="00DD59E8">
        <w:rPr>
          <w:rFonts w:cs="Times New Roman"/>
          <w:szCs w:val="24"/>
        </w:rPr>
        <w:t xml:space="preserve"> </w:t>
      </w:r>
      <w:r w:rsidRPr="00DD59E8">
        <w:rPr>
          <w:rFonts w:cs="Times New Roman"/>
          <w:szCs w:val="24"/>
        </w:rPr>
        <w:t>diabetes</w:t>
      </w:r>
      <w:r w:rsidR="00DA456D" w:rsidRPr="00DD59E8">
        <w:rPr>
          <w:rFonts w:cs="Times New Roman"/>
          <w:szCs w:val="24"/>
        </w:rPr>
        <w:t xml:space="preserve"> </w:t>
      </w:r>
      <w:r w:rsidRPr="00DD59E8">
        <w:rPr>
          <w:rFonts w:cs="Times New Roman"/>
          <w:szCs w:val="24"/>
        </w:rPr>
        <w:t>mellitus'a</w:t>
      </w:r>
      <w:r w:rsidR="00DA456D" w:rsidRPr="00DD59E8">
        <w:rPr>
          <w:rFonts w:cs="Times New Roman"/>
          <w:szCs w:val="24"/>
        </w:rPr>
        <w:t xml:space="preserve"> </w:t>
      </w:r>
      <w:r w:rsidRPr="00DD59E8">
        <w:rPr>
          <w:rFonts w:cs="Times New Roman"/>
          <w:szCs w:val="24"/>
        </w:rPr>
        <w:t>odaklanan</w:t>
      </w:r>
      <w:r w:rsidR="00DA456D" w:rsidRPr="00DD59E8">
        <w:rPr>
          <w:rFonts w:cs="Times New Roman"/>
          <w:szCs w:val="24"/>
        </w:rPr>
        <w:t xml:space="preserve"> </w:t>
      </w:r>
      <w:r w:rsidRPr="00DD59E8">
        <w:rPr>
          <w:rFonts w:cs="Times New Roman"/>
          <w:szCs w:val="24"/>
        </w:rPr>
        <w:t>birincil</w:t>
      </w:r>
      <w:r w:rsidR="00DA456D" w:rsidRPr="00DD59E8">
        <w:rPr>
          <w:rFonts w:cs="Times New Roman"/>
          <w:szCs w:val="24"/>
        </w:rPr>
        <w:t xml:space="preserve"> </w:t>
      </w:r>
      <w:r w:rsidRPr="00DD59E8">
        <w:rPr>
          <w:rFonts w:cs="Times New Roman"/>
          <w:szCs w:val="24"/>
        </w:rPr>
        <w:t>küresel</w:t>
      </w:r>
      <w:r w:rsidR="00DA456D" w:rsidRPr="00DD59E8">
        <w:rPr>
          <w:rFonts w:cs="Times New Roman"/>
          <w:szCs w:val="24"/>
        </w:rPr>
        <w:t xml:space="preserve"> </w:t>
      </w:r>
      <w:r w:rsidRPr="00DD59E8">
        <w:rPr>
          <w:rFonts w:cs="Times New Roman"/>
          <w:szCs w:val="24"/>
        </w:rPr>
        <w:t>bilinçlendirme</w:t>
      </w:r>
      <w:r w:rsidR="00DA456D" w:rsidRPr="00DD59E8">
        <w:rPr>
          <w:rFonts w:cs="Times New Roman"/>
          <w:szCs w:val="24"/>
        </w:rPr>
        <w:t xml:space="preserve"> </w:t>
      </w:r>
      <w:r w:rsidRPr="00DD59E8">
        <w:rPr>
          <w:rFonts w:cs="Times New Roman"/>
          <w:szCs w:val="24"/>
        </w:rPr>
        <w:t>kampanyasıdır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1991</w:t>
      </w:r>
      <w:r w:rsidR="00DA456D" w:rsidRPr="00DD59E8">
        <w:rPr>
          <w:rFonts w:cs="Times New Roman"/>
          <w:szCs w:val="24"/>
        </w:rPr>
        <w:t xml:space="preserve"> </w:t>
      </w:r>
      <w:r w:rsidRPr="00DD59E8">
        <w:rPr>
          <w:rFonts w:cs="Times New Roman"/>
          <w:szCs w:val="24"/>
        </w:rPr>
        <w:t>yılından</w:t>
      </w:r>
      <w:r w:rsidR="00DA456D" w:rsidRPr="00DD59E8">
        <w:rPr>
          <w:rFonts w:cs="Times New Roman"/>
          <w:szCs w:val="24"/>
        </w:rPr>
        <w:t xml:space="preserve"> </w:t>
      </w:r>
      <w:r w:rsidRPr="00DD59E8">
        <w:rPr>
          <w:rFonts w:cs="Times New Roman"/>
          <w:szCs w:val="24"/>
        </w:rPr>
        <w:t>beri</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Pr="00DD59E8">
        <w:rPr>
          <w:rFonts w:cs="Times New Roman"/>
          <w:szCs w:val="24"/>
        </w:rPr>
        <w:t>yıl</w:t>
      </w:r>
      <w:r w:rsidR="00DA456D" w:rsidRPr="00DD59E8">
        <w:rPr>
          <w:rFonts w:cs="Times New Roman"/>
          <w:szCs w:val="24"/>
        </w:rPr>
        <w:t xml:space="preserve"> </w:t>
      </w:r>
      <w:r w:rsidRPr="00DD59E8">
        <w:rPr>
          <w:rFonts w:cs="Times New Roman"/>
          <w:szCs w:val="24"/>
        </w:rPr>
        <w:t>14</w:t>
      </w:r>
      <w:r w:rsidR="00DA456D" w:rsidRPr="00DD59E8">
        <w:rPr>
          <w:rFonts w:cs="Times New Roman"/>
          <w:szCs w:val="24"/>
        </w:rPr>
        <w:t xml:space="preserve"> </w:t>
      </w:r>
      <w:r w:rsidRPr="00DD59E8">
        <w:rPr>
          <w:rFonts w:cs="Times New Roman"/>
          <w:szCs w:val="24"/>
        </w:rPr>
        <w:t>Kasım'da</w:t>
      </w:r>
      <w:r w:rsidR="00DA456D" w:rsidRPr="00DD59E8">
        <w:rPr>
          <w:rFonts w:cs="Times New Roman"/>
          <w:szCs w:val="24"/>
        </w:rPr>
        <w:t xml:space="preserve"> </w:t>
      </w:r>
      <w:r w:rsidRPr="00DD59E8">
        <w:rPr>
          <w:rFonts w:cs="Times New Roman"/>
          <w:szCs w:val="24"/>
        </w:rPr>
        <w:t>Uluslararası</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Federasyonu</w:t>
      </w:r>
      <w:r w:rsidR="00DA456D" w:rsidRPr="00DD59E8">
        <w:rPr>
          <w:rFonts w:cs="Times New Roman"/>
          <w:szCs w:val="24"/>
        </w:rPr>
        <w:t xml:space="preserve"> </w:t>
      </w:r>
      <w:r w:rsidRPr="00DD59E8">
        <w:rPr>
          <w:rFonts w:cs="Times New Roman"/>
          <w:szCs w:val="24"/>
        </w:rPr>
        <w:t>(IDF)</w:t>
      </w:r>
      <w:r w:rsidR="00DA456D" w:rsidRPr="00DD59E8">
        <w:rPr>
          <w:rFonts w:cs="Times New Roman"/>
          <w:szCs w:val="24"/>
        </w:rPr>
        <w:t xml:space="preserve"> </w:t>
      </w:r>
      <w:r w:rsidRPr="00DD59E8">
        <w:rPr>
          <w:rFonts w:cs="Times New Roman"/>
          <w:szCs w:val="24"/>
        </w:rPr>
        <w:t>tarafından</w:t>
      </w:r>
      <w:r w:rsidR="00DA456D" w:rsidRPr="00DD59E8">
        <w:rPr>
          <w:rFonts w:cs="Times New Roman"/>
          <w:szCs w:val="24"/>
        </w:rPr>
        <w:t xml:space="preserve"> </w:t>
      </w:r>
      <w:r w:rsidRPr="00DD59E8">
        <w:rPr>
          <w:rFonts w:cs="Times New Roman"/>
          <w:szCs w:val="24"/>
        </w:rPr>
        <w:t>yönetilmektedir.</w:t>
      </w:r>
      <w:r w:rsidR="00DA456D" w:rsidRPr="00DD59E8">
        <w:rPr>
          <w:rFonts w:cs="Times New Roman"/>
          <w:szCs w:val="24"/>
        </w:rPr>
        <w:t xml:space="preserve"> </w:t>
      </w:r>
      <w:r w:rsidRPr="00DD59E8">
        <w:rPr>
          <w:rFonts w:cs="Times New Roman"/>
          <w:szCs w:val="24"/>
        </w:rPr>
        <w:t>Dünya</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Günü,</w:t>
      </w:r>
      <w:r w:rsidR="00DA456D" w:rsidRPr="00DD59E8">
        <w:rPr>
          <w:rFonts w:cs="Times New Roman"/>
          <w:szCs w:val="24"/>
        </w:rPr>
        <w:t xml:space="preserve"> </w:t>
      </w:r>
      <w:r w:rsidRPr="00DD59E8">
        <w:rPr>
          <w:rFonts w:cs="Times New Roman"/>
          <w:szCs w:val="24"/>
        </w:rPr>
        <w:t>artan</w:t>
      </w:r>
      <w:r w:rsidR="00DA456D" w:rsidRPr="00DD59E8">
        <w:rPr>
          <w:rFonts w:cs="Times New Roman"/>
          <w:szCs w:val="24"/>
        </w:rPr>
        <w:t xml:space="preserve"> </w:t>
      </w:r>
      <w:r w:rsidRPr="00DD59E8">
        <w:rPr>
          <w:rFonts w:cs="Times New Roman"/>
          <w:szCs w:val="24"/>
        </w:rPr>
        <w:t>küresel</w:t>
      </w:r>
      <w:r w:rsidR="00DA456D" w:rsidRPr="00DD59E8">
        <w:rPr>
          <w:rFonts w:cs="Times New Roman"/>
          <w:szCs w:val="24"/>
        </w:rPr>
        <w:t xml:space="preserve"> </w:t>
      </w:r>
      <w:r w:rsidRPr="00DD59E8">
        <w:rPr>
          <w:rFonts w:cs="Times New Roman"/>
          <w:szCs w:val="24"/>
        </w:rPr>
        <w:t>insidans</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prevalansının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bunun</w:t>
      </w:r>
      <w:r w:rsidR="00DA456D" w:rsidRPr="00DD59E8">
        <w:rPr>
          <w:rFonts w:cs="Times New Roman"/>
          <w:szCs w:val="24"/>
        </w:rPr>
        <w:t xml:space="preserve"> </w:t>
      </w:r>
      <w:r w:rsidRPr="00DD59E8">
        <w:rPr>
          <w:rFonts w:cs="Times New Roman"/>
          <w:szCs w:val="24"/>
        </w:rPr>
        <w:t>getirdiği</w:t>
      </w:r>
      <w:r w:rsidR="00DA456D" w:rsidRPr="00DD59E8">
        <w:rPr>
          <w:rFonts w:cs="Times New Roman"/>
          <w:szCs w:val="24"/>
        </w:rPr>
        <w:t xml:space="preserve"> </w:t>
      </w:r>
      <w:r w:rsidRPr="00DD59E8">
        <w:rPr>
          <w:rFonts w:cs="Times New Roman"/>
          <w:szCs w:val="24"/>
        </w:rPr>
        <w:t>önemli</w:t>
      </w:r>
      <w:r w:rsidR="00DA456D" w:rsidRPr="00DD59E8">
        <w:rPr>
          <w:rFonts w:cs="Times New Roman"/>
          <w:szCs w:val="24"/>
        </w:rPr>
        <w:t xml:space="preserve"> </w:t>
      </w:r>
      <w:r w:rsidRPr="00DD59E8">
        <w:rPr>
          <w:rFonts w:cs="Times New Roman"/>
          <w:szCs w:val="24"/>
        </w:rPr>
        <w:t>insani,</w:t>
      </w:r>
      <w:r w:rsidR="00DA456D" w:rsidRPr="00DD59E8">
        <w:rPr>
          <w:rFonts w:cs="Times New Roman"/>
          <w:szCs w:val="24"/>
        </w:rPr>
        <w:t xml:space="preserve"> </w:t>
      </w:r>
      <w:r w:rsidRPr="00DD59E8">
        <w:rPr>
          <w:rFonts w:cs="Times New Roman"/>
          <w:szCs w:val="24"/>
        </w:rPr>
        <w:t>sosyal</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ekonomik</w:t>
      </w:r>
      <w:r w:rsidR="00DA456D" w:rsidRPr="00DD59E8">
        <w:rPr>
          <w:rFonts w:cs="Times New Roman"/>
          <w:szCs w:val="24"/>
        </w:rPr>
        <w:t xml:space="preserve"> </w:t>
      </w:r>
      <w:r w:rsidRPr="00DD59E8">
        <w:rPr>
          <w:rFonts w:cs="Times New Roman"/>
          <w:szCs w:val="24"/>
        </w:rPr>
        <w:t>maliyetlerin</w:t>
      </w:r>
      <w:r w:rsidR="00DA456D" w:rsidRPr="00DD59E8">
        <w:rPr>
          <w:rFonts w:cs="Times New Roman"/>
          <w:szCs w:val="24"/>
        </w:rPr>
        <w:t xml:space="preserve"> </w:t>
      </w:r>
      <w:r w:rsidRPr="00DD59E8">
        <w:rPr>
          <w:rFonts w:cs="Times New Roman"/>
          <w:szCs w:val="24"/>
        </w:rPr>
        <w:t>önemli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hatırlatıcısı</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hizmet</w:t>
      </w:r>
      <w:r w:rsidR="00DA456D" w:rsidRPr="00DD59E8">
        <w:rPr>
          <w:rFonts w:cs="Times New Roman"/>
          <w:szCs w:val="24"/>
        </w:rPr>
        <w:t xml:space="preserve"> </w:t>
      </w:r>
      <w:r w:rsidRPr="00DD59E8">
        <w:rPr>
          <w:rFonts w:cs="Times New Roman"/>
          <w:szCs w:val="24"/>
        </w:rPr>
        <w:t>vermektedir</w:t>
      </w:r>
      <w:r w:rsidR="00DA456D" w:rsidRPr="00DD59E8">
        <w:rPr>
          <w:rFonts w:cs="Times New Roman"/>
          <w:szCs w:val="24"/>
        </w:rPr>
        <w:t xml:space="preserve"> </w:t>
      </w:r>
      <w:r w:rsidRPr="00DD59E8">
        <w:rPr>
          <w:rFonts w:cs="Times New Roman"/>
          <w:szCs w:val="24"/>
        </w:rPr>
        <w:t>(</w:t>
      </w:r>
      <w:r w:rsidR="00A03B4F" w:rsidRPr="00DD59E8">
        <w:rPr>
          <w:rFonts w:eastAsia="Times New Roman" w:cs="Times New Roman"/>
          <w:color w:val="000000" w:themeColor="text1"/>
          <w:szCs w:val="24"/>
          <w:lang w:eastAsia="tr-TR"/>
        </w:rPr>
        <w:t>World</w:t>
      </w:r>
      <w:r w:rsidR="00DA456D" w:rsidRPr="00DD59E8">
        <w:rPr>
          <w:rFonts w:eastAsia="Times New Roman" w:cs="Times New Roman"/>
          <w:color w:val="000000" w:themeColor="text1"/>
          <w:szCs w:val="24"/>
          <w:lang w:eastAsia="tr-TR"/>
        </w:rPr>
        <w:t xml:space="preserve"> </w:t>
      </w:r>
      <w:r w:rsidR="00A03B4F" w:rsidRPr="00DD59E8">
        <w:rPr>
          <w:rFonts w:eastAsia="Times New Roman" w:cs="Times New Roman"/>
          <w:color w:val="000000" w:themeColor="text1"/>
          <w:szCs w:val="24"/>
          <w:lang w:eastAsia="tr-TR"/>
        </w:rPr>
        <w:t>Health</w:t>
      </w:r>
      <w:r w:rsidR="00DA456D" w:rsidRPr="00DD59E8">
        <w:rPr>
          <w:rFonts w:eastAsia="Times New Roman" w:cs="Times New Roman"/>
          <w:color w:val="000000" w:themeColor="text1"/>
          <w:szCs w:val="24"/>
          <w:lang w:eastAsia="tr-TR"/>
        </w:rPr>
        <w:t xml:space="preserve"> </w:t>
      </w:r>
      <w:r w:rsidR="00A03B4F" w:rsidRPr="00DD59E8">
        <w:rPr>
          <w:rFonts w:eastAsia="Times New Roman" w:cs="Times New Roman"/>
          <w:color w:val="000000" w:themeColor="text1"/>
          <w:szCs w:val="24"/>
          <w:lang w:eastAsia="tr-TR"/>
        </w:rPr>
        <w:t>Organization,</w:t>
      </w:r>
      <w:r w:rsidR="00DA456D" w:rsidRPr="00DD59E8">
        <w:rPr>
          <w:rFonts w:eastAsia="Times New Roman" w:cs="Times New Roman"/>
          <w:color w:val="000000" w:themeColor="text1"/>
          <w:szCs w:val="24"/>
          <w:lang w:eastAsia="tr-TR"/>
        </w:rPr>
        <w:t xml:space="preserve"> </w:t>
      </w:r>
      <w:r w:rsidR="001C7328" w:rsidRPr="00DD59E8">
        <w:rPr>
          <w:rFonts w:cs="Times New Roman"/>
          <w:szCs w:val="24"/>
        </w:rPr>
        <w:t>201</w:t>
      </w:r>
      <w:r w:rsidR="00C70AF7" w:rsidRPr="00DD59E8">
        <w:rPr>
          <w:rFonts w:cs="Times New Roman"/>
          <w:szCs w:val="24"/>
        </w:rPr>
        <w:t>6</w:t>
      </w:r>
      <w:r w:rsidRPr="00DD59E8">
        <w:rPr>
          <w:rFonts w:cs="Times New Roman"/>
          <w:szCs w:val="24"/>
        </w:rPr>
        <w:t>)</w:t>
      </w:r>
    </w:p>
    <w:p w:rsidR="00D36CEA" w:rsidRPr="00DD59E8" w:rsidRDefault="00516DE7" w:rsidP="00F7382F">
      <w:pPr>
        <w:ind w:firstLine="709"/>
        <w:rPr>
          <w:rFonts w:cs="Times New Roman"/>
          <w:szCs w:val="24"/>
        </w:rPr>
      </w:pPr>
      <w:r w:rsidRPr="00DD59E8">
        <w:rPr>
          <w:rFonts w:cs="Times New Roman"/>
          <w:szCs w:val="24"/>
        </w:rPr>
        <w:t>Dünya</w:t>
      </w:r>
      <w:r w:rsidR="00DA456D" w:rsidRPr="00DD59E8">
        <w:rPr>
          <w:rFonts w:cs="Times New Roman"/>
          <w:szCs w:val="24"/>
        </w:rPr>
        <w:t xml:space="preserve"> </w:t>
      </w:r>
      <w:r w:rsidRPr="00DD59E8">
        <w:rPr>
          <w:rFonts w:cs="Times New Roman"/>
          <w:szCs w:val="24"/>
        </w:rPr>
        <w:t>çapında</w:t>
      </w:r>
      <w:r w:rsidR="00DA456D" w:rsidRPr="00DD59E8">
        <w:rPr>
          <w:rFonts w:cs="Times New Roman"/>
          <w:szCs w:val="24"/>
        </w:rPr>
        <w:t xml:space="preserve"> </w:t>
      </w:r>
      <w:r w:rsidRPr="00DD59E8">
        <w:rPr>
          <w:rFonts w:cs="Times New Roman"/>
          <w:szCs w:val="24"/>
        </w:rPr>
        <w:t>bireyleri,</w:t>
      </w:r>
      <w:r w:rsidR="00DA456D" w:rsidRPr="00DD59E8">
        <w:rPr>
          <w:rFonts w:cs="Times New Roman"/>
          <w:szCs w:val="24"/>
        </w:rPr>
        <w:t xml:space="preserve"> </w:t>
      </w:r>
      <w:r w:rsidRPr="00DD59E8">
        <w:rPr>
          <w:rFonts w:cs="Times New Roman"/>
          <w:szCs w:val="24"/>
        </w:rPr>
        <w:t>diyabetin</w:t>
      </w:r>
      <w:r w:rsidR="00DA456D" w:rsidRPr="00DD59E8">
        <w:rPr>
          <w:rFonts w:cs="Times New Roman"/>
          <w:szCs w:val="24"/>
        </w:rPr>
        <w:t xml:space="preserve"> </w:t>
      </w:r>
      <w:r w:rsidRPr="00DD59E8">
        <w:rPr>
          <w:rFonts w:cs="Times New Roman"/>
          <w:szCs w:val="24"/>
        </w:rPr>
        <w:t>sıklığı,</w:t>
      </w:r>
      <w:r w:rsidR="00DA456D" w:rsidRPr="00DD59E8">
        <w:rPr>
          <w:rFonts w:cs="Times New Roman"/>
          <w:szCs w:val="24"/>
        </w:rPr>
        <w:t xml:space="preserve"> </w:t>
      </w:r>
      <w:r w:rsidRPr="00DD59E8">
        <w:rPr>
          <w:rFonts w:cs="Times New Roman"/>
          <w:szCs w:val="24"/>
        </w:rPr>
        <w:t>maliyeti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yaşam</w:t>
      </w:r>
      <w:r w:rsidR="00DA456D" w:rsidRPr="00DD59E8">
        <w:rPr>
          <w:rFonts w:cs="Times New Roman"/>
          <w:szCs w:val="24"/>
        </w:rPr>
        <w:t xml:space="preserve"> </w:t>
      </w:r>
      <w:r w:rsidRPr="00DD59E8">
        <w:rPr>
          <w:rFonts w:cs="Times New Roman"/>
          <w:szCs w:val="24"/>
        </w:rPr>
        <w:t>kalitesi</w:t>
      </w:r>
      <w:r w:rsidR="00DA456D" w:rsidRPr="00DD59E8">
        <w:rPr>
          <w:rFonts w:cs="Times New Roman"/>
          <w:szCs w:val="24"/>
        </w:rPr>
        <w:t xml:space="preserve"> </w:t>
      </w:r>
      <w:r w:rsidRPr="00DD59E8">
        <w:rPr>
          <w:rFonts w:cs="Times New Roman"/>
          <w:szCs w:val="24"/>
        </w:rPr>
        <w:t>üzerindeki</w:t>
      </w:r>
      <w:r w:rsidR="00DA456D" w:rsidRPr="00DD59E8">
        <w:rPr>
          <w:rFonts w:cs="Times New Roman"/>
          <w:szCs w:val="24"/>
        </w:rPr>
        <w:t xml:space="preserve"> </w:t>
      </w:r>
      <w:r w:rsidRPr="00DD59E8">
        <w:rPr>
          <w:rFonts w:cs="Times New Roman"/>
          <w:szCs w:val="24"/>
        </w:rPr>
        <w:t>etkisi</w:t>
      </w:r>
      <w:r w:rsidR="00FC2882">
        <w:rPr>
          <w:rFonts w:cs="Times New Roman"/>
          <w:szCs w:val="24"/>
        </w:rPr>
        <w:t xml:space="preserve"> </w:t>
      </w:r>
      <w:r w:rsidRPr="00DD59E8">
        <w:rPr>
          <w:rFonts w:cs="Times New Roman"/>
          <w:szCs w:val="24"/>
        </w:rPr>
        <w:t>bakımından</w:t>
      </w:r>
      <w:r w:rsidR="00DA456D" w:rsidRPr="00DD59E8">
        <w:rPr>
          <w:rFonts w:cs="Times New Roman"/>
          <w:szCs w:val="24"/>
        </w:rPr>
        <w:t xml:space="preserve"> </w:t>
      </w:r>
      <w:r w:rsidRPr="00DD59E8">
        <w:rPr>
          <w:rFonts w:cs="Times New Roman"/>
          <w:szCs w:val="24"/>
        </w:rPr>
        <w:t>hafife</w:t>
      </w:r>
      <w:r w:rsidR="00DA456D" w:rsidRPr="00DD59E8">
        <w:rPr>
          <w:rFonts w:cs="Times New Roman"/>
          <w:szCs w:val="24"/>
        </w:rPr>
        <w:t xml:space="preserve"> </w:t>
      </w:r>
      <w:r w:rsidRPr="00DD59E8">
        <w:rPr>
          <w:rFonts w:cs="Times New Roman"/>
          <w:szCs w:val="24"/>
        </w:rPr>
        <w:t>alınan</w:t>
      </w:r>
      <w:r w:rsidR="00FC2882">
        <w:rPr>
          <w:rFonts w:cs="Times New Roman"/>
          <w:szCs w:val="24"/>
        </w:rPr>
        <w:t>,</w:t>
      </w:r>
      <w:r w:rsidR="00DA456D" w:rsidRPr="00DD59E8">
        <w:rPr>
          <w:rFonts w:cs="Times New Roman"/>
          <w:szCs w:val="24"/>
        </w:rPr>
        <w:t xml:space="preserve"> </w:t>
      </w:r>
      <w:r w:rsidRPr="00DD59E8">
        <w:rPr>
          <w:rFonts w:cs="Times New Roman"/>
          <w:szCs w:val="24"/>
        </w:rPr>
        <w:t>ancak</w:t>
      </w:r>
      <w:r w:rsidR="00DA456D" w:rsidRPr="00DD59E8">
        <w:rPr>
          <w:rFonts w:cs="Times New Roman"/>
          <w:szCs w:val="24"/>
        </w:rPr>
        <w:t xml:space="preserve"> </w:t>
      </w:r>
      <w:r w:rsidRPr="00DD59E8">
        <w:rPr>
          <w:rFonts w:cs="Times New Roman"/>
          <w:szCs w:val="24"/>
        </w:rPr>
        <w:t>ciddi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durum</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konusunda</w:t>
      </w:r>
      <w:r w:rsidR="00DA456D" w:rsidRPr="00DD59E8">
        <w:rPr>
          <w:rFonts w:cs="Times New Roman"/>
          <w:szCs w:val="24"/>
        </w:rPr>
        <w:t xml:space="preserve"> </w:t>
      </w:r>
      <w:r w:rsidRPr="00DD59E8">
        <w:rPr>
          <w:rFonts w:cs="Times New Roman"/>
          <w:szCs w:val="24"/>
        </w:rPr>
        <w:t>uyarmak</w:t>
      </w:r>
      <w:r w:rsidR="00DA456D" w:rsidRPr="00DD59E8">
        <w:rPr>
          <w:rFonts w:cs="Times New Roman"/>
          <w:szCs w:val="24"/>
        </w:rPr>
        <w:t xml:space="preserve"> </w:t>
      </w:r>
      <w:r w:rsidRPr="00DD59E8">
        <w:rPr>
          <w:rFonts w:cs="Times New Roman"/>
          <w:szCs w:val="24"/>
        </w:rPr>
        <w:t>önemlidir</w:t>
      </w:r>
      <w:r w:rsidR="00DA456D" w:rsidRPr="00DD59E8">
        <w:rPr>
          <w:rFonts w:cs="Times New Roman"/>
          <w:szCs w:val="24"/>
        </w:rPr>
        <w:t xml:space="preserve"> </w:t>
      </w:r>
      <w:r w:rsidRPr="00DD59E8">
        <w:rPr>
          <w:rFonts w:cs="Times New Roman"/>
          <w:b/>
          <w:color w:val="000000" w:themeColor="text1"/>
          <w:szCs w:val="24"/>
        </w:rPr>
        <w:t>(</w:t>
      </w:r>
      <w:r w:rsidR="00C74A9C" w:rsidRPr="00DD59E8">
        <w:rPr>
          <w:rFonts w:cs="Times New Roman"/>
          <w:color w:val="000000" w:themeColor="text1"/>
          <w:szCs w:val="24"/>
          <w:shd w:val="clear" w:color="auto" w:fill="FFFFFF"/>
        </w:rPr>
        <w:t>Trikkalinou</w:t>
      </w:r>
      <w:r w:rsidR="00DA456D" w:rsidRPr="00DD59E8">
        <w:rPr>
          <w:rFonts w:cs="Times New Roman"/>
          <w:color w:val="000000" w:themeColor="text1"/>
          <w:szCs w:val="24"/>
          <w:shd w:val="clear" w:color="auto" w:fill="FFFFFF"/>
        </w:rPr>
        <w:t xml:space="preserve"> </w:t>
      </w:r>
      <w:r w:rsidR="00C74A9C" w:rsidRPr="00DD59E8">
        <w:rPr>
          <w:rFonts w:cs="Times New Roman"/>
          <w:color w:val="000000" w:themeColor="text1"/>
          <w:szCs w:val="24"/>
          <w:shd w:val="clear" w:color="auto" w:fill="FFFFFF"/>
        </w:rPr>
        <w:t>ve</w:t>
      </w:r>
      <w:r w:rsidR="00DA456D" w:rsidRPr="00DD59E8">
        <w:rPr>
          <w:rFonts w:cs="Times New Roman"/>
          <w:color w:val="000000" w:themeColor="text1"/>
          <w:szCs w:val="24"/>
          <w:shd w:val="clear" w:color="auto" w:fill="FFFFFF"/>
        </w:rPr>
        <w:t xml:space="preserve"> </w:t>
      </w:r>
      <w:r w:rsidR="00C74A9C" w:rsidRPr="00DD59E8">
        <w:rPr>
          <w:rFonts w:cs="Times New Roman"/>
          <w:color w:val="000000" w:themeColor="text1"/>
          <w:szCs w:val="24"/>
          <w:shd w:val="clear" w:color="auto" w:fill="FFFFFF"/>
        </w:rPr>
        <w:t>ark</w:t>
      </w:r>
      <w:r w:rsidR="00C74A9C" w:rsidRPr="00DD59E8">
        <w:rPr>
          <w:rFonts w:cs="Times New Roman"/>
          <w:color w:val="000000" w:themeColor="text1"/>
          <w:szCs w:val="24"/>
        </w:rPr>
        <w:t>,</w:t>
      </w:r>
      <w:r w:rsidR="00DA456D" w:rsidRPr="00DD59E8">
        <w:rPr>
          <w:rFonts w:cs="Times New Roman"/>
          <w:color w:val="000000" w:themeColor="text1"/>
          <w:szCs w:val="24"/>
        </w:rPr>
        <w:t xml:space="preserve"> </w:t>
      </w:r>
      <w:r w:rsidRPr="00DD59E8">
        <w:rPr>
          <w:rFonts w:cs="Times New Roman"/>
          <w:color w:val="000000" w:themeColor="text1"/>
          <w:szCs w:val="24"/>
        </w:rPr>
        <w:t>2017).</w:t>
      </w:r>
      <w:r w:rsidR="00DA456D" w:rsidRPr="00DD59E8">
        <w:rPr>
          <w:rFonts w:cs="Times New Roman"/>
          <w:color w:val="000000" w:themeColor="text1"/>
          <w:szCs w:val="24"/>
        </w:rPr>
        <w:t xml:space="preserve"> </w:t>
      </w:r>
      <w:r w:rsidRPr="00DD59E8">
        <w:rPr>
          <w:rFonts w:cs="Times New Roman"/>
          <w:color w:val="000000" w:themeColor="text1"/>
          <w:szCs w:val="24"/>
        </w:rPr>
        <w:t>Toplumu</w:t>
      </w:r>
      <w:r w:rsidR="00DA456D" w:rsidRPr="00DD59E8">
        <w:rPr>
          <w:rFonts w:cs="Times New Roman"/>
          <w:color w:val="000000" w:themeColor="text1"/>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konusunda</w:t>
      </w:r>
      <w:r w:rsidR="00DA456D" w:rsidRPr="00DD59E8">
        <w:rPr>
          <w:rFonts w:cs="Times New Roman"/>
          <w:szCs w:val="24"/>
        </w:rPr>
        <w:t xml:space="preserve"> </w:t>
      </w:r>
      <w:r w:rsidRPr="00DD59E8">
        <w:rPr>
          <w:rFonts w:cs="Times New Roman"/>
          <w:szCs w:val="24"/>
        </w:rPr>
        <w:t>çeşitli</w:t>
      </w:r>
      <w:r w:rsidR="00DA456D" w:rsidRPr="00DD59E8">
        <w:rPr>
          <w:rFonts w:cs="Times New Roman"/>
          <w:szCs w:val="24"/>
        </w:rPr>
        <w:t xml:space="preserve"> </w:t>
      </w:r>
      <w:r w:rsidRPr="00DD59E8">
        <w:rPr>
          <w:rFonts w:cs="Times New Roman"/>
          <w:szCs w:val="24"/>
        </w:rPr>
        <w:t>medya</w:t>
      </w:r>
      <w:r w:rsidR="00DA456D" w:rsidRPr="00DD59E8">
        <w:rPr>
          <w:rFonts w:cs="Times New Roman"/>
          <w:szCs w:val="24"/>
        </w:rPr>
        <w:t xml:space="preserve"> </w:t>
      </w:r>
      <w:r w:rsidR="00FC2882">
        <w:rPr>
          <w:rFonts w:cs="Times New Roman"/>
          <w:szCs w:val="24"/>
        </w:rPr>
        <w:t xml:space="preserve">araçları ile </w:t>
      </w:r>
      <w:r w:rsidRPr="00DD59E8">
        <w:rPr>
          <w:rFonts w:cs="Times New Roman"/>
          <w:szCs w:val="24"/>
        </w:rPr>
        <w:t>eğitmek</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çok</w:t>
      </w:r>
      <w:r w:rsidR="00DA456D" w:rsidRPr="00DD59E8">
        <w:rPr>
          <w:rFonts w:cs="Times New Roman"/>
          <w:szCs w:val="24"/>
        </w:rPr>
        <w:t xml:space="preserve"> </w:t>
      </w:r>
      <w:r w:rsidRPr="00DD59E8">
        <w:rPr>
          <w:rFonts w:cs="Times New Roman"/>
          <w:szCs w:val="24"/>
        </w:rPr>
        <w:t>çaba</w:t>
      </w:r>
      <w:r w:rsidR="00DA456D" w:rsidRPr="00DD59E8">
        <w:rPr>
          <w:rFonts w:cs="Times New Roman"/>
          <w:szCs w:val="24"/>
        </w:rPr>
        <w:t xml:space="preserve"> </w:t>
      </w:r>
      <w:r w:rsidRPr="00DD59E8">
        <w:rPr>
          <w:rFonts w:cs="Times New Roman"/>
          <w:szCs w:val="24"/>
        </w:rPr>
        <w:t>sarfedilmesine</w:t>
      </w:r>
      <w:r w:rsidR="00DA456D" w:rsidRPr="00DD59E8">
        <w:rPr>
          <w:rFonts w:cs="Times New Roman"/>
          <w:szCs w:val="24"/>
        </w:rPr>
        <w:t xml:space="preserve"> </w:t>
      </w:r>
      <w:r w:rsidRPr="00DD59E8">
        <w:rPr>
          <w:rFonts w:cs="Times New Roman"/>
          <w:szCs w:val="24"/>
        </w:rPr>
        <w:t>rağmen,</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çabaların</w:t>
      </w:r>
      <w:r w:rsidR="00DA456D" w:rsidRPr="00DD59E8">
        <w:rPr>
          <w:rFonts w:cs="Times New Roman"/>
          <w:szCs w:val="24"/>
        </w:rPr>
        <w:t xml:space="preserve"> </w:t>
      </w:r>
      <w:r w:rsidRPr="00DD59E8">
        <w:rPr>
          <w:rFonts w:cs="Times New Roman"/>
          <w:szCs w:val="24"/>
        </w:rPr>
        <w:t>etkisi</w:t>
      </w:r>
      <w:r w:rsidR="00DA456D" w:rsidRPr="00DD59E8">
        <w:rPr>
          <w:rFonts w:cs="Times New Roman"/>
          <w:szCs w:val="24"/>
        </w:rPr>
        <w:t xml:space="preserve"> </w:t>
      </w:r>
      <w:r w:rsidRPr="00DD59E8">
        <w:rPr>
          <w:rFonts w:cs="Times New Roman"/>
          <w:szCs w:val="24"/>
        </w:rPr>
        <w:t>henüz</w:t>
      </w:r>
      <w:r w:rsidR="00DA456D" w:rsidRPr="00DD59E8">
        <w:rPr>
          <w:rFonts w:cs="Times New Roman"/>
          <w:szCs w:val="24"/>
        </w:rPr>
        <w:t xml:space="preserve"> </w:t>
      </w:r>
      <w:r w:rsidRPr="00DD59E8">
        <w:rPr>
          <w:rFonts w:cs="Times New Roman"/>
          <w:szCs w:val="24"/>
        </w:rPr>
        <w:t>resmi</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değerlendirilmemiştir.</w:t>
      </w:r>
      <w:r w:rsidR="00DA456D" w:rsidRPr="00DD59E8">
        <w:rPr>
          <w:rFonts w:cs="Times New Roman"/>
          <w:szCs w:val="24"/>
        </w:rPr>
        <w:t xml:space="preserve"> </w:t>
      </w:r>
      <w:r w:rsidRPr="00DD59E8">
        <w:rPr>
          <w:rFonts w:cs="Times New Roman"/>
          <w:szCs w:val="24"/>
        </w:rPr>
        <w:t>Mevcut</w:t>
      </w:r>
      <w:r w:rsidR="00DA456D" w:rsidRPr="00DD59E8">
        <w:rPr>
          <w:rFonts w:cs="Times New Roman"/>
          <w:szCs w:val="24"/>
        </w:rPr>
        <w:t xml:space="preserve"> </w:t>
      </w:r>
      <w:r w:rsidRPr="00DD59E8">
        <w:rPr>
          <w:rFonts w:cs="Times New Roman"/>
          <w:szCs w:val="24"/>
        </w:rPr>
        <w:t>programlar</w:t>
      </w:r>
      <w:r w:rsidR="00DA456D" w:rsidRPr="00DD59E8">
        <w:rPr>
          <w:rFonts w:cs="Times New Roman"/>
          <w:szCs w:val="24"/>
        </w:rPr>
        <w:t xml:space="preserve"> </w:t>
      </w:r>
      <w:r w:rsidRPr="00DD59E8">
        <w:rPr>
          <w:rFonts w:cs="Times New Roman"/>
          <w:szCs w:val="24"/>
        </w:rPr>
        <w:t>aracılığıyla</w:t>
      </w:r>
      <w:r w:rsidR="00DA456D" w:rsidRPr="00DD59E8">
        <w:rPr>
          <w:rFonts w:cs="Times New Roman"/>
          <w:szCs w:val="24"/>
        </w:rPr>
        <w:t xml:space="preserve"> </w:t>
      </w:r>
      <w:r w:rsidRPr="00DD59E8">
        <w:rPr>
          <w:rFonts w:cs="Times New Roman"/>
          <w:szCs w:val="24"/>
        </w:rPr>
        <w:t>halkın</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hakkında</w:t>
      </w:r>
      <w:r w:rsidR="00DA456D" w:rsidRPr="00DD59E8">
        <w:rPr>
          <w:rFonts w:cs="Times New Roman"/>
          <w:szCs w:val="24"/>
        </w:rPr>
        <w:t xml:space="preserve"> </w:t>
      </w:r>
      <w:r w:rsidRPr="00DD59E8">
        <w:rPr>
          <w:rFonts w:cs="Times New Roman"/>
          <w:szCs w:val="24"/>
        </w:rPr>
        <w:t>gerçekte</w:t>
      </w:r>
      <w:r w:rsidR="00DA456D" w:rsidRPr="00DD59E8">
        <w:rPr>
          <w:rFonts w:cs="Times New Roman"/>
          <w:szCs w:val="24"/>
        </w:rPr>
        <w:t xml:space="preserve"> </w:t>
      </w:r>
      <w:r w:rsidRPr="00DD59E8">
        <w:rPr>
          <w:rFonts w:cs="Times New Roman"/>
          <w:szCs w:val="24"/>
        </w:rPr>
        <w:t>ne</w:t>
      </w:r>
      <w:r w:rsidR="00DA456D" w:rsidRPr="00DD59E8">
        <w:rPr>
          <w:rFonts w:cs="Times New Roman"/>
          <w:szCs w:val="24"/>
        </w:rPr>
        <w:t xml:space="preserve"> </w:t>
      </w:r>
      <w:r w:rsidRPr="00DD59E8">
        <w:rPr>
          <w:rFonts w:cs="Times New Roman"/>
          <w:szCs w:val="24"/>
        </w:rPr>
        <w:t>kadar</w:t>
      </w:r>
      <w:r w:rsidR="00DA456D" w:rsidRPr="00DD59E8">
        <w:rPr>
          <w:rFonts w:cs="Times New Roman"/>
          <w:szCs w:val="24"/>
        </w:rPr>
        <w:t xml:space="preserve"> </w:t>
      </w:r>
      <w:r w:rsidRPr="00DD59E8">
        <w:rPr>
          <w:rFonts w:cs="Times New Roman"/>
          <w:szCs w:val="24"/>
        </w:rPr>
        <w:t>bilgisi</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bilinmemektedir.</w:t>
      </w:r>
      <w:r w:rsidR="00DA456D" w:rsidRPr="00DD59E8">
        <w:rPr>
          <w:rFonts w:cs="Times New Roman"/>
          <w:szCs w:val="24"/>
        </w:rPr>
        <w:t xml:space="preserve"> </w:t>
      </w:r>
      <w:r w:rsidRPr="00DD59E8">
        <w:rPr>
          <w:rFonts w:cs="Times New Roman"/>
          <w:szCs w:val="24"/>
        </w:rPr>
        <w:t>Halkın</w:t>
      </w:r>
      <w:r w:rsidR="00DA456D" w:rsidRPr="00DD59E8">
        <w:rPr>
          <w:rFonts w:cs="Times New Roman"/>
          <w:szCs w:val="24"/>
        </w:rPr>
        <w:t xml:space="preserve"> </w:t>
      </w:r>
      <w:r w:rsidRPr="00DD59E8">
        <w:rPr>
          <w:rFonts w:cs="Times New Roman"/>
          <w:szCs w:val="24"/>
        </w:rPr>
        <w:t>bilinç</w:t>
      </w:r>
      <w:r w:rsidR="00DA456D" w:rsidRPr="00DD59E8">
        <w:rPr>
          <w:rFonts w:cs="Times New Roman"/>
          <w:szCs w:val="24"/>
        </w:rPr>
        <w:t xml:space="preserve"> </w:t>
      </w:r>
      <w:r w:rsidRPr="00DD59E8">
        <w:rPr>
          <w:rFonts w:cs="Times New Roman"/>
          <w:szCs w:val="24"/>
        </w:rPr>
        <w:t>düzeyinin</w:t>
      </w:r>
      <w:r w:rsidR="00DA456D" w:rsidRPr="00DD59E8">
        <w:rPr>
          <w:rFonts w:cs="Times New Roman"/>
          <w:szCs w:val="24"/>
        </w:rPr>
        <w:t xml:space="preserve"> </w:t>
      </w:r>
      <w:r w:rsidRPr="00DD59E8">
        <w:rPr>
          <w:rFonts w:cs="Times New Roman"/>
          <w:szCs w:val="24"/>
        </w:rPr>
        <w:t>anlaşılması,</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eğitimcilerinin</w:t>
      </w:r>
      <w:r w:rsidR="00DA456D" w:rsidRPr="00DD59E8">
        <w:rPr>
          <w:rFonts w:cs="Times New Roman"/>
          <w:szCs w:val="24"/>
        </w:rPr>
        <w:t xml:space="preserve"> </w:t>
      </w:r>
      <w:r w:rsidRPr="00DD59E8">
        <w:rPr>
          <w:rFonts w:cs="Times New Roman"/>
          <w:szCs w:val="24"/>
        </w:rPr>
        <w:t>gelecek</w:t>
      </w:r>
      <w:r w:rsidR="00DA456D" w:rsidRPr="00DD59E8">
        <w:rPr>
          <w:rFonts w:cs="Times New Roman"/>
          <w:szCs w:val="24"/>
        </w:rPr>
        <w:t xml:space="preserve"> </w:t>
      </w:r>
      <w:r w:rsidRPr="00DD59E8">
        <w:rPr>
          <w:rFonts w:cs="Times New Roman"/>
          <w:szCs w:val="24"/>
        </w:rPr>
        <w:t>programları</w:t>
      </w:r>
      <w:r w:rsidR="00DA456D" w:rsidRPr="00DD59E8">
        <w:rPr>
          <w:rFonts w:cs="Times New Roman"/>
          <w:szCs w:val="24"/>
        </w:rPr>
        <w:t xml:space="preserve"> </w:t>
      </w:r>
      <w:r w:rsidRPr="00DD59E8">
        <w:rPr>
          <w:rFonts w:cs="Times New Roman"/>
          <w:szCs w:val="24"/>
        </w:rPr>
        <w:t>planlaması</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yararlıdır</w:t>
      </w:r>
      <w:r w:rsidR="00DA456D" w:rsidRPr="00DD59E8">
        <w:rPr>
          <w:rFonts w:cs="Times New Roman"/>
          <w:szCs w:val="24"/>
        </w:rPr>
        <w:t xml:space="preserve"> </w:t>
      </w:r>
      <w:r w:rsidR="007442E7" w:rsidRPr="00DD59E8">
        <w:rPr>
          <w:rFonts w:cs="Times New Roman"/>
          <w:szCs w:val="24"/>
        </w:rPr>
        <w:t>(</w:t>
      </w:r>
      <w:r w:rsidR="002E58D8" w:rsidRPr="00DD59E8">
        <w:rPr>
          <w:rFonts w:cs="Times New Roman"/>
          <w:szCs w:val="24"/>
        </w:rPr>
        <w:t>Wee</w:t>
      </w:r>
      <w:r w:rsidR="00DA456D" w:rsidRPr="00DD59E8">
        <w:rPr>
          <w:rFonts w:cs="Times New Roman"/>
          <w:szCs w:val="24"/>
        </w:rPr>
        <w:t xml:space="preserve"> </w:t>
      </w:r>
      <w:r w:rsidR="002E58D8" w:rsidRPr="00DD59E8">
        <w:rPr>
          <w:rFonts w:cs="Times New Roman"/>
          <w:szCs w:val="24"/>
        </w:rPr>
        <w:t>ve</w:t>
      </w:r>
      <w:r w:rsidR="00DA456D" w:rsidRPr="00DD59E8">
        <w:rPr>
          <w:rFonts w:cs="Times New Roman"/>
          <w:szCs w:val="24"/>
        </w:rPr>
        <w:t xml:space="preserve"> </w:t>
      </w:r>
      <w:r w:rsidR="002E58D8" w:rsidRPr="00DD59E8">
        <w:rPr>
          <w:rFonts w:cs="Times New Roman"/>
          <w:szCs w:val="24"/>
        </w:rPr>
        <w:t>ark,</w:t>
      </w:r>
      <w:r w:rsidR="00DA456D" w:rsidRPr="00DD59E8">
        <w:rPr>
          <w:rFonts w:cs="Times New Roman"/>
          <w:szCs w:val="24"/>
        </w:rPr>
        <w:t xml:space="preserve"> </w:t>
      </w:r>
      <w:r w:rsidR="002E58D8" w:rsidRPr="00DD59E8">
        <w:rPr>
          <w:rFonts w:cs="Times New Roman"/>
          <w:szCs w:val="24"/>
        </w:rPr>
        <w:t>2002</w:t>
      </w:r>
      <w:r w:rsidR="007442E7" w:rsidRPr="00DD59E8">
        <w:rPr>
          <w:rFonts w:cs="Times New Roman"/>
          <w:szCs w:val="24"/>
        </w:rPr>
        <w:t>).</w:t>
      </w:r>
    </w:p>
    <w:p w:rsidR="0025271E" w:rsidRPr="00DD59E8" w:rsidRDefault="0025271E" w:rsidP="0025271E">
      <w:pPr>
        <w:ind w:firstLine="0"/>
        <w:rPr>
          <w:rFonts w:cs="Times New Roman"/>
          <w:b/>
          <w:szCs w:val="24"/>
        </w:rPr>
      </w:pPr>
    </w:p>
    <w:p w:rsidR="0025271E" w:rsidRPr="00DD59E8" w:rsidRDefault="0025271E" w:rsidP="0025271E">
      <w:pPr>
        <w:ind w:firstLine="0"/>
        <w:rPr>
          <w:rFonts w:cs="Times New Roman"/>
          <w:b/>
          <w:szCs w:val="24"/>
        </w:rPr>
      </w:pPr>
    </w:p>
    <w:p w:rsidR="00207B66" w:rsidRPr="00DD59E8" w:rsidRDefault="00D36CEA" w:rsidP="0025271E">
      <w:pPr>
        <w:ind w:firstLine="0"/>
        <w:rPr>
          <w:rFonts w:cs="Times New Roman"/>
          <w:b/>
          <w:szCs w:val="24"/>
        </w:rPr>
      </w:pPr>
      <w:r w:rsidRPr="00DD59E8">
        <w:rPr>
          <w:rFonts w:cs="Times New Roman"/>
          <w:b/>
          <w:szCs w:val="24"/>
        </w:rPr>
        <w:t>2.8</w:t>
      </w:r>
      <w:r w:rsidR="00516DE7" w:rsidRPr="00DD59E8">
        <w:rPr>
          <w:rFonts w:cs="Times New Roman"/>
          <w:b/>
          <w:szCs w:val="24"/>
        </w:rPr>
        <w:t>.</w:t>
      </w:r>
      <w:r w:rsidR="00DA456D" w:rsidRPr="00DD59E8">
        <w:rPr>
          <w:rFonts w:cs="Times New Roman"/>
          <w:b/>
          <w:szCs w:val="24"/>
        </w:rPr>
        <w:t xml:space="preserve"> </w:t>
      </w:r>
      <w:r w:rsidR="00A22279" w:rsidRPr="00DD59E8">
        <w:rPr>
          <w:rFonts w:cs="Times New Roman"/>
          <w:b/>
          <w:szCs w:val="24"/>
        </w:rPr>
        <w:t>Hemşirenin</w:t>
      </w:r>
      <w:r w:rsidR="00DA456D" w:rsidRPr="00DD59E8">
        <w:rPr>
          <w:rFonts w:cs="Times New Roman"/>
          <w:b/>
          <w:szCs w:val="24"/>
        </w:rPr>
        <w:t xml:space="preserve"> </w:t>
      </w:r>
      <w:r w:rsidR="00A22279" w:rsidRPr="00DD59E8">
        <w:rPr>
          <w:rFonts w:cs="Times New Roman"/>
          <w:b/>
          <w:szCs w:val="24"/>
        </w:rPr>
        <w:t>Eğitici</w:t>
      </w:r>
      <w:r w:rsidR="00DA456D" w:rsidRPr="00DD59E8">
        <w:rPr>
          <w:rFonts w:cs="Times New Roman"/>
          <w:b/>
          <w:szCs w:val="24"/>
        </w:rPr>
        <w:t xml:space="preserve"> </w:t>
      </w:r>
      <w:r w:rsidR="00A22279" w:rsidRPr="00DD59E8">
        <w:rPr>
          <w:rFonts w:cs="Times New Roman"/>
          <w:b/>
          <w:szCs w:val="24"/>
        </w:rPr>
        <w:t>Rolü</w:t>
      </w:r>
    </w:p>
    <w:p w:rsidR="0025271E" w:rsidRPr="00DD59E8" w:rsidRDefault="0025271E" w:rsidP="0025271E">
      <w:pPr>
        <w:ind w:firstLine="0"/>
        <w:rPr>
          <w:rFonts w:cs="Times New Roman"/>
          <w:b/>
          <w:szCs w:val="24"/>
        </w:rPr>
      </w:pPr>
    </w:p>
    <w:p w:rsidR="00196B72" w:rsidRPr="00DD59E8" w:rsidRDefault="00516DE7" w:rsidP="00F7382F">
      <w:pPr>
        <w:ind w:firstLine="709"/>
        <w:rPr>
          <w:rFonts w:cs="Times New Roman"/>
          <w:szCs w:val="24"/>
        </w:rPr>
      </w:pPr>
      <w:r w:rsidRPr="00DD59E8">
        <w:rPr>
          <w:rFonts w:eastAsia="OceanSansTU-Light" w:cs="Times New Roman"/>
          <w:szCs w:val="24"/>
        </w:rPr>
        <w:t>Bir</w:t>
      </w:r>
      <w:r w:rsidR="00DA456D" w:rsidRPr="00DD59E8">
        <w:rPr>
          <w:rFonts w:eastAsia="OceanSansTU-Light" w:cs="Times New Roman"/>
          <w:szCs w:val="24"/>
        </w:rPr>
        <w:t xml:space="preserve"> </w:t>
      </w:r>
      <w:r w:rsidRPr="00DD59E8">
        <w:rPr>
          <w:rFonts w:eastAsia="OceanSansTU-Light" w:cs="Times New Roman"/>
          <w:szCs w:val="24"/>
        </w:rPr>
        <w:t>toplumda</w:t>
      </w:r>
      <w:r w:rsidR="00DA456D" w:rsidRPr="00DD59E8">
        <w:rPr>
          <w:rFonts w:eastAsia="OceanSansTU-Light" w:cs="Times New Roman"/>
          <w:szCs w:val="24"/>
        </w:rPr>
        <w:t xml:space="preserve"> </w:t>
      </w:r>
      <w:r w:rsidRPr="00DD59E8">
        <w:rPr>
          <w:rFonts w:eastAsia="OceanSansTU-Light" w:cs="Times New Roman"/>
          <w:szCs w:val="24"/>
        </w:rPr>
        <w:t>hastalıkların</w:t>
      </w:r>
      <w:r w:rsidR="00DA456D" w:rsidRPr="00DD59E8">
        <w:rPr>
          <w:rFonts w:eastAsia="OceanSansTU-Light" w:cs="Times New Roman"/>
          <w:szCs w:val="24"/>
        </w:rPr>
        <w:t xml:space="preserve"> </w:t>
      </w:r>
      <w:r w:rsidRPr="00DD59E8">
        <w:rPr>
          <w:rFonts w:eastAsia="OceanSansTU-Light" w:cs="Times New Roman"/>
          <w:szCs w:val="24"/>
        </w:rPr>
        <w:t>ilerleyişinin</w:t>
      </w:r>
      <w:r w:rsidR="00DA456D" w:rsidRPr="00DD59E8">
        <w:rPr>
          <w:rFonts w:eastAsia="OceanSansTU-Light" w:cs="Times New Roman"/>
          <w:szCs w:val="24"/>
        </w:rPr>
        <w:t xml:space="preserve"> </w:t>
      </w:r>
      <w:r w:rsidRPr="00DD59E8">
        <w:rPr>
          <w:rFonts w:eastAsia="OceanSansTU-Light" w:cs="Times New Roman"/>
          <w:szCs w:val="24"/>
        </w:rPr>
        <w:t>engellenmesi,</w:t>
      </w:r>
      <w:r w:rsidR="00DA456D" w:rsidRPr="00DD59E8">
        <w:rPr>
          <w:rFonts w:eastAsia="OceanSansTU-Light" w:cs="Times New Roman"/>
          <w:szCs w:val="24"/>
        </w:rPr>
        <w:t xml:space="preserve"> </w:t>
      </w:r>
      <w:r w:rsidRPr="00DD59E8">
        <w:rPr>
          <w:rFonts w:eastAsia="OceanSansTU-Light" w:cs="Times New Roman"/>
          <w:szCs w:val="24"/>
        </w:rPr>
        <w:t>kronik</w:t>
      </w:r>
      <w:r w:rsidR="00DA456D" w:rsidRPr="00DD59E8">
        <w:rPr>
          <w:rFonts w:eastAsia="OceanSansTU-Light" w:cs="Times New Roman"/>
          <w:szCs w:val="24"/>
        </w:rPr>
        <w:t xml:space="preserve"> </w:t>
      </w:r>
      <w:r w:rsidRPr="00DD59E8">
        <w:rPr>
          <w:rFonts w:eastAsia="OceanSansTU-Light" w:cs="Times New Roman"/>
          <w:szCs w:val="24"/>
        </w:rPr>
        <w:t>hastalığı</w:t>
      </w:r>
      <w:r w:rsidR="00DA456D" w:rsidRPr="00DD59E8">
        <w:rPr>
          <w:rFonts w:eastAsia="OceanSansTU-Light" w:cs="Times New Roman"/>
          <w:szCs w:val="24"/>
        </w:rPr>
        <w:t xml:space="preserve"> </w:t>
      </w:r>
      <w:r w:rsidRPr="00DD59E8">
        <w:rPr>
          <w:rFonts w:eastAsia="OceanSansTU-Light" w:cs="Times New Roman"/>
          <w:szCs w:val="24"/>
        </w:rPr>
        <w:t>olan</w:t>
      </w:r>
      <w:r w:rsidR="00DA456D" w:rsidRPr="00DD59E8">
        <w:rPr>
          <w:rFonts w:eastAsia="OceanSansTU-Light" w:cs="Times New Roman"/>
          <w:szCs w:val="24"/>
        </w:rPr>
        <w:t xml:space="preserve"> </w:t>
      </w:r>
      <w:r w:rsidRPr="00DD59E8">
        <w:rPr>
          <w:rFonts w:eastAsia="OceanSansTU-Light" w:cs="Times New Roman"/>
          <w:szCs w:val="24"/>
        </w:rPr>
        <w:t>bireylerin</w:t>
      </w:r>
      <w:r w:rsidR="00DA456D" w:rsidRPr="00DD59E8">
        <w:rPr>
          <w:rFonts w:eastAsia="OceanSansTU-Light" w:cs="Times New Roman"/>
          <w:szCs w:val="24"/>
        </w:rPr>
        <w:t xml:space="preserve"> </w:t>
      </w:r>
      <w:r w:rsidRPr="00DD59E8">
        <w:rPr>
          <w:rFonts w:eastAsia="OceanSansTU-Light" w:cs="Times New Roman"/>
          <w:szCs w:val="24"/>
        </w:rPr>
        <w:t>hastalık</w:t>
      </w:r>
      <w:r w:rsidR="00DA456D" w:rsidRPr="00DD59E8">
        <w:rPr>
          <w:rFonts w:eastAsia="OceanSansTU-Light" w:cs="Times New Roman"/>
          <w:szCs w:val="24"/>
        </w:rPr>
        <w:t xml:space="preserve"> </w:t>
      </w:r>
      <w:r w:rsidRPr="00DD59E8">
        <w:rPr>
          <w:rFonts w:eastAsia="OceanSansTU-Light" w:cs="Times New Roman"/>
          <w:szCs w:val="24"/>
        </w:rPr>
        <w:t>yönetimini</w:t>
      </w:r>
      <w:r w:rsidR="00DA456D" w:rsidRPr="00DD59E8">
        <w:rPr>
          <w:rFonts w:eastAsia="OceanSansTU-Light" w:cs="Times New Roman"/>
          <w:szCs w:val="24"/>
        </w:rPr>
        <w:t xml:space="preserve"> </w:t>
      </w:r>
      <w:r w:rsidRPr="00DD59E8">
        <w:rPr>
          <w:rFonts w:eastAsia="OceanSansTU-Light" w:cs="Times New Roman"/>
          <w:szCs w:val="24"/>
        </w:rPr>
        <w:t>başarabilmesi</w:t>
      </w:r>
      <w:r w:rsidR="00DA456D" w:rsidRPr="00DD59E8">
        <w:rPr>
          <w:rFonts w:eastAsia="OceanSansTU-Light" w:cs="Times New Roman"/>
          <w:szCs w:val="24"/>
        </w:rPr>
        <w:t xml:space="preserve"> </w:t>
      </w:r>
      <w:r w:rsidRPr="00DD59E8">
        <w:rPr>
          <w:rFonts w:eastAsia="OceanSansTU-Light" w:cs="Times New Roman"/>
          <w:szCs w:val="24"/>
        </w:rPr>
        <w:t>ve</w:t>
      </w:r>
      <w:r w:rsidR="00DA456D" w:rsidRPr="00DD59E8">
        <w:rPr>
          <w:rFonts w:eastAsia="OceanSansTU-Light" w:cs="Times New Roman"/>
          <w:szCs w:val="24"/>
        </w:rPr>
        <w:t xml:space="preserve"> </w:t>
      </w:r>
      <w:r w:rsidRPr="00DD59E8">
        <w:rPr>
          <w:rFonts w:eastAsia="OceanSansTU-Light" w:cs="Times New Roman"/>
          <w:szCs w:val="24"/>
        </w:rPr>
        <w:t>hastalığı</w:t>
      </w:r>
      <w:r w:rsidR="00DA456D" w:rsidRPr="00DD59E8">
        <w:rPr>
          <w:rFonts w:eastAsia="OceanSansTU-Light" w:cs="Times New Roman"/>
          <w:szCs w:val="24"/>
        </w:rPr>
        <w:t xml:space="preserve"> </w:t>
      </w:r>
      <w:r w:rsidRPr="00DD59E8">
        <w:rPr>
          <w:rFonts w:eastAsia="OceanSansTU-Light" w:cs="Times New Roman"/>
          <w:szCs w:val="24"/>
        </w:rPr>
        <w:t>olan</w:t>
      </w:r>
      <w:r w:rsidR="00DA456D" w:rsidRPr="00DD59E8">
        <w:rPr>
          <w:rFonts w:eastAsia="OceanSansTU-Light" w:cs="Times New Roman"/>
          <w:szCs w:val="24"/>
        </w:rPr>
        <w:t xml:space="preserve"> </w:t>
      </w:r>
      <w:r w:rsidRPr="00DD59E8">
        <w:rPr>
          <w:rFonts w:eastAsia="OceanSansTU-Light" w:cs="Times New Roman"/>
          <w:szCs w:val="24"/>
        </w:rPr>
        <w:t>bireylerin</w:t>
      </w:r>
      <w:r w:rsidR="00DA456D" w:rsidRPr="00DD59E8">
        <w:rPr>
          <w:rFonts w:eastAsia="OceanSansTU-Light" w:cs="Times New Roman"/>
          <w:szCs w:val="24"/>
        </w:rPr>
        <w:t xml:space="preserve"> </w:t>
      </w:r>
      <w:r w:rsidRPr="00DD59E8">
        <w:rPr>
          <w:rFonts w:eastAsia="OceanSansTU-Light" w:cs="Times New Roman"/>
          <w:szCs w:val="24"/>
        </w:rPr>
        <w:t>yaşam</w:t>
      </w:r>
      <w:r w:rsidR="00DA456D" w:rsidRPr="00DD59E8">
        <w:rPr>
          <w:rFonts w:eastAsia="OceanSansTU-Light" w:cs="Times New Roman"/>
          <w:szCs w:val="24"/>
        </w:rPr>
        <w:t xml:space="preserve"> </w:t>
      </w:r>
      <w:r w:rsidRPr="00DD59E8">
        <w:rPr>
          <w:rFonts w:eastAsia="OceanSansTU-Light" w:cs="Times New Roman"/>
          <w:szCs w:val="24"/>
        </w:rPr>
        <w:t>kalitesini</w:t>
      </w:r>
      <w:r w:rsidR="00DA456D" w:rsidRPr="00DD59E8">
        <w:rPr>
          <w:rFonts w:eastAsia="OceanSansTU-Light" w:cs="Times New Roman"/>
          <w:szCs w:val="24"/>
        </w:rPr>
        <w:t xml:space="preserve"> </w:t>
      </w:r>
      <w:r w:rsidRPr="00DD59E8">
        <w:rPr>
          <w:rFonts w:eastAsia="OceanSansTU-Light" w:cs="Times New Roman"/>
          <w:szCs w:val="24"/>
        </w:rPr>
        <w:t>yükseltmek</w:t>
      </w:r>
      <w:r w:rsidR="00DA456D" w:rsidRPr="00DD59E8">
        <w:rPr>
          <w:rFonts w:eastAsia="OceanSansTU-Light" w:cs="Times New Roman"/>
          <w:szCs w:val="24"/>
        </w:rPr>
        <w:t xml:space="preserve"> </w:t>
      </w:r>
      <w:r w:rsidRPr="00DD59E8">
        <w:rPr>
          <w:rFonts w:eastAsia="OceanSansTU-Light" w:cs="Times New Roman"/>
          <w:szCs w:val="24"/>
        </w:rPr>
        <w:t>hasta</w:t>
      </w:r>
      <w:r w:rsidR="00DA456D" w:rsidRPr="00DD59E8">
        <w:rPr>
          <w:rFonts w:eastAsia="OceanSansTU-Light" w:cs="Times New Roman"/>
          <w:szCs w:val="24"/>
        </w:rPr>
        <w:t xml:space="preserve"> </w:t>
      </w:r>
      <w:r w:rsidRPr="00DD59E8">
        <w:rPr>
          <w:rFonts w:eastAsia="OceanSansTU-Light" w:cs="Times New Roman"/>
          <w:szCs w:val="24"/>
        </w:rPr>
        <w:t>eğitimi</w:t>
      </w:r>
      <w:r w:rsidR="00DA456D" w:rsidRPr="00DD59E8">
        <w:rPr>
          <w:rFonts w:eastAsia="OceanSansTU-Light" w:cs="Times New Roman"/>
          <w:szCs w:val="24"/>
        </w:rPr>
        <w:t xml:space="preserve"> </w:t>
      </w:r>
      <w:r w:rsidRPr="00DD59E8">
        <w:rPr>
          <w:rFonts w:eastAsia="OceanSansTU-Light" w:cs="Times New Roman"/>
          <w:szCs w:val="24"/>
        </w:rPr>
        <w:t>ile</w:t>
      </w:r>
      <w:r w:rsidR="00DA456D" w:rsidRPr="00DD59E8">
        <w:rPr>
          <w:rFonts w:eastAsia="OceanSansTU-Light" w:cs="Times New Roman"/>
          <w:szCs w:val="24"/>
        </w:rPr>
        <w:t xml:space="preserve"> </w:t>
      </w:r>
      <w:r w:rsidRPr="00DD59E8">
        <w:rPr>
          <w:rFonts w:eastAsia="OceanSansTU-Light" w:cs="Times New Roman"/>
          <w:szCs w:val="24"/>
        </w:rPr>
        <w:t>mümkündür</w:t>
      </w:r>
      <w:r w:rsidR="00DA456D" w:rsidRPr="00DD59E8">
        <w:rPr>
          <w:rFonts w:eastAsia="OceanSansTU-Light" w:cs="Times New Roman"/>
          <w:szCs w:val="24"/>
        </w:rPr>
        <w:t xml:space="preserve"> </w:t>
      </w:r>
      <w:r w:rsidRPr="00DD59E8">
        <w:rPr>
          <w:rFonts w:eastAsia="OceanSansTU-Light" w:cs="Times New Roman"/>
          <w:szCs w:val="24"/>
        </w:rPr>
        <w:t>(Usta</w:t>
      </w:r>
      <w:r w:rsidR="00DA456D" w:rsidRPr="00DD59E8">
        <w:rPr>
          <w:rFonts w:eastAsia="OceanSansTU-Light" w:cs="Times New Roman"/>
          <w:szCs w:val="24"/>
        </w:rPr>
        <w:t xml:space="preserve"> </w:t>
      </w:r>
      <w:r w:rsidRPr="00DD59E8">
        <w:rPr>
          <w:rFonts w:eastAsia="OceanSansTU-Light" w:cs="Times New Roman"/>
          <w:szCs w:val="24"/>
        </w:rPr>
        <w:t>Atmaca</w:t>
      </w:r>
      <w:r w:rsidR="00DA456D" w:rsidRPr="00DD59E8">
        <w:rPr>
          <w:rFonts w:eastAsia="OceanSansTU-Light" w:cs="Times New Roman"/>
          <w:szCs w:val="24"/>
        </w:rPr>
        <w:t xml:space="preserve"> </w:t>
      </w:r>
      <w:r w:rsidRPr="00DD59E8">
        <w:rPr>
          <w:rFonts w:eastAsia="OceanSansTU-Light" w:cs="Times New Roman"/>
          <w:szCs w:val="24"/>
        </w:rPr>
        <w:t>ve</w:t>
      </w:r>
      <w:r w:rsidR="00DA456D" w:rsidRPr="00DD59E8">
        <w:rPr>
          <w:rFonts w:eastAsia="OceanSansTU-Light" w:cs="Times New Roman"/>
          <w:szCs w:val="24"/>
        </w:rPr>
        <w:t xml:space="preserve"> </w:t>
      </w:r>
      <w:r w:rsidRPr="00DD59E8">
        <w:rPr>
          <w:rFonts w:eastAsia="OceanSansTU-Light" w:cs="Times New Roman"/>
          <w:szCs w:val="24"/>
        </w:rPr>
        <w:t>ark,</w:t>
      </w:r>
      <w:r w:rsidR="00DA456D" w:rsidRPr="00DD59E8">
        <w:rPr>
          <w:rFonts w:eastAsia="OceanSansTU-Light" w:cs="Times New Roman"/>
          <w:szCs w:val="24"/>
        </w:rPr>
        <w:t xml:space="preserve"> </w:t>
      </w:r>
      <w:r w:rsidRPr="00DD59E8">
        <w:rPr>
          <w:rFonts w:eastAsia="OceanSansTU-Light" w:cs="Times New Roman"/>
          <w:szCs w:val="24"/>
        </w:rPr>
        <w:t>2015).</w:t>
      </w:r>
      <w:r w:rsidR="00DA456D" w:rsidRPr="00DD59E8">
        <w:rPr>
          <w:rFonts w:eastAsia="OceanSansTU-Light" w:cs="Times New Roman"/>
          <w:szCs w:val="24"/>
        </w:rPr>
        <w:t xml:space="preserve"> </w:t>
      </w:r>
      <w:r w:rsidRPr="00DD59E8">
        <w:rPr>
          <w:rFonts w:eastAsia="OceanSansTU-Light" w:cs="Times New Roman"/>
          <w:szCs w:val="24"/>
        </w:rPr>
        <w:t>Hasta</w:t>
      </w:r>
      <w:r w:rsidR="00DA456D" w:rsidRPr="00DD59E8">
        <w:rPr>
          <w:rFonts w:eastAsia="OceanSansTU-Light" w:cs="Times New Roman"/>
          <w:szCs w:val="24"/>
        </w:rPr>
        <w:t xml:space="preserve"> </w:t>
      </w:r>
      <w:r w:rsidRPr="00DD59E8">
        <w:rPr>
          <w:rFonts w:eastAsia="OceanSansTU-Light" w:cs="Times New Roman"/>
          <w:szCs w:val="24"/>
        </w:rPr>
        <w:t>eğitiminde</w:t>
      </w:r>
      <w:r w:rsidR="00DA456D" w:rsidRPr="00DD59E8">
        <w:rPr>
          <w:rFonts w:eastAsia="OceanSansTU-Light" w:cs="Times New Roman"/>
          <w:szCs w:val="24"/>
        </w:rPr>
        <w:t xml:space="preserve"> </w:t>
      </w:r>
      <w:r w:rsidRPr="00DD59E8">
        <w:rPr>
          <w:rFonts w:eastAsia="OceanSansTU-Light" w:cs="Times New Roman"/>
          <w:szCs w:val="24"/>
        </w:rPr>
        <w:t>hemşireler</w:t>
      </w:r>
      <w:r w:rsidR="00DA456D" w:rsidRPr="00DD59E8">
        <w:rPr>
          <w:rFonts w:eastAsia="OceanSansTU-Light" w:cs="Times New Roman"/>
          <w:szCs w:val="24"/>
        </w:rPr>
        <w:t xml:space="preserve"> </w:t>
      </w:r>
      <w:r w:rsidRPr="00DD59E8">
        <w:rPr>
          <w:rFonts w:eastAsia="OceanSansTU-Light" w:cs="Times New Roman"/>
          <w:szCs w:val="24"/>
        </w:rPr>
        <w:t>anahtar</w:t>
      </w:r>
      <w:r w:rsidR="00DA456D" w:rsidRPr="00DD59E8">
        <w:rPr>
          <w:rFonts w:eastAsia="OceanSansTU-Light" w:cs="Times New Roman"/>
          <w:szCs w:val="24"/>
        </w:rPr>
        <w:t xml:space="preserve"> </w:t>
      </w:r>
      <w:r w:rsidRPr="00DD59E8">
        <w:rPr>
          <w:rFonts w:eastAsia="OceanSansTU-Light" w:cs="Times New Roman"/>
          <w:szCs w:val="24"/>
        </w:rPr>
        <w:t>role</w:t>
      </w:r>
      <w:r w:rsidR="00DA456D" w:rsidRPr="00DD59E8">
        <w:rPr>
          <w:rFonts w:eastAsia="OceanSansTU-Light" w:cs="Times New Roman"/>
          <w:szCs w:val="24"/>
        </w:rPr>
        <w:t xml:space="preserve"> </w:t>
      </w:r>
      <w:r w:rsidRPr="00DD59E8">
        <w:rPr>
          <w:rFonts w:eastAsia="OceanSansTU-Light" w:cs="Times New Roman"/>
          <w:szCs w:val="24"/>
        </w:rPr>
        <w:t>sahiptir.</w:t>
      </w:r>
      <w:r w:rsidR="00DA456D" w:rsidRPr="00DD59E8">
        <w:rPr>
          <w:rFonts w:eastAsia="OceanSansTU-Light" w:cs="Times New Roman"/>
          <w:szCs w:val="24"/>
        </w:rPr>
        <w:t xml:space="preserve"> </w:t>
      </w:r>
      <w:r w:rsidRPr="00DD59E8">
        <w:rPr>
          <w:rFonts w:cs="Times New Roman"/>
          <w:szCs w:val="24"/>
        </w:rPr>
        <w:t>Klinik</w:t>
      </w:r>
      <w:r w:rsidR="00DA456D" w:rsidRPr="00DD59E8">
        <w:rPr>
          <w:rFonts w:cs="Times New Roman"/>
          <w:szCs w:val="24"/>
        </w:rPr>
        <w:t xml:space="preserve"> </w:t>
      </w:r>
      <w:r w:rsidRPr="00DD59E8">
        <w:rPr>
          <w:rFonts w:cs="Times New Roman"/>
          <w:szCs w:val="24"/>
        </w:rPr>
        <w:t>hemşireleri,</w:t>
      </w:r>
      <w:r w:rsidR="00DA456D" w:rsidRPr="00DD59E8">
        <w:rPr>
          <w:rFonts w:cs="Times New Roman"/>
          <w:szCs w:val="24"/>
        </w:rPr>
        <w:t xml:space="preserve"> </w:t>
      </w:r>
      <w:r w:rsidRPr="00DD59E8">
        <w:rPr>
          <w:rFonts w:cs="Times New Roman"/>
          <w:szCs w:val="24"/>
        </w:rPr>
        <w:t>halk</w:t>
      </w:r>
      <w:r w:rsidR="00DA456D" w:rsidRPr="00DD59E8">
        <w:rPr>
          <w:rFonts w:cs="Times New Roman"/>
          <w:szCs w:val="24"/>
        </w:rPr>
        <w:t xml:space="preserve"> </w:t>
      </w:r>
      <w:r w:rsidRPr="00DD59E8">
        <w:rPr>
          <w:rFonts w:cs="Times New Roman"/>
          <w:szCs w:val="24"/>
        </w:rPr>
        <w:t>sağlığı</w:t>
      </w:r>
      <w:r w:rsidR="00DA456D" w:rsidRPr="00DD59E8">
        <w:rPr>
          <w:rFonts w:cs="Times New Roman"/>
          <w:szCs w:val="24"/>
        </w:rPr>
        <w:t xml:space="preserve"> </w:t>
      </w:r>
      <w:r w:rsidRPr="00DD59E8">
        <w:rPr>
          <w:rFonts w:cs="Times New Roman"/>
          <w:szCs w:val="24"/>
        </w:rPr>
        <w:t>alanında</w:t>
      </w:r>
      <w:r w:rsidR="00DA456D" w:rsidRPr="00DD59E8">
        <w:rPr>
          <w:rFonts w:cs="Times New Roman"/>
          <w:szCs w:val="24"/>
        </w:rPr>
        <w:t xml:space="preserve"> </w:t>
      </w:r>
      <w:r w:rsidRPr="00DD59E8">
        <w:rPr>
          <w:rFonts w:cs="Times New Roman"/>
          <w:szCs w:val="24"/>
        </w:rPr>
        <w:t>çalışan</w:t>
      </w:r>
      <w:r w:rsidR="00DA456D" w:rsidRPr="00DD59E8">
        <w:rPr>
          <w:rFonts w:cs="Times New Roman"/>
          <w:szCs w:val="24"/>
        </w:rPr>
        <w:t xml:space="preserve"> </w:t>
      </w:r>
      <w:r w:rsidRPr="00DD59E8">
        <w:rPr>
          <w:rFonts w:cs="Times New Roman"/>
          <w:szCs w:val="24"/>
        </w:rPr>
        <w:t>hemşireler</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okul</w:t>
      </w:r>
      <w:r w:rsidR="00DA456D" w:rsidRPr="00DD59E8">
        <w:rPr>
          <w:rFonts w:cs="Times New Roman"/>
          <w:szCs w:val="24"/>
        </w:rPr>
        <w:t xml:space="preserve"> </w:t>
      </w:r>
      <w:r w:rsidRPr="00DD59E8">
        <w:rPr>
          <w:rFonts w:cs="Times New Roman"/>
          <w:szCs w:val="24"/>
        </w:rPr>
        <w:t>hemşireleri</w:t>
      </w:r>
      <w:r w:rsidR="00DA456D" w:rsidRPr="00DD59E8">
        <w:rPr>
          <w:rFonts w:cs="Times New Roman"/>
          <w:szCs w:val="24"/>
        </w:rPr>
        <w:t xml:space="preserve"> </w:t>
      </w:r>
      <w:r w:rsidRPr="00DD59E8">
        <w:rPr>
          <w:rFonts w:cs="Times New Roman"/>
          <w:szCs w:val="24"/>
        </w:rPr>
        <w:t>de</w:t>
      </w:r>
      <w:r w:rsidR="00DA456D" w:rsidRPr="00DD59E8">
        <w:rPr>
          <w:rFonts w:cs="Times New Roman"/>
          <w:szCs w:val="24"/>
        </w:rPr>
        <w:t xml:space="preserve"> </w:t>
      </w:r>
      <w:r w:rsidRPr="00DD59E8">
        <w:rPr>
          <w:rFonts w:cs="Times New Roman"/>
          <w:szCs w:val="24"/>
        </w:rPr>
        <w:t>dahil</w:t>
      </w:r>
      <w:r w:rsidR="00DA456D" w:rsidRPr="00DD59E8">
        <w:rPr>
          <w:rFonts w:cs="Times New Roman"/>
          <w:szCs w:val="24"/>
        </w:rPr>
        <w:t xml:space="preserve"> </w:t>
      </w:r>
      <w:r w:rsidRPr="00DD59E8">
        <w:rPr>
          <w:rFonts w:cs="Times New Roman"/>
          <w:szCs w:val="24"/>
        </w:rPr>
        <w:t>olmak</w:t>
      </w:r>
      <w:r w:rsidR="00DA456D" w:rsidRPr="00DD59E8">
        <w:rPr>
          <w:rFonts w:cs="Times New Roman"/>
          <w:szCs w:val="24"/>
        </w:rPr>
        <w:t xml:space="preserve"> </w:t>
      </w:r>
      <w:r w:rsidRPr="00DD59E8">
        <w:rPr>
          <w:rFonts w:cs="Times New Roman"/>
          <w:szCs w:val="24"/>
        </w:rPr>
        <w:t>üzere</w:t>
      </w:r>
      <w:r w:rsidR="00DA456D" w:rsidRPr="00DD59E8">
        <w:rPr>
          <w:rFonts w:cs="Times New Roman"/>
          <w:szCs w:val="24"/>
        </w:rPr>
        <w:t xml:space="preserve"> </w:t>
      </w:r>
      <w:r w:rsidRPr="00DD59E8">
        <w:rPr>
          <w:rFonts w:cs="Times New Roman"/>
          <w:szCs w:val="24"/>
        </w:rPr>
        <w:t>farklı</w:t>
      </w:r>
      <w:r w:rsidR="00DA456D" w:rsidRPr="00DD59E8">
        <w:rPr>
          <w:rFonts w:cs="Times New Roman"/>
          <w:szCs w:val="24"/>
        </w:rPr>
        <w:t xml:space="preserve"> </w:t>
      </w:r>
      <w:r w:rsidRPr="00DD59E8">
        <w:rPr>
          <w:rFonts w:cs="Times New Roman"/>
          <w:szCs w:val="24"/>
        </w:rPr>
        <w:t>alanlarda</w:t>
      </w:r>
      <w:r w:rsidR="00DA456D" w:rsidRPr="00DD59E8">
        <w:rPr>
          <w:rFonts w:cs="Times New Roman"/>
          <w:szCs w:val="24"/>
        </w:rPr>
        <w:t xml:space="preserve"> </w:t>
      </w:r>
      <w:r w:rsidRPr="00DD59E8">
        <w:rPr>
          <w:rFonts w:cs="Times New Roman"/>
          <w:szCs w:val="24"/>
        </w:rPr>
        <w:t>çalışan</w:t>
      </w:r>
      <w:r w:rsidR="00DA456D" w:rsidRPr="00DD59E8">
        <w:rPr>
          <w:rFonts w:cs="Times New Roman"/>
          <w:szCs w:val="24"/>
        </w:rPr>
        <w:t xml:space="preserve"> </w:t>
      </w:r>
      <w:r w:rsidRPr="00DD59E8">
        <w:rPr>
          <w:rFonts w:cs="Times New Roman"/>
          <w:szCs w:val="24"/>
        </w:rPr>
        <w:t>hemşirelerin</w:t>
      </w:r>
      <w:r w:rsidR="00DA456D" w:rsidRPr="00DD59E8">
        <w:rPr>
          <w:rFonts w:cs="Times New Roman"/>
          <w:szCs w:val="24"/>
        </w:rPr>
        <w:t xml:space="preserve"> </w:t>
      </w:r>
      <w:r w:rsidRPr="00DD59E8">
        <w:rPr>
          <w:rFonts w:cs="Times New Roman"/>
          <w:szCs w:val="24"/>
        </w:rPr>
        <w:t>diyabeti</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bireyler</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temasa</w:t>
      </w:r>
      <w:r w:rsidR="00DA456D" w:rsidRPr="00DD59E8">
        <w:rPr>
          <w:rFonts w:cs="Times New Roman"/>
          <w:szCs w:val="24"/>
        </w:rPr>
        <w:t xml:space="preserve"> </w:t>
      </w:r>
      <w:r w:rsidRPr="00DD59E8">
        <w:rPr>
          <w:rFonts w:cs="Times New Roman"/>
          <w:szCs w:val="24"/>
        </w:rPr>
        <w:t>geçme</w:t>
      </w:r>
      <w:r w:rsidR="00DA456D" w:rsidRPr="00DD59E8">
        <w:rPr>
          <w:rFonts w:cs="Times New Roman"/>
          <w:szCs w:val="24"/>
        </w:rPr>
        <w:t xml:space="preserve"> </w:t>
      </w:r>
      <w:r w:rsidRPr="00DD59E8">
        <w:rPr>
          <w:rFonts w:cs="Times New Roman"/>
          <w:szCs w:val="24"/>
        </w:rPr>
        <w:t>olasılığı</w:t>
      </w:r>
      <w:r w:rsidR="00DA456D" w:rsidRPr="00DD59E8">
        <w:rPr>
          <w:rFonts w:cs="Times New Roman"/>
          <w:szCs w:val="24"/>
        </w:rPr>
        <w:t xml:space="preserve"> </w:t>
      </w:r>
      <w:r w:rsidRPr="00DD59E8">
        <w:rPr>
          <w:rFonts w:cs="Times New Roman"/>
          <w:szCs w:val="24"/>
        </w:rPr>
        <w:t>yüksektir.</w:t>
      </w:r>
      <w:r w:rsidR="00DA456D" w:rsidRPr="00DD59E8">
        <w:rPr>
          <w:rFonts w:cs="Times New Roman"/>
          <w:szCs w:val="24"/>
        </w:rPr>
        <w:t xml:space="preserve"> </w:t>
      </w:r>
      <w:r w:rsidRPr="00DD59E8">
        <w:rPr>
          <w:rFonts w:cs="Times New Roman"/>
          <w:szCs w:val="24"/>
        </w:rPr>
        <w:t>Diyabetli</w:t>
      </w:r>
      <w:r w:rsidR="00DA456D" w:rsidRPr="00DD59E8">
        <w:rPr>
          <w:rFonts w:cs="Times New Roman"/>
          <w:szCs w:val="24"/>
        </w:rPr>
        <w:t xml:space="preserve"> </w:t>
      </w:r>
      <w:r w:rsidRPr="00DD59E8">
        <w:rPr>
          <w:rFonts w:cs="Times New Roman"/>
          <w:szCs w:val="24"/>
        </w:rPr>
        <w:t>hastaların</w:t>
      </w:r>
      <w:r w:rsidR="00DA456D" w:rsidRPr="00DD59E8">
        <w:rPr>
          <w:rFonts w:cs="Times New Roman"/>
          <w:szCs w:val="24"/>
        </w:rPr>
        <w:t xml:space="preserve"> </w:t>
      </w:r>
      <w:r w:rsidRPr="00DD59E8">
        <w:rPr>
          <w:rFonts w:cs="Times New Roman"/>
          <w:szCs w:val="24"/>
        </w:rPr>
        <w:t>tedavisini</w:t>
      </w:r>
      <w:r w:rsidR="00DA456D" w:rsidRPr="00DD59E8">
        <w:rPr>
          <w:rFonts w:cs="Times New Roman"/>
          <w:szCs w:val="24"/>
        </w:rPr>
        <w:t xml:space="preserve"> </w:t>
      </w:r>
      <w:r w:rsidRPr="00DD59E8">
        <w:rPr>
          <w:rFonts w:cs="Times New Roman"/>
          <w:szCs w:val="24"/>
        </w:rPr>
        <w:t>yöneten</w:t>
      </w:r>
      <w:r w:rsidR="00DA456D" w:rsidRPr="00DD59E8">
        <w:rPr>
          <w:rFonts w:cs="Times New Roman"/>
          <w:szCs w:val="24"/>
        </w:rPr>
        <w:t xml:space="preserve"> </w:t>
      </w:r>
      <w:r w:rsidRPr="00DD59E8">
        <w:rPr>
          <w:rFonts w:cs="Times New Roman"/>
          <w:szCs w:val="24"/>
        </w:rPr>
        <w:t>ya</w:t>
      </w:r>
      <w:r w:rsidR="00DA456D" w:rsidRPr="00DD59E8">
        <w:rPr>
          <w:rFonts w:cs="Times New Roman"/>
          <w:szCs w:val="24"/>
        </w:rPr>
        <w:t xml:space="preserve"> </w:t>
      </w:r>
      <w:r w:rsidRPr="00DD59E8">
        <w:rPr>
          <w:rFonts w:cs="Times New Roman"/>
          <w:szCs w:val="24"/>
        </w:rPr>
        <w:t>da</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riski</w:t>
      </w:r>
      <w:r w:rsidR="00DA456D" w:rsidRPr="00DD59E8">
        <w:rPr>
          <w:rFonts w:cs="Times New Roman"/>
          <w:szCs w:val="24"/>
        </w:rPr>
        <w:t xml:space="preserve"> </w:t>
      </w:r>
      <w:r w:rsidRPr="00DD59E8">
        <w:rPr>
          <w:rFonts w:cs="Times New Roman"/>
          <w:szCs w:val="24"/>
        </w:rPr>
        <w:lastRenderedPageBreak/>
        <w:t>olan</w:t>
      </w:r>
      <w:r w:rsidR="00DA456D" w:rsidRPr="00DD59E8">
        <w:rPr>
          <w:rFonts w:cs="Times New Roman"/>
          <w:szCs w:val="24"/>
        </w:rPr>
        <w:t xml:space="preserve"> </w:t>
      </w:r>
      <w:r w:rsidRPr="00DD59E8">
        <w:rPr>
          <w:rFonts w:cs="Times New Roman"/>
          <w:szCs w:val="24"/>
        </w:rPr>
        <w:t>bireyleri</w:t>
      </w:r>
      <w:r w:rsidR="00DA456D" w:rsidRPr="00DD59E8">
        <w:rPr>
          <w:rFonts w:cs="Times New Roman"/>
          <w:szCs w:val="24"/>
        </w:rPr>
        <w:t xml:space="preserve"> </w:t>
      </w:r>
      <w:r w:rsidRPr="00DD59E8">
        <w:rPr>
          <w:rFonts w:cs="Times New Roman"/>
          <w:szCs w:val="24"/>
        </w:rPr>
        <w:t>analiz</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yönlendiren</w:t>
      </w:r>
      <w:r w:rsidR="00DA456D" w:rsidRPr="00DD59E8">
        <w:rPr>
          <w:rFonts w:cs="Times New Roman"/>
          <w:szCs w:val="24"/>
        </w:rPr>
        <w:t xml:space="preserve"> </w:t>
      </w:r>
      <w:r w:rsidRPr="00DD59E8">
        <w:rPr>
          <w:rFonts w:cs="Times New Roman"/>
          <w:szCs w:val="24"/>
        </w:rPr>
        <w:t>hemşireler</w:t>
      </w:r>
      <w:r w:rsidR="00DA456D" w:rsidRPr="00DD59E8">
        <w:rPr>
          <w:rFonts w:cs="Times New Roman"/>
          <w:szCs w:val="24"/>
        </w:rPr>
        <w:t xml:space="preserve"> </w:t>
      </w:r>
      <w:r w:rsidRPr="00DD59E8">
        <w:rPr>
          <w:rFonts w:cs="Times New Roman"/>
          <w:szCs w:val="24"/>
        </w:rPr>
        <w:t>önemli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role</w:t>
      </w:r>
      <w:r w:rsidR="00DA456D" w:rsidRPr="00DD59E8">
        <w:rPr>
          <w:rFonts w:cs="Times New Roman"/>
          <w:szCs w:val="24"/>
        </w:rPr>
        <w:t xml:space="preserve"> </w:t>
      </w:r>
      <w:r w:rsidRPr="00DD59E8">
        <w:rPr>
          <w:rFonts w:cs="Times New Roman"/>
          <w:color w:val="000000" w:themeColor="text1"/>
          <w:szCs w:val="24"/>
        </w:rPr>
        <w:t>sahiptir</w:t>
      </w:r>
      <w:r w:rsidR="00DA456D" w:rsidRPr="00DD59E8">
        <w:rPr>
          <w:rFonts w:cs="Times New Roman"/>
          <w:color w:val="000000" w:themeColor="text1"/>
          <w:szCs w:val="24"/>
        </w:rPr>
        <w:t xml:space="preserve"> </w:t>
      </w:r>
      <w:r w:rsidRPr="00DD59E8">
        <w:rPr>
          <w:rFonts w:cs="Times New Roman"/>
          <w:szCs w:val="24"/>
        </w:rPr>
        <w:t>(https://www.rcn.org.uk/clinical-topics/</w:t>
      </w:r>
      <w:r w:rsidR="00DA456D" w:rsidRPr="00DD59E8">
        <w:rPr>
          <w:rFonts w:cs="Times New Roman"/>
          <w:szCs w:val="24"/>
        </w:rPr>
        <w:t xml:space="preserve"> </w:t>
      </w:r>
      <w:r w:rsidRPr="00DD59E8">
        <w:rPr>
          <w:rFonts w:cs="Times New Roman"/>
          <w:szCs w:val="24"/>
        </w:rPr>
        <w:t>education-prevention-and-the-role-of-the-nurse).</w:t>
      </w:r>
    </w:p>
    <w:p w:rsidR="00230D0F" w:rsidRPr="00DD59E8" w:rsidRDefault="00230D0F" w:rsidP="00CB2883">
      <w:pPr>
        <w:ind w:firstLine="0"/>
        <w:rPr>
          <w:rFonts w:cs="Times New Roman"/>
          <w:szCs w:val="24"/>
        </w:rPr>
      </w:pPr>
    </w:p>
    <w:p w:rsidR="00DC17FA" w:rsidRPr="00DD59E8" w:rsidRDefault="00DC17FA" w:rsidP="00CB2883">
      <w:pPr>
        <w:ind w:firstLine="0"/>
        <w:rPr>
          <w:rFonts w:cs="Times New Roman"/>
          <w:b/>
          <w:color w:val="000000" w:themeColor="text1"/>
          <w:szCs w:val="24"/>
          <w:shd w:val="clear" w:color="auto" w:fill="FFFFFF"/>
        </w:rPr>
      </w:pPr>
    </w:p>
    <w:p w:rsidR="00516DE7" w:rsidRPr="00DD59E8" w:rsidRDefault="00CB2883" w:rsidP="00CB2883">
      <w:pPr>
        <w:ind w:firstLine="0"/>
        <w:rPr>
          <w:rStyle w:val="Hyperlink"/>
          <w:rFonts w:cs="Times New Roman"/>
          <w:b/>
          <w:color w:val="000000" w:themeColor="text1"/>
          <w:szCs w:val="24"/>
          <w:shd w:val="clear" w:color="auto" w:fill="FFFFFF"/>
        </w:rPr>
      </w:pPr>
      <w:r w:rsidRPr="00DD59E8">
        <w:rPr>
          <w:rFonts w:cs="Times New Roman"/>
          <w:b/>
          <w:color w:val="000000" w:themeColor="text1"/>
          <w:szCs w:val="24"/>
          <w:shd w:val="clear" w:color="auto" w:fill="FFFFFF"/>
        </w:rPr>
        <w:t>2.8.1.</w:t>
      </w:r>
      <w:r w:rsidR="00DA456D" w:rsidRPr="00DD59E8">
        <w:rPr>
          <w:rFonts w:cs="Times New Roman"/>
          <w:b/>
          <w:color w:val="000000" w:themeColor="text1"/>
          <w:szCs w:val="24"/>
          <w:shd w:val="clear" w:color="auto" w:fill="FFFFFF"/>
        </w:rPr>
        <w:t xml:space="preserve"> </w:t>
      </w:r>
      <w:r w:rsidR="00516DE7" w:rsidRPr="00DD59E8">
        <w:rPr>
          <w:rFonts w:cs="Times New Roman"/>
          <w:b/>
          <w:color w:val="000000" w:themeColor="text1"/>
          <w:szCs w:val="24"/>
          <w:shd w:val="clear" w:color="auto" w:fill="FFFFFF"/>
        </w:rPr>
        <w:fldChar w:fldCharType="begin"/>
      </w:r>
      <w:r w:rsidR="00516DE7" w:rsidRPr="00DD59E8">
        <w:rPr>
          <w:rFonts w:cs="Times New Roman"/>
          <w:b/>
          <w:color w:val="000000" w:themeColor="text1"/>
          <w:szCs w:val="24"/>
          <w:shd w:val="clear" w:color="auto" w:fill="FFFFFF"/>
        </w:rPr>
        <w:instrText>HYPERLINK "C:\\Users\\nokta1\\Downloads\\(https:\\www.rcn.org.uk\\clinical-topics\\education-prevention-and-the-role-of-the-nurse). Royal kolej kemşirelik ekibinin diyabet bakımına ilişkin rol ve sorumluluklarını"</w:instrText>
      </w:r>
      <w:r w:rsidR="00516DE7" w:rsidRPr="00DD59E8">
        <w:rPr>
          <w:rFonts w:cs="Times New Roman"/>
          <w:b/>
          <w:color w:val="000000" w:themeColor="text1"/>
          <w:szCs w:val="24"/>
          <w:shd w:val="clear" w:color="auto" w:fill="FFFFFF"/>
        </w:rPr>
        <w:fldChar w:fldCharType="separate"/>
      </w:r>
      <w:r w:rsidR="00ED20D1" w:rsidRPr="00DD59E8">
        <w:rPr>
          <w:rStyle w:val="Hyperlink"/>
          <w:rFonts w:cs="Times New Roman"/>
          <w:b/>
          <w:color w:val="000000" w:themeColor="text1"/>
          <w:szCs w:val="24"/>
          <w:u w:val="none"/>
        </w:rPr>
        <w:t>H</w:t>
      </w:r>
      <w:r w:rsidR="00516DE7" w:rsidRPr="00DD59E8">
        <w:rPr>
          <w:rStyle w:val="Hyperlink"/>
          <w:rFonts w:cs="Times New Roman"/>
          <w:b/>
          <w:color w:val="000000" w:themeColor="text1"/>
          <w:szCs w:val="24"/>
          <w:u w:val="none"/>
        </w:rPr>
        <w:t>emşirelerin</w:t>
      </w:r>
      <w:r w:rsidR="00DA456D" w:rsidRPr="00DD59E8">
        <w:rPr>
          <w:rStyle w:val="Hyperlink"/>
          <w:rFonts w:cs="Times New Roman"/>
          <w:b/>
          <w:color w:val="000000" w:themeColor="text1"/>
          <w:szCs w:val="24"/>
          <w:u w:val="none"/>
        </w:rPr>
        <w:t xml:space="preserve"> </w:t>
      </w:r>
      <w:r w:rsidRPr="00DD59E8">
        <w:rPr>
          <w:rStyle w:val="Hyperlink"/>
          <w:rFonts w:cs="Times New Roman"/>
          <w:b/>
          <w:color w:val="000000" w:themeColor="text1"/>
          <w:szCs w:val="24"/>
          <w:u w:val="none"/>
        </w:rPr>
        <w:t>Diyabetli</w:t>
      </w:r>
      <w:r w:rsidR="00DA456D" w:rsidRPr="00DD59E8">
        <w:rPr>
          <w:rStyle w:val="Hyperlink"/>
          <w:rFonts w:cs="Times New Roman"/>
          <w:b/>
          <w:color w:val="000000" w:themeColor="text1"/>
          <w:szCs w:val="24"/>
          <w:u w:val="none"/>
        </w:rPr>
        <w:t xml:space="preserve"> </w:t>
      </w:r>
      <w:r w:rsidRPr="00DD59E8">
        <w:rPr>
          <w:rStyle w:val="Hyperlink"/>
          <w:rFonts w:cs="Times New Roman"/>
          <w:b/>
          <w:color w:val="000000" w:themeColor="text1"/>
          <w:szCs w:val="24"/>
          <w:u w:val="none"/>
        </w:rPr>
        <w:t>Hasta</w:t>
      </w:r>
      <w:r w:rsidR="00DA456D" w:rsidRPr="00DD59E8">
        <w:rPr>
          <w:rStyle w:val="Hyperlink"/>
          <w:rFonts w:cs="Times New Roman"/>
          <w:b/>
          <w:color w:val="000000" w:themeColor="text1"/>
          <w:szCs w:val="24"/>
          <w:u w:val="none"/>
        </w:rPr>
        <w:t xml:space="preserve"> </w:t>
      </w:r>
      <w:r w:rsidRPr="00DD59E8">
        <w:rPr>
          <w:rStyle w:val="Hyperlink"/>
          <w:rFonts w:cs="Times New Roman"/>
          <w:b/>
          <w:color w:val="000000" w:themeColor="text1"/>
          <w:szCs w:val="24"/>
          <w:u w:val="none"/>
        </w:rPr>
        <w:t>Bakımına</w:t>
      </w:r>
      <w:r w:rsidR="00DA456D" w:rsidRPr="00DD59E8">
        <w:rPr>
          <w:rStyle w:val="Hyperlink"/>
          <w:rFonts w:cs="Times New Roman"/>
          <w:b/>
          <w:color w:val="000000" w:themeColor="text1"/>
          <w:szCs w:val="24"/>
          <w:u w:val="none"/>
        </w:rPr>
        <w:t xml:space="preserve"> </w:t>
      </w:r>
      <w:r w:rsidRPr="00DD59E8">
        <w:rPr>
          <w:rStyle w:val="Hyperlink"/>
          <w:rFonts w:cs="Times New Roman"/>
          <w:b/>
          <w:color w:val="000000" w:themeColor="text1"/>
          <w:szCs w:val="24"/>
          <w:u w:val="none"/>
        </w:rPr>
        <w:t>İlişkin</w:t>
      </w:r>
      <w:r w:rsidR="00DA456D" w:rsidRPr="00DD59E8">
        <w:rPr>
          <w:rStyle w:val="Hyperlink"/>
          <w:rFonts w:cs="Times New Roman"/>
          <w:b/>
          <w:color w:val="000000" w:themeColor="text1"/>
          <w:szCs w:val="24"/>
          <w:u w:val="none"/>
        </w:rPr>
        <w:t xml:space="preserve"> </w:t>
      </w:r>
      <w:r w:rsidRPr="00DD59E8">
        <w:rPr>
          <w:rStyle w:val="Hyperlink"/>
          <w:rFonts w:cs="Times New Roman"/>
          <w:b/>
          <w:color w:val="000000" w:themeColor="text1"/>
          <w:szCs w:val="24"/>
          <w:u w:val="none"/>
        </w:rPr>
        <w:t>Rol</w:t>
      </w:r>
      <w:r w:rsidR="00DA456D" w:rsidRPr="00DD59E8">
        <w:rPr>
          <w:rStyle w:val="Hyperlink"/>
          <w:rFonts w:cs="Times New Roman"/>
          <w:b/>
          <w:color w:val="000000" w:themeColor="text1"/>
          <w:szCs w:val="24"/>
          <w:u w:val="none"/>
        </w:rPr>
        <w:t xml:space="preserve"> </w:t>
      </w:r>
      <w:r w:rsidR="000010B4">
        <w:rPr>
          <w:rStyle w:val="Hyperlink"/>
          <w:rFonts w:cs="Times New Roman"/>
          <w:b/>
          <w:color w:val="000000" w:themeColor="text1"/>
          <w:szCs w:val="24"/>
          <w:u w:val="none"/>
        </w:rPr>
        <w:t>ve</w:t>
      </w:r>
      <w:r w:rsidR="00DA456D" w:rsidRPr="00DD59E8">
        <w:rPr>
          <w:rStyle w:val="Hyperlink"/>
          <w:rFonts w:cs="Times New Roman"/>
          <w:b/>
          <w:color w:val="000000" w:themeColor="text1"/>
          <w:szCs w:val="24"/>
          <w:u w:val="none"/>
        </w:rPr>
        <w:t xml:space="preserve"> </w:t>
      </w:r>
      <w:r w:rsidRPr="00DD59E8">
        <w:rPr>
          <w:rStyle w:val="Hyperlink"/>
          <w:rFonts w:cs="Times New Roman"/>
          <w:b/>
          <w:color w:val="000000" w:themeColor="text1"/>
          <w:szCs w:val="24"/>
          <w:u w:val="none"/>
        </w:rPr>
        <w:t>Sorumlulukları</w:t>
      </w:r>
    </w:p>
    <w:p w:rsidR="00CB2883" w:rsidRPr="00DD59E8" w:rsidRDefault="00516DE7" w:rsidP="00CB2883">
      <w:pPr>
        <w:autoSpaceDE w:val="0"/>
        <w:autoSpaceDN w:val="0"/>
        <w:adjustRightInd w:val="0"/>
        <w:ind w:firstLine="0"/>
        <w:rPr>
          <w:rFonts w:cs="Times New Roman"/>
          <w:b/>
          <w:color w:val="000000" w:themeColor="text1"/>
          <w:szCs w:val="24"/>
          <w:shd w:val="clear" w:color="auto" w:fill="FFFFFF"/>
        </w:rPr>
      </w:pPr>
      <w:r w:rsidRPr="00DD59E8">
        <w:rPr>
          <w:rFonts w:cs="Times New Roman"/>
          <w:b/>
          <w:color w:val="000000" w:themeColor="text1"/>
          <w:szCs w:val="24"/>
          <w:shd w:val="clear" w:color="auto" w:fill="FFFFFF"/>
        </w:rPr>
        <w:fldChar w:fldCharType="end"/>
      </w:r>
    </w:p>
    <w:p w:rsidR="00196B72" w:rsidRPr="00DD59E8" w:rsidRDefault="00ED20D1" w:rsidP="00F7382F">
      <w:pPr>
        <w:autoSpaceDE w:val="0"/>
        <w:autoSpaceDN w:val="0"/>
        <w:adjustRightInd w:val="0"/>
        <w:ind w:firstLine="709"/>
        <w:rPr>
          <w:rFonts w:eastAsia="OceanSansTU-Light" w:cs="Times New Roman"/>
          <w:szCs w:val="24"/>
        </w:rPr>
      </w:pPr>
      <w:r w:rsidRPr="00DD59E8">
        <w:rPr>
          <w:rFonts w:cs="Times New Roman"/>
          <w:color w:val="000000" w:themeColor="text1"/>
          <w:szCs w:val="24"/>
          <w:shd w:val="clear" w:color="auto" w:fill="FFFFFF"/>
        </w:rPr>
        <w:t>Royal</w:t>
      </w:r>
      <w:r w:rsidR="00DA456D" w:rsidRPr="00DD59E8">
        <w:rPr>
          <w:rFonts w:cs="Times New Roman"/>
          <w:color w:val="000000" w:themeColor="text1"/>
          <w:szCs w:val="24"/>
          <w:shd w:val="clear" w:color="auto" w:fill="FFFFFF"/>
        </w:rPr>
        <w:t xml:space="preserve"> </w:t>
      </w:r>
      <w:r w:rsidRPr="00DD59E8">
        <w:rPr>
          <w:rFonts w:cs="Times New Roman"/>
          <w:color w:val="000000" w:themeColor="text1"/>
          <w:szCs w:val="24"/>
          <w:shd w:val="clear" w:color="auto" w:fill="FFFFFF"/>
        </w:rPr>
        <w:t>kolej</w:t>
      </w:r>
      <w:r w:rsidR="00DA456D" w:rsidRPr="00DD59E8">
        <w:rPr>
          <w:rFonts w:cs="Times New Roman"/>
          <w:color w:val="000000" w:themeColor="text1"/>
          <w:szCs w:val="24"/>
          <w:shd w:val="clear" w:color="auto" w:fill="FFFFFF"/>
        </w:rPr>
        <w:t xml:space="preserve"> </w:t>
      </w:r>
      <w:r w:rsidRPr="00DD59E8">
        <w:rPr>
          <w:rFonts w:cs="Times New Roman"/>
          <w:color w:val="000000" w:themeColor="text1"/>
          <w:szCs w:val="24"/>
          <w:shd w:val="clear" w:color="auto" w:fill="FFFFFF"/>
        </w:rPr>
        <w:t>hemşirelik</w:t>
      </w:r>
      <w:r w:rsidR="00DA456D" w:rsidRPr="00DD59E8">
        <w:rPr>
          <w:rFonts w:cs="Times New Roman"/>
          <w:color w:val="000000" w:themeColor="text1"/>
          <w:szCs w:val="24"/>
          <w:shd w:val="clear" w:color="auto" w:fill="FFFFFF"/>
        </w:rPr>
        <w:t xml:space="preserve"> </w:t>
      </w:r>
      <w:r w:rsidRPr="00DD59E8">
        <w:rPr>
          <w:rFonts w:cs="Times New Roman"/>
          <w:color w:val="000000" w:themeColor="text1"/>
          <w:szCs w:val="24"/>
          <w:shd w:val="clear" w:color="auto" w:fill="FFFFFF"/>
        </w:rPr>
        <w:t>ekibi,</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hemşirelerin</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diyabetli</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hasta</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bakımına</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i</w:t>
      </w:r>
      <w:r w:rsidR="007442E7" w:rsidRPr="00DD59E8">
        <w:rPr>
          <w:rFonts w:cs="Times New Roman"/>
          <w:color w:val="000000" w:themeColor="text1"/>
          <w:szCs w:val="24"/>
          <w:shd w:val="clear" w:color="auto" w:fill="FFFFFF"/>
        </w:rPr>
        <w:t>lşkin</w:t>
      </w:r>
      <w:r w:rsidR="00DA456D" w:rsidRPr="00DD59E8">
        <w:rPr>
          <w:rFonts w:cs="Times New Roman"/>
          <w:color w:val="000000" w:themeColor="text1"/>
          <w:szCs w:val="24"/>
          <w:shd w:val="clear" w:color="auto" w:fill="FFFFFF"/>
        </w:rPr>
        <w:t xml:space="preserve"> </w:t>
      </w:r>
      <w:r w:rsidR="007442E7" w:rsidRPr="00DD59E8">
        <w:rPr>
          <w:rFonts w:cs="Times New Roman"/>
          <w:color w:val="000000" w:themeColor="text1"/>
          <w:szCs w:val="24"/>
          <w:shd w:val="clear" w:color="auto" w:fill="FFFFFF"/>
        </w:rPr>
        <w:t>sorumluluklarını</w:t>
      </w:r>
      <w:r w:rsidR="00DA456D" w:rsidRPr="00DD59E8">
        <w:rPr>
          <w:rFonts w:cs="Times New Roman"/>
          <w:color w:val="000000" w:themeColor="text1"/>
          <w:szCs w:val="24"/>
          <w:shd w:val="clear" w:color="auto" w:fill="FFFFFF"/>
        </w:rPr>
        <w:t xml:space="preserve"> </w:t>
      </w:r>
      <w:r w:rsidR="007442E7" w:rsidRPr="00DD59E8">
        <w:rPr>
          <w:rFonts w:cs="Times New Roman"/>
          <w:color w:val="000000" w:themeColor="text1"/>
          <w:szCs w:val="24"/>
          <w:shd w:val="clear" w:color="auto" w:fill="FFFFFF"/>
        </w:rPr>
        <w:t>dokuz</w:t>
      </w:r>
      <w:r w:rsidR="00DA456D" w:rsidRPr="00DD59E8">
        <w:rPr>
          <w:rFonts w:cs="Times New Roman"/>
          <w:color w:val="000000" w:themeColor="text1"/>
          <w:szCs w:val="24"/>
          <w:shd w:val="clear" w:color="auto" w:fill="FFFFFF"/>
        </w:rPr>
        <w:t xml:space="preserve"> </w:t>
      </w:r>
      <w:r w:rsidR="007442E7" w:rsidRPr="00DD59E8">
        <w:rPr>
          <w:rFonts w:cs="Times New Roman"/>
          <w:color w:val="000000" w:themeColor="text1"/>
          <w:szCs w:val="24"/>
          <w:shd w:val="clear" w:color="auto" w:fill="FFFFFF"/>
        </w:rPr>
        <w:t>başlık</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altında</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belirtmiştir.</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Royal</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kolej</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hemşirelik</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ekibine</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göre</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diyabet</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hemşiresinin</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rol</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ve</w:t>
      </w:r>
      <w:r w:rsidR="00DA456D" w:rsidRPr="00DD59E8">
        <w:rPr>
          <w:rFonts w:cs="Times New Roman"/>
          <w:color w:val="000000" w:themeColor="text1"/>
          <w:szCs w:val="24"/>
          <w:shd w:val="clear" w:color="auto" w:fill="FFFFFF"/>
        </w:rPr>
        <w:t xml:space="preserve"> </w:t>
      </w:r>
      <w:r w:rsidR="00A22279" w:rsidRPr="00DD59E8">
        <w:rPr>
          <w:rFonts w:cs="Times New Roman"/>
          <w:color w:val="000000" w:themeColor="text1"/>
          <w:szCs w:val="24"/>
          <w:shd w:val="clear" w:color="auto" w:fill="FFFFFF"/>
        </w:rPr>
        <w:t>sorumlulukları:</w:t>
      </w:r>
    </w:p>
    <w:p w:rsidR="00516DE7" w:rsidRPr="00DD59E8" w:rsidRDefault="00516DE7" w:rsidP="00CB2883">
      <w:pPr>
        <w:pStyle w:val="ListParagraph"/>
        <w:numPr>
          <w:ilvl w:val="0"/>
          <w:numId w:val="15"/>
        </w:numPr>
        <w:ind w:left="851" w:hanging="284"/>
        <w:contextualSpacing w:val="0"/>
        <w:rPr>
          <w:rFonts w:cs="Times New Roman"/>
          <w:szCs w:val="24"/>
        </w:rPr>
      </w:pPr>
      <w:r w:rsidRPr="00DD59E8">
        <w:rPr>
          <w:rFonts w:cs="Times New Roman"/>
          <w:szCs w:val="24"/>
        </w:rPr>
        <w:t>Davranış</w:t>
      </w:r>
      <w:r w:rsidR="00DA456D" w:rsidRPr="00DD59E8">
        <w:rPr>
          <w:rFonts w:cs="Times New Roman"/>
          <w:szCs w:val="24"/>
        </w:rPr>
        <w:t xml:space="preserve"> </w:t>
      </w:r>
      <w:r w:rsidRPr="00DD59E8">
        <w:rPr>
          <w:rFonts w:cs="Times New Roman"/>
          <w:szCs w:val="24"/>
        </w:rPr>
        <w:t>değişikliği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koçluğu</w:t>
      </w:r>
      <w:r w:rsidR="00DA456D" w:rsidRPr="00DD59E8">
        <w:rPr>
          <w:rFonts w:cs="Times New Roman"/>
          <w:szCs w:val="24"/>
        </w:rPr>
        <w:t xml:space="preserve"> </w:t>
      </w:r>
      <w:r w:rsidRPr="00DD59E8">
        <w:rPr>
          <w:rFonts w:cs="Times New Roman"/>
          <w:szCs w:val="24"/>
        </w:rPr>
        <w:t>tekniklerini</w:t>
      </w:r>
      <w:r w:rsidR="00DA456D" w:rsidRPr="00DD59E8">
        <w:rPr>
          <w:rFonts w:cs="Times New Roman"/>
          <w:szCs w:val="24"/>
        </w:rPr>
        <w:t xml:space="preserve"> </w:t>
      </w:r>
      <w:r w:rsidRPr="00DD59E8">
        <w:rPr>
          <w:rFonts w:cs="Times New Roman"/>
          <w:szCs w:val="24"/>
        </w:rPr>
        <w:t>kullanarak</w:t>
      </w:r>
      <w:r w:rsidR="00DA456D" w:rsidRPr="00DD59E8">
        <w:rPr>
          <w:rFonts w:cs="Times New Roman"/>
          <w:szCs w:val="24"/>
        </w:rPr>
        <w:t xml:space="preserve"> </w:t>
      </w:r>
      <w:r w:rsidRPr="00DD59E8">
        <w:rPr>
          <w:rFonts w:cs="Times New Roman"/>
          <w:szCs w:val="24"/>
        </w:rPr>
        <w:t>önleme</w:t>
      </w:r>
      <w:r w:rsidR="00DA456D" w:rsidRPr="00DD59E8">
        <w:rPr>
          <w:rFonts w:cs="Times New Roman"/>
          <w:szCs w:val="24"/>
        </w:rPr>
        <w:t xml:space="preserve"> </w:t>
      </w:r>
      <w:r w:rsidRPr="00DD59E8">
        <w:rPr>
          <w:rFonts w:cs="Times New Roman"/>
          <w:szCs w:val="24"/>
        </w:rPr>
        <w:t>tavsiyesi,</w:t>
      </w:r>
    </w:p>
    <w:p w:rsidR="00516DE7" w:rsidRPr="00DD59E8" w:rsidRDefault="00516DE7" w:rsidP="00CB2883">
      <w:pPr>
        <w:pStyle w:val="ListParagraph"/>
        <w:numPr>
          <w:ilvl w:val="0"/>
          <w:numId w:val="15"/>
        </w:numPr>
        <w:ind w:left="851" w:hanging="284"/>
        <w:contextualSpacing w:val="0"/>
        <w:rPr>
          <w:rFonts w:cs="Times New Roman"/>
          <w:szCs w:val="24"/>
        </w:rPr>
      </w:pPr>
      <w:r w:rsidRPr="00DD59E8">
        <w:rPr>
          <w:rFonts w:cs="Times New Roman"/>
          <w:szCs w:val="24"/>
        </w:rPr>
        <w:t>Tip</w:t>
      </w:r>
      <w:r w:rsidR="00DA456D" w:rsidRPr="00DD59E8">
        <w:rPr>
          <w:rFonts w:cs="Times New Roman"/>
          <w:szCs w:val="24"/>
        </w:rPr>
        <w:t xml:space="preserve"> </w:t>
      </w:r>
      <w:r w:rsidRPr="00DD59E8">
        <w:rPr>
          <w:rFonts w:cs="Times New Roman"/>
          <w:szCs w:val="24"/>
        </w:rPr>
        <w:t>2</w:t>
      </w:r>
      <w:r w:rsidR="00DA456D" w:rsidRPr="00DD59E8">
        <w:rPr>
          <w:rFonts w:cs="Times New Roman"/>
          <w:szCs w:val="24"/>
        </w:rPr>
        <w:t xml:space="preserve"> </w:t>
      </w:r>
      <w:r w:rsidR="004B4226">
        <w:rPr>
          <w:szCs w:val="24"/>
        </w:rPr>
        <w:t>di</w:t>
      </w:r>
      <w:r w:rsidR="004B4226" w:rsidRPr="00DD59E8">
        <w:rPr>
          <w:szCs w:val="24"/>
        </w:rPr>
        <w:t>abetes mellitus</w:t>
      </w:r>
      <w:r w:rsidR="004B4226">
        <w:rPr>
          <w:szCs w:val="24"/>
        </w:rPr>
        <w:t>un</w:t>
      </w:r>
      <w:r w:rsidR="00DA456D" w:rsidRPr="00DD59E8">
        <w:rPr>
          <w:rFonts w:cs="Times New Roman"/>
          <w:szCs w:val="24"/>
        </w:rPr>
        <w:t xml:space="preserve"> </w:t>
      </w:r>
      <w:r w:rsidRPr="00DD59E8">
        <w:rPr>
          <w:rFonts w:cs="Times New Roman"/>
          <w:szCs w:val="24"/>
        </w:rPr>
        <w:t>taranması,</w:t>
      </w:r>
      <w:r w:rsidR="00DA456D" w:rsidRPr="00DD59E8">
        <w:rPr>
          <w:rFonts w:cs="Times New Roman"/>
          <w:szCs w:val="24"/>
        </w:rPr>
        <w:t xml:space="preserve"> </w:t>
      </w:r>
      <w:r w:rsidRPr="00DD59E8">
        <w:rPr>
          <w:rFonts w:cs="Times New Roman"/>
          <w:szCs w:val="24"/>
        </w:rPr>
        <w:t>önlenmesi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erken</w:t>
      </w:r>
      <w:r w:rsidR="00DA456D" w:rsidRPr="00DD59E8">
        <w:rPr>
          <w:rFonts w:cs="Times New Roman"/>
          <w:szCs w:val="24"/>
        </w:rPr>
        <w:t xml:space="preserve"> </w:t>
      </w:r>
      <w:r w:rsidRPr="00DD59E8">
        <w:rPr>
          <w:rFonts w:cs="Times New Roman"/>
          <w:szCs w:val="24"/>
        </w:rPr>
        <w:t>teşhisi</w:t>
      </w:r>
    </w:p>
    <w:p w:rsidR="00516DE7" w:rsidRPr="00DD59E8" w:rsidRDefault="00516DE7" w:rsidP="00CB2883">
      <w:pPr>
        <w:pStyle w:val="ListParagraph"/>
        <w:numPr>
          <w:ilvl w:val="0"/>
          <w:numId w:val="15"/>
        </w:numPr>
        <w:ind w:left="851" w:hanging="284"/>
        <w:contextualSpacing w:val="0"/>
        <w:rPr>
          <w:rFonts w:cs="Times New Roman"/>
          <w:szCs w:val="24"/>
        </w:rPr>
      </w:pPr>
      <w:r w:rsidRPr="00DD59E8">
        <w:rPr>
          <w:rFonts w:cs="Times New Roman"/>
          <w:szCs w:val="24"/>
        </w:rPr>
        <w:t>Öz</w:t>
      </w:r>
      <w:r w:rsidR="00DA456D" w:rsidRPr="00DD59E8">
        <w:rPr>
          <w:rFonts w:cs="Times New Roman"/>
          <w:szCs w:val="24"/>
        </w:rPr>
        <w:t xml:space="preserve"> </w:t>
      </w:r>
      <w:r w:rsidRPr="00DD59E8">
        <w:rPr>
          <w:rFonts w:cs="Times New Roman"/>
          <w:szCs w:val="24"/>
        </w:rPr>
        <w:t>bakımın</w:t>
      </w:r>
      <w:r w:rsidR="00DA456D" w:rsidRPr="00DD59E8">
        <w:rPr>
          <w:rFonts w:cs="Times New Roman"/>
          <w:szCs w:val="24"/>
        </w:rPr>
        <w:t xml:space="preserve"> </w:t>
      </w:r>
      <w:r w:rsidRPr="00DD59E8">
        <w:rPr>
          <w:rFonts w:cs="Times New Roman"/>
          <w:szCs w:val="24"/>
        </w:rPr>
        <w:t>teşvik</w:t>
      </w:r>
      <w:r w:rsidR="00DA456D" w:rsidRPr="00DD59E8">
        <w:rPr>
          <w:rFonts w:cs="Times New Roman"/>
          <w:szCs w:val="24"/>
        </w:rPr>
        <w:t xml:space="preserve"> </w:t>
      </w:r>
      <w:r w:rsidRPr="00DD59E8">
        <w:rPr>
          <w:rFonts w:cs="Times New Roman"/>
          <w:szCs w:val="24"/>
        </w:rPr>
        <w:t>edilmesi,</w:t>
      </w:r>
    </w:p>
    <w:p w:rsidR="00516DE7" w:rsidRPr="00DD59E8" w:rsidRDefault="00516DE7" w:rsidP="00CB2883">
      <w:pPr>
        <w:pStyle w:val="ListParagraph"/>
        <w:numPr>
          <w:ilvl w:val="0"/>
          <w:numId w:val="15"/>
        </w:numPr>
        <w:ind w:left="851" w:hanging="284"/>
        <w:contextualSpacing w:val="0"/>
        <w:rPr>
          <w:rFonts w:cs="Times New Roman"/>
          <w:szCs w:val="24"/>
        </w:rPr>
      </w:pPr>
      <w:r w:rsidRPr="00DD59E8">
        <w:rPr>
          <w:rFonts w:cs="Times New Roman"/>
          <w:szCs w:val="24"/>
        </w:rPr>
        <w:t>Hastanın</w:t>
      </w:r>
      <w:r w:rsidR="00DA456D" w:rsidRPr="00DD59E8">
        <w:rPr>
          <w:rFonts w:cs="Times New Roman"/>
          <w:szCs w:val="24"/>
        </w:rPr>
        <w:t xml:space="preserve"> </w:t>
      </w:r>
      <w:r w:rsidRPr="00DD59E8">
        <w:rPr>
          <w:rFonts w:cs="Times New Roman"/>
          <w:szCs w:val="24"/>
        </w:rPr>
        <w:t>beslenme</w:t>
      </w:r>
      <w:r w:rsidR="00DA456D" w:rsidRPr="00DD59E8">
        <w:rPr>
          <w:rFonts w:cs="Times New Roman"/>
          <w:szCs w:val="24"/>
        </w:rPr>
        <w:t xml:space="preserve"> </w:t>
      </w:r>
      <w:r w:rsidRPr="00DD59E8">
        <w:rPr>
          <w:rFonts w:cs="Times New Roman"/>
          <w:szCs w:val="24"/>
        </w:rPr>
        <w:t>ihtiyacının</w:t>
      </w:r>
      <w:r w:rsidR="00DA456D" w:rsidRPr="00DD59E8">
        <w:rPr>
          <w:rFonts w:cs="Times New Roman"/>
          <w:szCs w:val="24"/>
        </w:rPr>
        <w:t xml:space="preserve"> </w:t>
      </w:r>
      <w:r w:rsidRPr="00DD59E8">
        <w:rPr>
          <w:rFonts w:cs="Times New Roman"/>
          <w:szCs w:val="24"/>
        </w:rPr>
        <w:t>değerlendirilmesi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karşılanması,</w:t>
      </w:r>
    </w:p>
    <w:p w:rsidR="00516DE7" w:rsidRPr="00DD59E8" w:rsidRDefault="007442E7" w:rsidP="00CB2883">
      <w:pPr>
        <w:pStyle w:val="ListParagraph"/>
        <w:numPr>
          <w:ilvl w:val="0"/>
          <w:numId w:val="15"/>
        </w:numPr>
        <w:ind w:left="851" w:hanging="284"/>
        <w:contextualSpacing w:val="0"/>
        <w:rPr>
          <w:rFonts w:cs="Times New Roman"/>
          <w:szCs w:val="24"/>
        </w:rPr>
      </w:pPr>
      <w:r w:rsidRPr="00DD59E8">
        <w:rPr>
          <w:rFonts w:cs="Times New Roman"/>
          <w:szCs w:val="24"/>
        </w:rPr>
        <w:t>İdrarda</w:t>
      </w:r>
      <w:r w:rsidR="00DA456D" w:rsidRPr="00DD59E8">
        <w:rPr>
          <w:rFonts w:cs="Times New Roman"/>
          <w:szCs w:val="24"/>
        </w:rPr>
        <w:t xml:space="preserve"> </w:t>
      </w:r>
      <w:r w:rsidRPr="00DD59E8">
        <w:rPr>
          <w:rFonts w:cs="Times New Roman"/>
          <w:szCs w:val="24"/>
        </w:rPr>
        <w:t>keton</w:t>
      </w:r>
      <w:r w:rsidR="00DA456D" w:rsidRPr="00DD59E8">
        <w:rPr>
          <w:rFonts w:cs="Times New Roman"/>
          <w:szCs w:val="24"/>
        </w:rPr>
        <w:t xml:space="preserve"> </w:t>
      </w:r>
      <w:r w:rsidR="00516DE7" w:rsidRPr="00DD59E8">
        <w:rPr>
          <w:rFonts w:cs="Times New Roman"/>
          <w:szCs w:val="24"/>
        </w:rPr>
        <w:t>izleme,</w:t>
      </w:r>
    </w:p>
    <w:p w:rsidR="00516DE7" w:rsidRPr="00DD59E8" w:rsidRDefault="00516DE7" w:rsidP="00CB2883">
      <w:pPr>
        <w:pStyle w:val="ListParagraph"/>
        <w:numPr>
          <w:ilvl w:val="0"/>
          <w:numId w:val="15"/>
        </w:numPr>
        <w:ind w:left="851" w:hanging="284"/>
        <w:contextualSpacing w:val="0"/>
        <w:rPr>
          <w:rFonts w:cs="Times New Roman"/>
          <w:szCs w:val="24"/>
        </w:rPr>
      </w:pPr>
      <w:r w:rsidRPr="00DD59E8">
        <w:rPr>
          <w:rFonts w:cs="Times New Roman"/>
          <w:szCs w:val="24"/>
        </w:rPr>
        <w:t>Kan</w:t>
      </w:r>
      <w:r w:rsidR="00DA456D" w:rsidRPr="00DD59E8">
        <w:rPr>
          <w:rFonts w:cs="Times New Roman"/>
          <w:szCs w:val="24"/>
        </w:rPr>
        <w:t xml:space="preserve"> </w:t>
      </w:r>
      <w:r w:rsidRPr="00DD59E8">
        <w:rPr>
          <w:rFonts w:cs="Times New Roman"/>
          <w:szCs w:val="24"/>
        </w:rPr>
        <w:t>şekeri</w:t>
      </w:r>
      <w:r w:rsidR="00DA456D" w:rsidRPr="00DD59E8">
        <w:rPr>
          <w:rFonts w:cs="Times New Roman"/>
          <w:szCs w:val="24"/>
        </w:rPr>
        <w:t xml:space="preserve"> </w:t>
      </w:r>
      <w:r w:rsidRPr="00DD59E8">
        <w:rPr>
          <w:rFonts w:cs="Times New Roman"/>
          <w:szCs w:val="24"/>
        </w:rPr>
        <w:t>izleme,</w:t>
      </w:r>
    </w:p>
    <w:p w:rsidR="00516DE7" w:rsidRPr="00DD59E8" w:rsidRDefault="00516DE7" w:rsidP="00CB2883">
      <w:pPr>
        <w:pStyle w:val="ListParagraph"/>
        <w:numPr>
          <w:ilvl w:val="0"/>
          <w:numId w:val="15"/>
        </w:numPr>
        <w:ind w:left="851" w:hanging="284"/>
        <w:contextualSpacing w:val="0"/>
        <w:rPr>
          <w:rFonts w:cs="Times New Roman"/>
          <w:szCs w:val="24"/>
        </w:rPr>
      </w:pPr>
      <w:r w:rsidRPr="00DD59E8">
        <w:rPr>
          <w:rFonts w:cs="Times New Roman"/>
          <w:szCs w:val="24"/>
        </w:rPr>
        <w:t>Oral</w:t>
      </w:r>
      <w:r w:rsidR="00DA456D" w:rsidRPr="00DD59E8">
        <w:rPr>
          <w:rFonts w:cs="Times New Roman"/>
          <w:szCs w:val="24"/>
        </w:rPr>
        <w:t xml:space="preserve"> </w:t>
      </w:r>
      <w:r w:rsidRPr="00DD59E8">
        <w:rPr>
          <w:rFonts w:cs="Times New Roman"/>
          <w:szCs w:val="24"/>
        </w:rPr>
        <w:t>tedavilerin</w:t>
      </w:r>
      <w:r w:rsidR="00DA456D" w:rsidRPr="00DD59E8">
        <w:rPr>
          <w:rFonts w:cs="Times New Roman"/>
          <w:szCs w:val="24"/>
        </w:rPr>
        <w:t xml:space="preserve"> </w:t>
      </w:r>
      <w:r w:rsidRPr="00DD59E8">
        <w:rPr>
          <w:rFonts w:cs="Times New Roman"/>
          <w:szCs w:val="24"/>
        </w:rPr>
        <w:t>yönetimi,</w:t>
      </w:r>
    </w:p>
    <w:p w:rsidR="00516DE7" w:rsidRPr="00DD59E8" w:rsidRDefault="00516DE7" w:rsidP="00CB2883">
      <w:pPr>
        <w:pStyle w:val="ListParagraph"/>
        <w:numPr>
          <w:ilvl w:val="0"/>
          <w:numId w:val="15"/>
        </w:numPr>
        <w:ind w:left="851" w:hanging="284"/>
        <w:contextualSpacing w:val="0"/>
        <w:rPr>
          <w:rFonts w:cs="Times New Roman"/>
          <w:szCs w:val="24"/>
        </w:rPr>
      </w:pPr>
      <w:r w:rsidRPr="00DD59E8">
        <w:rPr>
          <w:rFonts w:cs="Times New Roman"/>
          <w:szCs w:val="24"/>
        </w:rPr>
        <w:t>Hipogliseminin</w:t>
      </w:r>
      <w:r w:rsidR="00DA456D" w:rsidRPr="00DD59E8">
        <w:rPr>
          <w:rFonts w:cs="Times New Roman"/>
          <w:szCs w:val="24"/>
        </w:rPr>
        <w:t xml:space="preserve"> </w:t>
      </w:r>
      <w:r w:rsidRPr="00DD59E8">
        <w:rPr>
          <w:rFonts w:cs="Times New Roman"/>
          <w:szCs w:val="24"/>
        </w:rPr>
        <w:t>belirlenmesi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yönetimi,</w:t>
      </w:r>
    </w:p>
    <w:p w:rsidR="00516DE7" w:rsidRPr="00DD59E8" w:rsidRDefault="000F7F46" w:rsidP="00CB2883">
      <w:pPr>
        <w:pStyle w:val="ListParagraph"/>
        <w:numPr>
          <w:ilvl w:val="0"/>
          <w:numId w:val="15"/>
        </w:numPr>
        <w:ind w:left="851" w:hanging="284"/>
        <w:contextualSpacing w:val="0"/>
        <w:rPr>
          <w:rFonts w:cs="Times New Roman"/>
          <w:szCs w:val="24"/>
        </w:rPr>
      </w:pPr>
      <w:r w:rsidRPr="00DD59E8">
        <w:rPr>
          <w:rFonts w:cs="Times New Roman"/>
          <w:szCs w:val="24"/>
        </w:rPr>
        <w:t>Hipergliseminin</w:t>
      </w:r>
      <w:r w:rsidR="00DA456D" w:rsidRPr="00DD59E8">
        <w:rPr>
          <w:rFonts w:cs="Times New Roman"/>
          <w:szCs w:val="24"/>
        </w:rPr>
        <w:t xml:space="preserve"> </w:t>
      </w:r>
      <w:r w:rsidR="00516DE7" w:rsidRPr="00DD59E8">
        <w:rPr>
          <w:rFonts w:cs="Times New Roman"/>
          <w:szCs w:val="24"/>
        </w:rPr>
        <w:t>belirlenmesi</w:t>
      </w:r>
      <w:r w:rsidR="00DA456D" w:rsidRPr="00DD59E8">
        <w:rPr>
          <w:rFonts w:cs="Times New Roman"/>
          <w:szCs w:val="24"/>
        </w:rPr>
        <w:t xml:space="preserve"> </w:t>
      </w:r>
      <w:r w:rsidR="00516DE7" w:rsidRPr="00DD59E8">
        <w:rPr>
          <w:rFonts w:cs="Times New Roman"/>
          <w:szCs w:val="24"/>
        </w:rPr>
        <w:t>ve</w:t>
      </w:r>
      <w:r w:rsidR="00DA456D" w:rsidRPr="00DD59E8">
        <w:rPr>
          <w:rFonts w:cs="Times New Roman"/>
          <w:szCs w:val="24"/>
        </w:rPr>
        <w:t xml:space="preserve"> </w:t>
      </w:r>
      <w:r w:rsidRPr="00DD59E8">
        <w:rPr>
          <w:rFonts w:cs="Times New Roman"/>
          <w:szCs w:val="24"/>
        </w:rPr>
        <w:t>yönetimi</w:t>
      </w:r>
      <w:r w:rsidR="00DA456D" w:rsidRPr="00DD59E8">
        <w:rPr>
          <w:rFonts w:cs="Times New Roman"/>
          <w:szCs w:val="24"/>
        </w:rPr>
        <w:t xml:space="preserve"> </w:t>
      </w:r>
      <w:r w:rsidRPr="00DD59E8">
        <w:rPr>
          <w:rFonts w:cs="Times New Roman"/>
          <w:szCs w:val="24"/>
        </w:rPr>
        <w:t>olarak</w:t>
      </w:r>
      <w:r w:rsidR="00DA456D" w:rsidRPr="00DD59E8">
        <w:rPr>
          <w:rFonts w:cs="Times New Roman"/>
          <w:szCs w:val="24"/>
        </w:rPr>
        <w:t xml:space="preserve"> </w:t>
      </w:r>
      <w:r w:rsidRPr="00DD59E8">
        <w:rPr>
          <w:rFonts w:cs="Times New Roman"/>
          <w:szCs w:val="24"/>
        </w:rPr>
        <w:t>sırala</w:t>
      </w:r>
      <w:r w:rsidR="00A22279" w:rsidRPr="00DD59E8">
        <w:rPr>
          <w:rFonts w:cs="Times New Roman"/>
          <w:szCs w:val="24"/>
        </w:rPr>
        <w:t>n</w:t>
      </w:r>
      <w:r w:rsidRPr="00DD59E8">
        <w:rPr>
          <w:rFonts w:cs="Times New Roman"/>
          <w:szCs w:val="24"/>
        </w:rPr>
        <w:t>mıştır</w:t>
      </w:r>
      <w:r w:rsidR="00DA456D" w:rsidRPr="00DD59E8">
        <w:rPr>
          <w:rFonts w:cs="Times New Roman"/>
          <w:szCs w:val="24"/>
        </w:rPr>
        <w:t xml:space="preserve"> </w:t>
      </w:r>
      <w:r w:rsidR="00516DE7" w:rsidRPr="00DD59E8">
        <w:rPr>
          <w:rFonts w:cs="Times New Roman"/>
          <w:szCs w:val="24"/>
        </w:rPr>
        <w:t>(https://www.rcn.org.uk/clinical-topics/</w:t>
      </w:r>
      <w:r w:rsidR="00DA456D" w:rsidRPr="00DD59E8">
        <w:rPr>
          <w:rFonts w:cs="Times New Roman"/>
          <w:szCs w:val="24"/>
        </w:rPr>
        <w:t xml:space="preserve"> </w:t>
      </w:r>
      <w:r w:rsidR="00516DE7" w:rsidRPr="00DD59E8">
        <w:rPr>
          <w:rFonts w:cs="Times New Roman"/>
          <w:szCs w:val="24"/>
        </w:rPr>
        <w:t>education-prevention-and-the-role-of-the-nurse).</w:t>
      </w:r>
    </w:p>
    <w:p w:rsidR="00491A7F" w:rsidRPr="00DD59E8" w:rsidRDefault="007442E7" w:rsidP="00F7382F">
      <w:pPr>
        <w:ind w:firstLine="709"/>
        <w:rPr>
          <w:rFonts w:cs="Times New Roman"/>
          <w:szCs w:val="24"/>
        </w:rPr>
      </w:pPr>
      <w:r w:rsidRPr="00DD59E8">
        <w:rPr>
          <w:rFonts w:cs="Times New Roman"/>
          <w:iCs/>
          <w:color w:val="000000"/>
          <w:szCs w:val="24"/>
          <w:shd w:val="clear" w:color="auto" w:fill="FFFFFF"/>
        </w:rPr>
        <w:t>Türkiye’de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8/3/2010</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tarihli</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Resmi</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Gazetede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yayımlanan</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Hemşirelik</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Yönetmeliğiyle,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hemşire,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başhemşire,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uzman</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hemşire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ve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yetki</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belgesine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sahip</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hemşireliğin</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tanımla</w:t>
      </w:r>
      <w:r w:rsidR="00491A7F" w:rsidRPr="00DD59E8">
        <w:rPr>
          <w:rFonts w:cs="Times New Roman"/>
          <w:iCs/>
          <w:szCs w:val="24"/>
          <w:shd w:val="clear" w:color="auto" w:fill="FFFFFF"/>
        </w:rPr>
        <w:t>rı</w:t>
      </w:r>
      <w:r w:rsidR="00DA456D" w:rsidRPr="00DD59E8">
        <w:rPr>
          <w:rFonts w:cs="Times New Roman"/>
          <w:iCs/>
          <w:szCs w:val="24"/>
          <w:shd w:val="clear" w:color="auto" w:fill="FFFFFF"/>
        </w:rPr>
        <w:t xml:space="preserve"> </w:t>
      </w:r>
      <w:r w:rsidR="00491A7F" w:rsidRPr="00DD59E8">
        <w:rPr>
          <w:rFonts w:cs="Times New Roman"/>
          <w:iCs/>
          <w:szCs w:val="24"/>
          <w:shd w:val="clear" w:color="auto" w:fill="FFFFFF"/>
        </w:rPr>
        <w:t>yapılmıştır</w:t>
      </w:r>
      <w:r w:rsidR="00DA456D" w:rsidRPr="00DD59E8">
        <w:rPr>
          <w:rFonts w:cs="Times New Roman"/>
          <w:iCs/>
          <w:szCs w:val="24"/>
          <w:shd w:val="clear" w:color="auto" w:fill="FFFFFF"/>
        </w:rPr>
        <w:t xml:space="preserve"> </w:t>
      </w:r>
      <w:r w:rsidR="00491A7F" w:rsidRPr="00DD59E8">
        <w:rPr>
          <w:rFonts w:cs="Times New Roman"/>
          <w:iCs/>
          <w:szCs w:val="24"/>
          <w:shd w:val="clear" w:color="auto" w:fill="FFFFFF"/>
        </w:rPr>
        <w:t>(</w:t>
      </w:r>
      <w:hyperlink r:id="rId13" w:history="1">
        <w:r w:rsidR="00491A7F" w:rsidRPr="00DD59E8">
          <w:rPr>
            <w:rStyle w:val="Hyperlink"/>
            <w:rFonts w:cs="Times New Roman"/>
            <w:color w:val="auto"/>
            <w:szCs w:val="24"/>
            <w:u w:val="none"/>
          </w:rPr>
          <w:t>https://www.resmigazete.gov.tr/eskiler/2010/03/20100308-4.htm</w:t>
        </w:r>
      </w:hyperlink>
      <w:r w:rsidR="00491A7F" w:rsidRPr="00DD59E8">
        <w:rPr>
          <w:rFonts w:cs="Times New Roman"/>
          <w:szCs w:val="24"/>
        </w:rPr>
        <w:t>)</w:t>
      </w:r>
      <w:r w:rsidR="00491A7F" w:rsidRPr="00DD59E8">
        <w:rPr>
          <w:rFonts w:cs="Times New Roman"/>
          <w:iCs/>
          <w:szCs w:val="24"/>
          <w:shd w:val="clear" w:color="auto" w:fill="FFFFFF"/>
        </w:rPr>
        <w:t>.</w:t>
      </w:r>
      <w:r w:rsidR="00DA456D" w:rsidRPr="00DD59E8">
        <w:rPr>
          <w:rFonts w:cs="Times New Roman"/>
          <w:iCs/>
          <w:szCs w:val="24"/>
          <w:shd w:val="clear" w:color="auto" w:fill="FFFFFF"/>
        </w:rPr>
        <w:t xml:space="preserve"> </w:t>
      </w:r>
      <w:r w:rsidR="00491A7F" w:rsidRPr="00DD59E8">
        <w:rPr>
          <w:rFonts w:cs="Times New Roman"/>
          <w:iCs/>
          <w:szCs w:val="24"/>
          <w:shd w:val="clear" w:color="auto" w:fill="FFFFFF"/>
        </w:rPr>
        <w:t>19</w:t>
      </w:r>
      <w:r w:rsidR="00DA456D" w:rsidRPr="00DD59E8">
        <w:rPr>
          <w:rFonts w:cs="Times New Roman"/>
          <w:iCs/>
          <w:szCs w:val="24"/>
          <w:shd w:val="clear" w:color="auto" w:fill="FFFFFF"/>
        </w:rPr>
        <w:t xml:space="preserve"> </w:t>
      </w:r>
      <w:r w:rsidR="00491A7F" w:rsidRPr="00DD59E8">
        <w:rPr>
          <w:rFonts w:cs="Times New Roman"/>
          <w:iCs/>
          <w:szCs w:val="24"/>
          <w:shd w:val="clear" w:color="auto" w:fill="FFFFFF"/>
        </w:rPr>
        <w:t>Nisan</w:t>
      </w:r>
      <w:r w:rsidR="00DA456D" w:rsidRPr="00DD59E8">
        <w:rPr>
          <w:rFonts w:cs="Times New Roman"/>
          <w:iCs/>
          <w:szCs w:val="24"/>
          <w:shd w:val="clear" w:color="auto" w:fill="FFFFFF"/>
        </w:rPr>
        <w:t xml:space="preserve"> </w:t>
      </w:r>
      <w:r w:rsidR="00491A7F" w:rsidRPr="00DD59E8">
        <w:rPr>
          <w:rFonts w:cs="Times New Roman"/>
          <w:iCs/>
          <w:szCs w:val="24"/>
          <w:shd w:val="clear" w:color="auto" w:fill="FFFFFF"/>
        </w:rPr>
        <w:t>2011</w:t>
      </w:r>
      <w:r w:rsidR="00DA456D" w:rsidRPr="00DD59E8">
        <w:rPr>
          <w:rFonts w:cs="Times New Roman"/>
          <w:iCs/>
          <w:szCs w:val="24"/>
          <w:shd w:val="clear" w:color="auto" w:fill="FFFFFF"/>
        </w:rPr>
        <w:t xml:space="preserve"> </w:t>
      </w:r>
      <w:r w:rsidR="00491A7F" w:rsidRPr="00DD59E8">
        <w:rPr>
          <w:rFonts w:cs="Times New Roman"/>
          <w:iCs/>
          <w:szCs w:val="24"/>
          <w:shd w:val="clear" w:color="auto" w:fill="FFFFFF"/>
        </w:rPr>
        <w:t>tarih</w:t>
      </w:r>
      <w:r w:rsidR="00491A7F" w:rsidRPr="00DD59E8">
        <w:rPr>
          <w:rFonts w:cs="Times New Roman"/>
          <w:iCs/>
          <w:color w:val="000000"/>
          <w:szCs w:val="24"/>
          <w:shd w:val="clear" w:color="auto" w:fill="FFFFFF"/>
        </w:rPr>
        <w:t>li</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Resmi</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Gazetede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yayımlanan</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düzenleme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ile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bu</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yönetmelikte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değişiklik</w:t>
      </w:r>
      <w:r w:rsidR="00DA456D" w:rsidRPr="00DD59E8">
        <w:rPr>
          <w:rFonts w:cs="Times New Roman"/>
          <w:iCs/>
          <w:color w:val="000000"/>
          <w:szCs w:val="24"/>
          <w:shd w:val="clear" w:color="auto" w:fill="FFFFFF"/>
        </w:rPr>
        <w:t xml:space="preserve"> </w:t>
      </w:r>
      <w:r w:rsidR="00A22279" w:rsidRPr="00DD59E8">
        <w:rPr>
          <w:rFonts w:cs="Times New Roman"/>
          <w:iCs/>
          <w:color w:val="000000"/>
          <w:szCs w:val="24"/>
          <w:shd w:val="clear" w:color="auto" w:fill="FFFFFF"/>
        </w:rPr>
        <w:t>yapılarak</w:t>
      </w:r>
      <w:r w:rsidR="00491A7F" w:rsidRPr="00DD59E8">
        <w:rPr>
          <w:rFonts w:cs="Times New Roman"/>
          <w:iCs/>
          <w:color w:val="000000"/>
          <w:szCs w:val="24"/>
          <w:shd w:val="clear" w:color="auto" w:fill="FFFFFF"/>
        </w:rPr>
        <w:t>,</w:t>
      </w:r>
      <w:r w:rsidR="00DA456D" w:rsidRPr="00DD59E8">
        <w:rPr>
          <w:rFonts w:cs="Times New Roman"/>
          <w:iCs/>
          <w:color w:val="000000"/>
          <w:szCs w:val="24"/>
          <w:shd w:val="clear" w:color="auto" w:fill="FFFFFF"/>
        </w:rPr>
        <w:t xml:space="preserve"> </w:t>
      </w:r>
      <w:r w:rsidR="00A22279" w:rsidRPr="00DD59E8">
        <w:rPr>
          <w:rFonts w:cs="Times New Roman"/>
          <w:iCs/>
          <w:color w:val="000000"/>
          <w:szCs w:val="24"/>
          <w:shd w:val="clear" w:color="auto" w:fill="FFFFFF"/>
        </w:rPr>
        <w:t>uzman</w:t>
      </w:r>
      <w:r w:rsidR="00DA456D" w:rsidRPr="00DD59E8">
        <w:rPr>
          <w:rFonts w:cs="Times New Roman"/>
          <w:iCs/>
          <w:color w:val="000000"/>
          <w:szCs w:val="24"/>
          <w:shd w:val="clear" w:color="auto" w:fill="FFFFFF"/>
        </w:rPr>
        <w:t xml:space="preserve"> </w:t>
      </w:r>
      <w:r w:rsidR="00A22279" w:rsidRPr="00DD59E8">
        <w:rPr>
          <w:rFonts w:cs="Times New Roman"/>
          <w:iCs/>
          <w:color w:val="000000"/>
          <w:szCs w:val="24"/>
          <w:shd w:val="clear" w:color="auto" w:fill="FFFFFF"/>
        </w:rPr>
        <w:t>hemşirelerin</w:t>
      </w:r>
      <w:r w:rsidR="00DA456D" w:rsidRPr="00DD59E8">
        <w:rPr>
          <w:rFonts w:cs="Times New Roman"/>
          <w:iCs/>
          <w:color w:val="000000"/>
          <w:szCs w:val="24"/>
          <w:shd w:val="clear" w:color="auto" w:fill="FFFFFF"/>
        </w:rPr>
        <w:t xml:space="preserve"> </w:t>
      </w:r>
      <w:r w:rsidR="00A22279" w:rsidRPr="00DD59E8">
        <w:rPr>
          <w:rFonts w:cs="Times New Roman"/>
          <w:iCs/>
          <w:color w:val="000000"/>
          <w:szCs w:val="24"/>
          <w:shd w:val="clear" w:color="auto" w:fill="FFFFFF"/>
        </w:rPr>
        <w:t>rol</w:t>
      </w:r>
      <w:r w:rsidR="00DA456D" w:rsidRPr="00DD59E8">
        <w:rPr>
          <w:rFonts w:cs="Times New Roman"/>
          <w:iCs/>
          <w:color w:val="000000"/>
          <w:szCs w:val="24"/>
          <w:shd w:val="clear" w:color="auto" w:fill="FFFFFF"/>
        </w:rPr>
        <w:t xml:space="preserve"> </w:t>
      </w:r>
      <w:r w:rsidR="00A22279" w:rsidRPr="00DD59E8">
        <w:rPr>
          <w:rFonts w:cs="Times New Roman"/>
          <w:iCs/>
          <w:color w:val="000000"/>
          <w:szCs w:val="24"/>
          <w:shd w:val="clear" w:color="auto" w:fill="FFFFFF"/>
        </w:rPr>
        <w:t>ve</w:t>
      </w:r>
      <w:r w:rsidR="00DA456D" w:rsidRPr="00DD59E8">
        <w:rPr>
          <w:rFonts w:cs="Times New Roman"/>
          <w:iCs/>
          <w:color w:val="000000"/>
          <w:szCs w:val="24"/>
          <w:shd w:val="clear" w:color="auto" w:fill="FFFFFF"/>
        </w:rPr>
        <w:t xml:space="preserve"> </w:t>
      </w:r>
      <w:r w:rsidR="00A22279" w:rsidRPr="00DD59E8">
        <w:rPr>
          <w:rFonts w:cs="Times New Roman"/>
          <w:iCs/>
          <w:color w:val="000000"/>
          <w:szCs w:val="24"/>
          <w:shd w:val="clear" w:color="auto" w:fill="FFFFFF"/>
        </w:rPr>
        <w:t>sorumlulukları</w:t>
      </w:r>
      <w:r w:rsidR="00DA456D" w:rsidRPr="00DD59E8">
        <w:rPr>
          <w:rFonts w:cs="Times New Roman"/>
          <w:iCs/>
          <w:color w:val="000000"/>
          <w:szCs w:val="24"/>
          <w:shd w:val="clear" w:color="auto" w:fill="FFFFFF"/>
        </w:rPr>
        <w:t xml:space="preserve"> </w:t>
      </w:r>
      <w:r w:rsidR="00A22279" w:rsidRPr="00DD59E8">
        <w:rPr>
          <w:rFonts w:cs="Times New Roman"/>
          <w:iCs/>
          <w:color w:val="000000"/>
          <w:szCs w:val="24"/>
          <w:shd w:val="clear" w:color="auto" w:fill="FFFFFF"/>
        </w:rPr>
        <w:t>ayrıntılandırılmış,</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diyabet</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hemşiresinin</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rol</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ve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sorumlulukları</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aşağıda</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verilen</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şekli</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ile</w:t>
      </w:r>
      <w:r w:rsidR="00DA456D" w:rsidRPr="00DD59E8">
        <w:rPr>
          <w:rFonts w:cs="Times New Roman"/>
          <w:iCs/>
          <w:color w:val="000000"/>
          <w:szCs w:val="24"/>
          <w:shd w:val="clear" w:color="auto" w:fill="FFFFFF"/>
        </w:rPr>
        <w:t xml:space="preserve"> </w:t>
      </w:r>
      <w:r w:rsidR="00491A7F" w:rsidRPr="00DD59E8">
        <w:rPr>
          <w:rFonts w:cs="Times New Roman"/>
          <w:iCs/>
          <w:color w:val="000000"/>
          <w:szCs w:val="24"/>
          <w:shd w:val="clear" w:color="auto" w:fill="FFFFFF"/>
        </w:rPr>
        <w:t>belirtilmiştir:</w:t>
      </w:r>
    </w:p>
    <w:p w:rsidR="00491A7F" w:rsidRPr="00DD59E8" w:rsidRDefault="00491A7F" w:rsidP="00F7382F">
      <w:pPr>
        <w:ind w:firstLine="709"/>
        <w:rPr>
          <w:rFonts w:cs="Times New Roman"/>
          <w:i/>
          <w:szCs w:val="24"/>
        </w:rPr>
      </w:pPr>
      <w:bookmarkStart w:id="25" w:name="_Toc486288806"/>
      <w:bookmarkStart w:id="26" w:name="_Toc488004525"/>
      <w:bookmarkStart w:id="27" w:name="_Toc488176671"/>
      <w:bookmarkEnd w:id="21"/>
      <w:bookmarkEnd w:id="22"/>
      <w:bookmarkEnd w:id="23"/>
      <w:bookmarkEnd w:id="24"/>
      <w:r w:rsidRPr="00DD59E8">
        <w:rPr>
          <w:rFonts w:cs="Times New Roman"/>
          <w:i/>
          <w:szCs w:val="24"/>
        </w:rPr>
        <w:t>“</w:t>
      </w:r>
      <w:r w:rsidR="00B75F32" w:rsidRPr="00DD59E8">
        <w:rPr>
          <w:rFonts w:cs="Times New Roman"/>
          <w:i/>
          <w:szCs w:val="24"/>
        </w:rPr>
        <w:t>1)</w:t>
      </w:r>
      <w:r w:rsidR="00DA456D" w:rsidRPr="00DD59E8">
        <w:rPr>
          <w:rFonts w:cs="Times New Roman"/>
          <w:i/>
          <w:szCs w:val="24"/>
        </w:rPr>
        <w:t xml:space="preserve"> </w:t>
      </w:r>
      <w:r w:rsidR="00B75F32" w:rsidRPr="00DD59E8">
        <w:rPr>
          <w:rFonts w:cs="Times New Roman"/>
          <w:i/>
          <w:szCs w:val="24"/>
        </w:rPr>
        <w:t>Diyabet</w:t>
      </w:r>
      <w:r w:rsidR="00DA456D" w:rsidRPr="00DD59E8">
        <w:rPr>
          <w:rFonts w:cs="Times New Roman"/>
          <w:i/>
          <w:szCs w:val="24"/>
        </w:rPr>
        <w:t xml:space="preserve"> </w:t>
      </w:r>
      <w:r w:rsidR="00B75F32" w:rsidRPr="00DD59E8">
        <w:rPr>
          <w:rFonts w:cs="Times New Roman"/>
          <w:i/>
          <w:szCs w:val="24"/>
        </w:rPr>
        <w:t>Eğitim</w:t>
      </w:r>
      <w:r w:rsidR="00DA456D" w:rsidRPr="00DD59E8">
        <w:rPr>
          <w:rFonts w:cs="Times New Roman"/>
          <w:i/>
          <w:szCs w:val="24"/>
        </w:rPr>
        <w:t xml:space="preserve"> </w:t>
      </w:r>
      <w:r w:rsidR="00B75F32" w:rsidRPr="00DD59E8">
        <w:rPr>
          <w:rFonts w:cs="Times New Roman"/>
          <w:i/>
          <w:szCs w:val="24"/>
        </w:rPr>
        <w:t>Hemşiresi</w:t>
      </w:r>
      <w:r w:rsidR="00DA456D" w:rsidRPr="00DD59E8">
        <w:rPr>
          <w:rFonts w:cs="Times New Roman"/>
          <w:i/>
          <w:szCs w:val="24"/>
        </w:rPr>
        <w:t xml:space="preserve"> </w:t>
      </w:r>
      <w:r w:rsidR="00B75F32" w:rsidRPr="00DD59E8">
        <w:rPr>
          <w:rFonts w:cs="Times New Roman"/>
          <w:i/>
          <w:szCs w:val="24"/>
        </w:rPr>
        <w:t>Görev</w:t>
      </w:r>
      <w:r w:rsidR="00DA456D" w:rsidRPr="00DD59E8">
        <w:rPr>
          <w:rFonts w:cs="Times New Roman"/>
          <w:i/>
          <w:szCs w:val="24"/>
        </w:rPr>
        <w:t xml:space="preserve"> </w:t>
      </w:r>
      <w:r w:rsidR="00B75F32" w:rsidRPr="00DD59E8">
        <w:rPr>
          <w:rFonts w:cs="Times New Roman"/>
          <w:i/>
          <w:szCs w:val="24"/>
        </w:rPr>
        <w:t>yetki</w:t>
      </w:r>
      <w:r w:rsidR="00DA456D" w:rsidRPr="00DD59E8">
        <w:rPr>
          <w:rFonts w:cs="Times New Roman"/>
          <w:i/>
          <w:szCs w:val="24"/>
        </w:rPr>
        <w:t xml:space="preserve"> </w:t>
      </w:r>
      <w:r w:rsidR="00B75F32" w:rsidRPr="00DD59E8">
        <w:rPr>
          <w:rFonts w:cs="Times New Roman"/>
          <w:i/>
          <w:szCs w:val="24"/>
        </w:rPr>
        <w:t>ve</w:t>
      </w:r>
      <w:r w:rsidR="00DA456D" w:rsidRPr="00DD59E8">
        <w:rPr>
          <w:rFonts w:cs="Times New Roman"/>
          <w:i/>
          <w:szCs w:val="24"/>
        </w:rPr>
        <w:t xml:space="preserve"> </w:t>
      </w:r>
      <w:r w:rsidR="00B75F32" w:rsidRPr="00DD59E8">
        <w:rPr>
          <w:rFonts w:cs="Times New Roman"/>
          <w:i/>
          <w:szCs w:val="24"/>
        </w:rPr>
        <w:t>sorumluluklar</w:t>
      </w:r>
      <w:r w:rsidR="00DA456D" w:rsidRPr="00DD59E8">
        <w:rPr>
          <w:rFonts w:cs="Times New Roman"/>
          <w:i/>
          <w:szCs w:val="24"/>
        </w:rPr>
        <w:t xml:space="preserve"> </w:t>
      </w:r>
      <w:r w:rsidR="00B75F32" w:rsidRPr="00DD59E8">
        <w:rPr>
          <w:rFonts w:cs="Times New Roman"/>
          <w:i/>
          <w:szCs w:val="24"/>
        </w:rPr>
        <w:t>Hemşirenin</w:t>
      </w:r>
      <w:r w:rsidR="00DA456D" w:rsidRPr="00DD59E8">
        <w:rPr>
          <w:rFonts w:cs="Times New Roman"/>
          <w:i/>
          <w:szCs w:val="24"/>
        </w:rPr>
        <w:t xml:space="preserve"> </w:t>
      </w:r>
      <w:r w:rsidR="00B75F32" w:rsidRPr="00DD59E8">
        <w:rPr>
          <w:rFonts w:cs="Times New Roman"/>
          <w:i/>
          <w:szCs w:val="24"/>
        </w:rPr>
        <w:t>genel</w:t>
      </w:r>
      <w:r w:rsidR="00DA456D" w:rsidRPr="00DD59E8">
        <w:rPr>
          <w:rFonts w:cs="Times New Roman"/>
          <w:i/>
          <w:szCs w:val="24"/>
        </w:rPr>
        <w:t xml:space="preserve"> </w:t>
      </w:r>
      <w:r w:rsidR="00B75F32" w:rsidRPr="00DD59E8">
        <w:rPr>
          <w:rFonts w:cs="Times New Roman"/>
          <w:i/>
          <w:szCs w:val="24"/>
        </w:rPr>
        <w:t>görev,</w:t>
      </w:r>
      <w:r w:rsidR="00DA456D" w:rsidRPr="00DD59E8">
        <w:rPr>
          <w:rFonts w:cs="Times New Roman"/>
          <w:i/>
          <w:szCs w:val="24"/>
        </w:rPr>
        <w:t xml:space="preserve"> </w:t>
      </w:r>
      <w:r w:rsidR="00B75F32" w:rsidRPr="00DD59E8">
        <w:rPr>
          <w:rFonts w:cs="Times New Roman"/>
          <w:i/>
          <w:szCs w:val="24"/>
        </w:rPr>
        <w:t>yetki</w:t>
      </w:r>
      <w:r w:rsidR="00DA456D" w:rsidRPr="00DD59E8">
        <w:rPr>
          <w:rFonts w:cs="Times New Roman"/>
          <w:i/>
          <w:szCs w:val="24"/>
        </w:rPr>
        <w:t xml:space="preserve"> </w:t>
      </w:r>
      <w:r w:rsidR="00B75F32" w:rsidRPr="00DD59E8">
        <w:rPr>
          <w:rFonts w:cs="Times New Roman"/>
          <w:i/>
          <w:szCs w:val="24"/>
        </w:rPr>
        <w:t>ve</w:t>
      </w:r>
      <w:r w:rsidR="00DA456D" w:rsidRPr="00DD59E8">
        <w:rPr>
          <w:rFonts w:cs="Times New Roman"/>
          <w:i/>
          <w:szCs w:val="24"/>
        </w:rPr>
        <w:t xml:space="preserve"> </w:t>
      </w:r>
      <w:r w:rsidR="00B75F32" w:rsidRPr="00DD59E8">
        <w:rPr>
          <w:rFonts w:cs="Times New Roman"/>
          <w:i/>
          <w:szCs w:val="24"/>
        </w:rPr>
        <w:t>sorumluluklarının</w:t>
      </w:r>
      <w:r w:rsidR="00DA456D" w:rsidRPr="00DD59E8">
        <w:rPr>
          <w:rFonts w:cs="Times New Roman"/>
          <w:i/>
          <w:szCs w:val="24"/>
        </w:rPr>
        <w:t xml:space="preserve"> </w:t>
      </w:r>
      <w:r w:rsidR="00B75F32" w:rsidRPr="00DD59E8">
        <w:rPr>
          <w:rFonts w:cs="Times New Roman"/>
          <w:i/>
          <w:szCs w:val="24"/>
        </w:rPr>
        <w:t>yanı</w:t>
      </w:r>
      <w:r w:rsidR="00DA456D" w:rsidRPr="00DD59E8">
        <w:rPr>
          <w:rFonts w:cs="Times New Roman"/>
          <w:i/>
          <w:szCs w:val="24"/>
        </w:rPr>
        <w:t xml:space="preserve"> </w:t>
      </w:r>
      <w:r w:rsidR="00B75F32" w:rsidRPr="00DD59E8">
        <w:rPr>
          <w:rFonts w:cs="Times New Roman"/>
          <w:i/>
          <w:szCs w:val="24"/>
        </w:rPr>
        <w:t>sıra;</w:t>
      </w:r>
    </w:p>
    <w:p w:rsidR="00491A7F" w:rsidRPr="00DD59E8" w:rsidRDefault="00B75F32" w:rsidP="00F7382F">
      <w:pPr>
        <w:ind w:firstLine="709"/>
        <w:rPr>
          <w:rFonts w:cs="Times New Roman"/>
          <w:i/>
          <w:szCs w:val="24"/>
        </w:rPr>
      </w:pPr>
      <w:r w:rsidRPr="00DD59E8">
        <w:rPr>
          <w:rFonts w:cs="Times New Roman"/>
          <w:i/>
          <w:szCs w:val="24"/>
        </w:rPr>
        <w:t>a)</w:t>
      </w:r>
      <w:r w:rsidR="00DA456D" w:rsidRPr="00DD59E8">
        <w:rPr>
          <w:rFonts w:cs="Times New Roman"/>
          <w:i/>
          <w:szCs w:val="24"/>
        </w:rPr>
        <w:t xml:space="preserve"> </w:t>
      </w:r>
      <w:r w:rsidRPr="00DD59E8">
        <w:rPr>
          <w:rFonts w:cs="Times New Roman"/>
          <w:i/>
          <w:szCs w:val="24"/>
        </w:rPr>
        <w:t>Diyabetli</w:t>
      </w:r>
      <w:r w:rsidR="00DA456D" w:rsidRPr="00DD59E8">
        <w:rPr>
          <w:rFonts w:cs="Times New Roman"/>
          <w:i/>
          <w:szCs w:val="24"/>
        </w:rPr>
        <w:t xml:space="preserve"> </w:t>
      </w:r>
      <w:r w:rsidRPr="00DD59E8">
        <w:rPr>
          <w:rFonts w:cs="Times New Roman"/>
          <w:i/>
          <w:szCs w:val="24"/>
        </w:rPr>
        <w:t>bireye</w:t>
      </w:r>
      <w:r w:rsidR="00DA456D" w:rsidRPr="00DD59E8">
        <w:rPr>
          <w:rFonts w:cs="Times New Roman"/>
          <w:i/>
          <w:szCs w:val="24"/>
        </w:rPr>
        <w:t xml:space="preserve"> </w:t>
      </w:r>
      <w:r w:rsidRPr="00DD59E8">
        <w:rPr>
          <w:rFonts w:cs="Times New Roman"/>
          <w:i/>
          <w:szCs w:val="24"/>
        </w:rPr>
        <w:t>uygulanan</w:t>
      </w:r>
      <w:r w:rsidR="00DA456D" w:rsidRPr="00DD59E8">
        <w:rPr>
          <w:rFonts w:cs="Times New Roman"/>
          <w:i/>
          <w:szCs w:val="24"/>
        </w:rPr>
        <w:t xml:space="preserve"> </w:t>
      </w:r>
      <w:r w:rsidRPr="00DD59E8">
        <w:rPr>
          <w:rFonts w:cs="Times New Roman"/>
          <w:i/>
          <w:szCs w:val="24"/>
        </w:rPr>
        <w:t>bakım</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tedavi</w:t>
      </w:r>
      <w:r w:rsidR="00DA456D" w:rsidRPr="00DD59E8">
        <w:rPr>
          <w:rFonts w:cs="Times New Roman"/>
          <w:i/>
          <w:szCs w:val="24"/>
        </w:rPr>
        <w:t xml:space="preserve"> </w:t>
      </w:r>
      <w:r w:rsidRPr="00DD59E8">
        <w:rPr>
          <w:rFonts w:cs="Times New Roman"/>
          <w:i/>
          <w:szCs w:val="24"/>
        </w:rPr>
        <w:t>ile</w:t>
      </w:r>
      <w:r w:rsidR="00DA456D" w:rsidRPr="00DD59E8">
        <w:rPr>
          <w:rFonts w:cs="Times New Roman"/>
          <w:i/>
          <w:szCs w:val="24"/>
        </w:rPr>
        <w:t xml:space="preserve"> </w:t>
      </w:r>
      <w:r w:rsidRPr="00DD59E8">
        <w:rPr>
          <w:rFonts w:cs="Times New Roman"/>
          <w:i/>
          <w:szCs w:val="24"/>
        </w:rPr>
        <w:t>ilgili</w:t>
      </w:r>
      <w:r w:rsidR="00DA456D" w:rsidRPr="00DD59E8">
        <w:rPr>
          <w:rFonts w:cs="Times New Roman"/>
          <w:i/>
          <w:szCs w:val="24"/>
        </w:rPr>
        <w:t xml:space="preserve"> </w:t>
      </w:r>
      <w:r w:rsidRPr="00DD59E8">
        <w:rPr>
          <w:rFonts w:cs="Times New Roman"/>
          <w:i/>
          <w:szCs w:val="24"/>
        </w:rPr>
        <w:t>uygulamalar</w:t>
      </w:r>
      <w:r w:rsidR="00DA456D" w:rsidRPr="00DD59E8">
        <w:rPr>
          <w:rFonts w:cs="Times New Roman"/>
          <w:i/>
          <w:szCs w:val="24"/>
        </w:rPr>
        <w:t xml:space="preserve"> </w:t>
      </w:r>
      <w:r w:rsidRPr="00DD59E8">
        <w:rPr>
          <w:rFonts w:cs="Times New Roman"/>
          <w:i/>
          <w:szCs w:val="24"/>
        </w:rPr>
        <w:t>ile</w:t>
      </w:r>
      <w:r w:rsidR="00DA456D" w:rsidRPr="00DD59E8">
        <w:rPr>
          <w:rFonts w:cs="Times New Roman"/>
          <w:i/>
          <w:szCs w:val="24"/>
        </w:rPr>
        <w:t xml:space="preserve"> </w:t>
      </w:r>
      <w:r w:rsidRPr="00DD59E8">
        <w:rPr>
          <w:rFonts w:cs="Times New Roman"/>
          <w:i/>
          <w:szCs w:val="24"/>
        </w:rPr>
        <w:t>eğitim</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gözlemlere</w:t>
      </w:r>
      <w:r w:rsidR="00DA456D" w:rsidRPr="00DD59E8">
        <w:rPr>
          <w:rFonts w:cs="Times New Roman"/>
          <w:i/>
          <w:szCs w:val="24"/>
        </w:rPr>
        <w:t xml:space="preserve"> </w:t>
      </w:r>
      <w:r w:rsidRPr="00DD59E8">
        <w:rPr>
          <w:rFonts w:cs="Times New Roman"/>
          <w:i/>
          <w:szCs w:val="24"/>
        </w:rPr>
        <w:t>ilişkin</w:t>
      </w:r>
      <w:r w:rsidR="00DA456D" w:rsidRPr="00DD59E8">
        <w:rPr>
          <w:rFonts w:cs="Times New Roman"/>
          <w:i/>
          <w:szCs w:val="24"/>
        </w:rPr>
        <w:t xml:space="preserve"> </w:t>
      </w:r>
      <w:r w:rsidRPr="00DD59E8">
        <w:rPr>
          <w:rFonts w:cs="Times New Roman"/>
          <w:i/>
          <w:szCs w:val="24"/>
        </w:rPr>
        <w:t>verileri</w:t>
      </w:r>
      <w:r w:rsidR="00DA456D" w:rsidRPr="00DD59E8">
        <w:rPr>
          <w:rFonts w:cs="Times New Roman"/>
          <w:i/>
          <w:szCs w:val="24"/>
        </w:rPr>
        <w:t xml:space="preserve"> </w:t>
      </w:r>
      <w:r w:rsidRPr="00DD59E8">
        <w:rPr>
          <w:rFonts w:cs="Times New Roman"/>
          <w:i/>
          <w:szCs w:val="24"/>
        </w:rPr>
        <w:t>Hasta</w:t>
      </w:r>
      <w:r w:rsidR="00DA456D" w:rsidRPr="00DD59E8">
        <w:rPr>
          <w:rFonts w:cs="Times New Roman"/>
          <w:i/>
          <w:szCs w:val="24"/>
        </w:rPr>
        <w:t xml:space="preserve"> </w:t>
      </w:r>
      <w:r w:rsidRPr="00DD59E8">
        <w:rPr>
          <w:rFonts w:cs="Times New Roman"/>
          <w:i/>
          <w:szCs w:val="24"/>
        </w:rPr>
        <w:t>Tanılama</w:t>
      </w:r>
      <w:r w:rsidR="00DA456D" w:rsidRPr="00DD59E8">
        <w:rPr>
          <w:rFonts w:cs="Times New Roman"/>
          <w:i/>
          <w:szCs w:val="24"/>
        </w:rPr>
        <w:t xml:space="preserve"> </w:t>
      </w:r>
      <w:r w:rsidRPr="00DD59E8">
        <w:rPr>
          <w:rFonts w:cs="Times New Roman"/>
          <w:i/>
          <w:szCs w:val="24"/>
        </w:rPr>
        <w:t>Formuna</w:t>
      </w:r>
      <w:r w:rsidR="00DA456D" w:rsidRPr="00DD59E8">
        <w:rPr>
          <w:rFonts w:cs="Times New Roman"/>
          <w:i/>
          <w:szCs w:val="24"/>
        </w:rPr>
        <w:t xml:space="preserve"> </w:t>
      </w:r>
      <w:r w:rsidRPr="00DD59E8">
        <w:rPr>
          <w:rFonts w:cs="Times New Roman"/>
          <w:i/>
          <w:szCs w:val="24"/>
        </w:rPr>
        <w:t>kaydeder,</w:t>
      </w:r>
      <w:r w:rsidR="00DA456D" w:rsidRPr="00DD59E8">
        <w:rPr>
          <w:rFonts w:cs="Times New Roman"/>
          <w:i/>
          <w:szCs w:val="24"/>
        </w:rPr>
        <w:t xml:space="preserve"> </w:t>
      </w:r>
      <w:r w:rsidRPr="00DD59E8">
        <w:rPr>
          <w:rFonts w:cs="Times New Roman"/>
          <w:i/>
          <w:szCs w:val="24"/>
        </w:rPr>
        <w:t>ilgili</w:t>
      </w:r>
      <w:r w:rsidR="00DA456D" w:rsidRPr="00DD59E8">
        <w:rPr>
          <w:rFonts w:cs="Times New Roman"/>
          <w:i/>
          <w:szCs w:val="24"/>
        </w:rPr>
        <w:t xml:space="preserve"> </w:t>
      </w:r>
      <w:r w:rsidRPr="00DD59E8">
        <w:rPr>
          <w:rFonts w:cs="Times New Roman"/>
          <w:i/>
          <w:szCs w:val="24"/>
        </w:rPr>
        <w:t>hemşireye</w:t>
      </w:r>
      <w:r w:rsidR="00DA456D" w:rsidRPr="00DD59E8">
        <w:rPr>
          <w:rFonts w:cs="Times New Roman"/>
          <w:i/>
          <w:szCs w:val="24"/>
        </w:rPr>
        <w:t xml:space="preserve"> </w:t>
      </w:r>
      <w:r w:rsidRPr="00DD59E8">
        <w:rPr>
          <w:rFonts w:cs="Times New Roman"/>
          <w:i/>
          <w:szCs w:val="24"/>
        </w:rPr>
        <w:t>bilgi</w:t>
      </w:r>
      <w:r w:rsidR="00DA456D" w:rsidRPr="00DD59E8">
        <w:rPr>
          <w:rFonts w:cs="Times New Roman"/>
          <w:i/>
          <w:szCs w:val="24"/>
        </w:rPr>
        <w:t xml:space="preserve"> </w:t>
      </w:r>
      <w:r w:rsidRPr="00DD59E8">
        <w:rPr>
          <w:rFonts w:cs="Times New Roman"/>
          <w:i/>
          <w:szCs w:val="24"/>
        </w:rPr>
        <w:t>verir.</w:t>
      </w:r>
    </w:p>
    <w:p w:rsidR="00491A7F" w:rsidRPr="00DD59E8" w:rsidRDefault="00B75F32" w:rsidP="00F7382F">
      <w:pPr>
        <w:ind w:firstLine="709"/>
        <w:rPr>
          <w:rFonts w:cs="Times New Roman"/>
          <w:i/>
          <w:szCs w:val="24"/>
        </w:rPr>
      </w:pPr>
      <w:r w:rsidRPr="00DD59E8">
        <w:rPr>
          <w:rFonts w:cs="Times New Roman"/>
          <w:i/>
          <w:szCs w:val="24"/>
        </w:rPr>
        <w:t>b)</w:t>
      </w:r>
      <w:r w:rsidR="00DA456D" w:rsidRPr="00DD59E8">
        <w:rPr>
          <w:rFonts w:cs="Times New Roman"/>
          <w:i/>
          <w:szCs w:val="24"/>
        </w:rPr>
        <w:t xml:space="preserve"> </w:t>
      </w:r>
      <w:r w:rsidRPr="00DD59E8">
        <w:rPr>
          <w:rFonts w:cs="Times New Roman"/>
          <w:i/>
          <w:szCs w:val="24"/>
        </w:rPr>
        <w:t>Hekim</w:t>
      </w:r>
      <w:r w:rsidR="00DA456D" w:rsidRPr="00DD59E8">
        <w:rPr>
          <w:rFonts w:cs="Times New Roman"/>
          <w:i/>
          <w:szCs w:val="24"/>
        </w:rPr>
        <w:t xml:space="preserve"> </w:t>
      </w:r>
      <w:r w:rsidRPr="00DD59E8">
        <w:rPr>
          <w:rFonts w:cs="Times New Roman"/>
          <w:i/>
          <w:szCs w:val="24"/>
        </w:rPr>
        <w:t>veya</w:t>
      </w:r>
      <w:r w:rsidR="00DA456D" w:rsidRPr="00DD59E8">
        <w:rPr>
          <w:rFonts w:cs="Times New Roman"/>
          <w:i/>
          <w:szCs w:val="24"/>
        </w:rPr>
        <w:t xml:space="preserve"> </w:t>
      </w:r>
      <w:r w:rsidRPr="00DD59E8">
        <w:rPr>
          <w:rFonts w:cs="Times New Roman"/>
          <w:i/>
          <w:szCs w:val="24"/>
        </w:rPr>
        <w:t>hemşire</w:t>
      </w:r>
      <w:r w:rsidR="00DA456D" w:rsidRPr="00DD59E8">
        <w:rPr>
          <w:rFonts w:cs="Times New Roman"/>
          <w:i/>
          <w:szCs w:val="24"/>
        </w:rPr>
        <w:t xml:space="preserve"> </w:t>
      </w:r>
      <w:r w:rsidRPr="00DD59E8">
        <w:rPr>
          <w:rFonts w:cs="Times New Roman"/>
          <w:i/>
          <w:szCs w:val="24"/>
        </w:rPr>
        <w:t>tarafından</w:t>
      </w:r>
      <w:r w:rsidR="00DA456D" w:rsidRPr="00DD59E8">
        <w:rPr>
          <w:rFonts w:cs="Times New Roman"/>
          <w:i/>
          <w:szCs w:val="24"/>
        </w:rPr>
        <w:t xml:space="preserve"> </w:t>
      </w:r>
      <w:r w:rsidRPr="00DD59E8">
        <w:rPr>
          <w:rFonts w:cs="Times New Roman"/>
          <w:i/>
          <w:szCs w:val="24"/>
        </w:rPr>
        <w:t>konsültasyon</w:t>
      </w:r>
      <w:r w:rsidR="00DA456D" w:rsidRPr="00DD59E8">
        <w:rPr>
          <w:rFonts w:cs="Times New Roman"/>
          <w:i/>
          <w:szCs w:val="24"/>
        </w:rPr>
        <w:t xml:space="preserve"> </w:t>
      </w:r>
      <w:r w:rsidRPr="00DD59E8">
        <w:rPr>
          <w:rFonts w:cs="Times New Roman"/>
          <w:i/>
          <w:szCs w:val="24"/>
        </w:rPr>
        <w:t>istenen</w:t>
      </w:r>
      <w:r w:rsidR="00DA456D" w:rsidRPr="00DD59E8">
        <w:rPr>
          <w:rFonts w:cs="Times New Roman"/>
          <w:i/>
          <w:szCs w:val="24"/>
        </w:rPr>
        <w:t xml:space="preserve"> </w:t>
      </w:r>
      <w:r w:rsidRPr="00DD59E8">
        <w:rPr>
          <w:rFonts w:cs="Times New Roman"/>
          <w:i/>
          <w:szCs w:val="24"/>
        </w:rPr>
        <w:t>poliklinik,</w:t>
      </w:r>
      <w:r w:rsidR="00DA456D" w:rsidRPr="00DD59E8">
        <w:rPr>
          <w:rFonts w:cs="Times New Roman"/>
          <w:i/>
          <w:szCs w:val="24"/>
        </w:rPr>
        <w:t xml:space="preserve"> </w:t>
      </w:r>
      <w:r w:rsidRPr="00DD59E8">
        <w:rPr>
          <w:rFonts w:cs="Times New Roman"/>
          <w:i/>
          <w:szCs w:val="24"/>
        </w:rPr>
        <w:t>servis/ünite</w:t>
      </w:r>
      <w:r w:rsidR="00DA456D" w:rsidRPr="00DD59E8">
        <w:rPr>
          <w:rFonts w:cs="Times New Roman"/>
          <w:i/>
          <w:szCs w:val="24"/>
        </w:rPr>
        <w:t xml:space="preserve"> </w:t>
      </w:r>
      <w:r w:rsidRPr="00DD59E8">
        <w:rPr>
          <w:rFonts w:cs="Times New Roman"/>
          <w:i/>
          <w:szCs w:val="24"/>
        </w:rPr>
        <w:t>hastalarını</w:t>
      </w:r>
      <w:r w:rsidR="00DA456D" w:rsidRPr="00DD59E8">
        <w:rPr>
          <w:rFonts w:cs="Times New Roman"/>
          <w:i/>
          <w:szCs w:val="24"/>
        </w:rPr>
        <w:t xml:space="preserve"> </w:t>
      </w:r>
      <w:r w:rsidRPr="00DD59E8">
        <w:rPr>
          <w:rFonts w:cs="Times New Roman"/>
          <w:i/>
          <w:szCs w:val="24"/>
        </w:rPr>
        <w:t>geliştirdiği</w:t>
      </w:r>
      <w:r w:rsidR="00DA456D" w:rsidRPr="00DD59E8">
        <w:rPr>
          <w:rFonts w:cs="Times New Roman"/>
          <w:i/>
          <w:szCs w:val="24"/>
        </w:rPr>
        <w:t xml:space="preserve"> </w:t>
      </w:r>
      <w:r w:rsidRPr="00DD59E8">
        <w:rPr>
          <w:rFonts w:cs="Times New Roman"/>
          <w:i/>
          <w:szCs w:val="24"/>
        </w:rPr>
        <w:t>Diyabet</w:t>
      </w:r>
      <w:r w:rsidR="00DA456D" w:rsidRPr="00DD59E8">
        <w:rPr>
          <w:rFonts w:cs="Times New Roman"/>
          <w:i/>
          <w:szCs w:val="24"/>
        </w:rPr>
        <w:t xml:space="preserve"> </w:t>
      </w:r>
      <w:r w:rsidRPr="00DD59E8">
        <w:rPr>
          <w:rFonts w:cs="Times New Roman"/>
          <w:i/>
          <w:szCs w:val="24"/>
        </w:rPr>
        <w:t>İzlem</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Eğitim</w:t>
      </w:r>
      <w:r w:rsidR="00DA456D" w:rsidRPr="00DD59E8">
        <w:rPr>
          <w:rFonts w:cs="Times New Roman"/>
          <w:i/>
          <w:szCs w:val="24"/>
        </w:rPr>
        <w:t xml:space="preserve"> </w:t>
      </w:r>
      <w:r w:rsidRPr="00DD59E8">
        <w:rPr>
          <w:rFonts w:cs="Times New Roman"/>
          <w:i/>
          <w:szCs w:val="24"/>
        </w:rPr>
        <w:t>Formunu</w:t>
      </w:r>
      <w:r w:rsidR="00DA456D" w:rsidRPr="00DD59E8">
        <w:rPr>
          <w:rFonts w:cs="Times New Roman"/>
          <w:i/>
          <w:szCs w:val="24"/>
        </w:rPr>
        <w:t xml:space="preserve"> </w:t>
      </w:r>
      <w:r w:rsidRPr="00DD59E8">
        <w:rPr>
          <w:rFonts w:cs="Times New Roman"/>
          <w:i/>
          <w:szCs w:val="24"/>
        </w:rPr>
        <w:t>kullanarak</w:t>
      </w:r>
      <w:r w:rsidR="00DA456D" w:rsidRPr="00DD59E8">
        <w:rPr>
          <w:rFonts w:cs="Times New Roman"/>
          <w:i/>
          <w:szCs w:val="24"/>
        </w:rPr>
        <w:t xml:space="preserve"> </w:t>
      </w:r>
      <w:r w:rsidRPr="00DD59E8">
        <w:rPr>
          <w:rFonts w:cs="Times New Roman"/>
          <w:i/>
          <w:szCs w:val="24"/>
        </w:rPr>
        <w:t>değerlendirir,</w:t>
      </w:r>
      <w:r w:rsidR="00DA456D" w:rsidRPr="00DD59E8">
        <w:rPr>
          <w:rFonts w:cs="Times New Roman"/>
          <w:i/>
          <w:szCs w:val="24"/>
        </w:rPr>
        <w:t xml:space="preserve"> </w:t>
      </w:r>
      <w:r w:rsidRPr="00DD59E8">
        <w:rPr>
          <w:rFonts w:cs="Times New Roman"/>
          <w:i/>
          <w:szCs w:val="24"/>
        </w:rPr>
        <w:t>eğitim</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bakım</w:t>
      </w:r>
      <w:r w:rsidR="00DA456D" w:rsidRPr="00DD59E8">
        <w:rPr>
          <w:rFonts w:cs="Times New Roman"/>
          <w:i/>
          <w:szCs w:val="24"/>
        </w:rPr>
        <w:t xml:space="preserve"> </w:t>
      </w:r>
      <w:r w:rsidRPr="00DD59E8">
        <w:rPr>
          <w:rFonts w:cs="Times New Roman"/>
          <w:i/>
          <w:szCs w:val="24"/>
        </w:rPr>
        <w:t>ihtiyacını</w:t>
      </w:r>
      <w:r w:rsidR="00DA456D" w:rsidRPr="00DD59E8">
        <w:rPr>
          <w:rFonts w:cs="Times New Roman"/>
          <w:i/>
          <w:szCs w:val="24"/>
        </w:rPr>
        <w:t xml:space="preserve"> </w:t>
      </w:r>
      <w:r w:rsidRPr="00DD59E8">
        <w:rPr>
          <w:rFonts w:cs="Times New Roman"/>
          <w:i/>
          <w:szCs w:val="24"/>
        </w:rPr>
        <w:t>belirler.</w:t>
      </w:r>
      <w:r w:rsidR="00DA456D" w:rsidRPr="00DD59E8">
        <w:rPr>
          <w:rFonts w:cs="Times New Roman"/>
          <w:i/>
          <w:szCs w:val="24"/>
        </w:rPr>
        <w:t xml:space="preserve"> </w:t>
      </w:r>
      <w:r w:rsidRPr="00DD59E8">
        <w:rPr>
          <w:rFonts w:cs="Times New Roman"/>
          <w:i/>
          <w:szCs w:val="24"/>
        </w:rPr>
        <w:t>Bakımın</w:t>
      </w:r>
      <w:r w:rsidR="00DA456D" w:rsidRPr="00DD59E8">
        <w:rPr>
          <w:rFonts w:cs="Times New Roman"/>
          <w:i/>
          <w:szCs w:val="24"/>
        </w:rPr>
        <w:t xml:space="preserve"> </w:t>
      </w:r>
      <w:r w:rsidRPr="00DD59E8">
        <w:rPr>
          <w:rFonts w:cs="Times New Roman"/>
          <w:i/>
          <w:szCs w:val="24"/>
        </w:rPr>
        <w:t>planlanmasını</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uygulanmasını</w:t>
      </w:r>
      <w:r w:rsidR="00DA456D" w:rsidRPr="00DD59E8">
        <w:rPr>
          <w:rFonts w:cs="Times New Roman"/>
          <w:i/>
          <w:szCs w:val="24"/>
        </w:rPr>
        <w:t xml:space="preserve"> </w:t>
      </w:r>
      <w:r w:rsidRPr="00DD59E8">
        <w:rPr>
          <w:rFonts w:cs="Times New Roman"/>
          <w:i/>
          <w:szCs w:val="24"/>
        </w:rPr>
        <w:t>organize</w:t>
      </w:r>
      <w:r w:rsidR="00DA456D" w:rsidRPr="00DD59E8">
        <w:rPr>
          <w:rFonts w:cs="Times New Roman"/>
          <w:i/>
          <w:szCs w:val="24"/>
        </w:rPr>
        <w:t xml:space="preserve"> </w:t>
      </w:r>
      <w:r w:rsidRPr="00DD59E8">
        <w:rPr>
          <w:rFonts w:cs="Times New Roman"/>
          <w:i/>
          <w:szCs w:val="24"/>
        </w:rPr>
        <w:t>eder.</w:t>
      </w:r>
    </w:p>
    <w:p w:rsidR="00491A7F" w:rsidRPr="00DD59E8" w:rsidRDefault="00B75F32" w:rsidP="00F7382F">
      <w:pPr>
        <w:ind w:firstLine="709"/>
        <w:rPr>
          <w:rFonts w:cs="Times New Roman"/>
          <w:i/>
          <w:szCs w:val="24"/>
        </w:rPr>
      </w:pPr>
      <w:r w:rsidRPr="00DD59E8">
        <w:rPr>
          <w:rFonts w:cs="Times New Roman"/>
          <w:i/>
          <w:szCs w:val="24"/>
        </w:rPr>
        <w:lastRenderedPageBreak/>
        <w:t>c)</w:t>
      </w:r>
      <w:r w:rsidR="00DA456D" w:rsidRPr="00DD59E8">
        <w:rPr>
          <w:rFonts w:cs="Times New Roman"/>
          <w:i/>
          <w:szCs w:val="24"/>
        </w:rPr>
        <w:t xml:space="preserve"> </w:t>
      </w:r>
      <w:r w:rsidRPr="00DD59E8">
        <w:rPr>
          <w:rFonts w:cs="Times New Roman"/>
          <w:i/>
          <w:szCs w:val="24"/>
        </w:rPr>
        <w:t>Diyabetli</w:t>
      </w:r>
      <w:r w:rsidR="00DA456D" w:rsidRPr="00DD59E8">
        <w:rPr>
          <w:rFonts w:cs="Times New Roman"/>
          <w:i/>
          <w:szCs w:val="24"/>
        </w:rPr>
        <w:t xml:space="preserve"> </w:t>
      </w:r>
      <w:r w:rsidRPr="00DD59E8">
        <w:rPr>
          <w:rFonts w:cs="Times New Roman"/>
          <w:i/>
          <w:szCs w:val="24"/>
        </w:rPr>
        <w:t>bireylerin</w:t>
      </w:r>
      <w:r w:rsidR="00DA456D" w:rsidRPr="00DD59E8">
        <w:rPr>
          <w:rFonts w:cs="Times New Roman"/>
          <w:i/>
          <w:szCs w:val="24"/>
        </w:rPr>
        <w:t xml:space="preserve"> </w:t>
      </w:r>
      <w:r w:rsidRPr="00DD59E8">
        <w:rPr>
          <w:rFonts w:cs="Times New Roman"/>
          <w:i/>
          <w:szCs w:val="24"/>
        </w:rPr>
        <w:t>bakımında</w:t>
      </w:r>
      <w:r w:rsidR="00DA456D" w:rsidRPr="00DD59E8">
        <w:rPr>
          <w:rFonts w:cs="Times New Roman"/>
          <w:i/>
          <w:szCs w:val="24"/>
        </w:rPr>
        <w:t xml:space="preserve"> </w:t>
      </w:r>
      <w:r w:rsidRPr="00DD59E8">
        <w:rPr>
          <w:rFonts w:cs="Times New Roman"/>
          <w:i/>
          <w:szCs w:val="24"/>
        </w:rPr>
        <w:t>görev</w:t>
      </w:r>
      <w:r w:rsidR="00DA456D" w:rsidRPr="00DD59E8">
        <w:rPr>
          <w:rFonts w:cs="Times New Roman"/>
          <w:i/>
          <w:szCs w:val="24"/>
        </w:rPr>
        <w:t xml:space="preserve"> </w:t>
      </w:r>
      <w:r w:rsidRPr="00DD59E8">
        <w:rPr>
          <w:rFonts w:cs="Times New Roman"/>
          <w:i/>
          <w:szCs w:val="24"/>
        </w:rPr>
        <w:t>alır,</w:t>
      </w:r>
      <w:r w:rsidR="00DA456D" w:rsidRPr="00DD59E8">
        <w:rPr>
          <w:rFonts w:cs="Times New Roman"/>
          <w:i/>
          <w:szCs w:val="24"/>
        </w:rPr>
        <w:t xml:space="preserve"> </w:t>
      </w:r>
      <w:r w:rsidRPr="00DD59E8">
        <w:rPr>
          <w:rFonts w:cs="Times New Roman"/>
          <w:i/>
          <w:szCs w:val="24"/>
        </w:rPr>
        <w:t>bireyi</w:t>
      </w:r>
      <w:r w:rsidR="00DA456D" w:rsidRPr="00DD59E8">
        <w:rPr>
          <w:rFonts w:cs="Times New Roman"/>
          <w:i/>
          <w:szCs w:val="24"/>
        </w:rPr>
        <w:t xml:space="preserve"> </w:t>
      </w:r>
      <w:r w:rsidRPr="00DD59E8">
        <w:rPr>
          <w:rFonts w:cs="Times New Roman"/>
          <w:i/>
          <w:szCs w:val="24"/>
        </w:rPr>
        <w:t>yaşam</w:t>
      </w:r>
      <w:r w:rsidR="00DA456D" w:rsidRPr="00DD59E8">
        <w:rPr>
          <w:rFonts w:cs="Times New Roman"/>
          <w:i/>
          <w:szCs w:val="24"/>
        </w:rPr>
        <w:t xml:space="preserve"> </w:t>
      </w:r>
      <w:r w:rsidRPr="00DD59E8">
        <w:rPr>
          <w:rFonts w:cs="Times New Roman"/>
          <w:i/>
          <w:szCs w:val="24"/>
        </w:rPr>
        <w:t>kalitesini</w:t>
      </w:r>
      <w:r w:rsidR="00DA456D" w:rsidRPr="00DD59E8">
        <w:rPr>
          <w:rFonts w:cs="Times New Roman"/>
          <w:i/>
          <w:szCs w:val="24"/>
        </w:rPr>
        <w:t xml:space="preserve"> </w:t>
      </w:r>
      <w:r w:rsidRPr="00DD59E8">
        <w:rPr>
          <w:rFonts w:cs="Times New Roman"/>
          <w:i/>
          <w:szCs w:val="24"/>
        </w:rPr>
        <w:t>yükseltmede</w:t>
      </w:r>
      <w:r w:rsidR="00DA456D" w:rsidRPr="00DD59E8">
        <w:rPr>
          <w:rFonts w:cs="Times New Roman"/>
          <w:i/>
          <w:szCs w:val="24"/>
        </w:rPr>
        <w:t xml:space="preserve"> </w:t>
      </w:r>
      <w:r w:rsidRPr="00DD59E8">
        <w:rPr>
          <w:rFonts w:cs="Times New Roman"/>
          <w:i/>
          <w:szCs w:val="24"/>
        </w:rPr>
        <w:t>her</w:t>
      </w:r>
      <w:r w:rsidR="00DA456D" w:rsidRPr="00DD59E8">
        <w:rPr>
          <w:rFonts w:cs="Times New Roman"/>
          <w:i/>
          <w:szCs w:val="24"/>
        </w:rPr>
        <w:t xml:space="preserve"> </w:t>
      </w:r>
      <w:r w:rsidRPr="00DD59E8">
        <w:rPr>
          <w:rFonts w:cs="Times New Roman"/>
          <w:i/>
          <w:szCs w:val="24"/>
        </w:rPr>
        <w:t>aşamada</w:t>
      </w:r>
      <w:r w:rsidR="00DA456D" w:rsidRPr="00DD59E8">
        <w:rPr>
          <w:rFonts w:cs="Times New Roman"/>
          <w:i/>
          <w:szCs w:val="24"/>
        </w:rPr>
        <w:t xml:space="preserve"> </w:t>
      </w:r>
      <w:r w:rsidRPr="00DD59E8">
        <w:rPr>
          <w:rFonts w:cs="Times New Roman"/>
          <w:i/>
          <w:szCs w:val="24"/>
        </w:rPr>
        <w:t>destekler</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gereksinim</w:t>
      </w:r>
      <w:r w:rsidR="00DA456D" w:rsidRPr="00DD59E8">
        <w:rPr>
          <w:rFonts w:cs="Times New Roman"/>
          <w:i/>
          <w:szCs w:val="24"/>
        </w:rPr>
        <w:t xml:space="preserve"> </w:t>
      </w:r>
      <w:r w:rsidRPr="00DD59E8">
        <w:rPr>
          <w:rFonts w:cs="Times New Roman"/>
          <w:i/>
          <w:szCs w:val="24"/>
        </w:rPr>
        <w:t>duyulan</w:t>
      </w:r>
      <w:r w:rsidR="00DA456D" w:rsidRPr="00DD59E8">
        <w:rPr>
          <w:rFonts w:cs="Times New Roman"/>
          <w:i/>
          <w:szCs w:val="24"/>
        </w:rPr>
        <w:t xml:space="preserve"> </w:t>
      </w:r>
      <w:r w:rsidRPr="00DD59E8">
        <w:rPr>
          <w:rFonts w:cs="Times New Roman"/>
          <w:i/>
          <w:szCs w:val="24"/>
        </w:rPr>
        <w:t>konularda</w:t>
      </w:r>
      <w:r w:rsidR="00DA456D" w:rsidRPr="00DD59E8">
        <w:rPr>
          <w:rFonts w:cs="Times New Roman"/>
          <w:i/>
          <w:szCs w:val="24"/>
        </w:rPr>
        <w:t xml:space="preserve"> </w:t>
      </w:r>
      <w:r w:rsidRPr="00DD59E8">
        <w:rPr>
          <w:rFonts w:cs="Times New Roman"/>
          <w:i/>
          <w:szCs w:val="24"/>
        </w:rPr>
        <w:t>danışmanlık</w:t>
      </w:r>
      <w:r w:rsidR="00DA456D" w:rsidRPr="00DD59E8">
        <w:rPr>
          <w:rFonts w:cs="Times New Roman"/>
          <w:i/>
          <w:szCs w:val="24"/>
        </w:rPr>
        <w:t xml:space="preserve"> </w:t>
      </w:r>
      <w:r w:rsidRPr="00DD59E8">
        <w:rPr>
          <w:rFonts w:cs="Times New Roman"/>
          <w:i/>
          <w:szCs w:val="24"/>
        </w:rPr>
        <w:t>yapar.</w:t>
      </w:r>
      <w:r w:rsidR="00DA456D" w:rsidRPr="00DD59E8">
        <w:rPr>
          <w:rFonts w:cs="Times New Roman"/>
          <w:i/>
          <w:szCs w:val="24"/>
        </w:rPr>
        <w:t xml:space="preserve"> </w:t>
      </w:r>
      <w:r w:rsidRPr="00DD59E8">
        <w:rPr>
          <w:rFonts w:cs="Times New Roman"/>
          <w:i/>
          <w:szCs w:val="24"/>
        </w:rPr>
        <w:t>Diyabetli</w:t>
      </w:r>
      <w:r w:rsidR="00DA456D" w:rsidRPr="00DD59E8">
        <w:rPr>
          <w:rFonts w:cs="Times New Roman"/>
          <w:i/>
          <w:szCs w:val="24"/>
        </w:rPr>
        <w:t xml:space="preserve"> </w:t>
      </w:r>
      <w:r w:rsidRPr="00DD59E8">
        <w:rPr>
          <w:rFonts w:cs="Times New Roman"/>
          <w:i/>
          <w:szCs w:val="24"/>
        </w:rPr>
        <w:t>bireyin</w:t>
      </w:r>
      <w:r w:rsidR="00DA456D" w:rsidRPr="00DD59E8">
        <w:rPr>
          <w:rFonts w:cs="Times New Roman"/>
          <w:i/>
          <w:szCs w:val="24"/>
        </w:rPr>
        <w:t xml:space="preserve"> </w:t>
      </w:r>
      <w:r w:rsidRPr="00DD59E8">
        <w:rPr>
          <w:rFonts w:cs="Times New Roman"/>
          <w:i/>
          <w:szCs w:val="24"/>
        </w:rPr>
        <w:t>kendi</w:t>
      </w:r>
      <w:r w:rsidR="00DA456D" w:rsidRPr="00DD59E8">
        <w:rPr>
          <w:rFonts w:cs="Times New Roman"/>
          <w:i/>
          <w:szCs w:val="24"/>
        </w:rPr>
        <w:t xml:space="preserve"> </w:t>
      </w:r>
      <w:r w:rsidRPr="00DD59E8">
        <w:rPr>
          <w:rFonts w:cs="Times New Roman"/>
          <w:i/>
          <w:szCs w:val="24"/>
        </w:rPr>
        <w:t>kendini</w:t>
      </w:r>
      <w:r w:rsidR="00DA456D" w:rsidRPr="00DD59E8">
        <w:rPr>
          <w:rFonts w:cs="Times New Roman"/>
          <w:i/>
          <w:szCs w:val="24"/>
        </w:rPr>
        <w:t xml:space="preserve"> </w:t>
      </w:r>
      <w:r w:rsidRPr="00DD59E8">
        <w:rPr>
          <w:rFonts w:cs="Times New Roman"/>
          <w:i/>
          <w:szCs w:val="24"/>
        </w:rPr>
        <w:t>yönetimine</w:t>
      </w:r>
      <w:r w:rsidR="00DA456D" w:rsidRPr="00DD59E8">
        <w:rPr>
          <w:rFonts w:cs="Times New Roman"/>
          <w:i/>
          <w:szCs w:val="24"/>
        </w:rPr>
        <w:t xml:space="preserve"> </w:t>
      </w:r>
      <w:r w:rsidRPr="00DD59E8">
        <w:rPr>
          <w:rFonts w:cs="Times New Roman"/>
          <w:i/>
          <w:szCs w:val="24"/>
        </w:rPr>
        <w:t>destek</w:t>
      </w:r>
      <w:r w:rsidR="00DA456D" w:rsidRPr="00DD59E8">
        <w:rPr>
          <w:rFonts w:cs="Times New Roman"/>
          <w:i/>
          <w:szCs w:val="24"/>
        </w:rPr>
        <w:t xml:space="preserve"> </w:t>
      </w:r>
      <w:r w:rsidRPr="00DD59E8">
        <w:rPr>
          <w:rFonts w:cs="Times New Roman"/>
          <w:i/>
          <w:szCs w:val="24"/>
        </w:rPr>
        <w:t>olur.</w:t>
      </w:r>
    </w:p>
    <w:p w:rsidR="00491A7F" w:rsidRPr="00DD59E8" w:rsidRDefault="00B75F32" w:rsidP="00F7382F">
      <w:pPr>
        <w:ind w:firstLine="709"/>
        <w:rPr>
          <w:rFonts w:cs="Times New Roman"/>
          <w:i/>
          <w:szCs w:val="24"/>
        </w:rPr>
      </w:pPr>
      <w:r w:rsidRPr="00DD59E8">
        <w:rPr>
          <w:rFonts w:cs="Times New Roman"/>
          <w:i/>
          <w:szCs w:val="24"/>
        </w:rPr>
        <w:t>ç)</w:t>
      </w:r>
      <w:r w:rsidR="00DA456D" w:rsidRPr="00DD59E8">
        <w:rPr>
          <w:rFonts w:cs="Times New Roman"/>
          <w:i/>
          <w:szCs w:val="24"/>
        </w:rPr>
        <w:t xml:space="preserve"> </w:t>
      </w:r>
      <w:r w:rsidRPr="00DD59E8">
        <w:rPr>
          <w:rFonts w:cs="Times New Roman"/>
          <w:i/>
          <w:szCs w:val="24"/>
        </w:rPr>
        <w:t>Kabul</w:t>
      </w:r>
      <w:r w:rsidR="00DA456D" w:rsidRPr="00DD59E8">
        <w:rPr>
          <w:rFonts w:cs="Times New Roman"/>
          <w:i/>
          <w:szCs w:val="24"/>
        </w:rPr>
        <w:t xml:space="preserve"> </w:t>
      </w:r>
      <w:r w:rsidRPr="00DD59E8">
        <w:rPr>
          <w:rFonts w:cs="Times New Roman"/>
          <w:i/>
          <w:szCs w:val="24"/>
        </w:rPr>
        <w:t>edilmiş</w:t>
      </w:r>
      <w:r w:rsidR="00DA456D" w:rsidRPr="00DD59E8">
        <w:rPr>
          <w:rFonts w:cs="Times New Roman"/>
          <w:i/>
          <w:szCs w:val="24"/>
        </w:rPr>
        <w:t xml:space="preserve"> </w:t>
      </w:r>
      <w:r w:rsidRPr="00DD59E8">
        <w:rPr>
          <w:rFonts w:cs="Times New Roman"/>
          <w:i/>
          <w:szCs w:val="24"/>
        </w:rPr>
        <w:t>protokoller</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reçete</w:t>
      </w:r>
      <w:r w:rsidR="00DA456D" w:rsidRPr="00DD59E8">
        <w:rPr>
          <w:rFonts w:cs="Times New Roman"/>
          <w:i/>
          <w:szCs w:val="24"/>
        </w:rPr>
        <w:t xml:space="preserve"> </w:t>
      </w:r>
      <w:r w:rsidRPr="00DD59E8">
        <w:rPr>
          <w:rFonts w:cs="Times New Roman"/>
          <w:i/>
          <w:szCs w:val="24"/>
        </w:rPr>
        <w:t>edilen</w:t>
      </w:r>
      <w:r w:rsidR="00DA456D" w:rsidRPr="00DD59E8">
        <w:rPr>
          <w:rFonts w:cs="Times New Roman"/>
          <w:i/>
          <w:szCs w:val="24"/>
        </w:rPr>
        <w:t xml:space="preserve"> </w:t>
      </w:r>
      <w:r w:rsidRPr="00DD59E8">
        <w:rPr>
          <w:rFonts w:cs="Times New Roman"/>
          <w:i/>
          <w:szCs w:val="24"/>
        </w:rPr>
        <w:t>seçenekler</w:t>
      </w:r>
      <w:r w:rsidR="00DA456D" w:rsidRPr="00DD59E8">
        <w:rPr>
          <w:rFonts w:cs="Times New Roman"/>
          <w:i/>
          <w:szCs w:val="24"/>
        </w:rPr>
        <w:t xml:space="preserve"> </w:t>
      </w:r>
      <w:r w:rsidRPr="00DD59E8">
        <w:rPr>
          <w:rFonts w:cs="Times New Roman"/>
          <w:i/>
          <w:szCs w:val="24"/>
        </w:rPr>
        <w:t>çerçevesinde</w:t>
      </w:r>
      <w:r w:rsidR="00DA456D" w:rsidRPr="00DD59E8">
        <w:rPr>
          <w:rFonts w:cs="Times New Roman"/>
          <w:i/>
          <w:szCs w:val="24"/>
        </w:rPr>
        <w:t xml:space="preserve"> </w:t>
      </w:r>
      <w:r w:rsidRPr="00DD59E8">
        <w:rPr>
          <w:rFonts w:cs="Times New Roman"/>
          <w:i/>
          <w:szCs w:val="24"/>
        </w:rPr>
        <w:t>tedaviyi</w:t>
      </w:r>
      <w:r w:rsidR="00DA456D" w:rsidRPr="00DD59E8">
        <w:rPr>
          <w:rFonts w:cs="Times New Roman"/>
          <w:i/>
          <w:szCs w:val="24"/>
        </w:rPr>
        <w:t xml:space="preserve"> </w:t>
      </w:r>
      <w:r w:rsidRPr="00DD59E8">
        <w:rPr>
          <w:rFonts w:cs="Times New Roman"/>
          <w:i/>
          <w:szCs w:val="24"/>
        </w:rPr>
        <w:t>yönlendirir.</w:t>
      </w:r>
    </w:p>
    <w:p w:rsidR="00491A7F" w:rsidRPr="00DD59E8" w:rsidRDefault="00B75F32" w:rsidP="00F7382F">
      <w:pPr>
        <w:ind w:firstLine="709"/>
        <w:rPr>
          <w:rFonts w:cs="Times New Roman"/>
          <w:i/>
          <w:szCs w:val="24"/>
        </w:rPr>
      </w:pPr>
      <w:r w:rsidRPr="00DD59E8">
        <w:rPr>
          <w:rFonts w:cs="Times New Roman"/>
          <w:i/>
          <w:szCs w:val="24"/>
        </w:rPr>
        <w:t>d)</w:t>
      </w:r>
      <w:r w:rsidR="00DA456D" w:rsidRPr="00DD59E8">
        <w:rPr>
          <w:rFonts w:cs="Times New Roman"/>
          <w:i/>
          <w:szCs w:val="24"/>
        </w:rPr>
        <w:t xml:space="preserve"> </w:t>
      </w:r>
      <w:r w:rsidRPr="00DD59E8">
        <w:rPr>
          <w:rFonts w:cs="Times New Roman"/>
          <w:i/>
          <w:szCs w:val="24"/>
        </w:rPr>
        <w:t>Diyabetli</w:t>
      </w:r>
      <w:r w:rsidR="00DA456D" w:rsidRPr="00DD59E8">
        <w:rPr>
          <w:rFonts w:cs="Times New Roman"/>
          <w:i/>
          <w:szCs w:val="24"/>
        </w:rPr>
        <w:t xml:space="preserve"> </w:t>
      </w:r>
      <w:r w:rsidRPr="00DD59E8">
        <w:rPr>
          <w:rFonts w:cs="Times New Roman"/>
          <w:i/>
          <w:szCs w:val="24"/>
        </w:rPr>
        <w:t>bireylerin</w:t>
      </w:r>
      <w:r w:rsidR="00DA456D" w:rsidRPr="00DD59E8">
        <w:rPr>
          <w:rFonts w:cs="Times New Roman"/>
          <w:i/>
          <w:szCs w:val="24"/>
        </w:rPr>
        <w:t xml:space="preserve"> </w:t>
      </w:r>
      <w:r w:rsidRPr="00DD59E8">
        <w:rPr>
          <w:rFonts w:cs="Times New Roman"/>
          <w:i/>
          <w:szCs w:val="24"/>
        </w:rPr>
        <w:t>takibini</w:t>
      </w:r>
      <w:r w:rsidR="00DA456D" w:rsidRPr="00DD59E8">
        <w:rPr>
          <w:rFonts w:cs="Times New Roman"/>
          <w:i/>
          <w:szCs w:val="24"/>
        </w:rPr>
        <w:t xml:space="preserve"> </w:t>
      </w:r>
      <w:r w:rsidRPr="00DD59E8">
        <w:rPr>
          <w:rFonts w:cs="Times New Roman"/>
          <w:i/>
          <w:szCs w:val="24"/>
        </w:rPr>
        <w:t>düzenli</w:t>
      </w:r>
      <w:r w:rsidR="00DA456D" w:rsidRPr="00DD59E8">
        <w:rPr>
          <w:rFonts w:cs="Times New Roman"/>
          <w:i/>
          <w:szCs w:val="24"/>
        </w:rPr>
        <w:t xml:space="preserve"> </w:t>
      </w:r>
      <w:r w:rsidRPr="00DD59E8">
        <w:rPr>
          <w:rFonts w:cs="Times New Roman"/>
          <w:i/>
          <w:szCs w:val="24"/>
        </w:rPr>
        <w:t>olarak</w:t>
      </w:r>
      <w:r w:rsidR="00DA456D" w:rsidRPr="00DD59E8">
        <w:rPr>
          <w:rFonts w:cs="Times New Roman"/>
          <w:i/>
          <w:szCs w:val="24"/>
        </w:rPr>
        <w:t xml:space="preserve"> </w:t>
      </w:r>
      <w:r w:rsidRPr="00DD59E8">
        <w:rPr>
          <w:rFonts w:cs="Times New Roman"/>
          <w:i/>
          <w:szCs w:val="24"/>
        </w:rPr>
        <w:t>yapar,</w:t>
      </w:r>
      <w:r w:rsidR="00DA456D" w:rsidRPr="00DD59E8">
        <w:rPr>
          <w:rFonts w:cs="Times New Roman"/>
          <w:i/>
          <w:szCs w:val="24"/>
        </w:rPr>
        <w:t xml:space="preserve"> </w:t>
      </w:r>
      <w:r w:rsidRPr="00DD59E8">
        <w:rPr>
          <w:rFonts w:cs="Times New Roman"/>
          <w:i/>
          <w:szCs w:val="24"/>
        </w:rPr>
        <w:t>komplikasyonların</w:t>
      </w:r>
      <w:r w:rsidR="00DA456D" w:rsidRPr="00DD59E8">
        <w:rPr>
          <w:rFonts w:cs="Times New Roman"/>
          <w:i/>
          <w:szCs w:val="24"/>
        </w:rPr>
        <w:t xml:space="preserve"> </w:t>
      </w:r>
      <w:r w:rsidRPr="00DD59E8">
        <w:rPr>
          <w:rFonts w:cs="Times New Roman"/>
          <w:i/>
          <w:szCs w:val="24"/>
        </w:rPr>
        <w:t>önlenmesine</w:t>
      </w:r>
      <w:r w:rsidR="00DA456D" w:rsidRPr="00DD59E8">
        <w:rPr>
          <w:rFonts w:cs="Times New Roman"/>
          <w:i/>
          <w:szCs w:val="24"/>
        </w:rPr>
        <w:t xml:space="preserve"> </w:t>
      </w:r>
      <w:r w:rsidRPr="00DD59E8">
        <w:rPr>
          <w:rFonts w:cs="Times New Roman"/>
          <w:i/>
          <w:szCs w:val="24"/>
        </w:rPr>
        <w:t>yönelik</w:t>
      </w:r>
      <w:r w:rsidR="00DA456D" w:rsidRPr="00DD59E8">
        <w:rPr>
          <w:rFonts w:cs="Times New Roman"/>
          <w:i/>
          <w:szCs w:val="24"/>
        </w:rPr>
        <w:t xml:space="preserve"> </w:t>
      </w:r>
      <w:r w:rsidRPr="00DD59E8">
        <w:rPr>
          <w:rFonts w:cs="Times New Roman"/>
          <w:i/>
          <w:szCs w:val="24"/>
        </w:rPr>
        <w:t>hasta</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ailesine</w:t>
      </w:r>
      <w:r w:rsidR="00DA456D" w:rsidRPr="00DD59E8">
        <w:rPr>
          <w:rFonts w:cs="Times New Roman"/>
          <w:i/>
          <w:szCs w:val="24"/>
        </w:rPr>
        <w:t xml:space="preserve"> </w:t>
      </w:r>
      <w:r w:rsidRPr="00DD59E8">
        <w:rPr>
          <w:rFonts w:cs="Times New Roman"/>
          <w:i/>
          <w:szCs w:val="24"/>
        </w:rPr>
        <w:t>gerekli</w:t>
      </w:r>
      <w:r w:rsidR="00DA456D" w:rsidRPr="00DD59E8">
        <w:rPr>
          <w:rFonts w:cs="Times New Roman"/>
          <w:i/>
          <w:szCs w:val="24"/>
        </w:rPr>
        <w:t xml:space="preserve"> </w:t>
      </w:r>
      <w:r w:rsidRPr="00DD59E8">
        <w:rPr>
          <w:rFonts w:cs="Times New Roman"/>
          <w:i/>
          <w:szCs w:val="24"/>
        </w:rPr>
        <w:t>eğitimleri</w:t>
      </w:r>
      <w:r w:rsidR="00DA456D" w:rsidRPr="00DD59E8">
        <w:rPr>
          <w:rFonts w:cs="Times New Roman"/>
          <w:i/>
          <w:szCs w:val="24"/>
        </w:rPr>
        <w:t xml:space="preserve"> </w:t>
      </w:r>
      <w:r w:rsidRPr="00DD59E8">
        <w:rPr>
          <w:rFonts w:cs="Times New Roman"/>
          <w:i/>
          <w:szCs w:val="24"/>
        </w:rPr>
        <w:t>verir.</w:t>
      </w:r>
    </w:p>
    <w:p w:rsidR="00491A7F" w:rsidRPr="00DD59E8" w:rsidRDefault="00B75F32" w:rsidP="00F7382F">
      <w:pPr>
        <w:ind w:firstLine="709"/>
        <w:rPr>
          <w:rFonts w:cs="Times New Roman"/>
          <w:i/>
          <w:szCs w:val="24"/>
        </w:rPr>
      </w:pPr>
      <w:r w:rsidRPr="00DD59E8">
        <w:rPr>
          <w:rFonts w:cs="Times New Roman"/>
          <w:i/>
          <w:szCs w:val="24"/>
        </w:rPr>
        <w:t>e)</w:t>
      </w:r>
      <w:r w:rsidR="00DA456D" w:rsidRPr="00DD59E8">
        <w:rPr>
          <w:rFonts w:cs="Times New Roman"/>
          <w:i/>
          <w:szCs w:val="24"/>
        </w:rPr>
        <w:t xml:space="preserve"> </w:t>
      </w:r>
      <w:r w:rsidRPr="00DD59E8">
        <w:rPr>
          <w:rFonts w:cs="Times New Roman"/>
          <w:i/>
          <w:szCs w:val="24"/>
        </w:rPr>
        <w:t>Diyabetli</w:t>
      </w:r>
      <w:r w:rsidR="00DA456D" w:rsidRPr="00DD59E8">
        <w:rPr>
          <w:rFonts w:cs="Times New Roman"/>
          <w:i/>
          <w:szCs w:val="24"/>
        </w:rPr>
        <w:t xml:space="preserve"> </w:t>
      </w:r>
      <w:r w:rsidRPr="00DD59E8">
        <w:rPr>
          <w:rFonts w:cs="Times New Roman"/>
          <w:i/>
          <w:szCs w:val="24"/>
        </w:rPr>
        <w:t>bireye</w:t>
      </w:r>
      <w:r w:rsidR="00DA456D" w:rsidRPr="00DD59E8">
        <w:rPr>
          <w:rFonts w:cs="Times New Roman"/>
          <w:i/>
          <w:szCs w:val="24"/>
        </w:rPr>
        <w:t xml:space="preserve"> </w:t>
      </w:r>
      <w:r w:rsidRPr="00DD59E8">
        <w:rPr>
          <w:rFonts w:cs="Times New Roman"/>
          <w:i/>
          <w:szCs w:val="24"/>
        </w:rPr>
        <w:t>diyabet</w:t>
      </w:r>
      <w:r w:rsidR="00DA456D" w:rsidRPr="00DD59E8">
        <w:rPr>
          <w:rFonts w:cs="Times New Roman"/>
          <w:i/>
          <w:szCs w:val="24"/>
        </w:rPr>
        <w:t xml:space="preserve"> </w:t>
      </w:r>
      <w:r w:rsidRPr="00DD59E8">
        <w:rPr>
          <w:rFonts w:cs="Times New Roman"/>
          <w:i/>
          <w:szCs w:val="24"/>
        </w:rPr>
        <w:t>kimlik</w:t>
      </w:r>
      <w:r w:rsidR="00DA456D" w:rsidRPr="00DD59E8">
        <w:rPr>
          <w:rFonts w:cs="Times New Roman"/>
          <w:i/>
          <w:szCs w:val="24"/>
        </w:rPr>
        <w:t xml:space="preserve"> </w:t>
      </w:r>
      <w:r w:rsidRPr="00DD59E8">
        <w:rPr>
          <w:rFonts w:cs="Times New Roman"/>
          <w:i/>
          <w:szCs w:val="24"/>
        </w:rPr>
        <w:t>kartı</w:t>
      </w:r>
      <w:r w:rsidR="00DA456D" w:rsidRPr="00DD59E8">
        <w:rPr>
          <w:rFonts w:cs="Times New Roman"/>
          <w:i/>
          <w:szCs w:val="24"/>
        </w:rPr>
        <w:t xml:space="preserve"> </w:t>
      </w:r>
      <w:r w:rsidRPr="00DD59E8">
        <w:rPr>
          <w:rFonts w:cs="Times New Roman"/>
          <w:i/>
          <w:szCs w:val="24"/>
        </w:rPr>
        <w:t>vererek</w:t>
      </w:r>
      <w:r w:rsidR="00DA456D" w:rsidRPr="00DD59E8">
        <w:rPr>
          <w:rFonts w:cs="Times New Roman"/>
          <w:i/>
          <w:szCs w:val="24"/>
        </w:rPr>
        <w:t xml:space="preserve"> </w:t>
      </w:r>
      <w:r w:rsidRPr="00DD59E8">
        <w:rPr>
          <w:rFonts w:cs="Times New Roman"/>
          <w:i/>
          <w:szCs w:val="24"/>
        </w:rPr>
        <w:t>yanında</w:t>
      </w:r>
      <w:r w:rsidR="00DA456D" w:rsidRPr="00DD59E8">
        <w:rPr>
          <w:rFonts w:cs="Times New Roman"/>
          <w:i/>
          <w:szCs w:val="24"/>
        </w:rPr>
        <w:t xml:space="preserve"> </w:t>
      </w:r>
      <w:r w:rsidRPr="00DD59E8">
        <w:rPr>
          <w:rFonts w:cs="Times New Roman"/>
          <w:i/>
          <w:szCs w:val="24"/>
        </w:rPr>
        <w:t>taşımasının</w:t>
      </w:r>
      <w:r w:rsidR="00DA456D" w:rsidRPr="00DD59E8">
        <w:rPr>
          <w:rFonts w:cs="Times New Roman"/>
          <w:i/>
          <w:szCs w:val="24"/>
        </w:rPr>
        <w:t xml:space="preserve"> </w:t>
      </w:r>
      <w:r w:rsidRPr="00DD59E8">
        <w:rPr>
          <w:rFonts w:cs="Times New Roman"/>
          <w:i/>
          <w:szCs w:val="24"/>
        </w:rPr>
        <w:t>önemini</w:t>
      </w:r>
      <w:r w:rsidR="00DA456D" w:rsidRPr="00DD59E8">
        <w:rPr>
          <w:rFonts w:cs="Times New Roman"/>
          <w:i/>
          <w:szCs w:val="24"/>
        </w:rPr>
        <w:t xml:space="preserve"> </w:t>
      </w:r>
      <w:r w:rsidRPr="00DD59E8">
        <w:rPr>
          <w:rFonts w:cs="Times New Roman"/>
          <w:i/>
          <w:szCs w:val="24"/>
        </w:rPr>
        <w:t>anlatır.</w:t>
      </w:r>
    </w:p>
    <w:p w:rsidR="00491A7F" w:rsidRPr="00DD59E8" w:rsidRDefault="00B75F32" w:rsidP="00F7382F">
      <w:pPr>
        <w:ind w:firstLine="709"/>
        <w:rPr>
          <w:rFonts w:cs="Times New Roman"/>
          <w:i/>
          <w:szCs w:val="24"/>
        </w:rPr>
      </w:pPr>
      <w:r w:rsidRPr="00DD59E8">
        <w:rPr>
          <w:rFonts w:cs="Times New Roman"/>
          <w:i/>
          <w:szCs w:val="24"/>
        </w:rPr>
        <w:t>f)</w:t>
      </w:r>
      <w:r w:rsidR="00DA456D" w:rsidRPr="00DD59E8">
        <w:rPr>
          <w:rFonts w:cs="Times New Roman"/>
          <w:i/>
          <w:szCs w:val="24"/>
        </w:rPr>
        <w:t xml:space="preserve"> </w:t>
      </w:r>
      <w:r w:rsidRPr="00DD59E8">
        <w:rPr>
          <w:rFonts w:cs="Times New Roman"/>
          <w:i/>
          <w:szCs w:val="24"/>
        </w:rPr>
        <w:t>Diyabetli</w:t>
      </w:r>
      <w:r w:rsidR="00DA456D" w:rsidRPr="00DD59E8">
        <w:rPr>
          <w:rFonts w:cs="Times New Roman"/>
          <w:i/>
          <w:szCs w:val="24"/>
        </w:rPr>
        <w:t xml:space="preserve"> </w:t>
      </w:r>
      <w:r w:rsidRPr="00DD59E8">
        <w:rPr>
          <w:rFonts w:cs="Times New Roman"/>
          <w:i/>
          <w:szCs w:val="24"/>
        </w:rPr>
        <w:t>bireye/yakınlarına</w:t>
      </w:r>
      <w:r w:rsidR="00DA456D" w:rsidRPr="00DD59E8">
        <w:rPr>
          <w:rFonts w:cs="Times New Roman"/>
          <w:i/>
          <w:szCs w:val="24"/>
        </w:rPr>
        <w:t xml:space="preserve"> </w:t>
      </w:r>
      <w:r w:rsidRPr="00DD59E8">
        <w:rPr>
          <w:rFonts w:cs="Times New Roman"/>
          <w:i/>
          <w:szCs w:val="24"/>
        </w:rPr>
        <w:t>insülin</w:t>
      </w:r>
      <w:r w:rsidR="00DA456D" w:rsidRPr="00DD59E8">
        <w:rPr>
          <w:rFonts w:cs="Times New Roman"/>
          <w:i/>
          <w:szCs w:val="24"/>
        </w:rPr>
        <w:t xml:space="preserve"> </w:t>
      </w:r>
      <w:r w:rsidRPr="00DD59E8">
        <w:rPr>
          <w:rFonts w:cs="Times New Roman"/>
          <w:i/>
          <w:szCs w:val="24"/>
        </w:rPr>
        <w:t>uygulama</w:t>
      </w:r>
      <w:r w:rsidR="00DA456D" w:rsidRPr="00DD59E8">
        <w:rPr>
          <w:rFonts w:cs="Times New Roman"/>
          <w:i/>
          <w:szCs w:val="24"/>
        </w:rPr>
        <w:t xml:space="preserve"> </w:t>
      </w:r>
      <w:r w:rsidRPr="00DD59E8">
        <w:rPr>
          <w:rFonts w:cs="Times New Roman"/>
          <w:i/>
          <w:szCs w:val="24"/>
        </w:rPr>
        <w:t>becerisi</w:t>
      </w:r>
      <w:r w:rsidR="00DA456D" w:rsidRPr="00DD59E8">
        <w:rPr>
          <w:rFonts w:cs="Times New Roman"/>
          <w:i/>
          <w:szCs w:val="24"/>
        </w:rPr>
        <w:t xml:space="preserve"> </w:t>
      </w:r>
      <w:r w:rsidRPr="00DD59E8">
        <w:rPr>
          <w:rFonts w:cs="Times New Roman"/>
          <w:i/>
          <w:szCs w:val="24"/>
        </w:rPr>
        <w:t>kazandırır.</w:t>
      </w:r>
    </w:p>
    <w:p w:rsidR="00491A7F" w:rsidRPr="00DD59E8" w:rsidRDefault="00B75F32" w:rsidP="00F7382F">
      <w:pPr>
        <w:ind w:firstLine="709"/>
        <w:rPr>
          <w:rFonts w:cs="Times New Roman"/>
          <w:i/>
          <w:szCs w:val="24"/>
        </w:rPr>
      </w:pPr>
      <w:r w:rsidRPr="00DD59E8">
        <w:rPr>
          <w:rFonts w:cs="Times New Roman"/>
          <w:i/>
          <w:szCs w:val="24"/>
        </w:rPr>
        <w:t>g)</w:t>
      </w:r>
      <w:r w:rsidR="00DA456D" w:rsidRPr="00DD59E8">
        <w:rPr>
          <w:rFonts w:cs="Times New Roman"/>
          <w:i/>
          <w:szCs w:val="24"/>
        </w:rPr>
        <w:t xml:space="preserve"> </w:t>
      </w:r>
      <w:r w:rsidRPr="00DD59E8">
        <w:rPr>
          <w:rFonts w:cs="Times New Roman"/>
          <w:i/>
          <w:szCs w:val="24"/>
        </w:rPr>
        <w:t>Diyabet</w:t>
      </w:r>
      <w:r w:rsidR="00DA456D" w:rsidRPr="00DD59E8">
        <w:rPr>
          <w:rFonts w:cs="Times New Roman"/>
          <w:i/>
          <w:szCs w:val="24"/>
        </w:rPr>
        <w:t xml:space="preserve"> </w:t>
      </w:r>
      <w:r w:rsidRPr="00DD59E8">
        <w:rPr>
          <w:rFonts w:cs="Times New Roman"/>
          <w:i/>
          <w:szCs w:val="24"/>
        </w:rPr>
        <w:t>ile</w:t>
      </w:r>
      <w:r w:rsidR="00DA456D" w:rsidRPr="00DD59E8">
        <w:rPr>
          <w:rFonts w:cs="Times New Roman"/>
          <w:i/>
          <w:szCs w:val="24"/>
        </w:rPr>
        <w:t xml:space="preserve"> </w:t>
      </w:r>
      <w:r w:rsidRPr="00DD59E8">
        <w:rPr>
          <w:rFonts w:cs="Times New Roman"/>
          <w:i/>
          <w:szCs w:val="24"/>
        </w:rPr>
        <w:t>ilgili</w:t>
      </w:r>
      <w:r w:rsidR="00DA456D" w:rsidRPr="00DD59E8">
        <w:rPr>
          <w:rFonts w:cs="Times New Roman"/>
          <w:i/>
          <w:szCs w:val="24"/>
        </w:rPr>
        <w:t xml:space="preserve"> </w:t>
      </w:r>
      <w:r w:rsidRPr="00DD59E8">
        <w:rPr>
          <w:rFonts w:cs="Times New Roman"/>
          <w:i/>
          <w:szCs w:val="24"/>
        </w:rPr>
        <w:t>her</w:t>
      </w:r>
      <w:r w:rsidR="00DA456D" w:rsidRPr="00DD59E8">
        <w:rPr>
          <w:rFonts w:cs="Times New Roman"/>
          <w:i/>
          <w:szCs w:val="24"/>
        </w:rPr>
        <w:t xml:space="preserve"> </w:t>
      </w:r>
      <w:r w:rsidRPr="00DD59E8">
        <w:rPr>
          <w:rFonts w:cs="Times New Roman"/>
          <w:i/>
          <w:szCs w:val="24"/>
        </w:rPr>
        <w:t>düzeyde</w:t>
      </w:r>
      <w:r w:rsidR="00DA456D" w:rsidRPr="00DD59E8">
        <w:rPr>
          <w:rFonts w:cs="Times New Roman"/>
          <w:i/>
          <w:szCs w:val="24"/>
        </w:rPr>
        <w:t xml:space="preserve"> </w:t>
      </w:r>
      <w:r w:rsidRPr="00DD59E8">
        <w:rPr>
          <w:rFonts w:cs="Times New Roman"/>
          <w:i/>
          <w:szCs w:val="24"/>
        </w:rPr>
        <w:t>eğitim</w:t>
      </w:r>
      <w:r w:rsidR="00DA456D" w:rsidRPr="00DD59E8">
        <w:rPr>
          <w:rFonts w:cs="Times New Roman"/>
          <w:i/>
          <w:szCs w:val="24"/>
        </w:rPr>
        <w:t xml:space="preserve"> </w:t>
      </w:r>
      <w:r w:rsidRPr="00DD59E8">
        <w:rPr>
          <w:rFonts w:cs="Times New Roman"/>
          <w:i/>
          <w:szCs w:val="24"/>
        </w:rPr>
        <w:t>programı</w:t>
      </w:r>
      <w:r w:rsidR="00DA456D" w:rsidRPr="00DD59E8">
        <w:rPr>
          <w:rFonts w:cs="Times New Roman"/>
          <w:i/>
          <w:szCs w:val="24"/>
        </w:rPr>
        <w:t xml:space="preserve"> </w:t>
      </w:r>
      <w:r w:rsidRPr="00DD59E8">
        <w:rPr>
          <w:rFonts w:cs="Times New Roman"/>
          <w:i/>
          <w:szCs w:val="24"/>
        </w:rPr>
        <w:t>geliştirilmesinde</w:t>
      </w:r>
      <w:r w:rsidR="00DA456D" w:rsidRPr="00DD59E8">
        <w:rPr>
          <w:rFonts w:cs="Times New Roman"/>
          <w:i/>
          <w:szCs w:val="24"/>
        </w:rPr>
        <w:t xml:space="preserve"> </w:t>
      </w:r>
      <w:r w:rsidRPr="00DD59E8">
        <w:rPr>
          <w:rFonts w:cs="Times New Roman"/>
          <w:i/>
          <w:szCs w:val="24"/>
        </w:rPr>
        <w:t>rol</w:t>
      </w:r>
      <w:r w:rsidR="00DA456D" w:rsidRPr="00DD59E8">
        <w:rPr>
          <w:rFonts w:cs="Times New Roman"/>
          <w:i/>
          <w:szCs w:val="24"/>
        </w:rPr>
        <w:t xml:space="preserve"> </w:t>
      </w:r>
      <w:r w:rsidRPr="00DD59E8">
        <w:rPr>
          <w:rFonts w:cs="Times New Roman"/>
          <w:i/>
          <w:szCs w:val="24"/>
        </w:rPr>
        <w:t>alır.</w:t>
      </w:r>
    </w:p>
    <w:p w:rsidR="00491A7F" w:rsidRPr="00DD59E8" w:rsidRDefault="00B75F32" w:rsidP="00F7382F">
      <w:pPr>
        <w:ind w:firstLine="709"/>
        <w:rPr>
          <w:rFonts w:cs="Times New Roman"/>
          <w:i/>
          <w:szCs w:val="24"/>
        </w:rPr>
      </w:pPr>
      <w:r w:rsidRPr="00DD59E8">
        <w:rPr>
          <w:rFonts w:cs="Times New Roman"/>
          <w:i/>
          <w:szCs w:val="24"/>
        </w:rPr>
        <w:t>ğ)</w:t>
      </w:r>
      <w:r w:rsidR="00DA456D" w:rsidRPr="00DD59E8">
        <w:rPr>
          <w:rFonts w:cs="Times New Roman"/>
          <w:i/>
          <w:szCs w:val="24"/>
        </w:rPr>
        <w:t xml:space="preserve"> </w:t>
      </w:r>
      <w:r w:rsidRPr="00DD59E8">
        <w:rPr>
          <w:rFonts w:cs="Times New Roman"/>
          <w:i/>
          <w:szCs w:val="24"/>
        </w:rPr>
        <w:t>Diyabetli</w:t>
      </w:r>
      <w:r w:rsidR="00DA456D" w:rsidRPr="00DD59E8">
        <w:rPr>
          <w:rFonts w:cs="Times New Roman"/>
          <w:i/>
          <w:szCs w:val="24"/>
        </w:rPr>
        <w:t xml:space="preserve"> </w:t>
      </w:r>
      <w:r w:rsidRPr="00DD59E8">
        <w:rPr>
          <w:rFonts w:cs="Times New Roman"/>
          <w:i/>
          <w:szCs w:val="24"/>
        </w:rPr>
        <w:t>bireyi</w:t>
      </w:r>
      <w:r w:rsidR="00DA456D" w:rsidRPr="00DD59E8">
        <w:rPr>
          <w:rFonts w:cs="Times New Roman"/>
          <w:i/>
          <w:szCs w:val="24"/>
        </w:rPr>
        <w:t xml:space="preserve"> </w:t>
      </w:r>
      <w:r w:rsidRPr="00DD59E8">
        <w:rPr>
          <w:rFonts w:cs="Times New Roman"/>
          <w:i/>
          <w:szCs w:val="24"/>
        </w:rPr>
        <w:t>diyabetik</w:t>
      </w:r>
      <w:r w:rsidR="00DA456D" w:rsidRPr="00DD59E8">
        <w:rPr>
          <w:rFonts w:cs="Times New Roman"/>
          <w:i/>
          <w:szCs w:val="24"/>
        </w:rPr>
        <w:t xml:space="preserve"> </w:t>
      </w:r>
      <w:r w:rsidRPr="00DD59E8">
        <w:rPr>
          <w:rFonts w:cs="Times New Roman"/>
          <w:i/>
          <w:szCs w:val="24"/>
        </w:rPr>
        <w:t>ayak</w:t>
      </w:r>
      <w:r w:rsidR="00DA456D" w:rsidRPr="00DD59E8">
        <w:rPr>
          <w:rFonts w:cs="Times New Roman"/>
          <w:i/>
          <w:szCs w:val="24"/>
        </w:rPr>
        <w:t xml:space="preserve"> </w:t>
      </w:r>
      <w:r w:rsidRPr="00DD59E8">
        <w:rPr>
          <w:rFonts w:cs="Times New Roman"/>
          <w:i/>
          <w:szCs w:val="24"/>
        </w:rPr>
        <w:t>yönünden</w:t>
      </w:r>
      <w:r w:rsidR="00DA456D" w:rsidRPr="00DD59E8">
        <w:rPr>
          <w:rFonts w:cs="Times New Roman"/>
          <w:i/>
          <w:szCs w:val="24"/>
        </w:rPr>
        <w:t xml:space="preserve"> </w:t>
      </w:r>
      <w:r w:rsidRPr="00DD59E8">
        <w:rPr>
          <w:rFonts w:cs="Times New Roman"/>
          <w:i/>
          <w:szCs w:val="24"/>
        </w:rPr>
        <w:t>değerlendirir,</w:t>
      </w:r>
      <w:r w:rsidR="00DA456D" w:rsidRPr="00DD59E8">
        <w:rPr>
          <w:rFonts w:cs="Times New Roman"/>
          <w:i/>
          <w:szCs w:val="24"/>
        </w:rPr>
        <w:t xml:space="preserve"> </w:t>
      </w:r>
      <w:r w:rsidRPr="00DD59E8">
        <w:rPr>
          <w:rFonts w:cs="Times New Roman"/>
          <w:i/>
          <w:szCs w:val="24"/>
        </w:rPr>
        <w:t>bakımı</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bakımın</w:t>
      </w:r>
      <w:r w:rsidR="00DA456D" w:rsidRPr="00DD59E8">
        <w:rPr>
          <w:rFonts w:cs="Times New Roman"/>
          <w:i/>
          <w:szCs w:val="24"/>
        </w:rPr>
        <w:t xml:space="preserve"> </w:t>
      </w:r>
      <w:r w:rsidRPr="00DD59E8">
        <w:rPr>
          <w:rFonts w:cs="Times New Roman"/>
          <w:i/>
          <w:szCs w:val="24"/>
        </w:rPr>
        <w:t>önemi</w:t>
      </w:r>
      <w:r w:rsidR="00DA456D" w:rsidRPr="00DD59E8">
        <w:rPr>
          <w:rFonts w:cs="Times New Roman"/>
          <w:i/>
          <w:szCs w:val="24"/>
        </w:rPr>
        <w:t xml:space="preserve"> </w:t>
      </w:r>
      <w:r w:rsidRPr="00DD59E8">
        <w:rPr>
          <w:rFonts w:cs="Times New Roman"/>
          <w:i/>
          <w:szCs w:val="24"/>
        </w:rPr>
        <w:t>konusunda</w:t>
      </w:r>
      <w:r w:rsidR="00DA456D" w:rsidRPr="00DD59E8">
        <w:rPr>
          <w:rFonts w:cs="Times New Roman"/>
          <w:i/>
          <w:szCs w:val="24"/>
        </w:rPr>
        <w:t xml:space="preserve"> </w:t>
      </w:r>
      <w:r w:rsidRPr="00DD59E8">
        <w:rPr>
          <w:rFonts w:cs="Times New Roman"/>
          <w:i/>
          <w:szCs w:val="24"/>
        </w:rPr>
        <w:t>bilgilendirir.</w:t>
      </w:r>
    </w:p>
    <w:p w:rsidR="00491A7F" w:rsidRPr="00DD59E8" w:rsidRDefault="00B75F32" w:rsidP="00F7382F">
      <w:pPr>
        <w:ind w:firstLine="709"/>
        <w:rPr>
          <w:rFonts w:cs="Times New Roman"/>
          <w:i/>
          <w:szCs w:val="24"/>
        </w:rPr>
      </w:pPr>
      <w:r w:rsidRPr="00DD59E8">
        <w:rPr>
          <w:rFonts w:cs="Times New Roman"/>
          <w:i/>
          <w:szCs w:val="24"/>
        </w:rPr>
        <w:t>h)</w:t>
      </w:r>
      <w:r w:rsidR="00DA456D" w:rsidRPr="00DD59E8">
        <w:rPr>
          <w:rFonts w:cs="Times New Roman"/>
          <w:i/>
          <w:szCs w:val="24"/>
        </w:rPr>
        <w:t xml:space="preserve"> </w:t>
      </w:r>
      <w:r w:rsidRPr="00DD59E8">
        <w:rPr>
          <w:rFonts w:cs="Times New Roman"/>
          <w:i/>
          <w:szCs w:val="24"/>
        </w:rPr>
        <w:t>Diyabetli</w:t>
      </w:r>
      <w:r w:rsidR="00DA456D" w:rsidRPr="00DD59E8">
        <w:rPr>
          <w:rFonts w:cs="Times New Roman"/>
          <w:i/>
          <w:szCs w:val="24"/>
        </w:rPr>
        <w:t xml:space="preserve"> </w:t>
      </w:r>
      <w:r w:rsidRPr="00DD59E8">
        <w:rPr>
          <w:rFonts w:cs="Times New Roman"/>
          <w:i/>
          <w:szCs w:val="24"/>
        </w:rPr>
        <w:t>bireyin</w:t>
      </w:r>
      <w:r w:rsidR="00DA456D" w:rsidRPr="00DD59E8">
        <w:rPr>
          <w:rFonts w:cs="Times New Roman"/>
          <w:i/>
          <w:szCs w:val="24"/>
        </w:rPr>
        <w:t xml:space="preserve"> </w:t>
      </w:r>
      <w:r w:rsidRPr="00DD59E8">
        <w:rPr>
          <w:rFonts w:cs="Times New Roman"/>
          <w:i/>
          <w:szCs w:val="24"/>
        </w:rPr>
        <w:t>gereksinimleri</w:t>
      </w:r>
      <w:r w:rsidR="00DA456D" w:rsidRPr="00DD59E8">
        <w:rPr>
          <w:rFonts w:cs="Times New Roman"/>
          <w:i/>
          <w:szCs w:val="24"/>
        </w:rPr>
        <w:t xml:space="preserve"> </w:t>
      </w:r>
      <w:r w:rsidRPr="00DD59E8">
        <w:rPr>
          <w:rFonts w:cs="Times New Roman"/>
          <w:i/>
          <w:szCs w:val="24"/>
        </w:rPr>
        <w:t>doğrultusunda</w:t>
      </w:r>
      <w:r w:rsidR="00DA456D" w:rsidRPr="00DD59E8">
        <w:rPr>
          <w:rFonts w:cs="Times New Roman"/>
          <w:i/>
          <w:szCs w:val="24"/>
        </w:rPr>
        <w:t xml:space="preserve"> </w:t>
      </w:r>
      <w:r w:rsidRPr="00DD59E8">
        <w:rPr>
          <w:rFonts w:cs="Times New Roman"/>
          <w:i/>
          <w:szCs w:val="24"/>
        </w:rPr>
        <w:t>grup</w:t>
      </w:r>
      <w:r w:rsidR="00DA456D" w:rsidRPr="00DD59E8">
        <w:rPr>
          <w:rFonts w:cs="Times New Roman"/>
          <w:i/>
          <w:szCs w:val="24"/>
        </w:rPr>
        <w:t xml:space="preserve"> </w:t>
      </w:r>
      <w:r w:rsidRPr="00DD59E8">
        <w:rPr>
          <w:rFonts w:cs="Times New Roman"/>
          <w:i/>
          <w:szCs w:val="24"/>
        </w:rPr>
        <w:t>veya</w:t>
      </w:r>
      <w:r w:rsidR="00DA456D" w:rsidRPr="00DD59E8">
        <w:rPr>
          <w:rFonts w:cs="Times New Roman"/>
          <w:i/>
          <w:szCs w:val="24"/>
        </w:rPr>
        <w:t xml:space="preserve"> </w:t>
      </w:r>
      <w:r w:rsidRPr="00DD59E8">
        <w:rPr>
          <w:rFonts w:cs="Times New Roman"/>
          <w:i/>
          <w:szCs w:val="24"/>
        </w:rPr>
        <w:t>bireysel</w:t>
      </w:r>
      <w:r w:rsidR="00DA456D" w:rsidRPr="00DD59E8">
        <w:rPr>
          <w:rFonts w:cs="Times New Roman"/>
          <w:i/>
          <w:szCs w:val="24"/>
        </w:rPr>
        <w:t xml:space="preserve"> </w:t>
      </w:r>
      <w:r w:rsidRPr="00DD59E8">
        <w:rPr>
          <w:rFonts w:cs="Times New Roman"/>
          <w:i/>
          <w:szCs w:val="24"/>
        </w:rPr>
        <w:t>eğitimleri</w:t>
      </w:r>
      <w:r w:rsidR="00DA456D" w:rsidRPr="00DD59E8">
        <w:rPr>
          <w:rFonts w:cs="Times New Roman"/>
          <w:i/>
          <w:szCs w:val="24"/>
        </w:rPr>
        <w:t xml:space="preserve"> </w:t>
      </w:r>
      <w:r w:rsidRPr="00DD59E8">
        <w:rPr>
          <w:rFonts w:cs="Times New Roman"/>
          <w:i/>
          <w:szCs w:val="24"/>
        </w:rPr>
        <w:t>planlar,</w:t>
      </w:r>
      <w:r w:rsidR="00DA456D" w:rsidRPr="00DD59E8">
        <w:rPr>
          <w:rFonts w:cs="Times New Roman"/>
          <w:i/>
          <w:szCs w:val="24"/>
        </w:rPr>
        <w:t xml:space="preserve"> </w:t>
      </w:r>
      <w:r w:rsidRPr="00DD59E8">
        <w:rPr>
          <w:rFonts w:cs="Times New Roman"/>
          <w:i/>
          <w:szCs w:val="24"/>
        </w:rPr>
        <w:t>uygular,</w:t>
      </w:r>
      <w:r w:rsidR="00DA456D" w:rsidRPr="00DD59E8">
        <w:rPr>
          <w:rFonts w:cs="Times New Roman"/>
          <w:i/>
          <w:szCs w:val="24"/>
        </w:rPr>
        <w:t xml:space="preserve"> </w:t>
      </w:r>
      <w:r w:rsidRPr="00DD59E8">
        <w:rPr>
          <w:rFonts w:cs="Times New Roman"/>
          <w:i/>
          <w:szCs w:val="24"/>
        </w:rPr>
        <w:t>değerlendirir</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kaydeder.</w:t>
      </w:r>
    </w:p>
    <w:p w:rsidR="00C31901" w:rsidRPr="00DD59E8" w:rsidRDefault="00B75F32" w:rsidP="00F7382F">
      <w:pPr>
        <w:ind w:firstLine="709"/>
        <w:rPr>
          <w:rFonts w:cs="Times New Roman"/>
          <w:b/>
          <w:color w:val="000000" w:themeColor="text1"/>
          <w:szCs w:val="24"/>
        </w:rPr>
      </w:pPr>
      <w:r w:rsidRPr="00DD59E8">
        <w:rPr>
          <w:rFonts w:cs="Times New Roman"/>
          <w:i/>
          <w:szCs w:val="24"/>
        </w:rPr>
        <w:t>ı)</w:t>
      </w:r>
      <w:r w:rsidR="00DA456D" w:rsidRPr="00DD59E8">
        <w:rPr>
          <w:rFonts w:cs="Times New Roman"/>
          <w:i/>
          <w:szCs w:val="24"/>
        </w:rPr>
        <w:t xml:space="preserve"> </w:t>
      </w:r>
      <w:r w:rsidRPr="00DD59E8">
        <w:rPr>
          <w:rFonts w:cs="Times New Roman"/>
          <w:i/>
          <w:szCs w:val="24"/>
        </w:rPr>
        <w:t>Eğitim</w:t>
      </w:r>
      <w:r w:rsidR="00DA456D" w:rsidRPr="00DD59E8">
        <w:rPr>
          <w:rFonts w:cs="Times New Roman"/>
          <w:i/>
          <w:szCs w:val="24"/>
        </w:rPr>
        <w:t xml:space="preserve"> </w:t>
      </w:r>
      <w:r w:rsidRPr="00DD59E8">
        <w:rPr>
          <w:rFonts w:cs="Times New Roman"/>
          <w:i/>
          <w:szCs w:val="24"/>
        </w:rPr>
        <w:t>hemşiresi</w:t>
      </w:r>
      <w:r w:rsidR="00DA456D" w:rsidRPr="00DD59E8">
        <w:rPr>
          <w:rFonts w:cs="Times New Roman"/>
          <w:i/>
          <w:szCs w:val="24"/>
        </w:rPr>
        <w:t xml:space="preserve"> </w:t>
      </w:r>
      <w:r w:rsidRPr="00DD59E8">
        <w:rPr>
          <w:rFonts w:cs="Times New Roman"/>
          <w:i/>
          <w:szCs w:val="24"/>
        </w:rPr>
        <w:t>ile</w:t>
      </w:r>
      <w:r w:rsidR="00DA456D" w:rsidRPr="00DD59E8">
        <w:rPr>
          <w:rFonts w:cs="Times New Roman"/>
          <w:i/>
          <w:szCs w:val="24"/>
        </w:rPr>
        <w:t xml:space="preserve"> </w:t>
      </w:r>
      <w:r w:rsidRPr="00DD59E8">
        <w:rPr>
          <w:rFonts w:cs="Times New Roman"/>
          <w:i/>
          <w:szCs w:val="24"/>
        </w:rPr>
        <w:t>işbirliği</w:t>
      </w:r>
      <w:r w:rsidR="00DA456D" w:rsidRPr="00DD59E8">
        <w:rPr>
          <w:rFonts w:cs="Times New Roman"/>
          <w:i/>
          <w:szCs w:val="24"/>
        </w:rPr>
        <w:t xml:space="preserve"> </w:t>
      </w:r>
      <w:r w:rsidRPr="00DD59E8">
        <w:rPr>
          <w:rFonts w:cs="Times New Roman"/>
          <w:i/>
          <w:szCs w:val="24"/>
        </w:rPr>
        <w:t>yaparak</w:t>
      </w:r>
      <w:r w:rsidR="00DA456D" w:rsidRPr="00DD59E8">
        <w:rPr>
          <w:rFonts w:cs="Times New Roman"/>
          <w:i/>
          <w:szCs w:val="24"/>
        </w:rPr>
        <w:t xml:space="preserve"> </w:t>
      </w:r>
      <w:r w:rsidRPr="00DD59E8">
        <w:rPr>
          <w:rFonts w:cs="Times New Roman"/>
          <w:i/>
          <w:szCs w:val="24"/>
        </w:rPr>
        <w:t>hemşirelerin</w:t>
      </w:r>
      <w:r w:rsidR="00DA456D" w:rsidRPr="00DD59E8">
        <w:rPr>
          <w:rFonts w:cs="Times New Roman"/>
          <w:i/>
          <w:szCs w:val="24"/>
        </w:rPr>
        <w:t xml:space="preserve"> </w:t>
      </w:r>
      <w:r w:rsidRPr="00DD59E8">
        <w:rPr>
          <w:rFonts w:cs="Times New Roman"/>
          <w:i/>
          <w:szCs w:val="24"/>
        </w:rPr>
        <w:t>diyabet</w:t>
      </w:r>
      <w:r w:rsidR="00DA456D" w:rsidRPr="00DD59E8">
        <w:rPr>
          <w:rFonts w:cs="Times New Roman"/>
          <w:i/>
          <w:szCs w:val="24"/>
        </w:rPr>
        <w:t xml:space="preserve"> </w:t>
      </w:r>
      <w:r w:rsidRPr="00DD59E8">
        <w:rPr>
          <w:rFonts w:cs="Times New Roman"/>
          <w:i/>
          <w:szCs w:val="24"/>
        </w:rPr>
        <w:t>konusunda</w:t>
      </w:r>
      <w:r w:rsidR="00DA456D" w:rsidRPr="00DD59E8">
        <w:rPr>
          <w:rFonts w:cs="Times New Roman"/>
          <w:i/>
          <w:szCs w:val="24"/>
        </w:rPr>
        <w:t xml:space="preserve"> </w:t>
      </w:r>
      <w:r w:rsidRPr="00DD59E8">
        <w:rPr>
          <w:rFonts w:cs="Times New Roman"/>
          <w:i/>
          <w:szCs w:val="24"/>
        </w:rPr>
        <w:t>eğitim</w:t>
      </w:r>
      <w:r w:rsidR="00DA456D" w:rsidRPr="00DD59E8">
        <w:rPr>
          <w:rFonts w:cs="Times New Roman"/>
          <w:i/>
          <w:szCs w:val="24"/>
        </w:rPr>
        <w:t xml:space="preserve"> </w:t>
      </w:r>
      <w:r w:rsidRPr="00DD59E8">
        <w:rPr>
          <w:rFonts w:cs="Times New Roman"/>
          <w:i/>
          <w:szCs w:val="24"/>
        </w:rPr>
        <w:t>gereksinimlerini</w:t>
      </w:r>
      <w:r w:rsidR="00DA456D" w:rsidRPr="00DD59E8">
        <w:rPr>
          <w:rFonts w:cs="Times New Roman"/>
          <w:i/>
          <w:szCs w:val="24"/>
        </w:rPr>
        <w:t xml:space="preserve"> </w:t>
      </w:r>
      <w:r w:rsidRPr="00DD59E8">
        <w:rPr>
          <w:rFonts w:cs="Times New Roman"/>
          <w:i/>
          <w:szCs w:val="24"/>
        </w:rPr>
        <w:t>belirler,</w:t>
      </w:r>
      <w:r w:rsidR="00DA456D" w:rsidRPr="00DD59E8">
        <w:rPr>
          <w:rFonts w:cs="Times New Roman"/>
          <w:i/>
          <w:szCs w:val="24"/>
        </w:rPr>
        <w:t xml:space="preserve"> </w:t>
      </w:r>
      <w:r w:rsidRPr="00DD59E8">
        <w:rPr>
          <w:rFonts w:cs="Times New Roman"/>
          <w:i/>
          <w:szCs w:val="24"/>
        </w:rPr>
        <w:t>önerilerde</w:t>
      </w:r>
      <w:r w:rsidR="00DA456D" w:rsidRPr="00DD59E8">
        <w:rPr>
          <w:rFonts w:cs="Times New Roman"/>
          <w:i/>
          <w:szCs w:val="24"/>
        </w:rPr>
        <w:t xml:space="preserve"> </w:t>
      </w:r>
      <w:r w:rsidRPr="00DD59E8">
        <w:rPr>
          <w:rFonts w:cs="Times New Roman"/>
          <w:i/>
          <w:szCs w:val="24"/>
        </w:rPr>
        <w:t>bulunur.</w:t>
      </w:r>
      <w:r w:rsidR="00DA456D" w:rsidRPr="00DD59E8">
        <w:rPr>
          <w:rFonts w:cs="Times New Roman"/>
          <w:i/>
          <w:szCs w:val="24"/>
        </w:rPr>
        <w:t xml:space="preserve"> </w:t>
      </w:r>
      <w:r w:rsidRPr="00DD59E8">
        <w:rPr>
          <w:rFonts w:cs="Times New Roman"/>
          <w:i/>
          <w:szCs w:val="24"/>
        </w:rPr>
        <w:t>Hizmet</w:t>
      </w:r>
      <w:r w:rsidR="00DA456D" w:rsidRPr="00DD59E8">
        <w:rPr>
          <w:rFonts w:cs="Times New Roman"/>
          <w:i/>
          <w:szCs w:val="24"/>
        </w:rPr>
        <w:t xml:space="preserve"> </w:t>
      </w:r>
      <w:r w:rsidRPr="00DD59E8">
        <w:rPr>
          <w:rFonts w:cs="Times New Roman"/>
          <w:i/>
          <w:szCs w:val="24"/>
        </w:rPr>
        <w:t>içi</w:t>
      </w:r>
      <w:r w:rsidR="00DA456D" w:rsidRPr="00DD59E8">
        <w:rPr>
          <w:rFonts w:cs="Times New Roman"/>
          <w:i/>
          <w:szCs w:val="24"/>
        </w:rPr>
        <w:t xml:space="preserve"> </w:t>
      </w:r>
      <w:r w:rsidRPr="00DD59E8">
        <w:rPr>
          <w:rFonts w:cs="Times New Roman"/>
          <w:i/>
          <w:szCs w:val="24"/>
        </w:rPr>
        <w:t>eğitim</w:t>
      </w:r>
      <w:r w:rsidR="00DA456D" w:rsidRPr="00DD59E8">
        <w:rPr>
          <w:rFonts w:cs="Times New Roman"/>
          <w:i/>
          <w:szCs w:val="24"/>
        </w:rPr>
        <w:t xml:space="preserve"> </w:t>
      </w:r>
      <w:r w:rsidRPr="00DD59E8">
        <w:rPr>
          <w:rFonts w:cs="Times New Roman"/>
          <w:i/>
          <w:szCs w:val="24"/>
        </w:rPr>
        <w:t>etkinliklerine</w:t>
      </w:r>
      <w:r w:rsidR="00DA456D" w:rsidRPr="00DD59E8">
        <w:rPr>
          <w:rFonts w:cs="Times New Roman"/>
          <w:i/>
          <w:szCs w:val="24"/>
        </w:rPr>
        <w:t xml:space="preserve"> </w:t>
      </w:r>
      <w:r w:rsidRPr="00DD59E8">
        <w:rPr>
          <w:rFonts w:cs="Times New Roman"/>
          <w:i/>
          <w:szCs w:val="24"/>
        </w:rPr>
        <w:t>katılır.</w:t>
      </w:r>
      <w:r w:rsidR="00DA456D" w:rsidRPr="00DD59E8">
        <w:rPr>
          <w:rFonts w:cs="Times New Roman"/>
          <w:i/>
          <w:szCs w:val="24"/>
        </w:rPr>
        <w:t xml:space="preserve"> </w:t>
      </w:r>
      <w:r w:rsidRPr="00DD59E8">
        <w:rPr>
          <w:rFonts w:cs="Times New Roman"/>
          <w:i/>
          <w:szCs w:val="24"/>
        </w:rPr>
        <w:t>Eğitim</w:t>
      </w:r>
      <w:r w:rsidR="00DA456D" w:rsidRPr="00DD59E8">
        <w:rPr>
          <w:rFonts w:cs="Times New Roman"/>
          <w:i/>
          <w:szCs w:val="24"/>
        </w:rPr>
        <w:t xml:space="preserve"> </w:t>
      </w:r>
      <w:r w:rsidRPr="00DD59E8">
        <w:rPr>
          <w:rFonts w:cs="Times New Roman"/>
          <w:i/>
          <w:szCs w:val="24"/>
        </w:rPr>
        <w:t>programının</w:t>
      </w:r>
      <w:r w:rsidR="00DA456D" w:rsidRPr="00DD59E8">
        <w:rPr>
          <w:rFonts w:cs="Times New Roman"/>
          <w:i/>
          <w:szCs w:val="24"/>
        </w:rPr>
        <w:t xml:space="preserve"> </w:t>
      </w:r>
      <w:r w:rsidRPr="00DD59E8">
        <w:rPr>
          <w:rFonts w:cs="Times New Roman"/>
          <w:i/>
          <w:szCs w:val="24"/>
        </w:rPr>
        <w:t>içeriğini</w:t>
      </w:r>
      <w:r w:rsidR="00DA456D" w:rsidRPr="00DD59E8">
        <w:rPr>
          <w:rFonts w:cs="Times New Roman"/>
          <w:i/>
          <w:szCs w:val="24"/>
        </w:rPr>
        <w:t xml:space="preserve"> </w:t>
      </w:r>
      <w:r w:rsidRPr="00DD59E8">
        <w:rPr>
          <w:rFonts w:cs="Times New Roman"/>
          <w:i/>
          <w:szCs w:val="24"/>
        </w:rPr>
        <w:t>hazırlar</w:t>
      </w:r>
      <w:r w:rsidR="00DA456D" w:rsidRPr="00DD59E8">
        <w:rPr>
          <w:rFonts w:cs="Times New Roman"/>
          <w:i/>
          <w:szCs w:val="24"/>
        </w:rPr>
        <w:t xml:space="preserve"> </w:t>
      </w:r>
      <w:r w:rsidRPr="00DD59E8">
        <w:rPr>
          <w:rFonts w:cs="Times New Roman"/>
          <w:i/>
          <w:szCs w:val="24"/>
        </w:rPr>
        <w:t>ve</w:t>
      </w:r>
      <w:r w:rsidR="00DA456D" w:rsidRPr="00DD59E8">
        <w:rPr>
          <w:rFonts w:cs="Times New Roman"/>
          <w:i/>
          <w:szCs w:val="24"/>
        </w:rPr>
        <w:t xml:space="preserve"> </w:t>
      </w:r>
      <w:r w:rsidRPr="00DD59E8">
        <w:rPr>
          <w:rFonts w:cs="Times New Roman"/>
          <w:i/>
          <w:szCs w:val="24"/>
        </w:rPr>
        <w:t>eğitim</w:t>
      </w:r>
      <w:r w:rsidR="00DA456D" w:rsidRPr="00DD59E8">
        <w:rPr>
          <w:rFonts w:cs="Times New Roman"/>
          <w:i/>
          <w:szCs w:val="24"/>
        </w:rPr>
        <w:t xml:space="preserve"> </w:t>
      </w:r>
      <w:r w:rsidRPr="00DD59E8">
        <w:rPr>
          <w:rFonts w:cs="Times New Roman"/>
          <w:i/>
          <w:szCs w:val="24"/>
        </w:rPr>
        <w:t>materyali</w:t>
      </w:r>
      <w:r w:rsidR="00DA456D" w:rsidRPr="00DD59E8">
        <w:rPr>
          <w:rFonts w:cs="Times New Roman"/>
          <w:i/>
          <w:szCs w:val="24"/>
        </w:rPr>
        <w:t xml:space="preserve"> </w:t>
      </w:r>
      <w:r w:rsidRPr="00DD59E8">
        <w:rPr>
          <w:rFonts w:cs="Times New Roman"/>
          <w:i/>
          <w:szCs w:val="24"/>
        </w:rPr>
        <w:t>geliştirir</w:t>
      </w:r>
      <w:r w:rsidR="00491A7F" w:rsidRPr="00DD59E8">
        <w:rPr>
          <w:rFonts w:cs="Times New Roman"/>
          <w:i/>
          <w:szCs w:val="24"/>
        </w:rPr>
        <w:t>”</w:t>
      </w:r>
      <w:r w:rsidR="00DA456D" w:rsidRPr="00DD59E8">
        <w:rPr>
          <w:rFonts w:cs="Times New Roman"/>
          <w:szCs w:val="24"/>
        </w:rPr>
        <w:t xml:space="preserve"> </w:t>
      </w:r>
      <w:r w:rsidR="00491A7F" w:rsidRPr="00DD59E8">
        <w:rPr>
          <w:rFonts w:cs="Times New Roman"/>
          <w:szCs w:val="24"/>
        </w:rPr>
        <w:t>(</w:t>
      </w:r>
      <w:hyperlink r:id="rId14" w:history="1">
        <w:r w:rsidR="00491A7F" w:rsidRPr="00DD59E8">
          <w:rPr>
            <w:rStyle w:val="Hyperlink"/>
            <w:rFonts w:cs="Times New Roman"/>
            <w:color w:val="000000" w:themeColor="text1"/>
            <w:szCs w:val="24"/>
            <w:u w:val="none"/>
          </w:rPr>
          <w:t>http://www.turkhemsirelerdernegi.org.tr/files/tr/yasa-ve</w:t>
        </w:r>
        <w:r w:rsidR="00DA456D" w:rsidRPr="00DD59E8">
          <w:rPr>
            <w:rStyle w:val="Hyperlink"/>
            <w:rFonts w:cs="Times New Roman"/>
            <w:color w:val="000000" w:themeColor="text1"/>
            <w:szCs w:val="24"/>
            <w:u w:val="none"/>
          </w:rPr>
          <w:t xml:space="preserve"> </w:t>
        </w:r>
        <w:r w:rsidR="00491A7F" w:rsidRPr="00DD59E8">
          <w:rPr>
            <w:rStyle w:val="Hyperlink"/>
            <w:rFonts w:cs="Times New Roman"/>
            <w:color w:val="000000" w:themeColor="text1"/>
            <w:szCs w:val="24"/>
            <w:u w:val="none"/>
          </w:rPr>
          <w:t>yonetmelikler/</w:t>
        </w:r>
        <w:r w:rsidR="00DA456D" w:rsidRPr="00DD59E8">
          <w:rPr>
            <w:rStyle w:val="Hyperlink"/>
            <w:rFonts w:cs="Times New Roman"/>
            <w:color w:val="000000" w:themeColor="text1"/>
            <w:szCs w:val="24"/>
            <w:u w:val="none"/>
          </w:rPr>
          <w:t xml:space="preserve"> </w:t>
        </w:r>
        <w:r w:rsidR="00491A7F" w:rsidRPr="00DD59E8">
          <w:rPr>
            <w:rStyle w:val="Hyperlink"/>
            <w:rFonts w:cs="Times New Roman"/>
            <w:color w:val="000000" w:themeColor="text1"/>
            <w:szCs w:val="24"/>
            <w:u w:val="none"/>
          </w:rPr>
          <w:t>yonetmelikler/</w:t>
        </w:r>
        <w:r w:rsidR="00DA456D" w:rsidRPr="00DD59E8">
          <w:rPr>
            <w:rStyle w:val="Hyperlink"/>
            <w:rFonts w:cs="Times New Roman"/>
            <w:color w:val="000000" w:themeColor="text1"/>
            <w:szCs w:val="24"/>
            <w:u w:val="none"/>
          </w:rPr>
          <w:t xml:space="preserve"> </w:t>
        </w:r>
        <w:r w:rsidR="00491A7F" w:rsidRPr="00DD59E8">
          <w:rPr>
            <w:rStyle w:val="Hyperlink"/>
            <w:rFonts w:cs="Times New Roman"/>
            <w:color w:val="000000" w:themeColor="text1"/>
            <w:szCs w:val="24"/>
            <w:u w:val="none"/>
          </w:rPr>
          <w:t>19-nisan-2011-hemsirelik-yonetmeliginde-degisiklik/hemsirelik%20%202011.pdf</w:t>
        </w:r>
      </w:hyperlink>
      <w:r w:rsidR="00491A7F" w:rsidRPr="00DD59E8">
        <w:rPr>
          <w:rFonts w:cs="Times New Roman"/>
          <w:color w:val="000000" w:themeColor="text1"/>
          <w:szCs w:val="24"/>
        </w:rPr>
        <w:t>)</w:t>
      </w:r>
      <w:r w:rsidRPr="00DD59E8">
        <w:rPr>
          <w:rFonts w:cs="Times New Roman"/>
          <w:color w:val="000000" w:themeColor="text1"/>
          <w:szCs w:val="24"/>
        </w:rPr>
        <w:t>.</w:t>
      </w:r>
    </w:p>
    <w:p w:rsidR="00A22279" w:rsidRPr="00DD59E8" w:rsidRDefault="00A22279" w:rsidP="00F7382F">
      <w:pPr>
        <w:ind w:firstLine="709"/>
        <w:rPr>
          <w:rFonts w:cs="Times New Roman"/>
          <w:b/>
          <w:szCs w:val="24"/>
        </w:rPr>
      </w:pPr>
    </w:p>
    <w:p w:rsidR="00F7382F" w:rsidRPr="00DD59E8" w:rsidRDefault="00F7382F">
      <w:pPr>
        <w:spacing w:after="200" w:line="276" w:lineRule="auto"/>
        <w:ind w:firstLine="0"/>
        <w:jc w:val="left"/>
        <w:rPr>
          <w:rFonts w:cs="Times New Roman"/>
          <w:b/>
          <w:szCs w:val="24"/>
        </w:rPr>
      </w:pPr>
      <w:r w:rsidRPr="00DD59E8">
        <w:rPr>
          <w:rFonts w:cs="Times New Roman"/>
          <w:b/>
          <w:szCs w:val="24"/>
        </w:rPr>
        <w:br w:type="page"/>
      </w:r>
    </w:p>
    <w:p w:rsidR="00DE570C" w:rsidRPr="00C062AB" w:rsidRDefault="00E95407" w:rsidP="00CB2883">
      <w:pPr>
        <w:ind w:firstLine="0"/>
        <w:jc w:val="center"/>
        <w:rPr>
          <w:rFonts w:cs="Times New Roman"/>
          <w:b/>
          <w:szCs w:val="24"/>
        </w:rPr>
      </w:pPr>
      <w:r w:rsidRPr="00C062AB">
        <w:rPr>
          <w:rFonts w:cs="Times New Roman"/>
          <w:b/>
          <w:szCs w:val="24"/>
        </w:rPr>
        <w:lastRenderedPageBreak/>
        <w:t>3.</w:t>
      </w:r>
      <w:r w:rsidR="00DA456D" w:rsidRPr="00C062AB">
        <w:rPr>
          <w:rFonts w:cs="Times New Roman"/>
          <w:b/>
          <w:szCs w:val="24"/>
        </w:rPr>
        <w:t xml:space="preserve"> </w:t>
      </w:r>
      <w:r w:rsidRPr="00C062AB">
        <w:rPr>
          <w:rFonts w:cs="Times New Roman"/>
          <w:b/>
          <w:szCs w:val="24"/>
        </w:rPr>
        <w:t>GEREÇ</w:t>
      </w:r>
      <w:r w:rsidR="00DA456D" w:rsidRPr="00C062AB">
        <w:rPr>
          <w:rFonts w:cs="Times New Roman"/>
          <w:b/>
          <w:szCs w:val="24"/>
        </w:rPr>
        <w:t xml:space="preserve"> </w:t>
      </w:r>
      <w:r w:rsidRPr="00C062AB">
        <w:rPr>
          <w:rFonts w:cs="Times New Roman"/>
          <w:b/>
          <w:szCs w:val="24"/>
        </w:rPr>
        <w:t>VE</w:t>
      </w:r>
      <w:r w:rsidR="00DA456D" w:rsidRPr="00C062AB">
        <w:rPr>
          <w:rFonts w:cs="Times New Roman"/>
          <w:b/>
          <w:szCs w:val="24"/>
        </w:rPr>
        <w:t xml:space="preserve"> </w:t>
      </w:r>
      <w:r w:rsidRPr="00C062AB">
        <w:rPr>
          <w:rFonts w:cs="Times New Roman"/>
          <w:b/>
          <w:szCs w:val="24"/>
        </w:rPr>
        <w:t>YÖNTEM</w:t>
      </w:r>
      <w:bookmarkEnd w:id="25"/>
      <w:bookmarkEnd w:id="26"/>
      <w:bookmarkEnd w:id="27"/>
    </w:p>
    <w:p w:rsidR="00CB2883" w:rsidRPr="00DD59E8" w:rsidRDefault="00CB2883" w:rsidP="00CB2883">
      <w:pPr>
        <w:ind w:firstLine="0"/>
        <w:jc w:val="center"/>
        <w:rPr>
          <w:rFonts w:cs="Times New Roman"/>
          <w:b/>
          <w:szCs w:val="24"/>
        </w:rPr>
      </w:pPr>
    </w:p>
    <w:p w:rsidR="00CB2883" w:rsidRPr="00DD59E8" w:rsidRDefault="00CB2883" w:rsidP="00CB2883">
      <w:pPr>
        <w:ind w:firstLine="0"/>
        <w:jc w:val="center"/>
        <w:rPr>
          <w:rFonts w:cs="Times New Roman"/>
          <w:b/>
          <w:szCs w:val="24"/>
        </w:rPr>
      </w:pPr>
    </w:p>
    <w:p w:rsidR="0022515E" w:rsidRPr="00DD59E8" w:rsidRDefault="00CB2883" w:rsidP="00CB2883">
      <w:pPr>
        <w:autoSpaceDE w:val="0"/>
        <w:autoSpaceDN w:val="0"/>
        <w:adjustRightInd w:val="0"/>
        <w:ind w:firstLine="0"/>
        <w:rPr>
          <w:rFonts w:eastAsia="Calibri" w:cs="Times New Roman"/>
          <w:b/>
          <w:bCs/>
          <w:szCs w:val="24"/>
        </w:rPr>
      </w:pPr>
      <w:r w:rsidRPr="00DD59E8">
        <w:rPr>
          <w:rFonts w:eastAsia="Calibri" w:cs="Times New Roman"/>
          <w:b/>
          <w:bCs/>
          <w:szCs w:val="24"/>
        </w:rPr>
        <w:t>3.1.</w:t>
      </w:r>
      <w:r w:rsidR="00DA456D" w:rsidRPr="00DD59E8">
        <w:rPr>
          <w:rFonts w:eastAsia="Calibri" w:cs="Times New Roman"/>
          <w:b/>
          <w:bCs/>
          <w:szCs w:val="24"/>
        </w:rPr>
        <w:t xml:space="preserve"> </w:t>
      </w:r>
      <w:r w:rsidR="00097C71" w:rsidRPr="00DD59E8">
        <w:rPr>
          <w:rFonts w:eastAsia="Calibri" w:cs="Times New Roman"/>
          <w:b/>
          <w:bCs/>
          <w:szCs w:val="24"/>
        </w:rPr>
        <w:t>Araştırmanın</w:t>
      </w:r>
      <w:r w:rsidR="00DA456D" w:rsidRPr="00DD59E8">
        <w:rPr>
          <w:rFonts w:eastAsia="Calibri" w:cs="Times New Roman"/>
          <w:b/>
          <w:bCs/>
          <w:szCs w:val="24"/>
        </w:rPr>
        <w:t xml:space="preserve"> </w:t>
      </w:r>
      <w:r w:rsidRPr="00DD59E8">
        <w:rPr>
          <w:rFonts w:eastAsia="Calibri" w:cs="Times New Roman"/>
          <w:b/>
          <w:bCs/>
          <w:szCs w:val="24"/>
        </w:rPr>
        <w:t>Amacı</w:t>
      </w:r>
      <w:r w:rsidR="00DA456D" w:rsidRPr="00DD59E8">
        <w:rPr>
          <w:rFonts w:eastAsia="Calibri" w:cs="Times New Roman"/>
          <w:b/>
          <w:bCs/>
          <w:szCs w:val="24"/>
        </w:rPr>
        <w:t xml:space="preserve"> </w:t>
      </w:r>
      <w:r w:rsidR="000010B4">
        <w:rPr>
          <w:rFonts w:eastAsia="Calibri" w:cs="Times New Roman"/>
          <w:b/>
          <w:bCs/>
          <w:szCs w:val="24"/>
        </w:rPr>
        <w:t>ve</w:t>
      </w:r>
      <w:r w:rsidR="00DA456D" w:rsidRPr="00DD59E8">
        <w:rPr>
          <w:rFonts w:eastAsia="Calibri" w:cs="Times New Roman"/>
          <w:b/>
          <w:bCs/>
          <w:szCs w:val="24"/>
        </w:rPr>
        <w:t xml:space="preserve"> </w:t>
      </w:r>
      <w:r w:rsidR="00097C71" w:rsidRPr="00DD59E8">
        <w:rPr>
          <w:rFonts w:eastAsia="Calibri" w:cs="Times New Roman"/>
          <w:b/>
          <w:bCs/>
          <w:szCs w:val="24"/>
        </w:rPr>
        <w:t>Yöntemi</w:t>
      </w:r>
    </w:p>
    <w:p w:rsidR="00CB2883" w:rsidRPr="00DD59E8" w:rsidRDefault="00CB2883" w:rsidP="00CB2883">
      <w:pPr>
        <w:autoSpaceDE w:val="0"/>
        <w:autoSpaceDN w:val="0"/>
        <w:adjustRightInd w:val="0"/>
        <w:ind w:firstLine="0"/>
        <w:rPr>
          <w:rFonts w:eastAsia="Calibri" w:cs="Times New Roman"/>
          <w:b/>
          <w:bCs/>
          <w:szCs w:val="24"/>
        </w:rPr>
      </w:pPr>
    </w:p>
    <w:p w:rsidR="00097C71" w:rsidRPr="00DD59E8" w:rsidRDefault="00097C71" w:rsidP="00F7382F">
      <w:pPr>
        <w:autoSpaceDE w:val="0"/>
        <w:autoSpaceDN w:val="0"/>
        <w:adjustRightInd w:val="0"/>
        <w:ind w:firstLine="709"/>
        <w:rPr>
          <w:rFonts w:eastAsia="Calibri" w:cs="Times New Roman"/>
          <w:szCs w:val="24"/>
        </w:rPr>
      </w:pPr>
      <w:r w:rsidRPr="00DD59E8">
        <w:rPr>
          <w:rFonts w:eastAsia="Calibri" w:cs="Times New Roman"/>
          <w:color w:val="000000"/>
          <w:szCs w:val="24"/>
        </w:rPr>
        <w:t>Bu</w:t>
      </w:r>
      <w:r w:rsidR="00DA456D" w:rsidRPr="00DD59E8">
        <w:rPr>
          <w:rFonts w:eastAsia="Calibri" w:cs="Times New Roman"/>
          <w:color w:val="000000"/>
          <w:szCs w:val="24"/>
        </w:rPr>
        <w:t xml:space="preserve"> </w:t>
      </w:r>
      <w:r w:rsidRPr="00DD59E8">
        <w:rPr>
          <w:rFonts w:eastAsia="Calibri" w:cs="Times New Roman"/>
          <w:color w:val="000000"/>
          <w:szCs w:val="24"/>
        </w:rPr>
        <w:t>Araştırma</w:t>
      </w:r>
      <w:r w:rsidR="00DA456D" w:rsidRPr="00DD59E8">
        <w:rPr>
          <w:rFonts w:eastAsia="Calibri" w:cs="Times New Roman"/>
          <w:color w:val="000000"/>
          <w:szCs w:val="24"/>
        </w:rPr>
        <w:t xml:space="preserve"> </w:t>
      </w:r>
      <w:r w:rsidRPr="00DD59E8">
        <w:rPr>
          <w:rFonts w:eastAsia="Calibri" w:cs="Times New Roman"/>
          <w:szCs w:val="24"/>
        </w:rPr>
        <w:t>(1)</w:t>
      </w:r>
      <w:r w:rsidR="00DA456D" w:rsidRPr="00DD59E8">
        <w:rPr>
          <w:rFonts w:eastAsia="Calibri" w:cs="Times New Roman"/>
          <w:szCs w:val="24"/>
        </w:rPr>
        <w:t xml:space="preserve"> </w:t>
      </w:r>
      <w:r w:rsidRPr="00DD59E8">
        <w:rPr>
          <w:rFonts w:eastAsia="Calibri" w:cs="Times New Roman"/>
          <w:szCs w:val="24"/>
        </w:rPr>
        <w:t>üniversite</w:t>
      </w:r>
      <w:r w:rsidR="00DA456D" w:rsidRPr="00DD59E8">
        <w:rPr>
          <w:rFonts w:eastAsia="Calibri" w:cs="Times New Roman"/>
          <w:szCs w:val="24"/>
        </w:rPr>
        <w:t xml:space="preserve"> </w:t>
      </w:r>
      <w:r w:rsidRPr="00DD59E8">
        <w:rPr>
          <w:rFonts w:eastAsia="Calibri" w:cs="Times New Roman"/>
          <w:szCs w:val="24"/>
        </w:rPr>
        <w:t>öğrencilerinde</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Pr="00DD59E8">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riskini,</w:t>
      </w:r>
      <w:r w:rsidR="00DA456D" w:rsidRPr="00DD59E8">
        <w:rPr>
          <w:rFonts w:eastAsia="Calibri" w:cs="Times New Roman"/>
          <w:szCs w:val="24"/>
        </w:rPr>
        <w:t xml:space="preserve"> </w:t>
      </w:r>
      <w:r w:rsidRPr="00DD59E8">
        <w:rPr>
          <w:rFonts w:eastAsia="Calibri" w:cs="Times New Roman"/>
          <w:szCs w:val="24"/>
        </w:rPr>
        <w:t>davranışsal</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ailesel</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faktörlerini,</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düzeylerini</w:t>
      </w:r>
      <w:r w:rsidR="00DA456D" w:rsidRPr="00DD59E8">
        <w:rPr>
          <w:rFonts w:eastAsia="Calibri" w:cs="Times New Roman"/>
          <w:szCs w:val="24"/>
        </w:rPr>
        <w:t xml:space="preserve"> </w:t>
      </w:r>
      <w:r w:rsidRPr="00DD59E8">
        <w:rPr>
          <w:rFonts w:eastAsia="Calibri" w:cs="Times New Roman"/>
          <w:szCs w:val="24"/>
        </w:rPr>
        <w:t>belirlemek</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Pr="00DD59E8">
        <w:rPr>
          <w:rFonts w:eastAsia="Calibri" w:cs="Times New Roman"/>
          <w:szCs w:val="24"/>
        </w:rPr>
        <w:t>davranışsal</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ailesel</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durumları</w:t>
      </w:r>
      <w:r w:rsidR="00DA456D" w:rsidRPr="00DD59E8">
        <w:rPr>
          <w:rFonts w:eastAsia="Calibri" w:cs="Times New Roman"/>
          <w:szCs w:val="24"/>
        </w:rPr>
        <w:t xml:space="preserve"> </w:t>
      </w:r>
      <w:r w:rsidRPr="00DD59E8">
        <w:rPr>
          <w:rFonts w:eastAsia="Calibri" w:cs="Times New Roman"/>
          <w:szCs w:val="24"/>
        </w:rPr>
        <w:t>arasındaki</w:t>
      </w:r>
      <w:r w:rsidR="00DA456D" w:rsidRPr="00DD59E8">
        <w:rPr>
          <w:rFonts w:eastAsia="Calibri" w:cs="Times New Roman"/>
          <w:szCs w:val="24"/>
        </w:rPr>
        <w:t xml:space="preserve"> </w:t>
      </w:r>
      <w:r w:rsidRPr="00DD59E8">
        <w:rPr>
          <w:rFonts w:eastAsia="Calibri" w:cs="Times New Roman"/>
          <w:szCs w:val="24"/>
        </w:rPr>
        <w:t>ilişkiyi</w:t>
      </w:r>
      <w:r w:rsidR="00DA456D" w:rsidRPr="00DD59E8">
        <w:rPr>
          <w:rFonts w:eastAsia="Calibri" w:cs="Times New Roman"/>
          <w:szCs w:val="24"/>
        </w:rPr>
        <w:t xml:space="preserve"> </w:t>
      </w:r>
      <w:r w:rsidRPr="00DD59E8">
        <w:rPr>
          <w:rFonts w:eastAsia="Calibri" w:cs="Times New Roman"/>
          <w:szCs w:val="24"/>
        </w:rPr>
        <w:t>değerlendirmek</w:t>
      </w:r>
      <w:r w:rsidR="00DA456D" w:rsidRPr="00DD59E8">
        <w:rPr>
          <w:rFonts w:eastAsia="Calibri" w:cs="Times New Roman"/>
          <w:szCs w:val="24"/>
        </w:rPr>
        <w:t xml:space="preserve"> </w:t>
      </w:r>
      <w:r w:rsidRPr="00DD59E8">
        <w:rPr>
          <w:rFonts w:eastAsia="Calibri" w:cs="Times New Roman"/>
          <w:szCs w:val="24"/>
        </w:rPr>
        <w:t>amacı</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analitik</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yapılmıştır.</w:t>
      </w:r>
    </w:p>
    <w:p w:rsidR="00CB2883" w:rsidRDefault="00CB2883" w:rsidP="00CB2883">
      <w:pPr>
        <w:autoSpaceDE w:val="0"/>
        <w:autoSpaceDN w:val="0"/>
        <w:adjustRightInd w:val="0"/>
        <w:ind w:firstLine="0"/>
        <w:rPr>
          <w:rFonts w:eastAsia="Calibri" w:cs="Times New Roman"/>
          <w:b/>
          <w:bCs/>
          <w:szCs w:val="24"/>
        </w:rPr>
      </w:pPr>
    </w:p>
    <w:p w:rsidR="00085A6B" w:rsidRPr="00DD59E8" w:rsidRDefault="00085A6B" w:rsidP="00CB2883">
      <w:pPr>
        <w:autoSpaceDE w:val="0"/>
        <w:autoSpaceDN w:val="0"/>
        <w:adjustRightInd w:val="0"/>
        <w:ind w:firstLine="0"/>
        <w:rPr>
          <w:rFonts w:eastAsia="Calibri" w:cs="Times New Roman"/>
          <w:b/>
          <w:bCs/>
          <w:szCs w:val="24"/>
        </w:rPr>
      </w:pPr>
    </w:p>
    <w:p w:rsidR="00512C61" w:rsidRPr="00DD59E8" w:rsidRDefault="00097C71" w:rsidP="00CB2883">
      <w:pPr>
        <w:autoSpaceDE w:val="0"/>
        <w:autoSpaceDN w:val="0"/>
        <w:adjustRightInd w:val="0"/>
        <w:ind w:firstLine="0"/>
        <w:rPr>
          <w:rFonts w:eastAsia="Calibri" w:cs="Times New Roman"/>
          <w:b/>
          <w:bCs/>
          <w:szCs w:val="24"/>
        </w:rPr>
      </w:pPr>
      <w:r w:rsidRPr="00DD59E8">
        <w:rPr>
          <w:rFonts w:eastAsia="Calibri" w:cs="Times New Roman"/>
          <w:b/>
          <w:bCs/>
          <w:szCs w:val="24"/>
        </w:rPr>
        <w:t>3.2.</w:t>
      </w:r>
      <w:r w:rsidR="00DA456D" w:rsidRPr="00DD59E8">
        <w:rPr>
          <w:rFonts w:eastAsia="Calibri" w:cs="Times New Roman"/>
          <w:b/>
          <w:bCs/>
          <w:szCs w:val="24"/>
        </w:rPr>
        <w:t xml:space="preserve"> </w:t>
      </w:r>
      <w:r w:rsidRPr="00DD59E8">
        <w:rPr>
          <w:rFonts w:eastAsia="Calibri" w:cs="Times New Roman"/>
          <w:b/>
          <w:bCs/>
          <w:szCs w:val="24"/>
        </w:rPr>
        <w:t>Araştırmanın</w:t>
      </w:r>
      <w:r w:rsidR="00DA456D" w:rsidRPr="00DD59E8">
        <w:rPr>
          <w:rFonts w:eastAsia="Calibri" w:cs="Times New Roman"/>
          <w:b/>
          <w:bCs/>
          <w:szCs w:val="24"/>
        </w:rPr>
        <w:t xml:space="preserve"> </w:t>
      </w:r>
      <w:r w:rsidRPr="00DD59E8">
        <w:rPr>
          <w:rFonts w:eastAsia="Calibri" w:cs="Times New Roman"/>
          <w:b/>
          <w:bCs/>
          <w:szCs w:val="24"/>
        </w:rPr>
        <w:t>Soruları</w:t>
      </w:r>
    </w:p>
    <w:p w:rsidR="00CB2883" w:rsidRPr="00DD59E8" w:rsidRDefault="00CB2883" w:rsidP="00CB2883">
      <w:pPr>
        <w:autoSpaceDE w:val="0"/>
        <w:autoSpaceDN w:val="0"/>
        <w:adjustRightInd w:val="0"/>
        <w:ind w:firstLine="0"/>
        <w:rPr>
          <w:rFonts w:eastAsia="Calibri" w:cs="Times New Roman"/>
          <w:b/>
          <w:bCs/>
          <w:szCs w:val="24"/>
        </w:rPr>
      </w:pPr>
    </w:p>
    <w:p w:rsidR="00097C71" w:rsidRPr="00DD59E8" w:rsidRDefault="00097C71" w:rsidP="00CB2883">
      <w:pPr>
        <w:numPr>
          <w:ilvl w:val="0"/>
          <w:numId w:val="17"/>
        </w:numPr>
        <w:ind w:left="737" w:hanging="170"/>
        <w:rPr>
          <w:rFonts w:eastAsia="Calibri" w:cs="Times New Roman"/>
          <w:szCs w:val="24"/>
        </w:rPr>
      </w:pPr>
      <w:r w:rsidRPr="00DD59E8">
        <w:rPr>
          <w:rFonts w:eastAsia="Calibri" w:cs="Times New Roman"/>
          <w:szCs w:val="24"/>
        </w:rPr>
        <w:t>Üniversite</w:t>
      </w:r>
      <w:r w:rsidR="00DA456D" w:rsidRPr="00DD59E8">
        <w:rPr>
          <w:rFonts w:eastAsia="Calibri" w:cs="Times New Roman"/>
          <w:szCs w:val="24"/>
        </w:rPr>
        <w:t xml:space="preserve"> </w:t>
      </w:r>
      <w:r w:rsidRPr="00DD59E8">
        <w:rPr>
          <w:rFonts w:eastAsia="Calibri" w:cs="Times New Roman"/>
          <w:szCs w:val="24"/>
        </w:rPr>
        <w:t>öğrencilerinde</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Pr="00DD59E8">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gelişme</w:t>
      </w:r>
      <w:r w:rsidR="00DA456D" w:rsidRPr="00DD59E8">
        <w:rPr>
          <w:rFonts w:eastAsia="Calibri" w:cs="Times New Roman"/>
          <w:szCs w:val="24"/>
        </w:rPr>
        <w:t xml:space="preserve"> </w:t>
      </w:r>
      <w:r w:rsidRPr="00DD59E8">
        <w:rPr>
          <w:rFonts w:eastAsia="Calibri" w:cs="Times New Roman"/>
          <w:szCs w:val="24"/>
        </w:rPr>
        <w:t>riski</w:t>
      </w:r>
      <w:r w:rsidR="00DA456D" w:rsidRPr="00DD59E8">
        <w:rPr>
          <w:rFonts w:eastAsia="Calibri" w:cs="Times New Roman"/>
          <w:szCs w:val="24"/>
        </w:rPr>
        <w:t xml:space="preserve"> </w:t>
      </w:r>
      <w:r w:rsidRPr="00DD59E8">
        <w:rPr>
          <w:rFonts w:eastAsia="Calibri" w:cs="Times New Roman"/>
          <w:szCs w:val="24"/>
        </w:rPr>
        <w:t>nedir?</w:t>
      </w:r>
    </w:p>
    <w:p w:rsidR="00097C71" w:rsidRPr="00DD59E8" w:rsidRDefault="00097C71" w:rsidP="00CB2883">
      <w:pPr>
        <w:numPr>
          <w:ilvl w:val="0"/>
          <w:numId w:val="17"/>
        </w:numPr>
        <w:ind w:left="737" w:hanging="170"/>
        <w:rPr>
          <w:rFonts w:eastAsia="Calibri" w:cs="Times New Roman"/>
          <w:szCs w:val="24"/>
        </w:rPr>
      </w:pPr>
      <w:r w:rsidRPr="00DD59E8">
        <w:rPr>
          <w:rFonts w:eastAsia="Calibri" w:cs="Times New Roman"/>
          <w:szCs w:val="24"/>
        </w:rPr>
        <w:t>Üniversite</w:t>
      </w:r>
      <w:r w:rsidR="00DA456D" w:rsidRPr="00DD59E8">
        <w:rPr>
          <w:rFonts w:eastAsia="Calibri" w:cs="Times New Roman"/>
          <w:szCs w:val="24"/>
        </w:rPr>
        <w:t xml:space="preserve"> </w:t>
      </w:r>
      <w:r w:rsidRPr="00DD59E8">
        <w:rPr>
          <w:rFonts w:eastAsia="Calibri" w:cs="Times New Roman"/>
          <w:szCs w:val="24"/>
        </w:rPr>
        <w:t>öğrencileri</w:t>
      </w:r>
      <w:r w:rsidR="00DA456D" w:rsidRPr="00DD59E8">
        <w:rPr>
          <w:rFonts w:eastAsia="Calibri" w:cs="Times New Roman"/>
          <w:szCs w:val="24"/>
        </w:rPr>
        <w:t xml:space="preserve"> </w:t>
      </w:r>
      <w:r w:rsidRPr="00DD59E8">
        <w:rPr>
          <w:rFonts w:eastAsia="Calibri" w:cs="Times New Roman"/>
          <w:szCs w:val="24"/>
        </w:rPr>
        <w:t>davranışsal</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ailesel</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faktörlerine</w:t>
      </w:r>
      <w:r w:rsidR="00DA456D" w:rsidRPr="00DD59E8">
        <w:rPr>
          <w:rFonts w:eastAsia="Calibri" w:cs="Times New Roman"/>
          <w:szCs w:val="24"/>
        </w:rPr>
        <w:t xml:space="preserve"> </w:t>
      </w:r>
      <w:r w:rsidRPr="00DD59E8">
        <w:rPr>
          <w:rFonts w:eastAsia="Calibri" w:cs="Times New Roman"/>
          <w:szCs w:val="24"/>
        </w:rPr>
        <w:t>sahip</w:t>
      </w:r>
      <w:r w:rsidR="00DA456D" w:rsidRPr="00DD59E8">
        <w:rPr>
          <w:rFonts w:eastAsia="Calibri" w:cs="Times New Roman"/>
          <w:szCs w:val="24"/>
        </w:rPr>
        <w:t xml:space="preserve"> </w:t>
      </w:r>
      <w:r w:rsidRPr="00DD59E8">
        <w:rPr>
          <w:rFonts w:eastAsia="Calibri" w:cs="Times New Roman"/>
          <w:szCs w:val="24"/>
        </w:rPr>
        <w:t>midir?</w:t>
      </w:r>
    </w:p>
    <w:p w:rsidR="00097C71" w:rsidRPr="00DD59E8" w:rsidRDefault="00097C71" w:rsidP="00CB2883">
      <w:pPr>
        <w:numPr>
          <w:ilvl w:val="0"/>
          <w:numId w:val="17"/>
        </w:numPr>
        <w:ind w:left="737" w:hanging="170"/>
        <w:rPr>
          <w:rFonts w:eastAsia="Calibri" w:cs="Times New Roman"/>
          <w:szCs w:val="24"/>
        </w:rPr>
      </w:pPr>
      <w:r w:rsidRPr="00DD59E8">
        <w:rPr>
          <w:rFonts w:eastAsia="Calibri" w:cs="Times New Roman"/>
          <w:szCs w:val="24"/>
        </w:rPr>
        <w:t>Üniversite</w:t>
      </w:r>
      <w:r w:rsidR="00DA456D" w:rsidRPr="00DD59E8">
        <w:rPr>
          <w:rFonts w:eastAsia="Calibri" w:cs="Times New Roman"/>
          <w:szCs w:val="24"/>
        </w:rPr>
        <w:t xml:space="preserve"> </w:t>
      </w:r>
      <w:r w:rsidRPr="00DD59E8">
        <w:rPr>
          <w:rFonts w:eastAsia="Calibri" w:cs="Times New Roman"/>
          <w:szCs w:val="24"/>
        </w:rPr>
        <w:t>öğrencilerinin</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Pr="00DD59E8">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hakkındaki</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düzeyleri</w:t>
      </w:r>
      <w:r w:rsidR="00DA456D" w:rsidRPr="00DD59E8">
        <w:rPr>
          <w:rFonts w:eastAsia="Calibri" w:cs="Times New Roman"/>
          <w:szCs w:val="24"/>
        </w:rPr>
        <w:t xml:space="preserve"> </w:t>
      </w:r>
      <w:r w:rsidRPr="00DD59E8">
        <w:rPr>
          <w:rFonts w:eastAsia="Calibri" w:cs="Times New Roman"/>
          <w:szCs w:val="24"/>
        </w:rPr>
        <w:t>nasıldır?</w:t>
      </w:r>
    </w:p>
    <w:p w:rsidR="00097C71" w:rsidRPr="00DD59E8" w:rsidRDefault="00097C71" w:rsidP="00CB2883">
      <w:pPr>
        <w:numPr>
          <w:ilvl w:val="0"/>
          <w:numId w:val="17"/>
        </w:numPr>
        <w:ind w:left="737" w:hanging="170"/>
        <w:rPr>
          <w:rFonts w:eastAsia="Calibri" w:cs="Times New Roman"/>
          <w:szCs w:val="24"/>
        </w:rPr>
      </w:pPr>
      <w:r w:rsidRPr="00DD59E8">
        <w:rPr>
          <w:rFonts w:eastAsia="Calibri" w:cs="Times New Roman"/>
          <w:szCs w:val="24"/>
        </w:rPr>
        <w:t>Davranışsal</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ailesel</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durumları</w:t>
      </w:r>
      <w:r w:rsidR="00DA456D" w:rsidRPr="00DD59E8">
        <w:rPr>
          <w:rFonts w:eastAsia="Calibri" w:cs="Times New Roman"/>
          <w:szCs w:val="24"/>
        </w:rPr>
        <w:t xml:space="preserve"> </w:t>
      </w:r>
      <w:r w:rsidRPr="00DD59E8">
        <w:rPr>
          <w:rFonts w:eastAsia="Calibri" w:cs="Times New Roman"/>
          <w:szCs w:val="24"/>
        </w:rPr>
        <w:t>arasında</w:t>
      </w:r>
      <w:r w:rsidR="00DA456D" w:rsidRPr="00DD59E8">
        <w:rPr>
          <w:rFonts w:eastAsia="Calibri" w:cs="Times New Roman"/>
          <w:szCs w:val="24"/>
        </w:rPr>
        <w:t xml:space="preserve"> </w:t>
      </w:r>
      <w:r w:rsidRPr="00DD59E8">
        <w:rPr>
          <w:rFonts w:eastAsia="Calibri" w:cs="Times New Roman"/>
          <w:szCs w:val="24"/>
        </w:rPr>
        <w:t>bir</w:t>
      </w:r>
      <w:r w:rsidR="00DA456D" w:rsidRPr="00DD59E8">
        <w:rPr>
          <w:rFonts w:eastAsia="Calibri" w:cs="Times New Roman"/>
          <w:szCs w:val="24"/>
        </w:rPr>
        <w:t xml:space="preserve"> </w:t>
      </w:r>
      <w:r w:rsidRPr="00DD59E8">
        <w:rPr>
          <w:rFonts w:eastAsia="Calibri" w:cs="Times New Roman"/>
          <w:szCs w:val="24"/>
        </w:rPr>
        <w:t>ilişki</w:t>
      </w:r>
      <w:r w:rsidR="00DA456D" w:rsidRPr="00DD59E8">
        <w:rPr>
          <w:rFonts w:eastAsia="Calibri" w:cs="Times New Roman"/>
          <w:szCs w:val="24"/>
        </w:rPr>
        <w:t xml:space="preserve"> </w:t>
      </w:r>
      <w:r w:rsidRPr="00DD59E8">
        <w:rPr>
          <w:rFonts w:eastAsia="Calibri" w:cs="Times New Roman"/>
          <w:szCs w:val="24"/>
        </w:rPr>
        <w:t>var</w:t>
      </w:r>
      <w:r w:rsidR="00DA456D" w:rsidRPr="00DD59E8">
        <w:rPr>
          <w:rFonts w:eastAsia="Calibri" w:cs="Times New Roman"/>
          <w:szCs w:val="24"/>
        </w:rPr>
        <w:t xml:space="preserve"> </w:t>
      </w:r>
      <w:r w:rsidRPr="00DD59E8">
        <w:rPr>
          <w:rFonts w:eastAsia="Calibri" w:cs="Times New Roman"/>
          <w:szCs w:val="24"/>
        </w:rPr>
        <w:t>mıdır?</w:t>
      </w:r>
    </w:p>
    <w:p w:rsidR="00CB2883" w:rsidRDefault="00CB2883" w:rsidP="00CB2883">
      <w:pPr>
        <w:ind w:firstLine="0"/>
        <w:rPr>
          <w:rFonts w:eastAsia="Calibri" w:cs="Times New Roman"/>
          <w:b/>
          <w:color w:val="000000"/>
          <w:szCs w:val="24"/>
        </w:rPr>
      </w:pPr>
    </w:p>
    <w:p w:rsidR="00085A6B" w:rsidRPr="00DD59E8" w:rsidRDefault="00085A6B" w:rsidP="00CB2883">
      <w:pPr>
        <w:ind w:firstLine="0"/>
        <w:rPr>
          <w:rFonts w:eastAsia="Calibri" w:cs="Times New Roman"/>
          <w:b/>
          <w:color w:val="000000"/>
          <w:szCs w:val="24"/>
        </w:rPr>
      </w:pPr>
    </w:p>
    <w:p w:rsidR="00446FAC" w:rsidRPr="00DD59E8" w:rsidRDefault="00CB2883" w:rsidP="00CB2883">
      <w:pPr>
        <w:ind w:firstLine="0"/>
        <w:rPr>
          <w:rFonts w:eastAsia="Calibri" w:cs="Times New Roman"/>
          <w:b/>
          <w:color w:val="000000"/>
          <w:szCs w:val="24"/>
        </w:rPr>
      </w:pPr>
      <w:r w:rsidRPr="00DD59E8">
        <w:rPr>
          <w:rFonts w:eastAsia="Calibri" w:cs="Times New Roman"/>
          <w:b/>
          <w:color w:val="000000"/>
          <w:szCs w:val="24"/>
        </w:rPr>
        <w:t>3.3</w:t>
      </w:r>
      <w:r w:rsidR="00DA456D" w:rsidRPr="00DD59E8">
        <w:rPr>
          <w:rFonts w:eastAsia="Calibri" w:cs="Times New Roman"/>
          <w:b/>
          <w:color w:val="000000"/>
          <w:szCs w:val="24"/>
        </w:rPr>
        <w:t xml:space="preserve"> </w:t>
      </w:r>
      <w:r w:rsidR="00097C71" w:rsidRPr="00DD59E8">
        <w:rPr>
          <w:rFonts w:eastAsia="Calibri" w:cs="Times New Roman"/>
          <w:b/>
          <w:color w:val="000000"/>
          <w:szCs w:val="24"/>
        </w:rPr>
        <w:t>Araştırmanın</w:t>
      </w:r>
      <w:r w:rsidR="00DA456D" w:rsidRPr="00DD59E8">
        <w:rPr>
          <w:rFonts w:eastAsia="Calibri" w:cs="Times New Roman"/>
          <w:b/>
          <w:color w:val="000000"/>
          <w:szCs w:val="24"/>
        </w:rPr>
        <w:t xml:space="preserve"> </w:t>
      </w:r>
      <w:r w:rsidRPr="00DD59E8">
        <w:rPr>
          <w:rFonts w:eastAsia="Calibri" w:cs="Times New Roman"/>
          <w:b/>
          <w:color w:val="000000"/>
          <w:szCs w:val="24"/>
        </w:rPr>
        <w:t>Yapıldığı</w:t>
      </w:r>
      <w:r w:rsidR="00DA456D" w:rsidRPr="00DD59E8">
        <w:rPr>
          <w:rFonts w:eastAsia="Calibri" w:cs="Times New Roman"/>
          <w:b/>
          <w:color w:val="000000"/>
          <w:szCs w:val="24"/>
        </w:rPr>
        <w:t xml:space="preserve"> </w:t>
      </w:r>
      <w:r w:rsidRPr="00DD59E8">
        <w:rPr>
          <w:rFonts w:eastAsia="Calibri" w:cs="Times New Roman"/>
          <w:b/>
          <w:color w:val="000000"/>
          <w:szCs w:val="24"/>
        </w:rPr>
        <w:t>Zaman,</w:t>
      </w:r>
      <w:r w:rsidR="00DA456D" w:rsidRPr="00DD59E8">
        <w:rPr>
          <w:rFonts w:eastAsia="Calibri" w:cs="Times New Roman"/>
          <w:b/>
          <w:color w:val="000000"/>
          <w:szCs w:val="24"/>
        </w:rPr>
        <w:t xml:space="preserve"> </w:t>
      </w:r>
      <w:r w:rsidRPr="00DD59E8">
        <w:rPr>
          <w:rFonts w:eastAsia="Calibri" w:cs="Times New Roman"/>
          <w:b/>
          <w:color w:val="000000"/>
          <w:szCs w:val="24"/>
        </w:rPr>
        <w:t>Yer</w:t>
      </w:r>
      <w:r w:rsidR="00DA456D" w:rsidRPr="00DD59E8">
        <w:rPr>
          <w:rFonts w:eastAsia="Calibri" w:cs="Times New Roman"/>
          <w:b/>
          <w:color w:val="000000"/>
          <w:szCs w:val="24"/>
        </w:rPr>
        <w:t xml:space="preserve"> </w:t>
      </w:r>
      <w:r w:rsidR="000010B4">
        <w:rPr>
          <w:rFonts w:eastAsia="Calibri" w:cs="Times New Roman"/>
          <w:b/>
          <w:color w:val="000000"/>
          <w:szCs w:val="24"/>
        </w:rPr>
        <w:t>ve</w:t>
      </w:r>
      <w:r w:rsidR="00DA456D" w:rsidRPr="00DD59E8">
        <w:rPr>
          <w:rFonts w:eastAsia="Calibri" w:cs="Times New Roman"/>
          <w:b/>
          <w:color w:val="000000"/>
          <w:szCs w:val="24"/>
        </w:rPr>
        <w:t xml:space="preserve"> </w:t>
      </w:r>
      <w:r w:rsidRPr="00DD59E8">
        <w:rPr>
          <w:rFonts w:eastAsia="Calibri" w:cs="Times New Roman"/>
          <w:b/>
          <w:color w:val="000000"/>
          <w:szCs w:val="24"/>
        </w:rPr>
        <w:t>Özellikleri</w:t>
      </w:r>
    </w:p>
    <w:p w:rsidR="00CB2883" w:rsidRPr="00DD59E8" w:rsidRDefault="00CB2883" w:rsidP="00CB2883">
      <w:pPr>
        <w:ind w:firstLine="0"/>
        <w:rPr>
          <w:rFonts w:eastAsia="Calibri" w:cs="Times New Roman"/>
          <w:b/>
          <w:color w:val="000000"/>
          <w:szCs w:val="24"/>
        </w:rPr>
      </w:pPr>
    </w:p>
    <w:p w:rsidR="006D2EE8" w:rsidRPr="00DD59E8" w:rsidRDefault="00097C71" w:rsidP="00F7382F">
      <w:pPr>
        <w:ind w:firstLine="709"/>
        <w:rPr>
          <w:rFonts w:eastAsia="Calibri" w:cs="Times New Roman"/>
          <w:color w:val="000000"/>
          <w:szCs w:val="24"/>
        </w:rPr>
      </w:pPr>
      <w:r w:rsidRPr="00DD59E8">
        <w:rPr>
          <w:rFonts w:eastAsia="Calibri" w:cs="Times New Roman"/>
          <w:color w:val="000000"/>
          <w:szCs w:val="24"/>
        </w:rPr>
        <w:t>Araştırmanın</w:t>
      </w:r>
      <w:r w:rsidR="00DA456D" w:rsidRPr="00DD59E8">
        <w:rPr>
          <w:rFonts w:eastAsia="Calibri" w:cs="Times New Roman"/>
          <w:color w:val="000000"/>
          <w:szCs w:val="24"/>
        </w:rPr>
        <w:t xml:space="preserve"> </w:t>
      </w:r>
      <w:r w:rsidRPr="00DD59E8">
        <w:rPr>
          <w:rFonts w:eastAsia="Calibri" w:cs="Times New Roman"/>
          <w:color w:val="000000"/>
          <w:szCs w:val="24"/>
        </w:rPr>
        <w:t>2018-2019</w:t>
      </w:r>
      <w:r w:rsidR="00DA456D" w:rsidRPr="00DD59E8">
        <w:rPr>
          <w:rFonts w:eastAsia="Calibri" w:cs="Times New Roman"/>
          <w:color w:val="000000"/>
          <w:szCs w:val="24"/>
        </w:rPr>
        <w:t xml:space="preserve"> </w:t>
      </w:r>
      <w:r w:rsidRPr="00DD59E8">
        <w:rPr>
          <w:rFonts w:eastAsia="Calibri" w:cs="Times New Roman"/>
          <w:color w:val="000000"/>
          <w:szCs w:val="24"/>
        </w:rPr>
        <w:t>eğitim-öğretim</w:t>
      </w:r>
      <w:r w:rsidR="00DA456D" w:rsidRPr="00DD59E8">
        <w:rPr>
          <w:rFonts w:eastAsia="Calibri" w:cs="Times New Roman"/>
          <w:color w:val="000000"/>
          <w:szCs w:val="24"/>
        </w:rPr>
        <w:t xml:space="preserve"> </w:t>
      </w:r>
      <w:r w:rsidRPr="00DD59E8">
        <w:rPr>
          <w:rFonts w:eastAsia="Calibri" w:cs="Times New Roman"/>
          <w:color w:val="000000"/>
          <w:szCs w:val="24"/>
        </w:rPr>
        <w:t>döneminde</w:t>
      </w:r>
      <w:r w:rsidR="00DA456D" w:rsidRPr="00DD59E8">
        <w:rPr>
          <w:rFonts w:eastAsia="Calibri" w:cs="Times New Roman"/>
          <w:color w:val="000000"/>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Adnan</w:t>
      </w:r>
      <w:r w:rsidR="00DA456D" w:rsidRPr="00DD59E8">
        <w:rPr>
          <w:rFonts w:eastAsia="Calibri" w:cs="Times New Roman"/>
          <w:color w:val="000000"/>
          <w:szCs w:val="24"/>
        </w:rPr>
        <w:t xml:space="preserve"> </w:t>
      </w:r>
      <w:r w:rsidRPr="00DD59E8">
        <w:rPr>
          <w:rFonts w:eastAsia="Calibri" w:cs="Times New Roman"/>
          <w:color w:val="000000"/>
          <w:szCs w:val="24"/>
        </w:rPr>
        <w:t>Menderes</w:t>
      </w:r>
      <w:r w:rsidR="00DA456D" w:rsidRPr="00DD59E8">
        <w:rPr>
          <w:rFonts w:eastAsia="Calibri" w:cs="Times New Roman"/>
          <w:color w:val="000000"/>
          <w:szCs w:val="24"/>
        </w:rPr>
        <w:t xml:space="preserve"> </w:t>
      </w:r>
      <w:r w:rsidRPr="00DD59E8">
        <w:rPr>
          <w:rFonts w:eastAsia="Calibri" w:cs="Times New Roman"/>
          <w:color w:val="000000"/>
          <w:szCs w:val="24"/>
        </w:rPr>
        <w:t>Üniversite’si</w:t>
      </w:r>
      <w:r w:rsidR="00DA456D" w:rsidRPr="00DD59E8">
        <w:rPr>
          <w:rFonts w:eastAsia="Calibri" w:cs="Times New Roman"/>
          <w:color w:val="000000"/>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İl</w:t>
      </w:r>
      <w:r w:rsidR="00DA456D" w:rsidRPr="00DD59E8">
        <w:rPr>
          <w:rFonts w:eastAsia="Calibri" w:cs="Times New Roman"/>
          <w:color w:val="000000"/>
          <w:szCs w:val="24"/>
        </w:rPr>
        <w:t xml:space="preserve"> </w:t>
      </w:r>
      <w:r w:rsidRPr="00DD59E8">
        <w:rPr>
          <w:rFonts w:eastAsia="Calibri" w:cs="Times New Roman"/>
          <w:color w:val="000000"/>
          <w:szCs w:val="24"/>
        </w:rPr>
        <w:t>merkezinde</w:t>
      </w:r>
      <w:r w:rsidR="00DA456D" w:rsidRPr="00DD59E8">
        <w:rPr>
          <w:rFonts w:eastAsia="Calibri" w:cs="Times New Roman"/>
          <w:color w:val="000000"/>
          <w:szCs w:val="24"/>
        </w:rPr>
        <w:t xml:space="preserve"> </w:t>
      </w:r>
      <w:r w:rsidRPr="00DD59E8">
        <w:rPr>
          <w:rFonts w:eastAsia="Calibri" w:cs="Times New Roman"/>
          <w:color w:val="000000"/>
          <w:szCs w:val="24"/>
        </w:rPr>
        <w:t>farklı</w:t>
      </w:r>
      <w:r w:rsidR="00DA456D" w:rsidRPr="00DD59E8">
        <w:rPr>
          <w:rFonts w:eastAsia="Calibri" w:cs="Times New Roman"/>
          <w:color w:val="000000"/>
          <w:szCs w:val="24"/>
        </w:rPr>
        <w:t xml:space="preserve"> </w:t>
      </w:r>
      <w:r w:rsidRPr="00DD59E8">
        <w:rPr>
          <w:rFonts w:eastAsia="Calibri" w:cs="Times New Roman"/>
          <w:color w:val="000000"/>
          <w:szCs w:val="24"/>
        </w:rPr>
        <w:t>bölümlerde</w:t>
      </w:r>
      <w:r w:rsidR="00DA456D" w:rsidRPr="00DD59E8">
        <w:rPr>
          <w:rFonts w:eastAsia="Calibri" w:cs="Times New Roman"/>
          <w:color w:val="000000"/>
          <w:szCs w:val="24"/>
        </w:rPr>
        <w:t xml:space="preserve"> </w:t>
      </w:r>
      <w:r w:rsidRPr="00DD59E8">
        <w:rPr>
          <w:rFonts w:eastAsia="Calibri" w:cs="Times New Roman"/>
          <w:color w:val="000000"/>
          <w:szCs w:val="24"/>
        </w:rPr>
        <w:t>(2</w:t>
      </w:r>
      <w:r w:rsidR="00DA456D" w:rsidRPr="00DD59E8">
        <w:rPr>
          <w:rFonts w:eastAsia="Calibri" w:cs="Times New Roman"/>
          <w:color w:val="000000"/>
          <w:szCs w:val="24"/>
        </w:rPr>
        <w:t xml:space="preserve"> </w:t>
      </w:r>
      <w:r w:rsidRPr="00DD59E8">
        <w:rPr>
          <w:rFonts w:eastAsia="Calibri" w:cs="Times New Roman"/>
          <w:color w:val="000000"/>
          <w:szCs w:val="24"/>
        </w:rPr>
        <w:t>Meslek</w:t>
      </w:r>
      <w:r w:rsidR="00DA456D" w:rsidRPr="00DD59E8">
        <w:rPr>
          <w:rFonts w:eastAsia="Calibri" w:cs="Times New Roman"/>
          <w:color w:val="000000"/>
          <w:szCs w:val="24"/>
        </w:rPr>
        <w:t xml:space="preserve"> </w:t>
      </w:r>
      <w:r w:rsidRPr="00DD59E8">
        <w:rPr>
          <w:rFonts w:eastAsia="Calibri" w:cs="Times New Roman"/>
          <w:color w:val="000000"/>
          <w:szCs w:val="24"/>
        </w:rPr>
        <w:t>yüksekokulu,</w:t>
      </w:r>
      <w:r w:rsidR="00DA456D" w:rsidRPr="00DD59E8">
        <w:rPr>
          <w:rFonts w:eastAsia="Calibri" w:cs="Times New Roman"/>
          <w:color w:val="000000"/>
          <w:szCs w:val="24"/>
        </w:rPr>
        <w:t xml:space="preserve"> </w:t>
      </w:r>
      <w:r w:rsidRPr="00DD59E8">
        <w:rPr>
          <w:rFonts w:eastAsia="Calibri" w:cs="Times New Roman"/>
          <w:color w:val="000000"/>
          <w:szCs w:val="24"/>
        </w:rPr>
        <w:t>2</w:t>
      </w:r>
      <w:r w:rsidR="00DA456D" w:rsidRPr="00DD59E8">
        <w:rPr>
          <w:rFonts w:eastAsia="Calibri" w:cs="Times New Roman"/>
          <w:color w:val="000000"/>
          <w:szCs w:val="24"/>
        </w:rPr>
        <w:t xml:space="preserve"> </w:t>
      </w:r>
      <w:r w:rsidRPr="00DD59E8">
        <w:rPr>
          <w:rFonts w:eastAsia="Calibri" w:cs="Times New Roman"/>
          <w:color w:val="000000"/>
          <w:szCs w:val="24"/>
        </w:rPr>
        <w:t>yüksek</w:t>
      </w:r>
      <w:r w:rsidR="00DA456D" w:rsidRPr="00DD59E8">
        <w:rPr>
          <w:rFonts w:eastAsia="Calibri" w:cs="Times New Roman"/>
          <w:color w:val="000000"/>
          <w:szCs w:val="24"/>
        </w:rPr>
        <w:t xml:space="preserve"> </w:t>
      </w:r>
      <w:r w:rsidRPr="00DD59E8">
        <w:rPr>
          <w:rFonts w:eastAsia="Calibri" w:cs="Times New Roman"/>
          <w:color w:val="000000"/>
          <w:szCs w:val="24"/>
        </w:rPr>
        <w:t>okul</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10</w:t>
      </w:r>
      <w:r w:rsidR="00DA456D" w:rsidRPr="00DD59E8">
        <w:rPr>
          <w:rFonts w:eastAsia="Calibri" w:cs="Times New Roman"/>
          <w:color w:val="000000"/>
          <w:szCs w:val="24"/>
        </w:rPr>
        <w:t xml:space="preserve"> </w:t>
      </w:r>
      <w:r w:rsidRPr="00DD59E8">
        <w:rPr>
          <w:rFonts w:eastAsia="Calibri" w:cs="Times New Roman"/>
          <w:color w:val="000000"/>
          <w:szCs w:val="24"/>
        </w:rPr>
        <w:t>fakülte)</w:t>
      </w:r>
      <w:r w:rsidR="00DA456D" w:rsidRPr="00DD59E8">
        <w:rPr>
          <w:rFonts w:eastAsia="Calibri" w:cs="Times New Roman"/>
          <w:color w:val="000000"/>
          <w:szCs w:val="24"/>
        </w:rPr>
        <w:t xml:space="preserve"> </w:t>
      </w:r>
      <w:r w:rsidRPr="00DD59E8">
        <w:rPr>
          <w:rFonts w:eastAsia="Calibri" w:cs="Times New Roman"/>
          <w:color w:val="000000"/>
          <w:szCs w:val="24"/>
        </w:rPr>
        <w:t>öğrenim</w:t>
      </w:r>
      <w:r w:rsidR="00DA456D" w:rsidRPr="00DD59E8">
        <w:rPr>
          <w:rFonts w:eastAsia="Calibri" w:cs="Times New Roman"/>
          <w:color w:val="000000"/>
          <w:szCs w:val="24"/>
        </w:rPr>
        <w:t xml:space="preserve"> </w:t>
      </w:r>
      <w:r w:rsidRPr="00DD59E8">
        <w:rPr>
          <w:rFonts w:eastAsia="Calibri" w:cs="Times New Roman"/>
          <w:color w:val="000000"/>
          <w:szCs w:val="24"/>
        </w:rPr>
        <w:t>gören,</w:t>
      </w:r>
      <w:r w:rsidR="00DA456D" w:rsidRPr="00DD59E8">
        <w:rPr>
          <w:rFonts w:eastAsia="Calibri" w:cs="Times New Roman"/>
          <w:color w:val="000000"/>
          <w:szCs w:val="24"/>
        </w:rPr>
        <w:t xml:space="preserve"> </w:t>
      </w:r>
      <w:r w:rsidRPr="00DD59E8">
        <w:rPr>
          <w:rFonts w:eastAsia="Calibri" w:cs="Times New Roman"/>
          <w:color w:val="000000"/>
          <w:szCs w:val="24"/>
        </w:rPr>
        <w:t>17</w:t>
      </w:r>
      <w:r w:rsidR="00DA456D" w:rsidRPr="00DD59E8">
        <w:rPr>
          <w:rFonts w:eastAsia="Calibri" w:cs="Times New Roman"/>
          <w:color w:val="000000"/>
          <w:szCs w:val="24"/>
        </w:rPr>
        <w:t xml:space="preserve"> </w:t>
      </w:r>
      <w:r w:rsidRPr="00DD59E8">
        <w:rPr>
          <w:rFonts w:eastAsia="Calibri" w:cs="Times New Roman"/>
          <w:color w:val="000000"/>
          <w:szCs w:val="24"/>
        </w:rPr>
        <w:t>yaş</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üzeri</w:t>
      </w:r>
      <w:r w:rsidR="00DA456D" w:rsidRPr="00DD59E8">
        <w:rPr>
          <w:rFonts w:eastAsia="Calibri" w:cs="Times New Roman"/>
          <w:color w:val="000000"/>
          <w:szCs w:val="24"/>
        </w:rPr>
        <w:t xml:space="preserve"> </w:t>
      </w:r>
      <w:r w:rsidRPr="00DD59E8">
        <w:rPr>
          <w:rFonts w:eastAsia="Calibri" w:cs="Times New Roman"/>
          <w:color w:val="000000"/>
          <w:szCs w:val="24"/>
        </w:rPr>
        <w:t>olan</w:t>
      </w:r>
      <w:r w:rsidR="00DA456D" w:rsidRPr="00DD59E8">
        <w:rPr>
          <w:rFonts w:eastAsia="Calibri" w:cs="Times New Roman"/>
          <w:color w:val="000000"/>
          <w:szCs w:val="24"/>
        </w:rPr>
        <w:t xml:space="preserve"> </w:t>
      </w:r>
      <w:r w:rsidRPr="00DD59E8">
        <w:rPr>
          <w:rFonts w:eastAsia="Calibri" w:cs="Times New Roman"/>
          <w:color w:val="000000"/>
          <w:szCs w:val="24"/>
        </w:rPr>
        <w:t>üniversite</w:t>
      </w:r>
      <w:r w:rsidR="00DA456D" w:rsidRPr="00DD59E8">
        <w:rPr>
          <w:rFonts w:eastAsia="Calibri" w:cs="Times New Roman"/>
          <w:color w:val="000000"/>
          <w:szCs w:val="24"/>
        </w:rPr>
        <w:t xml:space="preserve"> </w:t>
      </w:r>
      <w:r w:rsidRPr="00DD59E8">
        <w:rPr>
          <w:rFonts w:eastAsia="Calibri" w:cs="Times New Roman"/>
          <w:color w:val="000000"/>
          <w:szCs w:val="24"/>
        </w:rPr>
        <w:t>öğrencileri</w:t>
      </w:r>
      <w:r w:rsidR="00DA456D" w:rsidRPr="00DD59E8">
        <w:rPr>
          <w:rFonts w:eastAsia="Calibri" w:cs="Times New Roman"/>
          <w:color w:val="000000"/>
          <w:szCs w:val="24"/>
        </w:rPr>
        <w:t xml:space="preserve"> </w:t>
      </w:r>
      <w:r w:rsidRPr="00DD59E8">
        <w:rPr>
          <w:rFonts w:eastAsia="Calibri" w:cs="Times New Roman"/>
          <w:color w:val="000000"/>
          <w:szCs w:val="24"/>
        </w:rPr>
        <w:t>ile</w:t>
      </w:r>
      <w:r w:rsidR="00DA456D" w:rsidRPr="00DD59E8">
        <w:rPr>
          <w:rFonts w:eastAsia="Calibri" w:cs="Times New Roman"/>
          <w:color w:val="000000"/>
          <w:szCs w:val="24"/>
        </w:rPr>
        <w:t xml:space="preserve"> </w:t>
      </w:r>
      <w:r w:rsidRPr="00DD59E8">
        <w:rPr>
          <w:rFonts w:eastAsia="Calibri" w:cs="Times New Roman"/>
          <w:szCs w:val="24"/>
        </w:rPr>
        <w:t>Mart</w:t>
      </w:r>
      <w:r w:rsidR="00DA456D" w:rsidRPr="00DD59E8">
        <w:rPr>
          <w:rFonts w:eastAsia="Calibri" w:cs="Times New Roman"/>
          <w:szCs w:val="24"/>
        </w:rPr>
        <w:t xml:space="preserve"> </w:t>
      </w:r>
      <w:r w:rsidRPr="00DD59E8">
        <w:rPr>
          <w:rFonts w:eastAsia="Calibri" w:cs="Times New Roman"/>
          <w:szCs w:val="24"/>
        </w:rPr>
        <w:t>2019-Mayıs</w:t>
      </w:r>
      <w:r w:rsidR="00DA456D" w:rsidRPr="00DD59E8">
        <w:rPr>
          <w:rFonts w:eastAsia="Calibri" w:cs="Times New Roman"/>
          <w:szCs w:val="24"/>
        </w:rPr>
        <w:t xml:space="preserve"> </w:t>
      </w:r>
      <w:r w:rsidRPr="00DD59E8">
        <w:rPr>
          <w:rFonts w:eastAsia="Calibri" w:cs="Times New Roman"/>
          <w:szCs w:val="24"/>
        </w:rPr>
        <w:t>2019</w:t>
      </w:r>
      <w:r w:rsidR="00DA456D" w:rsidRPr="00DD59E8">
        <w:rPr>
          <w:rFonts w:eastAsia="Calibri" w:cs="Times New Roman"/>
          <w:szCs w:val="24"/>
        </w:rPr>
        <w:t xml:space="preserve"> </w:t>
      </w:r>
      <w:r w:rsidRPr="00DD59E8">
        <w:rPr>
          <w:rFonts w:eastAsia="Calibri" w:cs="Times New Roman"/>
          <w:szCs w:val="24"/>
        </w:rPr>
        <w:t>tarihleri</w:t>
      </w:r>
      <w:r w:rsidR="00DA456D" w:rsidRPr="00DD59E8">
        <w:rPr>
          <w:rFonts w:eastAsia="Calibri" w:cs="Times New Roman"/>
          <w:szCs w:val="24"/>
        </w:rPr>
        <w:t xml:space="preserve"> </w:t>
      </w:r>
      <w:r w:rsidRPr="00DD59E8">
        <w:rPr>
          <w:rFonts w:eastAsia="Calibri" w:cs="Times New Roman"/>
          <w:szCs w:val="24"/>
        </w:rPr>
        <w:t>arasında</w:t>
      </w:r>
      <w:r w:rsidR="00DA456D" w:rsidRPr="00DD59E8">
        <w:rPr>
          <w:rFonts w:eastAsia="Calibri" w:cs="Times New Roman"/>
          <w:szCs w:val="24"/>
        </w:rPr>
        <w:t xml:space="preserve"> </w:t>
      </w:r>
      <w:r w:rsidRPr="00DD59E8">
        <w:rPr>
          <w:rFonts w:eastAsia="Calibri" w:cs="Times New Roman"/>
          <w:szCs w:val="24"/>
        </w:rPr>
        <w:t>gerçekleştirildi</w:t>
      </w:r>
      <w:r w:rsidRPr="00DD59E8">
        <w:rPr>
          <w:rFonts w:eastAsia="Calibri" w:cs="Times New Roman"/>
          <w:color w:val="000000"/>
          <w:szCs w:val="24"/>
        </w:rPr>
        <w:t>.</w:t>
      </w:r>
    </w:p>
    <w:p w:rsidR="00CB2883" w:rsidRDefault="00CB2883" w:rsidP="00CB2883">
      <w:pPr>
        <w:ind w:firstLine="0"/>
        <w:rPr>
          <w:rFonts w:eastAsia="Calibri" w:cs="Times New Roman"/>
          <w:b/>
          <w:bCs/>
          <w:szCs w:val="24"/>
        </w:rPr>
      </w:pPr>
    </w:p>
    <w:p w:rsidR="00085A6B" w:rsidRPr="00DD59E8" w:rsidRDefault="00085A6B" w:rsidP="00CB2883">
      <w:pPr>
        <w:ind w:firstLine="0"/>
        <w:rPr>
          <w:rFonts w:eastAsia="Calibri" w:cs="Times New Roman"/>
          <w:b/>
          <w:bCs/>
          <w:szCs w:val="24"/>
        </w:rPr>
      </w:pPr>
    </w:p>
    <w:p w:rsidR="001D03F7" w:rsidRPr="00DD59E8" w:rsidRDefault="00FC2882" w:rsidP="00CB2883">
      <w:pPr>
        <w:ind w:firstLine="0"/>
        <w:rPr>
          <w:rFonts w:eastAsia="Calibri" w:cs="Times New Roman"/>
          <w:b/>
          <w:bCs/>
          <w:szCs w:val="24"/>
        </w:rPr>
      </w:pPr>
      <w:r>
        <w:rPr>
          <w:rFonts w:eastAsia="Calibri" w:cs="Times New Roman"/>
          <w:b/>
          <w:bCs/>
          <w:szCs w:val="24"/>
        </w:rPr>
        <w:t>3.4</w:t>
      </w:r>
      <w:r w:rsidR="00097C71" w:rsidRPr="00DD59E8">
        <w:rPr>
          <w:rFonts w:eastAsia="Calibri" w:cs="Times New Roman"/>
          <w:b/>
          <w:bCs/>
          <w:szCs w:val="24"/>
        </w:rPr>
        <w:t>.</w:t>
      </w:r>
      <w:r w:rsidR="00DA456D" w:rsidRPr="00DD59E8">
        <w:rPr>
          <w:rFonts w:eastAsia="Calibri" w:cs="Times New Roman"/>
          <w:b/>
          <w:bCs/>
          <w:szCs w:val="24"/>
        </w:rPr>
        <w:t xml:space="preserve"> </w:t>
      </w:r>
      <w:r w:rsidR="00097C71" w:rsidRPr="00DD59E8">
        <w:rPr>
          <w:rFonts w:eastAsia="Calibri" w:cs="Times New Roman"/>
          <w:b/>
          <w:bCs/>
          <w:szCs w:val="24"/>
        </w:rPr>
        <w:t>Araştırmanın</w:t>
      </w:r>
      <w:r w:rsidR="00DA456D" w:rsidRPr="00DD59E8">
        <w:rPr>
          <w:rFonts w:eastAsia="Calibri" w:cs="Times New Roman"/>
          <w:b/>
          <w:bCs/>
          <w:szCs w:val="24"/>
        </w:rPr>
        <w:t xml:space="preserve"> </w:t>
      </w:r>
      <w:r w:rsidR="00097C71" w:rsidRPr="00DD59E8">
        <w:rPr>
          <w:rFonts w:eastAsia="Calibri" w:cs="Times New Roman"/>
          <w:b/>
          <w:bCs/>
          <w:szCs w:val="24"/>
        </w:rPr>
        <w:t>Evreni</w:t>
      </w:r>
      <w:r w:rsidR="00DA456D" w:rsidRPr="00DD59E8">
        <w:rPr>
          <w:rFonts w:eastAsia="Calibri" w:cs="Times New Roman"/>
          <w:b/>
          <w:bCs/>
          <w:szCs w:val="24"/>
        </w:rPr>
        <w:t xml:space="preserve"> </w:t>
      </w:r>
      <w:r w:rsidR="00097C71" w:rsidRPr="00DD59E8">
        <w:rPr>
          <w:rFonts w:eastAsia="Calibri" w:cs="Times New Roman"/>
          <w:b/>
          <w:bCs/>
          <w:szCs w:val="24"/>
        </w:rPr>
        <w:t>ve</w:t>
      </w:r>
      <w:r w:rsidR="00DA456D" w:rsidRPr="00DD59E8">
        <w:rPr>
          <w:rFonts w:eastAsia="Calibri" w:cs="Times New Roman"/>
          <w:b/>
          <w:bCs/>
          <w:szCs w:val="24"/>
        </w:rPr>
        <w:t xml:space="preserve"> </w:t>
      </w:r>
      <w:r w:rsidR="00097C71" w:rsidRPr="00DD59E8">
        <w:rPr>
          <w:rFonts w:eastAsia="Calibri" w:cs="Times New Roman"/>
          <w:b/>
          <w:bCs/>
          <w:szCs w:val="24"/>
        </w:rPr>
        <w:t>Örneklemi</w:t>
      </w:r>
    </w:p>
    <w:p w:rsidR="00CB2883" w:rsidRPr="00DD59E8" w:rsidRDefault="00CB2883" w:rsidP="00CB2883">
      <w:pPr>
        <w:ind w:firstLine="0"/>
        <w:rPr>
          <w:rFonts w:eastAsia="Calibri" w:cs="Times New Roman"/>
          <w:b/>
          <w:bCs/>
          <w:szCs w:val="24"/>
        </w:rPr>
      </w:pPr>
    </w:p>
    <w:p w:rsidR="00097C71" w:rsidRPr="00DD59E8" w:rsidRDefault="00097C71" w:rsidP="00F7382F">
      <w:pPr>
        <w:tabs>
          <w:tab w:val="left" w:pos="567"/>
        </w:tabs>
        <w:autoSpaceDE w:val="0"/>
        <w:autoSpaceDN w:val="0"/>
        <w:adjustRightInd w:val="0"/>
        <w:ind w:firstLine="709"/>
        <w:rPr>
          <w:rFonts w:eastAsia="Calibri" w:cs="Times New Roman"/>
          <w:color w:val="000000"/>
          <w:szCs w:val="24"/>
        </w:rPr>
      </w:pPr>
      <w:r w:rsidRPr="00DD59E8">
        <w:rPr>
          <w:rFonts w:eastAsia="Calibri" w:cs="Times New Roman"/>
          <w:color w:val="000000"/>
          <w:szCs w:val="24"/>
        </w:rPr>
        <w:t>Analitik</w:t>
      </w:r>
      <w:r w:rsidR="00DA456D" w:rsidRPr="00DD59E8">
        <w:rPr>
          <w:rFonts w:eastAsia="Calibri" w:cs="Times New Roman"/>
          <w:color w:val="000000"/>
          <w:szCs w:val="24"/>
        </w:rPr>
        <w:t xml:space="preserve"> </w:t>
      </w:r>
      <w:r w:rsidRPr="00DD59E8">
        <w:rPr>
          <w:rFonts w:eastAsia="Calibri" w:cs="Times New Roman"/>
          <w:color w:val="000000"/>
          <w:szCs w:val="24"/>
        </w:rPr>
        <w:t>olarak</w:t>
      </w:r>
      <w:r w:rsidR="00DA456D" w:rsidRPr="00DD59E8">
        <w:rPr>
          <w:rFonts w:eastAsia="Calibri" w:cs="Times New Roman"/>
          <w:color w:val="000000"/>
          <w:szCs w:val="24"/>
        </w:rPr>
        <w:t xml:space="preserve"> </w:t>
      </w:r>
      <w:r w:rsidRPr="00DD59E8">
        <w:rPr>
          <w:rFonts w:eastAsia="Calibri" w:cs="Times New Roman"/>
          <w:color w:val="000000"/>
          <w:szCs w:val="24"/>
        </w:rPr>
        <w:t>planlanan</w:t>
      </w:r>
      <w:r w:rsidR="00DA456D" w:rsidRPr="00DD59E8">
        <w:rPr>
          <w:rFonts w:eastAsia="Calibri" w:cs="Times New Roman"/>
          <w:color w:val="000000"/>
          <w:szCs w:val="24"/>
        </w:rPr>
        <w:t xml:space="preserve"> </w:t>
      </w:r>
      <w:r w:rsidRPr="00DD59E8">
        <w:rPr>
          <w:rFonts w:eastAsia="Calibri" w:cs="Times New Roman"/>
          <w:color w:val="000000"/>
          <w:szCs w:val="24"/>
        </w:rPr>
        <w:t>bu</w:t>
      </w:r>
      <w:r w:rsidR="00DA456D" w:rsidRPr="00DD59E8">
        <w:rPr>
          <w:rFonts w:eastAsia="Calibri" w:cs="Times New Roman"/>
          <w:color w:val="000000"/>
          <w:szCs w:val="24"/>
        </w:rPr>
        <w:t xml:space="preserve"> </w:t>
      </w:r>
      <w:r w:rsidRPr="00DD59E8">
        <w:rPr>
          <w:rFonts w:eastAsia="Calibri" w:cs="Times New Roman"/>
          <w:color w:val="000000"/>
          <w:szCs w:val="24"/>
        </w:rPr>
        <w:t>araştırma</w:t>
      </w:r>
      <w:r w:rsidR="00DA456D" w:rsidRPr="00DD59E8">
        <w:rPr>
          <w:rFonts w:eastAsia="Calibri" w:cs="Times New Roman"/>
          <w:color w:val="000000"/>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Adnan</w:t>
      </w:r>
      <w:r w:rsidR="00DA456D" w:rsidRPr="00DD59E8">
        <w:rPr>
          <w:rFonts w:eastAsia="Calibri" w:cs="Times New Roman"/>
          <w:color w:val="000000"/>
          <w:szCs w:val="24"/>
        </w:rPr>
        <w:t xml:space="preserve"> </w:t>
      </w:r>
      <w:r w:rsidRPr="00DD59E8">
        <w:rPr>
          <w:rFonts w:eastAsia="Calibri" w:cs="Times New Roman"/>
          <w:color w:val="000000"/>
          <w:szCs w:val="24"/>
        </w:rPr>
        <w:t>Menderes</w:t>
      </w:r>
      <w:r w:rsidR="00DA456D" w:rsidRPr="00DD59E8">
        <w:rPr>
          <w:rFonts w:eastAsia="Calibri" w:cs="Times New Roman"/>
          <w:color w:val="000000"/>
          <w:szCs w:val="24"/>
        </w:rPr>
        <w:t xml:space="preserve"> </w:t>
      </w:r>
      <w:r w:rsidRPr="00DD59E8">
        <w:rPr>
          <w:rFonts w:eastAsia="Calibri" w:cs="Times New Roman"/>
          <w:color w:val="000000"/>
          <w:szCs w:val="24"/>
        </w:rPr>
        <w:t>Üniversite’si</w:t>
      </w:r>
      <w:r w:rsidR="00DA456D" w:rsidRPr="00DD59E8">
        <w:rPr>
          <w:rFonts w:eastAsia="Calibri" w:cs="Times New Roman"/>
          <w:color w:val="000000"/>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İl</w:t>
      </w:r>
      <w:r w:rsidR="00DA456D" w:rsidRPr="00DD59E8">
        <w:rPr>
          <w:rFonts w:eastAsia="Calibri" w:cs="Times New Roman"/>
          <w:color w:val="000000"/>
          <w:szCs w:val="24"/>
        </w:rPr>
        <w:t xml:space="preserve"> </w:t>
      </w:r>
      <w:r w:rsidRPr="00DD59E8">
        <w:rPr>
          <w:rFonts w:eastAsia="Calibri" w:cs="Times New Roman"/>
          <w:color w:val="000000"/>
          <w:szCs w:val="24"/>
        </w:rPr>
        <w:t>merkezinde</w:t>
      </w:r>
      <w:r w:rsidR="00DA456D" w:rsidRPr="00DD59E8">
        <w:rPr>
          <w:rFonts w:eastAsia="Calibri" w:cs="Times New Roman"/>
          <w:color w:val="000000"/>
          <w:szCs w:val="24"/>
        </w:rPr>
        <w:t xml:space="preserve"> </w:t>
      </w:r>
      <w:r w:rsidRPr="00DD59E8">
        <w:rPr>
          <w:rFonts w:eastAsia="Calibri" w:cs="Times New Roman"/>
          <w:color w:val="000000"/>
          <w:szCs w:val="24"/>
        </w:rPr>
        <w:t>öğrenim</w:t>
      </w:r>
      <w:r w:rsidR="00DA456D" w:rsidRPr="00DD59E8">
        <w:rPr>
          <w:rFonts w:eastAsia="Calibri" w:cs="Times New Roman"/>
          <w:color w:val="000000"/>
          <w:szCs w:val="24"/>
        </w:rPr>
        <w:t xml:space="preserve"> </w:t>
      </w:r>
      <w:r w:rsidRPr="00DD59E8">
        <w:rPr>
          <w:rFonts w:eastAsia="Calibri" w:cs="Times New Roman"/>
          <w:color w:val="000000"/>
          <w:szCs w:val="24"/>
        </w:rPr>
        <w:t>gören</w:t>
      </w:r>
      <w:r w:rsidR="00DA456D" w:rsidRPr="00DD59E8">
        <w:rPr>
          <w:rFonts w:eastAsia="Calibri" w:cs="Times New Roman"/>
          <w:color w:val="000000"/>
          <w:szCs w:val="24"/>
        </w:rPr>
        <w:t xml:space="preserve"> </w:t>
      </w:r>
      <w:r w:rsidRPr="00DD59E8">
        <w:rPr>
          <w:rFonts w:eastAsia="Calibri" w:cs="Times New Roman"/>
          <w:color w:val="000000"/>
          <w:szCs w:val="24"/>
        </w:rPr>
        <w:t>öğrenciler</w:t>
      </w:r>
      <w:r w:rsidR="00DA456D" w:rsidRPr="00DD59E8">
        <w:rPr>
          <w:rFonts w:eastAsia="Calibri" w:cs="Times New Roman"/>
          <w:color w:val="000000"/>
          <w:szCs w:val="24"/>
        </w:rPr>
        <w:t xml:space="preserve"> </w:t>
      </w:r>
      <w:r w:rsidRPr="00DD59E8">
        <w:rPr>
          <w:rFonts w:eastAsia="Calibri" w:cs="Times New Roman"/>
          <w:color w:val="000000"/>
          <w:szCs w:val="24"/>
        </w:rPr>
        <w:t>ile</w:t>
      </w:r>
      <w:r w:rsidR="00DA456D" w:rsidRPr="00DD59E8">
        <w:rPr>
          <w:rFonts w:eastAsia="Calibri" w:cs="Times New Roman"/>
          <w:color w:val="000000"/>
          <w:szCs w:val="24"/>
        </w:rPr>
        <w:t xml:space="preserve"> </w:t>
      </w:r>
      <w:r w:rsidRPr="00DD59E8">
        <w:rPr>
          <w:rFonts w:eastAsia="Calibri" w:cs="Times New Roman"/>
          <w:color w:val="000000"/>
          <w:szCs w:val="24"/>
        </w:rPr>
        <w:t>Mart</w:t>
      </w:r>
      <w:r w:rsidR="00DA456D" w:rsidRPr="00DD59E8">
        <w:rPr>
          <w:rFonts w:eastAsia="Calibri" w:cs="Times New Roman"/>
          <w:color w:val="000000"/>
          <w:szCs w:val="24"/>
        </w:rPr>
        <w:t xml:space="preserve"> </w:t>
      </w:r>
      <w:r w:rsidRPr="00DD59E8">
        <w:rPr>
          <w:rFonts w:eastAsia="Calibri" w:cs="Times New Roman"/>
          <w:color w:val="000000"/>
          <w:szCs w:val="24"/>
        </w:rPr>
        <w:t>2019</w:t>
      </w:r>
      <w:r w:rsidR="00DA456D" w:rsidRPr="00DD59E8">
        <w:rPr>
          <w:rFonts w:eastAsia="Calibri" w:cs="Times New Roman"/>
          <w:color w:val="000000"/>
          <w:szCs w:val="24"/>
        </w:rPr>
        <w:t xml:space="preserve"> </w:t>
      </w:r>
      <w:r w:rsidRPr="00DD59E8">
        <w:rPr>
          <w:rFonts w:eastAsia="Calibri" w:cs="Times New Roman"/>
          <w:color w:val="000000"/>
          <w:szCs w:val="24"/>
        </w:rPr>
        <w:t>ile</w:t>
      </w:r>
      <w:r w:rsidR="00DA456D" w:rsidRPr="00DD59E8">
        <w:rPr>
          <w:rFonts w:eastAsia="Calibri" w:cs="Times New Roman"/>
          <w:color w:val="000000"/>
          <w:szCs w:val="24"/>
        </w:rPr>
        <w:t xml:space="preserve"> </w:t>
      </w:r>
      <w:r w:rsidRPr="00DD59E8">
        <w:rPr>
          <w:rFonts w:eastAsia="Calibri" w:cs="Times New Roman"/>
          <w:color w:val="000000"/>
          <w:szCs w:val="24"/>
        </w:rPr>
        <w:t>Mayıs</w:t>
      </w:r>
      <w:r w:rsidR="00DA456D" w:rsidRPr="00DD59E8">
        <w:rPr>
          <w:rFonts w:eastAsia="Calibri" w:cs="Times New Roman"/>
          <w:color w:val="000000"/>
          <w:szCs w:val="24"/>
        </w:rPr>
        <w:t xml:space="preserve"> </w:t>
      </w:r>
      <w:r w:rsidRPr="00DD59E8">
        <w:rPr>
          <w:rFonts w:eastAsia="Calibri" w:cs="Times New Roman"/>
          <w:color w:val="000000"/>
          <w:szCs w:val="24"/>
        </w:rPr>
        <w:t>2019</w:t>
      </w:r>
      <w:r w:rsidR="00DA456D" w:rsidRPr="00DD59E8">
        <w:rPr>
          <w:rFonts w:eastAsia="Calibri" w:cs="Times New Roman"/>
          <w:color w:val="000000"/>
          <w:szCs w:val="24"/>
        </w:rPr>
        <w:t xml:space="preserve"> </w:t>
      </w:r>
      <w:r w:rsidRPr="00DD59E8">
        <w:rPr>
          <w:rFonts w:eastAsia="Calibri" w:cs="Times New Roman"/>
          <w:color w:val="000000"/>
          <w:szCs w:val="24"/>
        </w:rPr>
        <w:t>tarihleri</w:t>
      </w:r>
      <w:r w:rsidR="00DA456D" w:rsidRPr="00DD59E8">
        <w:rPr>
          <w:rFonts w:eastAsia="Calibri" w:cs="Times New Roman"/>
          <w:color w:val="000000"/>
          <w:szCs w:val="24"/>
        </w:rPr>
        <w:t xml:space="preserve"> </w:t>
      </w:r>
      <w:r w:rsidRPr="00DD59E8">
        <w:rPr>
          <w:rFonts w:eastAsia="Calibri" w:cs="Times New Roman"/>
          <w:color w:val="000000"/>
          <w:szCs w:val="24"/>
        </w:rPr>
        <w:t>arasında</w:t>
      </w:r>
      <w:r w:rsidR="00DA456D" w:rsidRPr="00DD59E8">
        <w:rPr>
          <w:rFonts w:eastAsia="Calibri" w:cs="Times New Roman"/>
          <w:color w:val="000000"/>
          <w:szCs w:val="24"/>
        </w:rPr>
        <w:t xml:space="preserve"> </w:t>
      </w:r>
      <w:r w:rsidRPr="00DD59E8">
        <w:rPr>
          <w:rFonts w:eastAsia="Calibri" w:cs="Times New Roman"/>
          <w:color w:val="000000"/>
          <w:szCs w:val="24"/>
        </w:rPr>
        <w:t>yürütülmüştür.</w:t>
      </w:r>
      <w:r w:rsidR="00DA456D" w:rsidRPr="00DD59E8">
        <w:rPr>
          <w:rFonts w:eastAsia="Calibri" w:cs="Times New Roman"/>
          <w:color w:val="000000"/>
          <w:szCs w:val="24"/>
        </w:rPr>
        <w:t xml:space="preserve"> </w:t>
      </w:r>
      <w:r w:rsidRPr="00DD59E8">
        <w:rPr>
          <w:rFonts w:eastAsia="Calibri" w:cs="Times New Roman"/>
          <w:color w:val="000000"/>
          <w:szCs w:val="24"/>
        </w:rPr>
        <w:t>Araştırmanın</w:t>
      </w:r>
      <w:r w:rsidR="00DA456D" w:rsidRPr="00DD59E8">
        <w:rPr>
          <w:rFonts w:eastAsia="Calibri" w:cs="Times New Roman"/>
          <w:color w:val="000000"/>
          <w:szCs w:val="24"/>
        </w:rPr>
        <w:t xml:space="preserve"> </w:t>
      </w:r>
      <w:r w:rsidRPr="00DD59E8">
        <w:rPr>
          <w:rFonts w:eastAsia="Calibri" w:cs="Times New Roman"/>
          <w:color w:val="000000"/>
          <w:szCs w:val="24"/>
        </w:rPr>
        <w:t>evrenini</w:t>
      </w:r>
      <w:r w:rsidR="00DA456D" w:rsidRPr="00DD59E8">
        <w:rPr>
          <w:rFonts w:eastAsia="Calibri" w:cs="Times New Roman"/>
          <w:color w:val="000000"/>
          <w:szCs w:val="24"/>
        </w:rPr>
        <w:t xml:space="preserve"> </w:t>
      </w:r>
      <w:r w:rsidRPr="00DD59E8">
        <w:rPr>
          <w:rFonts w:eastAsia="Calibri" w:cs="Times New Roman"/>
          <w:color w:val="000000"/>
          <w:szCs w:val="24"/>
        </w:rPr>
        <w:t>2018-2019</w:t>
      </w:r>
      <w:r w:rsidR="00DA456D" w:rsidRPr="00DD59E8">
        <w:rPr>
          <w:rFonts w:eastAsia="Calibri" w:cs="Times New Roman"/>
          <w:color w:val="000000"/>
          <w:szCs w:val="24"/>
        </w:rPr>
        <w:t xml:space="preserve"> </w:t>
      </w:r>
      <w:r w:rsidRPr="00DD59E8">
        <w:rPr>
          <w:rFonts w:eastAsia="Calibri" w:cs="Times New Roman"/>
          <w:color w:val="000000"/>
          <w:szCs w:val="24"/>
        </w:rPr>
        <w:t>eğitim-öğretim</w:t>
      </w:r>
      <w:r w:rsidR="00DA456D" w:rsidRPr="00DD59E8">
        <w:rPr>
          <w:rFonts w:eastAsia="Calibri" w:cs="Times New Roman"/>
          <w:color w:val="000000"/>
          <w:szCs w:val="24"/>
        </w:rPr>
        <w:t xml:space="preserve"> </w:t>
      </w:r>
      <w:r w:rsidRPr="00DD59E8">
        <w:rPr>
          <w:rFonts w:eastAsia="Calibri" w:cs="Times New Roman"/>
          <w:color w:val="000000"/>
          <w:szCs w:val="24"/>
        </w:rPr>
        <w:t>döneminde</w:t>
      </w:r>
      <w:r w:rsidR="00DA456D" w:rsidRPr="00DD59E8">
        <w:rPr>
          <w:rFonts w:eastAsia="Calibri" w:cs="Times New Roman"/>
          <w:color w:val="000000"/>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Adnan</w:t>
      </w:r>
      <w:r w:rsidR="00DA456D" w:rsidRPr="00DD59E8">
        <w:rPr>
          <w:rFonts w:eastAsia="Calibri" w:cs="Times New Roman"/>
          <w:color w:val="000000"/>
          <w:szCs w:val="24"/>
        </w:rPr>
        <w:t xml:space="preserve"> </w:t>
      </w:r>
      <w:r w:rsidRPr="00DD59E8">
        <w:rPr>
          <w:rFonts w:eastAsia="Calibri" w:cs="Times New Roman"/>
          <w:color w:val="000000"/>
          <w:szCs w:val="24"/>
        </w:rPr>
        <w:t>Menderes</w:t>
      </w:r>
      <w:r w:rsidR="00DA456D" w:rsidRPr="00DD59E8">
        <w:rPr>
          <w:rFonts w:eastAsia="Calibri" w:cs="Times New Roman"/>
          <w:color w:val="000000"/>
          <w:szCs w:val="24"/>
        </w:rPr>
        <w:t xml:space="preserve"> </w:t>
      </w:r>
      <w:r w:rsidRPr="00DD59E8">
        <w:rPr>
          <w:rFonts w:eastAsia="Calibri" w:cs="Times New Roman"/>
          <w:color w:val="000000"/>
          <w:szCs w:val="24"/>
        </w:rPr>
        <w:t>Üniversite’si</w:t>
      </w:r>
      <w:r w:rsidR="00DA456D" w:rsidRPr="00DD59E8">
        <w:rPr>
          <w:rFonts w:eastAsia="Calibri" w:cs="Times New Roman"/>
          <w:color w:val="000000"/>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İl</w:t>
      </w:r>
      <w:r w:rsidR="00DA456D" w:rsidRPr="00DD59E8">
        <w:rPr>
          <w:rFonts w:eastAsia="Calibri" w:cs="Times New Roman"/>
          <w:color w:val="000000"/>
          <w:szCs w:val="24"/>
        </w:rPr>
        <w:t xml:space="preserve"> </w:t>
      </w:r>
      <w:r w:rsidRPr="00DD59E8">
        <w:rPr>
          <w:rFonts w:eastAsia="Calibri" w:cs="Times New Roman"/>
          <w:color w:val="000000"/>
          <w:szCs w:val="24"/>
        </w:rPr>
        <w:t>merkezinde</w:t>
      </w:r>
      <w:r w:rsidR="00DA456D" w:rsidRPr="00DD59E8">
        <w:rPr>
          <w:rFonts w:eastAsia="Calibri" w:cs="Times New Roman"/>
          <w:color w:val="000000"/>
          <w:szCs w:val="24"/>
        </w:rPr>
        <w:t xml:space="preserve"> </w:t>
      </w:r>
      <w:r w:rsidRPr="00DD59E8">
        <w:rPr>
          <w:rFonts w:eastAsia="Calibri" w:cs="Times New Roman"/>
          <w:color w:val="000000"/>
          <w:szCs w:val="24"/>
        </w:rPr>
        <w:t>farklı</w:t>
      </w:r>
      <w:r w:rsidR="00DA456D" w:rsidRPr="00DD59E8">
        <w:rPr>
          <w:rFonts w:eastAsia="Calibri" w:cs="Times New Roman"/>
          <w:color w:val="000000"/>
          <w:szCs w:val="24"/>
        </w:rPr>
        <w:t xml:space="preserve"> </w:t>
      </w:r>
      <w:r w:rsidRPr="00DD59E8">
        <w:rPr>
          <w:rFonts w:eastAsia="Calibri" w:cs="Times New Roman"/>
          <w:color w:val="000000"/>
          <w:szCs w:val="24"/>
        </w:rPr>
        <w:t>bölümlerde</w:t>
      </w:r>
      <w:r w:rsidR="00DA456D" w:rsidRPr="00DD59E8">
        <w:rPr>
          <w:rFonts w:eastAsia="Calibri" w:cs="Times New Roman"/>
          <w:color w:val="000000"/>
          <w:szCs w:val="24"/>
        </w:rPr>
        <w:t xml:space="preserve"> </w:t>
      </w:r>
      <w:r w:rsidRPr="00DD59E8">
        <w:rPr>
          <w:rFonts w:eastAsia="Calibri" w:cs="Times New Roman"/>
          <w:color w:val="000000"/>
          <w:szCs w:val="24"/>
        </w:rPr>
        <w:t>(2</w:t>
      </w:r>
      <w:r w:rsidR="00DA456D" w:rsidRPr="00DD59E8">
        <w:rPr>
          <w:rFonts w:eastAsia="Calibri" w:cs="Times New Roman"/>
          <w:color w:val="000000"/>
          <w:szCs w:val="24"/>
        </w:rPr>
        <w:t xml:space="preserve"> </w:t>
      </w:r>
      <w:r w:rsidRPr="00DD59E8">
        <w:rPr>
          <w:rFonts w:eastAsia="Calibri" w:cs="Times New Roman"/>
          <w:color w:val="000000"/>
          <w:szCs w:val="24"/>
        </w:rPr>
        <w:t>Meslek</w:t>
      </w:r>
      <w:r w:rsidR="00DA456D" w:rsidRPr="00DD59E8">
        <w:rPr>
          <w:rFonts w:eastAsia="Calibri" w:cs="Times New Roman"/>
          <w:color w:val="000000"/>
          <w:szCs w:val="24"/>
        </w:rPr>
        <w:t xml:space="preserve"> </w:t>
      </w:r>
      <w:r w:rsidRPr="00DD59E8">
        <w:rPr>
          <w:rFonts w:eastAsia="Calibri" w:cs="Times New Roman"/>
          <w:color w:val="000000"/>
          <w:szCs w:val="24"/>
        </w:rPr>
        <w:t>yüksekokulu,</w:t>
      </w:r>
      <w:r w:rsidR="00DA456D" w:rsidRPr="00DD59E8">
        <w:rPr>
          <w:rFonts w:eastAsia="Calibri" w:cs="Times New Roman"/>
          <w:color w:val="000000"/>
          <w:szCs w:val="24"/>
        </w:rPr>
        <w:t xml:space="preserve"> </w:t>
      </w:r>
      <w:r w:rsidRPr="00DD59E8">
        <w:rPr>
          <w:rFonts w:eastAsia="Calibri" w:cs="Times New Roman"/>
          <w:color w:val="000000"/>
          <w:szCs w:val="24"/>
        </w:rPr>
        <w:t>2</w:t>
      </w:r>
      <w:r w:rsidR="00DA456D" w:rsidRPr="00DD59E8">
        <w:rPr>
          <w:rFonts w:eastAsia="Calibri" w:cs="Times New Roman"/>
          <w:color w:val="000000"/>
          <w:szCs w:val="24"/>
        </w:rPr>
        <w:t xml:space="preserve"> </w:t>
      </w:r>
      <w:r w:rsidRPr="00DD59E8">
        <w:rPr>
          <w:rFonts w:eastAsia="Calibri" w:cs="Times New Roman"/>
          <w:color w:val="000000"/>
          <w:szCs w:val="24"/>
        </w:rPr>
        <w:lastRenderedPageBreak/>
        <w:t>yüksek</w:t>
      </w:r>
      <w:r w:rsidR="00DA456D" w:rsidRPr="00DD59E8">
        <w:rPr>
          <w:rFonts w:eastAsia="Calibri" w:cs="Times New Roman"/>
          <w:color w:val="000000"/>
          <w:szCs w:val="24"/>
        </w:rPr>
        <w:t xml:space="preserve"> </w:t>
      </w:r>
      <w:r w:rsidRPr="00DD59E8">
        <w:rPr>
          <w:rFonts w:eastAsia="Calibri" w:cs="Times New Roman"/>
          <w:color w:val="000000"/>
          <w:szCs w:val="24"/>
        </w:rPr>
        <w:t>okul</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10</w:t>
      </w:r>
      <w:r w:rsidR="00DA456D" w:rsidRPr="00DD59E8">
        <w:rPr>
          <w:rFonts w:eastAsia="Calibri" w:cs="Times New Roman"/>
          <w:color w:val="000000"/>
          <w:szCs w:val="24"/>
        </w:rPr>
        <w:t xml:space="preserve"> </w:t>
      </w:r>
      <w:r w:rsidRPr="00DD59E8">
        <w:rPr>
          <w:rFonts w:eastAsia="Calibri" w:cs="Times New Roman"/>
          <w:color w:val="000000"/>
          <w:szCs w:val="24"/>
        </w:rPr>
        <w:t>fakülte)</w:t>
      </w:r>
      <w:r w:rsidR="00DA456D" w:rsidRPr="00DD59E8">
        <w:rPr>
          <w:rFonts w:eastAsia="Calibri" w:cs="Times New Roman"/>
          <w:color w:val="000000"/>
          <w:szCs w:val="24"/>
        </w:rPr>
        <w:t xml:space="preserve"> </w:t>
      </w:r>
      <w:r w:rsidRPr="00DD59E8">
        <w:rPr>
          <w:rFonts w:eastAsia="Calibri" w:cs="Times New Roman"/>
          <w:color w:val="000000"/>
          <w:szCs w:val="24"/>
        </w:rPr>
        <w:t>öğrenim</w:t>
      </w:r>
      <w:r w:rsidR="00DA456D" w:rsidRPr="00DD59E8">
        <w:rPr>
          <w:rFonts w:eastAsia="Calibri" w:cs="Times New Roman"/>
          <w:color w:val="000000"/>
          <w:szCs w:val="24"/>
        </w:rPr>
        <w:t xml:space="preserve"> </w:t>
      </w:r>
      <w:r w:rsidRPr="00DD59E8">
        <w:rPr>
          <w:rFonts w:eastAsia="Calibri" w:cs="Times New Roman"/>
          <w:color w:val="000000"/>
          <w:szCs w:val="24"/>
        </w:rPr>
        <w:t>gören,</w:t>
      </w:r>
      <w:r w:rsidR="00DA456D" w:rsidRPr="00DD59E8">
        <w:rPr>
          <w:rFonts w:eastAsia="Calibri" w:cs="Times New Roman"/>
          <w:color w:val="000000"/>
          <w:szCs w:val="24"/>
        </w:rPr>
        <w:t xml:space="preserve"> </w:t>
      </w:r>
      <w:r w:rsidRPr="00DD59E8">
        <w:rPr>
          <w:rFonts w:eastAsia="Calibri" w:cs="Times New Roman"/>
          <w:color w:val="000000"/>
          <w:szCs w:val="24"/>
        </w:rPr>
        <w:t>17</w:t>
      </w:r>
      <w:r w:rsidR="00DA456D" w:rsidRPr="00DD59E8">
        <w:rPr>
          <w:rFonts w:eastAsia="Calibri" w:cs="Times New Roman"/>
          <w:color w:val="000000"/>
          <w:szCs w:val="24"/>
        </w:rPr>
        <w:t xml:space="preserve"> </w:t>
      </w:r>
      <w:r w:rsidRPr="00DD59E8">
        <w:rPr>
          <w:rFonts w:eastAsia="Calibri" w:cs="Times New Roman"/>
          <w:color w:val="000000"/>
          <w:szCs w:val="24"/>
        </w:rPr>
        <w:t>yaş</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üzeri</w:t>
      </w:r>
      <w:r w:rsidR="00DA456D" w:rsidRPr="00DD59E8">
        <w:rPr>
          <w:rFonts w:eastAsia="Calibri" w:cs="Times New Roman"/>
          <w:color w:val="000000"/>
          <w:szCs w:val="24"/>
        </w:rPr>
        <w:t xml:space="preserve"> </w:t>
      </w:r>
      <w:r w:rsidRPr="00DD59E8">
        <w:rPr>
          <w:rFonts w:eastAsia="Calibri" w:cs="Times New Roman"/>
          <w:color w:val="000000"/>
          <w:szCs w:val="24"/>
        </w:rPr>
        <w:t>toplam</w:t>
      </w:r>
      <w:r w:rsidR="00DA456D" w:rsidRPr="00DD59E8">
        <w:rPr>
          <w:rFonts w:eastAsia="Calibri" w:cs="Times New Roman"/>
          <w:color w:val="000000"/>
          <w:szCs w:val="24"/>
        </w:rPr>
        <w:t xml:space="preserve"> </w:t>
      </w:r>
      <w:r w:rsidRPr="00DD59E8">
        <w:rPr>
          <w:rFonts w:eastAsia="Calibri" w:cs="Times New Roman"/>
          <w:szCs w:val="24"/>
        </w:rPr>
        <w:t>21829</w:t>
      </w:r>
      <w:r w:rsidR="00DA456D" w:rsidRPr="00DD59E8">
        <w:rPr>
          <w:rFonts w:eastAsia="Calibri" w:cs="Times New Roman"/>
          <w:color w:val="000000"/>
          <w:szCs w:val="24"/>
        </w:rPr>
        <w:t xml:space="preserve"> </w:t>
      </w:r>
      <w:r w:rsidRPr="00DD59E8">
        <w:rPr>
          <w:rFonts w:eastAsia="Calibri" w:cs="Times New Roman"/>
          <w:color w:val="000000"/>
          <w:szCs w:val="24"/>
        </w:rPr>
        <w:t>üniversite</w:t>
      </w:r>
      <w:r w:rsidR="00DA456D" w:rsidRPr="00DD59E8">
        <w:rPr>
          <w:rFonts w:eastAsia="Calibri" w:cs="Times New Roman"/>
          <w:color w:val="000000"/>
          <w:szCs w:val="24"/>
        </w:rPr>
        <w:t xml:space="preserve"> </w:t>
      </w:r>
      <w:r w:rsidRPr="00DD59E8">
        <w:rPr>
          <w:rFonts w:eastAsia="Calibri" w:cs="Times New Roman"/>
          <w:color w:val="000000"/>
          <w:szCs w:val="24"/>
        </w:rPr>
        <w:t>öğrencisi</w:t>
      </w:r>
      <w:r w:rsidR="00DA456D" w:rsidRPr="00DD59E8">
        <w:rPr>
          <w:rFonts w:eastAsia="Calibri" w:cs="Times New Roman"/>
          <w:color w:val="000000"/>
          <w:szCs w:val="24"/>
        </w:rPr>
        <w:t xml:space="preserve"> </w:t>
      </w:r>
      <w:r w:rsidRPr="00DD59E8">
        <w:rPr>
          <w:rFonts w:eastAsia="Calibri" w:cs="Times New Roman"/>
          <w:color w:val="000000"/>
          <w:szCs w:val="24"/>
        </w:rPr>
        <w:t>oluşturmuştur.</w:t>
      </w:r>
      <w:r w:rsidR="00DA456D" w:rsidRPr="00DD59E8">
        <w:rPr>
          <w:rFonts w:eastAsia="Calibri" w:cs="Times New Roman"/>
          <w:color w:val="000000"/>
          <w:szCs w:val="24"/>
        </w:rPr>
        <w:t xml:space="preserve"> </w:t>
      </w:r>
      <w:r w:rsidRPr="00DD59E8">
        <w:rPr>
          <w:rFonts w:eastAsia="Calibri" w:cs="Times New Roman"/>
          <w:szCs w:val="24"/>
        </w:rPr>
        <w:t>Evren</w:t>
      </w:r>
      <w:r w:rsidR="00DA456D" w:rsidRPr="00DD59E8">
        <w:rPr>
          <w:rFonts w:eastAsia="Calibri" w:cs="Times New Roman"/>
          <w:szCs w:val="24"/>
        </w:rPr>
        <w:t xml:space="preserve"> </w:t>
      </w:r>
      <w:r w:rsidRPr="00DD59E8">
        <w:rPr>
          <w:rFonts w:eastAsia="Calibri" w:cs="Times New Roman"/>
          <w:szCs w:val="24"/>
        </w:rPr>
        <w:t>10000’den</w:t>
      </w:r>
      <w:r w:rsidR="00DA456D" w:rsidRPr="00DD59E8">
        <w:rPr>
          <w:rFonts w:eastAsia="Calibri" w:cs="Times New Roman"/>
          <w:szCs w:val="24"/>
        </w:rPr>
        <w:t xml:space="preserve"> </w:t>
      </w:r>
      <w:r w:rsidRPr="00DD59E8">
        <w:rPr>
          <w:rFonts w:eastAsia="Calibri" w:cs="Times New Roman"/>
          <w:szCs w:val="24"/>
        </w:rPr>
        <w:t>fazla</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için</w:t>
      </w:r>
      <w:r w:rsidR="00DA456D" w:rsidRPr="00DD59E8">
        <w:rPr>
          <w:rFonts w:eastAsia="Calibri" w:cs="Times New Roman"/>
          <w:szCs w:val="24"/>
        </w:rPr>
        <w:t xml:space="preserve"> </w:t>
      </w:r>
      <w:r w:rsidRPr="00DD59E8">
        <w:rPr>
          <w:rFonts w:eastAsia="Calibri" w:cs="Times New Roman"/>
          <w:szCs w:val="24"/>
        </w:rPr>
        <w:t>evrenin</w:t>
      </w:r>
      <w:r w:rsidR="00DA456D" w:rsidRPr="00DD59E8">
        <w:rPr>
          <w:rFonts w:eastAsia="Calibri" w:cs="Times New Roman"/>
          <w:szCs w:val="24"/>
        </w:rPr>
        <w:t xml:space="preserve"> </w:t>
      </w:r>
      <w:r w:rsidRPr="00DD59E8">
        <w:rPr>
          <w:rFonts w:eastAsia="Calibri" w:cs="Times New Roman"/>
          <w:szCs w:val="24"/>
        </w:rPr>
        <w:t>%10’una</w:t>
      </w:r>
      <w:r w:rsidR="00DA456D" w:rsidRPr="00DD59E8">
        <w:rPr>
          <w:rFonts w:eastAsia="Calibri" w:cs="Times New Roman"/>
          <w:szCs w:val="24"/>
        </w:rPr>
        <w:t xml:space="preserve"> </w:t>
      </w:r>
      <w:r w:rsidRPr="00DD59E8">
        <w:rPr>
          <w:rFonts w:eastAsia="Calibri" w:cs="Times New Roman"/>
          <w:szCs w:val="24"/>
        </w:rPr>
        <w:t>(n/N=%10)</w:t>
      </w:r>
      <w:r w:rsidR="00DA456D" w:rsidRPr="00DD59E8">
        <w:rPr>
          <w:rFonts w:eastAsia="Calibri" w:cs="Times New Roman"/>
          <w:szCs w:val="24"/>
        </w:rPr>
        <w:t xml:space="preserve"> </w:t>
      </w:r>
      <w:r w:rsidRPr="00DD59E8">
        <w:rPr>
          <w:rFonts w:eastAsia="Calibri" w:cs="Times New Roman"/>
          <w:szCs w:val="24"/>
        </w:rPr>
        <w:t>ulaşılması</w:t>
      </w:r>
      <w:r w:rsidR="00DA456D" w:rsidRPr="00DD59E8">
        <w:rPr>
          <w:rFonts w:eastAsia="Calibri" w:cs="Times New Roman"/>
          <w:szCs w:val="24"/>
        </w:rPr>
        <w:t xml:space="preserve"> </w:t>
      </w:r>
      <w:r w:rsidRPr="00DD59E8">
        <w:rPr>
          <w:rFonts w:eastAsia="Calibri" w:cs="Times New Roman"/>
          <w:szCs w:val="24"/>
        </w:rPr>
        <w:t>hedeflenmiş</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örnekleme</w:t>
      </w:r>
      <w:r w:rsidR="00DA456D" w:rsidRPr="00DD59E8">
        <w:rPr>
          <w:rFonts w:eastAsia="Calibri" w:cs="Times New Roman"/>
          <w:szCs w:val="24"/>
        </w:rPr>
        <w:t xml:space="preserve"> </w:t>
      </w:r>
      <w:r w:rsidRPr="00DD59E8">
        <w:rPr>
          <w:rFonts w:eastAsia="Calibri" w:cs="Times New Roman"/>
          <w:szCs w:val="24"/>
        </w:rPr>
        <w:t>alınacak</w:t>
      </w:r>
      <w:r w:rsidR="00DA456D" w:rsidRPr="00DD59E8">
        <w:rPr>
          <w:rFonts w:eastAsia="Calibri" w:cs="Times New Roman"/>
          <w:szCs w:val="24"/>
        </w:rPr>
        <w:t xml:space="preserve"> </w:t>
      </w:r>
      <w:r w:rsidRPr="00DD59E8">
        <w:rPr>
          <w:rFonts w:eastAsia="Calibri" w:cs="Times New Roman"/>
          <w:szCs w:val="24"/>
        </w:rPr>
        <w:t>toplam</w:t>
      </w:r>
      <w:r w:rsidR="00DA456D" w:rsidRPr="00DD59E8">
        <w:rPr>
          <w:rFonts w:eastAsia="Calibri" w:cs="Times New Roman"/>
          <w:szCs w:val="24"/>
        </w:rPr>
        <w:t xml:space="preserve"> </w:t>
      </w:r>
      <w:r w:rsidRPr="00DD59E8">
        <w:rPr>
          <w:rFonts w:eastAsia="Calibri" w:cs="Times New Roman"/>
          <w:szCs w:val="24"/>
        </w:rPr>
        <w:t>öğrenci</w:t>
      </w:r>
      <w:r w:rsidR="00DA456D" w:rsidRPr="00DD59E8">
        <w:rPr>
          <w:rFonts w:eastAsia="Calibri" w:cs="Times New Roman"/>
          <w:szCs w:val="24"/>
        </w:rPr>
        <w:t xml:space="preserve"> </w:t>
      </w:r>
      <w:r w:rsidRPr="00DD59E8">
        <w:rPr>
          <w:rFonts w:eastAsia="Calibri" w:cs="Times New Roman"/>
          <w:szCs w:val="24"/>
        </w:rPr>
        <w:t>sayısı</w:t>
      </w:r>
      <w:r w:rsidR="00DA456D" w:rsidRPr="00DD59E8">
        <w:rPr>
          <w:rFonts w:eastAsia="Calibri" w:cs="Times New Roman"/>
          <w:szCs w:val="24"/>
        </w:rPr>
        <w:t xml:space="preserve"> </w:t>
      </w:r>
      <w:r w:rsidRPr="00DD59E8">
        <w:rPr>
          <w:rFonts w:eastAsia="Calibri" w:cs="Times New Roman"/>
          <w:szCs w:val="24"/>
        </w:rPr>
        <w:t>2183</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belirlenmiştir.</w:t>
      </w:r>
      <w:r w:rsidR="00DA456D" w:rsidRPr="00DD59E8">
        <w:rPr>
          <w:rFonts w:eastAsia="Calibri" w:cs="Times New Roman"/>
          <w:szCs w:val="24"/>
        </w:rPr>
        <w:t xml:space="preserve"> </w:t>
      </w:r>
      <w:r w:rsidRPr="00DD59E8">
        <w:rPr>
          <w:rFonts w:eastAsia="Calibri" w:cs="Times New Roman"/>
          <w:szCs w:val="24"/>
        </w:rPr>
        <w:t>Kız</w:t>
      </w:r>
      <w:r w:rsidR="00DA456D" w:rsidRPr="00DD59E8">
        <w:rPr>
          <w:rFonts w:eastAsia="Calibri" w:cs="Times New Roman"/>
          <w:szCs w:val="24"/>
        </w:rPr>
        <w:t xml:space="preserve"> </w:t>
      </w:r>
      <w:r w:rsidRPr="00DD59E8">
        <w:rPr>
          <w:rFonts w:eastAsia="Calibri" w:cs="Times New Roman"/>
          <w:szCs w:val="24"/>
        </w:rPr>
        <w:t>(%50.9),</w:t>
      </w:r>
      <w:r w:rsidR="00DA456D" w:rsidRPr="00DD59E8">
        <w:rPr>
          <w:rFonts w:eastAsia="Calibri" w:cs="Times New Roman"/>
          <w:szCs w:val="24"/>
        </w:rPr>
        <w:t xml:space="preserve"> </w:t>
      </w:r>
      <w:r w:rsidRPr="00DD59E8">
        <w:rPr>
          <w:rFonts w:eastAsia="Calibri" w:cs="Times New Roman"/>
          <w:szCs w:val="24"/>
        </w:rPr>
        <w:t>erkek</w:t>
      </w:r>
      <w:r w:rsidR="00DA456D" w:rsidRPr="00DD59E8">
        <w:rPr>
          <w:rFonts w:eastAsia="Calibri" w:cs="Times New Roman"/>
          <w:szCs w:val="24"/>
        </w:rPr>
        <w:t xml:space="preserve"> </w:t>
      </w:r>
      <w:r w:rsidRPr="00DD59E8">
        <w:rPr>
          <w:rFonts w:eastAsia="Calibri" w:cs="Times New Roman"/>
          <w:szCs w:val="24"/>
        </w:rPr>
        <w:t>(%49.1)</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oranlarının</w:t>
      </w:r>
      <w:r w:rsidR="00DA456D" w:rsidRPr="00DD59E8">
        <w:rPr>
          <w:rFonts w:eastAsia="Calibri" w:cs="Times New Roman"/>
          <w:szCs w:val="24"/>
        </w:rPr>
        <w:t xml:space="preserve"> </w:t>
      </w:r>
      <w:r w:rsidRPr="00DD59E8">
        <w:rPr>
          <w:rFonts w:eastAsia="Calibri" w:cs="Times New Roman"/>
          <w:szCs w:val="24"/>
        </w:rPr>
        <w:t>birbirine</w:t>
      </w:r>
      <w:r w:rsidR="00DA456D" w:rsidRPr="00DD59E8">
        <w:rPr>
          <w:rFonts w:eastAsia="Calibri" w:cs="Times New Roman"/>
          <w:szCs w:val="24"/>
        </w:rPr>
        <w:t xml:space="preserve"> </w:t>
      </w:r>
      <w:r w:rsidRPr="00DD59E8">
        <w:rPr>
          <w:rFonts w:eastAsia="Calibri" w:cs="Times New Roman"/>
          <w:szCs w:val="24"/>
        </w:rPr>
        <w:t>yakın</w:t>
      </w:r>
      <w:r w:rsidR="00DA456D" w:rsidRPr="00DD59E8">
        <w:rPr>
          <w:rFonts w:eastAsia="Calibri" w:cs="Times New Roman"/>
          <w:szCs w:val="24"/>
        </w:rPr>
        <w:t xml:space="preserve"> </w:t>
      </w:r>
      <w:r w:rsidRPr="00DD59E8">
        <w:rPr>
          <w:rFonts w:eastAsia="Calibri" w:cs="Times New Roman"/>
          <w:szCs w:val="24"/>
        </w:rPr>
        <w:t>olması</w:t>
      </w:r>
      <w:r w:rsidR="00DA456D" w:rsidRPr="00DD59E8">
        <w:rPr>
          <w:rFonts w:eastAsia="Calibri" w:cs="Times New Roman"/>
          <w:szCs w:val="24"/>
        </w:rPr>
        <w:t xml:space="preserve"> </w:t>
      </w:r>
      <w:r w:rsidRPr="00DD59E8">
        <w:rPr>
          <w:rFonts w:eastAsia="Calibri" w:cs="Times New Roman"/>
          <w:szCs w:val="24"/>
        </w:rPr>
        <w:t>nedeniyle</w:t>
      </w:r>
      <w:r w:rsidR="00DA456D" w:rsidRPr="00DD59E8">
        <w:rPr>
          <w:rFonts w:eastAsia="Calibri" w:cs="Times New Roman"/>
          <w:szCs w:val="24"/>
        </w:rPr>
        <w:t xml:space="preserve"> </w:t>
      </w:r>
      <w:r w:rsidRPr="00DD59E8">
        <w:rPr>
          <w:rFonts w:eastAsia="Calibri" w:cs="Times New Roman"/>
          <w:szCs w:val="24"/>
        </w:rPr>
        <w:t>kız</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erkek</w:t>
      </w:r>
      <w:r w:rsidR="00DA456D" w:rsidRPr="00DD59E8">
        <w:rPr>
          <w:rFonts w:eastAsia="Calibri" w:cs="Times New Roman"/>
          <w:szCs w:val="24"/>
        </w:rPr>
        <w:t xml:space="preserve"> </w:t>
      </w:r>
      <w:r w:rsidRPr="00DD59E8">
        <w:rPr>
          <w:rFonts w:eastAsia="Calibri" w:cs="Times New Roman"/>
          <w:szCs w:val="24"/>
        </w:rPr>
        <w:t>öğrenciler</w:t>
      </w:r>
      <w:r w:rsidR="00DA456D" w:rsidRPr="00DD59E8">
        <w:rPr>
          <w:rFonts w:eastAsia="Calibri" w:cs="Times New Roman"/>
          <w:szCs w:val="24"/>
        </w:rPr>
        <w:t xml:space="preserve"> </w:t>
      </w:r>
      <w:r w:rsidRPr="00DD59E8">
        <w:rPr>
          <w:rFonts w:eastAsia="Calibri" w:cs="Times New Roman"/>
          <w:szCs w:val="24"/>
        </w:rPr>
        <w:t>örnekleme</w:t>
      </w:r>
      <w:r w:rsidR="00DA456D" w:rsidRPr="00DD59E8">
        <w:rPr>
          <w:rFonts w:eastAsia="Calibri" w:cs="Times New Roman"/>
          <w:szCs w:val="24"/>
        </w:rPr>
        <w:t xml:space="preserve"> </w:t>
      </w:r>
      <w:r w:rsidRPr="00DD59E8">
        <w:rPr>
          <w:rFonts w:eastAsia="Calibri" w:cs="Times New Roman"/>
          <w:szCs w:val="24"/>
        </w:rPr>
        <w:t>eşit</w:t>
      </w:r>
      <w:r w:rsidR="00DA456D" w:rsidRPr="00DD59E8">
        <w:rPr>
          <w:rFonts w:eastAsia="Calibri" w:cs="Times New Roman"/>
          <w:szCs w:val="24"/>
        </w:rPr>
        <w:t xml:space="preserve"> </w:t>
      </w:r>
      <w:r w:rsidRPr="00DD59E8">
        <w:rPr>
          <w:rFonts w:eastAsia="Calibri" w:cs="Times New Roman"/>
          <w:szCs w:val="24"/>
        </w:rPr>
        <w:t>sayıda</w:t>
      </w:r>
      <w:r w:rsidR="00DA456D" w:rsidRPr="00DD59E8">
        <w:rPr>
          <w:rFonts w:eastAsia="Calibri" w:cs="Times New Roman"/>
          <w:szCs w:val="24"/>
        </w:rPr>
        <w:t xml:space="preserve"> </w:t>
      </w:r>
      <w:r w:rsidRPr="00DD59E8">
        <w:rPr>
          <w:rFonts w:eastAsia="Calibri" w:cs="Times New Roman"/>
          <w:szCs w:val="24"/>
        </w:rPr>
        <w:t>dahil</w:t>
      </w:r>
      <w:r w:rsidR="00DA456D" w:rsidRPr="00DD59E8">
        <w:rPr>
          <w:rFonts w:eastAsia="Calibri" w:cs="Times New Roman"/>
          <w:szCs w:val="24"/>
        </w:rPr>
        <w:t xml:space="preserve"> </w:t>
      </w:r>
      <w:r w:rsidRPr="00DD59E8">
        <w:rPr>
          <w:rFonts w:eastAsia="Calibri" w:cs="Times New Roman"/>
          <w:szCs w:val="24"/>
        </w:rPr>
        <w:t>edilmesi</w:t>
      </w:r>
      <w:r w:rsidR="00DA456D" w:rsidRPr="00DD59E8">
        <w:rPr>
          <w:rFonts w:eastAsia="Calibri" w:cs="Times New Roman"/>
          <w:szCs w:val="24"/>
        </w:rPr>
        <w:t xml:space="preserve"> </w:t>
      </w:r>
      <w:r w:rsidRPr="00DD59E8">
        <w:rPr>
          <w:rFonts w:eastAsia="Calibri" w:cs="Times New Roman"/>
          <w:szCs w:val="24"/>
        </w:rPr>
        <w:t>planlanmış,</w:t>
      </w:r>
      <w:r w:rsidR="00DA456D" w:rsidRPr="00DD59E8">
        <w:rPr>
          <w:rFonts w:eastAsia="Calibri" w:cs="Times New Roman"/>
          <w:szCs w:val="24"/>
        </w:rPr>
        <w:t xml:space="preserve"> </w:t>
      </w:r>
      <w:r w:rsidRPr="00DD59E8">
        <w:rPr>
          <w:rFonts w:eastAsia="Calibri" w:cs="Times New Roman"/>
          <w:szCs w:val="24"/>
        </w:rPr>
        <w:t>ancak</w:t>
      </w:r>
      <w:r w:rsidR="00DA456D" w:rsidRPr="00DD59E8">
        <w:rPr>
          <w:rFonts w:eastAsia="Calibri" w:cs="Times New Roman"/>
          <w:szCs w:val="24"/>
        </w:rPr>
        <w:t xml:space="preserve"> </w:t>
      </w:r>
      <w:r w:rsidRPr="00DD59E8">
        <w:rPr>
          <w:rFonts w:eastAsia="Calibri" w:cs="Times New Roman"/>
          <w:szCs w:val="24"/>
        </w:rPr>
        <w:t>çalışmaya</w:t>
      </w:r>
      <w:r w:rsidR="00DA456D" w:rsidRPr="00DD59E8">
        <w:rPr>
          <w:rFonts w:eastAsia="Calibri" w:cs="Times New Roman"/>
          <w:szCs w:val="24"/>
        </w:rPr>
        <w:t xml:space="preserve"> </w:t>
      </w:r>
      <w:r w:rsidRPr="00DD59E8">
        <w:rPr>
          <w:rFonts w:eastAsia="Calibri" w:cs="Times New Roman"/>
          <w:szCs w:val="24"/>
        </w:rPr>
        <w:t>katılmada</w:t>
      </w:r>
      <w:r w:rsidR="00DA456D" w:rsidRPr="00DD59E8">
        <w:rPr>
          <w:rFonts w:eastAsia="Calibri" w:cs="Times New Roman"/>
          <w:szCs w:val="24"/>
        </w:rPr>
        <w:t xml:space="preserve"> </w:t>
      </w:r>
      <w:r w:rsidRPr="00DD59E8">
        <w:rPr>
          <w:rFonts w:eastAsia="Calibri" w:cs="Times New Roman"/>
          <w:szCs w:val="24"/>
        </w:rPr>
        <w:t>gönüllülük</w:t>
      </w:r>
      <w:r w:rsidR="00DA456D" w:rsidRPr="00DD59E8">
        <w:rPr>
          <w:rFonts w:eastAsia="Calibri" w:cs="Times New Roman"/>
          <w:szCs w:val="24"/>
        </w:rPr>
        <w:t xml:space="preserve"> </w:t>
      </w:r>
      <w:r w:rsidRPr="00DD59E8">
        <w:rPr>
          <w:rFonts w:eastAsia="Calibri" w:cs="Times New Roman"/>
          <w:szCs w:val="24"/>
        </w:rPr>
        <w:t>esas</w:t>
      </w:r>
      <w:r w:rsidR="00DA456D" w:rsidRPr="00DD59E8">
        <w:rPr>
          <w:rFonts w:eastAsia="Calibri" w:cs="Times New Roman"/>
          <w:szCs w:val="24"/>
        </w:rPr>
        <w:t xml:space="preserve"> </w:t>
      </w:r>
      <w:r w:rsidRPr="00DD59E8">
        <w:rPr>
          <w:rFonts w:eastAsia="Calibri" w:cs="Times New Roman"/>
          <w:szCs w:val="24"/>
        </w:rPr>
        <w:t>alındığı</w:t>
      </w:r>
      <w:r w:rsidR="00DA456D" w:rsidRPr="00DD59E8">
        <w:rPr>
          <w:rFonts w:eastAsia="Calibri" w:cs="Times New Roman"/>
          <w:szCs w:val="24"/>
        </w:rPr>
        <w:t xml:space="preserve"> </w:t>
      </w:r>
      <w:r w:rsidRPr="00DD59E8">
        <w:rPr>
          <w:rFonts w:eastAsia="Calibri" w:cs="Times New Roman"/>
          <w:szCs w:val="24"/>
        </w:rPr>
        <w:t>için</w:t>
      </w:r>
      <w:r w:rsidR="00DA456D" w:rsidRPr="00DD59E8">
        <w:rPr>
          <w:rFonts w:eastAsia="Calibri" w:cs="Times New Roman"/>
          <w:szCs w:val="24"/>
        </w:rPr>
        <w:t xml:space="preserve"> </w:t>
      </w:r>
      <w:r w:rsidRPr="00DD59E8">
        <w:rPr>
          <w:rFonts w:eastAsia="Calibri" w:cs="Times New Roman"/>
          <w:szCs w:val="24"/>
        </w:rPr>
        <w:t>1365</w:t>
      </w:r>
      <w:r w:rsidR="00DA456D" w:rsidRPr="00DD59E8">
        <w:rPr>
          <w:rFonts w:eastAsia="Calibri" w:cs="Times New Roman"/>
          <w:szCs w:val="24"/>
        </w:rPr>
        <w:t xml:space="preserve"> </w:t>
      </w:r>
      <w:r w:rsidRPr="00DD59E8">
        <w:rPr>
          <w:rFonts w:eastAsia="Calibri" w:cs="Times New Roman"/>
          <w:szCs w:val="24"/>
        </w:rPr>
        <w:t>(%62.5)</w:t>
      </w:r>
      <w:r w:rsidR="00DA456D" w:rsidRPr="00DD59E8">
        <w:rPr>
          <w:rFonts w:eastAsia="Calibri" w:cs="Times New Roman"/>
          <w:szCs w:val="24"/>
        </w:rPr>
        <w:t xml:space="preserve"> </w:t>
      </w:r>
      <w:r w:rsidRPr="00DD59E8">
        <w:rPr>
          <w:rFonts w:eastAsia="Calibri" w:cs="Times New Roman"/>
          <w:szCs w:val="24"/>
        </w:rPr>
        <w:t>kız</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818</w:t>
      </w:r>
      <w:r w:rsidR="00DA456D" w:rsidRPr="00DD59E8">
        <w:rPr>
          <w:rFonts w:eastAsia="Calibri" w:cs="Times New Roman"/>
          <w:szCs w:val="24"/>
        </w:rPr>
        <w:t xml:space="preserve"> </w:t>
      </w:r>
      <w:r w:rsidRPr="00DD59E8">
        <w:rPr>
          <w:rFonts w:eastAsia="Calibri" w:cs="Times New Roman"/>
          <w:szCs w:val="24"/>
        </w:rPr>
        <w:t>(%37.4)</w:t>
      </w:r>
      <w:r w:rsidR="00DA456D" w:rsidRPr="00DD59E8">
        <w:rPr>
          <w:rFonts w:eastAsia="Calibri" w:cs="Times New Roman"/>
          <w:szCs w:val="24"/>
        </w:rPr>
        <w:t xml:space="preserve"> </w:t>
      </w:r>
      <w:r w:rsidRPr="00DD59E8">
        <w:rPr>
          <w:rFonts w:eastAsia="Calibri" w:cs="Times New Roman"/>
          <w:szCs w:val="24"/>
        </w:rPr>
        <w:t>erkek</w:t>
      </w:r>
      <w:r w:rsidR="00DA456D" w:rsidRPr="00DD59E8">
        <w:rPr>
          <w:rFonts w:eastAsia="Calibri" w:cs="Times New Roman"/>
          <w:szCs w:val="24"/>
        </w:rPr>
        <w:t xml:space="preserve"> </w:t>
      </w:r>
      <w:r w:rsidRPr="00DD59E8">
        <w:rPr>
          <w:rFonts w:eastAsia="Calibri" w:cs="Times New Roman"/>
          <w:szCs w:val="24"/>
        </w:rPr>
        <w:t>öğrenci</w:t>
      </w:r>
      <w:r w:rsidR="00DA456D" w:rsidRPr="00DD59E8">
        <w:rPr>
          <w:rFonts w:eastAsia="Calibri" w:cs="Times New Roman"/>
          <w:color w:val="000000"/>
          <w:szCs w:val="24"/>
        </w:rPr>
        <w:t xml:space="preserve"> </w:t>
      </w:r>
      <w:r w:rsidRPr="00DD59E8">
        <w:rPr>
          <w:rFonts w:eastAsia="Calibri" w:cs="Times New Roman"/>
          <w:color w:val="000000"/>
          <w:szCs w:val="24"/>
        </w:rPr>
        <w:t>ile</w:t>
      </w:r>
      <w:r w:rsidR="00DA456D" w:rsidRPr="00DD59E8">
        <w:rPr>
          <w:rFonts w:eastAsia="Calibri" w:cs="Times New Roman"/>
          <w:color w:val="000000"/>
          <w:szCs w:val="24"/>
        </w:rPr>
        <w:t xml:space="preserve"> </w:t>
      </w:r>
      <w:r w:rsidRPr="00DD59E8">
        <w:rPr>
          <w:rFonts w:eastAsia="Calibri" w:cs="Times New Roman"/>
          <w:color w:val="000000"/>
          <w:szCs w:val="24"/>
        </w:rPr>
        <w:t>çalışma</w:t>
      </w:r>
      <w:r w:rsidR="00DA456D" w:rsidRPr="00DD59E8">
        <w:rPr>
          <w:rFonts w:eastAsia="Calibri" w:cs="Times New Roman"/>
          <w:color w:val="000000"/>
          <w:szCs w:val="24"/>
        </w:rPr>
        <w:t xml:space="preserve"> </w:t>
      </w:r>
      <w:r w:rsidRPr="00DD59E8">
        <w:rPr>
          <w:rFonts w:eastAsia="Calibri" w:cs="Times New Roman"/>
          <w:color w:val="000000"/>
          <w:szCs w:val="24"/>
        </w:rPr>
        <w:t>tamamlanmıştır.</w:t>
      </w:r>
    </w:p>
    <w:p w:rsidR="00CB2883" w:rsidRPr="00FC2882" w:rsidRDefault="00097C71" w:rsidP="00FC2882">
      <w:pPr>
        <w:autoSpaceDE w:val="0"/>
        <w:autoSpaceDN w:val="0"/>
        <w:adjustRightInd w:val="0"/>
        <w:ind w:firstLine="709"/>
        <w:rPr>
          <w:rFonts w:eastAsia="Calibri" w:cs="Times New Roman"/>
          <w:szCs w:val="24"/>
        </w:rPr>
      </w:pPr>
      <w:r w:rsidRPr="00DD59E8">
        <w:rPr>
          <w:rFonts w:eastAsia="Calibri" w:cs="Times New Roman"/>
          <w:color w:val="000000"/>
          <w:szCs w:val="24"/>
        </w:rPr>
        <w:t>Örneklem</w:t>
      </w:r>
      <w:r w:rsidR="00DA456D" w:rsidRPr="00DD59E8">
        <w:rPr>
          <w:rFonts w:eastAsia="Calibri" w:cs="Times New Roman"/>
          <w:color w:val="000000"/>
          <w:szCs w:val="24"/>
        </w:rPr>
        <w:t xml:space="preserve"> </w:t>
      </w:r>
      <w:r w:rsidRPr="00DD59E8">
        <w:rPr>
          <w:rFonts w:eastAsia="Calibri" w:cs="Times New Roman"/>
          <w:color w:val="000000"/>
          <w:szCs w:val="24"/>
        </w:rPr>
        <w:t>seçiminde</w:t>
      </w:r>
      <w:r w:rsidR="00DA456D" w:rsidRPr="00DD59E8">
        <w:rPr>
          <w:rFonts w:eastAsia="Calibri" w:cs="Times New Roman"/>
          <w:color w:val="000000"/>
          <w:szCs w:val="24"/>
        </w:rPr>
        <w:t xml:space="preserve"> </w:t>
      </w:r>
      <w:r w:rsidRPr="00DD59E8">
        <w:rPr>
          <w:rFonts w:eastAsia="Calibri" w:cs="Times New Roman"/>
          <w:color w:val="000000"/>
          <w:szCs w:val="24"/>
        </w:rPr>
        <w:t>çoklu</w:t>
      </w:r>
      <w:r w:rsidR="00DA456D" w:rsidRPr="00DD59E8">
        <w:rPr>
          <w:rFonts w:eastAsia="Calibri" w:cs="Times New Roman"/>
          <w:color w:val="000000"/>
          <w:szCs w:val="24"/>
        </w:rPr>
        <w:t xml:space="preserve"> </w:t>
      </w:r>
      <w:r w:rsidRPr="00DD59E8">
        <w:rPr>
          <w:rFonts w:eastAsia="Calibri" w:cs="Times New Roman"/>
          <w:color w:val="000000"/>
          <w:szCs w:val="24"/>
        </w:rPr>
        <w:t>örneklem</w:t>
      </w:r>
      <w:r w:rsidR="00DA456D" w:rsidRPr="00DD59E8">
        <w:rPr>
          <w:rFonts w:eastAsia="Calibri" w:cs="Times New Roman"/>
          <w:color w:val="000000"/>
          <w:szCs w:val="24"/>
        </w:rPr>
        <w:t xml:space="preserve"> </w:t>
      </w:r>
      <w:r w:rsidRPr="00DD59E8">
        <w:rPr>
          <w:rFonts w:eastAsia="Calibri" w:cs="Times New Roman"/>
          <w:color w:val="000000"/>
          <w:szCs w:val="24"/>
        </w:rPr>
        <w:t>(tabakalama</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gelişigüzel</w:t>
      </w:r>
      <w:r w:rsidR="00DA456D" w:rsidRPr="00DD59E8">
        <w:rPr>
          <w:rFonts w:eastAsia="Calibri" w:cs="Times New Roman"/>
          <w:color w:val="000000"/>
          <w:szCs w:val="24"/>
        </w:rPr>
        <w:t xml:space="preserve"> </w:t>
      </w:r>
      <w:r w:rsidRPr="00DD59E8">
        <w:rPr>
          <w:rFonts w:eastAsia="Calibri" w:cs="Times New Roman"/>
          <w:color w:val="000000"/>
          <w:szCs w:val="24"/>
        </w:rPr>
        <w:t>örnekleme)</w:t>
      </w:r>
      <w:r w:rsidR="00DA456D" w:rsidRPr="00DD59E8">
        <w:rPr>
          <w:rFonts w:eastAsia="Calibri" w:cs="Times New Roman"/>
          <w:color w:val="000000"/>
          <w:szCs w:val="24"/>
        </w:rPr>
        <w:t xml:space="preserve"> </w:t>
      </w:r>
      <w:r w:rsidRPr="00DD59E8">
        <w:rPr>
          <w:rFonts w:eastAsia="Calibri" w:cs="Times New Roman"/>
          <w:color w:val="000000"/>
          <w:szCs w:val="24"/>
        </w:rPr>
        <w:t>seçme</w:t>
      </w:r>
      <w:r w:rsidR="00DA456D" w:rsidRPr="00DD59E8">
        <w:rPr>
          <w:rFonts w:eastAsia="Calibri" w:cs="Times New Roman"/>
          <w:color w:val="000000"/>
          <w:szCs w:val="24"/>
        </w:rPr>
        <w:t xml:space="preserve"> </w:t>
      </w:r>
      <w:r w:rsidRPr="00DD59E8">
        <w:rPr>
          <w:rFonts w:eastAsia="Calibri" w:cs="Times New Roman"/>
          <w:color w:val="000000"/>
          <w:szCs w:val="24"/>
        </w:rPr>
        <w:t>yöntemi</w:t>
      </w:r>
      <w:r w:rsidR="00DA456D" w:rsidRPr="00DD59E8">
        <w:rPr>
          <w:rFonts w:eastAsia="Calibri" w:cs="Times New Roman"/>
          <w:color w:val="000000"/>
          <w:szCs w:val="24"/>
        </w:rPr>
        <w:t xml:space="preserve"> </w:t>
      </w:r>
      <w:r w:rsidRPr="00DD59E8">
        <w:rPr>
          <w:rFonts w:eastAsia="Calibri" w:cs="Times New Roman"/>
          <w:color w:val="000000"/>
          <w:szCs w:val="24"/>
        </w:rPr>
        <w:t>kullanılmıştır.</w:t>
      </w:r>
      <w:r w:rsidR="00DA456D" w:rsidRPr="00DD59E8">
        <w:rPr>
          <w:rFonts w:eastAsia="Calibri" w:cs="Times New Roman"/>
          <w:color w:val="000000"/>
          <w:szCs w:val="24"/>
        </w:rPr>
        <w:t xml:space="preserve"> </w:t>
      </w:r>
      <w:r w:rsidRPr="00DD59E8">
        <w:rPr>
          <w:rFonts w:eastAsia="Calibri" w:cs="Times New Roman"/>
          <w:color w:val="000000"/>
          <w:szCs w:val="24"/>
        </w:rPr>
        <w:t>Örneklem</w:t>
      </w:r>
      <w:r w:rsidR="00DA456D" w:rsidRPr="00DD59E8">
        <w:rPr>
          <w:rFonts w:eastAsia="Calibri" w:cs="Times New Roman"/>
          <w:color w:val="000000"/>
          <w:szCs w:val="24"/>
        </w:rPr>
        <w:t xml:space="preserve"> </w:t>
      </w:r>
      <w:r w:rsidRPr="00DD59E8">
        <w:rPr>
          <w:rFonts w:eastAsia="Calibri" w:cs="Times New Roman"/>
          <w:color w:val="000000"/>
          <w:szCs w:val="24"/>
        </w:rPr>
        <w:t>seçimi</w:t>
      </w:r>
      <w:r w:rsidR="00DA456D" w:rsidRPr="00DD59E8">
        <w:rPr>
          <w:rFonts w:eastAsia="Calibri" w:cs="Times New Roman"/>
          <w:color w:val="000000"/>
          <w:szCs w:val="24"/>
        </w:rPr>
        <w:t xml:space="preserve"> </w:t>
      </w:r>
      <w:r w:rsidRPr="00DD59E8">
        <w:rPr>
          <w:rFonts w:eastAsia="Calibri" w:cs="Times New Roman"/>
          <w:color w:val="000000"/>
          <w:szCs w:val="24"/>
        </w:rPr>
        <w:t>için</w:t>
      </w:r>
      <w:r w:rsidR="00DA456D" w:rsidRPr="00DD59E8">
        <w:rPr>
          <w:rFonts w:eastAsia="Calibri" w:cs="Times New Roman"/>
          <w:color w:val="000000"/>
          <w:szCs w:val="24"/>
        </w:rPr>
        <w:t xml:space="preserve"> </w:t>
      </w:r>
      <w:r w:rsidRPr="00DD59E8">
        <w:rPr>
          <w:rFonts w:eastAsia="Calibri" w:cs="Times New Roman"/>
          <w:color w:val="000000"/>
          <w:szCs w:val="24"/>
        </w:rPr>
        <w:t>evren</w:t>
      </w:r>
      <w:r w:rsidR="00DA456D" w:rsidRPr="00DD59E8">
        <w:rPr>
          <w:rFonts w:eastAsia="Calibri" w:cs="Times New Roman"/>
          <w:color w:val="000000"/>
          <w:szCs w:val="24"/>
        </w:rPr>
        <w:t xml:space="preserve"> </w:t>
      </w:r>
      <w:r w:rsidRPr="00DD59E8">
        <w:rPr>
          <w:rFonts w:eastAsia="Calibri" w:cs="Times New Roman"/>
          <w:color w:val="000000"/>
          <w:szCs w:val="24"/>
        </w:rPr>
        <w:t>meslek</w:t>
      </w:r>
      <w:r w:rsidR="00DA456D" w:rsidRPr="00DD59E8">
        <w:rPr>
          <w:rFonts w:eastAsia="Calibri" w:cs="Times New Roman"/>
          <w:color w:val="000000"/>
          <w:szCs w:val="24"/>
        </w:rPr>
        <w:t xml:space="preserve"> </w:t>
      </w:r>
      <w:r w:rsidRPr="00DD59E8">
        <w:rPr>
          <w:rFonts w:eastAsia="Calibri" w:cs="Times New Roman"/>
          <w:color w:val="000000"/>
          <w:szCs w:val="24"/>
        </w:rPr>
        <w:t>yüksekokulları</w:t>
      </w:r>
      <w:r w:rsidR="00DA456D" w:rsidRPr="00DD59E8">
        <w:rPr>
          <w:rFonts w:eastAsia="Calibri" w:cs="Times New Roman"/>
          <w:color w:val="000000"/>
          <w:szCs w:val="24"/>
        </w:rPr>
        <w:t xml:space="preserve"> </w:t>
      </w:r>
      <w:r w:rsidRPr="00DD59E8">
        <w:rPr>
          <w:rFonts w:eastAsia="Calibri" w:cs="Times New Roman"/>
          <w:color w:val="000000"/>
          <w:szCs w:val="24"/>
        </w:rPr>
        <w:t>yüksekokullar</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fakülteler</w:t>
      </w:r>
      <w:r w:rsidR="00DA456D" w:rsidRPr="00DD59E8">
        <w:rPr>
          <w:rFonts w:eastAsia="Calibri" w:cs="Times New Roman"/>
          <w:color w:val="000000"/>
          <w:szCs w:val="24"/>
        </w:rPr>
        <w:t xml:space="preserve"> </w:t>
      </w:r>
      <w:r w:rsidRPr="00DD59E8">
        <w:rPr>
          <w:rFonts w:eastAsia="Calibri" w:cs="Times New Roman"/>
          <w:color w:val="000000"/>
          <w:szCs w:val="24"/>
        </w:rPr>
        <w:t>olmak</w:t>
      </w:r>
      <w:r w:rsidR="00DA456D" w:rsidRPr="00DD59E8">
        <w:rPr>
          <w:rFonts w:eastAsia="Calibri" w:cs="Times New Roman"/>
          <w:color w:val="000000"/>
          <w:szCs w:val="24"/>
        </w:rPr>
        <w:t xml:space="preserve"> </w:t>
      </w:r>
      <w:r w:rsidRPr="00DD59E8">
        <w:rPr>
          <w:rFonts w:eastAsia="Calibri" w:cs="Times New Roman"/>
          <w:color w:val="000000"/>
          <w:szCs w:val="24"/>
        </w:rPr>
        <w:t>üzere</w:t>
      </w:r>
      <w:r w:rsidR="00DA456D" w:rsidRPr="00DD59E8">
        <w:rPr>
          <w:rFonts w:eastAsia="Calibri" w:cs="Times New Roman"/>
          <w:color w:val="000000"/>
          <w:szCs w:val="24"/>
        </w:rPr>
        <w:t xml:space="preserve"> </w:t>
      </w:r>
      <w:r w:rsidRPr="00DD59E8">
        <w:rPr>
          <w:rFonts w:eastAsia="Calibri" w:cs="Times New Roman"/>
          <w:color w:val="000000"/>
          <w:szCs w:val="24"/>
        </w:rPr>
        <w:t>üç</w:t>
      </w:r>
      <w:r w:rsidR="00DA456D" w:rsidRPr="00DD59E8">
        <w:rPr>
          <w:rFonts w:eastAsia="Calibri" w:cs="Times New Roman"/>
          <w:color w:val="000000"/>
          <w:szCs w:val="24"/>
        </w:rPr>
        <w:t xml:space="preserve"> </w:t>
      </w:r>
      <w:r w:rsidRPr="00DD59E8">
        <w:rPr>
          <w:rFonts w:eastAsia="Calibri" w:cs="Times New Roman"/>
          <w:color w:val="000000"/>
          <w:szCs w:val="24"/>
        </w:rPr>
        <w:t>tabakaya</w:t>
      </w:r>
      <w:r w:rsidR="00DA456D" w:rsidRPr="00DD59E8">
        <w:rPr>
          <w:rFonts w:eastAsia="Calibri" w:cs="Times New Roman"/>
          <w:color w:val="000000"/>
          <w:szCs w:val="24"/>
        </w:rPr>
        <w:t xml:space="preserve"> </w:t>
      </w:r>
      <w:r w:rsidRPr="00DD59E8">
        <w:rPr>
          <w:rFonts w:eastAsia="Calibri" w:cs="Times New Roman"/>
          <w:color w:val="000000"/>
          <w:szCs w:val="24"/>
        </w:rPr>
        <w:t>ayrılmış</w:t>
      </w:r>
      <w:r w:rsidR="00DA456D" w:rsidRPr="00DD59E8">
        <w:rPr>
          <w:rFonts w:eastAsia="Calibri" w:cs="Times New Roman"/>
          <w:color w:val="000000"/>
          <w:szCs w:val="24"/>
        </w:rPr>
        <w:t xml:space="preserve"> </w:t>
      </w:r>
      <w:r w:rsidRPr="00DD59E8">
        <w:rPr>
          <w:rFonts w:eastAsia="Calibri" w:cs="Times New Roman"/>
          <w:color w:val="000000"/>
          <w:szCs w:val="24"/>
        </w:rPr>
        <w:t>sonra</w:t>
      </w:r>
      <w:r w:rsidR="00DA456D" w:rsidRPr="00DD59E8">
        <w:rPr>
          <w:rFonts w:eastAsia="Calibri" w:cs="Times New Roman"/>
          <w:color w:val="000000"/>
          <w:szCs w:val="24"/>
        </w:rPr>
        <w:t xml:space="preserve"> </w:t>
      </w:r>
      <w:r w:rsidRPr="00DD59E8">
        <w:rPr>
          <w:rFonts w:eastAsia="Calibri" w:cs="Times New Roman"/>
          <w:color w:val="000000"/>
          <w:szCs w:val="24"/>
        </w:rPr>
        <w:t>her</w:t>
      </w:r>
      <w:r w:rsidR="00DA456D" w:rsidRPr="00DD59E8">
        <w:rPr>
          <w:rFonts w:eastAsia="Calibri" w:cs="Times New Roman"/>
          <w:color w:val="000000"/>
          <w:szCs w:val="24"/>
        </w:rPr>
        <w:t xml:space="preserve"> </w:t>
      </w:r>
      <w:r w:rsidRPr="00DD59E8">
        <w:rPr>
          <w:rFonts w:eastAsia="Calibri" w:cs="Times New Roman"/>
          <w:color w:val="000000"/>
          <w:szCs w:val="24"/>
        </w:rPr>
        <w:t>bir</w:t>
      </w:r>
      <w:r w:rsidR="00DA456D" w:rsidRPr="00DD59E8">
        <w:rPr>
          <w:rFonts w:eastAsia="Calibri" w:cs="Times New Roman"/>
          <w:color w:val="000000"/>
          <w:szCs w:val="24"/>
        </w:rPr>
        <w:t xml:space="preserve"> </w:t>
      </w:r>
      <w:r w:rsidRPr="00DD59E8">
        <w:rPr>
          <w:rFonts w:eastAsia="Calibri" w:cs="Times New Roman"/>
          <w:color w:val="000000"/>
          <w:szCs w:val="24"/>
        </w:rPr>
        <w:t>tabaka</w:t>
      </w:r>
      <w:r w:rsidR="00DA456D" w:rsidRPr="00DD59E8">
        <w:rPr>
          <w:rFonts w:eastAsia="Calibri" w:cs="Times New Roman"/>
          <w:color w:val="000000"/>
          <w:szCs w:val="24"/>
        </w:rPr>
        <w:t xml:space="preserve"> </w:t>
      </w:r>
      <w:r w:rsidRPr="00DD59E8">
        <w:rPr>
          <w:rFonts w:eastAsia="Calibri" w:cs="Times New Roman"/>
          <w:color w:val="000000"/>
          <w:szCs w:val="24"/>
        </w:rPr>
        <w:t>meslek</w:t>
      </w:r>
      <w:r w:rsidR="00DA456D" w:rsidRPr="00DD59E8">
        <w:rPr>
          <w:rFonts w:eastAsia="Calibri" w:cs="Times New Roman"/>
          <w:color w:val="000000"/>
          <w:szCs w:val="24"/>
        </w:rPr>
        <w:t xml:space="preserve"> </w:t>
      </w:r>
      <w:r w:rsidRPr="00DD59E8">
        <w:rPr>
          <w:rFonts w:eastAsia="Calibri" w:cs="Times New Roman"/>
          <w:color w:val="000000"/>
          <w:szCs w:val="24"/>
        </w:rPr>
        <w:t>yüksekokulları,</w:t>
      </w:r>
      <w:r w:rsidR="00DA456D" w:rsidRPr="00DD59E8">
        <w:rPr>
          <w:rFonts w:eastAsia="Calibri" w:cs="Times New Roman"/>
          <w:color w:val="000000"/>
          <w:szCs w:val="24"/>
        </w:rPr>
        <w:t xml:space="preserve"> </w:t>
      </w:r>
      <w:r w:rsidRPr="00DD59E8">
        <w:rPr>
          <w:rFonts w:eastAsia="Calibri" w:cs="Times New Roman"/>
          <w:color w:val="000000"/>
          <w:szCs w:val="24"/>
        </w:rPr>
        <w:t>yüksekokullar</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fakülteler</w:t>
      </w:r>
      <w:r w:rsidR="00DA456D" w:rsidRPr="00DD59E8">
        <w:rPr>
          <w:rFonts w:eastAsia="Calibri" w:cs="Times New Roman"/>
          <w:color w:val="000000"/>
          <w:szCs w:val="24"/>
        </w:rPr>
        <w:t xml:space="preserve"> </w:t>
      </w:r>
      <w:r w:rsidRPr="00DD59E8">
        <w:rPr>
          <w:rFonts w:eastAsia="Calibri" w:cs="Times New Roman"/>
          <w:color w:val="000000"/>
          <w:szCs w:val="24"/>
        </w:rPr>
        <w:t>için</w:t>
      </w:r>
      <w:r w:rsidR="00DA456D" w:rsidRPr="00DD59E8">
        <w:rPr>
          <w:rFonts w:eastAsia="Calibri" w:cs="Times New Roman"/>
          <w:color w:val="000000"/>
          <w:szCs w:val="24"/>
        </w:rPr>
        <w:t xml:space="preserve"> </w:t>
      </w:r>
      <w:r w:rsidRPr="00DD59E8">
        <w:rPr>
          <w:rFonts w:eastAsia="Calibri" w:cs="Times New Roman"/>
          <w:color w:val="000000"/>
          <w:szCs w:val="24"/>
        </w:rPr>
        <w:t>sağlıkla</w:t>
      </w:r>
      <w:r w:rsidR="00DA456D" w:rsidRPr="00DD59E8">
        <w:rPr>
          <w:rFonts w:eastAsia="Calibri" w:cs="Times New Roman"/>
          <w:color w:val="000000"/>
          <w:szCs w:val="24"/>
        </w:rPr>
        <w:t xml:space="preserve"> </w:t>
      </w:r>
      <w:r w:rsidRPr="00DD59E8">
        <w:rPr>
          <w:rFonts w:eastAsia="Calibri" w:cs="Times New Roman"/>
          <w:color w:val="000000"/>
          <w:szCs w:val="24"/>
        </w:rPr>
        <w:t>ilişkili</w:t>
      </w:r>
      <w:r w:rsidR="00DA456D" w:rsidRPr="00DD59E8">
        <w:rPr>
          <w:rFonts w:eastAsia="Calibri" w:cs="Times New Roman"/>
          <w:color w:val="000000"/>
          <w:szCs w:val="24"/>
        </w:rPr>
        <w:t xml:space="preserve"> </w:t>
      </w:r>
      <w:r w:rsidRPr="00DD59E8">
        <w:rPr>
          <w:rFonts w:eastAsia="Calibri" w:cs="Times New Roman"/>
          <w:color w:val="000000"/>
          <w:szCs w:val="24"/>
        </w:rPr>
        <w:t>okullar</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diğerleri</w:t>
      </w:r>
      <w:r w:rsidR="00DA456D" w:rsidRPr="00DD59E8">
        <w:rPr>
          <w:rFonts w:eastAsia="Calibri" w:cs="Times New Roman"/>
          <w:color w:val="000000"/>
          <w:szCs w:val="24"/>
        </w:rPr>
        <w:t xml:space="preserve"> </w:t>
      </w:r>
      <w:r w:rsidRPr="00DD59E8">
        <w:rPr>
          <w:rFonts w:eastAsia="Calibri" w:cs="Times New Roman"/>
          <w:color w:val="000000"/>
          <w:szCs w:val="24"/>
        </w:rPr>
        <w:t>olmak</w:t>
      </w:r>
      <w:r w:rsidR="00DA456D" w:rsidRPr="00DD59E8">
        <w:rPr>
          <w:rFonts w:eastAsia="Calibri" w:cs="Times New Roman"/>
          <w:color w:val="000000"/>
          <w:szCs w:val="24"/>
        </w:rPr>
        <w:t xml:space="preserve"> </w:t>
      </w:r>
      <w:r w:rsidRPr="00DD59E8">
        <w:rPr>
          <w:rFonts w:eastAsia="Calibri" w:cs="Times New Roman"/>
          <w:color w:val="000000"/>
          <w:szCs w:val="24"/>
        </w:rPr>
        <w:t>üzere</w:t>
      </w:r>
      <w:r w:rsidR="00DA456D" w:rsidRPr="00DD59E8">
        <w:rPr>
          <w:rFonts w:eastAsia="Calibri" w:cs="Times New Roman"/>
          <w:color w:val="000000"/>
          <w:szCs w:val="24"/>
        </w:rPr>
        <w:t xml:space="preserve"> </w:t>
      </w:r>
      <w:r w:rsidRPr="00DD59E8">
        <w:rPr>
          <w:rFonts w:eastAsia="Calibri" w:cs="Times New Roman"/>
          <w:color w:val="000000"/>
          <w:szCs w:val="24"/>
        </w:rPr>
        <w:t>tekrar</w:t>
      </w:r>
      <w:r w:rsidR="00DA456D" w:rsidRPr="00DD59E8">
        <w:rPr>
          <w:rFonts w:eastAsia="Calibri" w:cs="Times New Roman"/>
          <w:color w:val="000000"/>
          <w:szCs w:val="24"/>
        </w:rPr>
        <w:t xml:space="preserve"> </w:t>
      </w:r>
      <w:r w:rsidRPr="00DD59E8">
        <w:rPr>
          <w:rFonts w:eastAsia="Calibri" w:cs="Times New Roman"/>
          <w:color w:val="000000"/>
          <w:szCs w:val="24"/>
        </w:rPr>
        <w:t>iki</w:t>
      </w:r>
      <w:r w:rsidR="00DA456D" w:rsidRPr="00DD59E8">
        <w:rPr>
          <w:rFonts w:eastAsia="Calibri" w:cs="Times New Roman"/>
          <w:color w:val="000000"/>
          <w:szCs w:val="24"/>
        </w:rPr>
        <w:t xml:space="preserve"> </w:t>
      </w:r>
      <w:r w:rsidRPr="00DD59E8">
        <w:rPr>
          <w:rFonts w:eastAsia="Calibri" w:cs="Times New Roman"/>
          <w:color w:val="000000"/>
          <w:szCs w:val="24"/>
        </w:rPr>
        <w:t>tabakaya</w:t>
      </w:r>
      <w:r w:rsidR="00DA456D" w:rsidRPr="00DD59E8">
        <w:rPr>
          <w:rFonts w:eastAsia="Calibri" w:cs="Times New Roman"/>
          <w:color w:val="000000"/>
          <w:szCs w:val="24"/>
        </w:rPr>
        <w:t xml:space="preserve"> </w:t>
      </w:r>
      <w:r w:rsidRPr="00DD59E8">
        <w:rPr>
          <w:rFonts w:eastAsia="Calibri" w:cs="Times New Roman"/>
          <w:color w:val="000000"/>
          <w:szCs w:val="24"/>
        </w:rPr>
        <w:t>ayrılmıştır.</w:t>
      </w:r>
      <w:r w:rsidR="00DA456D" w:rsidRPr="00DD59E8">
        <w:rPr>
          <w:rFonts w:eastAsia="Calibri" w:cs="Times New Roman"/>
          <w:color w:val="000000"/>
          <w:szCs w:val="24"/>
        </w:rPr>
        <w:t xml:space="preserve"> </w:t>
      </w:r>
      <w:r w:rsidRPr="00DD59E8">
        <w:rPr>
          <w:rFonts w:eastAsia="Calibri" w:cs="Times New Roman"/>
          <w:color w:val="000000"/>
          <w:szCs w:val="24"/>
        </w:rPr>
        <w:t>Birimlerden</w:t>
      </w:r>
      <w:r w:rsidR="00DA456D" w:rsidRPr="00DD59E8">
        <w:rPr>
          <w:rFonts w:eastAsia="Calibri" w:cs="Times New Roman"/>
          <w:color w:val="000000"/>
          <w:szCs w:val="24"/>
        </w:rPr>
        <w:t xml:space="preserve"> </w:t>
      </w:r>
      <w:r w:rsidRPr="00DD59E8">
        <w:rPr>
          <w:rFonts w:eastAsia="Calibri" w:cs="Times New Roman"/>
          <w:color w:val="000000"/>
          <w:szCs w:val="24"/>
        </w:rPr>
        <w:t>alınacak</w:t>
      </w:r>
      <w:r w:rsidR="00DA456D" w:rsidRPr="00DD59E8">
        <w:rPr>
          <w:rFonts w:eastAsia="Calibri" w:cs="Times New Roman"/>
          <w:color w:val="000000"/>
          <w:szCs w:val="24"/>
        </w:rPr>
        <w:t xml:space="preserve"> </w:t>
      </w:r>
      <w:r w:rsidRPr="00DD59E8">
        <w:rPr>
          <w:rFonts w:eastAsia="Calibri" w:cs="Times New Roman"/>
          <w:color w:val="000000"/>
          <w:szCs w:val="24"/>
        </w:rPr>
        <w:t>örneklem</w:t>
      </w:r>
      <w:r w:rsidR="00DA456D" w:rsidRPr="00DD59E8">
        <w:rPr>
          <w:rFonts w:eastAsia="Calibri" w:cs="Times New Roman"/>
          <w:color w:val="000000"/>
          <w:szCs w:val="24"/>
        </w:rPr>
        <w:t xml:space="preserve"> </w:t>
      </w:r>
      <w:r w:rsidRPr="00DD59E8">
        <w:rPr>
          <w:rFonts w:eastAsia="Calibri" w:cs="Times New Roman"/>
          <w:color w:val="000000"/>
          <w:szCs w:val="24"/>
        </w:rPr>
        <w:t>sayısı</w:t>
      </w:r>
      <w:r w:rsidR="00DA456D" w:rsidRPr="00DD59E8">
        <w:rPr>
          <w:rFonts w:eastAsia="Calibri" w:cs="Times New Roman"/>
          <w:color w:val="000000"/>
          <w:szCs w:val="24"/>
        </w:rPr>
        <w:t xml:space="preserve"> </w:t>
      </w:r>
      <w:r w:rsidRPr="00DD59E8">
        <w:rPr>
          <w:rFonts w:eastAsia="Calibri" w:cs="Times New Roman"/>
          <w:color w:val="000000"/>
          <w:szCs w:val="24"/>
        </w:rPr>
        <w:t>orantılı</w:t>
      </w:r>
      <w:r w:rsidR="00DA456D" w:rsidRPr="00DD59E8">
        <w:rPr>
          <w:rFonts w:eastAsia="Calibri" w:cs="Times New Roman"/>
          <w:color w:val="000000"/>
          <w:szCs w:val="24"/>
        </w:rPr>
        <w:t xml:space="preserve"> </w:t>
      </w:r>
      <w:r w:rsidRPr="00DD59E8">
        <w:rPr>
          <w:rFonts w:eastAsia="Calibri" w:cs="Times New Roman"/>
          <w:color w:val="000000"/>
          <w:szCs w:val="24"/>
        </w:rPr>
        <w:t>tabakalama</w:t>
      </w:r>
      <w:r w:rsidR="00DA456D" w:rsidRPr="00DD59E8">
        <w:rPr>
          <w:rFonts w:eastAsia="Calibri" w:cs="Times New Roman"/>
          <w:color w:val="000000"/>
          <w:szCs w:val="24"/>
        </w:rPr>
        <w:t xml:space="preserve"> </w:t>
      </w:r>
      <w:r w:rsidRPr="00DD59E8">
        <w:rPr>
          <w:rFonts w:eastAsia="Calibri" w:cs="Times New Roman"/>
          <w:color w:val="000000"/>
          <w:szCs w:val="24"/>
        </w:rPr>
        <w:t>yöntemine</w:t>
      </w:r>
      <w:r w:rsidR="00DA456D" w:rsidRPr="00DD59E8">
        <w:rPr>
          <w:rFonts w:eastAsia="Calibri" w:cs="Times New Roman"/>
          <w:color w:val="000000"/>
          <w:szCs w:val="24"/>
        </w:rPr>
        <w:t xml:space="preserve"> </w:t>
      </w:r>
      <w:r w:rsidRPr="00DD59E8">
        <w:rPr>
          <w:rFonts w:eastAsia="Calibri" w:cs="Times New Roman"/>
          <w:color w:val="000000"/>
          <w:szCs w:val="24"/>
        </w:rPr>
        <w:t>göre</w:t>
      </w:r>
      <w:r w:rsidR="00DA456D" w:rsidRPr="00DD59E8">
        <w:rPr>
          <w:rFonts w:eastAsia="Calibri" w:cs="Times New Roman"/>
          <w:color w:val="000000"/>
          <w:szCs w:val="24"/>
        </w:rPr>
        <w:t xml:space="preserve"> </w:t>
      </w:r>
      <w:r w:rsidRPr="00DD59E8">
        <w:rPr>
          <w:rFonts w:eastAsia="Calibri" w:cs="Times New Roman"/>
          <w:color w:val="000000"/>
          <w:szCs w:val="24"/>
        </w:rPr>
        <w:t>belirlenmiştir.</w:t>
      </w:r>
      <w:r w:rsidR="00DA456D" w:rsidRPr="00DD59E8">
        <w:rPr>
          <w:rFonts w:eastAsia="Calibri" w:cs="Times New Roman"/>
          <w:color w:val="000000"/>
          <w:szCs w:val="24"/>
        </w:rPr>
        <w:t xml:space="preserve"> </w:t>
      </w:r>
      <w:r w:rsidRPr="00DD59E8">
        <w:rPr>
          <w:rFonts w:eastAsia="Calibri" w:cs="Times New Roman"/>
          <w:szCs w:val="24"/>
        </w:rPr>
        <w:t>Orantılı</w:t>
      </w:r>
      <w:r w:rsidR="00DA456D" w:rsidRPr="00DD59E8">
        <w:rPr>
          <w:rFonts w:eastAsia="Calibri" w:cs="Times New Roman"/>
          <w:szCs w:val="24"/>
        </w:rPr>
        <w:t xml:space="preserve"> </w:t>
      </w:r>
      <w:r w:rsidRPr="00DD59E8">
        <w:rPr>
          <w:rFonts w:eastAsia="Calibri" w:cs="Times New Roman"/>
          <w:szCs w:val="24"/>
        </w:rPr>
        <w:t>tabakalama</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örnek</w:t>
      </w:r>
      <w:r w:rsidR="00DA456D" w:rsidRPr="00DD59E8">
        <w:rPr>
          <w:rFonts w:eastAsia="Calibri" w:cs="Times New Roman"/>
          <w:szCs w:val="24"/>
        </w:rPr>
        <w:t xml:space="preserve"> </w:t>
      </w:r>
      <w:r w:rsidRPr="00DD59E8">
        <w:rPr>
          <w:rFonts w:eastAsia="Calibri" w:cs="Times New Roman"/>
          <w:szCs w:val="24"/>
        </w:rPr>
        <w:t>hacminin</w:t>
      </w:r>
      <w:r w:rsidR="00DA456D" w:rsidRPr="00DD59E8">
        <w:rPr>
          <w:rFonts w:eastAsia="Calibri" w:cs="Times New Roman"/>
          <w:szCs w:val="24"/>
        </w:rPr>
        <w:t xml:space="preserve"> </w:t>
      </w:r>
      <w:r w:rsidRPr="00DD59E8">
        <w:rPr>
          <w:rFonts w:eastAsia="Calibri" w:cs="Times New Roman"/>
          <w:szCs w:val="24"/>
        </w:rPr>
        <w:t>(n)</w:t>
      </w:r>
      <w:r w:rsidR="00DA456D" w:rsidRPr="00DD59E8">
        <w:rPr>
          <w:rFonts w:eastAsia="Calibri" w:cs="Times New Roman"/>
          <w:szCs w:val="24"/>
        </w:rPr>
        <w:t xml:space="preserve"> </w:t>
      </w:r>
      <w:r w:rsidRPr="00DD59E8">
        <w:rPr>
          <w:rFonts w:eastAsia="Calibri" w:cs="Times New Roman"/>
          <w:szCs w:val="24"/>
        </w:rPr>
        <w:t>tabaka</w:t>
      </w:r>
      <w:r w:rsidR="00DA456D" w:rsidRPr="00DD59E8">
        <w:rPr>
          <w:rFonts w:eastAsia="Calibri" w:cs="Times New Roman"/>
          <w:szCs w:val="24"/>
        </w:rPr>
        <w:t xml:space="preserve"> </w:t>
      </w:r>
      <w:r w:rsidRPr="00DD59E8">
        <w:rPr>
          <w:rFonts w:eastAsia="Calibri" w:cs="Times New Roman"/>
          <w:szCs w:val="24"/>
        </w:rPr>
        <w:t>hacimlerine(n1)</w:t>
      </w:r>
      <w:r w:rsidR="00DA456D" w:rsidRPr="00DD59E8">
        <w:rPr>
          <w:rFonts w:eastAsia="Calibri" w:cs="Times New Roman"/>
          <w:szCs w:val="24"/>
        </w:rPr>
        <w:t xml:space="preserve"> </w:t>
      </w:r>
      <w:r w:rsidRPr="00DD59E8">
        <w:rPr>
          <w:rFonts w:eastAsia="Calibri" w:cs="Times New Roman"/>
          <w:szCs w:val="24"/>
        </w:rPr>
        <w:t>orantılı</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paylaştırılması</w:t>
      </w:r>
      <w:r w:rsidR="00DA456D" w:rsidRPr="00DD59E8">
        <w:rPr>
          <w:rFonts w:eastAsia="Calibri" w:cs="Times New Roman"/>
          <w:szCs w:val="24"/>
        </w:rPr>
        <w:t xml:space="preserve"> </w:t>
      </w:r>
      <w:r w:rsidRPr="00DD59E8">
        <w:rPr>
          <w:rFonts w:eastAsia="Calibri" w:cs="Times New Roman"/>
          <w:szCs w:val="24"/>
        </w:rPr>
        <w:t>amaçlanmıştır.</w:t>
      </w:r>
      <w:r w:rsidR="00DA456D" w:rsidRPr="00DD59E8">
        <w:rPr>
          <w:rFonts w:eastAsia="Calibri" w:cs="Times New Roman"/>
          <w:szCs w:val="24"/>
        </w:rPr>
        <w:t xml:space="preserve"> </w:t>
      </w:r>
      <w:r w:rsidRPr="00DD59E8">
        <w:rPr>
          <w:rFonts w:eastAsia="Calibri" w:cs="Times New Roman"/>
          <w:szCs w:val="24"/>
        </w:rPr>
        <w:t>Her</w:t>
      </w:r>
      <w:r w:rsidR="00DA456D" w:rsidRPr="00DD59E8">
        <w:rPr>
          <w:rFonts w:eastAsia="Calibri" w:cs="Times New Roman"/>
          <w:szCs w:val="24"/>
        </w:rPr>
        <w:t xml:space="preserve"> </w:t>
      </w:r>
      <w:r w:rsidRPr="00DD59E8">
        <w:rPr>
          <w:rFonts w:eastAsia="Calibri" w:cs="Times New Roman"/>
          <w:szCs w:val="24"/>
        </w:rPr>
        <w:t>alt</w:t>
      </w:r>
      <w:r w:rsidR="00DA456D" w:rsidRPr="00DD59E8">
        <w:rPr>
          <w:rFonts w:eastAsia="Calibri" w:cs="Times New Roman"/>
          <w:szCs w:val="24"/>
        </w:rPr>
        <w:t xml:space="preserve"> </w:t>
      </w:r>
      <w:r w:rsidRPr="00DD59E8">
        <w:rPr>
          <w:rFonts w:eastAsia="Calibri" w:cs="Times New Roman"/>
          <w:szCs w:val="24"/>
        </w:rPr>
        <w:t>evrenden</w:t>
      </w:r>
      <w:r w:rsidR="00DA456D" w:rsidRPr="00DD59E8">
        <w:rPr>
          <w:rFonts w:eastAsia="Calibri" w:cs="Times New Roman"/>
          <w:szCs w:val="24"/>
        </w:rPr>
        <w:t xml:space="preserve"> </w:t>
      </w:r>
      <w:r w:rsidRPr="00DD59E8">
        <w:rPr>
          <w:rFonts w:eastAsia="Calibri" w:cs="Times New Roman"/>
          <w:szCs w:val="24"/>
        </w:rPr>
        <w:t>alınacak</w:t>
      </w:r>
      <w:r w:rsidR="00DA456D" w:rsidRPr="00DD59E8">
        <w:rPr>
          <w:rFonts w:eastAsia="Calibri" w:cs="Times New Roman"/>
          <w:szCs w:val="24"/>
        </w:rPr>
        <w:t xml:space="preserve"> </w:t>
      </w:r>
      <w:r w:rsidRPr="00DD59E8">
        <w:rPr>
          <w:rFonts w:eastAsia="Calibri" w:cs="Times New Roman"/>
          <w:szCs w:val="24"/>
        </w:rPr>
        <w:t>öğrenci</w:t>
      </w:r>
      <w:r w:rsidR="00DA456D" w:rsidRPr="00DD59E8">
        <w:rPr>
          <w:rFonts w:eastAsia="Calibri" w:cs="Times New Roman"/>
          <w:szCs w:val="24"/>
        </w:rPr>
        <w:t xml:space="preserve"> </w:t>
      </w:r>
      <w:r w:rsidRPr="00DD59E8">
        <w:rPr>
          <w:rFonts w:eastAsia="Calibri" w:cs="Times New Roman"/>
          <w:szCs w:val="24"/>
        </w:rPr>
        <w:t>sayısı,</w:t>
      </w:r>
      <w:r w:rsidR="00DA456D" w:rsidRPr="00DD59E8">
        <w:rPr>
          <w:rFonts w:eastAsia="Calibri" w:cs="Times New Roman"/>
          <w:szCs w:val="24"/>
        </w:rPr>
        <w:t xml:space="preserve"> </w:t>
      </w:r>
      <w:r w:rsidRPr="00DD59E8">
        <w:rPr>
          <w:rFonts w:eastAsia="Calibri" w:cs="Times New Roman"/>
          <w:szCs w:val="24"/>
        </w:rPr>
        <w:t>her</w:t>
      </w:r>
      <w:r w:rsidR="00DA456D" w:rsidRPr="00DD59E8">
        <w:rPr>
          <w:rFonts w:eastAsia="Calibri" w:cs="Times New Roman"/>
          <w:szCs w:val="24"/>
        </w:rPr>
        <w:t xml:space="preserve"> </w:t>
      </w:r>
      <w:r w:rsidRPr="00DD59E8">
        <w:rPr>
          <w:rFonts w:eastAsia="Calibri" w:cs="Times New Roman"/>
          <w:szCs w:val="24"/>
        </w:rPr>
        <w:t>bir</w:t>
      </w:r>
      <w:r w:rsidR="00DA456D" w:rsidRPr="00DD59E8">
        <w:rPr>
          <w:rFonts w:eastAsia="Calibri" w:cs="Times New Roman"/>
          <w:szCs w:val="24"/>
        </w:rPr>
        <w:t xml:space="preserve"> </w:t>
      </w:r>
      <w:r w:rsidRPr="00DD59E8">
        <w:rPr>
          <w:rFonts w:eastAsia="Calibri" w:cs="Times New Roman"/>
          <w:szCs w:val="24"/>
        </w:rPr>
        <w:t>alt</w:t>
      </w:r>
      <w:r w:rsidR="00DA456D" w:rsidRPr="00DD59E8">
        <w:rPr>
          <w:rFonts w:eastAsia="Calibri" w:cs="Times New Roman"/>
          <w:szCs w:val="24"/>
        </w:rPr>
        <w:t xml:space="preserve"> </w:t>
      </w:r>
      <w:r w:rsidRPr="00DD59E8">
        <w:rPr>
          <w:rFonts w:eastAsia="Calibri" w:cs="Times New Roman"/>
          <w:szCs w:val="24"/>
        </w:rPr>
        <w:t>evrenin</w:t>
      </w:r>
      <w:r w:rsidR="00DA456D" w:rsidRPr="00DD59E8">
        <w:rPr>
          <w:rFonts w:eastAsia="Calibri" w:cs="Times New Roman"/>
          <w:szCs w:val="24"/>
        </w:rPr>
        <w:t xml:space="preserve"> </w:t>
      </w:r>
      <w:r w:rsidRPr="00DD59E8">
        <w:rPr>
          <w:rFonts w:eastAsia="Calibri" w:cs="Times New Roman"/>
          <w:szCs w:val="24"/>
        </w:rPr>
        <w:t>bütün</w:t>
      </w:r>
      <w:r w:rsidR="00DA456D" w:rsidRPr="00DD59E8">
        <w:rPr>
          <w:rFonts w:eastAsia="Calibri" w:cs="Times New Roman"/>
          <w:szCs w:val="24"/>
        </w:rPr>
        <w:t xml:space="preserve"> </w:t>
      </w:r>
      <w:r w:rsidRPr="00DD59E8">
        <w:rPr>
          <w:rFonts w:eastAsia="Calibri" w:cs="Times New Roman"/>
          <w:szCs w:val="24"/>
        </w:rPr>
        <w:t>evren</w:t>
      </w:r>
      <w:r w:rsidR="00DA456D" w:rsidRPr="00DD59E8">
        <w:rPr>
          <w:rFonts w:eastAsia="Calibri" w:cs="Times New Roman"/>
          <w:szCs w:val="24"/>
        </w:rPr>
        <w:t xml:space="preserve"> </w:t>
      </w:r>
      <w:r w:rsidRPr="00DD59E8">
        <w:rPr>
          <w:rFonts w:eastAsia="Calibri" w:cs="Times New Roman"/>
          <w:szCs w:val="24"/>
        </w:rPr>
        <w:t>içindeki</w:t>
      </w:r>
      <w:r w:rsidR="00DA456D" w:rsidRPr="00DD59E8">
        <w:rPr>
          <w:rFonts w:eastAsia="Calibri" w:cs="Times New Roman"/>
          <w:szCs w:val="24"/>
        </w:rPr>
        <w:t xml:space="preserve"> </w:t>
      </w:r>
      <w:r w:rsidRPr="00DD59E8">
        <w:rPr>
          <w:rFonts w:eastAsia="Calibri" w:cs="Times New Roman"/>
          <w:szCs w:val="24"/>
        </w:rPr>
        <w:t>payı</w:t>
      </w:r>
      <w:r w:rsidR="00DA456D" w:rsidRPr="00DD59E8">
        <w:rPr>
          <w:rFonts w:eastAsia="Calibri" w:cs="Times New Roman"/>
          <w:szCs w:val="24"/>
        </w:rPr>
        <w:t xml:space="preserve"> </w:t>
      </w:r>
      <w:r w:rsidRPr="00DD59E8">
        <w:rPr>
          <w:rFonts w:eastAsia="Calibri" w:cs="Times New Roman"/>
          <w:szCs w:val="24"/>
        </w:rPr>
        <w:t>oranında</w:t>
      </w:r>
      <w:r w:rsidR="00DA456D" w:rsidRPr="00DD59E8">
        <w:rPr>
          <w:rFonts w:eastAsia="Calibri" w:cs="Times New Roman"/>
          <w:szCs w:val="24"/>
        </w:rPr>
        <w:t xml:space="preserve"> </w:t>
      </w:r>
      <w:r w:rsidRPr="00DD59E8">
        <w:rPr>
          <w:rFonts w:eastAsia="Calibri" w:cs="Times New Roman"/>
          <w:szCs w:val="24"/>
        </w:rPr>
        <w:t>kalacak</w:t>
      </w:r>
      <w:r w:rsidR="00DA456D" w:rsidRPr="00DD59E8">
        <w:rPr>
          <w:rFonts w:eastAsia="Calibri" w:cs="Times New Roman"/>
          <w:szCs w:val="24"/>
        </w:rPr>
        <w:t xml:space="preserve"> </w:t>
      </w:r>
      <w:r w:rsidRPr="00DD59E8">
        <w:rPr>
          <w:rFonts w:eastAsia="Calibri" w:cs="Times New Roman"/>
          <w:szCs w:val="24"/>
        </w:rPr>
        <w:t>şekilde</w:t>
      </w:r>
      <w:r w:rsidR="00DA456D" w:rsidRPr="00DD59E8">
        <w:rPr>
          <w:rFonts w:eastAsia="Calibri" w:cs="Times New Roman"/>
          <w:szCs w:val="24"/>
        </w:rPr>
        <w:t xml:space="preserve"> </w:t>
      </w:r>
      <w:r w:rsidRPr="00DD59E8">
        <w:rPr>
          <w:rFonts w:eastAsia="Calibri" w:cs="Times New Roman"/>
          <w:szCs w:val="24"/>
        </w:rPr>
        <w:t>hesaplanmıştır.</w:t>
      </w:r>
    </w:p>
    <w:p w:rsidR="00CB2883" w:rsidRDefault="00CB2883" w:rsidP="00CB2883">
      <w:pPr>
        <w:autoSpaceDE w:val="0"/>
        <w:autoSpaceDN w:val="0"/>
        <w:adjustRightInd w:val="0"/>
        <w:ind w:firstLine="0"/>
        <w:rPr>
          <w:rFonts w:eastAsia="Calibri" w:cs="Times New Roman"/>
          <w:b/>
          <w:bCs/>
          <w:szCs w:val="24"/>
        </w:rPr>
      </w:pPr>
    </w:p>
    <w:p w:rsidR="00085A6B" w:rsidRPr="00DD59E8" w:rsidRDefault="00085A6B" w:rsidP="00CB2883">
      <w:pPr>
        <w:autoSpaceDE w:val="0"/>
        <w:autoSpaceDN w:val="0"/>
        <w:adjustRightInd w:val="0"/>
        <w:ind w:firstLine="0"/>
        <w:rPr>
          <w:rFonts w:eastAsia="Calibri" w:cs="Times New Roman"/>
          <w:b/>
          <w:bCs/>
          <w:szCs w:val="24"/>
        </w:rPr>
      </w:pPr>
    </w:p>
    <w:p w:rsidR="001D03F7" w:rsidRPr="00DD59E8" w:rsidRDefault="00FC2882" w:rsidP="00CB2883">
      <w:pPr>
        <w:autoSpaceDE w:val="0"/>
        <w:autoSpaceDN w:val="0"/>
        <w:adjustRightInd w:val="0"/>
        <w:ind w:firstLine="0"/>
        <w:rPr>
          <w:rFonts w:eastAsia="Calibri" w:cs="Times New Roman"/>
          <w:b/>
          <w:bCs/>
          <w:szCs w:val="24"/>
        </w:rPr>
      </w:pPr>
      <w:r>
        <w:rPr>
          <w:rFonts w:eastAsia="Calibri" w:cs="Times New Roman"/>
          <w:b/>
          <w:bCs/>
          <w:szCs w:val="24"/>
        </w:rPr>
        <w:t>3.5</w:t>
      </w:r>
      <w:r w:rsidR="00097C71" w:rsidRPr="00DD59E8">
        <w:rPr>
          <w:rFonts w:eastAsia="Calibri" w:cs="Times New Roman"/>
          <w:b/>
          <w:bCs/>
          <w:szCs w:val="24"/>
        </w:rPr>
        <w:t>.</w:t>
      </w:r>
      <w:r w:rsidR="00DA456D" w:rsidRPr="00DD59E8">
        <w:rPr>
          <w:rFonts w:eastAsia="Calibri" w:cs="Times New Roman"/>
          <w:b/>
          <w:bCs/>
          <w:szCs w:val="24"/>
        </w:rPr>
        <w:t xml:space="preserve"> </w:t>
      </w:r>
      <w:r w:rsidR="00097C71" w:rsidRPr="00DD59E8">
        <w:rPr>
          <w:rFonts w:eastAsia="Calibri" w:cs="Times New Roman"/>
          <w:b/>
          <w:bCs/>
          <w:szCs w:val="24"/>
        </w:rPr>
        <w:t>Araştırmaya</w:t>
      </w:r>
      <w:r w:rsidR="00DA456D" w:rsidRPr="00DD59E8">
        <w:rPr>
          <w:rFonts w:eastAsia="Calibri" w:cs="Times New Roman"/>
          <w:b/>
          <w:bCs/>
          <w:szCs w:val="24"/>
        </w:rPr>
        <w:t xml:space="preserve"> </w:t>
      </w:r>
      <w:r w:rsidR="00097C71" w:rsidRPr="00DD59E8">
        <w:rPr>
          <w:rFonts w:eastAsia="Calibri" w:cs="Times New Roman"/>
          <w:b/>
          <w:bCs/>
          <w:szCs w:val="24"/>
        </w:rPr>
        <w:t>Alınma</w:t>
      </w:r>
      <w:r w:rsidR="00DA456D" w:rsidRPr="00DD59E8">
        <w:rPr>
          <w:rFonts w:eastAsia="Calibri" w:cs="Times New Roman"/>
          <w:b/>
          <w:bCs/>
          <w:szCs w:val="24"/>
        </w:rPr>
        <w:t xml:space="preserve"> </w:t>
      </w:r>
      <w:r w:rsidR="00097C71" w:rsidRPr="00DD59E8">
        <w:rPr>
          <w:rFonts w:eastAsia="Calibri" w:cs="Times New Roman"/>
          <w:b/>
          <w:bCs/>
          <w:szCs w:val="24"/>
        </w:rPr>
        <w:t>ve</w:t>
      </w:r>
      <w:r w:rsidR="00DA456D" w:rsidRPr="00DD59E8">
        <w:rPr>
          <w:rFonts w:eastAsia="Calibri" w:cs="Times New Roman"/>
          <w:b/>
          <w:bCs/>
          <w:szCs w:val="24"/>
        </w:rPr>
        <w:t xml:space="preserve"> </w:t>
      </w:r>
      <w:r w:rsidR="00097C71" w:rsidRPr="00DD59E8">
        <w:rPr>
          <w:rFonts w:eastAsia="Calibri" w:cs="Times New Roman"/>
          <w:b/>
          <w:bCs/>
          <w:szCs w:val="24"/>
        </w:rPr>
        <w:t>Araştırmadan</w:t>
      </w:r>
      <w:r w:rsidR="00DA456D" w:rsidRPr="00DD59E8">
        <w:rPr>
          <w:rFonts w:eastAsia="Calibri" w:cs="Times New Roman"/>
          <w:b/>
          <w:bCs/>
          <w:szCs w:val="24"/>
        </w:rPr>
        <w:t xml:space="preserve"> </w:t>
      </w:r>
      <w:r w:rsidR="00097C71" w:rsidRPr="00DD59E8">
        <w:rPr>
          <w:rFonts w:eastAsia="Calibri" w:cs="Times New Roman"/>
          <w:b/>
          <w:bCs/>
          <w:szCs w:val="24"/>
        </w:rPr>
        <w:t>Dışlanma</w:t>
      </w:r>
      <w:r w:rsidR="00DA456D" w:rsidRPr="00DD59E8">
        <w:rPr>
          <w:rFonts w:eastAsia="Calibri" w:cs="Times New Roman"/>
          <w:b/>
          <w:bCs/>
          <w:szCs w:val="24"/>
        </w:rPr>
        <w:t xml:space="preserve"> </w:t>
      </w:r>
      <w:r w:rsidR="00097C71" w:rsidRPr="00DD59E8">
        <w:rPr>
          <w:rFonts w:eastAsia="Calibri" w:cs="Times New Roman"/>
          <w:b/>
          <w:bCs/>
          <w:szCs w:val="24"/>
        </w:rPr>
        <w:t>Kriterleri</w:t>
      </w:r>
    </w:p>
    <w:p w:rsidR="00CB2883" w:rsidRPr="00DD59E8" w:rsidRDefault="00CB2883" w:rsidP="00CB2883">
      <w:pPr>
        <w:autoSpaceDE w:val="0"/>
        <w:autoSpaceDN w:val="0"/>
        <w:adjustRightInd w:val="0"/>
        <w:ind w:firstLine="0"/>
        <w:rPr>
          <w:rFonts w:eastAsia="Calibri" w:cs="Times New Roman"/>
          <w:b/>
          <w:bCs/>
          <w:szCs w:val="24"/>
        </w:rPr>
      </w:pPr>
    </w:p>
    <w:p w:rsidR="00C237C9" w:rsidRPr="00DD59E8" w:rsidRDefault="00097C71" w:rsidP="00F7382F">
      <w:pPr>
        <w:tabs>
          <w:tab w:val="left" w:pos="-2268"/>
        </w:tabs>
        <w:ind w:firstLine="709"/>
        <w:rPr>
          <w:rFonts w:eastAsia="Calibri" w:cs="Times New Roman"/>
          <w:color w:val="000000"/>
          <w:szCs w:val="24"/>
        </w:rPr>
      </w:pPr>
      <w:r w:rsidRPr="00DD59E8">
        <w:rPr>
          <w:rFonts w:eastAsia="Calibri" w:cs="Times New Roman"/>
          <w:color w:val="000000"/>
          <w:szCs w:val="24"/>
        </w:rPr>
        <w:t>Araştırmaya;</w:t>
      </w:r>
      <w:r w:rsidR="00DA456D" w:rsidRPr="00DD59E8">
        <w:rPr>
          <w:rFonts w:eastAsia="Calibri" w:cs="Times New Roman"/>
          <w:color w:val="000000"/>
          <w:szCs w:val="24"/>
        </w:rPr>
        <w:t xml:space="preserve"> </w:t>
      </w:r>
      <w:r w:rsidRPr="00DD59E8">
        <w:rPr>
          <w:rFonts w:eastAsia="Calibri" w:cs="Times New Roman"/>
          <w:color w:val="000000"/>
          <w:szCs w:val="24"/>
        </w:rPr>
        <w:t>Adnan</w:t>
      </w:r>
      <w:r w:rsidR="00DA456D" w:rsidRPr="00DD59E8">
        <w:rPr>
          <w:rFonts w:eastAsia="Calibri" w:cs="Times New Roman"/>
          <w:color w:val="000000"/>
          <w:szCs w:val="24"/>
        </w:rPr>
        <w:t xml:space="preserve"> </w:t>
      </w:r>
      <w:r w:rsidR="00FC2882" w:rsidRPr="00DD59E8">
        <w:rPr>
          <w:rFonts w:eastAsia="Calibri" w:cs="Times New Roman"/>
          <w:color w:val="000000"/>
          <w:szCs w:val="24"/>
        </w:rPr>
        <w:t xml:space="preserve">Menderes Üniversitesinde </w:t>
      </w:r>
      <w:r w:rsidRPr="00DD59E8">
        <w:rPr>
          <w:rFonts w:eastAsia="Calibri" w:cs="Times New Roman"/>
          <w:color w:val="000000"/>
          <w:szCs w:val="24"/>
        </w:rPr>
        <w:t>öğrenim</w:t>
      </w:r>
      <w:r w:rsidR="00DA456D" w:rsidRPr="00DD59E8">
        <w:rPr>
          <w:rFonts w:eastAsia="Calibri" w:cs="Times New Roman"/>
          <w:color w:val="000000"/>
          <w:szCs w:val="24"/>
        </w:rPr>
        <w:t xml:space="preserve"> </w:t>
      </w:r>
      <w:r w:rsidRPr="00DD59E8">
        <w:rPr>
          <w:rFonts w:eastAsia="Calibri" w:cs="Times New Roman"/>
          <w:color w:val="000000"/>
          <w:szCs w:val="24"/>
        </w:rPr>
        <w:t>gören,</w:t>
      </w:r>
      <w:r w:rsidR="00DA456D" w:rsidRPr="00DD59E8">
        <w:rPr>
          <w:rFonts w:eastAsia="Calibri" w:cs="Times New Roman"/>
          <w:color w:val="000000"/>
          <w:szCs w:val="24"/>
        </w:rPr>
        <w:t xml:space="preserve"> </w:t>
      </w:r>
      <w:r w:rsidRPr="00DD59E8">
        <w:rPr>
          <w:rFonts w:eastAsia="Calibri" w:cs="Times New Roman"/>
          <w:color w:val="000000"/>
          <w:szCs w:val="24"/>
        </w:rPr>
        <w:t>17</w:t>
      </w:r>
      <w:r w:rsidR="00DA456D" w:rsidRPr="00DD59E8">
        <w:rPr>
          <w:rFonts w:eastAsia="Calibri" w:cs="Times New Roman"/>
          <w:color w:val="000000"/>
          <w:szCs w:val="24"/>
        </w:rPr>
        <w:t xml:space="preserve"> </w:t>
      </w:r>
      <w:r w:rsidRPr="00DD59E8">
        <w:rPr>
          <w:rFonts w:eastAsia="Calibri" w:cs="Times New Roman"/>
          <w:color w:val="000000"/>
          <w:szCs w:val="24"/>
        </w:rPr>
        <w:t>yaş</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üzeri</w:t>
      </w:r>
      <w:r w:rsidR="00DA456D" w:rsidRPr="00DD59E8">
        <w:rPr>
          <w:rFonts w:eastAsia="Calibri" w:cs="Times New Roman"/>
          <w:color w:val="000000"/>
          <w:szCs w:val="24"/>
        </w:rPr>
        <w:t xml:space="preserve"> </w:t>
      </w:r>
      <w:r w:rsidRPr="00DD59E8">
        <w:rPr>
          <w:rFonts w:eastAsia="Calibri" w:cs="Times New Roman"/>
          <w:color w:val="000000"/>
          <w:szCs w:val="24"/>
        </w:rPr>
        <w:t>olan,</w:t>
      </w:r>
      <w:r w:rsidR="00DA456D" w:rsidRPr="00DD59E8">
        <w:rPr>
          <w:rFonts w:eastAsia="Calibri" w:cs="Times New Roman"/>
          <w:color w:val="000000"/>
          <w:szCs w:val="24"/>
        </w:rPr>
        <w:t xml:space="preserve"> </w:t>
      </w:r>
      <w:r w:rsidRPr="00DD59E8">
        <w:rPr>
          <w:rFonts w:eastAsia="Calibri" w:cs="Times New Roman"/>
          <w:color w:val="000000"/>
          <w:szCs w:val="24"/>
        </w:rPr>
        <w:t>Türkçe</w:t>
      </w:r>
      <w:r w:rsidR="00DA456D" w:rsidRPr="00DD59E8">
        <w:rPr>
          <w:rFonts w:eastAsia="Calibri" w:cs="Times New Roman"/>
          <w:color w:val="000000"/>
          <w:szCs w:val="24"/>
        </w:rPr>
        <w:t xml:space="preserve"> </w:t>
      </w:r>
      <w:r w:rsidRPr="00DD59E8">
        <w:rPr>
          <w:rFonts w:eastAsia="Calibri" w:cs="Times New Roman"/>
          <w:color w:val="000000"/>
          <w:szCs w:val="24"/>
        </w:rPr>
        <w:t>konuşup</w:t>
      </w:r>
      <w:r w:rsidR="00DA456D" w:rsidRPr="00DD59E8">
        <w:rPr>
          <w:rFonts w:eastAsia="Calibri" w:cs="Times New Roman"/>
          <w:color w:val="000000"/>
          <w:szCs w:val="24"/>
        </w:rPr>
        <w:t xml:space="preserve"> </w:t>
      </w:r>
      <w:r w:rsidRPr="00DD59E8">
        <w:rPr>
          <w:rFonts w:eastAsia="Calibri" w:cs="Times New Roman"/>
          <w:color w:val="000000"/>
          <w:szCs w:val="24"/>
        </w:rPr>
        <w:t>anlayabilen</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araştırmaya</w:t>
      </w:r>
      <w:r w:rsidR="00DA456D" w:rsidRPr="00DD59E8">
        <w:rPr>
          <w:rFonts w:eastAsia="Calibri" w:cs="Times New Roman"/>
          <w:color w:val="000000"/>
          <w:szCs w:val="24"/>
        </w:rPr>
        <w:t xml:space="preserve"> </w:t>
      </w:r>
      <w:r w:rsidRPr="00DD59E8">
        <w:rPr>
          <w:rFonts w:eastAsia="Calibri" w:cs="Times New Roman"/>
          <w:color w:val="000000"/>
          <w:szCs w:val="24"/>
        </w:rPr>
        <w:t>katılmak</w:t>
      </w:r>
      <w:r w:rsidR="00DA456D" w:rsidRPr="00DD59E8">
        <w:rPr>
          <w:rFonts w:eastAsia="Calibri" w:cs="Times New Roman"/>
          <w:color w:val="000000"/>
          <w:szCs w:val="24"/>
        </w:rPr>
        <w:t xml:space="preserve"> </w:t>
      </w:r>
      <w:r w:rsidRPr="00DD59E8">
        <w:rPr>
          <w:rFonts w:eastAsia="Calibri" w:cs="Times New Roman"/>
          <w:color w:val="000000"/>
          <w:szCs w:val="24"/>
        </w:rPr>
        <w:t>için</w:t>
      </w:r>
      <w:r w:rsidR="00DA456D" w:rsidRPr="00DD59E8">
        <w:rPr>
          <w:rFonts w:eastAsia="Calibri" w:cs="Times New Roman"/>
          <w:color w:val="000000"/>
          <w:szCs w:val="24"/>
        </w:rPr>
        <w:t xml:space="preserve"> </w:t>
      </w:r>
      <w:r w:rsidRPr="00DD59E8">
        <w:rPr>
          <w:rFonts w:eastAsia="Calibri" w:cs="Times New Roman"/>
          <w:color w:val="000000"/>
          <w:szCs w:val="24"/>
        </w:rPr>
        <w:t>gönüllü</w:t>
      </w:r>
      <w:r w:rsidR="00DA456D" w:rsidRPr="00DD59E8">
        <w:rPr>
          <w:rFonts w:eastAsia="Calibri" w:cs="Times New Roman"/>
          <w:color w:val="000000"/>
          <w:szCs w:val="24"/>
        </w:rPr>
        <w:t xml:space="preserve"> </w:t>
      </w:r>
      <w:r w:rsidRPr="00DD59E8">
        <w:rPr>
          <w:rFonts w:eastAsia="Calibri" w:cs="Times New Roman"/>
          <w:color w:val="000000"/>
          <w:szCs w:val="24"/>
        </w:rPr>
        <w:t>olan</w:t>
      </w:r>
      <w:r w:rsidR="00DA456D" w:rsidRPr="00DD59E8">
        <w:rPr>
          <w:rFonts w:eastAsia="Calibri" w:cs="Times New Roman"/>
          <w:color w:val="000000"/>
          <w:szCs w:val="24"/>
        </w:rPr>
        <w:t xml:space="preserve"> </w:t>
      </w:r>
      <w:r w:rsidRPr="00DD59E8">
        <w:rPr>
          <w:rFonts w:eastAsia="Calibri" w:cs="Times New Roman"/>
          <w:color w:val="000000"/>
          <w:szCs w:val="24"/>
        </w:rPr>
        <w:t>öğrenciler</w:t>
      </w:r>
      <w:r w:rsidR="00DA456D" w:rsidRPr="00DD59E8">
        <w:rPr>
          <w:rFonts w:eastAsia="Calibri" w:cs="Times New Roman"/>
          <w:color w:val="000000"/>
          <w:szCs w:val="24"/>
        </w:rPr>
        <w:t xml:space="preserve"> </w:t>
      </w:r>
      <w:r w:rsidRPr="00DD59E8">
        <w:rPr>
          <w:rFonts w:eastAsia="Calibri" w:cs="Times New Roman"/>
          <w:color w:val="000000"/>
          <w:szCs w:val="24"/>
        </w:rPr>
        <w:t>alınmıştır.</w:t>
      </w:r>
      <w:r w:rsidR="00DA456D" w:rsidRPr="00DD59E8">
        <w:rPr>
          <w:rFonts w:eastAsia="Calibri" w:cs="Times New Roman"/>
          <w:color w:val="000000"/>
          <w:szCs w:val="24"/>
        </w:rPr>
        <w:t xml:space="preserve"> </w:t>
      </w:r>
      <w:r w:rsidRPr="00DD59E8">
        <w:rPr>
          <w:rFonts w:eastAsia="Calibri" w:cs="Times New Roman"/>
          <w:color w:val="000000"/>
          <w:szCs w:val="24"/>
        </w:rPr>
        <w:t>Araştırmaya;</w:t>
      </w:r>
      <w:r w:rsidR="00DA456D" w:rsidRPr="00DD59E8">
        <w:rPr>
          <w:rFonts w:eastAsia="Calibri" w:cs="Times New Roman"/>
          <w:color w:val="000000"/>
          <w:szCs w:val="24"/>
        </w:rPr>
        <w:t xml:space="preserve"> </w:t>
      </w:r>
      <w:r w:rsidRPr="00DD59E8">
        <w:rPr>
          <w:rFonts w:eastAsia="Calibri" w:cs="Times New Roman"/>
          <w:color w:val="000000"/>
          <w:szCs w:val="24"/>
        </w:rPr>
        <w:t>Tip</w:t>
      </w:r>
      <w:r w:rsidR="00DA456D" w:rsidRPr="00DD59E8">
        <w:rPr>
          <w:rFonts w:eastAsia="Calibri" w:cs="Times New Roman"/>
          <w:color w:val="000000"/>
          <w:szCs w:val="24"/>
        </w:rPr>
        <w:t xml:space="preserve"> </w:t>
      </w:r>
      <w:r w:rsidRPr="00DD59E8">
        <w:rPr>
          <w:rFonts w:eastAsia="Calibri" w:cs="Times New Roman"/>
          <w:color w:val="000000"/>
          <w:szCs w:val="24"/>
        </w:rPr>
        <w:t>2</w:t>
      </w:r>
      <w:r w:rsidR="00DA456D" w:rsidRPr="00DD59E8">
        <w:rPr>
          <w:rFonts w:eastAsia="Calibri" w:cs="Times New Roman"/>
          <w:color w:val="000000"/>
          <w:szCs w:val="24"/>
        </w:rPr>
        <w:t xml:space="preserve"> </w:t>
      </w:r>
      <w:r w:rsidR="007A42DC">
        <w:rPr>
          <w:rFonts w:eastAsia="Calibri" w:cs="Times New Roman"/>
          <w:szCs w:val="24"/>
        </w:rPr>
        <w:t>DM</w:t>
      </w:r>
      <w:r w:rsidR="007A42DC" w:rsidRPr="00DD59E8">
        <w:rPr>
          <w:rFonts w:eastAsia="Calibri" w:cs="Times New Roman"/>
          <w:color w:val="000000"/>
          <w:szCs w:val="24"/>
        </w:rPr>
        <w:t xml:space="preserve"> </w:t>
      </w:r>
      <w:r w:rsidRPr="00DD59E8">
        <w:rPr>
          <w:rFonts w:eastAsia="Calibri" w:cs="Times New Roman"/>
          <w:color w:val="000000"/>
          <w:szCs w:val="24"/>
        </w:rPr>
        <w:t>tanısı</w:t>
      </w:r>
      <w:r w:rsidR="00DA456D" w:rsidRPr="00DD59E8">
        <w:rPr>
          <w:rFonts w:eastAsia="Calibri" w:cs="Times New Roman"/>
          <w:color w:val="000000"/>
          <w:szCs w:val="24"/>
        </w:rPr>
        <w:t xml:space="preserve"> </w:t>
      </w:r>
      <w:r w:rsidRPr="00DD59E8">
        <w:rPr>
          <w:rFonts w:eastAsia="Calibri" w:cs="Times New Roman"/>
          <w:color w:val="000000"/>
          <w:szCs w:val="24"/>
        </w:rPr>
        <w:t>olan</w:t>
      </w:r>
      <w:r w:rsidR="00DA456D" w:rsidRPr="00DD59E8">
        <w:rPr>
          <w:rFonts w:eastAsia="Calibri" w:cs="Times New Roman"/>
          <w:color w:val="000000"/>
          <w:szCs w:val="24"/>
        </w:rPr>
        <w:t xml:space="preserve"> </w:t>
      </w:r>
      <w:r w:rsidRPr="00DD59E8">
        <w:rPr>
          <w:rFonts w:eastAsia="Calibri" w:cs="Times New Roman"/>
          <w:color w:val="000000"/>
          <w:szCs w:val="24"/>
        </w:rPr>
        <w:t>öğrenciler,</w:t>
      </w:r>
      <w:r w:rsidR="00DA456D" w:rsidRPr="00DD59E8">
        <w:rPr>
          <w:rFonts w:eastAsia="Calibri" w:cs="Times New Roman"/>
          <w:color w:val="000000"/>
          <w:szCs w:val="24"/>
        </w:rPr>
        <w:t xml:space="preserve"> </w:t>
      </w:r>
      <w:r w:rsidRPr="00DD59E8">
        <w:rPr>
          <w:rFonts w:eastAsia="Calibri" w:cs="Times New Roman"/>
          <w:color w:val="000000"/>
          <w:szCs w:val="24"/>
        </w:rPr>
        <w:t>veri</w:t>
      </w:r>
      <w:r w:rsidR="00DA456D" w:rsidRPr="00DD59E8">
        <w:rPr>
          <w:rFonts w:eastAsia="Calibri" w:cs="Times New Roman"/>
          <w:color w:val="000000"/>
          <w:szCs w:val="24"/>
        </w:rPr>
        <w:t xml:space="preserve"> </w:t>
      </w:r>
      <w:r w:rsidRPr="00DD59E8">
        <w:rPr>
          <w:rFonts w:eastAsia="Calibri" w:cs="Times New Roman"/>
          <w:color w:val="000000"/>
          <w:szCs w:val="24"/>
        </w:rPr>
        <w:t>toplama</w:t>
      </w:r>
      <w:r w:rsidR="00DA456D" w:rsidRPr="00DD59E8">
        <w:rPr>
          <w:rFonts w:eastAsia="Calibri" w:cs="Times New Roman"/>
          <w:color w:val="000000"/>
          <w:szCs w:val="24"/>
        </w:rPr>
        <w:t xml:space="preserve"> </w:t>
      </w:r>
      <w:r w:rsidRPr="00DD59E8">
        <w:rPr>
          <w:rFonts w:eastAsia="Calibri" w:cs="Times New Roman"/>
          <w:color w:val="000000"/>
          <w:szCs w:val="24"/>
        </w:rPr>
        <w:t>formundaki</w:t>
      </w:r>
      <w:r w:rsidR="00DA456D" w:rsidRPr="00DD59E8">
        <w:rPr>
          <w:rFonts w:eastAsia="Calibri" w:cs="Times New Roman"/>
          <w:color w:val="000000"/>
          <w:szCs w:val="24"/>
        </w:rPr>
        <w:t xml:space="preserve"> </w:t>
      </w:r>
      <w:r w:rsidRPr="00DD59E8">
        <w:rPr>
          <w:rFonts w:eastAsia="Calibri" w:cs="Times New Roman"/>
          <w:color w:val="000000"/>
          <w:szCs w:val="24"/>
        </w:rPr>
        <w:t>soruları</w:t>
      </w:r>
      <w:r w:rsidR="00DA456D" w:rsidRPr="00DD59E8">
        <w:rPr>
          <w:rFonts w:eastAsia="Calibri" w:cs="Times New Roman"/>
          <w:color w:val="000000"/>
          <w:szCs w:val="24"/>
        </w:rPr>
        <w:t xml:space="preserve"> </w:t>
      </w:r>
      <w:r w:rsidRPr="00DD59E8">
        <w:rPr>
          <w:rFonts w:eastAsia="Calibri" w:cs="Times New Roman"/>
          <w:color w:val="000000"/>
          <w:szCs w:val="24"/>
        </w:rPr>
        <w:t>doğru</w:t>
      </w:r>
      <w:r w:rsidR="00DA456D" w:rsidRPr="00DD59E8">
        <w:rPr>
          <w:rFonts w:eastAsia="Calibri" w:cs="Times New Roman"/>
          <w:color w:val="000000"/>
          <w:szCs w:val="24"/>
        </w:rPr>
        <w:t xml:space="preserve"> </w:t>
      </w:r>
      <w:r w:rsidRPr="00DD59E8">
        <w:rPr>
          <w:rFonts w:eastAsia="Calibri" w:cs="Times New Roman"/>
          <w:color w:val="000000"/>
          <w:szCs w:val="24"/>
        </w:rPr>
        <w:t>anlamasını</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cevaplamasını</w:t>
      </w:r>
      <w:r w:rsidR="00DA456D" w:rsidRPr="00DD59E8">
        <w:rPr>
          <w:rFonts w:eastAsia="Calibri" w:cs="Times New Roman"/>
          <w:color w:val="000000"/>
          <w:szCs w:val="24"/>
        </w:rPr>
        <w:t xml:space="preserve"> </w:t>
      </w:r>
      <w:r w:rsidRPr="00DD59E8">
        <w:rPr>
          <w:rFonts w:eastAsia="Calibri" w:cs="Times New Roman"/>
          <w:color w:val="000000"/>
          <w:szCs w:val="24"/>
        </w:rPr>
        <w:t>engelleyen</w:t>
      </w:r>
      <w:r w:rsidR="00DA456D" w:rsidRPr="00DD59E8">
        <w:rPr>
          <w:rFonts w:eastAsia="Calibri" w:cs="Times New Roman"/>
          <w:color w:val="000000"/>
          <w:szCs w:val="24"/>
        </w:rPr>
        <w:t xml:space="preserve"> </w:t>
      </w:r>
      <w:r w:rsidRPr="00DD59E8">
        <w:rPr>
          <w:rFonts w:eastAsia="Calibri" w:cs="Times New Roman"/>
          <w:color w:val="000000"/>
          <w:szCs w:val="24"/>
        </w:rPr>
        <w:t>bir</w:t>
      </w:r>
      <w:r w:rsidR="00DA456D" w:rsidRPr="00DD59E8">
        <w:rPr>
          <w:rFonts w:eastAsia="Calibri" w:cs="Times New Roman"/>
          <w:color w:val="000000"/>
          <w:szCs w:val="24"/>
        </w:rPr>
        <w:t xml:space="preserve"> </w:t>
      </w:r>
      <w:r w:rsidRPr="00DD59E8">
        <w:rPr>
          <w:rFonts w:eastAsia="Calibri" w:cs="Times New Roman"/>
          <w:color w:val="000000"/>
          <w:szCs w:val="24"/>
        </w:rPr>
        <w:t>durumu</w:t>
      </w:r>
      <w:r w:rsidR="00DA456D" w:rsidRPr="00DD59E8">
        <w:rPr>
          <w:rFonts w:eastAsia="Calibri" w:cs="Times New Roman"/>
          <w:color w:val="000000"/>
          <w:szCs w:val="24"/>
        </w:rPr>
        <w:t xml:space="preserve"> </w:t>
      </w:r>
      <w:r w:rsidRPr="00DD59E8">
        <w:rPr>
          <w:rFonts w:eastAsia="Calibri" w:cs="Times New Roman"/>
          <w:color w:val="000000"/>
          <w:szCs w:val="24"/>
        </w:rPr>
        <w:t>olan</w:t>
      </w:r>
      <w:r w:rsidR="00DA456D" w:rsidRPr="00DD59E8">
        <w:rPr>
          <w:rFonts w:eastAsia="Calibri" w:cs="Times New Roman"/>
          <w:color w:val="000000"/>
          <w:szCs w:val="24"/>
        </w:rPr>
        <w:t xml:space="preserve"> </w:t>
      </w:r>
      <w:r w:rsidRPr="00DD59E8">
        <w:rPr>
          <w:rFonts w:eastAsia="Calibri" w:cs="Times New Roman"/>
          <w:color w:val="000000"/>
          <w:szCs w:val="24"/>
        </w:rPr>
        <w:t>(iletişim</w:t>
      </w:r>
      <w:r w:rsidR="00DA456D" w:rsidRPr="00DD59E8">
        <w:rPr>
          <w:rFonts w:eastAsia="Calibri" w:cs="Times New Roman"/>
          <w:color w:val="000000"/>
          <w:szCs w:val="24"/>
        </w:rPr>
        <w:t xml:space="preserve"> </w:t>
      </w:r>
      <w:r w:rsidRPr="00DD59E8">
        <w:rPr>
          <w:rFonts w:eastAsia="Calibri" w:cs="Times New Roman"/>
          <w:color w:val="000000"/>
          <w:szCs w:val="24"/>
        </w:rPr>
        <w:t>problemlerine</w:t>
      </w:r>
      <w:r w:rsidR="00DA456D" w:rsidRPr="00DD59E8">
        <w:rPr>
          <w:rFonts w:eastAsia="Calibri" w:cs="Times New Roman"/>
          <w:color w:val="000000"/>
          <w:szCs w:val="24"/>
        </w:rPr>
        <w:t xml:space="preserve"> </w:t>
      </w:r>
      <w:r w:rsidRPr="00DD59E8">
        <w:rPr>
          <w:rFonts w:eastAsia="Calibri" w:cs="Times New Roman"/>
          <w:color w:val="000000"/>
          <w:szCs w:val="24"/>
        </w:rPr>
        <w:t>sahip:</w:t>
      </w:r>
      <w:r w:rsidR="00DA456D" w:rsidRPr="00DD59E8">
        <w:rPr>
          <w:rFonts w:eastAsia="Calibri" w:cs="Times New Roman"/>
          <w:color w:val="000000"/>
          <w:szCs w:val="24"/>
        </w:rPr>
        <w:t xml:space="preserve"> </w:t>
      </w:r>
      <w:r w:rsidRPr="00DD59E8">
        <w:rPr>
          <w:rFonts w:eastAsia="Calibri" w:cs="Times New Roman"/>
          <w:color w:val="000000"/>
          <w:szCs w:val="24"/>
        </w:rPr>
        <w:t>ileri</w:t>
      </w:r>
      <w:r w:rsidR="00DA456D" w:rsidRPr="00DD59E8">
        <w:rPr>
          <w:rFonts w:eastAsia="Calibri" w:cs="Times New Roman"/>
          <w:color w:val="000000"/>
          <w:szCs w:val="24"/>
        </w:rPr>
        <w:t xml:space="preserve"> </w:t>
      </w:r>
      <w:r w:rsidRPr="00DD59E8">
        <w:rPr>
          <w:rFonts w:eastAsia="Calibri" w:cs="Times New Roman"/>
          <w:color w:val="000000"/>
          <w:szCs w:val="24"/>
        </w:rPr>
        <w:t>derecede</w:t>
      </w:r>
      <w:r w:rsidR="00DA456D" w:rsidRPr="00DD59E8">
        <w:rPr>
          <w:rFonts w:eastAsia="Calibri" w:cs="Times New Roman"/>
          <w:color w:val="000000"/>
          <w:szCs w:val="24"/>
        </w:rPr>
        <w:t xml:space="preserve"> </w:t>
      </w:r>
      <w:r w:rsidRPr="00DD59E8">
        <w:rPr>
          <w:rFonts w:eastAsia="Calibri" w:cs="Times New Roman"/>
          <w:color w:val="000000"/>
          <w:szCs w:val="24"/>
        </w:rPr>
        <w:t>görme</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işitme</w:t>
      </w:r>
      <w:r w:rsidR="00DA456D" w:rsidRPr="00DD59E8">
        <w:rPr>
          <w:rFonts w:eastAsia="Calibri" w:cs="Times New Roman"/>
          <w:color w:val="000000"/>
          <w:szCs w:val="24"/>
        </w:rPr>
        <w:t xml:space="preserve"> </w:t>
      </w:r>
      <w:r w:rsidRPr="00DD59E8">
        <w:rPr>
          <w:rFonts w:eastAsia="Calibri" w:cs="Times New Roman"/>
          <w:color w:val="000000"/>
          <w:szCs w:val="24"/>
        </w:rPr>
        <w:t>sorunu</w:t>
      </w:r>
      <w:r w:rsidR="00DA456D" w:rsidRPr="00DD59E8">
        <w:rPr>
          <w:rFonts w:eastAsia="Calibri" w:cs="Times New Roman"/>
          <w:color w:val="000000"/>
          <w:szCs w:val="24"/>
        </w:rPr>
        <w:t xml:space="preserve"> </w:t>
      </w:r>
      <w:r w:rsidRPr="00DD59E8">
        <w:rPr>
          <w:rFonts w:eastAsia="Calibri" w:cs="Times New Roman"/>
          <w:color w:val="000000"/>
          <w:szCs w:val="24"/>
        </w:rPr>
        <w:t>olan)</w:t>
      </w:r>
      <w:r w:rsidR="00DA456D" w:rsidRPr="00DD59E8">
        <w:rPr>
          <w:rFonts w:eastAsia="Calibri" w:cs="Times New Roman"/>
          <w:color w:val="000000"/>
          <w:szCs w:val="24"/>
        </w:rPr>
        <w:t xml:space="preserve"> </w:t>
      </w:r>
      <w:r w:rsidRPr="00DD59E8">
        <w:rPr>
          <w:rFonts w:eastAsia="Calibri" w:cs="Times New Roman"/>
          <w:color w:val="000000"/>
          <w:szCs w:val="24"/>
        </w:rPr>
        <w:t>öğrenciler</w:t>
      </w:r>
      <w:r w:rsidR="00DA456D" w:rsidRPr="00DD59E8">
        <w:rPr>
          <w:rFonts w:eastAsia="Calibri" w:cs="Times New Roman"/>
          <w:color w:val="000000"/>
          <w:szCs w:val="24"/>
        </w:rPr>
        <w:t xml:space="preserve"> </w:t>
      </w:r>
      <w:r w:rsidRPr="00DD59E8">
        <w:rPr>
          <w:rFonts w:eastAsia="Calibri" w:cs="Times New Roman"/>
          <w:color w:val="000000"/>
          <w:szCs w:val="24"/>
        </w:rPr>
        <w:t>araştırmaya</w:t>
      </w:r>
      <w:r w:rsidR="00DA456D" w:rsidRPr="00DD59E8">
        <w:rPr>
          <w:rFonts w:eastAsia="Calibri" w:cs="Times New Roman"/>
          <w:color w:val="000000"/>
          <w:szCs w:val="24"/>
        </w:rPr>
        <w:t xml:space="preserve"> </w:t>
      </w:r>
      <w:r w:rsidRPr="00DD59E8">
        <w:rPr>
          <w:rFonts w:eastAsia="Calibri" w:cs="Times New Roman"/>
          <w:color w:val="000000"/>
          <w:szCs w:val="24"/>
        </w:rPr>
        <w:t>alınmamıştır.</w:t>
      </w:r>
    </w:p>
    <w:p w:rsidR="00CB2883" w:rsidRDefault="00CB2883" w:rsidP="00CB2883">
      <w:pPr>
        <w:tabs>
          <w:tab w:val="left" w:pos="-2268"/>
        </w:tabs>
        <w:ind w:firstLine="0"/>
        <w:rPr>
          <w:rFonts w:eastAsia="Calibri" w:cs="Times New Roman"/>
          <w:b/>
          <w:bCs/>
          <w:szCs w:val="24"/>
        </w:rPr>
      </w:pPr>
    </w:p>
    <w:p w:rsidR="00085A6B" w:rsidRPr="00DD59E8" w:rsidRDefault="00085A6B" w:rsidP="00CB2883">
      <w:pPr>
        <w:tabs>
          <w:tab w:val="left" w:pos="-2268"/>
        </w:tabs>
        <w:ind w:firstLine="0"/>
        <w:rPr>
          <w:rFonts w:eastAsia="Calibri" w:cs="Times New Roman"/>
          <w:b/>
          <w:bCs/>
          <w:szCs w:val="24"/>
        </w:rPr>
      </w:pPr>
    </w:p>
    <w:p w:rsidR="00C237C9" w:rsidRPr="00DD59E8" w:rsidRDefault="00FC2882" w:rsidP="00CB2883">
      <w:pPr>
        <w:tabs>
          <w:tab w:val="left" w:pos="-2268"/>
        </w:tabs>
        <w:ind w:firstLine="0"/>
        <w:rPr>
          <w:rFonts w:eastAsia="Calibri" w:cs="Times New Roman"/>
          <w:b/>
          <w:bCs/>
          <w:szCs w:val="24"/>
        </w:rPr>
      </w:pPr>
      <w:r>
        <w:rPr>
          <w:rFonts w:eastAsia="Calibri" w:cs="Times New Roman"/>
          <w:b/>
          <w:bCs/>
          <w:szCs w:val="24"/>
        </w:rPr>
        <w:t>3.6</w:t>
      </w:r>
      <w:r w:rsidR="00CB2883" w:rsidRPr="00DD59E8">
        <w:rPr>
          <w:rFonts w:eastAsia="Calibri" w:cs="Times New Roman"/>
          <w:b/>
          <w:bCs/>
          <w:szCs w:val="24"/>
        </w:rPr>
        <w:t>.</w:t>
      </w:r>
      <w:r w:rsidR="00DA456D" w:rsidRPr="00DD59E8">
        <w:rPr>
          <w:rFonts w:eastAsia="Calibri" w:cs="Times New Roman"/>
          <w:b/>
          <w:bCs/>
          <w:szCs w:val="24"/>
        </w:rPr>
        <w:t xml:space="preserve"> </w:t>
      </w:r>
      <w:r w:rsidR="00097C71" w:rsidRPr="00DD59E8">
        <w:rPr>
          <w:rFonts w:eastAsia="Calibri" w:cs="Times New Roman"/>
          <w:b/>
          <w:bCs/>
          <w:szCs w:val="24"/>
        </w:rPr>
        <w:t>Veri</w:t>
      </w:r>
      <w:r w:rsidR="00DA456D" w:rsidRPr="00DD59E8">
        <w:rPr>
          <w:rFonts w:eastAsia="Calibri" w:cs="Times New Roman"/>
          <w:b/>
          <w:bCs/>
          <w:szCs w:val="24"/>
        </w:rPr>
        <w:t xml:space="preserve"> </w:t>
      </w:r>
      <w:r w:rsidR="00097C71" w:rsidRPr="00DD59E8">
        <w:rPr>
          <w:rFonts w:eastAsia="Calibri" w:cs="Times New Roman"/>
          <w:b/>
          <w:bCs/>
          <w:szCs w:val="24"/>
        </w:rPr>
        <w:t>Toplama</w:t>
      </w:r>
      <w:r w:rsidR="00DA456D" w:rsidRPr="00DD59E8">
        <w:rPr>
          <w:rFonts w:eastAsia="Calibri" w:cs="Times New Roman"/>
          <w:b/>
          <w:bCs/>
          <w:szCs w:val="24"/>
        </w:rPr>
        <w:t xml:space="preserve"> </w:t>
      </w:r>
      <w:r w:rsidR="00CB2883" w:rsidRPr="00DD59E8">
        <w:rPr>
          <w:rFonts w:eastAsia="Calibri" w:cs="Times New Roman"/>
          <w:b/>
          <w:bCs/>
          <w:szCs w:val="24"/>
        </w:rPr>
        <w:t>Araçları</w:t>
      </w:r>
    </w:p>
    <w:p w:rsidR="00CB2883" w:rsidRPr="00DD59E8" w:rsidRDefault="00CB2883" w:rsidP="00CB2883">
      <w:pPr>
        <w:tabs>
          <w:tab w:val="left" w:pos="-2268"/>
        </w:tabs>
        <w:ind w:firstLine="0"/>
        <w:rPr>
          <w:rFonts w:eastAsia="Calibri" w:cs="Times New Roman"/>
          <w:b/>
          <w:bCs/>
          <w:szCs w:val="24"/>
        </w:rPr>
      </w:pPr>
    </w:p>
    <w:p w:rsidR="00CB2883" w:rsidRPr="00D23D3A" w:rsidRDefault="00097C71" w:rsidP="00D23D3A">
      <w:pPr>
        <w:ind w:firstLine="709"/>
        <w:rPr>
          <w:rFonts w:eastAsia="Calibri" w:cs="Times New Roman"/>
          <w:b/>
          <w:color w:val="000000"/>
          <w:szCs w:val="24"/>
        </w:rPr>
      </w:pPr>
      <w:r w:rsidRPr="00DD59E8">
        <w:rPr>
          <w:rFonts w:eastAsia="Calibri" w:cs="Times New Roman"/>
          <w:color w:val="000000"/>
          <w:szCs w:val="24"/>
        </w:rPr>
        <w:t>Araştırmanın</w:t>
      </w:r>
      <w:r w:rsidR="00DA456D" w:rsidRPr="00DD59E8">
        <w:rPr>
          <w:rFonts w:eastAsia="Calibri" w:cs="Times New Roman"/>
          <w:color w:val="000000"/>
          <w:szCs w:val="24"/>
        </w:rPr>
        <w:t xml:space="preserve"> </w:t>
      </w:r>
      <w:r w:rsidRPr="00DD59E8">
        <w:rPr>
          <w:rFonts w:eastAsia="Calibri" w:cs="Times New Roman"/>
          <w:color w:val="000000"/>
          <w:szCs w:val="24"/>
        </w:rPr>
        <w:t>verileri;</w:t>
      </w:r>
      <w:r w:rsidR="00DA456D" w:rsidRPr="00DD59E8">
        <w:rPr>
          <w:rFonts w:eastAsia="Calibri" w:cs="Times New Roman"/>
          <w:color w:val="000000"/>
          <w:szCs w:val="24"/>
        </w:rPr>
        <w:t xml:space="preserve"> </w:t>
      </w:r>
      <w:r w:rsidRPr="00DD59E8">
        <w:rPr>
          <w:rFonts w:eastAsia="Calibri" w:cs="Times New Roman"/>
          <w:color w:val="000000"/>
          <w:szCs w:val="24"/>
        </w:rPr>
        <w:t>yapı</w:t>
      </w:r>
      <w:r w:rsidR="00F67428" w:rsidRPr="00DD59E8">
        <w:rPr>
          <w:rFonts w:eastAsia="Calibri" w:cs="Times New Roman"/>
          <w:color w:val="000000"/>
          <w:szCs w:val="24"/>
        </w:rPr>
        <w:t>landırılmış</w:t>
      </w:r>
      <w:r w:rsidR="00DA456D" w:rsidRPr="00DD59E8">
        <w:rPr>
          <w:rFonts w:eastAsia="Calibri" w:cs="Times New Roman"/>
          <w:color w:val="000000"/>
          <w:szCs w:val="24"/>
        </w:rPr>
        <w:t xml:space="preserve"> </w:t>
      </w:r>
      <w:r w:rsidR="00F67428" w:rsidRPr="00DD59E8">
        <w:rPr>
          <w:rFonts w:eastAsia="Calibri" w:cs="Times New Roman"/>
          <w:color w:val="000000"/>
          <w:szCs w:val="24"/>
        </w:rPr>
        <w:t>soru</w:t>
      </w:r>
      <w:r w:rsidR="00DA456D" w:rsidRPr="00DD59E8">
        <w:rPr>
          <w:rFonts w:eastAsia="Calibri" w:cs="Times New Roman"/>
          <w:color w:val="000000"/>
          <w:szCs w:val="24"/>
        </w:rPr>
        <w:t xml:space="preserve"> </w:t>
      </w:r>
      <w:r w:rsidR="00F67428" w:rsidRPr="00DD59E8">
        <w:rPr>
          <w:rFonts w:eastAsia="Calibri" w:cs="Times New Roman"/>
          <w:color w:val="000000"/>
          <w:szCs w:val="24"/>
        </w:rPr>
        <w:t>formu,</w:t>
      </w:r>
      <w:r w:rsidR="00DA456D" w:rsidRPr="00DD59E8">
        <w:rPr>
          <w:rFonts w:eastAsia="Calibri" w:cs="Times New Roman"/>
          <w:color w:val="000000"/>
          <w:szCs w:val="24"/>
        </w:rPr>
        <w:t xml:space="preserve"> </w:t>
      </w:r>
      <w:r w:rsidR="004D7D6C" w:rsidRPr="00DD59E8">
        <w:rPr>
          <w:rFonts w:eastAsia="Calibri" w:cs="Times New Roman"/>
          <w:color w:val="000000"/>
          <w:szCs w:val="24"/>
        </w:rPr>
        <w:t>tip</w:t>
      </w:r>
      <w:r w:rsidR="00DA456D" w:rsidRPr="00DD59E8">
        <w:rPr>
          <w:rFonts w:eastAsia="Calibri" w:cs="Times New Roman"/>
          <w:color w:val="000000"/>
          <w:szCs w:val="24"/>
        </w:rPr>
        <w:t xml:space="preserve"> </w:t>
      </w:r>
      <w:r w:rsidR="004D7D6C" w:rsidRPr="00DD59E8">
        <w:rPr>
          <w:rFonts w:eastAsia="Calibri" w:cs="Times New Roman"/>
          <w:color w:val="000000"/>
          <w:szCs w:val="24"/>
        </w:rPr>
        <w:t>2</w:t>
      </w:r>
      <w:r w:rsidR="00DA456D" w:rsidRPr="00DD59E8">
        <w:rPr>
          <w:rFonts w:eastAsia="Calibri" w:cs="Times New Roman"/>
          <w:color w:val="000000"/>
          <w:szCs w:val="24"/>
        </w:rPr>
        <w:t xml:space="preserve"> </w:t>
      </w:r>
      <w:r w:rsidR="007A42DC">
        <w:rPr>
          <w:rFonts w:eastAsia="Calibri" w:cs="Times New Roman"/>
          <w:szCs w:val="24"/>
        </w:rPr>
        <w:t>DM</w:t>
      </w:r>
      <w:r w:rsidR="007A42DC" w:rsidRPr="00DD59E8">
        <w:rPr>
          <w:rFonts w:eastAsia="Calibri" w:cs="Times New Roman"/>
          <w:color w:val="000000"/>
          <w:szCs w:val="24"/>
        </w:rPr>
        <w:t xml:space="preserve"> </w:t>
      </w:r>
      <w:r w:rsidR="004D7D6C" w:rsidRPr="00DD59E8">
        <w:rPr>
          <w:rFonts w:eastAsia="Calibri" w:cs="Times New Roman"/>
          <w:color w:val="000000"/>
          <w:szCs w:val="24"/>
        </w:rPr>
        <w:t>riskini</w:t>
      </w:r>
      <w:r w:rsidR="00DA456D" w:rsidRPr="00DD59E8">
        <w:rPr>
          <w:rFonts w:eastAsia="Calibri" w:cs="Times New Roman"/>
          <w:color w:val="000000"/>
          <w:szCs w:val="24"/>
        </w:rPr>
        <w:t xml:space="preserve"> </w:t>
      </w:r>
      <w:r w:rsidR="004D7D6C" w:rsidRPr="00DD59E8">
        <w:rPr>
          <w:rFonts w:eastAsia="Calibri" w:cs="Times New Roman"/>
          <w:color w:val="000000"/>
          <w:szCs w:val="24"/>
        </w:rPr>
        <w:t>belirlemek</w:t>
      </w:r>
      <w:r w:rsidR="00DA456D" w:rsidRPr="00DD59E8">
        <w:rPr>
          <w:rFonts w:eastAsia="Calibri" w:cs="Times New Roman"/>
          <w:color w:val="000000"/>
          <w:szCs w:val="24"/>
        </w:rPr>
        <w:t xml:space="preserve"> </w:t>
      </w:r>
      <w:r w:rsidR="004D7D6C" w:rsidRPr="00DD59E8">
        <w:rPr>
          <w:rFonts w:eastAsia="Calibri" w:cs="Times New Roman"/>
          <w:color w:val="000000"/>
          <w:szCs w:val="24"/>
        </w:rPr>
        <w:t>için</w:t>
      </w:r>
      <w:r w:rsidR="00DA456D" w:rsidRPr="00DD59E8">
        <w:rPr>
          <w:rFonts w:eastAsia="Calibri" w:cs="Times New Roman"/>
          <w:color w:val="000000"/>
          <w:szCs w:val="24"/>
        </w:rPr>
        <w:t xml:space="preserve"> </w:t>
      </w:r>
      <w:r w:rsidR="004D7D6C" w:rsidRPr="00DD59E8">
        <w:rPr>
          <w:rFonts w:eastAsia="Calibri" w:cs="Times New Roman"/>
          <w:color w:val="000000"/>
          <w:szCs w:val="24"/>
        </w:rPr>
        <w:t>find</w:t>
      </w:r>
      <w:r w:rsidR="006D2EE8" w:rsidRPr="00DD59E8">
        <w:rPr>
          <w:rFonts w:eastAsia="Calibri" w:cs="Times New Roman"/>
          <w:color w:val="000000"/>
          <w:szCs w:val="24"/>
        </w:rPr>
        <w:t>risk</w:t>
      </w:r>
      <w:r w:rsidR="00DA456D" w:rsidRPr="00DD59E8">
        <w:rPr>
          <w:rFonts w:eastAsia="Calibri" w:cs="Times New Roman"/>
          <w:color w:val="000000"/>
          <w:szCs w:val="24"/>
        </w:rPr>
        <w:t xml:space="preserve"> </w:t>
      </w:r>
      <w:r w:rsidR="006D2EE8" w:rsidRPr="00DD59E8">
        <w:rPr>
          <w:rFonts w:eastAsia="Calibri" w:cs="Times New Roman"/>
          <w:color w:val="000000"/>
          <w:szCs w:val="24"/>
        </w:rPr>
        <w:t>skor</w:t>
      </w:r>
      <w:r w:rsidR="00DA456D" w:rsidRPr="00DD59E8">
        <w:rPr>
          <w:rFonts w:eastAsia="Calibri" w:cs="Times New Roman"/>
          <w:color w:val="000000"/>
          <w:szCs w:val="24"/>
        </w:rPr>
        <w:t xml:space="preserve"> </w:t>
      </w:r>
      <w:r w:rsidR="006D2EE8" w:rsidRPr="00DD59E8">
        <w:rPr>
          <w:rFonts w:eastAsia="Calibri" w:cs="Times New Roman"/>
          <w:color w:val="000000"/>
          <w:szCs w:val="24"/>
        </w:rPr>
        <w:t>ölçeği</w:t>
      </w:r>
      <w:r w:rsidR="00DA456D" w:rsidRPr="00DD59E8">
        <w:rPr>
          <w:rFonts w:eastAsia="Calibri" w:cs="Times New Roman"/>
          <w:color w:val="000000"/>
          <w:szCs w:val="24"/>
        </w:rPr>
        <w:t xml:space="preserve"> </w:t>
      </w:r>
      <w:r w:rsidR="006D2EE8" w:rsidRPr="00DD59E8">
        <w:rPr>
          <w:rFonts w:eastAsia="Calibri" w:cs="Times New Roman"/>
          <w:color w:val="000000"/>
          <w:szCs w:val="24"/>
        </w:rPr>
        <w:t>ve</w:t>
      </w:r>
      <w:r w:rsidR="00DA456D" w:rsidRPr="00DD59E8">
        <w:rPr>
          <w:rFonts w:eastAsia="Calibri" w:cs="Times New Roman"/>
          <w:color w:val="000000"/>
          <w:szCs w:val="24"/>
        </w:rPr>
        <w:t xml:space="preserve"> </w:t>
      </w:r>
      <w:r w:rsidR="006D2EE8" w:rsidRPr="00DD59E8">
        <w:rPr>
          <w:rFonts w:eastAsia="Calibri" w:cs="Times New Roman"/>
          <w:color w:val="000000"/>
          <w:szCs w:val="24"/>
        </w:rPr>
        <w:t>tip</w:t>
      </w:r>
      <w:r w:rsidR="00DA456D" w:rsidRPr="00DD59E8">
        <w:rPr>
          <w:rFonts w:eastAsia="Calibri" w:cs="Times New Roman"/>
          <w:color w:val="000000"/>
          <w:szCs w:val="24"/>
        </w:rPr>
        <w:t xml:space="preserve"> </w:t>
      </w:r>
      <w:r w:rsidR="006D2EE8" w:rsidRPr="00DD59E8">
        <w:rPr>
          <w:rFonts w:eastAsia="Calibri" w:cs="Times New Roman"/>
          <w:color w:val="000000"/>
          <w:szCs w:val="24"/>
        </w:rPr>
        <w:t>2</w:t>
      </w:r>
      <w:r w:rsidR="00DA456D" w:rsidRPr="00DD59E8">
        <w:rPr>
          <w:rFonts w:eastAsia="Calibri" w:cs="Times New Roman"/>
          <w:color w:val="000000"/>
          <w:szCs w:val="24"/>
        </w:rPr>
        <w:t xml:space="preserve"> </w:t>
      </w:r>
      <w:r w:rsidR="006D2EE8" w:rsidRPr="00DD59E8">
        <w:rPr>
          <w:rFonts w:eastAsia="Calibri" w:cs="Times New Roman"/>
          <w:color w:val="000000"/>
          <w:szCs w:val="24"/>
        </w:rPr>
        <w:t>DM</w:t>
      </w:r>
      <w:r w:rsidR="00DA456D" w:rsidRPr="00DD59E8">
        <w:rPr>
          <w:rFonts w:eastAsia="Calibri" w:cs="Times New Roman"/>
          <w:color w:val="000000"/>
          <w:szCs w:val="24"/>
        </w:rPr>
        <w:t xml:space="preserve"> </w:t>
      </w:r>
      <w:r w:rsidR="006D2EE8" w:rsidRPr="00DD59E8">
        <w:rPr>
          <w:rFonts w:eastAsia="Calibri" w:cs="Times New Roman"/>
          <w:color w:val="000000"/>
          <w:szCs w:val="24"/>
        </w:rPr>
        <w:t>ile</w:t>
      </w:r>
      <w:r w:rsidR="00DA456D" w:rsidRPr="00DD59E8">
        <w:rPr>
          <w:rFonts w:eastAsia="Calibri" w:cs="Times New Roman"/>
          <w:color w:val="000000"/>
          <w:szCs w:val="24"/>
        </w:rPr>
        <w:t xml:space="preserve"> </w:t>
      </w:r>
      <w:r w:rsidR="006D2EE8" w:rsidRPr="00DD59E8">
        <w:rPr>
          <w:rFonts w:eastAsia="Calibri" w:cs="Times New Roman"/>
          <w:color w:val="000000"/>
          <w:szCs w:val="24"/>
        </w:rPr>
        <w:t>ilgili</w:t>
      </w:r>
      <w:r w:rsidR="00DA456D" w:rsidRPr="00DD59E8">
        <w:rPr>
          <w:rFonts w:eastAsia="Calibri" w:cs="Times New Roman"/>
          <w:color w:val="000000"/>
          <w:szCs w:val="24"/>
        </w:rPr>
        <w:t xml:space="preserve"> </w:t>
      </w:r>
      <w:r w:rsidR="006D2EE8" w:rsidRPr="00DD59E8">
        <w:rPr>
          <w:rFonts w:eastAsia="Calibri" w:cs="Times New Roman"/>
          <w:color w:val="000000"/>
          <w:szCs w:val="24"/>
        </w:rPr>
        <w:t>farkındalık</w:t>
      </w:r>
      <w:r w:rsidR="00DA456D" w:rsidRPr="00DD59E8">
        <w:rPr>
          <w:rFonts w:eastAsia="Calibri" w:cs="Times New Roman"/>
          <w:color w:val="000000"/>
          <w:szCs w:val="24"/>
        </w:rPr>
        <w:t xml:space="preserve"> </w:t>
      </w:r>
      <w:r w:rsidR="006D2EE8" w:rsidRPr="00DD59E8">
        <w:rPr>
          <w:rFonts w:eastAsia="Calibri" w:cs="Times New Roman"/>
          <w:color w:val="000000"/>
          <w:szCs w:val="24"/>
        </w:rPr>
        <w:t>düzeyi</w:t>
      </w:r>
      <w:r w:rsidR="00DA456D" w:rsidRPr="00DD59E8">
        <w:rPr>
          <w:rFonts w:eastAsia="Calibri" w:cs="Times New Roman"/>
          <w:color w:val="000000"/>
          <w:szCs w:val="24"/>
        </w:rPr>
        <w:t xml:space="preserve"> </w:t>
      </w:r>
      <w:r w:rsidR="006D2EE8" w:rsidRPr="00DD59E8">
        <w:rPr>
          <w:rFonts w:eastAsia="Calibri" w:cs="Times New Roman"/>
          <w:color w:val="000000"/>
          <w:szCs w:val="24"/>
        </w:rPr>
        <w:t>soru</w:t>
      </w:r>
      <w:r w:rsidR="00DA456D" w:rsidRPr="00DD59E8">
        <w:rPr>
          <w:rFonts w:eastAsia="Calibri" w:cs="Times New Roman"/>
          <w:color w:val="000000"/>
          <w:szCs w:val="24"/>
        </w:rPr>
        <w:t xml:space="preserve"> </w:t>
      </w:r>
      <w:r w:rsidR="006D2EE8" w:rsidRPr="00DD59E8">
        <w:rPr>
          <w:rFonts w:eastAsia="Calibri" w:cs="Times New Roman"/>
          <w:color w:val="000000"/>
          <w:szCs w:val="24"/>
        </w:rPr>
        <w:t>formu</w:t>
      </w:r>
      <w:r w:rsidR="00DA456D" w:rsidRPr="00DD59E8">
        <w:rPr>
          <w:rFonts w:eastAsia="Calibri" w:cs="Times New Roman"/>
          <w:color w:val="000000"/>
          <w:szCs w:val="24"/>
        </w:rPr>
        <w:t xml:space="preserve"> </w:t>
      </w:r>
      <w:r w:rsidR="00F67428" w:rsidRPr="00DD59E8">
        <w:rPr>
          <w:rFonts w:eastAsia="Calibri" w:cs="Times New Roman"/>
          <w:color w:val="000000"/>
          <w:szCs w:val="24"/>
        </w:rPr>
        <w:t>kullanılarak</w:t>
      </w:r>
      <w:r w:rsidR="00DA456D" w:rsidRPr="00DD59E8">
        <w:rPr>
          <w:rFonts w:eastAsia="Calibri" w:cs="Times New Roman"/>
          <w:color w:val="000000"/>
          <w:szCs w:val="24"/>
        </w:rPr>
        <w:t xml:space="preserve"> </w:t>
      </w:r>
      <w:r w:rsidR="00F67428" w:rsidRPr="00DD59E8">
        <w:rPr>
          <w:rFonts w:eastAsia="Calibri" w:cs="Times New Roman"/>
          <w:color w:val="000000"/>
          <w:szCs w:val="24"/>
        </w:rPr>
        <w:t>toplanmıştır</w:t>
      </w:r>
      <w:r w:rsidR="00DA456D" w:rsidRPr="00DD59E8">
        <w:rPr>
          <w:rFonts w:eastAsia="Calibri" w:cs="Times New Roman"/>
          <w:color w:val="000000"/>
          <w:szCs w:val="24"/>
        </w:rPr>
        <w:t xml:space="preserve"> </w:t>
      </w:r>
      <w:r w:rsidR="00F67428" w:rsidRPr="00DD59E8">
        <w:rPr>
          <w:rFonts w:eastAsia="Calibri" w:cs="Times New Roman"/>
          <w:b/>
          <w:color w:val="000000"/>
          <w:szCs w:val="24"/>
        </w:rPr>
        <w:t>(</w:t>
      </w:r>
      <w:r w:rsidR="00DA456D" w:rsidRPr="00DD59E8">
        <w:rPr>
          <w:rFonts w:eastAsia="Calibri" w:cs="Times New Roman"/>
          <w:b/>
          <w:color w:val="000000"/>
          <w:szCs w:val="24"/>
        </w:rPr>
        <w:t xml:space="preserve"> </w:t>
      </w:r>
      <w:r w:rsidR="00F67428" w:rsidRPr="00DD59E8">
        <w:rPr>
          <w:rFonts w:eastAsia="Calibri" w:cs="Times New Roman"/>
          <w:b/>
          <w:color w:val="000000"/>
          <w:szCs w:val="24"/>
        </w:rPr>
        <w:t>EK-1).</w:t>
      </w:r>
    </w:p>
    <w:p w:rsidR="00CB2883" w:rsidRDefault="00CB2883" w:rsidP="00CB2883">
      <w:pPr>
        <w:ind w:firstLine="0"/>
        <w:rPr>
          <w:rFonts w:eastAsia="Calibri" w:cs="Times New Roman"/>
          <w:b/>
          <w:iCs/>
          <w:szCs w:val="24"/>
        </w:rPr>
      </w:pPr>
    </w:p>
    <w:p w:rsidR="00085A6B" w:rsidRDefault="00085A6B" w:rsidP="00CB2883">
      <w:pPr>
        <w:ind w:firstLine="0"/>
        <w:rPr>
          <w:rFonts w:eastAsia="Calibri" w:cs="Times New Roman"/>
          <w:b/>
          <w:iCs/>
          <w:szCs w:val="24"/>
        </w:rPr>
      </w:pPr>
    </w:p>
    <w:p w:rsidR="00085A6B" w:rsidRPr="00DD59E8" w:rsidRDefault="00085A6B" w:rsidP="00CB2883">
      <w:pPr>
        <w:ind w:firstLine="0"/>
        <w:rPr>
          <w:rFonts w:eastAsia="Calibri" w:cs="Times New Roman"/>
          <w:b/>
          <w:iCs/>
          <w:szCs w:val="24"/>
        </w:rPr>
      </w:pPr>
    </w:p>
    <w:p w:rsidR="00AB7093" w:rsidRPr="00DD59E8" w:rsidRDefault="00FC2882" w:rsidP="00CB2883">
      <w:pPr>
        <w:ind w:firstLine="0"/>
        <w:rPr>
          <w:rFonts w:eastAsia="Calibri" w:cs="Times New Roman"/>
          <w:b/>
          <w:iCs/>
          <w:szCs w:val="24"/>
        </w:rPr>
      </w:pPr>
      <w:r>
        <w:rPr>
          <w:rFonts w:eastAsia="Calibri" w:cs="Times New Roman"/>
          <w:b/>
          <w:iCs/>
          <w:szCs w:val="24"/>
        </w:rPr>
        <w:lastRenderedPageBreak/>
        <w:t>3.6</w:t>
      </w:r>
      <w:r w:rsidR="00097C71" w:rsidRPr="00DD59E8">
        <w:rPr>
          <w:rFonts w:eastAsia="Calibri" w:cs="Times New Roman"/>
          <w:b/>
          <w:iCs/>
          <w:szCs w:val="24"/>
        </w:rPr>
        <w:t>.1.</w:t>
      </w:r>
      <w:r w:rsidR="00DA456D" w:rsidRPr="00DD59E8">
        <w:rPr>
          <w:rFonts w:eastAsia="Calibri" w:cs="Times New Roman"/>
          <w:b/>
          <w:iCs/>
          <w:szCs w:val="24"/>
        </w:rPr>
        <w:t xml:space="preserve"> </w:t>
      </w:r>
      <w:r w:rsidR="00097C71" w:rsidRPr="00DD59E8">
        <w:rPr>
          <w:rFonts w:eastAsia="Calibri" w:cs="Times New Roman"/>
          <w:b/>
          <w:iCs/>
          <w:szCs w:val="24"/>
        </w:rPr>
        <w:t>Yapılandırılmış</w:t>
      </w:r>
      <w:r w:rsidR="00DA456D" w:rsidRPr="00DD59E8">
        <w:rPr>
          <w:rFonts w:eastAsia="Calibri" w:cs="Times New Roman"/>
          <w:b/>
          <w:iCs/>
          <w:szCs w:val="24"/>
        </w:rPr>
        <w:t xml:space="preserve"> </w:t>
      </w:r>
      <w:r w:rsidR="00097C71" w:rsidRPr="00DD59E8">
        <w:rPr>
          <w:rFonts w:eastAsia="Calibri" w:cs="Times New Roman"/>
          <w:b/>
          <w:iCs/>
          <w:szCs w:val="24"/>
        </w:rPr>
        <w:t>Soru</w:t>
      </w:r>
      <w:r w:rsidR="00DA456D" w:rsidRPr="00DD59E8">
        <w:rPr>
          <w:rFonts w:eastAsia="Calibri" w:cs="Times New Roman"/>
          <w:b/>
          <w:iCs/>
          <w:szCs w:val="24"/>
        </w:rPr>
        <w:t xml:space="preserve"> </w:t>
      </w:r>
      <w:r w:rsidR="00097C71" w:rsidRPr="00DD59E8">
        <w:rPr>
          <w:rFonts w:eastAsia="Calibri" w:cs="Times New Roman"/>
          <w:b/>
          <w:iCs/>
          <w:szCs w:val="24"/>
        </w:rPr>
        <w:t>Formu</w:t>
      </w:r>
    </w:p>
    <w:p w:rsidR="00CB2883" w:rsidRPr="00DD59E8" w:rsidRDefault="00CB2883" w:rsidP="00CB2883">
      <w:pPr>
        <w:ind w:firstLine="0"/>
        <w:rPr>
          <w:rFonts w:eastAsia="Calibri" w:cs="Times New Roman"/>
          <w:b/>
          <w:iCs/>
          <w:szCs w:val="24"/>
        </w:rPr>
      </w:pPr>
    </w:p>
    <w:p w:rsidR="00097C71" w:rsidRPr="00DD59E8" w:rsidRDefault="00097C71" w:rsidP="00F7382F">
      <w:pPr>
        <w:ind w:firstLine="709"/>
        <w:rPr>
          <w:rFonts w:eastAsia="Calibri" w:cs="Times New Roman"/>
          <w:b/>
          <w:iCs/>
          <w:szCs w:val="24"/>
        </w:rPr>
      </w:pPr>
      <w:r w:rsidRPr="00DD59E8">
        <w:rPr>
          <w:rFonts w:eastAsia="Calibri" w:cs="Times New Roman"/>
          <w:szCs w:val="24"/>
        </w:rPr>
        <w:t>Yapılandırılmış</w:t>
      </w:r>
      <w:r w:rsidR="00DA456D" w:rsidRPr="00DD59E8">
        <w:rPr>
          <w:rFonts w:eastAsia="Calibri" w:cs="Times New Roman"/>
          <w:szCs w:val="24"/>
        </w:rPr>
        <w:t xml:space="preserve"> </w:t>
      </w:r>
      <w:r w:rsidRPr="00DD59E8">
        <w:rPr>
          <w:rFonts w:eastAsia="Calibri" w:cs="Times New Roman"/>
          <w:szCs w:val="24"/>
        </w:rPr>
        <w:t>soru</w:t>
      </w:r>
      <w:r w:rsidR="00DA456D" w:rsidRPr="00DD59E8">
        <w:rPr>
          <w:rFonts w:eastAsia="Calibri" w:cs="Times New Roman"/>
          <w:szCs w:val="24"/>
        </w:rPr>
        <w:t xml:space="preserve"> </w:t>
      </w:r>
      <w:r w:rsidRPr="00DD59E8">
        <w:rPr>
          <w:rFonts w:eastAsia="Calibri" w:cs="Times New Roman"/>
          <w:szCs w:val="24"/>
        </w:rPr>
        <w:t>formu;</w:t>
      </w:r>
      <w:r w:rsidR="00DA456D" w:rsidRPr="00DD59E8">
        <w:rPr>
          <w:rFonts w:eastAsia="Calibri" w:cs="Times New Roman"/>
          <w:szCs w:val="24"/>
        </w:rPr>
        <w:t xml:space="preserve"> </w:t>
      </w:r>
      <w:r w:rsidRPr="00DD59E8">
        <w:rPr>
          <w:rFonts w:eastAsia="Calibri" w:cs="Times New Roman"/>
          <w:szCs w:val="24"/>
        </w:rPr>
        <w:t>literatür</w:t>
      </w:r>
      <w:r w:rsidR="00DA456D" w:rsidRPr="00DD59E8">
        <w:rPr>
          <w:rFonts w:eastAsia="Calibri" w:cs="Times New Roman"/>
          <w:szCs w:val="24"/>
        </w:rPr>
        <w:t xml:space="preserve"> </w:t>
      </w:r>
      <w:r w:rsidRPr="00DD59E8">
        <w:rPr>
          <w:rFonts w:eastAsia="Calibri" w:cs="Times New Roman"/>
          <w:szCs w:val="24"/>
        </w:rPr>
        <w:t>verilerine</w:t>
      </w:r>
      <w:r w:rsidR="00DA456D" w:rsidRPr="00DD59E8">
        <w:rPr>
          <w:rFonts w:eastAsia="Calibri" w:cs="Times New Roman"/>
          <w:szCs w:val="24"/>
        </w:rPr>
        <w:t xml:space="preserve"> </w:t>
      </w:r>
      <w:r w:rsidRPr="00DD59E8">
        <w:rPr>
          <w:rFonts w:eastAsia="Calibri" w:cs="Times New Roman"/>
          <w:szCs w:val="24"/>
        </w:rPr>
        <w:t>(Dedeli</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0049571C" w:rsidRPr="00DD59E8">
        <w:rPr>
          <w:rFonts w:eastAsia="Calibri" w:cs="Times New Roman"/>
          <w:szCs w:val="24"/>
        </w:rPr>
        <w:t>Karadakovan</w:t>
      </w:r>
      <w:r w:rsidR="00DA456D" w:rsidRPr="00DD59E8">
        <w:rPr>
          <w:rFonts w:eastAsia="Calibri" w:cs="Times New Roman"/>
          <w:szCs w:val="24"/>
        </w:rPr>
        <w:t xml:space="preserve"> </w:t>
      </w:r>
      <w:r w:rsidR="0049571C" w:rsidRPr="00DD59E8">
        <w:rPr>
          <w:rFonts w:eastAsia="Calibri" w:cs="Times New Roman"/>
          <w:szCs w:val="24"/>
        </w:rPr>
        <w:t>2011;</w:t>
      </w:r>
      <w:r w:rsidR="00DA456D" w:rsidRPr="00DD59E8">
        <w:rPr>
          <w:rFonts w:eastAsia="Calibri" w:cs="Times New Roman"/>
          <w:szCs w:val="24"/>
        </w:rPr>
        <w:t xml:space="preserve"> </w:t>
      </w:r>
      <w:r w:rsidR="0049571C" w:rsidRPr="00DD59E8">
        <w:rPr>
          <w:rFonts w:eastAsia="Calibri" w:cs="Times New Roman"/>
          <w:szCs w:val="24"/>
        </w:rPr>
        <w:t>Güngörmüş</w:t>
      </w:r>
      <w:r w:rsidR="00DA456D" w:rsidRPr="00DD59E8">
        <w:rPr>
          <w:rFonts w:eastAsia="Calibri" w:cs="Times New Roman"/>
          <w:szCs w:val="24"/>
        </w:rPr>
        <w:t xml:space="preserve"> </w:t>
      </w:r>
      <w:r w:rsidR="0049571C" w:rsidRPr="00DD59E8">
        <w:rPr>
          <w:rFonts w:eastAsia="Calibri" w:cs="Times New Roman"/>
          <w:szCs w:val="24"/>
        </w:rPr>
        <w:t>ve</w:t>
      </w:r>
      <w:r w:rsidR="00DA456D" w:rsidRPr="00DD59E8">
        <w:rPr>
          <w:rFonts w:eastAsia="Calibri" w:cs="Times New Roman"/>
          <w:szCs w:val="24"/>
        </w:rPr>
        <w:t xml:space="preserve"> </w:t>
      </w:r>
      <w:r w:rsidR="0049571C" w:rsidRPr="00DD59E8">
        <w:rPr>
          <w:rFonts w:eastAsia="Calibri" w:cs="Times New Roman"/>
          <w:szCs w:val="24"/>
        </w:rPr>
        <w:t>K</w:t>
      </w:r>
      <w:r w:rsidRPr="00DD59E8">
        <w:rPr>
          <w:rFonts w:eastAsia="Calibri" w:cs="Times New Roman"/>
          <w:szCs w:val="24"/>
        </w:rPr>
        <w:t>ıyak</w:t>
      </w:r>
      <w:r w:rsidR="0049571C"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2012;</w:t>
      </w:r>
      <w:r w:rsidR="00DA456D" w:rsidRPr="00DD59E8">
        <w:rPr>
          <w:rFonts w:eastAsia="Calibri" w:cs="Times New Roman"/>
          <w:szCs w:val="24"/>
        </w:rPr>
        <w:t xml:space="preserve"> </w:t>
      </w:r>
      <w:r w:rsidRPr="00DD59E8">
        <w:rPr>
          <w:rFonts w:eastAsia="Calibri" w:cs="Times New Roman"/>
          <w:szCs w:val="24"/>
        </w:rPr>
        <w:t>Ovayolu,</w:t>
      </w:r>
      <w:r w:rsidR="00DA456D" w:rsidRPr="00DD59E8">
        <w:rPr>
          <w:rFonts w:eastAsia="Calibri" w:cs="Times New Roman"/>
          <w:szCs w:val="24"/>
        </w:rPr>
        <w:t xml:space="preserve"> </w:t>
      </w:r>
      <w:r w:rsidRPr="00DD59E8">
        <w:rPr>
          <w:rFonts w:eastAsia="Calibri" w:cs="Times New Roman"/>
          <w:szCs w:val="24"/>
        </w:rPr>
        <w:t>2013;</w:t>
      </w:r>
      <w:r w:rsidR="00DA456D" w:rsidRPr="00DD59E8">
        <w:rPr>
          <w:rFonts w:eastAsia="Calibri" w:cs="Times New Roman"/>
          <w:szCs w:val="24"/>
        </w:rPr>
        <w:t xml:space="preserve"> </w:t>
      </w:r>
      <w:r w:rsidRPr="00DD59E8">
        <w:rPr>
          <w:rFonts w:eastAsia="Calibri" w:cs="Times New Roman"/>
          <w:szCs w:val="24"/>
        </w:rPr>
        <w:t>Erdoğan</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ark</w:t>
      </w:r>
      <w:r w:rsidR="00DA456D" w:rsidRPr="00DD59E8">
        <w:rPr>
          <w:rFonts w:eastAsia="Calibri" w:cs="Times New Roman"/>
          <w:szCs w:val="24"/>
        </w:rPr>
        <w:t xml:space="preserve"> </w:t>
      </w:r>
      <w:r w:rsidRPr="00DD59E8">
        <w:rPr>
          <w:rFonts w:eastAsia="Calibri" w:cs="Times New Roman"/>
          <w:szCs w:val="24"/>
        </w:rPr>
        <w:t>2014;</w:t>
      </w:r>
      <w:r w:rsidR="00DA456D" w:rsidRPr="00DD59E8">
        <w:rPr>
          <w:rFonts w:eastAsia="Calibri" w:cs="Times New Roman"/>
          <w:szCs w:val="24"/>
        </w:rPr>
        <w:t xml:space="preserve"> </w:t>
      </w:r>
      <w:r w:rsidRPr="00DD59E8">
        <w:rPr>
          <w:rFonts w:eastAsia="Calibri" w:cs="Times New Roman"/>
          <w:szCs w:val="24"/>
        </w:rPr>
        <w:t>Gülgün,</w:t>
      </w:r>
      <w:r w:rsidR="00DA456D" w:rsidRPr="00DD59E8">
        <w:rPr>
          <w:rFonts w:eastAsia="Calibri" w:cs="Times New Roman"/>
          <w:szCs w:val="24"/>
        </w:rPr>
        <w:t xml:space="preserve"> </w:t>
      </w:r>
      <w:r w:rsidRPr="00DD59E8">
        <w:rPr>
          <w:rFonts w:eastAsia="Calibri" w:cs="Times New Roman"/>
          <w:szCs w:val="24"/>
        </w:rPr>
        <w:t>2014;</w:t>
      </w:r>
      <w:r w:rsidR="00DA456D" w:rsidRPr="00DD59E8">
        <w:rPr>
          <w:rFonts w:eastAsia="Calibri" w:cs="Times New Roman"/>
          <w:szCs w:val="24"/>
        </w:rPr>
        <w:t xml:space="preserve"> </w:t>
      </w:r>
      <w:r w:rsidRPr="00DD59E8">
        <w:rPr>
          <w:rFonts w:eastAsia="Calibri" w:cs="Times New Roman"/>
          <w:szCs w:val="24"/>
        </w:rPr>
        <w:t>Kramlich,</w:t>
      </w:r>
      <w:r w:rsidR="00DA456D" w:rsidRPr="00DD59E8">
        <w:rPr>
          <w:rFonts w:eastAsia="Calibri" w:cs="Times New Roman"/>
          <w:szCs w:val="24"/>
        </w:rPr>
        <w:t xml:space="preserve"> </w:t>
      </w:r>
      <w:r w:rsidRPr="00DD59E8">
        <w:rPr>
          <w:rFonts w:eastAsia="Calibri" w:cs="Times New Roman"/>
          <w:szCs w:val="24"/>
        </w:rPr>
        <w:t>2014;</w:t>
      </w:r>
      <w:r w:rsidR="00DA456D" w:rsidRPr="00DD59E8">
        <w:rPr>
          <w:rFonts w:eastAsia="Calibri" w:cs="Times New Roman"/>
          <w:szCs w:val="24"/>
        </w:rPr>
        <w:t xml:space="preserve"> </w:t>
      </w:r>
      <w:r w:rsidRPr="00DD59E8">
        <w:rPr>
          <w:rFonts w:eastAsia="Calibri" w:cs="Times New Roman"/>
          <w:szCs w:val="24"/>
        </w:rPr>
        <w:t>Berk,</w:t>
      </w:r>
      <w:r w:rsidR="00DA456D" w:rsidRPr="00DD59E8">
        <w:rPr>
          <w:rFonts w:eastAsia="Calibri" w:cs="Times New Roman"/>
          <w:szCs w:val="24"/>
        </w:rPr>
        <w:t xml:space="preserve"> </w:t>
      </w:r>
      <w:r w:rsidRPr="00DD59E8">
        <w:rPr>
          <w:rFonts w:eastAsia="Calibri" w:cs="Times New Roman"/>
          <w:szCs w:val="24"/>
        </w:rPr>
        <w:t>2015;</w:t>
      </w:r>
      <w:r w:rsidR="00DA456D" w:rsidRPr="00DD59E8">
        <w:rPr>
          <w:rFonts w:eastAsia="Calibri" w:cs="Times New Roman"/>
          <w:szCs w:val="24"/>
        </w:rPr>
        <w:t xml:space="preserve"> </w:t>
      </w:r>
      <w:r w:rsidRPr="00DD59E8">
        <w:rPr>
          <w:rFonts w:eastAsia="Calibri" w:cs="Times New Roman"/>
          <w:szCs w:val="24"/>
        </w:rPr>
        <w:t>Kılıç</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ark,</w:t>
      </w:r>
      <w:r w:rsidR="00DA456D" w:rsidRPr="00DD59E8">
        <w:rPr>
          <w:rFonts w:eastAsia="Calibri" w:cs="Times New Roman"/>
          <w:szCs w:val="24"/>
        </w:rPr>
        <w:t xml:space="preserve"> </w:t>
      </w:r>
      <w:r w:rsidRPr="00DD59E8">
        <w:rPr>
          <w:rFonts w:eastAsia="Calibri" w:cs="Times New Roman"/>
          <w:szCs w:val="24"/>
        </w:rPr>
        <w:t>2015)</w:t>
      </w:r>
      <w:r w:rsidR="00DA456D" w:rsidRPr="00DD59E8">
        <w:rPr>
          <w:rFonts w:eastAsia="Calibri" w:cs="Times New Roman"/>
          <w:szCs w:val="24"/>
        </w:rPr>
        <w:t xml:space="preserve"> </w:t>
      </w:r>
      <w:r w:rsidRPr="00DD59E8">
        <w:rPr>
          <w:rFonts w:eastAsia="Calibri" w:cs="Times New Roman"/>
          <w:szCs w:val="24"/>
        </w:rPr>
        <w:t>dayanarak</w:t>
      </w:r>
      <w:r w:rsidR="00DA456D" w:rsidRPr="00DD59E8">
        <w:rPr>
          <w:rFonts w:eastAsia="Calibri" w:cs="Times New Roman"/>
          <w:szCs w:val="24"/>
        </w:rPr>
        <w:t xml:space="preserve"> </w:t>
      </w:r>
      <w:r w:rsidRPr="00DD59E8">
        <w:rPr>
          <w:rFonts w:eastAsia="Calibri" w:cs="Times New Roman"/>
          <w:szCs w:val="24"/>
        </w:rPr>
        <w:t>hazırlanmıştır.</w:t>
      </w:r>
      <w:r w:rsidR="00DA456D" w:rsidRPr="00DD59E8">
        <w:rPr>
          <w:rFonts w:eastAsia="Calibri" w:cs="Times New Roman"/>
          <w:szCs w:val="24"/>
        </w:rPr>
        <w:t xml:space="preserve"> </w:t>
      </w:r>
      <w:r w:rsidRPr="00DD59E8">
        <w:rPr>
          <w:rFonts w:eastAsia="Calibri" w:cs="Times New Roman"/>
          <w:szCs w:val="24"/>
        </w:rPr>
        <w:t>Hazırlanan</w:t>
      </w:r>
      <w:r w:rsidR="00DA456D" w:rsidRPr="00DD59E8">
        <w:rPr>
          <w:rFonts w:eastAsia="Calibri" w:cs="Times New Roman"/>
          <w:szCs w:val="24"/>
        </w:rPr>
        <w:t xml:space="preserve"> </w:t>
      </w:r>
      <w:r w:rsidRPr="00DD59E8">
        <w:rPr>
          <w:rFonts w:eastAsia="Calibri" w:cs="Times New Roman"/>
          <w:szCs w:val="24"/>
        </w:rPr>
        <w:t>“</w:t>
      </w:r>
      <w:r w:rsidRPr="00DD59E8">
        <w:rPr>
          <w:rFonts w:eastAsia="Calibri" w:cs="Times New Roman"/>
          <w:iCs/>
          <w:szCs w:val="24"/>
        </w:rPr>
        <w:t>Yapılandırılmış</w:t>
      </w:r>
      <w:r w:rsidR="00DA456D" w:rsidRPr="00DD59E8">
        <w:rPr>
          <w:rFonts w:eastAsia="Calibri" w:cs="Times New Roman"/>
          <w:iCs/>
          <w:szCs w:val="24"/>
        </w:rPr>
        <w:t xml:space="preserve"> </w:t>
      </w:r>
      <w:r w:rsidRPr="00DD59E8">
        <w:rPr>
          <w:rFonts w:eastAsia="Calibri" w:cs="Times New Roman"/>
          <w:iCs/>
          <w:szCs w:val="24"/>
        </w:rPr>
        <w:t>Soru</w:t>
      </w:r>
      <w:r w:rsidR="00DA456D" w:rsidRPr="00DD59E8">
        <w:rPr>
          <w:rFonts w:eastAsia="Calibri" w:cs="Times New Roman"/>
          <w:iCs/>
          <w:szCs w:val="24"/>
        </w:rPr>
        <w:t xml:space="preserve"> </w:t>
      </w:r>
      <w:r w:rsidRPr="00DD59E8">
        <w:rPr>
          <w:rFonts w:eastAsia="Calibri" w:cs="Times New Roman"/>
          <w:iCs/>
          <w:szCs w:val="24"/>
        </w:rPr>
        <w:t>Formu</w:t>
      </w:r>
      <w:r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konusunda</w:t>
      </w:r>
      <w:r w:rsidR="00DA456D" w:rsidRPr="00DD59E8">
        <w:rPr>
          <w:rFonts w:eastAsia="Calibri" w:cs="Times New Roman"/>
          <w:szCs w:val="24"/>
        </w:rPr>
        <w:t xml:space="preserve"> </w:t>
      </w:r>
      <w:r w:rsidRPr="00DD59E8">
        <w:rPr>
          <w:rFonts w:eastAsia="Calibri" w:cs="Times New Roman"/>
          <w:szCs w:val="24"/>
        </w:rPr>
        <w:t>deneyimli</w:t>
      </w:r>
      <w:r w:rsidR="00DA456D" w:rsidRPr="00DD59E8">
        <w:rPr>
          <w:rFonts w:eastAsia="Calibri" w:cs="Times New Roman"/>
          <w:szCs w:val="24"/>
        </w:rPr>
        <w:t xml:space="preserve"> </w:t>
      </w:r>
      <w:r w:rsidRPr="00DD59E8">
        <w:rPr>
          <w:rFonts w:eastAsia="Calibri" w:cs="Times New Roman"/>
          <w:szCs w:val="24"/>
        </w:rPr>
        <w:t>uzmanlardan</w:t>
      </w:r>
      <w:r w:rsidR="00DA456D" w:rsidRPr="00DD59E8">
        <w:rPr>
          <w:rFonts w:eastAsia="Calibri" w:cs="Times New Roman"/>
          <w:szCs w:val="24"/>
        </w:rPr>
        <w:t xml:space="preserve"> </w:t>
      </w:r>
      <w:r w:rsidRPr="00DD59E8">
        <w:rPr>
          <w:rFonts w:eastAsia="Calibri" w:cs="Times New Roman"/>
          <w:szCs w:val="24"/>
        </w:rPr>
        <w:t>(üç</w:t>
      </w:r>
      <w:r w:rsidR="00DA456D" w:rsidRPr="00DD59E8">
        <w:rPr>
          <w:rFonts w:eastAsia="Calibri" w:cs="Times New Roman"/>
          <w:szCs w:val="24"/>
        </w:rPr>
        <w:t xml:space="preserve"> </w:t>
      </w:r>
      <w:r w:rsidRPr="00DD59E8">
        <w:rPr>
          <w:rFonts w:eastAsia="Calibri" w:cs="Times New Roman"/>
          <w:szCs w:val="24"/>
        </w:rPr>
        <w:t>hemşire</w:t>
      </w:r>
      <w:r w:rsidR="00DA456D" w:rsidRPr="00DD59E8">
        <w:rPr>
          <w:rFonts w:eastAsia="Calibri" w:cs="Times New Roman"/>
          <w:szCs w:val="24"/>
        </w:rPr>
        <w:t xml:space="preserve"> </w:t>
      </w:r>
      <w:r w:rsidRPr="00DD59E8">
        <w:rPr>
          <w:rFonts w:eastAsia="Calibri" w:cs="Times New Roman"/>
          <w:szCs w:val="24"/>
        </w:rPr>
        <w:t>öğretim</w:t>
      </w:r>
      <w:r w:rsidR="00DA456D" w:rsidRPr="00DD59E8">
        <w:rPr>
          <w:rFonts w:eastAsia="Calibri" w:cs="Times New Roman"/>
          <w:szCs w:val="24"/>
        </w:rPr>
        <w:t xml:space="preserve"> </w:t>
      </w:r>
      <w:r w:rsidRPr="00DD59E8">
        <w:rPr>
          <w:rFonts w:eastAsia="Calibri" w:cs="Times New Roman"/>
          <w:szCs w:val="24"/>
        </w:rPr>
        <w:t>üyesi</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bir</w:t>
      </w:r>
      <w:r w:rsidR="00DA456D" w:rsidRPr="00DD59E8">
        <w:rPr>
          <w:rFonts w:eastAsia="Calibri" w:cs="Times New Roman"/>
          <w:szCs w:val="24"/>
        </w:rPr>
        <w:t xml:space="preserve"> </w:t>
      </w:r>
      <w:r w:rsidRPr="00DD59E8">
        <w:rPr>
          <w:rFonts w:eastAsia="Calibri" w:cs="Times New Roman"/>
          <w:szCs w:val="24"/>
        </w:rPr>
        <w:t>uzman</w:t>
      </w:r>
      <w:r w:rsidR="00DA456D" w:rsidRPr="00DD59E8">
        <w:rPr>
          <w:rFonts w:eastAsia="Calibri" w:cs="Times New Roman"/>
          <w:szCs w:val="24"/>
        </w:rPr>
        <w:t xml:space="preserve"> </w:t>
      </w:r>
      <w:r w:rsidRPr="00DD59E8">
        <w:rPr>
          <w:rFonts w:eastAsia="Calibri" w:cs="Times New Roman"/>
          <w:szCs w:val="24"/>
        </w:rPr>
        <w:t>doktor)</w:t>
      </w:r>
      <w:r w:rsidR="00DA456D" w:rsidRPr="00DD59E8">
        <w:rPr>
          <w:rFonts w:eastAsia="Calibri" w:cs="Times New Roman"/>
          <w:szCs w:val="24"/>
        </w:rPr>
        <w:t xml:space="preserve"> </w:t>
      </w:r>
      <w:r w:rsidRPr="00DD59E8">
        <w:rPr>
          <w:rFonts w:eastAsia="Calibri" w:cs="Times New Roman"/>
          <w:szCs w:val="24"/>
        </w:rPr>
        <w:t>içerik</w:t>
      </w:r>
      <w:r w:rsidR="00DA456D" w:rsidRPr="00DD59E8">
        <w:rPr>
          <w:rFonts w:eastAsia="Calibri" w:cs="Times New Roman"/>
          <w:szCs w:val="24"/>
        </w:rPr>
        <w:t xml:space="preserve"> </w:t>
      </w:r>
      <w:r w:rsidRPr="00DD59E8">
        <w:rPr>
          <w:rFonts w:eastAsia="Calibri" w:cs="Times New Roman"/>
          <w:szCs w:val="24"/>
        </w:rPr>
        <w:t>hakkında</w:t>
      </w:r>
      <w:r w:rsidR="00DA456D" w:rsidRPr="00DD59E8">
        <w:rPr>
          <w:rFonts w:eastAsia="Calibri" w:cs="Times New Roman"/>
          <w:szCs w:val="24"/>
        </w:rPr>
        <w:t xml:space="preserve"> </w:t>
      </w:r>
      <w:r w:rsidRPr="00DD59E8">
        <w:rPr>
          <w:rFonts w:eastAsia="Calibri" w:cs="Times New Roman"/>
          <w:szCs w:val="24"/>
        </w:rPr>
        <w:t>görüşlerine</w:t>
      </w:r>
      <w:r w:rsidR="00DA456D" w:rsidRPr="00DD59E8">
        <w:rPr>
          <w:rFonts w:eastAsia="Calibri" w:cs="Times New Roman"/>
          <w:szCs w:val="24"/>
        </w:rPr>
        <w:t xml:space="preserve"> </w:t>
      </w:r>
      <w:r w:rsidRPr="00DD59E8">
        <w:rPr>
          <w:rFonts w:eastAsia="Calibri" w:cs="Times New Roman"/>
          <w:szCs w:val="24"/>
        </w:rPr>
        <w:t>sunulmuş</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uzmanların</w:t>
      </w:r>
      <w:r w:rsidR="00DA456D" w:rsidRPr="00DD59E8">
        <w:rPr>
          <w:rFonts w:eastAsia="Calibri" w:cs="Times New Roman"/>
          <w:szCs w:val="24"/>
        </w:rPr>
        <w:t xml:space="preserve"> </w:t>
      </w:r>
      <w:r w:rsidRPr="00DD59E8">
        <w:rPr>
          <w:rFonts w:eastAsia="Calibri" w:cs="Times New Roman"/>
          <w:szCs w:val="24"/>
        </w:rPr>
        <w:t>önerileri</w:t>
      </w:r>
      <w:r w:rsidR="00DA456D" w:rsidRPr="00DD59E8">
        <w:rPr>
          <w:rFonts w:eastAsia="Calibri" w:cs="Times New Roman"/>
          <w:szCs w:val="24"/>
        </w:rPr>
        <w:t xml:space="preserve"> </w:t>
      </w:r>
      <w:r w:rsidRPr="00DD59E8">
        <w:rPr>
          <w:rFonts w:eastAsia="Calibri" w:cs="Times New Roman"/>
          <w:szCs w:val="24"/>
        </w:rPr>
        <w:t>doğrultusunda</w:t>
      </w:r>
      <w:r w:rsidR="00DA456D" w:rsidRPr="00DD59E8">
        <w:rPr>
          <w:rFonts w:eastAsia="Calibri" w:cs="Times New Roman"/>
          <w:szCs w:val="24"/>
        </w:rPr>
        <w:t xml:space="preserve"> </w:t>
      </w:r>
      <w:r w:rsidRPr="00DD59E8">
        <w:rPr>
          <w:rFonts w:eastAsia="Calibri" w:cs="Times New Roman"/>
          <w:szCs w:val="24"/>
        </w:rPr>
        <w:t>yeniden</w:t>
      </w:r>
      <w:r w:rsidR="00DA456D" w:rsidRPr="00DD59E8">
        <w:rPr>
          <w:rFonts w:eastAsia="Calibri" w:cs="Times New Roman"/>
          <w:szCs w:val="24"/>
        </w:rPr>
        <w:t xml:space="preserve"> </w:t>
      </w:r>
      <w:r w:rsidRPr="00DD59E8">
        <w:rPr>
          <w:rFonts w:eastAsia="Calibri" w:cs="Times New Roman"/>
          <w:szCs w:val="24"/>
        </w:rPr>
        <w:t>düzenlenmiştir.</w:t>
      </w:r>
    </w:p>
    <w:p w:rsidR="00097C71" w:rsidRPr="00DD59E8" w:rsidRDefault="00097C71" w:rsidP="00F7382F">
      <w:pPr>
        <w:ind w:firstLine="709"/>
        <w:rPr>
          <w:rFonts w:eastAsia="Calibri" w:cs="Times New Roman"/>
          <w:szCs w:val="24"/>
        </w:rPr>
      </w:pPr>
      <w:r w:rsidRPr="00DD59E8">
        <w:rPr>
          <w:rFonts w:eastAsia="Calibri" w:cs="Times New Roman"/>
          <w:szCs w:val="24"/>
        </w:rPr>
        <w:t>“</w:t>
      </w:r>
      <w:r w:rsidRPr="00DD59E8">
        <w:rPr>
          <w:rFonts w:eastAsia="Calibri" w:cs="Times New Roman"/>
          <w:iCs/>
          <w:szCs w:val="24"/>
        </w:rPr>
        <w:t>Yapılandırılmış</w:t>
      </w:r>
      <w:r w:rsidR="00DA456D" w:rsidRPr="00DD59E8">
        <w:rPr>
          <w:rFonts w:eastAsia="Calibri" w:cs="Times New Roman"/>
          <w:iCs/>
          <w:szCs w:val="24"/>
        </w:rPr>
        <w:t xml:space="preserve"> </w:t>
      </w:r>
      <w:r w:rsidRPr="00DD59E8">
        <w:rPr>
          <w:rFonts w:eastAsia="Calibri" w:cs="Times New Roman"/>
          <w:iCs/>
          <w:szCs w:val="24"/>
        </w:rPr>
        <w:t>Soru</w:t>
      </w:r>
      <w:r w:rsidR="00DA456D" w:rsidRPr="00DD59E8">
        <w:rPr>
          <w:rFonts w:eastAsia="Calibri" w:cs="Times New Roman"/>
          <w:iCs/>
          <w:szCs w:val="24"/>
        </w:rPr>
        <w:t xml:space="preserve"> </w:t>
      </w:r>
      <w:r w:rsidRPr="00DD59E8">
        <w:rPr>
          <w:rFonts w:eastAsia="Calibri" w:cs="Times New Roman"/>
          <w:iCs/>
          <w:szCs w:val="24"/>
        </w:rPr>
        <w:t>Formu</w:t>
      </w:r>
      <w:r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üç</w:t>
      </w:r>
      <w:r w:rsidR="00DA456D" w:rsidRPr="00DD59E8">
        <w:rPr>
          <w:rFonts w:eastAsia="Calibri" w:cs="Times New Roman"/>
          <w:szCs w:val="24"/>
        </w:rPr>
        <w:t xml:space="preserve"> </w:t>
      </w:r>
      <w:r w:rsidRPr="00DD59E8">
        <w:rPr>
          <w:rFonts w:eastAsia="Calibri" w:cs="Times New Roman"/>
          <w:szCs w:val="24"/>
        </w:rPr>
        <w:t>bölümden</w:t>
      </w:r>
      <w:r w:rsidR="00DA456D" w:rsidRPr="00DD59E8">
        <w:rPr>
          <w:rFonts w:eastAsia="Calibri" w:cs="Times New Roman"/>
          <w:szCs w:val="24"/>
        </w:rPr>
        <w:t xml:space="preserve"> </w:t>
      </w:r>
      <w:r w:rsidRPr="00DD59E8">
        <w:rPr>
          <w:rFonts w:eastAsia="Calibri" w:cs="Times New Roman"/>
          <w:szCs w:val="24"/>
        </w:rPr>
        <w:t>oluşmaktadır.</w:t>
      </w:r>
      <w:r w:rsidR="00DA456D" w:rsidRPr="00DD59E8">
        <w:rPr>
          <w:rFonts w:eastAsia="Calibri" w:cs="Times New Roman"/>
          <w:szCs w:val="24"/>
        </w:rPr>
        <w:t xml:space="preserve"> </w:t>
      </w:r>
      <w:r w:rsidRPr="00DD59E8">
        <w:rPr>
          <w:rFonts w:eastAsia="Calibri" w:cs="Times New Roman"/>
          <w:szCs w:val="24"/>
        </w:rPr>
        <w:t>Bunlar:</w:t>
      </w:r>
    </w:p>
    <w:p w:rsidR="00097C71" w:rsidRPr="00DD59E8" w:rsidRDefault="00097C71" w:rsidP="00F7382F">
      <w:pPr>
        <w:ind w:firstLine="709"/>
        <w:rPr>
          <w:rFonts w:eastAsia="Calibri" w:cs="Times New Roman"/>
          <w:szCs w:val="24"/>
        </w:rPr>
      </w:pPr>
      <w:r w:rsidRPr="00DD59E8">
        <w:rPr>
          <w:rFonts w:eastAsia="Calibri" w:cs="Times New Roman"/>
          <w:i/>
          <w:iCs/>
          <w:szCs w:val="24"/>
        </w:rPr>
        <w:t>Birinci</w:t>
      </w:r>
      <w:r w:rsidR="00DA456D" w:rsidRPr="00DD59E8">
        <w:rPr>
          <w:rFonts w:eastAsia="Calibri" w:cs="Times New Roman"/>
          <w:i/>
          <w:iCs/>
          <w:szCs w:val="24"/>
        </w:rPr>
        <w:t xml:space="preserve"> </w:t>
      </w:r>
      <w:r w:rsidRPr="00DD59E8">
        <w:rPr>
          <w:rFonts w:eastAsia="Calibri" w:cs="Times New Roman"/>
          <w:i/>
          <w:iCs/>
          <w:szCs w:val="24"/>
        </w:rPr>
        <w:t>Bölümde;</w:t>
      </w:r>
      <w:r w:rsidR="00DA456D" w:rsidRPr="00DD59E8">
        <w:rPr>
          <w:rFonts w:eastAsia="Calibri" w:cs="Times New Roman"/>
          <w:i/>
          <w:iCs/>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tanıtıcı</w:t>
      </w:r>
      <w:r w:rsidR="00DA456D" w:rsidRPr="00DD59E8">
        <w:rPr>
          <w:rFonts w:eastAsia="Calibri" w:cs="Times New Roman"/>
          <w:szCs w:val="24"/>
        </w:rPr>
        <w:t xml:space="preserve"> </w:t>
      </w:r>
      <w:r w:rsidRPr="00DD59E8">
        <w:rPr>
          <w:rFonts w:eastAsia="Calibri" w:cs="Times New Roman"/>
          <w:szCs w:val="24"/>
        </w:rPr>
        <w:t>bilgilerinin</w:t>
      </w:r>
      <w:r w:rsidR="00DA456D" w:rsidRPr="00DD59E8">
        <w:rPr>
          <w:rFonts w:eastAsia="Calibri" w:cs="Times New Roman"/>
          <w:szCs w:val="24"/>
        </w:rPr>
        <w:t xml:space="preserve"> </w:t>
      </w:r>
      <w:r w:rsidRPr="00DD59E8">
        <w:rPr>
          <w:rFonts w:eastAsia="Calibri" w:cs="Times New Roman"/>
          <w:szCs w:val="24"/>
        </w:rPr>
        <w:t>sorulduğu</w:t>
      </w:r>
      <w:r w:rsidR="00DA456D" w:rsidRPr="00DD59E8">
        <w:rPr>
          <w:rFonts w:eastAsia="Calibri" w:cs="Times New Roman"/>
          <w:szCs w:val="24"/>
        </w:rPr>
        <w:t xml:space="preserve"> </w:t>
      </w:r>
      <w:r w:rsidRPr="00DD59E8">
        <w:rPr>
          <w:rFonts w:eastAsia="Calibri" w:cs="Times New Roman"/>
          <w:szCs w:val="24"/>
        </w:rPr>
        <w:t>(yaş,</w:t>
      </w:r>
      <w:r w:rsidR="00DA456D" w:rsidRPr="00DD59E8">
        <w:rPr>
          <w:rFonts w:eastAsia="Calibri" w:cs="Times New Roman"/>
          <w:szCs w:val="24"/>
        </w:rPr>
        <w:t xml:space="preserve"> </w:t>
      </w:r>
      <w:r w:rsidRPr="00DD59E8">
        <w:rPr>
          <w:rFonts w:eastAsia="Calibri" w:cs="Times New Roman"/>
          <w:szCs w:val="24"/>
        </w:rPr>
        <w:t>cinsiyet,</w:t>
      </w:r>
      <w:r w:rsidR="00DA456D" w:rsidRPr="00DD59E8">
        <w:rPr>
          <w:rFonts w:eastAsia="Calibri" w:cs="Times New Roman"/>
          <w:szCs w:val="24"/>
        </w:rPr>
        <w:t xml:space="preserve"> </w:t>
      </w:r>
      <w:r w:rsidRPr="00DD59E8">
        <w:rPr>
          <w:rFonts w:eastAsia="Calibri" w:cs="Times New Roman"/>
          <w:szCs w:val="24"/>
        </w:rPr>
        <w:t>eğitim</w:t>
      </w:r>
      <w:r w:rsidR="00DA456D" w:rsidRPr="00DD59E8">
        <w:rPr>
          <w:rFonts w:eastAsia="Calibri" w:cs="Times New Roman"/>
          <w:szCs w:val="24"/>
        </w:rPr>
        <w:t xml:space="preserve"> </w:t>
      </w:r>
      <w:r w:rsidRPr="00DD59E8">
        <w:rPr>
          <w:rFonts w:eastAsia="Calibri" w:cs="Times New Roman"/>
          <w:szCs w:val="24"/>
        </w:rPr>
        <w:t>gördüğü</w:t>
      </w:r>
      <w:r w:rsidR="00DA456D" w:rsidRPr="00DD59E8">
        <w:rPr>
          <w:rFonts w:eastAsia="Calibri" w:cs="Times New Roman"/>
          <w:szCs w:val="24"/>
        </w:rPr>
        <w:t xml:space="preserve"> </w:t>
      </w:r>
      <w:r w:rsidRPr="00DD59E8">
        <w:rPr>
          <w:rFonts w:eastAsia="Calibri" w:cs="Times New Roman"/>
          <w:szCs w:val="24"/>
        </w:rPr>
        <w:t>program,</w:t>
      </w:r>
      <w:r w:rsidR="00DA456D" w:rsidRPr="00DD59E8">
        <w:rPr>
          <w:rFonts w:eastAsia="Calibri" w:cs="Times New Roman"/>
          <w:szCs w:val="24"/>
        </w:rPr>
        <w:t xml:space="preserve"> </w:t>
      </w:r>
      <w:r w:rsidRPr="00DD59E8">
        <w:rPr>
          <w:rFonts w:eastAsia="Calibri" w:cs="Times New Roman"/>
          <w:szCs w:val="24"/>
        </w:rPr>
        <w:t>gelir</w:t>
      </w:r>
      <w:r w:rsidR="00DA456D" w:rsidRPr="00DD59E8">
        <w:rPr>
          <w:rFonts w:eastAsia="Calibri" w:cs="Times New Roman"/>
          <w:szCs w:val="24"/>
        </w:rPr>
        <w:t xml:space="preserve"> </w:t>
      </w:r>
      <w:r w:rsidRPr="00DD59E8">
        <w:rPr>
          <w:rFonts w:eastAsia="Calibri" w:cs="Times New Roman"/>
          <w:szCs w:val="24"/>
        </w:rPr>
        <w:t>düzeyi,</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özgeçmişine</w:t>
      </w:r>
      <w:r w:rsidR="00DA456D" w:rsidRPr="00DD59E8">
        <w:rPr>
          <w:rFonts w:eastAsia="Calibri" w:cs="Times New Roman"/>
          <w:szCs w:val="24"/>
        </w:rPr>
        <w:t xml:space="preserve"> </w:t>
      </w:r>
      <w:r w:rsidRPr="00DD59E8">
        <w:rPr>
          <w:rFonts w:eastAsia="Calibri" w:cs="Times New Roman"/>
          <w:szCs w:val="24"/>
        </w:rPr>
        <w:t>ilişkin)</w:t>
      </w:r>
      <w:r w:rsidR="00DA456D" w:rsidRPr="00DD59E8">
        <w:rPr>
          <w:rFonts w:eastAsia="Calibri" w:cs="Times New Roman"/>
          <w:szCs w:val="24"/>
        </w:rPr>
        <w:t xml:space="preserve"> </w:t>
      </w:r>
      <w:r w:rsidRPr="00DD59E8">
        <w:rPr>
          <w:rFonts w:eastAsia="Calibri" w:cs="Times New Roman"/>
          <w:szCs w:val="24"/>
        </w:rPr>
        <w:t>toplam</w:t>
      </w:r>
      <w:r w:rsidR="00DA456D" w:rsidRPr="00DD59E8">
        <w:rPr>
          <w:rFonts w:eastAsia="Calibri" w:cs="Times New Roman"/>
          <w:szCs w:val="24"/>
        </w:rPr>
        <w:t xml:space="preserve"> </w:t>
      </w:r>
      <w:r w:rsidRPr="00DD59E8">
        <w:rPr>
          <w:rFonts w:eastAsia="Calibri" w:cs="Times New Roman"/>
          <w:szCs w:val="24"/>
        </w:rPr>
        <w:t>sekiz</w:t>
      </w:r>
      <w:r w:rsidR="00DA456D" w:rsidRPr="00DD59E8">
        <w:rPr>
          <w:rFonts w:eastAsia="Calibri" w:cs="Times New Roman"/>
          <w:szCs w:val="24"/>
        </w:rPr>
        <w:t xml:space="preserve"> </w:t>
      </w:r>
      <w:r w:rsidRPr="00DD59E8">
        <w:rPr>
          <w:rFonts w:eastAsia="Calibri" w:cs="Times New Roman"/>
          <w:szCs w:val="24"/>
        </w:rPr>
        <w:t>sorudan</w:t>
      </w:r>
      <w:r w:rsidR="00DA456D" w:rsidRPr="00DD59E8">
        <w:rPr>
          <w:rFonts w:eastAsia="Calibri" w:cs="Times New Roman"/>
          <w:szCs w:val="24"/>
        </w:rPr>
        <w:t xml:space="preserve"> </w:t>
      </w:r>
      <w:r w:rsidRPr="00DD59E8">
        <w:rPr>
          <w:rFonts w:eastAsia="Calibri" w:cs="Times New Roman"/>
          <w:szCs w:val="24"/>
        </w:rPr>
        <w:t>oluşmaktadır.</w:t>
      </w:r>
      <w:r w:rsidR="00DA456D" w:rsidRPr="00DD59E8">
        <w:rPr>
          <w:rFonts w:eastAsia="Calibri" w:cs="Times New Roman"/>
          <w:szCs w:val="24"/>
        </w:rPr>
        <w:t xml:space="preserve"> </w:t>
      </w:r>
      <w:r w:rsidR="004D7D6C" w:rsidRPr="00DD59E8">
        <w:rPr>
          <w:rFonts w:eastAsia="Calibri" w:cs="Times New Roman"/>
          <w:szCs w:val="24"/>
        </w:rPr>
        <w:t>İkinci</w:t>
      </w:r>
      <w:r w:rsidR="00DA456D" w:rsidRPr="00DD59E8">
        <w:rPr>
          <w:rFonts w:eastAsia="Calibri" w:cs="Times New Roman"/>
          <w:szCs w:val="24"/>
        </w:rPr>
        <w:t xml:space="preserve"> </w:t>
      </w:r>
      <w:r w:rsidR="004D7D6C" w:rsidRPr="00DD59E8">
        <w:rPr>
          <w:rFonts w:eastAsia="Calibri" w:cs="Times New Roman"/>
          <w:szCs w:val="24"/>
        </w:rPr>
        <w:t>bölüm;</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i/>
          <w:iCs/>
          <w:szCs w:val="24"/>
        </w:rPr>
        <w:t>antropometrik</w:t>
      </w:r>
      <w:r w:rsidR="00DA456D" w:rsidRPr="00DD59E8">
        <w:rPr>
          <w:rFonts w:eastAsia="Calibri" w:cs="Times New Roman"/>
          <w:i/>
          <w:iCs/>
          <w:szCs w:val="24"/>
        </w:rPr>
        <w:t xml:space="preserve"> </w:t>
      </w:r>
      <w:r w:rsidRPr="00DD59E8">
        <w:rPr>
          <w:rFonts w:eastAsia="Calibri" w:cs="Times New Roman"/>
          <w:i/>
          <w:iCs/>
          <w:szCs w:val="24"/>
        </w:rPr>
        <w:t>ölçümlerinin</w:t>
      </w:r>
      <w:r w:rsidR="00DA456D" w:rsidRPr="00DD59E8">
        <w:rPr>
          <w:rFonts w:eastAsia="Calibri" w:cs="Times New Roman"/>
          <w:i/>
          <w:iCs/>
          <w:szCs w:val="24"/>
        </w:rPr>
        <w:t xml:space="preserve"> </w:t>
      </w:r>
      <w:r w:rsidRPr="00DD59E8">
        <w:rPr>
          <w:rFonts w:eastAsia="Calibri" w:cs="Times New Roman"/>
          <w:szCs w:val="24"/>
        </w:rPr>
        <w:t>(boy,</w:t>
      </w:r>
      <w:r w:rsidR="00DA456D" w:rsidRPr="00DD59E8">
        <w:rPr>
          <w:rFonts w:eastAsia="Calibri" w:cs="Times New Roman"/>
          <w:szCs w:val="24"/>
        </w:rPr>
        <w:t xml:space="preserve"> </w:t>
      </w:r>
      <w:r w:rsidRPr="00DD59E8">
        <w:rPr>
          <w:rFonts w:eastAsia="Calibri" w:cs="Times New Roman"/>
          <w:szCs w:val="24"/>
        </w:rPr>
        <w:t>kilo,</w:t>
      </w:r>
      <w:r w:rsidR="00DA456D" w:rsidRPr="00DD59E8">
        <w:rPr>
          <w:rFonts w:eastAsia="Calibri" w:cs="Times New Roman"/>
          <w:szCs w:val="24"/>
        </w:rPr>
        <w:t xml:space="preserve"> </w:t>
      </w:r>
      <w:r w:rsidRPr="00DD59E8">
        <w:rPr>
          <w:rFonts w:eastAsia="Calibri" w:cs="Times New Roman"/>
          <w:szCs w:val="24"/>
        </w:rPr>
        <w:t>bel</w:t>
      </w:r>
      <w:r w:rsidR="00DA456D" w:rsidRPr="00DD59E8">
        <w:rPr>
          <w:rFonts w:eastAsia="Calibri" w:cs="Times New Roman"/>
          <w:szCs w:val="24"/>
        </w:rPr>
        <w:t xml:space="preserve"> </w:t>
      </w:r>
      <w:r w:rsidRPr="00DD59E8">
        <w:rPr>
          <w:rFonts w:eastAsia="Calibri" w:cs="Times New Roman"/>
          <w:szCs w:val="24"/>
        </w:rPr>
        <w:t>çevresi,</w:t>
      </w:r>
      <w:r w:rsidR="00DA456D" w:rsidRPr="00DD59E8">
        <w:rPr>
          <w:rFonts w:eastAsia="Calibri" w:cs="Times New Roman"/>
          <w:szCs w:val="24"/>
        </w:rPr>
        <w:t xml:space="preserve"> </w:t>
      </w:r>
      <w:r w:rsidRPr="00DD59E8">
        <w:rPr>
          <w:rFonts w:eastAsia="Calibri" w:cs="Times New Roman"/>
          <w:szCs w:val="24"/>
        </w:rPr>
        <w:t>BKI)</w:t>
      </w:r>
      <w:r w:rsidR="00DA456D" w:rsidRPr="00DD59E8">
        <w:rPr>
          <w:rFonts w:eastAsia="Calibri" w:cs="Times New Roman"/>
          <w:szCs w:val="24"/>
        </w:rPr>
        <w:t xml:space="preserve"> </w:t>
      </w:r>
      <w:r w:rsidRPr="00DD59E8">
        <w:rPr>
          <w:rFonts w:eastAsia="Calibri" w:cs="Times New Roman"/>
          <w:szCs w:val="24"/>
        </w:rPr>
        <w:t>yer</w:t>
      </w:r>
      <w:r w:rsidR="00DA456D" w:rsidRPr="00DD59E8">
        <w:rPr>
          <w:rFonts w:eastAsia="Calibri" w:cs="Times New Roman"/>
          <w:szCs w:val="24"/>
        </w:rPr>
        <w:t xml:space="preserve"> </w:t>
      </w:r>
      <w:r w:rsidRPr="00DD59E8">
        <w:rPr>
          <w:rFonts w:eastAsia="Calibri" w:cs="Times New Roman"/>
          <w:szCs w:val="24"/>
        </w:rPr>
        <w:t>aldığı</w:t>
      </w:r>
      <w:r w:rsidR="00DA456D" w:rsidRPr="00DD59E8">
        <w:rPr>
          <w:rFonts w:eastAsia="Calibri" w:cs="Times New Roman"/>
          <w:szCs w:val="24"/>
        </w:rPr>
        <w:t xml:space="preserve"> </w:t>
      </w:r>
      <w:r w:rsidRPr="00DD59E8">
        <w:rPr>
          <w:rFonts w:eastAsia="Calibri" w:cs="Times New Roman"/>
          <w:szCs w:val="24"/>
        </w:rPr>
        <w:t>bölümdür.</w:t>
      </w:r>
      <w:r w:rsidR="00DA456D" w:rsidRPr="00DD59E8">
        <w:rPr>
          <w:rFonts w:eastAsia="Calibri" w:cs="Times New Roman"/>
          <w:szCs w:val="24"/>
        </w:rPr>
        <w:t xml:space="preserve"> </w:t>
      </w:r>
      <w:r w:rsidRPr="00DD59E8">
        <w:rPr>
          <w:rFonts w:eastAsia="Calibri" w:cs="Times New Roman"/>
          <w:szCs w:val="24"/>
        </w:rPr>
        <w:t>Katılımcıların</w:t>
      </w:r>
      <w:r w:rsidR="00DA456D" w:rsidRPr="00DD59E8">
        <w:rPr>
          <w:rFonts w:eastAsia="Calibri" w:cs="Times New Roman"/>
          <w:szCs w:val="24"/>
        </w:rPr>
        <w:t xml:space="preserve"> </w:t>
      </w:r>
      <w:r w:rsidRPr="00DD59E8">
        <w:rPr>
          <w:rFonts w:eastAsia="Calibri" w:cs="Times New Roman"/>
          <w:szCs w:val="24"/>
        </w:rPr>
        <w:t>kilo,</w:t>
      </w:r>
      <w:r w:rsidR="00DA456D" w:rsidRPr="00DD59E8">
        <w:rPr>
          <w:rFonts w:eastAsia="Calibri" w:cs="Times New Roman"/>
          <w:szCs w:val="24"/>
        </w:rPr>
        <w:t xml:space="preserve"> </w:t>
      </w:r>
      <w:r w:rsidR="00FC2882">
        <w:rPr>
          <w:rFonts w:eastAsia="Calibri" w:cs="Times New Roman"/>
          <w:szCs w:val="24"/>
        </w:rPr>
        <w:t>b</w:t>
      </w:r>
      <w:r w:rsidRPr="00DD59E8">
        <w:rPr>
          <w:rFonts w:eastAsia="Calibri" w:cs="Times New Roman"/>
          <w:szCs w:val="24"/>
        </w:rPr>
        <w:t>oy</w:t>
      </w:r>
      <w:r w:rsidR="00DA456D" w:rsidRPr="00DD59E8">
        <w:rPr>
          <w:rFonts w:eastAsia="Calibri" w:cs="Times New Roman"/>
          <w:szCs w:val="24"/>
        </w:rPr>
        <w:t xml:space="preserve"> </w:t>
      </w:r>
      <w:r w:rsidRPr="00DD59E8">
        <w:rPr>
          <w:rFonts w:eastAsia="Calibri" w:cs="Times New Roman"/>
          <w:szCs w:val="24"/>
        </w:rPr>
        <w:t>(ayakkabısız)</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bel</w:t>
      </w:r>
      <w:r w:rsidR="00DA456D" w:rsidRPr="00DD59E8">
        <w:rPr>
          <w:rFonts w:eastAsia="Calibri" w:cs="Times New Roman"/>
          <w:szCs w:val="24"/>
        </w:rPr>
        <w:t xml:space="preserve"> </w:t>
      </w:r>
      <w:r w:rsidRPr="00DD59E8">
        <w:rPr>
          <w:rFonts w:eastAsia="Calibri" w:cs="Times New Roman"/>
          <w:szCs w:val="24"/>
        </w:rPr>
        <w:t>çevresi</w:t>
      </w:r>
      <w:r w:rsidR="00DA456D" w:rsidRPr="00DD59E8">
        <w:rPr>
          <w:rFonts w:eastAsia="Calibri" w:cs="Times New Roman"/>
          <w:szCs w:val="24"/>
        </w:rPr>
        <w:t xml:space="preserve"> </w:t>
      </w:r>
      <w:r w:rsidRPr="00DD59E8">
        <w:rPr>
          <w:rFonts w:eastAsia="Calibri" w:cs="Times New Roman"/>
          <w:szCs w:val="24"/>
        </w:rPr>
        <w:t>ölçümü</w:t>
      </w:r>
      <w:r w:rsidR="00DA456D" w:rsidRPr="00DD59E8">
        <w:rPr>
          <w:rFonts w:eastAsia="Calibri" w:cs="Times New Roman"/>
          <w:szCs w:val="24"/>
        </w:rPr>
        <w:t xml:space="preserve"> </w:t>
      </w:r>
      <w:r w:rsidRPr="00DD59E8">
        <w:rPr>
          <w:rFonts w:eastAsia="Calibri" w:cs="Times New Roman"/>
          <w:szCs w:val="24"/>
        </w:rPr>
        <w:t>ise</w:t>
      </w:r>
      <w:r w:rsidR="00DA456D" w:rsidRPr="00DD59E8">
        <w:rPr>
          <w:rFonts w:eastAsia="Calibri" w:cs="Times New Roman"/>
          <w:szCs w:val="24"/>
        </w:rPr>
        <w:t xml:space="preserve"> </w:t>
      </w:r>
      <w:r w:rsidRPr="00DD59E8">
        <w:rPr>
          <w:rFonts w:eastAsia="Calibri" w:cs="Times New Roman"/>
          <w:szCs w:val="24"/>
        </w:rPr>
        <w:t>elastik</w:t>
      </w:r>
      <w:r w:rsidR="00DA456D" w:rsidRPr="00DD59E8">
        <w:rPr>
          <w:rFonts w:eastAsia="Calibri" w:cs="Times New Roman"/>
          <w:szCs w:val="24"/>
        </w:rPr>
        <w:t xml:space="preserve"> </w:t>
      </w:r>
      <w:r w:rsidRPr="00DD59E8">
        <w:rPr>
          <w:rFonts w:eastAsia="Calibri" w:cs="Times New Roman"/>
          <w:szCs w:val="24"/>
        </w:rPr>
        <w:t>olmayan</w:t>
      </w:r>
      <w:r w:rsidR="00DA456D" w:rsidRPr="00DD59E8">
        <w:rPr>
          <w:rFonts w:eastAsia="Calibri" w:cs="Times New Roman"/>
          <w:szCs w:val="24"/>
        </w:rPr>
        <w:t xml:space="preserve"> </w:t>
      </w:r>
      <w:r w:rsidRPr="00DD59E8">
        <w:rPr>
          <w:rFonts w:eastAsia="Calibri" w:cs="Times New Roman"/>
          <w:szCs w:val="24"/>
        </w:rPr>
        <w:t>bir</w:t>
      </w:r>
      <w:r w:rsidR="00DA456D" w:rsidRPr="00DD59E8">
        <w:rPr>
          <w:rFonts w:eastAsia="Calibri" w:cs="Times New Roman"/>
          <w:szCs w:val="24"/>
        </w:rPr>
        <w:t xml:space="preserve"> </w:t>
      </w:r>
      <w:r w:rsidRPr="00DD59E8">
        <w:rPr>
          <w:rFonts w:eastAsia="Calibri" w:cs="Times New Roman"/>
          <w:szCs w:val="24"/>
        </w:rPr>
        <w:t>mezura</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ayakta</w:t>
      </w:r>
      <w:r w:rsidR="00DA456D" w:rsidRPr="00DD59E8">
        <w:rPr>
          <w:rFonts w:eastAsia="Calibri" w:cs="Times New Roman"/>
          <w:szCs w:val="24"/>
        </w:rPr>
        <w:t xml:space="preserve"> </w:t>
      </w:r>
      <w:r w:rsidRPr="00DD59E8">
        <w:rPr>
          <w:rFonts w:eastAsia="Calibri" w:cs="Times New Roman"/>
          <w:szCs w:val="24"/>
        </w:rPr>
        <w:t>ölçülmüş,</w:t>
      </w:r>
      <w:r w:rsidR="00DA456D" w:rsidRPr="00DD59E8">
        <w:rPr>
          <w:rFonts w:eastAsia="Calibri" w:cs="Times New Roman"/>
          <w:szCs w:val="24"/>
        </w:rPr>
        <w:t xml:space="preserve"> </w:t>
      </w:r>
      <w:r w:rsidRPr="00DD59E8">
        <w:rPr>
          <w:rFonts w:eastAsia="Calibri" w:cs="Times New Roman"/>
          <w:szCs w:val="24"/>
        </w:rPr>
        <w:t>bel</w:t>
      </w:r>
      <w:r w:rsidR="00DA456D" w:rsidRPr="00DD59E8">
        <w:rPr>
          <w:rFonts w:eastAsia="Calibri" w:cs="Times New Roman"/>
          <w:szCs w:val="24"/>
        </w:rPr>
        <w:t xml:space="preserve"> </w:t>
      </w:r>
      <w:r w:rsidRPr="00DD59E8">
        <w:rPr>
          <w:rFonts w:eastAsia="Calibri" w:cs="Times New Roman"/>
          <w:szCs w:val="24"/>
        </w:rPr>
        <w:t>çevresi</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arkus</w:t>
      </w:r>
      <w:r w:rsidR="00DA456D" w:rsidRPr="00DD59E8">
        <w:rPr>
          <w:rFonts w:eastAsia="Calibri" w:cs="Times New Roman"/>
          <w:szCs w:val="24"/>
        </w:rPr>
        <w:t xml:space="preserve"> </w:t>
      </w:r>
      <w:r w:rsidRPr="00DD59E8">
        <w:rPr>
          <w:rFonts w:eastAsia="Calibri" w:cs="Times New Roman"/>
          <w:szCs w:val="24"/>
        </w:rPr>
        <w:t>kostarum</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prosessus</w:t>
      </w:r>
      <w:r w:rsidR="00DA456D" w:rsidRPr="00DD59E8">
        <w:rPr>
          <w:rFonts w:eastAsia="Calibri" w:cs="Times New Roman"/>
          <w:szCs w:val="24"/>
        </w:rPr>
        <w:t xml:space="preserve"> </w:t>
      </w:r>
      <w:r w:rsidRPr="00DD59E8">
        <w:rPr>
          <w:rFonts w:eastAsia="Calibri" w:cs="Times New Roman"/>
          <w:szCs w:val="24"/>
        </w:rPr>
        <w:t>spina</w:t>
      </w:r>
      <w:r w:rsidR="00DA456D" w:rsidRPr="00DD59E8">
        <w:rPr>
          <w:rFonts w:eastAsia="Calibri" w:cs="Times New Roman"/>
          <w:szCs w:val="24"/>
        </w:rPr>
        <w:t xml:space="preserve"> </w:t>
      </w:r>
      <w:r w:rsidRPr="00DD59E8">
        <w:rPr>
          <w:rFonts w:eastAsia="Calibri" w:cs="Times New Roman"/>
          <w:szCs w:val="24"/>
        </w:rPr>
        <w:t>iliaca</w:t>
      </w:r>
      <w:r w:rsidR="00DA456D" w:rsidRPr="00DD59E8">
        <w:rPr>
          <w:rFonts w:eastAsia="Calibri" w:cs="Times New Roman"/>
          <w:szCs w:val="24"/>
        </w:rPr>
        <w:t xml:space="preserve"> </w:t>
      </w:r>
      <w:r w:rsidRPr="00DD59E8">
        <w:rPr>
          <w:rFonts w:eastAsia="Calibri" w:cs="Times New Roman"/>
          <w:szCs w:val="24"/>
        </w:rPr>
        <w:t>anterior</w:t>
      </w:r>
      <w:r w:rsidR="00DA456D" w:rsidRPr="00DD59E8">
        <w:rPr>
          <w:rFonts w:eastAsia="Calibri" w:cs="Times New Roman"/>
          <w:szCs w:val="24"/>
        </w:rPr>
        <w:t xml:space="preserve"> </w:t>
      </w:r>
      <w:r w:rsidRPr="00DD59E8">
        <w:rPr>
          <w:rFonts w:eastAsia="Calibri" w:cs="Times New Roman"/>
          <w:szCs w:val="24"/>
        </w:rPr>
        <w:t>süperior</w:t>
      </w:r>
      <w:r w:rsidR="00DA456D" w:rsidRPr="00DD59E8">
        <w:rPr>
          <w:rFonts w:eastAsia="Calibri" w:cs="Times New Roman"/>
          <w:szCs w:val="24"/>
        </w:rPr>
        <w:t xml:space="preserve"> </w:t>
      </w:r>
      <w:r w:rsidRPr="00DD59E8">
        <w:rPr>
          <w:rFonts w:eastAsia="Calibri" w:cs="Times New Roman"/>
          <w:szCs w:val="24"/>
        </w:rPr>
        <w:t>arasındaki</w:t>
      </w:r>
      <w:r w:rsidR="00DA456D" w:rsidRPr="00DD59E8">
        <w:rPr>
          <w:rFonts w:eastAsia="Calibri" w:cs="Times New Roman"/>
          <w:szCs w:val="24"/>
        </w:rPr>
        <w:t xml:space="preserve"> </w:t>
      </w:r>
      <w:r w:rsidRPr="00DD59E8">
        <w:rPr>
          <w:rFonts w:eastAsia="Calibri" w:cs="Times New Roman"/>
          <w:szCs w:val="24"/>
        </w:rPr>
        <w:t>en</w:t>
      </w:r>
      <w:r w:rsidR="00DA456D" w:rsidRPr="00DD59E8">
        <w:rPr>
          <w:rFonts w:eastAsia="Calibri" w:cs="Times New Roman"/>
          <w:szCs w:val="24"/>
        </w:rPr>
        <w:t xml:space="preserve"> </w:t>
      </w:r>
      <w:r w:rsidRPr="00DD59E8">
        <w:rPr>
          <w:rFonts w:eastAsia="Calibri" w:cs="Times New Roman"/>
          <w:szCs w:val="24"/>
        </w:rPr>
        <w:t>dar</w:t>
      </w:r>
      <w:r w:rsidR="00DA456D" w:rsidRPr="00DD59E8">
        <w:rPr>
          <w:rFonts w:eastAsia="Calibri" w:cs="Times New Roman"/>
          <w:szCs w:val="24"/>
        </w:rPr>
        <w:t xml:space="preserve"> </w:t>
      </w:r>
      <w:r w:rsidRPr="00DD59E8">
        <w:rPr>
          <w:rFonts w:eastAsia="Calibri" w:cs="Times New Roman"/>
          <w:szCs w:val="24"/>
        </w:rPr>
        <w:t>çap</w:t>
      </w:r>
      <w:r w:rsidR="00DA456D" w:rsidRPr="00DD59E8">
        <w:rPr>
          <w:rFonts w:eastAsia="Calibri" w:cs="Times New Roman"/>
          <w:szCs w:val="24"/>
        </w:rPr>
        <w:t xml:space="preserve"> </w:t>
      </w:r>
      <w:r w:rsidRPr="00DD59E8">
        <w:rPr>
          <w:rFonts w:eastAsia="Calibri" w:cs="Times New Roman"/>
          <w:szCs w:val="24"/>
        </w:rPr>
        <w:t>kabul</w:t>
      </w:r>
      <w:r w:rsidR="00DA456D" w:rsidRPr="00DD59E8">
        <w:rPr>
          <w:rFonts w:eastAsia="Calibri" w:cs="Times New Roman"/>
          <w:szCs w:val="24"/>
        </w:rPr>
        <w:t xml:space="preserve"> </w:t>
      </w:r>
      <w:r w:rsidRPr="00DD59E8">
        <w:rPr>
          <w:rFonts w:eastAsia="Calibri" w:cs="Times New Roman"/>
          <w:szCs w:val="24"/>
        </w:rPr>
        <w:t>edilmiştir.</w:t>
      </w:r>
    </w:p>
    <w:p w:rsidR="00AB7093" w:rsidRPr="00DD59E8" w:rsidRDefault="00097C71" w:rsidP="00F7382F">
      <w:pPr>
        <w:ind w:firstLine="709"/>
        <w:rPr>
          <w:rFonts w:eastAsia="Calibri" w:cs="Times New Roman"/>
          <w:szCs w:val="24"/>
        </w:rPr>
      </w:pPr>
      <w:r w:rsidRPr="00DD59E8">
        <w:rPr>
          <w:rFonts w:eastAsia="Calibri" w:cs="Times New Roman"/>
          <w:szCs w:val="24"/>
        </w:rPr>
        <w:t>Elde</w:t>
      </w:r>
      <w:r w:rsidR="00DA456D" w:rsidRPr="00DD59E8">
        <w:rPr>
          <w:rFonts w:eastAsia="Calibri" w:cs="Times New Roman"/>
          <w:szCs w:val="24"/>
        </w:rPr>
        <w:t xml:space="preserve"> </w:t>
      </w:r>
      <w:r w:rsidRPr="00DD59E8">
        <w:rPr>
          <w:rFonts w:eastAsia="Calibri" w:cs="Times New Roman"/>
          <w:szCs w:val="24"/>
        </w:rPr>
        <w:t>edilen</w:t>
      </w:r>
      <w:r w:rsidR="00DA456D" w:rsidRPr="00DD59E8">
        <w:rPr>
          <w:rFonts w:eastAsia="Calibri" w:cs="Times New Roman"/>
          <w:szCs w:val="24"/>
        </w:rPr>
        <w:t xml:space="preserve"> </w:t>
      </w:r>
      <w:r w:rsidRPr="00DD59E8">
        <w:rPr>
          <w:rFonts w:eastAsia="Calibri" w:cs="Times New Roman"/>
          <w:szCs w:val="24"/>
        </w:rPr>
        <w:t>bulgulardan</w:t>
      </w:r>
      <w:r w:rsidR="00DA456D" w:rsidRPr="00DD59E8">
        <w:rPr>
          <w:rFonts w:eastAsia="Calibri" w:cs="Times New Roman"/>
          <w:szCs w:val="24"/>
        </w:rPr>
        <w:t xml:space="preserve"> </w:t>
      </w:r>
      <w:r w:rsidRPr="00DD59E8">
        <w:rPr>
          <w:rFonts w:eastAsia="Calibri" w:cs="Times New Roman"/>
          <w:szCs w:val="24"/>
        </w:rPr>
        <w:t>beden</w:t>
      </w:r>
      <w:r w:rsidR="00DA456D" w:rsidRPr="00DD59E8">
        <w:rPr>
          <w:rFonts w:eastAsia="Calibri" w:cs="Times New Roman"/>
          <w:szCs w:val="24"/>
        </w:rPr>
        <w:t xml:space="preserve"> </w:t>
      </w:r>
      <w:r w:rsidRPr="00DD59E8">
        <w:rPr>
          <w:rFonts w:eastAsia="Calibri" w:cs="Times New Roman"/>
          <w:szCs w:val="24"/>
        </w:rPr>
        <w:t>kitle</w:t>
      </w:r>
      <w:r w:rsidR="00DA456D" w:rsidRPr="00DD59E8">
        <w:rPr>
          <w:rFonts w:eastAsia="Calibri" w:cs="Times New Roman"/>
          <w:szCs w:val="24"/>
        </w:rPr>
        <w:t xml:space="preserve"> </w:t>
      </w:r>
      <w:r w:rsidRPr="00DD59E8">
        <w:rPr>
          <w:rFonts w:eastAsia="Calibri" w:cs="Times New Roman"/>
          <w:szCs w:val="24"/>
        </w:rPr>
        <w:t>indeksi:</w:t>
      </w:r>
      <w:r w:rsidR="00DA456D" w:rsidRPr="00DD59E8">
        <w:rPr>
          <w:rFonts w:eastAsia="Calibri" w:cs="Times New Roman"/>
          <w:szCs w:val="24"/>
        </w:rPr>
        <w:t xml:space="preserve"> </w:t>
      </w:r>
      <w:r w:rsidRPr="00DD59E8">
        <w:rPr>
          <w:rFonts w:eastAsia="Calibri" w:cs="Times New Roman"/>
          <w:szCs w:val="24"/>
        </w:rPr>
        <w:t>(BKI)</w:t>
      </w:r>
      <w:r w:rsidR="00DA456D" w:rsidRPr="00DD59E8">
        <w:rPr>
          <w:rFonts w:eastAsia="Calibri" w:cs="Times New Roman"/>
          <w:szCs w:val="24"/>
        </w:rPr>
        <w:t xml:space="preserve"> </w:t>
      </w:r>
      <w:r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Ağırlık</w:t>
      </w:r>
      <w:r w:rsidR="00DA456D" w:rsidRPr="00DD59E8">
        <w:rPr>
          <w:rFonts w:eastAsia="Calibri" w:cs="Times New Roman"/>
          <w:szCs w:val="24"/>
        </w:rPr>
        <w:t xml:space="preserve"> </w:t>
      </w:r>
      <w:r w:rsidRPr="00DD59E8">
        <w:rPr>
          <w:rFonts w:eastAsia="Calibri" w:cs="Times New Roman"/>
          <w:szCs w:val="24"/>
        </w:rPr>
        <w:t>(kg)</w:t>
      </w:r>
      <w:r w:rsidR="00DA456D" w:rsidRPr="00DD59E8">
        <w:rPr>
          <w:rFonts w:eastAsia="Calibri" w:cs="Times New Roman"/>
          <w:szCs w:val="24"/>
        </w:rPr>
        <w:t xml:space="preserve"> </w:t>
      </w:r>
      <w:r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Boy2</w:t>
      </w:r>
      <w:r w:rsidR="00DA456D" w:rsidRPr="00DD59E8">
        <w:rPr>
          <w:rFonts w:eastAsia="Calibri" w:cs="Times New Roman"/>
          <w:szCs w:val="24"/>
        </w:rPr>
        <w:t xml:space="preserve"> </w:t>
      </w:r>
      <w:r w:rsidRPr="00DD59E8">
        <w:rPr>
          <w:rFonts w:eastAsia="Calibri" w:cs="Times New Roman"/>
          <w:szCs w:val="24"/>
        </w:rPr>
        <w:t>(m2)</w:t>
      </w:r>
      <w:r w:rsidR="00DA456D" w:rsidRPr="00DD59E8">
        <w:rPr>
          <w:rFonts w:eastAsia="Calibri" w:cs="Times New Roman"/>
          <w:szCs w:val="24"/>
        </w:rPr>
        <w:t xml:space="preserve"> </w:t>
      </w:r>
      <w:r w:rsidRPr="00DD59E8">
        <w:rPr>
          <w:rFonts w:eastAsia="Calibri" w:cs="Times New Roman"/>
          <w:szCs w:val="24"/>
        </w:rPr>
        <w:t>formülü</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hesaplanmıştır.</w:t>
      </w:r>
      <w:r w:rsidR="00DA456D" w:rsidRPr="00DD59E8">
        <w:rPr>
          <w:rFonts w:eastAsia="Calibri" w:cs="Times New Roman"/>
          <w:szCs w:val="24"/>
        </w:rPr>
        <w:t xml:space="preserve"> </w:t>
      </w:r>
      <w:r w:rsidRPr="00DD59E8">
        <w:rPr>
          <w:rFonts w:eastAsia="Calibri" w:cs="Times New Roman"/>
          <w:szCs w:val="24"/>
        </w:rPr>
        <w:t>Toplam</w:t>
      </w:r>
      <w:r w:rsidR="00DA456D" w:rsidRPr="00DD59E8">
        <w:rPr>
          <w:rFonts w:eastAsia="Calibri" w:cs="Times New Roman"/>
          <w:szCs w:val="24"/>
        </w:rPr>
        <w:t xml:space="preserve"> </w:t>
      </w:r>
      <w:r w:rsidRPr="00DD59E8">
        <w:rPr>
          <w:rFonts w:eastAsia="Calibri" w:cs="Times New Roman"/>
          <w:szCs w:val="24"/>
        </w:rPr>
        <w:t>skorun</w:t>
      </w:r>
      <w:r w:rsidR="00DA456D" w:rsidRPr="00DD59E8">
        <w:rPr>
          <w:rFonts w:eastAsia="Calibri" w:cs="Times New Roman"/>
          <w:szCs w:val="24"/>
        </w:rPr>
        <w:t xml:space="preserve"> </w:t>
      </w:r>
      <w:r w:rsidRPr="00DD59E8">
        <w:rPr>
          <w:rFonts w:eastAsia="Calibri" w:cs="Times New Roman"/>
          <w:szCs w:val="24"/>
        </w:rPr>
        <w:t>hesaplanabilmesi</w:t>
      </w:r>
      <w:r w:rsidR="00DA456D" w:rsidRPr="00DD59E8">
        <w:rPr>
          <w:rFonts w:eastAsia="Calibri" w:cs="Times New Roman"/>
          <w:szCs w:val="24"/>
        </w:rPr>
        <w:t xml:space="preserve"> </w:t>
      </w:r>
      <w:r w:rsidRPr="00DD59E8">
        <w:rPr>
          <w:rFonts w:eastAsia="Calibri" w:cs="Times New Roman"/>
          <w:szCs w:val="24"/>
        </w:rPr>
        <w:t>için</w:t>
      </w:r>
      <w:r w:rsidR="00DA456D" w:rsidRPr="00DD59E8">
        <w:rPr>
          <w:rFonts w:eastAsia="Calibri" w:cs="Times New Roman"/>
          <w:szCs w:val="24"/>
        </w:rPr>
        <w:t xml:space="preserve"> </w:t>
      </w:r>
      <w:r w:rsidRPr="00DD59E8">
        <w:rPr>
          <w:rFonts w:eastAsia="Calibri" w:cs="Times New Roman"/>
          <w:szCs w:val="24"/>
        </w:rPr>
        <w:t>araştırmanın</w:t>
      </w:r>
      <w:r w:rsidR="00DA456D" w:rsidRPr="00DD59E8">
        <w:rPr>
          <w:rFonts w:eastAsia="Calibri" w:cs="Times New Roman"/>
          <w:szCs w:val="24"/>
        </w:rPr>
        <w:t xml:space="preserve"> </w:t>
      </w:r>
      <w:r w:rsidRPr="00DD59E8">
        <w:rPr>
          <w:rFonts w:eastAsia="Calibri" w:cs="Times New Roman"/>
          <w:szCs w:val="24"/>
        </w:rPr>
        <w:t>çözümleme</w:t>
      </w:r>
      <w:r w:rsidR="00DA456D" w:rsidRPr="00DD59E8">
        <w:rPr>
          <w:rFonts w:eastAsia="Calibri" w:cs="Times New Roman"/>
          <w:szCs w:val="24"/>
        </w:rPr>
        <w:t xml:space="preserve"> </w:t>
      </w:r>
      <w:r w:rsidRPr="00DD59E8">
        <w:rPr>
          <w:rFonts w:eastAsia="Calibri" w:cs="Times New Roman"/>
          <w:szCs w:val="24"/>
        </w:rPr>
        <w:t>aşamasında</w:t>
      </w:r>
      <w:r w:rsidR="00DA456D" w:rsidRPr="00DD59E8">
        <w:rPr>
          <w:rFonts w:eastAsia="Calibri" w:cs="Times New Roman"/>
          <w:szCs w:val="24"/>
        </w:rPr>
        <w:t xml:space="preserve"> </w:t>
      </w:r>
      <w:r w:rsidRPr="00DD59E8">
        <w:rPr>
          <w:rFonts w:eastAsia="Calibri" w:cs="Times New Roman"/>
          <w:szCs w:val="24"/>
        </w:rPr>
        <w:t>değişken</w:t>
      </w:r>
      <w:r w:rsidR="00DA456D" w:rsidRPr="00DD59E8">
        <w:rPr>
          <w:rFonts w:eastAsia="Calibri" w:cs="Times New Roman"/>
          <w:szCs w:val="24"/>
        </w:rPr>
        <w:t xml:space="preserve"> </w:t>
      </w:r>
      <w:r w:rsidRPr="00DD59E8">
        <w:rPr>
          <w:rFonts w:eastAsia="Calibri" w:cs="Times New Roman"/>
          <w:szCs w:val="24"/>
        </w:rPr>
        <w:t>FINDRISK</w:t>
      </w:r>
      <w:r w:rsidR="00DA456D" w:rsidRPr="00DD59E8">
        <w:rPr>
          <w:rFonts w:eastAsia="Calibri" w:cs="Times New Roman"/>
          <w:szCs w:val="24"/>
        </w:rPr>
        <w:t xml:space="preserve"> </w:t>
      </w:r>
      <w:r w:rsidRPr="00DD59E8">
        <w:rPr>
          <w:rFonts w:eastAsia="Calibri" w:cs="Times New Roman"/>
          <w:szCs w:val="24"/>
        </w:rPr>
        <w:t>skorunda</w:t>
      </w:r>
      <w:r w:rsidR="00DA456D" w:rsidRPr="00DD59E8">
        <w:rPr>
          <w:rFonts w:eastAsia="Calibri" w:cs="Times New Roman"/>
          <w:szCs w:val="24"/>
        </w:rPr>
        <w:t xml:space="preserve"> </w:t>
      </w:r>
      <w:r w:rsidRPr="00DD59E8">
        <w:rPr>
          <w:rFonts w:eastAsia="Calibri" w:cs="Times New Roman"/>
          <w:szCs w:val="24"/>
        </w:rPr>
        <w:t>belirtilen</w:t>
      </w:r>
      <w:r w:rsidR="00DA456D" w:rsidRPr="00DD59E8">
        <w:rPr>
          <w:rFonts w:eastAsia="Calibri" w:cs="Times New Roman"/>
          <w:szCs w:val="24"/>
        </w:rPr>
        <w:t xml:space="preserve"> </w:t>
      </w:r>
      <w:r w:rsidRPr="00DD59E8">
        <w:rPr>
          <w:rFonts w:eastAsia="Calibri" w:cs="Times New Roman"/>
          <w:szCs w:val="24"/>
        </w:rPr>
        <w:t>biçimde</w:t>
      </w:r>
      <w:r w:rsidR="00DA456D" w:rsidRPr="00DD59E8">
        <w:rPr>
          <w:rFonts w:eastAsia="Calibri" w:cs="Times New Roman"/>
          <w:szCs w:val="24"/>
        </w:rPr>
        <w:t xml:space="preserve"> </w:t>
      </w:r>
      <w:r w:rsidRPr="00DD59E8">
        <w:rPr>
          <w:rFonts w:eastAsia="Calibri" w:cs="Times New Roman"/>
          <w:szCs w:val="24"/>
        </w:rPr>
        <w:t>“24.99</w:t>
      </w:r>
      <w:r w:rsidR="00DA456D" w:rsidRPr="00DD59E8">
        <w:rPr>
          <w:rFonts w:eastAsia="Calibri" w:cs="Times New Roman"/>
          <w:szCs w:val="24"/>
        </w:rPr>
        <w:t xml:space="preserve"> </w:t>
      </w:r>
      <w:r w:rsidRPr="00DD59E8">
        <w:rPr>
          <w:rFonts w:eastAsia="Calibri" w:cs="Times New Roman"/>
          <w:szCs w:val="24"/>
        </w:rPr>
        <w:t>kg/m²</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altı</w:t>
      </w:r>
      <w:r w:rsidR="00DA456D" w:rsidRPr="00DD59E8">
        <w:rPr>
          <w:rFonts w:eastAsia="Calibri" w:cs="Times New Roman"/>
          <w:szCs w:val="24"/>
        </w:rPr>
        <w:t xml:space="preserve"> </w:t>
      </w:r>
      <w:r w:rsidRPr="00DD59E8">
        <w:rPr>
          <w:rFonts w:eastAsia="Calibri" w:cs="Times New Roman"/>
          <w:szCs w:val="24"/>
        </w:rPr>
        <w:t>(0</w:t>
      </w:r>
      <w:r w:rsidR="00DA456D" w:rsidRPr="00DD59E8">
        <w:rPr>
          <w:rFonts w:eastAsia="Calibri" w:cs="Times New Roman"/>
          <w:szCs w:val="24"/>
        </w:rPr>
        <w:t xml:space="preserve"> </w:t>
      </w:r>
      <w:r w:rsidRPr="00DD59E8">
        <w:rPr>
          <w:rFonts w:eastAsia="Calibri" w:cs="Times New Roman"/>
          <w:szCs w:val="24"/>
        </w:rPr>
        <w:t>puan)”,</w:t>
      </w:r>
      <w:r w:rsidR="00DA456D" w:rsidRPr="00DD59E8">
        <w:rPr>
          <w:rFonts w:eastAsia="Calibri" w:cs="Times New Roman"/>
          <w:szCs w:val="24"/>
        </w:rPr>
        <w:t xml:space="preserve"> </w:t>
      </w:r>
      <w:r w:rsidRPr="00DD59E8">
        <w:rPr>
          <w:rFonts w:eastAsia="Calibri" w:cs="Times New Roman"/>
          <w:szCs w:val="24"/>
        </w:rPr>
        <w:t>“25.00-30.00</w:t>
      </w:r>
      <w:r w:rsidR="00DA456D" w:rsidRPr="00DD59E8">
        <w:rPr>
          <w:rFonts w:eastAsia="Calibri" w:cs="Times New Roman"/>
          <w:szCs w:val="24"/>
        </w:rPr>
        <w:t xml:space="preserve"> </w:t>
      </w:r>
      <w:r w:rsidRPr="00DD59E8">
        <w:rPr>
          <w:rFonts w:eastAsia="Calibri" w:cs="Times New Roman"/>
          <w:szCs w:val="24"/>
        </w:rPr>
        <w:t>kg/m²</w:t>
      </w:r>
      <w:r w:rsidR="00DA456D" w:rsidRPr="00DD59E8">
        <w:rPr>
          <w:rFonts w:eastAsia="Calibri" w:cs="Times New Roman"/>
          <w:szCs w:val="24"/>
        </w:rPr>
        <w:t xml:space="preserve"> </w:t>
      </w:r>
      <w:r w:rsidRPr="00DD59E8">
        <w:rPr>
          <w:rFonts w:eastAsia="Calibri" w:cs="Times New Roman"/>
          <w:szCs w:val="24"/>
        </w:rPr>
        <w:t>(1</w:t>
      </w:r>
      <w:r w:rsidR="00DA456D" w:rsidRPr="00DD59E8">
        <w:rPr>
          <w:rFonts w:eastAsia="Calibri" w:cs="Times New Roman"/>
          <w:szCs w:val="24"/>
        </w:rPr>
        <w:t xml:space="preserve"> </w:t>
      </w:r>
      <w:r w:rsidRPr="00DD59E8">
        <w:rPr>
          <w:rFonts w:eastAsia="Calibri" w:cs="Times New Roman"/>
          <w:szCs w:val="24"/>
        </w:rPr>
        <w:t>puan)”</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“30.01</w:t>
      </w:r>
      <w:r w:rsidR="00DA456D" w:rsidRPr="00DD59E8">
        <w:rPr>
          <w:rFonts w:eastAsia="Calibri" w:cs="Times New Roman"/>
          <w:szCs w:val="24"/>
        </w:rPr>
        <w:t xml:space="preserve"> </w:t>
      </w:r>
      <w:r w:rsidRPr="00DD59E8">
        <w:rPr>
          <w:rFonts w:eastAsia="Calibri" w:cs="Times New Roman"/>
          <w:szCs w:val="24"/>
        </w:rPr>
        <w:t>kg/m²</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üzeri</w:t>
      </w:r>
      <w:r w:rsidR="00DA456D" w:rsidRPr="00DD59E8">
        <w:rPr>
          <w:rFonts w:eastAsia="Calibri" w:cs="Times New Roman"/>
          <w:szCs w:val="24"/>
        </w:rPr>
        <w:t xml:space="preserve"> </w:t>
      </w:r>
      <w:r w:rsidRPr="00DD59E8">
        <w:rPr>
          <w:rFonts w:eastAsia="Calibri" w:cs="Times New Roman"/>
          <w:szCs w:val="24"/>
        </w:rPr>
        <w:t>(3</w:t>
      </w:r>
      <w:r w:rsidR="00DA456D" w:rsidRPr="00DD59E8">
        <w:rPr>
          <w:rFonts w:eastAsia="Calibri" w:cs="Times New Roman"/>
          <w:szCs w:val="24"/>
        </w:rPr>
        <w:t xml:space="preserve"> </w:t>
      </w:r>
      <w:r w:rsidRPr="00DD59E8">
        <w:rPr>
          <w:rFonts w:eastAsia="Calibri" w:cs="Times New Roman"/>
          <w:szCs w:val="24"/>
        </w:rPr>
        <w:t>puan)”</w:t>
      </w:r>
      <w:r w:rsidR="00DA456D" w:rsidRPr="00DD59E8">
        <w:rPr>
          <w:rFonts w:eastAsia="Calibri" w:cs="Times New Roman"/>
          <w:szCs w:val="24"/>
        </w:rPr>
        <w:t xml:space="preserve"> </w:t>
      </w:r>
      <w:r w:rsidRPr="00DD59E8">
        <w:rPr>
          <w:rFonts w:eastAsia="Calibri" w:cs="Times New Roman"/>
          <w:szCs w:val="24"/>
        </w:rPr>
        <w:t>olmak</w:t>
      </w:r>
      <w:r w:rsidR="00DA456D" w:rsidRPr="00DD59E8">
        <w:rPr>
          <w:rFonts w:eastAsia="Calibri" w:cs="Times New Roman"/>
          <w:szCs w:val="24"/>
        </w:rPr>
        <w:t xml:space="preserve"> </w:t>
      </w:r>
      <w:r w:rsidRPr="00DD59E8">
        <w:rPr>
          <w:rFonts w:eastAsia="Calibri" w:cs="Times New Roman"/>
          <w:szCs w:val="24"/>
        </w:rPr>
        <w:t>üzere</w:t>
      </w:r>
      <w:r w:rsidR="00DA456D" w:rsidRPr="00DD59E8">
        <w:rPr>
          <w:rFonts w:eastAsia="Calibri" w:cs="Times New Roman"/>
          <w:szCs w:val="24"/>
        </w:rPr>
        <w:t xml:space="preserve"> </w:t>
      </w:r>
      <w:r w:rsidRPr="00DD59E8">
        <w:rPr>
          <w:rFonts w:eastAsia="Calibri" w:cs="Times New Roman"/>
          <w:szCs w:val="24"/>
        </w:rPr>
        <w:t>üç</w:t>
      </w:r>
      <w:r w:rsidR="00DA456D" w:rsidRPr="00DD59E8">
        <w:rPr>
          <w:rFonts w:eastAsia="Calibri" w:cs="Times New Roman"/>
          <w:szCs w:val="24"/>
        </w:rPr>
        <w:t xml:space="preserve"> </w:t>
      </w:r>
      <w:r w:rsidRPr="00DD59E8">
        <w:rPr>
          <w:rFonts w:eastAsia="Calibri" w:cs="Times New Roman"/>
          <w:szCs w:val="24"/>
        </w:rPr>
        <w:t>kategoriye</w:t>
      </w:r>
      <w:r w:rsidR="00DA456D" w:rsidRPr="00DD59E8">
        <w:rPr>
          <w:rFonts w:eastAsia="Calibri" w:cs="Times New Roman"/>
          <w:szCs w:val="24"/>
        </w:rPr>
        <w:t xml:space="preserve"> </w:t>
      </w:r>
      <w:r w:rsidR="00AB7093" w:rsidRPr="00DD59E8">
        <w:rPr>
          <w:rFonts w:eastAsia="Calibri" w:cs="Times New Roman"/>
          <w:szCs w:val="24"/>
        </w:rPr>
        <w:t>ayrılarak</w:t>
      </w:r>
      <w:r w:rsidR="00DA456D" w:rsidRPr="00DD59E8">
        <w:rPr>
          <w:rFonts w:eastAsia="Calibri" w:cs="Times New Roman"/>
          <w:szCs w:val="24"/>
        </w:rPr>
        <w:t xml:space="preserve"> </w:t>
      </w:r>
      <w:r w:rsidR="00AB7093" w:rsidRPr="00DD59E8">
        <w:rPr>
          <w:rFonts w:eastAsia="Calibri" w:cs="Times New Roman"/>
          <w:szCs w:val="24"/>
        </w:rPr>
        <w:t>değerlendirilmiştir.</w:t>
      </w:r>
    </w:p>
    <w:p w:rsidR="00097C71" w:rsidRPr="00DD59E8" w:rsidRDefault="00097C71" w:rsidP="00F7382F">
      <w:pPr>
        <w:ind w:firstLine="709"/>
        <w:rPr>
          <w:rFonts w:eastAsia="Calibri" w:cs="Times New Roman"/>
          <w:szCs w:val="24"/>
        </w:rPr>
      </w:pPr>
      <w:r w:rsidRPr="00DD59E8">
        <w:rPr>
          <w:rFonts w:eastAsia="Calibri" w:cs="Times New Roman"/>
          <w:iCs/>
          <w:szCs w:val="24"/>
        </w:rPr>
        <w:t>Finlandiya</w:t>
      </w:r>
      <w:r w:rsidR="00DA456D" w:rsidRPr="00DD59E8">
        <w:rPr>
          <w:rFonts w:eastAsia="Calibri" w:cs="Times New Roman"/>
          <w:iCs/>
          <w:szCs w:val="24"/>
        </w:rPr>
        <w:t xml:space="preserve"> </w:t>
      </w:r>
      <w:r w:rsidRPr="00DD59E8">
        <w:rPr>
          <w:rFonts w:eastAsia="Calibri" w:cs="Times New Roman"/>
          <w:iCs/>
          <w:szCs w:val="24"/>
        </w:rPr>
        <w:t>Tip-2</w:t>
      </w:r>
      <w:r w:rsidR="00DA456D" w:rsidRPr="00DD59E8">
        <w:rPr>
          <w:rFonts w:eastAsia="Calibri" w:cs="Times New Roman"/>
          <w:iCs/>
          <w:szCs w:val="24"/>
        </w:rPr>
        <w:t xml:space="preserve"> </w:t>
      </w:r>
      <w:r w:rsidRPr="00DD59E8">
        <w:rPr>
          <w:rFonts w:eastAsia="Calibri" w:cs="Times New Roman"/>
          <w:iCs/>
          <w:szCs w:val="24"/>
        </w:rPr>
        <w:t>DM</w:t>
      </w:r>
      <w:r w:rsidR="00DA456D" w:rsidRPr="00DD59E8">
        <w:rPr>
          <w:rFonts w:eastAsia="Calibri" w:cs="Times New Roman"/>
          <w:iCs/>
          <w:szCs w:val="24"/>
        </w:rPr>
        <w:t xml:space="preserve"> </w:t>
      </w:r>
      <w:r w:rsidRPr="00DD59E8">
        <w:rPr>
          <w:rFonts w:eastAsia="Calibri" w:cs="Times New Roman"/>
          <w:iCs/>
          <w:szCs w:val="24"/>
        </w:rPr>
        <w:t>Risk</w:t>
      </w:r>
      <w:r w:rsidR="00DA456D" w:rsidRPr="00DD59E8">
        <w:rPr>
          <w:rFonts w:eastAsia="Calibri" w:cs="Times New Roman"/>
          <w:iCs/>
          <w:szCs w:val="24"/>
        </w:rPr>
        <w:t xml:space="preserve"> </w:t>
      </w:r>
      <w:r w:rsidRPr="00DD59E8">
        <w:rPr>
          <w:rFonts w:eastAsia="Calibri" w:cs="Times New Roman"/>
          <w:iCs/>
          <w:szCs w:val="24"/>
        </w:rPr>
        <w:t>Ölçeği</w:t>
      </w:r>
      <w:r w:rsidR="00DA456D" w:rsidRPr="00DD59E8">
        <w:rPr>
          <w:rFonts w:eastAsia="Calibri" w:cs="Times New Roman"/>
          <w:iCs/>
          <w:szCs w:val="24"/>
        </w:rPr>
        <w:t xml:space="preserve"> </w:t>
      </w:r>
      <w:r w:rsidRPr="00DD59E8">
        <w:rPr>
          <w:rFonts w:eastAsia="Calibri" w:cs="Times New Roman"/>
          <w:iCs/>
          <w:szCs w:val="24"/>
        </w:rPr>
        <w:t>(FIN</w:t>
      </w:r>
      <w:r w:rsidR="004B46AF" w:rsidRPr="00DD59E8">
        <w:rPr>
          <w:rFonts w:eastAsia="Calibri" w:cs="Times New Roman"/>
          <w:iCs/>
          <w:szCs w:val="24"/>
        </w:rPr>
        <w:t>D</w:t>
      </w:r>
      <w:r w:rsidRPr="00DD59E8">
        <w:rPr>
          <w:rFonts w:eastAsia="Calibri" w:cs="Times New Roman"/>
          <w:iCs/>
          <w:szCs w:val="24"/>
        </w:rPr>
        <w:t>RISK);</w:t>
      </w:r>
      <w:r w:rsidR="00DA456D" w:rsidRPr="00DD59E8">
        <w:rPr>
          <w:rFonts w:eastAsia="Calibri" w:cs="Times New Roman"/>
          <w:iCs/>
          <w:szCs w:val="24"/>
        </w:rPr>
        <w:t xml:space="preserve"> </w:t>
      </w:r>
      <w:r w:rsidRPr="00DD59E8">
        <w:rPr>
          <w:rFonts w:eastAsia="Calibri" w:cs="Times New Roman"/>
          <w:szCs w:val="24"/>
        </w:rPr>
        <w:t>sekiz</w:t>
      </w:r>
      <w:r w:rsidR="00DA456D" w:rsidRPr="00DD59E8">
        <w:rPr>
          <w:rFonts w:eastAsia="Calibri" w:cs="Times New Roman"/>
          <w:szCs w:val="24"/>
        </w:rPr>
        <w:t xml:space="preserve"> </w:t>
      </w:r>
      <w:r w:rsidRPr="00DD59E8">
        <w:rPr>
          <w:rFonts w:eastAsia="Calibri" w:cs="Times New Roman"/>
          <w:szCs w:val="24"/>
        </w:rPr>
        <w:t>sorudan</w:t>
      </w:r>
      <w:r w:rsidR="00DA456D" w:rsidRPr="00DD59E8">
        <w:rPr>
          <w:rFonts w:eastAsia="Calibri" w:cs="Times New Roman"/>
          <w:szCs w:val="24"/>
        </w:rPr>
        <w:t xml:space="preserve"> </w:t>
      </w:r>
      <w:r w:rsidRPr="00DD59E8">
        <w:rPr>
          <w:rFonts w:eastAsia="Calibri" w:cs="Times New Roman"/>
          <w:szCs w:val="24"/>
        </w:rPr>
        <w:t>(</w:t>
      </w:r>
      <w:r w:rsidRPr="00DD59E8">
        <w:rPr>
          <w:rFonts w:eastAsia="Calibri" w:cs="Times New Roman"/>
          <w:iCs/>
          <w:szCs w:val="24"/>
        </w:rPr>
        <w:t>yaş,</w:t>
      </w:r>
      <w:r w:rsidR="00DA456D" w:rsidRPr="00DD59E8">
        <w:rPr>
          <w:rFonts w:eastAsia="Calibri" w:cs="Times New Roman"/>
          <w:iCs/>
          <w:szCs w:val="24"/>
        </w:rPr>
        <w:t xml:space="preserve"> </w:t>
      </w:r>
      <w:r w:rsidRPr="00DD59E8">
        <w:rPr>
          <w:rFonts w:eastAsia="Calibri" w:cs="Times New Roman"/>
          <w:iCs/>
          <w:szCs w:val="24"/>
        </w:rPr>
        <w:t>BKI,</w:t>
      </w:r>
      <w:r w:rsidR="00DA456D" w:rsidRPr="00DD59E8">
        <w:rPr>
          <w:rFonts w:eastAsia="Calibri" w:cs="Times New Roman"/>
          <w:iCs/>
          <w:szCs w:val="24"/>
        </w:rPr>
        <w:t xml:space="preserve"> </w:t>
      </w:r>
      <w:r w:rsidRPr="00DD59E8">
        <w:rPr>
          <w:rFonts w:eastAsia="Calibri" w:cs="Times New Roman"/>
          <w:iCs/>
          <w:szCs w:val="24"/>
        </w:rPr>
        <w:t>bel</w:t>
      </w:r>
      <w:r w:rsidR="00DA456D" w:rsidRPr="00DD59E8">
        <w:rPr>
          <w:rFonts w:eastAsia="Calibri" w:cs="Times New Roman"/>
          <w:iCs/>
          <w:szCs w:val="24"/>
        </w:rPr>
        <w:t xml:space="preserve"> </w:t>
      </w:r>
      <w:r w:rsidRPr="00DD59E8">
        <w:rPr>
          <w:rFonts w:eastAsia="Calibri" w:cs="Times New Roman"/>
          <w:iCs/>
          <w:szCs w:val="24"/>
        </w:rPr>
        <w:t>çevresi,</w:t>
      </w:r>
      <w:r w:rsidR="00DA456D" w:rsidRPr="00DD59E8">
        <w:rPr>
          <w:rFonts w:eastAsia="Calibri" w:cs="Times New Roman"/>
          <w:iCs/>
          <w:szCs w:val="24"/>
        </w:rPr>
        <w:t xml:space="preserve"> </w:t>
      </w:r>
      <w:r w:rsidRPr="00DD59E8">
        <w:rPr>
          <w:rFonts w:eastAsia="Calibri" w:cs="Times New Roman"/>
          <w:iCs/>
          <w:szCs w:val="24"/>
        </w:rPr>
        <w:t>egzersiz</w:t>
      </w:r>
      <w:r w:rsidR="00DA456D" w:rsidRPr="00DD59E8">
        <w:rPr>
          <w:rFonts w:eastAsia="Calibri" w:cs="Times New Roman"/>
          <w:iCs/>
          <w:szCs w:val="24"/>
        </w:rPr>
        <w:t xml:space="preserve"> </w:t>
      </w:r>
      <w:r w:rsidRPr="00DD59E8">
        <w:rPr>
          <w:rFonts w:eastAsia="Calibri" w:cs="Times New Roman"/>
          <w:iCs/>
          <w:szCs w:val="24"/>
        </w:rPr>
        <w:t>yapma</w:t>
      </w:r>
      <w:r w:rsidR="00DA456D" w:rsidRPr="00DD59E8">
        <w:rPr>
          <w:rFonts w:eastAsia="Calibri" w:cs="Times New Roman"/>
          <w:iCs/>
          <w:szCs w:val="24"/>
        </w:rPr>
        <w:t xml:space="preserve"> </w:t>
      </w:r>
      <w:r w:rsidRPr="00DD59E8">
        <w:rPr>
          <w:rFonts w:eastAsia="Calibri" w:cs="Times New Roman"/>
          <w:iCs/>
          <w:szCs w:val="24"/>
        </w:rPr>
        <w:t>durumu,</w:t>
      </w:r>
      <w:r w:rsidR="00DA456D" w:rsidRPr="00DD59E8">
        <w:rPr>
          <w:rFonts w:eastAsia="Calibri" w:cs="Times New Roman"/>
          <w:iCs/>
          <w:szCs w:val="24"/>
        </w:rPr>
        <w:t xml:space="preserve"> </w:t>
      </w:r>
      <w:r w:rsidRPr="00DD59E8">
        <w:rPr>
          <w:rFonts w:eastAsia="Calibri" w:cs="Times New Roman"/>
          <w:iCs/>
          <w:szCs w:val="24"/>
        </w:rPr>
        <w:t>sebze-meyve</w:t>
      </w:r>
      <w:r w:rsidR="00DA456D" w:rsidRPr="00DD59E8">
        <w:rPr>
          <w:rFonts w:eastAsia="Calibri" w:cs="Times New Roman"/>
          <w:iCs/>
          <w:szCs w:val="24"/>
        </w:rPr>
        <w:t xml:space="preserve"> </w:t>
      </w:r>
      <w:r w:rsidRPr="00DD59E8">
        <w:rPr>
          <w:rFonts w:eastAsia="Calibri" w:cs="Times New Roman"/>
          <w:iCs/>
          <w:szCs w:val="24"/>
        </w:rPr>
        <w:t>tüketme</w:t>
      </w:r>
      <w:r w:rsidR="00DA456D" w:rsidRPr="00DD59E8">
        <w:rPr>
          <w:rFonts w:eastAsia="Calibri" w:cs="Times New Roman"/>
          <w:iCs/>
          <w:szCs w:val="24"/>
        </w:rPr>
        <w:t xml:space="preserve"> </w:t>
      </w:r>
      <w:r w:rsidRPr="00DD59E8">
        <w:rPr>
          <w:rFonts w:eastAsia="Calibri" w:cs="Times New Roman"/>
          <w:iCs/>
          <w:szCs w:val="24"/>
        </w:rPr>
        <w:t>durumu,</w:t>
      </w:r>
      <w:r w:rsidR="00DA456D" w:rsidRPr="00DD59E8">
        <w:rPr>
          <w:rFonts w:eastAsia="Calibri" w:cs="Times New Roman"/>
          <w:iCs/>
          <w:szCs w:val="24"/>
        </w:rPr>
        <w:t xml:space="preserve"> </w:t>
      </w:r>
      <w:r w:rsidRPr="00DD59E8">
        <w:rPr>
          <w:rFonts w:eastAsia="Calibri" w:cs="Times New Roman"/>
          <w:iCs/>
          <w:szCs w:val="24"/>
        </w:rPr>
        <w:t>hipertansiyon</w:t>
      </w:r>
      <w:r w:rsidR="00DA456D" w:rsidRPr="00DD59E8">
        <w:rPr>
          <w:rFonts w:eastAsia="Calibri" w:cs="Times New Roman"/>
          <w:iCs/>
          <w:szCs w:val="24"/>
        </w:rPr>
        <w:t xml:space="preserve"> </w:t>
      </w:r>
      <w:r w:rsidRPr="00DD59E8">
        <w:rPr>
          <w:rFonts w:eastAsia="Calibri" w:cs="Times New Roman"/>
          <w:iCs/>
          <w:szCs w:val="24"/>
        </w:rPr>
        <w:t>durumu,</w:t>
      </w:r>
      <w:r w:rsidR="00DA456D" w:rsidRPr="00DD59E8">
        <w:rPr>
          <w:rFonts w:eastAsia="Calibri" w:cs="Times New Roman"/>
          <w:iCs/>
          <w:szCs w:val="24"/>
        </w:rPr>
        <w:t xml:space="preserve"> </w:t>
      </w:r>
      <w:r w:rsidRPr="00DD59E8">
        <w:rPr>
          <w:rFonts w:eastAsia="Calibri" w:cs="Times New Roman"/>
          <w:iCs/>
          <w:szCs w:val="24"/>
        </w:rPr>
        <w:t>daha</w:t>
      </w:r>
      <w:r w:rsidR="00DA456D" w:rsidRPr="00DD59E8">
        <w:rPr>
          <w:rFonts w:eastAsia="Calibri" w:cs="Times New Roman"/>
          <w:iCs/>
          <w:szCs w:val="24"/>
        </w:rPr>
        <w:t xml:space="preserve"> </w:t>
      </w:r>
      <w:r w:rsidRPr="00DD59E8">
        <w:rPr>
          <w:rFonts w:eastAsia="Calibri" w:cs="Times New Roman"/>
          <w:iCs/>
          <w:szCs w:val="24"/>
        </w:rPr>
        <w:t>önce</w:t>
      </w:r>
      <w:r w:rsidR="00DA456D" w:rsidRPr="00DD59E8">
        <w:rPr>
          <w:rFonts w:eastAsia="Calibri" w:cs="Times New Roman"/>
          <w:iCs/>
          <w:szCs w:val="24"/>
        </w:rPr>
        <w:t xml:space="preserve"> </w:t>
      </w:r>
      <w:r w:rsidRPr="00DD59E8">
        <w:rPr>
          <w:rFonts w:eastAsia="Calibri" w:cs="Times New Roman"/>
          <w:iCs/>
          <w:szCs w:val="24"/>
        </w:rPr>
        <w:t>kan</w:t>
      </w:r>
      <w:r w:rsidR="00DA456D" w:rsidRPr="00DD59E8">
        <w:rPr>
          <w:rFonts w:eastAsia="Calibri" w:cs="Times New Roman"/>
          <w:iCs/>
          <w:szCs w:val="24"/>
        </w:rPr>
        <w:t xml:space="preserve"> </w:t>
      </w:r>
      <w:r w:rsidRPr="00DD59E8">
        <w:rPr>
          <w:rFonts w:eastAsia="Calibri" w:cs="Times New Roman"/>
          <w:iCs/>
          <w:szCs w:val="24"/>
        </w:rPr>
        <w:t>şekerinizin</w:t>
      </w:r>
      <w:r w:rsidR="00DA456D" w:rsidRPr="00DD59E8">
        <w:rPr>
          <w:rFonts w:eastAsia="Calibri" w:cs="Times New Roman"/>
          <w:iCs/>
          <w:szCs w:val="24"/>
        </w:rPr>
        <w:t xml:space="preserve"> </w:t>
      </w:r>
      <w:r w:rsidRPr="00DD59E8">
        <w:rPr>
          <w:rFonts w:eastAsia="Calibri" w:cs="Times New Roman"/>
          <w:iCs/>
          <w:szCs w:val="24"/>
        </w:rPr>
        <w:t>yüksek</w:t>
      </w:r>
      <w:r w:rsidR="00DA456D" w:rsidRPr="00DD59E8">
        <w:rPr>
          <w:rFonts w:eastAsia="Calibri" w:cs="Times New Roman"/>
          <w:iCs/>
          <w:szCs w:val="24"/>
        </w:rPr>
        <w:t xml:space="preserve"> </w:t>
      </w:r>
      <w:r w:rsidRPr="00DD59E8">
        <w:rPr>
          <w:rFonts w:eastAsia="Calibri" w:cs="Times New Roman"/>
          <w:iCs/>
          <w:szCs w:val="24"/>
        </w:rPr>
        <w:t>veya</w:t>
      </w:r>
      <w:r w:rsidR="00DA456D" w:rsidRPr="00DD59E8">
        <w:rPr>
          <w:rFonts w:eastAsia="Calibri" w:cs="Times New Roman"/>
          <w:iCs/>
          <w:szCs w:val="24"/>
        </w:rPr>
        <w:t xml:space="preserve"> </w:t>
      </w:r>
      <w:r w:rsidRPr="00DD59E8">
        <w:rPr>
          <w:rFonts w:eastAsia="Calibri" w:cs="Times New Roman"/>
          <w:iCs/>
          <w:szCs w:val="24"/>
        </w:rPr>
        <w:t>sınırda</w:t>
      </w:r>
      <w:r w:rsidR="00DA456D" w:rsidRPr="00DD59E8">
        <w:rPr>
          <w:rFonts w:eastAsia="Calibri" w:cs="Times New Roman"/>
          <w:iCs/>
          <w:szCs w:val="24"/>
        </w:rPr>
        <w:t xml:space="preserve"> </w:t>
      </w:r>
      <w:r w:rsidRPr="00DD59E8">
        <w:rPr>
          <w:rFonts w:eastAsia="Calibri" w:cs="Times New Roman"/>
          <w:iCs/>
          <w:szCs w:val="24"/>
        </w:rPr>
        <w:t>olup</w:t>
      </w:r>
      <w:r w:rsidR="00DA456D" w:rsidRPr="00DD59E8">
        <w:rPr>
          <w:rFonts w:eastAsia="Calibri" w:cs="Times New Roman"/>
          <w:iCs/>
          <w:szCs w:val="24"/>
        </w:rPr>
        <w:t xml:space="preserve"> </w:t>
      </w:r>
      <w:r w:rsidRPr="00DD59E8">
        <w:rPr>
          <w:rFonts w:eastAsia="Calibri" w:cs="Times New Roman"/>
          <w:iCs/>
          <w:szCs w:val="24"/>
        </w:rPr>
        <w:t>olmama</w:t>
      </w:r>
      <w:r w:rsidR="00DA456D" w:rsidRPr="00DD59E8">
        <w:rPr>
          <w:rFonts w:eastAsia="Calibri" w:cs="Times New Roman"/>
          <w:iCs/>
          <w:szCs w:val="24"/>
        </w:rPr>
        <w:t xml:space="preserve"> </w:t>
      </w:r>
      <w:r w:rsidRPr="00DD59E8">
        <w:rPr>
          <w:rFonts w:eastAsia="Calibri" w:cs="Times New Roman"/>
          <w:iCs/>
          <w:szCs w:val="24"/>
        </w:rPr>
        <w:t>durumu,</w:t>
      </w:r>
      <w:r w:rsidR="00DA456D" w:rsidRPr="00DD59E8">
        <w:rPr>
          <w:rFonts w:eastAsia="Calibri" w:cs="Times New Roman"/>
          <w:iCs/>
          <w:szCs w:val="24"/>
        </w:rPr>
        <w:t xml:space="preserve"> </w:t>
      </w:r>
      <w:r w:rsidRPr="00DD59E8">
        <w:rPr>
          <w:rFonts w:eastAsia="Calibri" w:cs="Times New Roman"/>
          <w:iCs/>
          <w:szCs w:val="24"/>
        </w:rPr>
        <w:t>ailede</w:t>
      </w:r>
      <w:r w:rsidR="00DA456D" w:rsidRPr="00DD59E8">
        <w:rPr>
          <w:rFonts w:eastAsia="Calibri" w:cs="Times New Roman"/>
          <w:iCs/>
          <w:szCs w:val="24"/>
        </w:rPr>
        <w:t xml:space="preserve"> </w:t>
      </w:r>
      <w:r w:rsidRPr="00DD59E8">
        <w:rPr>
          <w:rFonts w:eastAsia="Calibri" w:cs="Times New Roman"/>
          <w:iCs/>
          <w:szCs w:val="24"/>
        </w:rPr>
        <w:t>diyabet</w:t>
      </w:r>
      <w:r w:rsidR="00DA456D" w:rsidRPr="00DD59E8">
        <w:rPr>
          <w:rFonts w:eastAsia="Calibri" w:cs="Times New Roman"/>
          <w:iCs/>
          <w:szCs w:val="24"/>
        </w:rPr>
        <w:t xml:space="preserve"> </w:t>
      </w:r>
      <w:r w:rsidRPr="00DD59E8">
        <w:rPr>
          <w:rFonts w:eastAsia="Calibri" w:cs="Times New Roman"/>
          <w:iCs/>
          <w:szCs w:val="24"/>
        </w:rPr>
        <w:t>durumu</w:t>
      </w:r>
      <w:r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oluşmaktadır.</w:t>
      </w:r>
      <w:r w:rsidR="00DA456D" w:rsidRPr="00DD59E8">
        <w:rPr>
          <w:rFonts w:eastAsia="Calibri" w:cs="Times New Roman"/>
          <w:szCs w:val="24"/>
        </w:rPr>
        <w:t xml:space="preserve"> </w:t>
      </w:r>
      <w:r w:rsidRPr="00DD59E8">
        <w:rPr>
          <w:rFonts w:eastAsia="Calibri" w:cs="Times New Roman"/>
          <w:szCs w:val="24"/>
        </w:rPr>
        <w:t>FIN</w:t>
      </w:r>
      <w:r w:rsidR="004B46AF" w:rsidRPr="00DD59E8">
        <w:rPr>
          <w:rFonts w:eastAsia="Calibri" w:cs="Times New Roman"/>
          <w:szCs w:val="24"/>
        </w:rPr>
        <w:t>D</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ölçeği</w:t>
      </w:r>
      <w:r w:rsidR="00DA456D" w:rsidRPr="00DD59E8">
        <w:rPr>
          <w:rFonts w:eastAsia="Calibri" w:cs="Times New Roman"/>
          <w:szCs w:val="24"/>
        </w:rPr>
        <w:t xml:space="preserve"> </w:t>
      </w:r>
      <w:r w:rsidRPr="00DD59E8">
        <w:rPr>
          <w:rFonts w:eastAsia="Calibri" w:cs="Times New Roman"/>
          <w:szCs w:val="24"/>
        </w:rPr>
        <w:t>laboratuar</w:t>
      </w:r>
      <w:r w:rsidR="00DA456D" w:rsidRPr="00DD59E8">
        <w:rPr>
          <w:rFonts w:eastAsia="Calibri" w:cs="Times New Roman"/>
          <w:szCs w:val="24"/>
        </w:rPr>
        <w:t xml:space="preserve"> </w:t>
      </w:r>
      <w:r w:rsidRPr="00DD59E8">
        <w:rPr>
          <w:rFonts w:eastAsia="Calibri" w:cs="Times New Roman"/>
          <w:szCs w:val="24"/>
        </w:rPr>
        <w:t>testleri</w:t>
      </w:r>
      <w:r w:rsidR="00DA456D" w:rsidRPr="00DD59E8">
        <w:rPr>
          <w:rFonts w:eastAsia="Calibri" w:cs="Times New Roman"/>
          <w:szCs w:val="24"/>
        </w:rPr>
        <w:t xml:space="preserve"> </w:t>
      </w:r>
      <w:r w:rsidRPr="00DD59E8">
        <w:rPr>
          <w:rFonts w:eastAsia="Calibri" w:cs="Times New Roman"/>
          <w:szCs w:val="24"/>
        </w:rPr>
        <w:t>olmadan</w:t>
      </w:r>
      <w:r w:rsidR="00DA456D" w:rsidRPr="00DD59E8">
        <w:rPr>
          <w:rFonts w:eastAsia="Calibri" w:cs="Times New Roman"/>
          <w:szCs w:val="24"/>
        </w:rPr>
        <w:t xml:space="preserve"> </w:t>
      </w:r>
      <w:r w:rsidRPr="00DD59E8">
        <w:rPr>
          <w:rFonts w:eastAsia="Calibri" w:cs="Times New Roman"/>
          <w:szCs w:val="24"/>
        </w:rPr>
        <w:t>Tip-2</w:t>
      </w:r>
      <w:r w:rsidR="00DA456D" w:rsidRPr="00DD59E8">
        <w:rPr>
          <w:rFonts w:eastAsia="Calibri" w:cs="Times New Roman"/>
          <w:szCs w:val="24"/>
        </w:rPr>
        <w:t xml:space="preserve"> </w:t>
      </w:r>
      <w:r w:rsidRPr="00DD59E8">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yönünden</w:t>
      </w:r>
      <w:r w:rsidR="00DA456D" w:rsidRPr="00DD59E8">
        <w:rPr>
          <w:rFonts w:eastAsia="Calibri" w:cs="Times New Roman"/>
          <w:szCs w:val="24"/>
        </w:rPr>
        <w:t xml:space="preserve"> </w:t>
      </w:r>
      <w:r w:rsidRPr="00DD59E8">
        <w:rPr>
          <w:rFonts w:eastAsia="Calibri" w:cs="Times New Roman"/>
          <w:szCs w:val="24"/>
        </w:rPr>
        <w:t>riskli</w:t>
      </w:r>
      <w:r w:rsidR="00DA456D" w:rsidRPr="00DD59E8">
        <w:rPr>
          <w:rFonts w:eastAsia="Calibri" w:cs="Times New Roman"/>
          <w:szCs w:val="24"/>
        </w:rPr>
        <w:t xml:space="preserve"> </w:t>
      </w:r>
      <w:r w:rsidRPr="00DD59E8">
        <w:rPr>
          <w:rFonts w:eastAsia="Calibri" w:cs="Times New Roman"/>
          <w:szCs w:val="24"/>
        </w:rPr>
        <w:t>kişileri</w:t>
      </w:r>
      <w:r w:rsidR="00DA456D" w:rsidRPr="00DD59E8">
        <w:rPr>
          <w:rFonts w:eastAsia="Calibri" w:cs="Times New Roman"/>
          <w:szCs w:val="24"/>
        </w:rPr>
        <w:t xml:space="preserve"> </w:t>
      </w:r>
      <w:r w:rsidRPr="00DD59E8">
        <w:rPr>
          <w:rFonts w:eastAsia="Calibri" w:cs="Times New Roman"/>
          <w:szCs w:val="24"/>
        </w:rPr>
        <w:t>belirlemek</w:t>
      </w:r>
      <w:r w:rsidR="00DA456D" w:rsidRPr="00DD59E8">
        <w:rPr>
          <w:rFonts w:eastAsia="Calibri" w:cs="Times New Roman"/>
          <w:szCs w:val="24"/>
        </w:rPr>
        <w:t xml:space="preserve"> </w:t>
      </w:r>
      <w:r w:rsidRPr="00DD59E8">
        <w:rPr>
          <w:rFonts w:eastAsia="Calibri" w:cs="Times New Roman"/>
          <w:szCs w:val="24"/>
        </w:rPr>
        <w:t>için</w:t>
      </w:r>
      <w:r w:rsidR="00DA456D" w:rsidRPr="00DD59E8">
        <w:rPr>
          <w:rFonts w:eastAsia="Calibri" w:cs="Times New Roman"/>
          <w:szCs w:val="24"/>
        </w:rPr>
        <w:t xml:space="preserve"> </w:t>
      </w:r>
      <w:r w:rsidRPr="00DD59E8">
        <w:rPr>
          <w:rFonts w:eastAsia="Calibri" w:cs="Times New Roman"/>
          <w:szCs w:val="24"/>
        </w:rPr>
        <w:t>Tuomilehto</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Lindström</w:t>
      </w:r>
      <w:r w:rsidR="00DA456D" w:rsidRPr="00DD59E8">
        <w:rPr>
          <w:rFonts w:eastAsia="Calibri" w:cs="Times New Roman"/>
          <w:szCs w:val="24"/>
        </w:rPr>
        <w:t xml:space="preserve"> </w:t>
      </w:r>
      <w:r w:rsidRPr="00DD59E8">
        <w:rPr>
          <w:rFonts w:eastAsia="Calibri" w:cs="Times New Roman"/>
          <w:szCs w:val="24"/>
        </w:rPr>
        <w:t>tarafından</w:t>
      </w:r>
      <w:r w:rsidR="00DA456D" w:rsidRPr="00DD59E8">
        <w:rPr>
          <w:rFonts w:eastAsia="Calibri" w:cs="Times New Roman"/>
          <w:szCs w:val="24"/>
        </w:rPr>
        <w:t xml:space="preserve"> </w:t>
      </w:r>
      <w:r w:rsidRPr="00DD59E8">
        <w:rPr>
          <w:rFonts w:eastAsia="Calibri" w:cs="Times New Roman"/>
          <w:szCs w:val="24"/>
        </w:rPr>
        <w:t>1987</w:t>
      </w:r>
      <w:r w:rsidR="00DA456D" w:rsidRPr="00DD59E8">
        <w:rPr>
          <w:rFonts w:eastAsia="Calibri" w:cs="Times New Roman"/>
          <w:szCs w:val="24"/>
        </w:rPr>
        <w:t xml:space="preserve"> </w:t>
      </w:r>
      <w:r w:rsidRPr="00DD59E8">
        <w:rPr>
          <w:rFonts w:eastAsia="Calibri" w:cs="Times New Roman"/>
          <w:szCs w:val="24"/>
        </w:rPr>
        <w:t>yılında</w:t>
      </w:r>
      <w:r w:rsidR="00DA456D" w:rsidRPr="00DD59E8">
        <w:rPr>
          <w:rFonts w:eastAsia="Calibri" w:cs="Times New Roman"/>
          <w:szCs w:val="24"/>
        </w:rPr>
        <w:t xml:space="preserve"> </w:t>
      </w:r>
      <w:r w:rsidRPr="00DD59E8">
        <w:rPr>
          <w:rFonts w:eastAsia="Calibri" w:cs="Times New Roman"/>
          <w:szCs w:val="24"/>
        </w:rPr>
        <w:t>oluşturulmuştur</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geçerlilik-güvenirliği</w:t>
      </w:r>
      <w:r w:rsidR="00DA456D" w:rsidRPr="00DD59E8">
        <w:rPr>
          <w:rFonts w:eastAsia="Calibri" w:cs="Times New Roman"/>
          <w:szCs w:val="24"/>
        </w:rPr>
        <w:t xml:space="preserve"> </w:t>
      </w:r>
      <w:r w:rsidRPr="00DD59E8">
        <w:rPr>
          <w:rFonts w:eastAsia="Calibri" w:cs="Times New Roman"/>
          <w:szCs w:val="24"/>
        </w:rPr>
        <w:t>1992’de</w:t>
      </w:r>
      <w:r w:rsidR="00DA456D" w:rsidRPr="00DD59E8">
        <w:rPr>
          <w:rFonts w:eastAsia="Calibri" w:cs="Times New Roman"/>
          <w:szCs w:val="24"/>
        </w:rPr>
        <w:t xml:space="preserve"> </w:t>
      </w:r>
      <w:r w:rsidRPr="00DD59E8">
        <w:rPr>
          <w:rFonts w:eastAsia="Calibri" w:cs="Times New Roman"/>
          <w:szCs w:val="24"/>
        </w:rPr>
        <w:t>yapılmıştır.</w:t>
      </w:r>
      <w:r w:rsidR="00DA456D" w:rsidRPr="00DD59E8">
        <w:rPr>
          <w:rFonts w:eastAsia="Calibri" w:cs="Times New Roman"/>
          <w:szCs w:val="24"/>
        </w:rPr>
        <w:t xml:space="preserve"> </w:t>
      </w:r>
      <w:r w:rsidRPr="00DD59E8">
        <w:rPr>
          <w:rFonts w:eastAsia="Calibri" w:cs="Times New Roman"/>
          <w:szCs w:val="24"/>
        </w:rPr>
        <w:t>FINDRİSK</w:t>
      </w:r>
      <w:r w:rsidR="00DA456D" w:rsidRPr="00DD59E8">
        <w:rPr>
          <w:rFonts w:eastAsia="Calibri" w:cs="Times New Roman"/>
          <w:szCs w:val="24"/>
        </w:rPr>
        <w:t xml:space="preserve"> </w:t>
      </w:r>
      <w:r w:rsidRPr="00DD59E8">
        <w:rPr>
          <w:rFonts w:eastAsia="Calibri" w:cs="Times New Roman"/>
          <w:szCs w:val="24"/>
        </w:rPr>
        <w:t>ölçeği</w:t>
      </w:r>
      <w:r w:rsidR="00DA456D" w:rsidRPr="00DD59E8">
        <w:rPr>
          <w:rFonts w:eastAsia="Calibri" w:cs="Times New Roman"/>
          <w:szCs w:val="24"/>
        </w:rPr>
        <w:t xml:space="preserve"> </w:t>
      </w:r>
      <w:r w:rsidRPr="00DD59E8">
        <w:rPr>
          <w:rFonts w:eastAsia="Calibri" w:cs="Times New Roman"/>
          <w:szCs w:val="24"/>
        </w:rPr>
        <w:t>skor</w:t>
      </w:r>
      <w:r w:rsidR="00DA456D" w:rsidRPr="00DD59E8">
        <w:rPr>
          <w:rFonts w:eastAsia="Calibri" w:cs="Times New Roman"/>
          <w:szCs w:val="24"/>
        </w:rPr>
        <w:t xml:space="preserve"> </w:t>
      </w:r>
      <w:r w:rsidRPr="00DD59E8">
        <w:rPr>
          <w:rFonts w:eastAsia="Calibri" w:cs="Times New Roman"/>
          <w:szCs w:val="24"/>
        </w:rPr>
        <w:t>puanları</w:t>
      </w:r>
      <w:r w:rsidR="00DA456D" w:rsidRPr="00DD59E8">
        <w:rPr>
          <w:rFonts w:eastAsia="Calibri" w:cs="Times New Roman"/>
          <w:szCs w:val="24"/>
        </w:rPr>
        <w:t xml:space="preserve"> </w:t>
      </w:r>
      <w:r w:rsidRPr="00DD59E8">
        <w:rPr>
          <w:rFonts w:eastAsia="Calibri" w:cs="Times New Roman"/>
          <w:szCs w:val="24"/>
        </w:rPr>
        <w:t>ise</w:t>
      </w:r>
      <w:r w:rsidR="00DA456D" w:rsidRPr="00DD59E8">
        <w:rPr>
          <w:rFonts w:eastAsia="Calibri" w:cs="Times New Roman"/>
          <w:szCs w:val="24"/>
        </w:rPr>
        <w:t xml:space="preserve"> </w:t>
      </w:r>
      <w:r w:rsidRPr="00DD59E8">
        <w:rPr>
          <w:rFonts w:eastAsia="Calibri" w:cs="Times New Roman"/>
          <w:szCs w:val="24"/>
        </w:rPr>
        <w:t>ölçeğin</w:t>
      </w:r>
      <w:r w:rsidR="00DA456D" w:rsidRPr="00DD59E8">
        <w:rPr>
          <w:rFonts w:eastAsia="Calibri" w:cs="Times New Roman"/>
          <w:szCs w:val="24"/>
        </w:rPr>
        <w:t xml:space="preserve"> </w:t>
      </w:r>
      <w:r w:rsidRPr="00DD59E8">
        <w:rPr>
          <w:rFonts w:eastAsia="Calibri" w:cs="Times New Roman"/>
          <w:szCs w:val="24"/>
        </w:rPr>
        <w:t>geçerlilik</w:t>
      </w:r>
      <w:r w:rsidR="00DA456D" w:rsidRPr="00DD59E8">
        <w:rPr>
          <w:rFonts w:eastAsia="Calibri" w:cs="Times New Roman"/>
          <w:szCs w:val="24"/>
        </w:rPr>
        <w:t xml:space="preserve"> </w:t>
      </w:r>
      <w:r w:rsidRPr="00DD59E8">
        <w:rPr>
          <w:rFonts w:eastAsia="Calibri" w:cs="Times New Roman"/>
          <w:szCs w:val="24"/>
        </w:rPr>
        <w:t>güvenirliliğini</w:t>
      </w:r>
      <w:r w:rsidR="00DA456D" w:rsidRPr="00DD59E8">
        <w:rPr>
          <w:rFonts w:eastAsia="Calibri" w:cs="Times New Roman"/>
          <w:szCs w:val="24"/>
        </w:rPr>
        <w:t xml:space="preserve"> </w:t>
      </w:r>
      <w:r w:rsidRPr="00DD59E8">
        <w:rPr>
          <w:rFonts w:eastAsia="Calibri" w:cs="Times New Roman"/>
          <w:szCs w:val="24"/>
        </w:rPr>
        <w:t>yapan</w:t>
      </w:r>
      <w:r w:rsidR="00DA456D" w:rsidRPr="00DD59E8">
        <w:rPr>
          <w:rFonts w:eastAsia="Calibri" w:cs="Times New Roman"/>
          <w:szCs w:val="24"/>
        </w:rPr>
        <w:t xml:space="preserve"> </w:t>
      </w:r>
      <w:r w:rsidRPr="00DD59E8">
        <w:rPr>
          <w:rFonts w:eastAsia="Calibri" w:cs="Times New Roman"/>
          <w:szCs w:val="24"/>
        </w:rPr>
        <w:t>Lindström’ın</w:t>
      </w:r>
      <w:r w:rsidR="00DA456D" w:rsidRPr="00DD59E8">
        <w:rPr>
          <w:rFonts w:eastAsia="Calibri" w:cs="Times New Roman"/>
          <w:szCs w:val="24"/>
        </w:rPr>
        <w:t xml:space="preserve"> </w:t>
      </w:r>
      <w:r w:rsidRPr="00DD59E8">
        <w:rPr>
          <w:rFonts w:eastAsia="Calibri" w:cs="Times New Roman"/>
          <w:szCs w:val="24"/>
        </w:rPr>
        <w:t>çalışmasına</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w:t>
      </w:r>
    </w:p>
    <w:p w:rsidR="00097C71" w:rsidRPr="00DD59E8" w:rsidRDefault="00097C71" w:rsidP="00CB2883">
      <w:pPr>
        <w:numPr>
          <w:ilvl w:val="0"/>
          <w:numId w:val="17"/>
        </w:numPr>
        <w:ind w:left="737" w:hanging="170"/>
        <w:rPr>
          <w:rFonts w:eastAsia="Calibri" w:cs="Times New Roman"/>
          <w:szCs w:val="24"/>
        </w:rPr>
      </w:pPr>
      <w:r w:rsidRPr="00DD59E8">
        <w:rPr>
          <w:rFonts w:eastAsia="Calibri" w:cs="Times New Roman"/>
          <w:szCs w:val="24"/>
        </w:rPr>
        <w:t>10</w:t>
      </w:r>
      <w:r w:rsidR="00DA456D" w:rsidRPr="00DD59E8">
        <w:rPr>
          <w:rFonts w:eastAsia="Calibri" w:cs="Times New Roman"/>
          <w:szCs w:val="24"/>
        </w:rPr>
        <w:t xml:space="preserve"> </w:t>
      </w:r>
      <w:r w:rsidRPr="00DD59E8">
        <w:rPr>
          <w:rFonts w:eastAsia="Calibri" w:cs="Times New Roman"/>
          <w:szCs w:val="24"/>
        </w:rPr>
        <w:t>yıllık</w:t>
      </w:r>
      <w:r w:rsidR="00DA456D" w:rsidRPr="00DD59E8">
        <w:rPr>
          <w:rFonts w:eastAsia="Calibri" w:cs="Times New Roman"/>
          <w:szCs w:val="24"/>
        </w:rPr>
        <w:t xml:space="preserve"> </w:t>
      </w:r>
      <w:r w:rsidRPr="00DD59E8">
        <w:rPr>
          <w:rFonts w:eastAsia="Calibri" w:cs="Times New Roman"/>
          <w:szCs w:val="24"/>
        </w:rPr>
        <w:t>tip-2</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riski</w:t>
      </w:r>
      <w:r w:rsidR="00DA456D" w:rsidRPr="00DD59E8">
        <w:rPr>
          <w:rFonts w:eastAsia="Calibri" w:cs="Times New Roman"/>
          <w:szCs w:val="24"/>
        </w:rPr>
        <w:t xml:space="preserve"> </w:t>
      </w:r>
      <w:r w:rsidRPr="00DD59E8">
        <w:rPr>
          <w:rFonts w:eastAsia="Calibri" w:cs="Times New Roman"/>
          <w:szCs w:val="24"/>
        </w:rPr>
        <w:t>“d</w:t>
      </w:r>
      <w:r w:rsidR="0049571C" w:rsidRPr="00DD59E8">
        <w:rPr>
          <w:rFonts w:eastAsia="Calibri" w:cs="Times New Roman"/>
          <w:szCs w:val="24"/>
        </w:rPr>
        <w:t>üşük</w:t>
      </w:r>
      <w:r w:rsidR="00DA456D" w:rsidRPr="00DD59E8">
        <w:rPr>
          <w:rFonts w:eastAsia="Calibri" w:cs="Times New Roman"/>
          <w:szCs w:val="24"/>
        </w:rPr>
        <w:t xml:space="preserve"> </w:t>
      </w:r>
      <w:r w:rsidR="00FC2882">
        <w:rPr>
          <w:rFonts w:eastAsia="Calibri" w:cs="Times New Roman"/>
          <w:szCs w:val="24"/>
        </w:rPr>
        <w:t>&lt;</w:t>
      </w:r>
      <w:r w:rsidR="00DA456D" w:rsidRPr="00DD59E8">
        <w:rPr>
          <w:rFonts w:eastAsia="Calibri" w:cs="Times New Roman"/>
          <w:szCs w:val="24"/>
        </w:rPr>
        <w:t xml:space="preserve"> </w:t>
      </w:r>
      <w:r w:rsidRPr="00DD59E8">
        <w:rPr>
          <w:rFonts w:eastAsia="Calibri" w:cs="Times New Roman"/>
          <w:szCs w:val="24"/>
        </w:rPr>
        <w:t>7puan,</w:t>
      </w:r>
    </w:p>
    <w:p w:rsidR="00097C71" w:rsidRPr="00DD59E8" w:rsidRDefault="0049571C" w:rsidP="00CB2883">
      <w:pPr>
        <w:numPr>
          <w:ilvl w:val="0"/>
          <w:numId w:val="17"/>
        </w:numPr>
        <w:ind w:left="737" w:hanging="170"/>
        <w:rPr>
          <w:rFonts w:eastAsia="Calibri" w:cs="Times New Roman"/>
          <w:szCs w:val="24"/>
        </w:rPr>
      </w:pPr>
      <w:r w:rsidRPr="00DD59E8">
        <w:rPr>
          <w:rFonts w:eastAsia="Calibri" w:cs="Times New Roman"/>
          <w:szCs w:val="24"/>
        </w:rPr>
        <w:t>H</w:t>
      </w:r>
      <w:r w:rsidR="00097C71" w:rsidRPr="00DD59E8">
        <w:rPr>
          <w:rFonts w:eastAsia="Calibri" w:cs="Times New Roman"/>
          <w:szCs w:val="24"/>
        </w:rPr>
        <w:t>afif</w:t>
      </w:r>
      <w:r w:rsidR="00DA456D" w:rsidRPr="00DD59E8">
        <w:rPr>
          <w:rFonts w:eastAsia="Calibri" w:cs="Times New Roman"/>
          <w:szCs w:val="24"/>
        </w:rPr>
        <w:t xml:space="preserve"> </w:t>
      </w:r>
      <w:r w:rsidR="00097C71" w:rsidRPr="00DD59E8">
        <w:rPr>
          <w:rFonts w:eastAsia="Calibri" w:cs="Times New Roman"/>
          <w:szCs w:val="24"/>
        </w:rPr>
        <w:t>=</w:t>
      </w:r>
      <w:r w:rsidR="00DA456D" w:rsidRPr="00DD59E8">
        <w:rPr>
          <w:rFonts w:eastAsia="Calibri" w:cs="Times New Roman"/>
          <w:szCs w:val="24"/>
        </w:rPr>
        <w:t xml:space="preserve"> </w:t>
      </w:r>
      <w:r w:rsidR="00097C71" w:rsidRPr="00DD59E8">
        <w:rPr>
          <w:rFonts w:eastAsia="Calibri" w:cs="Times New Roman"/>
          <w:szCs w:val="24"/>
        </w:rPr>
        <w:t>7-11puan,</w:t>
      </w:r>
    </w:p>
    <w:p w:rsidR="00097C71" w:rsidRPr="00DD59E8" w:rsidRDefault="0049571C" w:rsidP="00CB2883">
      <w:pPr>
        <w:numPr>
          <w:ilvl w:val="0"/>
          <w:numId w:val="17"/>
        </w:numPr>
        <w:ind w:left="737" w:hanging="170"/>
        <w:rPr>
          <w:rFonts w:eastAsia="Calibri" w:cs="Times New Roman"/>
          <w:szCs w:val="24"/>
        </w:rPr>
      </w:pPr>
      <w:r w:rsidRPr="00DD59E8">
        <w:rPr>
          <w:rFonts w:eastAsia="Calibri" w:cs="Times New Roman"/>
          <w:szCs w:val="24"/>
        </w:rPr>
        <w:t>O</w:t>
      </w:r>
      <w:r w:rsidR="00097C71" w:rsidRPr="00DD59E8">
        <w:rPr>
          <w:rFonts w:eastAsia="Calibri" w:cs="Times New Roman"/>
          <w:szCs w:val="24"/>
        </w:rPr>
        <w:t>rta</w:t>
      </w:r>
      <w:r w:rsidR="00DA456D" w:rsidRPr="00DD59E8">
        <w:rPr>
          <w:rFonts w:eastAsia="Calibri" w:cs="Times New Roman"/>
          <w:szCs w:val="24"/>
        </w:rPr>
        <w:t xml:space="preserve"> </w:t>
      </w:r>
      <w:r w:rsidR="00097C71" w:rsidRPr="00DD59E8">
        <w:rPr>
          <w:rFonts w:eastAsia="Calibri" w:cs="Times New Roman"/>
          <w:szCs w:val="24"/>
        </w:rPr>
        <w:t>=</w:t>
      </w:r>
      <w:r w:rsidR="00DA456D" w:rsidRPr="00DD59E8">
        <w:rPr>
          <w:rFonts w:eastAsia="Calibri" w:cs="Times New Roman"/>
          <w:szCs w:val="24"/>
        </w:rPr>
        <w:t xml:space="preserve"> </w:t>
      </w:r>
      <w:r w:rsidR="00097C71" w:rsidRPr="00DD59E8">
        <w:rPr>
          <w:rFonts w:eastAsia="Calibri" w:cs="Times New Roman"/>
          <w:szCs w:val="24"/>
        </w:rPr>
        <w:t>12-14puan,</w:t>
      </w:r>
    </w:p>
    <w:p w:rsidR="00097C71" w:rsidRPr="00DD59E8" w:rsidRDefault="0049571C" w:rsidP="00CB2883">
      <w:pPr>
        <w:numPr>
          <w:ilvl w:val="0"/>
          <w:numId w:val="17"/>
        </w:numPr>
        <w:ind w:left="737" w:hanging="170"/>
        <w:rPr>
          <w:rFonts w:eastAsia="Calibri" w:cs="Times New Roman"/>
          <w:szCs w:val="24"/>
        </w:rPr>
      </w:pPr>
      <w:r w:rsidRPr="00DD59E8">
        <w:rPr>
          <w:rFonts w:eastAsia="Calibri" w:cs="Times New Roman"/>
          <w:szCs w:val="24"/>
        </w:rPr>
        <w:t>Y</w:t>
      </w:r>
      <w:r w:rsidR="00097C71" w:rsidRPr="00DD59E8">
        <w:rPr>
          <w:rFonts w:eastAsia="Calibri" w:cs="Times New Roman"/>
          <w:szCs w:val="24"/>
        </w:rPr>
        <w:t>üksek</w:t>
      </w:r>
      <w:r w:rsidR="00DA456D" w:rsidRPr="00DD59E8">
        <w:rPr>
          <w:rFonts w:eastAsia="Calibri" w:cs="Times New Roman"/>
          <w:szCs w:val="24"/>
        </w:rPr>
        <w:t xml:space="preserve"> </w:t>
      </w:r>
      <w:r w:rsidR="00097C71" w:rsidRPr="00DD59E8">
        <w:rPr>
          <w:rFonts w:eastAsia="Calibri" w:cs="Times New Roman"/>
          <w:szCs w:val="24"/>
        </w:rPr>
        <w:t>=</w:t>
      </w:r>
      <w:r w:rsidR="00DA456D" w:rsidRPr="00DD59E8">
        <w:rPr>
          <w:rFonts w:eastAsia="Calibri" w:cs="Times New Roman"/>
          <w:szCs w:val="24"/>
        </w:rPr>
        <w:t xml:space="preserve"> </w:t>
      </w:r>
      <w:r w:rsidR="00097C71" w:rsidRPr="00DD59E8">
        <w:rPr>
          <w:rFonts w:eastAsia="Calibri" w:cs="Times New Roman"/>
          <w:szCs w:val="24"/>
        </w:rPr>
        <w:t>15-20puan,</w:t>
      </w:r>
    </w:p>
    <w:p w:rsidR="00097C71" w:rsidRPr="00DD59E8" w:rsidRDefault="0049571C" w:rsidP="00F7382F">
      <w:pPr>
        <w:ind w:firstLine="709"/>
        <w:rPr>
          <w:rFonts w:eastAsia="Calibri" w:cs="Times New Roman"/>
          <w:szCs w:val="24"/>
        </w:rPr>
      </w:pPr>
      <w:r w:rsidRPr="00DD59E8">
        <w:rPr>
          <w:rFonts w:eastAsia="Calibri" w:cs="Times New Roman"/>
          <w:iCs/>
          <w:szCs w:val="24"/>
        </w:rPr>
        <w:t>çok</w:t>
      </w:r>
      <w:r w:rsidR="00DA456D" w:rsidRPr="00DD59E8">
        <w:rPr>
          <w:rFonts w:eastAsia="Calibri" w:cs="Times New Roman"/>
          <w:iCs/>
          <w:szCs w:val="24"/>
        </w:rPr>
        <w:t xml:space="preserve"> </w:t>
      </w:r>
      <w:r w:rsidRPr="00DD59E8">
        <w:rPr>
          <w:rFonts w:eastAsia="Calibri" w:cs="Times New Roman"/>
          <w:iCs/>
          <w:szCs w:val="24"/>
        </w:rPr>
        <w:t>yüksek</w:t>
      </w:r>
      <w:r w:rsidR="00DA456D" w:rsidRPr="00DD59E8">
        <w:rPr>
          <w:rFonts w:eastAsia="Calibri" w:cs="Times New Roman"/>
          <w:iCs/>
          <w:szCs w:val="24"/>
        </w:rPr>
        <w:t xml:space="preserve"> </w:t>
      </w:r>
      <w:r w:rsidRPr="00DD59E8">
        <w:rPr>
          <w:rFonts w:eastAsia="Calibri" w:cs="Times New Roman"/>
          <w:iCs/>
          <w:szCs w:val="24"/>
        </w:rPr>
        <w:t>≥</w:t>
      </w:r>
      <w:r w:rsidR="00DA456D" w:rsidRPr="00DD59E8">
        <w:rPr>
          <w:rFonts w:eastAsia="Calibri" w:cs="Times New Roman"/>
          <w:iCs/>
          <w:szCs w:val="24"/>
        </w:rPr>
        <w:t xml:space="preserve"> </w:t>
      </w:r>
      <w:r w:rsidR="00097C71" w:rsidRPr="00DD59E8">
        <w:rPr>
          <w:rFonts w:eastAsia="Calibri" w:cs="Times New Roman"/>
          <w:iCs/>
          <w:szCs w:val="24"/>
        </w:rPr>
        <w:t>20puan”</w:t>
      </w:r>
      <w:r w:rsidR="00DA456D" w:rsidRPr="00DD59E8">
        <w:rPr>
          <w:rFonts w:eastAsia="Calibri" w:cs="Times New Roman"/>
          <w:iCs/>
          <w:szCs w:val="24"/>
        </w:rPr>
        <w:t xml:space="preserve"> </w:t>
      </w:r>
      <w:r w:rsidR="00097C71" w:rsidRPr="00DD59E8">
        <w:rPr>
          <w:rFonts w:eastAsia="Calibri" w:cs="Times New Roman"/>
          <w:szCs w:val="24"/>
        </w:rPr>
        <w:t>risk</w:t>
      </w:r>
      <w:r w:rsidR="00DA456D" w:rsidRPr="00DD59E8">
        <w:rPr>
          <w:rFonts w:eastAsia="Calibri" w:cs="Times New Roman"/>
          <w:szCs w:val="24"/>
        </w:rPr>
        <w:t xml:space="preserve"> </w:t>
      </w:r>
      <w:r w:rsidR="00097C71" w:rsidRPr="00DD59E8">
        <w:rPr>
          <w:rFonts w:eastAsia="Calibri" w:cs="Times New Roman"/>
          <w:szCs w:val="24"/>
        </w:rPr>
        <w:t>olarak</w:t>
      </w:r>
      <w:r w:rsidR="00DA456D" w:rsidRPr="00DD59E8">
        <w:rPr>
          <w:rFonts w:eastAsia="Calibri" w:cs="Times New Roman"/>
          <w:szCs w:val="24"/>
        </w:rPr>
        <w:t xml:space="preserve"> </w:t>
      </w:r>
      <w:r w:rsidR="00097C71" w:rsidRPr="00DD59E8">
        <w:rPr>
          <w:rFonts w:eastAsia="Calibri" w:cs="Times New Roman"/>
          <w:szCs w:val="24"/>
        </w:rPr>
        <w:t>değerlendirilmiştir</w:t>
      </w:r>
      <w:r w:rsidR="00DA456D" w:rsidRPr="00DD59E8">
        <w:rPr>
          <w:rFonts w:eastAsia="Calibri" w:cs="Times New Roman"/>
          <w:szCs w:val="24"/>
        </w:rPr>
        <w:t xml:space="preserve"> </w:t>
      </w:r>
      <w:r w:rsidR="00097C71" w:rsidRPr="00DD59E8">
        <w:rPr>
          <w:rFonts w:eastAsia="Calibri" w:cs="Times New Roman"/>
          <w:szCs w:val="24"/>
        </w:rPr>
        <w:t>ve</w:t>
      </w:r>
      <w:r w:rsidR="00DA456D" w:rsidRPr="00DD59E8">
        <w:rPr>
          <w:rFonts w:eastAsia="Calibri" w:cs="Times New Roman"/>
          <w:szCs w:val="24"/>
        </w:rPr>
        <w:t xml:space="preserve"> </w:t>
      </w:r>
      <w:r w:rsidR="00097C71" w:rsidRPr="00DD59E8">
        <w:rPr>
          <w:rFonts w:eastAsia="Calibri" w:cs="Times New Roman"/>
          <w:szCs w:val="24"/>
        </w:rPr>
        <w:t>sözü</w:t>
      </w:r>
      <w:r w:rsidR="00DA456D" w:rsidRPr="00DD59E8">
        <w:rPr>
          <w:rFonts w:eastAsia="Calibri" w:cs="Times New Roman"/>
          <w:szCs w:val="24"/>
        </w:rPr>
        <w:t xml:space="preserve"> </w:t>
      </w:r>
      <w:r w:rsidR="00097C71" w:rsidRPr="00DD59E8">
        <w:rPr>
          <w:rFonts w:eastAsia="Calibri" w:cs="Times New Roman"/>
          <w:szCs w:val="24"/>
        </w:rPr>
        <w:t>edilen</w:t>
      </w:r>
      <w:r w:rsidR="00DA456D" w:rsidRPr="00DD59E8">
        <w:rPr>
          <w:rFonts w:eastAsia="Calibri" w:cs="Times New Roman"/>
          <w:szCs w:val="24"/>
        </w:rPr>
        <w:t xml:space="preserve"> </w:t>
      </w:r>
      <w:r w:rsidR="00097C71" w:rsidRPr="00DD59E8">
        <w:rPr>
          <w:rFonts w:eastAsia="Calibri" w:cs="Times New Roman"/>
          <w:szCs w:val="24"/>
        </w:rPr>
        <w:t>skor</w:t>
      </w:r>
      <w:r w:rsidR="00DA456D" w:rsidRPr="00DD59E8">
        <w:rPr>
          <w:rFonts w:eastAsia="Calibri" w:cs="Times New Roman"/>
          <w:szCs w:val="24"/>
        </w:rPr>
        <w:t xml:space="preserve"> </w:t>
      </w:r>
      <w:r w:rsidR="00097C71" w:rsidRPr="00DD59E8">
        <w:rPr>
          <w:rFonts w:eastAsia="Calibri" w:cs="Times New Roman"/>
          <w:szCs w:val="24"/>
        </w:rPr>
        <w:t>sonucuna</w:t>
      </w:r>
      <w:r w:rsidR="00DA456D" w:rsidRPr="00DD59E8">
        <w:rPr>
          <w:rFonts w:eastAsia="Calibri" w:cs="Times New Roman"/>
          <w:szCs w:val="24"/>
        </w:rPr>
        <w:t xml:space="preserve"> </w:t>
      </w:r>
      <w:r w:rsidR="00097C71" w:rsidRPr="00DD59E8">
        <w:rPr>
          <w:rFonts w:eastAsia="Calibri" w:cs="Times New Roman"/>
          <w:szCs w:val="24"/>
        </w:rPr>
        <w:t>göre</w:t>
      </w:r>
      <w:r w:rsidR="00DA456D" w:rsidRPr="00DD59E8">
        <w:rPr>
          <w:rFonts w:eastAsia="Calibri" w:cs="Times New Roman"/>
          <w:szCs w:val="24"/>
        </w:rPr>
        <w:t xml:space="preserve"> </w:t>
      </w:r>
      <w:r w:rsidR="00097C71" w:rsidRPr="00DD59E8">
        <w:rPr>
          <w:rFonts w:eastAsia="Calibri" w:cs="Times New Roman"/>
          <w:szCs w:val="24"/>
        </w:rPr>
        <w:t>bireyler</w:t>
      </w:r>
      <w:r w:rsidR="00DA456D" w:rsidRPr="00DD59E8">
        <w:rPr>
          <w:rFonts w:eastAsia="Calibri" w:cs="Times New Roman"/>
          <w:szCs w:val="24"/>
        </w:rPr>
        <w:t xml:space="preserve"> </w:t>
      </w:r>
      <w:r w:rsidR="00097C71" w:rsidRPr="00DD59E8">
        <w:rPr>
          <w:rFonts w:eastAsia="Calibri" w:cs="Times New Roman"/>
          <w:szCs w:val="24"/>
        </w:rPr>
        <w:t>minimum</w:t>
      </w:r>
      <w:r w:rsidR="00DA456D" w:rsidRPr="00DD59E8">
        <w:rPr>
          <w:rFonts w:eastAsia="Calibri" w:cs="Times New Roman"/>
          <w:szCs w:val="24"/>
        </w:rPr>
        <w:t xml:space="preserve"> </w:t>
      </w:r>
      <w:r w:rsidR="00097C71" w:rsidRPr="00DD59E8">
        <w:rPr>
          <w:rFonts w:eastAsia="Calibri" w:cs="Times New Roman"/>
          <w:szCs w:val="24"/>
        </w:rPr>
        <w:t>puan</w:t>
      </w:r>
      <w:r w:rsidR="00DA456D" w:rsidRPr="00DD59E8">
        <w:rPr>
          <w:rFonts w:eastAsia="Calibri" w:cs="Times New Roman"/>
          <w:szCs w:val="24"/>
        </w:rPr>
        <w:t xml:space="preserve"> </w:t>
      </w:r>
      <w:r w:rsidR="00097C71" w:rsidRPr="00DD59E8">
        <w:rPr>
          <w:rFonts w:eastAsia="Calibri" w:cs="Times New Roman"/>
          <w:szCs w:val="24"/>
        </w:rPr>
        <w:t>“0”,</w:t>
      </w:r>
      <w:r w:rsidR="00DA456D" w:rsidRPr="00DD59E8">
        <w:rPr>
          <w:rFonts w:eastAsia="Calibri" w:cs="Times New Roman"/>
          <w:szCs w:val="24"/>
        </w:rPr>
        <w:t xml:space="preserve"> </w:t>
      </w:r>
      <w:r w:rsidR="00097C71" w:rsidRPr="00DD59E8">
        <w:rPr>
          <w:rFonts w:eastAsia="Calibri" w:cs="Times New Roman"/>
          <w:szCs w:val="24"/>
        </w:rPr>
        <w:t>maksimum</w:t>
      </w:r>
      <w:r w:rsidR="00DA456D" w:rsidRPr="00DD59E8">
        <w:rPr>
          <w:rFonts w:eastAsia="Calibri" w:cs="Times New Roman"/>
          <w:szCs w:val="24"/>
        </w:rPr>
        <w:t xml:space="preserve"> </w:t>
      </w:r>
      <w:r w:rsidR="00097C71" w:rsidRPr="00DD59E8">
        <w:rPr>
          <w:rFonts w:eastAsia="Calibri" w:cs="Times New Roman"/>
          <w:szCs w:val="24"/>
        </w:rPr>
        <w:t>puan</w:t>
      </w:r>
      <w:r w:rsidR="00DA456D" w:rsidRPr="00DD59E8">
        <w:rPr>
          <w:rFonts w:eastAsia="Calibri" w:cs="Times New Roman"/>
          <w:szCs w:val="24"/>
        </w:rPr>
        <w:t xml:space="preserve"> </w:t>
      </w:r>
      <w:r w:rsidR="00097C71" w:rsidRPr="00DD59E8">
        <w:rPr>
          <w:rFonts w:eastAsia="Calibri" w:cs="Times New Roman"/>
          <w:szCs w:val="24"/>
        </w:rPr>
        <w:t>“26”</w:t>
      </w:r>
      <w:r w:rsidR="00DA456D" w:rsidRPr="00DD59E8">
        <w:rPr>
          <w:rFonts w:eastAsia="Calibri" w:cs="Times New Roman"/>
          <w:szCs w:val="24"/>
        </w:rPr>
        <w:t xml:space="preserve"> </w:t>
      </w:r>
      <w:r w:rsidR="00097C71" w:rsidRPr="00DD59E8">
        <w:rPr>
          <w:rFonts w:eastAsia="Calibri" w:cs="Times New Roman"/>
          <w:szCs w:val="24"/>
        </w:rPr>
        <w:t>puan</w:t>
      </w:r>
      <w:r w:rsidR="00DA456D" w:rsidRPr="00DD59E8">
        <w:rPr>
          <w:rFonts w:eastAsia="Calibri" w:cs="Times New Roman"/>
          <w:szCs w:val="24"/>
        </w:rPr>
        <w:t xml:space="preserve"> </w:t>
      </w:r>
      <w:r w:rsidR="00097C71" w:rsidRPr="00DD59E8">
        <w:rPr>
          <w:rFonts w:eastAsia="Calibri" w:cs="Times New Roman"/>
          <w:szCs w:val="24"/>
        </w:rPr>
        <w:t>alınmaktadır</w:t>
      </w:r>
      <w:r w:rsidR="00DA456D" w:rsidRPr="00DD59E8">
        <w:rPr>
          <w:rFonts w:eastAsia="Calibri" w:cs="Times New Roman"/>
          <w:szCs w:val="24"/>
        </w:rPr>
        <w:t xml:space="preserve"> </w:t>
      </w:r>
      <w:r w:rsidR="00097C71" w:rsidRPr="00DD59E8">
        <w:rPr>
          <w:rFonts w:eastAsia="Calibri" w:cs="Times New Roman"/>
          <w:szCs w:val="24"/>
        </w:rPr>
        <w:t>(Lindström</w:t>
      </w:r>
      <w:r w:rsidR="00DA456D" w:rsidRPr="00DD59E8">
        <w:rPr>
          <w:rFonts w:eastAsia="Calibri" w:cs="Times New Roman"/>
          <w:szCs w:val="24"/>
        </w:rPr>
        <w:t xml:space="preserve"> </w:t>
      </w:r>
      <w:r w:rsidR="00097C71" w:rsidRPr="00DD59E8">
        <w:rPr>
          <w:rFonts w:eastAsia="Calibri" w:cs="Times New Roman"/>
          <w:szCs w:val="24"/>
        </w:rPr>
        <w:t>ve</w:t>
      </w:r>
      <w:r w:rsidR="00DA456D" w:rsidRPr="00DD59E8">
        <w:rPr>
          <w:rFonts w:eastAsia="Calibri" w:cs="Times New Roman"/>
          <w:szCs w:val="24"/>
        </w:rPr>
        <w:t xml:space="preserve"> </w:t>
      </w:r>
      <w:r w:rsidR="00097C71" w:rsidRPr="00DD59E8">
        <w:rPr>
          <w:rFonts w:eastAsia="Calibri" w:cs="Times New Roman"/>
          <w:szCs w:val="24"/>
        </w:rPr>
        <w:t>ark,</w:t>
      </w:r>
      <w:r w:rsidR="00DA456D" w:rsidRPr="00DD59E8">
        <w:rPr>
          <w:rFonts w:eastAsia="Calibri" w:cs="Times New Roman"/>
          <w:szCs w:val="24"/>
        </w:rPr>
        <w:t xml:space="preserve"> </w:t>
      </w:r>
      <w:r w:rsidR="00097C71" w:rsidRPr="00DD59E8">
        <w:rPr>
          <w:rFonts w:eastAsia="Calibri" w:cs="Times New Roman"/>
          <w:szCs w:val="24"/>
        </w:rPr>
        <w:t>2003).</w:t>
      </w:r>
    </w:p>
    <w:p w:rsidR="00097C71" w:rsidRPr="00DD59E8" w:rsidRDefault="00097C71" w:rsidP="00F7382F">
      <w:pPr>
        <w:ind w:firstLine="709"/>
        <w:rPr>
          <w:rFonts w:eastAsia="VAGRounded-LightTr" w:cs="Times New Roman"/>
          <w:szCs w:val="24"/>
        </w:rPr>
      </w:pPr>
      <w:r w:rsidRPr="00DD59E8">
        <w:rPr>
          <w:rFonts w:eastAsia="Calibri" w:cs="Times New Roman"/>
          <w:szCs w:val="24"/>
        </w:rPr>
        <w:lastRenderedPageBreak/>
        <w:t>Ülkemizde</w:t>
      </w:r>
      <w:r w:rsidR="00DA456D" w:rsidRPr="00DD59E8">
        <w:rPr>
          <w:rFonts w:eastAsia="Calibri" w:cs="Times New Roman"/>
          <w:szCs w:val="24"/>
        </w:rPr>
        <w:t xml:space="preserve"> </w:t>
      </w:r>
      <w:r w:rsidRPr="00DD59E8">
        <w:rPr>
          <w:rFonts w:eastAsia="Calibri" w:cs="Times New Roman"/>
          <w:szCs w:val="24"/>
        </w:rPr>
        <w:t>yaygın</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kullanılan</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Türkiye</w:t>
      </w:r>
      <w:r w:rsidR="00DA456D" w:rsidRPr="00DD59E8">
        <w:rPr>
          <w:rFonts w:eastAsia="Calibri" w:cs="Times New Roman"/>
          <w:szCs w:val="24"/>
        </w:rPr>
        <w:t xml:space="preserve"> </w:t>
      </w:r>
      <w:r w:rsidRPr="00DD59E8">
        <w:rPr>
          <w:rFonts w:eastAsia="Calibri" w:cs="Times New Roman"/>
          <w:szCs w:val="24"/>
        </w:rPr>
        <w:t>Endokrinoloji</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Metabolizma</w:t>
      </w:r>
      <w:r w:rsidR="00DA456D" w:rsidRPr="00DD59E8">
        <w:rPr>
          <w:rFonts w:eastAsia="Calibri" w:cs="Times New Roman"/>
          <w:szCs w:val="24"/>
        </w:rPr>
        <w:t xml:space="preserve"> </w:t>
      </w:r>
      <w:r w:rsidRPr="00DD59E8">
        <w:rPr>
          <w:rFonts w:eastAsia="Calibri" w:cs="Times New Roman"/>
          <w:szCs w:val="24"/>
        </w:rPr>
        <w:t>Derneği</w:t>
      </w:r>
      <w:r w:rsidR="00DA456D" w:rsidRPr="00DD59E8">
        <w:rPr>
          <w:rFonts w:eastAsia="Calibri" w:cs="Times New Roman"/>
          <w:szCs w:val="24"/>
        </w:rPr>
        <w:t xml:space="preserve"> </w:t>
      </w:r>
      <w:r w:rsidRPr="00DD59E8">
        <w:rPr>
          <w:rFonts w:eastAsia="Calibri" w:cs="Times New Roman"/>
          <w:szCs w:val="24"/>
        </w:rPr>
        <w:t>tarafından</w:t>
      </w:r>
      <w:r w:rsidR="00DA456D" w:rsidRPr="00DD59E8">
        <w:rPr>
          <w:rFonts w:eastAsia="Calibri" w:cs="Times New Roman"/>
          <w:szCs w:val="24"/>
        </w:rPr>
        <w:t xml:space="preserve"> </w:t>
      </w:r>
      <w:r w:rsidRPr="00DD59E8">
        <w:rPr>
          <w:rFonts w:eastAsia="Calibri" w:cs="Times New Roman"/>
          <w:szCs w:val="24"/>
        </w:rPr>
        <w:t>da</w:t>
      </w:r>
      <w:r w:rsidR="00DA456D" w:rsidRPr="00DD59E8">
        <w:rPr>
          <w:rFonts w:eastAsia="Calibri" w:cs="Times New Roman"/>
          <w:szCs w:val="24"/>
        </w:rPr>
        <w:t xml:space="preserve"> </w:t>
      </w:r>
      <w:r w:rsidRPr="00DD59E8">
        <w:rPr>
          <w:rFonts w:eastAsia="Calibri" w:cs="Times New Roman"/>
          <w:szCs w:val="24"/>
        </w:rPr>
        <w:t>önerilen</w:t>
      </w:r>
      <w:r w:rsidR="00DA456D" w:rsidRPr="00DD59E8">
        <w:rPr>
          <w:rFonts w:eastAsia="Calibri" w:cs="Times New Roman"/>
          <w:szCs w:val="24"/>
        </w:rPr>
        <w:t xml:space="preserve"> </w:t>
      </w:r>
      <w:r w:rsidRPr="00DD59E8">
        <w:rPr>
          <w:rFonts w:eastAsia="Calibri" w:cs="Times New Roman"/>
          <w:szCs w:val="24"/>
        </w:rPr>
        <w:t>FINDRISK</w:t>
      </w:r>
      <w:r w:rsidR="00DA456D" w:rsidRPr="00DD59E8">
        <w:rPr>
          <w:rFonts w:eastAsia="Calibri" w:cs="Times New Roman"/>
          <w:szCs w:val="24"/>
        </w:rPr>
        <w:t xml:space="preserve"> </w:t>
      </w:r>
      <w:r w:rsidRPr="00DD59E8">
        <w:rPr>
          <w:rFonts w:eastAsia="Calibri" w:cs="Times New Roman"/>
          <w:szCs w:val="24"/>
        </w:rPr>
        <w:t>anketinin</w:t>
      </w:r>
      <w:r w:rsidR="00DA456D" w:rsidRPr="00DD59E8">
        <w:rPr>
          <w:rFonts w:eastAsia="Calibri" w:cs="Times New Roman"/>
          <w:szCs w:val="24"/>
        </w:rPr>
        <w:t xml:space="preserve"> </w:t>
      </w:r>
      <w:r w:rsidRPr="00DD59E8">
        <w:rPr>
          <w:rFonts w:eastAsia="Calibri" w:cs="Times New Roman"/>
          <w:szCs w:val="24"/>
        </w:rPr>
        <w:t>erken</w:t>
      </w:r>
      <w:r w:rsidR="00DA456D" w:rsidRPr="00DD59E8">
        <w:rPr>
          <w:rFonts w:eastAsia="Calibri" w:cs="Times New Roman"/>
          <w:szCs w:val="24"/>
        </w:rPr>
        <w:t xml:space="preserve"> </w:t>
      </w:r>
      <w:r w:rsidRPr="00DD59E8">
        <w:rPr>
          <w:rFonts w:eastAsia="Calibri" w:cs="Times New Roman"/>
          <w:szCs w:val="24"/>
        </w:rPr>
        <w:t>dönemde</w:t>
      </w:r>
      <w:r w:rsidR="00DA456D" w:rsidRPr="00DD59E8">
        <w:rPr>
          <w:rFonts w:eastAsia="Calibri" w:cs="Times New Roman"/>
          <w:szCs w:val="24"/>
        </w:rPr>
        <w:t xml:space="preserve"> </w:t>
      </w:r>
      <w:r w:rsidR="004B4226">
        <w:rPr>
          <w:rFonts w:eastAsia="Calibri" w:cs="Times New Roman"/>
          <w:szCs w:val="24"/>
        </w:rPr>
        <w:t>t</w:t>
      </w:r>
      <w:r w:rsidRPr="00DD59E8">
        <w:rPr>
          <w:rFonts w:eastAsia="Calibri" w:cs="Times New Roman"/>
          <w:szCs w:val="24"/>
        </w:rPr>
        <w: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7A42DC" w:rsidRPr="00DD59E8">
        <w:rPr>
          <w:rFonts w:eastAsia="Calibri" w:cs="Times New Roman"/>
          <w:szCs w:val="24"/>
        </w:rPr>
        <w:t xml:space="preserve"> </w:t>
      </w:r>
      <w:r w:rsidRPr="00DD59E8">
        <w:rPr>
          <w:rFonts w:eastAsia="Calibri" w:cs="Times New Roman"/>
          <w:szCs w:val="24"/>
        </w:rPr>
        <w:t>riskini</w:t>
      </w:r>
      <w:r w:rsidR="00DA456D" w:rsidRPr="00DD59E8">
        <w:rPr>
          <w:rFonts w:eastAsia="Calibri" w:cs="Times New Roman"/>
          <w:szCs w:val="24"/>
        </w:rPr>
        <w:t xml:space="preserve"> </w:t>
      </w:r>
      <w:r w:rsidRPr="00DD59E8">
        <w:rPr>
          <w:rFonts w:eastAsia="Calibri" w:cs="Times New Roman"/>
          <w:szCs w:val="24"/>
        </w:rPr>
        <w:t>belirlemede</w:t>
      </w:r>
      <w:r w:rsidR="00DA456D" w:rsidRPr="00DD59E8">
        <w:rPr>
          <w:rFonts w:eastAsia="Calibri" w:cs="Times New Roman"/>
          <w:szCs w:val="24"/>
        </w:rPr>
        <w:t xml:space="preserve"> </w:t>
      </w:r>
      <w:r w:rsidRPr="00DD59E8">
        <w:rPr>
          <w:rFonts w:eastAsia="Calibri" w:cs="Times New Roman"/>
          <w:szCs w:val="24"/>
        </w:rPr>
        <w:t>yararlı</w:t>
      </w:r>
      <w:r w:rsidR="00DA456D" w:rsidRPr="00DD59E8">
        <w:rPr>
          <w:rFonts w:eastAsia="Calibri" w:cs="Times New Roman"/>
          <w:szCs w:val="24"/>
        </w:rPr>
        <w:t xml:space="preserve"> </w:t>
      </w:r>
      <w:r w:rsidRPr="00DD59E8">
        <w:rPr>
          <w:rFonts w:eastAsia="Calibri" w:cs="Times New Roman"/>
          <w:szCs w:val="24"/>
        </w:rPr>
        <w:t>olduğu</w:t>
      </w:r>
      <w:r w:rsidR="00FC2882">
        <w:rPr>
          <w:rFonts w:eastAsia="Calibri" w:cs="Times New Roman"/>
          <w:szCs w:val="24"/>
        </w:rPr>
        <w:t xml:space="preserve">na ilişkin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çalışmalar</w:t>
      </w:r>
      <w:r w:rsidR="00DA456D" w:rsidRPr="00DD59E8">
        <w:rPr>
          <w:rFonts w:eastAsia="Calibri" w:cs="Times New Roman"/>
          <w:szCs w:val="24"/>
        </w:rPr>
        <w:t xml:space="preserve"> </w:t>
      </w:r>
      <w:r w:rsidRPr="00DD59E8">
        <w:rPr>
          <w:rFonts w:eastAsia="Calibri" w:cs="Times New Roman"/>
          <w:szCs w:val="24"/>
        </w:rPr>
        <w:t>bulunmaktadır</w:t>
      </w:r>
      <w:r w:rsidR="00DA456D" w:rsidRPr="00DD59E8">
        <w:rPr>
          <w:rFonts w:eastAsia="Calibri" w:cs="Times New Roman"/>
          <w:szCs w:val="24"/>
        </w:rPr>
        <w:t xml:space="preserve"> </w:t>
      </w:r>
      <w:r w:rsidRPr="00DD59E8">
        <w:rPr>
          <w:rFonts w:eastAsia="Calibri" w:cs="Times New Roman"/>
          <w:szCs w:val="24"/>
        </w:rPr>
        <w:t>(</w:t>
      </w:r>
      <w:r w:rsidR="0049571C" w:rsidRPr="00DD59E8">
        <w:rPr>
          <w:rFonts w:eastAsia="VAGRounded-LightTr" w:cs="Times New Roman"/>
          <w:szCs w:val="24"/>
        </w:rPr>
        <w:t>Dinççağ</w:t>
      </w:r>
      <w:r w:rsidR="00DA456D" w:rsidRPr="00DD59E8">
        <w:rPr>
          <w:rFonts w:eastAsia="VAGRounded-LightTr" w:cs="Times New Roman"/>
          <w:szCs w:val="24"/>
        </w:rPr>
        <w:t xml:space="preserve"> </w:t>
      </w:r>
      <w:r w:rsidR="0049571C" w:rsidRPr="00DD59E8">
        <w:rPr>
          <w:rFonts w:eastAsia="VAGRounded-LightTr" w:cs="Times New Roman"/>
          <w:szCs w:val="24"/>
        </w:rPr>
        <w:t>ve</w:t>
      </w:r>
      <w:r w:rsidR="00DA456D" w:rsidRPr="00DD59E8">
        <w:rPr>
          <w:rFonts w:eastAsia="VAGRounded-LightTr" w:cs="Times New Roman"/>
          <w:szCs w:val="24"/>
        </w:rPr>
        <w:t xml:space="preserve"> </w:t>
      </w:r>
      <w:r w:rsidR="0049571C" w:rsidRPr="00DD59E8">
        <w:rPr>
          <w:rFonts w:eastAsia="VAGRounded-LightTr" w:cs="Times New Roman"/>
          <w:szCs w:val="24"/>
        </w:rPr>
        <w:t>ark</w:t>
      </w:r>
      <w:r w:rsidRPr="00DD59E8">
        <w:rPr>
          <w:rFonts w:eastAsia="VAGRounded-LightTr" w:cs="Times New Roman"/>
          <w:szCs w:val="24"/>
        </w:rPr>
        <w:t>,</w:t>
      </w:r>
      <w:r w:rsidR="00DA456D" w:rsidRPr="00DD59E8">
        <w:rPr>
          <w:rFonts w:eastAsia="VAGRounded-LightTr" w:cs="Times New Roman"/>
          <w:szCs w:val="24"/>
        </w:rPr>
        <w:t xml:space="preserve"> </w:t>
      </w:r>
      <w:r w:rsidRPr="00DD59E8">
        <w:rPr>
          <w:rFonts w:eastAsia="VAGRounded-LightTr" w:cs="Times New Roman"/>
          <w:szCs w:val="24"/>
        </w:rPr>
        <w:t>2017</w:t>
      </w:r>
      <w:r w:rsidR="00D91C7E"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Tarı-Selçuk,</w:t>
      </w:r>
      <w:r w:rsidR="00DA456D" w:rsidRPr="00DD59E8">
        <w:rPr>
          <w:rFonts w:eastAsia="Calibri" w:cs="Times New Roman"/>
          <w:szCs w:val="24"/>
        </w:rPr>
        <w:t xml:space="preserve"> </w:t>
      </w:r>
      <w:r w:rsidRPr="00DD59E8">
        <w:rPr>
          <w:rFonts w:eastAsia="Calibri" w:cs="Times New Roman"/>
          <w:szCs w:val="24"/>
        </w:rPr>
        <w:t>2013;</w:t>
      </w:r>
      <w:r w:rsidR="00DA456D" w:rsidRPr="00DD59E8">
        <w:rPr>
          <w:rFonts w:eastAsia="Calibri" w:cs="Times New Roman"/>
          <w:szCs w:val="24"/>
        </w:rPr>
        <w:t xml:space="preserve"> </w:t>
      </w:r>
      <w:r w:rsidRPr="00DD59E8">
        <w:rPr>
          <w:rFonts w:eastAsia="Calibri" w:cs="Times New Roman"/>
          <w:szCs w:val="24"/>
        </w:rPr>
        <w:t>Coşansu,</w:t>
      </w:r>
      <w:r w:rsidR="00DA456D" w:rsidRPr="00DD59E8">
        <w:rPr>
          <w:rFonts w:eastAsia="Calibri" w:cs="Times New Roman"/>
          <w:szCs w:val="24"/>
        </w:rPr>
        <w:t xml:space="preserve"> </w:t>
      </w:r>
      <w:r w:rsidRPr="00DD59E8">
        <w:rPr>
          <w:rFonts w:eastAsia="Calibri" w:cs="Times New Roman"/>
          <w:szCs w:val="24"/>
        </w:rPr>
        <w:t>2013;</w:t>
      </w:r>
      <w:r w:rsidR="00DA456D" w:rsidRPr="00DD59E8">
        <w:rPr>
          <w:rFonts w:eastAsia="Calibri" w:cs="Times New Roman"/>
          <w:szCs w:val="24"/>
        </w:rPr>
        <w:t xml:space="preserve"> </w:t>
      </w:r>
      <w:r w:rsidRPr="00DD59E8">
        <w:rPr>
          <w:rFonts w:eastAsia="Calibri" w:cs="Times New Roman"/>
          <w:szCs w:val="24"/>
        </w:rPr>
        <w:t>Memiş</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ark,</w:t>
      </w:r>
      <w:r w:rsidR="00DA456D" w:rsidRPr="00DD59E8">
        <w:rPr>
          <w:rFonts w:eastAsia="Calibri" w:cs="Times New Roman"/>
          <w:szCs w:val="24"/>
        </w:rPr>
        <w:t xml:space="preserve"> </w:t>
      </w:r>
      <w:r w:rsidRPr="00DD59E8">
        <w:rPr>
          <w:rFonts w:eastAsia="Calibri" w:cs="Times New Roman"/>
          <w:szCs w:val="24"/>
        </w:rPr>
        <w:t>2014).</w:t>
      </w:r>
    </w:p>
    <w:p w:rsidR="00D31D2F" w:rsidRPr="00DD59E8" w:rsidRDefault="00097C71" w:rsidP="00F7382F">
      <w:pPr>
        <w:ind w:firstLine="709"/>
        <w:rPr>
          <w:rFonts w:eastAsia="Calibri" w:cs="Times New Roman"/>
          <w:szCs w:val="24"/>
        </w:rPr>
      </w:pPr>
      <w:r w:rsidRPr="00DD59E8">
        <w:rPr>
          <w:rFonts w:eastAsia="Calibri" w:cs="Times New Roman"/>
          <w:szCs w:val="24"/>
        </w:rPr>
        <w:t>Üçüncü</w:t>
      </w:r>
      <w:r w:rsidR="00DA456D" w:rsidRPr="00DD59E8">
        <w:rPr>
          <w:rFonts w:eastAsia="Calibri" w:cs="Times New Roman"/>
          <w:szCs w:val="24"/>
        </w:rPr>
        <w:t xml:space="preserve"> </w:t>
      </w:r>
      <w:r w:rsidRPr="00DD59E8">
        <w:rPr>
          <w:rFonts w:eastAsia="Calibri" w:cs="Times New Roman"/>
          <w:szCs w:val="24"/>
        </w:rPr>
        <w:t>bölüm;</w:t>
      </w:r>
      <w:r w:rsidR="00DA456D" w:rsidRPr="00DD59E8">
        <w:rPr>
          <w:rFonts w:eastAsia="Calibri" w:cs="Times New Roman"/>
          <w:szCs w:val="24"/>
        </w:rPr>
        <w:t xml:space="preserve"> </w:t>
      </w:r>
      <w:r w:rsidR="004B4226">
        <w:rPr>
          <w:rFonts w:eastAsia="Calibri" w:cs="Times New Roman"/>
          <w:szCs w:val="24"/>
        </w:rPr>
        <w:t>“t</w:t>
      </w:r>
      <w:r w:rsidRPr="00DD59E8">
        <w:rPr>
          <w:rFonts w:eastAsia="Calibri" w:cs="Times New Roman"/>
          <w:szCs w:val="24"/>
        </w:rPr>
        <w: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7A42DC"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tedavisi,</w:t>
      </w:r>
      <w:r w:rsidR="00DA456D" w:rsidRPr="00DD59E8">
        <w:rPr>
          <w:rFonts w:eastAsia="Calibri" w:cs="Times New Roman"/>
          <w:szCs w:val="24"/>
        </w:rPr>
        <w:t xml:space="preserve"> </w:t>
      </w:r>
      <w:r w:rsidRPr="00DD59E8">
        <w:rPr>
          <w:rFonts w:eastAsia="Calibri" w:cs="Times New Roman"/>
          <w:szCs w:val="24"/>
        </w:rPr>
        <w:t>diyabetin</w:t>
      </w:r>
      <w:r w:rsidR="00DA456D" w:rsidRPr="00DD59E8">
        <w:rPr>
          <w:rFonts w:eastAsia="Calibri" w:cs="Times New Roman"/>
          <w:szCs w:val="24"/>
        </w:rPr>
        <w:t xml:space="preserve"> </w:t>
      </w:r>
      <w:r w:rsidRPr="00DD59E8">
        <w:rPr>
          <w:rFonts w:eastAsia="Calibri" w:cs="Times New Roman"/>
          <w:szCs w:val="24"/>
        </w:rPr>
        <w:t>bireysel</w:t>
      </w:r>
      <w:r w:rsidR="00DA456D" w:rsidRPr="00DD59E8">
        <w:rPr>
          <w:rFonts w:eastAsia="Calibri" w:cs="Times New Roman"/>
          <w:szCs w:val="24"/>
        </w:rPr>
        <w:t xml:space="preserve"> </w:t>
      </w:r>
      <w:r w:rsidRPr="00DD59E8">
        <w:rPr>
          <w:rFonts w:eastAsia="Calibri" w:cs="Times New Roman"/>
          <w:szCs w:val="24"/>
        </w:rPr>
        <w:t>yönetimi</w:t>
      </w:r>
      <w:r w:rsidR="00DA456D" w:rsidRPr="00DD59E8">
        <w:rPr>
          <w:rFonts w:eastAsia="Calibri" w:cs="Times New Roman"/>
          <w:szCs w:val="24"/>
        </w:rPr>
        <w:t xml:space="preserve"> </w:t>
      </w:r>
      <w:r w:rsidRPr="00DD59E8">
        <w:rPr>
          <w:rFonts w:eastAsia="Calibri" w:cs="Times New Roman"/>
          <w:szCs w:val="24"/>
        </w:rPr>
        <w:t>(kan</w:t>
      </w:r>
      <w:r w:rsidR="00DA456D" w:rsidRPr="00DD59E8">
        <w:rPr>
          <w:rFonts w:eastAsia="Calibri" w:cs="Times New Roman"/>
          <w:szCs w:val="24"/>
        </w:rPr>
        <w:t xml:space="preserve"> </w:t>
      </w:r>
      <w:r w:rsidRPr="00DD59E8">
        <w:rPr>
          <w:rFonts w:eastAsia="Calibri" w:cs="Times New Roman"/>
          <w:szCs w:val="24"/>
        </w:rPr>
        <w:t>şekeri</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olunca</w:t>
      </w:r>
      <w:r w:rsidR="00DA456D" w:rsidRPr="00DD59E8">
        <w:rPr>
          <w:rFonts w:eastAsia="Calibri" w:cs="Times New Roman"/>
          <w:szCs w:val="24"/>
        </w:rPr>
        <w:t xml:space="preserve"> </w:t>
      </w:r>
      <w:r w:rsidRPr="00DD59E8">
        <w:rPr>
          <w:rFonts w:eastAsia="Calibri" w:cs="Times New Roman"/>
          <w:szCs w:val="24"/>
        </w:rPr>
        <w:t>egzersiz</w:t>
      </w:r>
      <w:r w:rsidR="00DA456D" w:rsidRPr="00DD59E8">
        <w:rPr>
          <w:rFonts w:eastAsia="Calibri" w:cs="Times New Roman"/>
          <w:szCs w:val="24"/>
        </w:rPr>
        <w:t xml:space="preserve"> </w:t>
      </w:r>
      <w:r w:rsidRPr="00DD59E8">
        <w:rPr>
          <w:rFonts w:eastAsia="Calibri" w:cs="Times New Roman"/>
          <w:szCs w:val="24"/>
        </w:rPr>
        <w:t>yapılır</w:t>
      </w:r>
      <w:r w:rsidR="00DA456D" w:rsidRPr="00DD59E8">
        <w:rPr>
          <w:rFonts w:eastAsia="Calibri" w:cs="Times New Roman"/>
          <w:szCs w:val="24"/>
        </w:rPr>
        <w:t xml:space="preserve"> </w:t>
      </w:r>
      <w:r w:rsidRPr="00DD59E8">
        <w:rPr>
          <w:rFonts w:eastAsia="Calibri" w:cs="Times New Roman"/>
          <w:szCs w:val="24"/>
        </w:rPr>
        <w:t>mı?</w:t>
      </w:r>
      <w:r w:rsidR="00DA456D" w:rsidRPr="00DD59E8">
        <w:rPr>
          <w:rFonts w:eastAsia="Calibri" w:cs="Times New Roman"/>
          <w:szCs w:val="24"/>
        </w:rPr>
        <w:t xml:space="preserve"> </w:t>
      </w:r>
      <w:r w:rsidRPr="00DD59E8">
        <w:rPr>
          <w:rFonts w:eastAsia="Calibri" w:cs="Times New Roman"/>
          <w:szCs w:val="24"/>
        </w:rPr>
        <w:t>veya</w:t>
      </w:r>
      <w:r w:rsidR="00DA456D" w:rsidRPr="00DD59E8">
        <w:rPr>
          <w:rFonts w:eastAsia="Calibri" w:cs="Times New Roman"/>
          <w:szCs w:val="24"/>
        </w:rPr>
        <w:t xml:space="preserve"> </w:t>
      </w:r>
      <w:r w:rsidRPr="00DD59E8">
        <w:rPr>
          <w:rFonts w:eastAsia="Calibri" w:cs="Times New Roman"/>
          <w:szCs w:val="24"/>
        </w:rPr>
        <w:t>böbrek</w:t>
      </w:r>
      <w:r w:rsidR="00DA456D" w:rsidRPr="00DD59E8">
        <w:rPr>
          <w:rFonts w:eastAsia="Calibri" w:cs="Times New Roman"/>
          <w:szCs w:val="24"/>
        </w:rPr>
        <w:t xml:space="preserve"> </w:t>
      </w:r>
      <w:r w:rsidRPr="00DD59E8">
        <w:rPr>
          <w:rFonts w:eastAsia="Calibri" w:cs="Times New Roman"/>
          <w:szCs w:val="24"/>
        </w:rPr>
        <w:t>problemi</w:t>
      </w:r>
      <w:r w:rsidR="00DA456D" w:rsidRPr="00DD59E8">
        <w:rPr>
          <w:rFonts w:eastAsia="Calibri" w:cs="Times New Roman"/>
          <w:szCs w:val="24"/>
        </w:rPr>
        <w:t xml:space="preserve"> </w:t>
      </w:r>
      <w:r w:rsidRPr="00DD59E8">
        <w:rPr>
          <w:rFonts w:eastAsia="Calibri" w:cs="Times New Roman"/>
          <w:szCs w:val="24"/>
        </w:rPr>
        <w:t>varsa</w:t>
      </w:r>
      <w:r w:rsidR="00DA456D" w:rsidRPr="00DD59E8">
        <w:rPr>
          <w:rFonts w:eastAsia="Calibri" w:cs="Times New Roman"/>
          <w:szCs w:val="24"/>
        </w:rPr>
        <w:t xml:space="preserve"> </w:t>
      </w:r>
      <w:r w:rsidRPr="00DD59E8">
        <w:rPr>
          <w:rFonts w:eastAsia="Calibri" w:cs="Times New Roman"/>
          <w:szCs w:val="24"/>
        </w:rPr>
        <w:t>egzersiz</w:t>
      </w:r>
      <w:r w:rsidR="00DA456D" w:rsidRPr="00DD59E8">
        <w:rPr>
          <w:rFonts w:eastAsia="Calibri" w:cs="Times New Roman"/>
          <w:szCs w:val="24"/>
        </w:rPr>
        <w:t xml:space="preserve"> </w:t>
      </w:r>
      <w:r w:rsidRPr="00DD59E8">
        <w:rPr>
          <w:rFonts w:eastAsia="Calibri" w:cs="Times New Roman"/>
          <w:szCs w:val="24"/>
        </w:rPr>
        <w:t>yapılır</w:t>
      </w:r>
      <w:r w:rsidR="00DA456D" w:rsidRPr="00DD59E8">
        <w:rPr>
          <w:rFonts w:eastAsia="Calibri" w:cs="Times New Roman"/>
          <w:szCs w:val="24"/>
        </w:rPr>
        <w:t xml:space="preserve"> </w:t>
      </w:r>
      <w:r w:rsidRPr="00DD59E8">
        <w:rPr>
          <w:rFonts w:eastAsia="Calibri" w:cs="Times New Roman"/>
          <w:szCs w:val="24"/>
        </w:rPr>
        <w:t>mı?)</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bireylerin</w:t>
      </w:r>
      <w:r w:rsidR="00DA456D" w:rsidRPr="00DD59E8">
        <w:rPr>
          <w:rFonts w:eastAsia="Calibri" w:cs="Times New Roman"/>
          <w:szCs w:val="24"/>
        </w:rPr>
        <w:t xml:space="preserve"> </w:t>
      </w:r>
      <w:r w:rsidRPr="00DD59E8">
        <w:rPr>
          <w:rFonts w:eastAsia="Calibri" w:cs="Times New Roman"/>
          <w:szCs w:val="24"/>
        </w:rPr>
        <w:t>beslenmesine</w:t>
      </w:r>
      <w:r w:rsidR="00DA456D" w:rsidRPr="00DD59E8">
        <w:rPr>
          <w:rFonts w:eastAsia="Calibri" w:cs="Times New Roman"/>
          <w:szCs w:val="24"/>
        </w:rPr>
        <w:t xml:space="preserve"> </w:t>
      </w:r>
      <w:r w:rsidRPr="00DD59E8">
        <w:rPr>
          <w:rFonts w:eastAsia="Calibri" w:cs="Times New Roman"/>
          <w:szCs w:val="24"/>
        </w:rPr>
        <w:t>ilişkin</w:t>
      </w:r>
      <w:r w:rsidR="00DA456D" w:rsidRPr="00DD59E8">
        <w:rPr>
          <w:rFonts w:eastAsia="Calibri" w:cs="Times New Roman"/>
          <w:szCs w:val="24"/>
        </w:rPr>
        <w:t xml:space="preserve"> </w:t>
      </w:r>
      <w:r w:rsidRPr="00DD59E8">
        <w:rPr>
          <w:rFonts w:eastAsia="Calibri" w:cs="Times New Roman"/>
          <w:szCs w:val="24"/>
        </w:rPr>
        <w:t>soruları</w:t>
      </w:r>
      <w:r w:rsidR="00DA456D" w:rsidRPr="00DD59E8">
        <w:rPr>
          <w:rFonts w:eastAsia="Calibri" w:cs="Times New Roman"/>
          <w:szCs w:val="24"/>
        </w:rPr>
        <w:t xml:space="preserve"> </w:t>
      </w:r>
      <w:r w:rsidRPr="00DD59E8">
        <w:rPr>
          <w:rFonts w:eastAsia="Calibri" w:cs="Times New Roman"/>
          <w:szCs w:val="24"/>
        </w:rPr>
        <w:t>kapsayan</w:t>
      </w:r>
      <w:r w:rsidR="00DA456D" w:rsidRPr="00DD59E8">
        <w:rPr>
          <w:rFonts w:eastAsia="Calibri" w:cs="Times New Roman"/>
          <w:szCs w:val="24"/>
        </w:rPr>
        <w:t xml:space="preserve"> </w:t>
      </w:r>
      <w:r w:rsidR="004B4226">
        <w:rPr>
          <w:rFonts w:eastAsia="Calibri" w:cs="Times New Roman"/>
          <w:szCs w:val="24"/>
        </w:rPr>
        <w:t>“t</w:t>
      </w:r>
      <w:r w:rsidRPr="00DD59E8">
        <w:rPr>
          <w:rFonts w:eastAsia="Calibri" w:cs="Times New Roman"/>
          <w:szCs w:val="24"/>
        </w:rPr>
        <w: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bilgi</w:t>
      </w:r>
      <w:r w:rsidR="00DA456D" w:rsidRPr="00DD59E8">
        <w:rPr>
          <w:rFonts w:eastAsia="Calibri" w:cs="Times New Roman"/>
          <w:szCs w:val="24"/>
        </w:rPr>
        <w:t xml:space="preserve"> </w:t>
      </w:r>
      <w:r w:rsidRPr="00DD59E8">
        <w:rPr>
          <w:rFonts w:eastAsia="Calibri" w:cs="Times New Roman"/>
          <w:szCs w:val="24"/>
        </w:rPr>
        <w:t>düzeyi/farkındalık</w:t>
      </w:r>
      <w:r w:rsidR="00DA456D" w:rsidRPr="00DD59E8">
        <w:rPr>
          <w:rFonts w:eastAsia="Calibri" w:cs="Times New Roman"/>
          <w:szCs w:val="24"/>
        </w:rPr>
        <w:t xml:space="preserve"> </w:t>
      </w:r>
      <w:r w:rsidRPr="00DD59E8">
        <w:rPr>
          <w:rFonts w:eastAsia="Calibri" w:cs="Times New Roman"/>
          <w:szCs w:val="24"/>
        </w:rPr>
        <w:t>düzeyi”</w:t>
      </w:r>
      <w:r w:rsidR="00DA456D" w:rsidRPr="00DD59E8">
        <w:rPr>
          <w:rFonts w:eastAsia="Calibri" w:cs="Times New Roman"/>
          <w:szCs w:val="24"/>
        </w:rPr>
        <w:t xml:space="preserve"> </w:t>
      </w:r>
      <w:r w:rsidRPr="00DD59E8">
        <w:rPr>
          <w:rFonts w:eastAsia="Calibri" w:cs="Times New Roman"/>
          <w:szCs w:val="24"/>
        </w:rPr>
        <w:t>soru</w:t>
      </w:r>
      <w:r w:rsidR="00DA456D" w:rsidRPr="00DD59E8">
        <w:rPr>
          <w:rFonts w:eastAsia="Calibri" w:cs="Times New Roman"/>
          <w:szCs w:val="24"/>
        </w:rPr>
        <w:t xml:space="preserve"> </w:t>
      </w:r>
      <w:r w:rsidRPr="00DD59E8">
        <w:rPr>
          <w:rFonts w:eastAsia="Calibri" w:cs="Times New Roman"/>
          <w:szCs w:val="24"/>
        </w:rPr>
        <w:t>formundan</w:t>
      </w:r>
      <w:r w:rsidR="00DA456D" w:rsidRPr="00DD59E8">
        <w:rPr>
          <w:rFonts w:eastAsia="Calibri" w:cs="Times New Roman"/>
          <w:szCs w:val="24"/>
        </w:rPr>
        <w:t xml:space="preserve"> </w:t>
      </w:r>
      <w:r w:rsidRPr="00DD59E8">
        <w:rPr>
          <w:rFonts w:eastAsia="Calibri" w:cs="Times New Roman"/>
          <w:szCs w:val="24"/>
        </w:rPr>
        <w:t>oluşmuştur.</w:t>
      </w:r>
      <w:r w:rsidR="00DA456D" w:rsidRPr="00DD59E8">
        <w:rPr>
          <w:rFonts w:eastAsia="Calibri" w:cs="Times New Roman"/>
          <w:szCs w:val="24"/>
        </w:rPr>
        <w:t xml:space="preserve"> </w:t>
      </w:r>
      <w:r w:rsidR="004B4226">
        <w:rPr>
          <w:rFonts w:eastAsia="Calibri" w:cs="Times New Roman"/>
          <w:szCs w:val="24"/>
        </w:rPr>
        <w:t>“t</w:t>
      </w:r>
      <w:r w:rsidRPr="00DD59E8">
        <w:rPr>
          <w:rFonts w:eastAsia="Calibri" w:cs="Times New Roman"/>
          <w:szCs w:val="24"/>
        </w:rPr>
        <w: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7A42DC"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bilgi</w:t>
      </w:r>
      <w:r w:rsidR="00DA456D" w:rsidRPr="00DD59E8">
        <w:rPr>
          <w:rFonts w:eastAsia="Calibri" w:cs="Times New Roman"/>
          <w:szCs w:val="24"/>
        </w:rPr>
        <w:t xml:space="preserve"> </w:t>
      </w:r>
      <w:r w:rsidRPr="00DD59E8">
        <w:rPr>
          <w:rFonts w:eastAsia="Calibri" w:cs="Times New Roman"/>
          <w:szCs w:val="24"/>
        </w:rPr>
        <w:t>düzeyi/farkındalık</w:t>
      </w:r>
      <w:r w:rsidR="00DA456D" w:rsidRPr="00DD59E8">
        <w:rPr>
          <w:rFonts w:eastAsia="Calibri" w:cs="Times New Roman"/>
          <w:szCs w:val="24"/>
        </w:rPr>
        <w:t xml:space="preserve"> </w:t>
      </w:r>
      <w:r w:rsidRPr="00DD59E8">
        <w:rPr>
          <w:rFonts w:eastAsia="Calibri" w:cs="Times New Roman"/>
          <w:szCs w:val="24"/>
        </w:rPr>
        <w:t>düzeyi”</w:t>
      </w:r>
      <w:r w:rsidR="00DA456D" w:rsidRPr="00DD59E8">
        <w:rPr>
          <w:rFonts w:eastAsia="Calibri" w:cs="Times New Roman"/>
          <w:szCs w:val="24"/>
        </w:rPr>
        <w:t xml:space="preserve"> </w:t>
      </w:r>
      <w:r w:rsidRPr="00DD59E8">
        <w:rPr>
          <w:rFonts w:eastAsia="Calibri" w:cs="Times New Roman"/>
          <w:szCs w:val="24"/>
        </w:rPr>
        <w:t>soru</w:t>
      </w:r>
      <w:r w:rsidR="00DA456D" w:rsidRPr="00DD59E8">
        <w:rPr>
          <w:rFonts w:eastAsia="Calibri" w:cs="Times New Roman"/>
          <w:szCs w:val="24"/>
        </w:rPr>
        <w:t xml:space="preserve"> </w:t>
      </w:r>
      <w:r w:rsidRPr="00DD59E8">
        <w:rPr>
          <w:rFonts w:eastAsia="Calibri" w:cs="Times New Roman"/>
          <w:szCs w:val="24"/>
        </w:rPr>
        <w:t>formu</w:t>
      </w:r>
      <w:r w:rsidR="00DA456D" w:rsidRPr="00DD59E8">
        <w:rPr>
          <w:rFonts w:eastAsia="Calibri" w:cs="Times New Roman"/>
          <w:szCs w:val="24"/>
        </w:rPr>
        <w:t xml:space="preserve"> </w:t>
      </w:r>
      <w:r w:rsidRPr="00DD59E8">
        <w:rPr>
          <w:rFonts w:eastAsia="VAGRounded-LightTr" w:cs="Times New Roman"/>
          <w:szCs w:val="24"/>
        </w:rPr>
        <w:t>Dinççağ</w:t>
      </w:r>
      <w:r w:rsidR="00DA456D" w:rsidRPr="00DD59E8">
        <w:rPr>
          <w:rFonts w:eastAsia="VAGRounded-LightTr" w:cs="Times New Roman"/>
          <w:szCs w:val="24"/>
        </w:rPr>
        <w:t xml:space="preserve"> </w:t>
      </w:r>
      <w:r w:rsidRPr="00DD59E8">
        <w:rPr>
          <w:rFonts w:eastAsia="VAGRounded-LightTr" w:cs="Times New Roman"/>
          <w:szCs w:val="24"/>
        </w:rPr>
        <w:t>ve</w:t>
      </w:r>
      <w:r w:rsidR="00DA456D" w:rsidRPr="00DD59E8">
        <w:rPr>
          <w:rFonts w:eastAsia="VAGRounded-LightTr" w:cs="Times New Roman"/>
          <w:szCs w:val="24"/>
        </w:rPr>
        <w:t xml:space="preserve"> </w:t>
      </w:r>
      <w:r w:rsidRPr="00DD59E8">
        <w:rPr>
          <w:rFonts w:eastAsia="VAGRounded-LightTr" w:cs="Times New Roman"/>
          <w:szCs w:val="24"/>
        </w:rPr>
        <w:t>arkadaşları</w:t>
      </w:r>
      <w:r w:rsidR="00DA456D" w:rsidRPr="00DD59E8">
        <w:rPr>
          <w:rFonts w:eastAsia="VAGRounded-LightTr" w:cs="Times New Roman"/>
          <w:szCs w:val="24"/>
        </w:rPr>
        <w:t xml:space="preserve"> </w:t>
      </w:r>
      <w:r w:rsidRPr="00DD59E8">
        <w:rPr>
          <w:rFonts w:eastAsia="VAGRounded-LightTr" w:cs="Times New Roman"/>
          <w:szCs w:val="24"/>
        </w:rPr>
        <w:t>(2017)</w:t>
      </w:r>
      <w:r w:rsidR="00DA456D" w:rsidRPr="00DD59E8">
        <w:rPr>
          <w:rFonts w:eastAsia="VAGRounded-LightTr" w:cs="Times New Roman"/>
          <w:szCs w:val="24"/>
        </w:rPr>
        <w:t xml:space="preserve"> </w:t>
      </w:r>
      <w:r w:rsidRPr="00DD59E8">
        <w:rPr>
          <w:rFonts w:eastAsia="Calibri" w:cs="Times New Roman"/>
          <w:szCs w:val="24"/>
        </w:rPr>
        <w:t>tarafından</w:t>
      </w:r>
      <w:r w:rsidR="00DA456D" w:rsidRPr="00DD59E8">
        <w:rPr>
          <w:rFonts w:eastAsia="Calibri" w:cs="Times New Roman"/>
          <w:szCs w:val="24"/>
        </w:rPr>
        <w:t xml:space="preserve"> </w:t>
      </w:r>
      <w:r w:rsidRPr="00DD59E8">
        <w:rPr>
          <w:rFonts w:eastAsia="Calibri" w:cs="Times New Roman"/>
          <w:szCs w:val="24"/>
        </w:rPr>
        <w:t>oluşturulmuş</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000957B5">
        <w:rPr>
          <w:rFonts w:eastAsia="VAGRounded-LightTr" w:cs="Times New Roman"/>
          <w:szCs w:val="24"/>
        </w:rPr>
        <w:t>T</w:t>
      </w:r>
      <w:r w:rsidR="000957B5" w:rsidRPr="00DD59E8">
        <w:rPr>
          <w:rFonts w:eastAsia="VAGRounded-LightTr" w:cs="Times New Roman"/>
          <w:szCs w:val="24"/>
        </w:rPr>
        <w:t>ürkiye’de diyabet ve obezite farkındalığı ç</w:t>
      </w:r>
      <w:r w:rsidRPr="00DD59E8">
        <w:rPr>
          <w:rFonts w:eastAsia="VAGRounded-LightTr" w:cs="Times New Roman"/>
          <w:szCs w:val="24"/>
        </w:rPr>
        <w:t>alışmasında</w:t>
      </w:r>
      <w:r w:rsidR="00DA456D" w:rsidRPr="00DD59E8">
        <w:rPr>
          <w:rFonts w:eastAsia="VAGRounded-LightTr" w:cs="Times New Roman"/>
          <w:szCs w:val="24"/>
        </w:rPr>
        <w:t xml:space="preserve"> </w:t>
      </w:r>
      <w:r w:rsidRPr="00DD59E8">
        <w:rPr>
          <w:rFonts w:eastAsia="VAGRounded-LightTr" w:cs="Times New Roman"/>
          <w:szCs w:val="24"/>
        </w:rPr>
        <w:t>kullanılmıştır.</w:t>
      </w:r>
      <w:r w:rsidR="00DA456D" w:rsidRPr="00DD59E8">
        <w:rPr>
          <w:rFonts w:eastAsia="VAGRounded-LightTr"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düzeyi</w:t>
      </w:r>
      <w:r w:rsidR="00DA456D" w:rsidRPr="00DD59E8">
        <w:rPr>
          <w:rFonts w:eastAsia="VAGRounded-LightTr" w:cs="Times New Roman"/>
          <w:szCs w:val="24"/>
        </w:rPr>
        <w:t xml:space="preserve"> </w:t>
      </w:r>
      <w:r w:rsidRPr="00DD59E8">
        <w:rPr>
          <w:rFonts w:eastAsia="VAGRounded-LightTr" w:cs="Times New Roman"/>
          <w:szCs w:val="24"/>
        </w:rPr>
        <w:t>Türkçe</w:t>
      </w:r>
      <w:r w:rsidR="00DA456D" w:rsidRPr="00DD59E8">
        <w:rPr>
          <w:rFonts w:eastAsia="VAGRounded-LightTr" w:cs="Times New Roman"/>
          <w:szCs w:val="24"/>
        </w:rPr>
        <w:t xml:space="preserve"> </w:t>
      </w:r>
      <w:r w:rsidRPr="00DD59E8">
        <w:rPr>
          <w:rFonts w:eastAsia="VAGRounded-LightTr" w:cs="Times New Roman"/>
          <w:szCs w:val="24"/>
        </w:rPr>
        <w:t>soru</w:t>
      </w:r>
      <w:r w:rsidR="00DA456D" w:rsidRPr="00DD59E8">
        <w:rPr>
          <w:rFonts w:eastAsia="VAGRounded-LightTr" w:cs="Times New Roman"/>
          <w:szCs w:val="24"/>
        </w:rPr>
        <w:t xml:space="preserve"> </w:t>
      </w:r>
      <w:r w:rsidRPr="00DD59E8">
        <w:rPr>
          <w:rFonts w:eastAsia="VAGRounded-LightTr" w:cs="Times New Roman"/>
          <w:szCs w:val="24"/>
        </w:rPr>
        <w:t>formunun</w:t>
      </w:r>
      <w:r w:rsidR="00DA456D" w:rsidRPr="00DD59E8">
        <w:rPr>
          <w:rFonts w:eastAsia="VAGRounded-LightTr" w:cs="Times New Roman"/>
          <w:szCs w:val="24"/>
        </w:rPr>
        <w:t xml:space="preserve"> </w:t>
      </w:r>
      <w:r w:rsidRPr="00DD59E8">
        <w:rPr>
          <w:rFonts w:eastAsia="VAGRounded-LightTr" w:cs="Times New Roman"/>
          <w:szCs w:val="24"/>
        </w:rPr>
        <w:t>kullanımı</w:t>
      </w:r>
      <w:r w:rsidR="00DA456D" w:rsidRPr="00DD59E8">
        <w:rPr>
          <w:rFonts w:eastAsia="VAGRounded-LightTr" w:cs="Times New Roman"/>
          <w:szCs w:val="24"/>
        </w:rPr>
        <w:t xml:space="preserve"> </w:t>
      </w:r>
      <w:r w:rsidRPr="00DD59E8">
        <w:rPr>
          <w:rFonts w:eastAsia="VAGRounded-LightTr" w:cs="Times New Roman"/>
          <w:szCs w:val="24"/>
        </w:rPr>
        <w:t>için</w:t>
      </w:r>
      <w:r w:rsidR="00DA456D" w:rsidRPr="00DD59E8">
        <w:rPr>
          <w:rFonts w:eastAsia="VAGRounded-LightTr" w:cs="Times New Roman"/>
          <w:szCs w:val="24"/>
        </w:rPr>
        <w:t xml:space="preserve"> </w:t>
      </w:r>
      <w:r w:rsidRPr="00DD59E8">
        <w:rPr>
          <w:rFonts w:eastAsia="VAGRounded-LightTr" w:cs="Times New Roman"/>
          <w:szCs w:val="24"/>
        </w:rPr>
        <w:t>Dinççağ’dan</w:t>
      </w:r>
      <w:r w:rsidR="00DA456D" w:rsidRPr="00DD59E8">
        <w:rPr>
          <w:rFonts w:eastAsia="VAGRounded-LightTr" w:cs="Times New Roman"/>
          <w:szCs w:val="24"/>
        </w:rPr>
        <w:t xml:space="preserve"> </w:t>
      </w:r>
      <w:r w:rsidRPr="00DD59E8">
        <w:rPr>
          <w:rFonts w:eastAsia="VAGRounded-LightTr" w:cs="Times New Roman"/>
          <w:szCs w:val="24"/>
        </w:rPr>
        <w:t>izin</w:t>
      </w:r>
      <w:r w:rsidR="00DA456D" w:rsidRPr="00DD59E8">
        <w:rPr>
          <w:rFonts w:eastAsia="VAGRounded-LightTr" w:cs="Times New Roman"/>
          <w:szCs w:val="24"/>
        </w:rPr>
        <w:t xml:space="preserve"> </w:t>
      </w:r>
      <w:r w:rsidRPr="00DD59E8">
        <w:rPr>
          <w:rFonts w:eastAsia="VAGRounded-LightTr" w:cs="Times New Roman"/>
          <w:szCs w:val="24"/>
        </w:rPr>
        <w:t>alınmıştır</w:t>
      </w:r>
      <w:r w:rsidR="00DA456D" w:rsidRPr="00DD59E8">
        <w:rPr>
          <w:rFonts w:eastAsia="VAGRounded-LightTr" w:cs="Times New Roman"/>
          <w:szCs w:val="24"/>
        </w:rPr>
        <w:t xml:space="preserve"> </w:t>
      </w:r>
      <w:r w:rsidR="00226363" w:rsidRPr="00DD59E8">
        <w:rPr>
          <w:rFonts w:eastAsia="VAGRounded-LightTr" w:cs="Times New Roman"/>
          <w:b/>
          <w:szCs w:val="24"/>
        </w:rPr>
        <w:t>(EK-</w:t>
      </w:r>
      <w:r w:rsidRPr="00DD59E8">
        <w:rPr>
          <w:rFonts w:eastAsia="VAGRounded-LightTr" w:cs="Times New Roman"/>
          <w:b/>
          <w:szCs w:val="24"/>
        </w:rPr>
        <w:t>2</w:t>
      </w:r>
      <w:r w:rsidR="00F67428" w:rsidRPr="00DD59E8">
        <w:rPr>
          <w:rFonts w:eastAsia="VAGRounded-LightTr" w:cs="Times New Roman"/>
          <w:b/>
          <w:szCs w:val="24"/>
        </w:rPr>
        <w:t>).</w:t>
      </w:r>
      <w:r w:rsidR="00DA456D" w:rsidRPr="00DD59E8">
        <w:rPr>
          <w:rFonts w:eastAsia="VAGRounded-LightTr" w:cs="Times New Roman"/>
          <w:szCs w:val="24"/>
        </w:rPr>
        <w:t xml:space="preserve"> </w:t>
      </w:r>
      <w:r w:rsidRPr="00DD59E8">
        <w:rPr>
          <w:rFonts w:eastAsia="VAGRounded-LightTr" w:cs="Times New Roman"/>
          <w:szCs w:val="24"/>
        </w:rPr>
        <w:t>Soru</w:t>
      </w:r>
      <w:r w:rsidR="00DA456D" w:rsidRPr="00DD59E8">
        <w:rPr>
          <w:rFonts w:eastAsia="VAGRounded-LightTr" w:cs="Times New Roman"/>
          <w:szCs w:val="24"/>
        </w:rPr>
        <w:t xml:space="preserve"> </w:t>
      </w:r>
      <w:r w:rsidRPr="00DD59E8">
        <w:rPr>
          <w:rFonts w:eastAsia="VAGRounded-LightTr" w:cs="Times New Roman"/>
          <w:szCs w:val="24"/>
        </w:rPr>
        <w:t>formu</w:t>
      </w:r>
      <w:r w:rsidR="00DA456D" w:rsidRPr="00DD59E8">
        <w:rPr>
          <w:rFonts w:eastAsia="VAGRounded-LightTr"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7A42DC" w:rsidRPr="00DD59E8">
        <w:rPr>
          <w:rFonts w:eastAsia="Calibri" w:cs="Times New Roman"/>
          <w:szCs w:val="24"/>
        </w:rPr>
        <w:t xml:space="preserve"> </w:t>
      </w:r>
      <w:r w:rsidRPr="00DD59E8">
        <w:rPr>
          <w:rFonts w:eastAsia="Calibri" w:cs="Times New Roman"/>
          <w:szCs w:val="24"/>
        </w:rPr>
        <w:t>hakkında</w:t>
      </w:r>
      <w:r w:rsidR="00DA456D" w:rsidRPr="00DD59E8">
        <w:rPr>
          <w:rFonts w:eastAsia="Calibri" w:cs="Times New Roman"/>
          <w:szCs w:val="24"/>
        </w:rPr>
        <w:t xml:space="preserve"> </w:t>
      </w:r>
      <w:r w:rsidRPr="00DD59E8">
        <w:rPr>
          <w:rFonts w:eastAsia="Calibri" w:cs="Times New Roman"/>
          <w:szCs w:val="24"/>
        </w:rPr>
        <w:t>bilgileri</w:t>
      </w:r>
      <w:r w:rsidR="00DA456D" w:rsidRPr="00DD59E8">
        <w:rPr>
          <w:rFonts w:eastAsia="Calibri" w:cs="Times New Roman"/>
          <w:szCs w:val="24"/>
        </w:rPr>
        <w:t xml:space="preserve"> </w:t>
      </w:r>
      <w:r w:rsidRPr="00DD59E8">
        <w:rPr>
          <w:rFonts w:eastAsia="Calibri" w:cs="Times New Roman"/>
          <w:szCs w:val="24"/>
        </w:rPr>
        <w:t>içermektedir.</w:t>
      </w:r>
      <w:r w:rsidR="00DA456D" w:rsidRPr="00DD59E8">
        <w:rPr>
          <w:rFonts w:eastAsia="Calibri" w:cs="Times New Roman"/>
          <w:szCs w:val="24"/>
        </w:rPr>
        <w:t xml:space="preserve"> </w:t>
      </w:r>
      <w:r w:rsidRPr="00DD59E8">
        <w:rPr>
          <w:rFonts w:eastAsia="VAGRounded-LightTr" w:cs="Times New Roman"/>
          <w:szCs w:val="24"/>
        </w:rPr>
        <w:t>Bu</w:t>
      </w:r>
      <w:r w:rsidR="00DA456D" w:rsidRPr="00DD59E8">
        <w:rPr>
          <w:rFonts w:eastAsia="VAGRounded-LightTr" w:cs="Times New Roman"/>
          <w:szCs w:val="24"/>
        </w:rPr>
        <w:t xml:space="preserve"> </w:t>
      </w:r>
      <w:r w:rsidRPr="00DD59E8">
        <w:rPr>
          <w:rFonts w:eastAsia="VAGRounded-LightTr" w:cs="Times New Roman"/>
          <w:szCs w:val="24"/>
        </w:rPr>
        <w:t>anket</w:t>
      </w:r>
      <w:r w:rsidR="00DA456D" w:rsidRPr="00DD59E8">
        <w:rPr>
          <w:rFonts w:eastAsia="VAGRounded-LightTr" w:cs="Times New Roman"/>
          <w:szCs w:val="24"/>
        </w:rPr>
        <w:t xml:space="preserve"> </w:t>
      </w:r>
      <w:r w:rsidRPr="00DD59E8">
        <w:rPr>
          <w:rFonts w:eastAsia="VAGRounded-LightTr" w:cs="Times New Roman"/>
          <w:szCs w:val="24"/>
        </w:rPr>
        <w:t>25</w:t>
      </w:r>
      <w:r w:rsidR="00DA456D" w:rsidRPr="00DD59E8">
        <w:rPr>
          <w:rFonts w:eastAsia="VAGRounded-LightTr" w:cs="Times New Roman"/>
          <w:szCs w:val="24"/>
        </w:rPr>
        <w:t xml:space="preserve"> </w:t>
      </w:r>
      <w:r w:rsidRPr="00DD59E8">
        <w:rPr>
          <w:rFonts w:eastAsia="VAGRounded-LightTr" w:cs="Times New Roman"/>
          <w:szCs w:val="24"/>
        </w:rPr>
        <w:t>sorudan</w:t>
      </w:r>
      <w:r w:rsidR="00DA456D" w:rsidRPr="00DD59E8">
        <w:rPr>
          <w:rFonts w:eastAsia="VAGRounded-LightTr" w:cs="Times New Roman"/>
          <w:szCs w:val="24"/>
        </w:rPr>
        <w:t xml:space="preserve"> </w:t>
      </w:r>
      <w:r w:rsidRPr="00DD59E8">
        <w:rPr>
          <w:rFonts w:eastAsia="VAGRounded-LightTr" w:cs="Times New Roman"/>
          <w:szCs w:val="24"/>
        </w:rPr>
        <w:t>oluşmakta</w:t>
      </w:r>
      <w:r w:rsidR="00DA456D" w:rsidRPr="00DD59E8">
        <w:rPr>
          <w:rFonts w:eastAsia="VAGRounded-LightTr" w:cs="Times New Roman"/>
          <w:szCs w:val="24"/>
        </w:rPr>
        <w:t xml:space="preserve"> </w:t>
      </w:r>
      <w:r w:rsidRPr="00DD59E8">
        <w:rPr>
          <w:rFonts w:eastAsia="VAGRounded-LightTr" w:cs="Times New Roman"/>
          <w:szCs w:val="24"/>
        </w:rPr>
        <w:t>ve</w:t>
      </w:r>
      <w:r w:rsidR="00DA456D" w:rsidRPr="00DD59E8">
        <w:rPr>
          <w:rFonts w:eastAsia="VAGRounded-LightTr" w:cs="Times New Roman"/>
          <w:szCs w:val="24"/>
        </w:rPr>
        <w:t xml:space="preserve"> </w:t>
      </w:r>
      <w:r w:rsidRPr="00DD59E8">
        <w:rPr>
          <w:rFonts w:eastAsia="VAGRounded-LightTr" w:cs="Times New Roman"/>
          <w:szCs w:val="24"/>
        </w:rPr>
        <w:t>her</w:t>
      </w:r>
      <w:r w:rsidR="00DA456D" w:rsidRPr="00DD59E8">
        <w:rPr>
          <w:rFonts w:eastAsia="VAGRounded-LightTr" w:cs="Times New Roman"/>
          <w:szCs w:val="24"/>
        </w:rPr>
        <w:t xml:space="preserve"> </w:t>
      </w:r>
      <w:r w:rsidRPr="00DD59E8">
        <w:rPr>
          <w:rFonts w:eastAsia="VAGRounded-LightTr" w:cs="Times New Roman"/>
          <w:szCs w:val="24"/>
        </w:rPr>
        <w:t>doğru</w:t>
      </w:r>
      <w:r w:rsidR="00DA456D" w:rsidRPr="00DD59E8">
        <w:rPr>
          <w:rFonts w:eastAsia="VAGRounded-LightTr" w:cs="Times New Roman"/>
          <w:szCs w:val="24"/>
        </w:rPr>
        <w:t xml:space="preserve"> </w:t>
      </w:r>
      <w:r w:rsidRPr="00DD59E8">
        <w:rPr>
          <w:rFonts w:eastAsia="VAGRounded-LightTr" w:cs="Times New Roman"/>
          <w:szCs w:val="24"/>
        </w:rPr>
        <w:t>cevap</w:t>
      </w:r>
      <w:r w:rsidR="00DA456D" w:rsidRPr="00DD59E8">
        <w:rPr>
          <w:rFonts w:eastAsia="VAGRounded-LightTr" w:cs="Times New Roman"/>
          <w:szCs w:val="24"/>
        </w:rPr>
        <w:t xml:space="preserve"> </w:t>
      </w:r>
      <w:r w:rsidRPr="00DD59E8">
        <w:rPr>
          <w:rFonts w:eastAsia="VAGRounded-LightTr" w:cs="Times New Roman"/>
          <w:szCs w:val="24"/>
        </w:rPr>
        <w:t>1</w:t>
      </w:r>
      <w:r w:rsidR="00DA456D" w:rsidRPr="00DD59E8">
        <w:rPr>
          <w:rFonts w:eastAsia="VAGRounded-LightTr" w:cs="Times New Roman"/>
          <w:szCs w:val="24"/>
        </w:rPr>
        <w:t xml:space="preserve"> </w:t>
      </w:r>
      <w:r w:rsidRPr="00DD59E8">
        <w:rPr>
          <w:rFonts w:eastAsia="VAGRounded-LightTr" w:cs="Times New Roman"/>
          <w:szCs w:val="24"/>
        </w:rPr>
        <w:t>puan</w:t>
      </w:r>
      <w:r w:rsidR="00DA456D" w:rsidRPr="00DD59E8">
        <w:rPr>
          <w:rFonts w:eastAsia="VAGRounded-LightTr" w:cs="Times New Roman"/>
          <w:szCs w:val="24"/>
        </w:rPr>
        <w:t xml:space="preserve"> </w:t>
      </w:r>
      <w:r w:rsidRPr="00DD59E8">
        <w:rPr>
          <w:rFonts w:eastAsia="VAGRounded-LightTr" w:cs="Times New Roman"/>
          <w:szCs w:val="24"/>
        </w:rPr>
        <w:t>olarak</w:t>
      </w:r>
      <w:r w:rsidR="00DA456D" w:rsidRPr="00DD59E8">
        <w:rPr>
          <w:rFonts w:eastAsia="VAGRounded-LightTr" w:cs="Times New Roman"/>
          <w:szCs w:val="24"/>
        </w:rPr>
        <w:t xml:space="preserve"> </w:t>
      </w:r>
      <w:r w:rsidRPr="00DD59E8">
        <w:rPr>
          <w:rFonts w:eastAsia="VAGRounded-LightTr" w:cs="Times New Roman"/>
          <w:szCs w:val="24"/>
        </w:rPr>
        <w:t>değerlendirilmektedir.</w:t>
      </w:r>
      <w:r w:rsidR="00DA456D" w:rsidRPr="00DD59E8">
        <w:rPr>
          <w:rFonts w:eastAsia="VAGRounded-LightTr" w:cs="Times New Roman"/>
          <w:szCs w:val="24"/>
        </w:rPr>
        <w:t xml:space="preserve"> </w:t>
      </w:r>
      <w:r w:rsidRPr="00DD59E8">
        <w:rPr>
          <w:rFonts w:eastAsia="VAGRounded-LightTr" w:cs="Times New Roman"/>
          <w:szCs w:val="24"/>
        </w:rPr>
        <w:t>Beş</w:t>
      </w:r>
      <w:r w:rsidR="00DA456D" w:rsidRPr="00DD59E8">
        <w:rPr>
          <w:rFonts w:eastAsia="VAGRounded-LightTr" w:cs="Times New Roman"/>
          <w:szCs w:val="24"/>
        </w:rPr>
        <w:t xml:space="preserve"> </w:t>
      </w:r>
      <w:r w:rsidRPr="00DD59E8">
        <w:rPr>
          <w:rFonts w:eastAsia="VAGRounded-LightTr" w:cs="Times New Roman"/>
          <w:szCs w:val="24"/>
        </w:rPr>
        <w:t>soruya</w:t>
      </w:r>
      <w:r w:rsidR="00DA456D" w:rsidRPr="00DD59E8">
        <w:rPr>
          <w:rFonts w:eastAsia="VAGRounded-LightTr" w:cs="Times New Roman"/>
          <w:szCs w:val="24"/>
        </w:rPr>
        <w:t xml:space="preserve"> </w:t>
      </w:r>
      <w:r w:rsidRPr="00DD59E8">
        <w:rPr>
          <w:rFonts w:eastAsia="VAGRounded-LightTr" w:cs="Times New Roman"/>
          <w:szCs w:val="24"/>
        </w:rPr>
        <w:t>(20,</w:t>
      </w:r>
      <w:r w:rsidR="00DA456D" w:rsidRPr="00DD59E8">
        <w:rPr>
          <w:rFonts w:eastAsia="VAGRounded-LightTr" w:cs="Times New Roman"/>
          <w:szCs w:val="24"/>
        </w:rPr>
        <w:t xml:space="preserve"> </w:t>
      </w:r>
      <w:r w:rsidRPr="00DD59E8">
        <w:rPr>
          <w:rFonts w:eastAsia="VAGRounded-LightTr" w:cs="Times New Roman"/>
          <w:szCs w:val="24"/>
        </w:rPr>
        <w:t>21,</w:t>
      </w:r>
      <w:r w:rsidR="00DA456D" w:rsidRPr="00DD59E8">
        <w:rPr>
          <w:rFonts w:eastAsia="VAGRounded-LightTr" w:cs="Times New Roman"/>
          <w:szCs w:val="24"/>
        </w:rPr>
        <w:t xml:space="preserve"> </w:t>
      </w:r>
      <w:r w:rsidRPr="00DD59E8">
        <w:rPr>
          <w:rFonts w:eastAsia="VAGRounded-LightTr" w:cs="Times New Roman"/>
          <w:szCs w:val="24"/>
        </w:rPr>
        <w:t>35,</w:t>
      </w:r>
      <w:r w:rsidR="00DA456D" w:rsidRPr="00DD59E8">
        <w:rPr>
          <w:rFonts w:eastAsia="VAGRounded-LightTr" w:cs="Times New Roman"/>
          <w:szCs w:val="24"/>
        </w:rPr>
        <w:t xml:space="preserve"> </w:t>
      </w:r>
      <w:r w:rsidRPr="00DD59E8">
        <w:rPr>
          <w:rFonts w:eastAsia="VAGRounded-LightTr" w:cs="Times New Roman"/>
          <w:szCs w:val="24"/>
        </w:rPr>
        <w:t>36</w:t>
      </w:r>
      <w:r w:rsidR="00DA456D" w:rsidRPr="00DD59E8">
        <w:rPr>
          <w:rFonts w:eastAsia="VAGRounded-LightTr" w:cs="Times New Roman"/>
          <w:szCs w:val="24"/>
        </w:rPr>
        <w:t xml:space="preserve"> </w:t>
      </w:r>
      <w:r w:rsidRPr="00DD59E8">
        <w:rPr>
          <w:rFonts w:eastAsia="VAGRounded-LightTr" w:cs="Times New Roman"/>
          <w:szCs w:val="24"/>
        </w:rPr>
        <w:t>ve</w:t>
      </w:r>
      <w:r w:rsidR="00DA456D" w:rsidRPr="00DD59E8">
        <w:rPr>
          <w:rFonts w:eastAsia="VAGRounded-LightTr" w:cs="Times New Roman"/>
          <w:szCs w:val="24"/>
        </w:rPr>
        <w:t xml:space="preserve"> </w:t>
      </w:r>
      <w:r w:rsidRPr="00DD59E8">
        <w:rPr>
          <w:rFonts w:eastAsia="VAGRounded-LightTr" w:cs="Times New Roman"/>
          <w:szCs w:val="24"/>
        </w:rPr>
        <w:t>42)</w:t>
      </w:r>
      <w:r w:rsidR="00DA456D" w:rsidRPr="00DD59E8">
        <w:rPr>
          <w:rFonts w:eastAsia="VAGRounded-LightTr" w:cs="Times New Roman"/>
          <w:szCs w:val="24"/>
        </w:rPr>
        <w:t xml:space="preserve"> </w:t>
      </w:r>
      <w:r w:rsidRPr="00DD59E8">
        <w:rPr>
          <w:rFonts w:eastAsia="VAGRounded-LightTr" w:cs="Times New Roman"/>
          <w:szCs w:val="24"/>
        </w:rPr>
        <w:t>hayır</w:t>
      </w:r>
      <w:r w:rsidR="00DA456D" w:rsidRPr="00DD59E8">
        <w:rPr>
          <w:rFonts w:eastAsia="VAGRounded-LightTr" w:cs="Times New Roman"/>
          <w:szCs w:val="24"/>
        </w:rPr>
        <w:t xml:space="preserve"> </w:t>
      </w:r>
      <w:r w:rsidRPr="00DD59E8">
        <w:rPr>
          <w:rFonts w:eastAsia="VAGRounded-LightTr" w:cs="Times New Roman"/>
          <w:szCs w:val="24"/>
        </w:rPr>
        <w:t>yanıtı,</w:t>
      </w:r>
      <w:r w:rsidR="00DA456D" w:rsidRPr="00DD59E8">
        <w:rPr>
          <w:rFonts w:eastAsia="VAGRounded-LightTr" w:cs="Times New Roman"/>
          <w:szCs w:val="24"/>
        </w:rPr>
        <w:t xml:space="preserve"> </w:t>
      </w:r>
      <w:r w:rsidRPr="00DD59E8">
        <w:rPr>
          <w:rFonts w:eastAsia="VAGRounded-LightTr" w:cs="Times New Roman"/>
          <w:szCs w:val="24"/>
        </w:rPr>
        <w:t>diğer</w:t>
      </w:r>
      <w:r w:rsidR="00DA456D" w:rsidRPr="00DD59E8">
        <w:rPr>
          <w:rFonts w:eastAsia="VAGRounded-LightTr" w:cs="Times New Roman"/>
          <w:szCs w:val="24"/>
        </w:rPr>
        <w:t xml:space="preserve"> </w:t>
      </w:r>
      <w:r w:rsidRPr="00DD59E8">
        <w:rPr>
          <w:rFonts w:eastAsia="VAGRounded-LightTr" w:cs="Times New Roman"/>
          <w:szCs w:val="24"/>
        </w:rPr>
        <w:t>sorulara</w:t>
      </w:r>
      <w:r w:rsidR="00DA456D" w:rsidRPr="00DD59E8">
        <w:rPr>
          <w:rFonts w:eastAsia="VAGRounded-LightTr" w:cs="Times New Roman"/>
          <w:szCs w:val="24"/>
        </w:rPr>
        <w:t xml:space="preserve"> </w:t>
      </w:r>
      <w:r w:rsidRPr="00DD59E8">
        <w:rPr>
          <w:rFonts w:eastAsia="VAGRounded-LightTr" w:cs="Times New Roman"/>
          <w:szCs w:val="24"/>
        </w:rPr>
        <w:t>evet</w:t>
      </w:r>
      <w:r w:rsidR="00DA456D" w:rsidRPr="00DD59E8">
        <w:rPr>
          <w:rFonts w:eastAsia="VAGRounded-LightTr" w:cs="Times New Roman"/>
          <w:szCs w:val="24"/>
        </w:rPr>
        <w:t xml:space="preserve"> </w:t>
      </w:r>
      <w:r w:rsidRPr="00DD59E8">
        <w:rPr>
          <w:rFonts w:eastAsia="VAGRounded-LightTr" w:cs="Times New Roman"/>
          <w:szCs w:val="24"/>
        </w:rPr>
        <w:t>yanıtı</w:t>
      </w:r>
      <w:r w:rsidR="00DA456D" w:rsidRPr="00DD59E8">
        <w:rPr>
          <w:rFonts w:eastAsia="VAGRounded-LightTr" w:cs="Times New Roman"/>
          <w:szCs w:val="24"/>
        </w:rPr>
        <w:t xml:space="preserve"> </w:t>
      </w:r>
      <w:r w:rsidRPr="00DD59E8">
        <w:rPr>
          <w:rFonts w:eastAsia="VAGRounded-LightTr" w:cs="Times New Roman"/>
          <w:szCs w:val="24"/>
        </w:rPr>
        <w:t>verenler</w:t>
      </w:r>
      <w:r w:rsidR="00DA456D" w:rsidRPr="00DD59E8">
        <w:rPr>
          <w:rFonts w:eastAsia="VAGRounded-LightTr" w:cs="Times New Roman"/>
          <w:szCs w:val="24"/>
        </w:rPr>
        <w:t xml:space="preserve"> </w:t>
      </w:r>
      <w:r w:rsidRPr="00DD59E8">
        <w:rPr>
          <w:rFonts w:eastAsia="VAGRounded-LightTr" w:cs="Times New Roman"/>
          <w:szCs w:val="24"/>
        </w:rPr>
        <w:t>soruları</w:t>
      </w:r>
      <w:r w:rsidR="00DA456D" w:rsidRPr="00DD59E8">
        <w:rPr>
          <w:rFonts w:eastAsia="VAGRounded-LightTr" w:cs="Times New Roman"/>
          <w:szCs w:val="24"/>
        </w:rPr>
        <w:t xml:space="preserve"> </w:t>
      </w:r>
      <w:r w:rsidRPr="00DD59E8">
        <w:rPr>
          <w:rFonts w:eastAsia="VAGRounded-LightTr" w:cs="Times New Roman"/>
          <w:szCs w:val="24"/>
        </w:rPr>
        <w:t>doğru</w:t>
      </w:r>
      <w:r w:rsidR="00DA456D" w:rsidRPr="00DD59E8">
        <w:rPr>
          <w:rFonts w:eastAsia="VAGRounded-LightTr" w:cs="Times New Roman"/>
          <w:szCs w:val="24"/>
        </w:rPr>
        <w:t xml:space="preserve"> </w:t>
      </w:r>
      <w:r w:rsidRPr="00DD59E8">
        <w:rPr>
          <w:rFonts w:eastAsia="VAGRounded-LightTr" w:cs="Times New Roman"/>
          <w:szCs w:val="24"/>
        </w:rPr>
        <w:t>yanıtlamış</w:t>
      </w:r>
      <w:r w:rsidR="00DA456D" w:rsidRPr="00DD59E8">
        <w:rPr>
          <w:rFonts w:eastAsia="VAGRounded-LightTr" w:cs="Times New Roman"/>
          <w:szCs w:val="24"/>
        </w:rPr>
        <w:t xml:space="preserve"> </w:t>
      </w:r>
      <w:r w:rsidRPr="00DD59E8">
        <w:rPr>
          <w:rFonts w:eastAsia="VAGRounded-LightTr" w:cs="Times New Roman"/>
          <w:szCs w:val="24"/>
        </w:rPr>
        <w:t>olarak</w:t>
      </w:r>
      <w:r w:rsidR="00DA456D" w:rsidRPr="00DD59E8">
        <w:rPr>
          <w:rFonts w:eastAsia="VAGRounded-LightTr" w:cs="Times New Roman"/>
          <w:szCs w:val="24"/>
        </w:rPr>
        <w:t xml:space="preserve"> </w:t>
      </w:r>
      <w:r w:rsidRPr="00DD59E8">
        <w:rPr>
          <w:rFonts w:eastAsia="VAGRounded-LightTr" w:cs="Times New Roman"/>
          <w:szCs w:val="24"/>
        </w:rPr>
        <w:t>kabul</w:t>
      </w:r>
      <w:r w:rsidR="00DA456D" w:rsidRPr="00DD59E8">
        <w:rPr>
          <w:rFonts w:eastAsia="VAGRounded-LightTr" w:cs="Times New Roman"/>
          <w:szCs w:val="24"/>
        </w:rPr>
        <w:t xml:space="preserve"> </w:t>
      </w:r>
      <w:r w:rsidRPr="00DD59E8">
        <w:rPr>
          <w:rFonts w:eastAsia="VAGRounded-LightTr" w:cs="Times New Roman"/>
          <w:szCs w:val="24"/>
        </w:rPr>
        <w:t>edilmiş</w:t>
      </w:r>
      <w:r w:rsidR="00DA456D" w:rsidRPr="00DD59E8">
        <w:rPr>
          <w:rFonts w:eastAsia="VAGRounded-LightTr" w:cs="Times New Roman"/>
          <w:szCs w:val="24"/>
        </w:rPr>
        <w:t xml:space="preserve"> </w:t>
      </w:r>
      <w:r w:rsidRPr="00DD59E8">
        <w:rPr>
          <w:rFonts w:eastAsia="VAGRounded-LightTr" w:cs="Times New Roman"/>
          <w:szCs w:val="24"/>
        </w:rPr>
        <w:t>ve</w:t>
      </w:r>
      <w:r w:rsidR="00DA456D" w:rsidRPr="00DD59E8">
        <w:rPr>
          <w:rFonts w:eastAsia="VAGRounded-LightTr" w:cs="Times New Roman"/>
          <w:szCs w:val="24"/>
        </w:rPr>
        <w:t xml:space="preserve"> </w:t>
      </w:r>
      <w:r w:rsidRPr="00DD59E8">
        <w:rPr>
          <w:rFonts w:eastAsia="VAGRounded-LightTr" w:cs="Times New Roman"/>
          <w:szCs w:val="24"/>
        </w:rPr>
        <w:t>doğru</w:t>
      </w:r>
      <w:r w:rsidR="00DA456D" w:rsidRPr="00DD59E8">
        <w:rPr>
          <w:rFonts w:eastAsia="VAGRounded-LightTr" w:cs="Times New Roman"/>
          <w:szCs w:val="24"/>
        </w:rPr>
        <w:t xml:space="preserve"> </w:t>
      </w:r>
      <w:r w:rsidR="00D23D3A">
        <w:rPr>
          <w:rFonts w:eastAsia="VAGRounded-LightTr" w:cs="Times New Roman"/>
          <w:szCs w:val="24"/>
        </w:rPr>
        <w:t>yanıtlar</w:t>
      </w:r>
      <w:r w:rsidR="00DA456D" w:rsidRPr="00DD59E8">
        <w:rPr>
          <w:rFonts w:eastAsia="VAGRounded-LightTr" w:cs="Times New Roman"/>
          <w:szCs w:val="24"/>
        </w:rPr>
        <w:t xml:space="preserve"> </w:t>
      </w:r>
      <w:r w:rsidRPr="00DD59E8">
        <w:rPr>
          <w:rFonts w:eastAsia="VAGRounded-LightTr" w:cs="Times New Roman"/>
          <w:szCs w:val="24"/>
        </w:rPr>
        <w:t>“1”</w:t>
      </w:r>
      <w:r w:rsidR="00DA456D" w:rsidRPr="00DD59E8">
        <w:rPr>
          <w:rFonts w:eastAsia="VAGRounded-LightTr" w:cs="Times New Roman"/>
          <w:szCs w:val="24"/>
        </w:rPr>
        <w:t xml:space="preserve"> </w:t>
      </w:r>
      <w:r w:rsidRPr="00DD59E8">
        <w:rPr>
          <w:rFonts w:eastAsia="VAGRounded-LightTr" w:cs="Times New Roman"/>
          <w:szCs w:val="24"/>
        </w:rPr>
        <w:t>puan</w:t>
      </w:r>
      <w:r w:rsidR="00DA456D" w:rsidRPr="00DD59E8">
        <w:rPr>
          <w:rFonts w:eastAsia="VAGRounded-LightTr" w:cs="Times New Roman"/>
          <w:szCs w:val="24"/>
        </w:rPr>
        <w:t xml:space="preserve"> </w:t>
      </w:r>
      <w:r w:rsidRPr="00DD59E8">
        <w:rPr>
          <w:rFonts w:eastAsia="VAGRounded-LightTr" w:cs="Times New Roman"/>
          <w:szCs w:val="24"/>
        </w:rPr>
        <w:t>olarak</w:t>
      </w:r>
      <w:r w:rsidR="00DA456D" w:rsidRPr="00DD59E8">
        <w:rPr>
          <w:rFonts w:eastAsia="VAGRounded-LightTr" w:cs="Times New Roman"/>
          <w:szCs w:val="24"/>
        </w:rPr>
        <w:t xml:space="preserve"> </w:t>
      </w:r>
      <w:r w:rsidRPr="00DD59E8">
        <w:rPr>
          <w:rFonts w:eastAsia="VAGRounded-LightTr" w:cs="Times New Roman"/>
          <w:szCs w:val="24"/>
        </w:rPr>
        <w:t>değerlendirilmiş</w:t>
      </w:r>
      <w:r w:rsidR="00DA456D" w:rsidRPr="00DD59E8">
        <w:rPr>
          <w:rFonts w:eastAsia="VAGRounded-LightTr" w:cs="Times New Roman"/>
          <w:szCs w:val="24"/>
        </w:rPr>
        <w:t xml:space="preserve"> </w:t>
      </w:r>
      <w:r w:rsidRPr="00DD59E8">
        <w:rPr>
          <w:rFonts w:eastAsia="VAGRounded-LightTr" w:cs="Times New Roman"/>
          <w:szCs w:val="24"/>
        </w:rPr>
        <w:t>ve</w:t>
      </w:r>
      <w:r w:rsidR="00DA456D" w:rsidRPr="00DD59E8">
        <w:rPr>
          <w:rFonts w:eastAsia="VAGRounded-LightTr" w:cs="Times New Roman"/>
          <w:szCs w:val="24"/>
        </w:rPr>
        <w:t xml:space="preserve"> </w:t>
      </w:r>
      <w:r w:rsidRPr="00DD59E8">
        <w:rPr>
          <w:rFonts w:eastAsia="VAGRounded-LightTr" w:cs="Times New Roman"/>
          <w:szCs w:val="24"/>
        </w:rPr>
        <w:t>toplam</w:t>
      </w:r>
      <w:r w:rsidR="00DA456D" w:rsidRPr="00DD59E8">
        <w:rPr>
          <w:rFonts w:eastAsia="VAGRounded-LightTr" w:cs="Times New Roman"/>
          <w:szCs w:val="24"/>
        </w:rPr>
        <w:t xml:space="preserve"> </w:t>
      </w:r>
      <w:r w:rsidRPr="00DD59E8">
        <w:rPr>
          <w:rFonts w:eastAsia="VAGRounded-LightTr" w:cs="Times New Roman"/>
          <w:szCs w:val="24"/>
        </w:rPr>
        <w:t>puan</w:t>
      </w:r>
      <w:r w:rsidR="00DA456D" w:rsidRPr="00DD59E8">
        <w:rPr>
          <w:rFonts w:eastAsia="VAGRounded-LightTr" w:cs="Times New Roman"/>
          <w:szCs w:val="24"/>
        </w:rPr>
        <w:t xml:space="preserve"> </w:t>
      </w:r>
      <w:r w:rsidRPr="00DD59E8">
        <w:rPr>
          <w:rFonts w:eastAsia="VAGRounded-LightTr" w:cs="Times New Roman"/>
          <w:szCs w:val="24"/>
        </w:rPr>
        <w:t>hesap</w:t>
      </w:r>
      <w:r w:rsidR="00DA456D" w:rsidRPr="00DD59E8">
        <w:rPr>
          <w:rFonts w:eastAsia="VAGRounded-LightTr" w:cs="Times New Roman"/>
          <w:szCs w:val="24"/>
        </w:rPr>
        <w:t xml:space="preserve"> </w:t>
      </w:r>
      <w:r w:rsidRPr="00DD59E8">
        <w:rPr>
          <w:rFonts w:eastAsia="VAGRounded-LightTr" w:cs="Times New Roman"/>
          <w:szCs w:val="24"/>
        </w:rPr>
        <w:t>edilmiştir.</w:t>
      </w:r>
    </w:p>
    <w:p w:rsidR="00097C71" w:rsidRPr="00DD59E8" w:rsidRDefault="00097C71" w:rsidP="00F7382F">
      <w:pPr>
        <w:autoSpaceDE w:val="0"/>
        <w:autoSpaceDN w:val="0"/>
        <w:adjustRightInd w:val="0"/>
        <w:ind w:firstLine="709"/>
        <w:rPr>
          <w:rFonts w:eastAsia="VAGRounded-LightTr" w:cs="Times New Roman"/>
          <w:szCs w:val="24"/>
        </w:rPr>
      </w:pPr>
      <w:r w:rsidRPr="00DD59E8">
        <w:rPr>
          <w:rFonts w:eastAsia="VAGRounded-LightTr" w:cs="Times New Roman"/>
          <w:szCs w:val="24"/>
        </w:rPr>
        <w:t>Katılımcıların</w:t>
      </w:r>
      <w:r w:rsidR="00DA456D" w:rsidRPr="00DD59E8">
        <w:rPr>
          <w:rFonts w:eastAsia="VAGRounded-LightTr" w:cs="Times New Roman"/>
          <w:szCs w:val="24"/>
        </w:rPr>
        <w:t xml:space="preserve"> </w:t>
      </w:r>
      <w:r w:rsidRPr="00DD59E8">
        <w:rPr>
          <w:rFonts w:eastAsia="VAGRounded-LightTr" w:cs="Times New Roman"/>
          <w:szCs w:val="24"/>
        </w:rPr>
        <w:t>DM</w:t>
      </w:r>
      <w:r w:rsidR="00DA456D" w:rsidRPr="00DD59E8">
        <w:rPr>
          <w:rFonts w:eastAsia="VAGRounded-LightTr" w:cs="Times New Roman"/>
          <w:szCs w:val="24"/>
        </w:rPr>
        <w:t xml:space="preserve"> </w:t>
      </w:r>
      <w:r w:rsidRPr="00DD59E8">
        <w:rPr>
          <w:rFonts w:eastAsia="VAGRounded-LightTr" w:cs="Times New Roman"/>
          <w:szCs w:val="24"/>
        </w:rPr>
        <w:t>bilgi</w:t>
      </w:r>
      <w:r w:rsidR="00DA456D" w:rsidRPr="00DD59E8">
        <w:rPr>
          <w:rFonts w:eastAsia="VAGRounded-LightTr" w:cs="Times New Roman"/>
          <w:szCs w:val="24"/>
        </w:rPr>
        <w:t xml:space="preserve"> </w:t>
      </w:r>
      <w:r w:rsidRPr="00DD59E8">
        <w:rPr>
          <w:rFonts w:eastAsia="VAGRounded-LightTr" w:cs="Times New Roman"/>
          <w:szCs w:val="24"/>
        </w:rPr>
        <w:t>puanına</w:t>
      </w:r>
      <w:r w:rsidR="00DA456D" w:rsidRPr="00DD59E8">
        <w:rPr>
          <w:rFonts w:eastAsia="VAGRounded-LightTr" w:cs="Times New Roman"/>
          <w:szCs w:val="24"/>
        </w:rPr>
        <w:t xml:space="preserve"> </w:t>
      </w:r>
      <w:r w:rsidRPr="00DD59E8">
        <w:rPr>
          <w:rFonts w:eastAsia="VAGRounded-LightTr" w:cs="Times New Roman"/>
          <w:szCs w:val="24"/>
        </w:rPr>
        <w:t>göre</w:t>
      </w:r>
      <w:r w:rsidR="00DA456D" w:rsidRPr="00DD59E8">
        <w:rPr>
          <w:rFonts w:eastAsia="VAGRounded-LightTr" w:cs="Times New Roman"/>
          <w:szCs w:val="24"/>
        </w:rPr>
        <w:t xml:space="preserve"> </w:t>
      </w:r>
      <w:r w:rsidRPr="00DD59E8">
        <w:rPr>
          <w:rFonts w:eastAsia="VAGRounded-LightTr" w:cs="Times New Roman"/>
          <w:szCs w:val="24"/>
        </w:rPr>
        <w:t>kategorize</w:t>
      </w:r>
      <w:r w:rsidR="00DA456D" w:rsidRPr="00DD59E8">
        <w:rPr>
          <w:rFonts w:eastAsia="VAGRounded-LightTr" w:cs="Times New Roman"/>
          <w:szCs w:val="24"/>
        </w:rPr>
        <w:t xml:space="preserve"> </w:t>
      </w:r>
      <w:r w:rsidRPr="00DD59E8">
        <w:rPr>
          <w:rFonts w:eastAsia="VAGRounded-LightTr" w:cs="Times New Roman"/>
          <w:szCs w:val="24"/>
        </w:rPr>
        <w:t>edilmesi:</w:t>
      </w:r>
    </w:p>
    <w:p w:rsidR="00D23D3A" w:rsidRDefault="00D23D3A" w:rsidP="00CB2883">
      <w:pPr>
        <w:numPr>
          <w:ilvl w:val="0"/>
          <w:numId w:val="17"/>
        </w:numPr>
        <w:ind w:left="737" w:hanging="170"/>
        <w:rPr>
          <w:rFonts w:eastAsia="Calibri" w:cs="Times New Roman"/>
          <w:szCs w:val="24"/>
        </w:rPr>
      </w:pPr>
      <w:r w:rsidRPr="00DD59E8">
        <w:rPr>
          <w:rFonts w:eastAsia="Calibri" w:cs="Times New Roman"/>
          <w:szCs w:val="24"/>
        </w:rPr>
        <w:t xml:space="preserve">10'dan küçük veya eşit puan alanlar farkındalığı olmayanlar </w:t>
      </w:r>
    </w:p>
    <w:p w:rsidR="00097C71" w:rsidRPr="00DD59E8" w:rsidRDefault="00097C71" w:rsidP="00CB2883">
      <w:pPr>
        <w:numPr>
          <w:ilvl w:val="0"/>
          <w:numId w:val="17"/>
        </w:numPr>
        <w:ind w:left="737" w:hanging="170"/>
        <w:rPr>
          <w:rFonts w:eastAsia="Calibri" w:cs="Times New Roman"/>
          <w:szCs w:val="24"/>
        </w:rPr>
      </w:pPr>
      <w:r w:rsidRPr="00DD59E8">
        <w:rPr>
          <w:rFonts w:eastAsia="Calibri" w:cs="Times New Roman"/>
          <w:szCs w:val="24"/>
        </w:rPr>
        <w:t>11</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15</w:t>
      </w:r>
      <w:r w:rsidR="00DA456D" w:rsidRPr="00DD59E8">
        <w:rPr>
          <w:rFonts w:eastAsia="Calibri" w:cs="Times New Roman"/>
          <w:szCs w:val="24"/>
        </w:rPr>
        <w:t xml:space="preserve"> </w:t>
      </w:r>
      <w:r w:rsidRPr="00DD59E8">
        <w:rPr>
          <w:rFonts w:eastAsia="Calibri" w:cs="Times New Roman"/>
          <w:szCs w:val="24"/>
        </w:rPr>
        <w:t>arası</w:t>
      </w:r>
      <w:r w:rsidR="00DA456D" w:rsidRPr="00DD59E8">
        <w:rPr>
          <w:rFonts w:eastAsia="Calibri" w:cs="Times New Roman"/>
          <w:szCs w:val="24"/>
        </w:rPr>
        <w:t xml:space="preserve"> </w:t>
      </w:r>
      <w:r w:rsidRPr="00DD59E8">
        <w:rPr>
          <w:rFonts w:eastAsia="Calibri" w:cs="Times New Roman"/>
          <w:szCs w:val="24"/>
        </w:rPr>
        <w:t>puan</w:t>
      </w:r>
      <w:r w:rsidR="00DA456D" w:rsidRPr="00DD59E8">
        <w:rPr>
          <w:rFonts w:eastAsia="Calibri" w:cs="Times New Roman"/>
          <w:szCs w:val="24"/>
        </w:rPr>
        <w:t xml:space="preserve"> </w:t>
      </w:r>
      <w:r w:rsidRPr="00DD59E8">
        <w:rPr>
          <w:rFonts w:eastAsia="Calibri" w:cs="Times New Roman"/>
          <w:szCs w:val="24"/>
        </w:rPr>
        <w:t>alanlar</w:t>
      </w:r>
      <w:r w:rsidR="00DA456D" w:rsidRPr="00DD59E8">
        <w:rPr>
          <w:rFonts w:eastAsia="Calibri" w:cs="Times New Roman"/>
          <w:szCs w:val="24"/>
        </w:rPr>
        <w:t xml:space="preserve"> </w:t>
      </w:r>
      <w:r w:rsidRPr="00DD59E8">
        <w:rPr>
          <w:rFonts w:eastAsia="Calibri" w:cs="Times New Roman"/>
          <w:szCs w:val="24"/>
        </w:rPr>
        <w:t>farkındalığı</w:t>
      </w:r>
      <w:r w:rsidR="00DA456D" w:rsidRPr="00DD59E8">
        <w:rPr>
          <w:rFonts w:eastAsia="Calibri" w:cs="Times New Roman"/>
          <w:szCs w:val="24"/>
        </w:rPr>
        <w:t xml:space="preserve"> </w:t>
      </w:r>
      <w:r w:rsidRPr="00DD59E8">
        <w:rPr>
          <w:rFonts w:eastAsia="Calibri" w:cs="Times New Roman"/>
          <w:szCs w:val="24"/>
        </w:rPr>
        <w:t>bulunanlar,</w:t>
      </w:r>
    </w:p>
    <w:p w:rsidR="00CB2883" w:rsidRPr="00D23D3A" w:rsidRDefault="00097C71" w:rsidP="00D23D3A">
      <w:pPr>
        <w:numPr>
          <w:ilvl w:val="0"/>
          <w:numId w:val="17"/>
        </w:numPr>
        <w:ind w:left="737" w:hanging="170"/>
        <w:rPr>
          <w:rFonts w:eastAsia="Calibri" w:cs="Times New Roman"/>
          <w:szCs w:val="24"/>
        </w:rPr>
      </w:pPr>
      <w:r w:rsidRPr="00DD59E8">
        <w:rPr>
          <w:rFonts w:eastAsia="Calibri" w:cs="Times New Roman"/>
          <w:szCs w:val="24"/>
        </w:rPr>
        <w:t>16</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25</w:t>
      </w:r>
      <w:r w:rsidR="00DA456D" w:rsidRPr="00DD59E8">
        <w:rPr>
          <w:rFonts w:eastAsia="Calibri" w:cs="Times New Roman"/>
          <w:szCs w:val="24"/>
        </w:rPr>
        <w:t xml:space="preserve"> </w:t>
      </w:r>
      <w:r w:rsidRPr="00DD59E8">
        <w:rPr>
          <w:rFonts w:eastAsia="Calibri" w:cs="Times New Roman"/>
          <w:szCs w:val="24"/>
        </w:rPr>
        <w:t>arasında</w:t>
      </w:r>
      <w:r w:rsidR="00DA456D" w:rsidRPr="00DD59E8">
        <w:rPr>
          <w:rFonts w:eastAsia="Calibri" w:cs="Times New Roman"/>
          <w:szCs w:val="24"/>
        </w:rPr>
        <w:t xml:space="preserve"> </w:t>
      </w:r>
      <w:r w:rsidRPr="00DD59E8">
        <w:rPr>
          <w:rFonts w:eastAsia="Calibri" w:cs="Times New Roman"/>
          <w:szCs w:val="24"/>
        </w:rPr>
        <w:t>puan</w:t>
      </w:r>
      <w:r w:rsidR="00DA456D" w:rsidRPr="00DD59E8">
        <w:rPr>
          <w:rFonts w:eastAsia="Calibri" w:cs="Times New Roman"/>
          <w:szCs w:val="24"/>
        </w:rPr>
        <w:t xml:space="preserve"> </w:t>
      </w:r>
      <w:r w:rsidRPr="00DD59E8">
        <w:rPr>
          <w:rFonts w:eastAsia="Calibri" w:cs="Times New Roman"/>
          <w:szCs w:val="24"/>
        </w:rPr>
        <w:t>alanlar</w:t>
      </w:r>
      <w:r w:rsidR="00DA456D" w:rsidRPr="00DD59E8">
        <w:rPr>
          <w:rFonts w:eastAsia="Calibri" w:cs="Times New Roman"/>
          <w:szCs w:val="24"/>
        </w:rPr>
        <w:t xml:space="preserve"> </w:t>
      </w:r>
      <w:r w:rsidR="00D23D3A" w:rsidRPr="00DD59E8">
        <w:rPr>
          <w:rFonts w:eastAsia="Calibri" w:cs="Times New Roman"/>
          <w:szCs w:val="24"/>
        </w:rPr>
        <w:t xml:space="preserve">ise </w:t>
      </w:r>
      <w:r w:rsidRPr="00DD59E8">
        <w:rPr>
          <w:rFonts w:eastAsia="Calibri" w:cs="Times New Roman"/>
          <w:szCs w:val="24"/>
        </w:rPr>
        <w:t>farkındalıkları</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00D23D3A">
        <w:rPr>
          <w:rFonts w:eastAsia="Calibri" w:cs="Times New Roman"/>
          <w:szCs w:val="24"/>
        </w:rPr>
        <w:t xml:space="preserve">olanlar </w:t>
      </w:r>
      <w:r w:rsidRPr="00D23D3A">
        <w:rPr>
          <w:rFonts w:eastAsia="Calibri" w:cs="Times New Roman"/>
          <w:szCs w:val="24"/>
        </w:rPr>
        <w:t>olarak</w:t>
      </w:r>
      <w:r w:rsidR="00DA456D" w:rsidRPr="00D23D3A">
        <w:rPr>
          <w:rFonts w:eastAsia="Calibri" w:cs="Times New Roman"/>
          <w:szCs w:val="24"/>
        </w:rPr>
        <w:t xml:space="preserve"> </w:t>
      </w:r>
      <w:r w:rsidRPr="00D23D3A">
        <w:rPr>
          <w:rFonts w:eastAsia="Calibri" w:cs="Times New Roman"/>
          <w:szCs w:val="24"/>
        </w:rPr>
        <w:t>gruplandırılmıştır</w:t>
      </w:r>
      <w:r w:rsidR="00DA456D" w:rsidRPr="00D23D3A">
        <w:rPr>
          <w:rFonts w:eastAsia="Calibri" w:cs="Times New Roman"/>
          <w:szCs w:val="24"/>
        </w:rPr>
        <w:t xml:space="preserve"> </w:t>
      </w:r>
      <w:r w:rsidRPr="00D23D3A">
        <w:rPr>
          <w:rFonts w:eastAsia="Calibri" w:cs="Times New Roman"/>
          <w:szCs w:val="24"/>
        </w:rPr>
        <w:t>(Dinççağ</w:t>
      </w:r>
      <w:r w:rsidR="00DA456D" w:rsidRPr="00D23D3A">
        <w:rPr>
          <w:rFonts w:eastAsia="Calibri" w:cs="Times New Roman"/>
          <w:szCs w:val="24"/>
        </w:rPr>
        <w:t xml:space="preserve"> </w:t>
      </w:r>
      <w:r w:rsidRPr="00D23D3A">
        <w:rPr>
          <w:rFonts w:eastAsia="Calibri" w:cs="Times New Roman"/>
          <w:szCs w:val="24"/>
        </w:rPr>
        <w:t>ve</w:t>
      </w:r>
      <w:r w:rsidR="00DA456D" w:rsidRPr="00D23D3A">
        <w:rPr>
          <w:rFonts w:eastAsia="Calibri" w:cs="Times New Roman"/>
          <w:szCs w:val="24"/>
        </w:rPr>
        <w:t xml:space="preserve"> </w:t>
      </w:r>
      <w:r w:rsidRPr="00D23D3A">
        <w:rPr>
          <w:rFonts w:eastAsia="Calibri" w:cs="Times New Roman"/>
          <w:szCs w:val="24"/>
        </w:rPr>
        <w:t>ark,</w:t>
      </w:r>
      <w:r w:rsidR="00DA456D" w:rsidRPr="00D23D3A">
        <w:rPr>
          <w:rFonts w:eastAsia="Calibri" w:cs="Times New Roman"/>
          <w:szCs w:val="24"/>
        </w:rPr>
        <w:t xml:space="preserve"> </w:t>
      </w:r>
      <w:r w:rsidRPr="00D23D3A">
        <w:rPr>
          <w:rFonts w:eastAsia="Calibri" w:cs="Times New Roman"/>
          <w:szCs w:val="24"/>
        </w:rPr>
        <w:t>2017).</w:t>
      </w:r>
    </w:p>
    <w:p w:rsidR="00CB2883" w:rsidRDefault="00CB2883" w:rsidP="00CB2883">
      <w:pPr>
        <w:autoSpaceDE w:val="0"/>
        <w:autoSpaceDN w:val="0"/>
        <w:adjustRightInd w:val="0"/>
        <w:ind w:firstLine="0"/>
        <w:rPr>
          <w:rFonts w:eastAsia="Calibri" w:cs="Times New Roman"/>
          <w:b/>
          <w:bCs/>
          <w:szCs w:val="24"/>
        </w:rPr>
      </w:pPr>
    </w:p>
    <w:p w:rsidR="00085A6B" w:rsidRPr="00DD59E8" w:rsidRDefault="00085A6B" w:rsidP="00CB2883">
      <w:pPr>
        <w:autoSpaceDE w:val="0"/>
        <w:autoSpaceDN w:val="0"/>
        <w:adjustRightInd w:val="0"/>
        <w:ind w:firstLine="0"/>
        <w:rPr>
          <w:rFonts w:eastAsia="Calibri" w:cs="Times New Roman"/>
          <w:b/>
          <w:bCs/>
          <w:szCs w:val="24"/>
        </w:rPr>
      </w:pPr>
    </w:p>
    <w:p w:rsidR="001D03F7" w:rsidRPr="00DD59E8" w:rsidRDefault="00FC2882" w:rsidP="00CB2883">
      <w:pPr>
        <w:autoSpaceDE w:val="0"/>
        <w:autoSpaceDN w:val="0"/>
        <w:adjustRightInd w:val="0"/>
        <w:ind w:firstLine="0"/>
        <w:rPr>
          <w:rFonts w:eastAsia="Calibri" w:cs="Times New Roman"/>
          <w:b/>
          <w:bCs/>
          <w:szCs w:val="24"/>
        </w:rPr>
      </w:pPr>
      <w:r>
        <w:rPr>
          <w:rFonts w:eastAsia="Calibri" w:cs="Times New Roman"/>
          <w:b/>
          <w:bCs/>
          <w:szCs w:val="24"/>
        </w:rPr>
        <w:t>3.7</w:t>
      </w:r>
      <w:r w:rsidR="00097C71" w:rsidRPr="00DD59E8">
        <w:rPr>
          <w:rFonts w:eastAsia="Calibri" w:cs="Times New Roman"/>
          <w:b/>
          <w:bCs/>
          <w:szCs w:val="24"/>
        </w:rPr>
        <w:t>.</w:t>
      </w:r>
      <w:r w:rsidR="00DA456D" w:rsidRPr="00DD59E8">
        <w:rPr>
          <w:rFonts w:eastAsia="Calibri" w:cs="Times New Roman"/>
          <w:b/>
          <w:bCs/>
          <w:szCs w:val="24"/>
        </w:rPr>
        <w:t xml:space="preserve"> </w:t>
      </w:r>
      <w:r w:rsidR="00097C71" w:rsidRPr="00DD59E8">
        <w:rPr>
          <w:rFonts w:eastAsia="Calibri" w:cs="Times New Roman"/>
          <w:b/>
          <w:bCs/>
          <w:szCs w:val="24"/>
        </w:rPr>
        <w:t>Veri</w:t>
      </w:r>
      <w:r w:rsidR="00DA456D" w:rsidRPr="00DD59E8">
        <w:rPr>
          <w:rFonts w:eastAsia="Calibri" w:cs="Times New Roman"/>
          <w:b/>
          <w:bCs/>
          <w:szCs w:val="24"/>
        </w:rPr>
        <w:t xml:space="preserve"> </w:t>
      </w:r>
      <w:r w:rsidR="00097C71" w:rsidRPr="00DD59E8">
        <w:rPr>
          <w:rFonts w:eastAsia="Calibri" w:cs="Times New Roman"/>
          <w:b/>
          <w:bCs/>
          <w:szCs w:val="24"/>
        </w:rPr>
        <w:t>Toplama</w:t>
      </w:r>
      <w:r w:rsidR="00DA456D" w:rsidRPr="00DD59E8">
        <w:rPr>
          <w:rFonts w:eastAsia="Calibri" w:cs="Times New Roman"/>
          <w:b/>
          <w:bCs/>
          <w:szCs w:val="24"/>
        </w:rPr>
        <w:t xml:space="preserve"> </w:t>
      </w:r>
      <w:r w:rsidR="00097C71" w:rsidRPr="00DD59E8">
        <w:rPr>
          <w:rFonts w:eastAsia="Calibri" w:cs="Times New Roman"/>
          <w:b/>
          <w:bCs/>
          <w:szCs w:val="24"/>
        </w:rPr>
        <w:t>Araçlarının</w:t>
      </w:r>
      <w:r w:rsidR="00DA456D" w:rsidRPr="00DD59E8">
        <w:rPr>
          <w:rFonts w:eastAsia="Calibri" w:cs="Times New Roman"/>
          <w:b/>
          <w:bCs/>
          <w:szCs w:val="24"/>
        </w:rPr>
        <w:t xml:space="preserve"> </w:t>
      </w:r>
      <w:r w:rsidR="00097C71" w:rsidRPr="00DD59E8">
        <w:rPr>
          <w:rFonts w:eastAsia="Calibri" w:cs="Times New Roman"/>
          <w:b/>
          <w:bCs/>
          <w:szCs w:val="24"/>
        </w:rPr>
        <w:t>Uygulanması</w:t>
      </w:r>
    </w:p>
    <w:p w:rsidR="00CB2883" w:rsidRPr="00DD59E8" w:rsidRDefault="00CB2883" w:rsidP="00CB2883">
      <w:pPr>
        <w:autoSpaceDE w:val="0"/>
        <w:autoSpaceDN w:val="0"/>
        <w:adjustRightInd w:val="0"/>
        <w:ind w:firstLine="0"/>
        <w:rPr>
          <w:rFonts w:eastAsia="Calibri" w:cs="Times New Roman"/>
          <w:b/>
          <w:bCs/>
          <w:szCs w:val="24"/>
        </w:rPr>
      </w:pPr>
    </w:p>
    <w:p w:rsidR="001D03F7" w:rsidRPr="00DD59E8" w:rsidRDefault="00097C71" w:rsidP="00F7382F">
      <w:pPr>
        <w:ind w:firstLine="709"/>
        <w:rPr>
          <w:rFonts w:eastAsia="Calibri" w:cs="Times New Roman"/>
          <w:szCs w:val="24"/>
        </w:rPr>
      </w:pPr>
      <w:r w:rsidRPr="00DD59E8">
        <w:rPr>
          <w:rFonts w:eastAsia="Calibri" w:cs="Times New Roman"/>
          <w:szCs w:val="24"/>
        </w:rPr>
        <w:t>Araştırmacı</w:t>
      </w:r>
      <w:r w:rsidR="00DA456D" w:rsidRPr="00DD59E8">
        <w:rPr>
          <w:rFonts w:eastAsia="Calibri" w:cs="Times New Roman"/>
          <w:szCs w:val="24"/>
        </w:rPr>
        <w:t xml:space="preserve"> </w:t>
      </w:r>
      <w:r w:rsidRPr="00DD59E8">
        <w:rPr>
          <w:rFonts w:eastAsia="Calibri" w:cs="Times New Roman"/>
          <w:szCs w:val="24"/>
        </w:rPr>
        <w:t>tarafından,</w:t>
      </w:r>
      <w:r w:rsidR="00DA456D" w:rsidRPr="00DD59E8">
        <w:rPr>
          <w:rFonts w:eastAsia="Calibri" w:cs="Times New Roman"/>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Adnan</w:t>
      </w:r>
      <w:r w:rsidR="00DA456D" w:rsidRPr="00DD59E8">
        <w:rPr>
          <w:rFonts w:eastAsia="Calibri" w:cs="Times New Roman"/>
          <w:color w:val="000000"/>
          <w:szCs w:val="24"/>
        </w:rPr>
        <w:t xml:space="preserve"> </w:t>
      </w:r>
      <w:r w:rsidRPr="00DD59E8">
        <w:rPr>
          <w:rFonts w:eastAsia="Calibri" w:cs="Times New Roman"/>
          <w:color w:val="000000"/>
          <w:szCs w:val="24"/>
        </w:rPr>
        <w:t>Menderes</w:t>
      </w:r>
      <w:r w:rsidR="00DA456D" w:rsidRPr="00DD59E8">
        <w:rPr>
          <w:rFonts w:eastAsia="Calibri" w:cs="Times New Roman"/>
          <w:color w:val="000000"/>
          <w:szCs w:val="24"/>
        </w:rPr>
        <w:t xml:space="preserve"> </w:t>
      </w:r>
      <w:r w:rsidRPr="00DD59E8">
        <w:rPr>
          <w:rFonts w:eastAsia="Calibri" w:cs="Times New Roman"/>
          <w:color w:val="000000"/>
          <w:szCs w:val="24"/>
        </w:rPr>
        <w:t>Üniversite’si</w:t>
      </w:r>
      <w:r w:rsidR="00DA456D" w:rsidRPr="00DD59E8">
        <w:rPr>
          <w:rFonts w:eastAsia="Calibri" w:cs="Times New Roman"/>
          <w:color w:val="000000"/>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İl</w:t>
      </w:r>
      <w:r w:rsidR="00DA456D" w:rsidRPr="00DD59E8">
        <w:rPr>
          <w:rFonts w:eastAsia="Calibri" w:cs="Times New Roman"/>
          <w:color w:val="000000"/>
          <w:szCs w:val="24"/>
        </w:rPr>
        <w:t xml:space="preserve"> </w:t>
      </w:r>
      <w:r w:rsidRPr="00DD59E8">
        <w:rPr>
          <w:rFonts w:eastAsia="Calibri" w:cs="Times New Roman"/>
          <w:color w:val="000000"/>
          <w:szCs w:val="24"/>
        </w:rPr>
        <w:t>merkezinde</w:t>
      </w:r>
      <w:r w:rsidR="00DA456D" w:rsidRPr="00DD59E8">
        <w:rPr>
          <w:rFonts w:eastAsia="Calibri" w:cs="Times New Roman"/>
          <w:color w:val="000000"/>
          <w:szCs w:val="24"/>
        </w:rPr>
        <w:t xml:space="preserve"> </w:t>
      </w:r>
      <w:r w:rsidRPr="00DD59E8">
        <w:rPr>
          <w:rFonts w:eastAsia="Calibri" w:cs="Times New Roman"/>
          <w:color w:val="000000"/>
          <w:szCs w:val="24"/>
        </w:rPr>
        <w:t>farklı</w:t>
      </w:r>
      <w:r w:rsidR="00DA456D" w:rsidRPr="00DD59E8">
        <w:rPr>
          <w:rFonts w:eastAsia="Calibri" w:cs="Times New Roman"/>
          <w:color w:val="000000"/>
          <w:szCs w:val="24"/>
        </w:rPr>
        <w:t xml:space="preserve"> </w:t>
      </w:r>
      <w:r w:rsidRPr="00DD59E8">
        <w:rPr>
          <w:rFonts w:eastAsia="Calibri" w:cs="Times New Roman"/>
          <w:color w:val="000000"/>
          <w:szCs w:val="24"/>
        </w:rPr>
        <w:t>bölümlerde</w:t>
      </w:r>
      <w:r w:rsidR="00DA456D" w:rsidRPr="00DD59E8">
        <w:rPr>
          <w:rFonts w:eastAsia="Calibri" w:cs="Times New Roman"/>
          <w:color w:val="000000"/>
          <w:szCs w:val="24"/>
        </w:rPr>
        <w:t xml:space="preserve"> </w:t>
      </w:r>
      <w:r w:rsidRPr="00DD59E8">
        <w:rPr>
          <w:rFonts w:eastAsia="Calibri" w:cs="Times New Roman"/>
          <w:color w:val="000000"/>
          <w:szCs w:val="24"/>
        </w:rPr>
        <w:t>(1</w:t>
      </w:r>
      <w:r w:rsidR="00DA456D" w:rsidRPr="00DD59E8">
        <w:rPr>
          <w:rFonts w:eastAsia="Calibri" w:cs="Times New Roman"/>
          <w:color w:val="000000"/>
          <w:szCs w:val="24"/>
        </w:rPr>
        <w:t xml:space="preserve"> </w:t>
      </w:r>
      <w:r w:rsidRPr="00DD59E8">
        <w:rPr>
          <w:rFonts w:eastAsia="Calibri" w:cs="Times New Roman"/>
          <w:color w:val="000000"/>
          <w:szCs w:val="24"/>
        </w:rPr>
        <w:t>Meslek</w:t>
      </w:r>
      <w:r w:rsidR="00DA456D" w:rsidRPr="00DD59E8">
        <w:rPr>
          <w:rFonts w:eastAsia="Calibri" w:cs="Times New Roman"/>
          <w:color w:val="000000"/>
          <w:szCs w:val="24"/>
        </w:rPr>
        <w:t xml:space="preserve"> </w:t>
      </w:r>
      <w:r w:rsidRPr="00DD59E8">
        <w:rPr>
          <w:rFonts w:eastAsia="Calibri" w:cs="Times New Roman"/>
          <w:color w:val="000000"/>
          <w:szCs w:val="24"/>
        </w:rPr>
        <w:t>yüksekokulu,</w:t>
      </w:r>
      <w:r w:rsidR="00DA456D" w:rsidRPr="00DD59E8">
        <w:rPr>
          <w:rFonts w:eastAsia="Calibri" w:cs="Times New Roman"/>
          <w:color w:val="000000"/>
          <w:szCs w:val="24"/>
        </w:rPr>
        <w:t xml:space="preserve"> </w:t>
      </w:r>
      <w:r w:rsidRPr="00DD59E8">
        <w:rPr>
          <w:rFonts w:eastAsia="Calibri" w:cs="Times New Roman"/>
          <w:color w:val="000000"/>
          <w:szCs w:val="24"/>
        </w:rPr>
        <w:t>2</w:t>
      </w:r>
      <w:r w:rsidR="00DA456D" w:rsidRPr="00DD59E8">
        <w:rPr>
          <w:rFonts w:eastAsia="Calibri" w:cs="Times New Roman"/>
          <w:color w:val="000000"/>
          <w:szCs w:val="24"/>
        </w:rPr>
        <w:t xml:space="preserve"> </w:t>
      </w:r>
      <w:r w:rsidRPr="00DD59E8">
        <w:rPr>
          <w:rFonts w:eastAsia="Calibri" w:cs="Times New Roman"/>
          <w:color w:val="000000"/>
          <w:szCs w:val="24"/>
        </w:rPr>
        <w:t>yüksek</w:t>
      </w:r>
      <w:r w:rsidR="00DA456D" w:rsidRPr="00DD59E8">
        <w:rPr>
          <w:rFonts w:eastAsia="Calibri" w:cs="Times New Roman"/>
          <w:color w:val="000000"/>
          <w:szCs w:val="24"/>
        </w:rPr>
        <w:t xml:space="preserve"> </w:t>
      </w:r>
      <w:r w:rsidRPr="00DD59E8">
        <w:rPr>
          <w:rFonts w:eastAsia="Calibri" w:cs="Times New Roman"/>
          <w:color w:val="000000"/>
          <w:szCs w:val="24"/>
        </w:rPr>
        <w:t>okul</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10</w:t>
      </w:r>
      <w:r w:rsidR="00DA456D" w:rsidRPr="00DD59E8">
        <w:rPr>
          <w:rFonts w:eastAsia="Calibri" w:cs="Times New Roman"/>
          <w:color w:val="000000"/>
          <w:szCs w:val="24"/>
        </w:rPr>
        <w:t xml:space="preserve"> </w:t>
      </w:r>
      <w:r w:rsidRPr="00DD59E8">
        <w:rPr>
          <w:rFonts w:eastAsia="Calibri" w:cs="Times New Roman"/>
          <w:color w:val="000000"/>
          <w:szCs w:val="24"/>
        </w:rPr>
        <w:t>fakülte)</w:t>
      </w:r>
      <w:r w:rsidR="00DA456D" w:rsidRPr="00DD59E8">
        <w:rPr>
          <w:rFonts w:eastAsia="Calibri" w:cs="Times New Roman"/>
          <w:color w:val="000000"/>
          <w:szCs w:val="24"/>
        </w:rPr>
        <w:t xml:space="preserve"> </w:t>
      </w:r>
      <w:r w:rsidRPr="00DD59E8">
        <w:rPr>
          <w:rFonts w:eastAsia="Calibri" w:cs="Times New Roman"/>
          <w:color w:val="000000"/>
          <w:szCs w:val="24"/>
        </w:rPr>
        <w:t>öğrenim</w:t>
      </w:r>
      <w:r w:rsidR="00DA456D" w:rsidRPr="00DD59E8">
        <w:rPr>
          <w:rFonts w:eastAsia="Calibri" w:cs="Times New Roman"/>
          <w:color w:val="000000"/>
          <w:szCs w:val="24"/>
        </w:rPr>
        <w:t xml:space="preserve"> </w:t>
      </w:r>
      <w:r w:rsidRPr="00DD59E8">
        <w:rPr>
          <w:rFonts w:eastAsia="Calibri" w:cs="Times New Roman"/>
          <w:color w:val="000000"/>
          <w:szCs w:val="24"/>
        </w:rPr>
        <w:t>gören</w:t>
      </w:r>
      <w:r w:rsidR="00DA456D" w:rsidRPr="00DD59E8">
        <w:rPr>
          <w:rFonts w:eastAsia="Calibri" w:cs="Times New Roman"/>
          <w:szCs w:val="24"/>
        </w:rPr>
        <w:t xml:space="preserve"> </w:t>
      </w:r>
      <w:r w:rsidRPr="00DD59E8">
        <w:rPr>
          <w:rFonts w:eastAsia="Calibri" w:cs="Times New Roman"/>
          <w:szCs w:val="24"/>
        </w:rPr>
        <w:t>öğrencilere</w:t>
      </w:r>
      <w:r w:rsidR="00DA456D" w:rsidRPr="00DD59E8">
        <w:rPr>
          <w:rFonts w:eastAsia="Calibri" w:cs="Times New Roman"/>
          <w:szCs w:val="24"/>
        </w:rPr>
        <w:t xml:space="preserve"> </w:t>
      </w:r>
      <w:r w:rsidRPr="00DD59E8">
        <w:rPr>
          <w:rFonts w:eastAsia="Calibri" w:cs="Times New Roman"/>
          <w:szCs w:val="24"/>
        </w:rPr>
        <w:t>izin</w:t>
      </w:r>
      <w:r w:rsidR="00DA456D" w:rsidRPr="00DD59E8">
        <w:rPr>
          <w:rFonts w:eastAsia="Calibri" w:cs="Times New Roman"/>
          <w:szCs w:val="24"/>
        </w:rPr>
        <w:t xml:space="preserve"> </w:t>
      </w:r>
      <w:r w:rsidRPr="00DD59E8">
        <w:rPr>
          <w:rFonts w:eastAsia="Calibri" w:cs="Times New Roman"/>
          <w:szCs w:val="24"/>
        </w:rPr>
        <w:t>alındıktan</w:t>
      </w:r>
      <w:r w:rsidR="00DA456D" w:rsidRPr="00DD59E8">
        <w:rPr>
          <w:rFonts w:eastAsia="Calibri" w:cs="Times New Roman"/>
          <w:szCs w:val="24"/>
        </w:rPr>
        <w:t xml:space="preserve"> </w:t>
      </w:r>
      <w:r w:rsidRPr="00DD59E8">
        <w:rPr>
          <w:rFonts w:eastAsia="Calibri" w:cs="Times New Roman"/>
          <w:szCs w:val="24"/>
        </w:rPr>
        <w:t>sonra</w:t>
      </w:r>
      <w:r w:rsidR="00DA456D" w:rsidRPr="00DD59E8">
        <w:rPr>
          <w:rFonts w:eastAsia="Calibri" w:cs="Times New Roman"/>
          <w:szCs w:val="24"/>
        </w:rPr>
        <w:t xml:space="preserve"> </w:t>
      </w:r>
      <w:r w:rsidRPr="00DD59E8">
        <w:rPr>
          <w:rFonts w:eastAsia="Calibri" w:cs="Times New Roman"/>
          <w:szCs w:val="24"/>
        </w:rPr>
        <w:t>ders</w:t>
      </w:r>
      <w:r w:rsidR="00DA456D" w:rsidRPr="00DD59E8">
        <w:rPr>
          <w:rFonts w:eastAsia="Calibri" w:cs="Times New Roman"/>
          <w:szCs w:val="24"/>
        </w:rPr>
        <w:t xml:space="preserve"> </w:t>
      </w:r>
      <w:r w:rsidRPr="00DD59E8">
        <w:rPr>
          <w:rFonts w:eastAsia="Calibri" w:cs="Times New Roman"/>
          <w:szCs w:val="24"/>
        </w:rPr>
        <w:t>saatleri</w:t>
      </w:r>
      <w:r w:rsidR="00DA456D" w:rsidRPr="00DD59E8">
        <w:rPr>
          <w:rFonts w:eastAsia="Calibri" w:cs="Times New Roman"/>
          <w:szCs w:val="24"/>
        </w:rPr>
        <w:t xml:space="preserve"> </w:t>
      </w:r>
      <w:r w:rsidRPr="00DD59E8">
        <w:rPr>
          <w:rFonts w:eastAsia="Calibri" w:cs="Times New Roman"/>
          <w:szCs w:val="24"/>
        </w:rPr>
        <w:t>içinde</w:t>
      </w:r>
      <w:r w:rsidR="00DA456D" w:rsidRPr="00DD59E8">
        <w:rPr>
          <w:rFonts w:eastAsia="Calibri" w:cs="Times New Roman"/>
          <w:szCs w:val="24"/>
        </w:rPr>
        <w:t xml:space="preserve"> </w:t>
      </w:r>
      <w:r w:rsidRPr="00DD59E8">
        <w:rPr>
          <w:rFonts w:eastAsia="Calibri" w:cs="Times New Roman"/>
          <w:szCs w:val="24"/>
        </w:rPr>
        <w:t>gerekli</w:t>
      </w:r>
      <w:r w:rsidR="00DA456D" w:rsidRPr="00DD59E8">
        <w:rPr>
          <w:rFonts w:eastAsia="Calibri" w:cs="Times New Roman"/>
          <w:szCs w:val="24"/>
        </w:rPr>
        <w:t xml:space="preserve"> </w:t>
      </w:r>
      <w:r w:rsidRPr="00DD59E8">
        <w:rPr>
          <w:rFonts w:eastAsia="Calibri" w:cs="Times New Roman"/>
          <w:szCs w:val="24"/>
        </w:rPr>
        <w:t>açıklamalar</w:t>
      </w:r>
      <w:r w:rsidR="00DA456D" w:rsidRPr="00DD59E8">
        <w:rPr>
          <w:rFonts w:eastAsia="Calibri" w:cs="Times New Roman"/>
          <w:szCs w:val="24"/>
        </w:rPr>
        <w:t xml:space="preserve"> </w:t>
      </w:r>
      <w:r w:rsidRPr="00DD59E8">
        <w:rPr>
          <w:rFonts w:eastAsia="Calibri" w:cs="Times New Roman"/>
          <w:szCs w:val="24"/>
        </w:rPr>
        <w:t>yapılıp</w:t>
      </w:r>
      <w:r w:rsidR="00DA456D" w:rsidRPr="00DD59E8">
        <w:rPr>
          <w:rFonts w:eastAsia="Calibri" w:cs="Times New Roman"/>
          <w:szCs w:val="24"/>
        </w:rPr>
        <w:t xml:space="preserve"> </w:t>
      </w:r>
      <w:r w:rsidRPr="00DD59E8">
        <w:rPr>
          <w:rFonts w:eastAsia="Calibri" w:cs="Times New Roman"/>
          <w:szCs w:val="24"/>
        </w:rPr>
        <w:t>sözlü</w:t>
      </w:r>
      <w:r w:rsidR="00DA456D" w:rsidRPr="00DD59E8">
        <w:rPr>
          <w:rFonts w:eastAsia="Calibri" w:cs="Times New Roman"/>
          <w:szCs w:val="24"/>
        </w:rPr>
        <w:t xml:space="preserve"> </w:t>
      </w:r>
      <w:r w:rsidRPr="00DD59E8">
        <w:rPr>
          <w:rFonts w:eastAsia="Calibri" w:cs="Times New Roman"/>
          <w:szCs w:val="24"/>
        </w:rPr>
        <w:t>onam</w:t>
      </w:r>
      <w:r w:rsidR="00DA456D" w:rsidRPr="00DD59E8">
        <w:rPr>
          <w:rFonts w:eastAsia="Calibri" w:cs="Times New Roman"/>
          <w:szCs w:val="24"/>
        </w:rPr>
        <w:t xml:space="preserve"> </w:t>
      </w:r>
      <w:r w:rsidRPr="00DD59E8">
        <w:rPr>
          <w:rFonts w:eastAsia="Calibri" w:cs="Times New Roman"/>
          <w:szCs w:val="24"/>
        </w:rPr>
        <w:t>alındıktan</w:t>
      </w:r>
      <w:r w:rsidR="00DA456D" w:rsidRPr="00DD59E8">
        <w:rPr>
          <w:rFonts w:eastAsia="Calibri" w:cs="Times New Roman"/>
          <w:szCs w:val="24"/>
        </w:rPr>
        <w:t xml:space="preserve"> </w:t>
      </w:r>
      <w:r w:rsidRPr="00DD59E8">
        <w:rPr>
          <w:rFonts w:eastAsia="Calibri" w:cs="Times New Roman"/>
          <w:szCs w:val="24"/>
        </w:rPr>
        <w:t>sonra,</w:t>
      </w:r>
      <w:r w:rsidR="00DA456D" w:rsidRPr="00DD59E8">
        <w:rPr>
          <w:rFonts w:eastAsia="Calibri" w:cs="Times New Roman"/>
          <w:szCs w:val="24"/>
        </w:rPr>
        <w:t xml:space="preserve"> </w:t>
      </w:r>
      <w:r w:rsidRPr="00DD59E8">
        <w:rPr>
          <w:rFonts w:eastAsia="Calibri" w:cs="Times New Roman"/>
          <w:szCs w:val="24"/>
        </w:rPr>
        <w:t>soru</w:t>
      </w:r>
      <w:r w:rsidR="00DA456D" w:rsidRPr="00DD59E8">
        <w:rPr>
          <w:rFonts w:eastAsia="Calibri" w:cs="Times New Roman"/>
          <w:szCs w:val="24"/>
        </w:rPr>
        <w:t xml:space="preserve"> </w:t>
      </w:r>
      <w:r w:rsidRPr="00DD59E8">
        <w:rPr>
          <w:rFonts w:eastAsia="Calibri" w:cs="Times New Roman"/>
          <w:szCs w:val="24"/>
        </w:rPr>
        <w:t>formu</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FİNDRİSK</w:t>
      </w:r>
      <w:r w:rsidR="00DA456D" w:rsidRPr="00DD59E8">
        <w:rPr>
          <w:rFonts w:eastAsia="Calibri" w:cs="Times New Roman"/>
          <w:szCs w:val="24"/>
        </w:rPr>
        <w:t xml:space="preserve"> </w:t>
      </w:r>
      <w:r w:rsidRPr="00DD59E8">
        <w:rPr>
          <w:rFonts w:eastAsia="Calibri" w:cs="Times New Roman"/>
          <w:szCs w:val="24"/>
        </w:rPr>
        <w:t>ölçeği</w:t>
      </w:r>
      <w:r w:rsidR="00DA456D" w:rsidRPr="00DD59E8">
        <w:rPr>
          <w:rFonts w:eastAsia="Calibri" w:cs="Times New Roman"/>
          <w:szCs w:val="24"/>
        </w:rPr>
        <w:t xml:space="preserve"> </w:t>
      </w:r>
      <w:r w:rsidRPr="00DD59E8">
        <w:rPr>
          <w:rFonts w:eastAsia="Calibri" w:cs="Times New Roman"/>
          <w:szCs w:val="24"/>
        </w:rPr>
        <w:t>uygulanmış</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antropometrik</w:t>
      </w:r>
      <w:r w:rsidR="00DA456D" w:rsidRPr="00DD59E8">
        <w:rPr>
          <w:rFonts w:eastAsia="Calibri" w:cs="Times New Roman"/>
          <w:szCs w:val="24"/>
        </w:rPr>
        <w:t xml:space="preserve"> </w:t>
      </w:r>
      <w:r w:rsidRPr="00DD59E8">
        <w:rPr>
          <w:rFonts w:eastAsia="Calibri" w:cs="Times New Roman"/>
          <w:szCs w:val="24"/>
        </w:rPr>
        <w:t>ölçümler</w:t>
      </w:r>
      <w:r w:rsidR="00DA456D" w:rsidRPr="00DD59E8">
        <w:rPr>
          <w:rFonts w:eastAsia="Calibri" w:cs="Times New Roman"/>
          <w:szCs w:val="24"/>
        </w:rPr>
        <w:t xml:space="preserve"> </w:t>
      </w:r>
      <w:r w:rsidRPr="00DD59E8">
        <w:rPr>
          <w:rFonts w:eastAsia="Calibri" w:cs="Times New Roman"/>
          <w:szCs w:val="24"/>
        </w:rPr>
        <w:t>araştırmacı</w:t>
      </w:r>
      <w:r w:rsidR="00DA456D" w:rsidRPr="00DD59E8">
        <w:rPr>
          <w:rFonts w:eastAsia="Calibri" w:cs="Times New Roman"/>
          <w:szCs w:val="24"/>
        </w:rPr>
        <w:t xml:space="preserve"> </w:t>
      </w:r>
      <w:r w:rsidRPr="00DD59E8">
        <w:rPr>
          <w:rFonts w:eastAsia="Calibri" w:cs="Times New Roman"/>
          <w:szCs w:val="24"/>
        </w:rPr>
        <w:t>tarafından</w:t>
      </w:r>
      <w:r w:rsidR="00DA456D" w:rsidRPr="00DD59E8">
        <w:rPr>
          <w:rFonts w:eastAsia="Calibri" w:cs="Times New Roman"/>
          <w:szCs w:val="24"/>
        </w:rPr>
        <w:t xml:space="preserve"> </w:t>
      </w:r>
      <w:r w:rsidRPr="00DD59E8">
        <w:rPr>
          <w:rFonts w:eastAsia="Calibri" w:cs="Times New Roman"/>
          <w:szCs w:val="24"/>
        </w:rPr>
        <w:t>yapılmıştır.</w:t>
      </w:r>
    </w:p>
    <w:p w:rsidR="00CB2883" w:rsidRDefault="00CB2883" w:rsidP="00F7382F">
      <w:pPr>
        <w:ind w:firstLine="709"/>
        <w:rPr>
          <w:rFonts w:eastAsia="Calibri" w:cs="Times New Roman"/>
          <w:b/>
          <w:bCs/>
          <w:szCs w:val="24"/>
        </w:rPr>
      </w:pPr>
    </w:p>
    <w:p w:rsidR="00085A6B" w:rsidRPr="00DD59E8" w:rsidRDefault="00085A6B" w:rsidP="00F7382F">
      <w:pPr>
        <w:ind w:firstLine="709"/>
        <w:rPr>
          <w:rFonts w:eastAsia="Calibri" w:cs="Times New Roman"/>
          <w:b/>
          <w:bCs/>
          <w:szCs w:val="24"/>
        </w:rPr>
      </w:pPr>
    </w:p>
    <w:p w:rsidR="004479BB" w:rsidRDefault="004479BB" w:rsidP="00CB2883">
      <w:pPr>
        <w:ind w:firstLine="0"/>
        <w:rPr>
          <w:rFonts w:eastAsia="Calibri" w:cs="Times New Roman"/>
          <w:b/>
          <w:bCs/>
          <w:szCs w:val="24"/>
        </w:rPr>
      </w:pPr>
    </w:p>
    <w:p w:rsidR="004479BB" w:rsidRDefault="004479BB" w:rsidP="00CB2883">
      <w:pPr>
        <w:ind w:firstLine="0"/>
        <w:rPr>
          <w:rFonts w:eastAsia="Calibri" w:cs="Times New Roman"/>
          <w:b/>
          <w:bCs/>
          <w:szCs w:val="24"/>
        </w:rPr>
      </w:pPr>
    </w:p>
    <w:p w:rsidR="004479BB" w:rsidRDefault="004479BB" w:rsidP="00CB2883">
      <w:pPr>
        <w:ind w:firstLine="0"/>
        <w:rPr>
          <w:rFonts w:eastAsia="Calibri" w:cs="Times New Roman"/>
          <w:b/>
          <w:bCs/>
          <w:szCs w:val="24"/>
        </w:rPr>
      </w:pPr>
    </w:p>
    <w:p w:rsidR="001D03F7" w:rsidRPr="00DD59E8" w:rsidRDefault="00097C71" w:rsidP="00CB2883">
      <w:pPr>
        <w:ind w:firstLine="0"/>
        <w:rPr>
          <w:rFonts w:eastAsia="Calibri" w:cs="Times New Roman"/>
          <w:b/>
          <w:bCs/>
          <w:szCs w:val="24"/>
        </w:rPr>
      </w:pPr>
      <w:r w:rsidRPr="00DD59E8">
        <w:rPr>
          <w:rFonts w:eastAsia="Calibri" w:cs="Times New Roman"/>
          <w:b/>
          <w:bCs/>
          <w:szCs w:val="24"/>
        </w:rPr>
        <w:lastRenderedPageBreak/>
        <w:t>3.</w:t>
      </w:r>
      <w:r w:rsidR="00FC2882">
        <w:rPr>
          <w:rFonts w:eastAsia="Calibri" w:cs="Times New Roman"/>
          <w:b/>
          <w:bCs/>
          <w:szCs w:val="24"/>
        </w:rPr>
        <w:t>8</w:t>
      </w:r>
      <w:r w:rsidR="00CB2883" w:rsidRPr="00DD59E8">
        <w:rPr>
          <w:rFonts w:eastAsia="Calibri" w:cs="Times New Roman"/>
          <w:b/>
          <w:bCs/>
          <w:szCs w:val="24"/>
        </w:rPr>
        <w:t>.</w:t>
      </w:r>
      <w:r w:rsidR="00DA456D" w:rsidRPr="00DD59E8">
        <w:rPr>
          <w:rFonts w:eastAsia="Calibri" w:cs="Times New Roman"/>
          <w:b/>
          <w:bCs/>
          <w:szCs w:val="24"/>
        </w:rPr>
        <w:t xml:space="preserve"> </w:t>
      </w:r>
      <w:r w:rsidR="00CB2883" w:rsidRPr="00DD59E8">
        <w:rPr>
          <w:rFonts w:eastAsia="Calibri" w:cs="Times New Roman"/>
          <w:b/>
          <w:bCs/>
          <w:szCs w:val="24"/>
        </w:rPr>
        <w:t>Verilerin</w:t>
      </w:r>
      <w:r w:rsidR="00DA456D" w:rsidRPr="00DD59E8">
        <w:rPr>
          <w:rFonts w:eastAsia="Calibri" w:cs="Times New Roman"/>
          <w:b/>
          <w:bCs/>
          <w:szCs w:val="24"/>
        </w:rPr>
        <w:t xml:space="preserve"> </w:t>
      </w:r>
      <w:r w:rsidR="00CB2883" w:rsidRPr="00DD59E8">
        <w:rPr>
          <w:rFonts w:eastAsia="Calibri" w:cs="Times New Roman"/>
          <w:b/>
          <w:bCs/>
          <w:szCs w:val="24"/>
        </w:rPr>
        <w:t>Değerlendirilmesi</w:t>
      </w:r>
    </w:p>
    <w:p w:rsidR="00CB2883" w:rsidRPr="00DD59E8" w:rsidRDefault="00CB2883" w:rsidP="00CB2883">
      <w:pPr>
        <w:ind w:firstLine="0"/>
        <w:rPr>
          <w:rFonts w:eastAsia="Calibri" w:cs="Times New Roman"/>
          <w:b/>
          <w:bCs/>
          <w:szCs w:val="24"/>
        </w:rPr>
      </w:pPr>
    </w:p>
    <w:p w:rsidR="001D03F7" w:rsidRPr="00DD59E8" w:rsidRDefault="00097C71" w:rsidP="00CB2883">
      <w:pPr>
        <w:autoSpaceDE w:val="0"/>
        <w:autoSpaceDN w:val="0"/>
        <w:adjustRightInd w:val="0"/>
        <w:ind w:firstLine="709"/>
        <w:rPr>
          <w:rFonts w:eastAsia="Calibri" w:cs="Times New Roman"/>
          <w:bCs/>
          <w:color w:val="000000"/>
          <w:szCs w:val="24"/>
        </w:rPr>
      </w:pPr>
      <w:r w:rsidRPr="00DD59E8">
        <w:rPr>
          <w:rFonts w:eastAsia="Calibri" w:cs="Times New Roman"/>
          <w:bCs/>
          <w:color w:val="000000"/>
          <w:szCs w:val="24"/>
        </w:rPr>
        <w:t>Tanımlayıcı</w:t>
      </w:r>
      <w:r w:rsidR="00DA456D" w:rsidRPr="00DD59E8">
        <w:rPr>
          <w:rFonts w:eastAsia="Calibri" w:cs="Times New Roman"/>
          <w:bCs/>
          <w:color w:val="000000"/>
          <w:szCs w:val="24"/>
        </w:rPr>
        <w:t xml:space="preserve"> </w:t>
      </w:r>
      <w:r w:rsidRPr="00DD59E8">
        <w:rPr>
          <w:rFonts w:eastAsia="Calibri" w:cs="Times New Roman"/>
          <w:bCs/>
          <w:color w:val="000000"/>
          <w:szCs w:val="24"/>
        </w:rPr>
        <w:t>veriler</w:t>
      </w:r>
      <w:r w:rsidR="00DA456D" w:rsidRPr="00DD59E8">
        <w:rPr>
          <w:rFonts w:eastAsia="Calibri" w:cs="Times New Roman"/>
          <w:bCs/>
          <w:color w:val="000000"/>
          <w:szCs w:val="24"/>
        </w:rPr>
        <w:t xml:space="preserve"> </w:t>
      </w:r>
      <w:r w:rsidRPr="00DD59E8">
        <w:rPr>
          <w:rFonts w:eastAsia="Calibri" w:cs="Times New Roman"/>
          <w:bCs/>
          <w:color w:val="000000"/>
          <w:szCs w:val="24"/>
        </w:rPr>
        <w:t>sayı,</w:t>
      </w:r>
      <w:r w:rsidR="00DA456D" w:rsidRPr="00DD59E8">
        <w:rPr>
          <w:rFonts w:eastAsia="Calibri" w:cs="Times New Roman"/>
          <w:bCs/>
          <w:color w:val="000000"/>
          <w:szCs w:val="24"/>
        </w:rPr>
        <w:t xml:space="preserve"> </w:t>
      </w:r>
      <w:r w:rsidRPr="00DD59E8">
        <w:rPr>
          <w:rFonts w:eastAsia="Calibri" w:cs="Times New Roman"/>
          <w:bCs/>
          <w:color w:val="000000"/>
          <w:szCs w:val="24"/>
        </w:rPr>
        <w:t>yüzde</w:t>
      </w:r>
      <w:r w:rsidR="00DA456D" w:rsidRPr="00DD59E8">
        <w:rPr>
          <w:rFonts w:eastAsia="Calibri" w:cs="Times New Roman"/>
          <w:bCs/>
          <w:color w:val="000000"/>
          <w:szCs w:val="24"/>
        </w:rPr>
        <w:t xml:space="preserve"> </w:t>
      </w:r>
      <w:r w:rsidRPr="00DD59E8">
        <w:rPr>
          <w:rFonts w:eastAsia="Calibri" w:cs="Times New Roman"/>
          <w:bCs/>
          <w:color w:val="000000"/>
          <w:szCs w:val="24"/>
        </w:rPr>
        <w:t>veya</w:t>
      </w:r>
      <w:r w:rsidR="00DA456D" w:rsidRPr="00DD59E8">
        <w:rPr>
          <w:rFonts w:eastAsia="Calibri" w:cs="Times New Roman"/>
          <w:bCs/>
          <w:color w:val="000000"/>
          <w:szCs w:val="24"/>
        </w:rPr>
        <w:t xml:space="preserve"> </w:t>
      </w:r>
      <w:r w:rsidRPr="00DD59E8">
        <w:rPr>
          <w:rFonts w:eastAsia="Calibri" w:cs="Times New Roman"/>
          <w:bCs/>
          <w:color w:val="000000"/>
          <w:szCs w:val="24"/>
        </w:rPr>
        <w:t>aritmetik</w:t>
      </w:r>
      <w:r w:rsidR="00DA456D" w:rsidRPr="00DD59E8">
        <w:rPr>
          <w:rFonts w:eastAsia="Calibri" w:cs="Times New Roman"/>
          <w:bCs/>
          <w:color w:val="000000"/>
          <w:szCs w:val="24"/>
        </w:rPr>
        <w:t xml:space="preserve"> </w:t>
      </w:r>
      <w:r w:rsidRPr="00DD59E8">
        <w:rPr>
          <w:rFonts w:eastAsia="Calibri" w:cs="Times New Roman"/>
          <w:bCs/>
          <w:color w:val="000000"/>
          <w:szCs w:val="24"/>
        </w:rPr>
        <w:t>ortalama</w:t>
      </w:r>
      <w:r w:rsidR="00DA456D" w:rsidRPr="00DD59E8">
        <w:rPr>
          <w:rFonts w:eastAsia="Calibri" w:cs="Times New Roman"/>
          <w:bCs/>
          <w:color w:val="000000"/>
          <w:szCs w:val="24"/>
        </w:rPr>
        <w:t xml:space="preserve"> </w:t>
      </w:r>
      <w:r w:rsidRPr="00DD59E8">
        <w:rPr>
          <w:rFonts w:eastAsia="Calibri" w:cs="Times New Roman"/>
          <w:bCs/>
          <w:color w:val="000000"/>
          <w:szCs w:val="24"/>
        </w:rPr>
        <w:t>olarak</w:t>
      </w:r>
      <w:r w:rsidR="00DA456D" w:rsidRPr="00DD59E8">
        <w:rPr>
          <w:rFonts w:eastAsia="Calibri" w:cs="Times New Roman"/>
          <w:bCs/>
          <w:color w:val="000000"/>
          <w:szCs w:val="24"/>
        </w:rPr>
        <w:t xml:space="preserve"> </w:t>
      </w:r>
      <w:r w:rsidRPr="00DD59E8">
        <w:rPr>
          <w:rFonts w:eastAsia="Calibri" w:cs="Times New Roman"/>
          <w:bCs/>
          <w:color w:val="000000"/>
          <w:szCs w:val="24"/>
        </w:rPr>
        <w:t>sunulmuş,</w:t>
      </w:r>
      <w:r w:rsidR="00DA456D" w:rsidRPr="00DD59E8">
        <w:rPr>
          <w:rFonts w:eastAsia="Calibri" w:cs="Times New Roman"/>
          <w:bCs/>
          <w:color w:val="000000"/>
          <w:szCs w:val="24"/>
        </w:rPr>
        <w:t xml:space="preserve"> </w:t>
      </w:r>
      <w:r w:rsidRPr="00DD59E8">
        <w:rPr>
          <w:rFonts w:eastAsia="Calibri" w:cs="Times New Roman"/>
          <w:bCs/>
          <w:color w:val="000000"/>
          <w:szCs w:val="24"/>
        </w:rPr>
        <w:t>ikili</w:t>
      </w:r>
      <w:r w:rsidR="00DA456D" w:rsidRPr="00DD59E8">
        <w:rPr>
          <w:rFonts w:eastAsia="Calibri" w:cs="Times New Roman"/>
          <w:bCs/>
          <w:color w:val="000000"/>
          <w:szCs w:val="24"/>
        </w:rPr>
        <w:t xml:space="preserve"> </w:t>
      </w:r>
      <w:r w:rsidRPr="00DD59E8">
        <w:rPr>
          <w:rFonts w:eastAsia="Calibri" w:cs="Times New Roman"/>
          <w:bCs/>
          <w:color w:val="000000"/>
          <w:szCs w:val="24"/>
        </w:rPr>
        <w:t>karşılaştırmalarda,</w:t>
      </w:r>
      <w:r w:rsidR="00DA456D" w:rsidRPr="00DD59E8">
        <w:rPr>
          <w:rFonts w:eastAsia="Calibri" w:cs="Times New Roman"/>
          <w:bCs/>
          <w:color w:val="000000"/>
          <w:szCs w:val="24"/>
        </w:rPr>
        <w:t xml:space="preserve"> </w:t>
      </w:r>
      <w:r w:rsidRPr="00DD59E8">
        <w:rPr>
          <w:rFonts w:eastAsia="Calibri" w:cs="Times New Roman"/>
          <w:bCs/>
          <w:color w:val="000000"/>
          <w:szCs w:val="24"/>
        </w:rPr>
        <w:t>çok</w:t>
      </w:r>
      <w:r w:rsidR="00DA456D" w:rsidRPr="00DD59E8">
        <w:rPr>
          <w:rFonts w:eastAsia="Calibri" w:cs="Times New Roman"/>
          <w:bCs/>
          <w:color w:val="000000"/>
          <w:szCs w:val="24"/>
        </w:rPr>
        <w:t xml:space="preserve"> </w:t>
      </w:r>
      <w:r w:rsidRPr="00DD59E8">
        <w:rPr>
          <w:rFonts w:eastAsia="Calibri" w:cs="Times New Roman"/>
          <w:bCs/>
          <w:color w:val="000000"/>
          <w:szCs w:val="24"/>
        </w:rPr>
        <w:t>gözlü</w:t>
      </w:r>
      <w:r w:rsidR="00DA456D" w:rsidRPr="00DD59E8">
        <w:rPr>
          <w:rFonts w:eastAsia="Calibri" w:cs="Times New Roman"/>
          <w:bCs/>
          <w:color w:val="000000"/>
          <w:szCs w:val="24"/>
        </w:rPr>
        <w:t xml:space="preserve"> </w:t>
      </w:r>
      <w:r w:rsidRPr="00DD59E8">
        <w:rPr>
          <w:rFonts w:eastAsia="Calibri" w:cs="Times New Roman"/>
          <w:bCs/>
          <w:color w:val="000000"/>
          <w:szCs w:val="24"/>
        </w:rPr>
        <w:t>tablolarda</w:t>
      </w:r>
      <w:r w:rsidR="00DA456D" w:rsidRPr="00DD59E8">
        <w:rPr>
          <w:rFonts w:eastAsia="Calibri" w:cs="Times New Roman"/>
          <w:bCs/>
          <w:color w:val="000000"/>
          <w:szCs w:val="24"/>
        </w:rPr>
        <w:t xml:space="preserve"> </w:t>
      </w:r>
      <w:r w:rsidRPr="00DD59E8">
        <w:rPr>
          <w:rFonts w:eastAsia="Calibri" w:cs="Times New Roman"/>
          <w:bCs/>
          <w:color w:val="000000"/>
          <w:szCs w:val="24"/>
        </w:rPr>
        <w:t>ki-kare</w:t>
      </w:r>
      <w:r w:rsidR="00DA456D" w:rsidRPr="00DD59E8">
        <w:rPr>
          <w:rFonts w:eastAsia="Calibri" w:cs="Times New Roman"/>
          <w:bCs/>
          <w:color w:val="000000"/>
          <w:szCs w:val="24"/>
        </w:rPr>
        <w:t xml:space="preserve"> </w:t>
      </w:r>
      <w:r w:rsidRPr="00DD59E8">
        <w:rPr>
          <w:rFonts w:eastAsia="Calibri" w:cs="Times New Roman"/>
          <w:bCs/>
          <w:color w:val="000000"/>
          <w:szCs w:val="24"/>
        </w:rPr>
        <w:t>analizi</w:t>
      </w:r>
      <w:r w:rsidR="00DA456D" w:rsidRPr="00DD59E8">
        <w:rPr>
          <w:rFonts w:eastAsia="Calibri" w:cs="Times New Roman"/>
          <w:bCs/>
          <w:color w:val="000000"/>
          <w:szCs w:val="24"/>
        </w:rPr>
        <w:t xml:space="preserve"> </w:t>
      </w:r>
      <w:r w:rsidRPr="00DD59E8">
        <w:rPr>
          <w:rFonts w:eastAsia="Calibri" w:cs="Times New Roman"/>
          <w:bCs/>
          <w:color w:val="000000"/>
          <w:szCs w:val="24"/>
        </w:rPr>
        <w:t>uygulanmış,</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Kolmogorow</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Smirnow</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testi</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yapılmış</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ve</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verilerin</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normal</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dağılmadığı</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durumlarda</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kruskal-wallis</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test</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ve</w:t>
      </w:r>
      <w:r w:rsidR="00DA456D" w:rsidRPr="00DD59E8">
        <w:rPr>
          <w:rFonts w:eastAsia="Calibri" w:cs="Times New Roman"/>
          <w:bCs/>
          <w:color w:val="000000"/>
          <w:szCs w:val="24"/>
        </w:rPr>
        <w:t xml:space="preserve"> </w:t>
      </w:r>
      <w:r w:rsidR="00D23D3A">
        <w:rPr>
          <w:rFonts w:eastAsia="Calibri" w:cs="Times New Roman"/>
          <w:bCs/>
          <w:color w:val="000000"/>
          <w:szCs w:val="24"/>
        </w:rPr>
        <w:t>spearman</w:t>
      </w:r>
      <w:r w:rsidR="00DA456D" w:rsidRPr="00DD59E8">
        <w:rPr>
          <w:rFonts w:eastAsia="Calibri" w:cs="Times New Roman"/>
          <w:bCs/>
          <w:color w:val="000000"/>
          <w:szCs w:val="24"/>
        </w:rPr>
        <w:t xml:space="preserve"> </w:t>
      </w:r>
      <w:r w:rsidRPr="00DD59E8">
        <w:rPr>
          <w:rFonts w:eastAsia="Calibri" w:cs="Times New Roman"/>
          <w:bCs/>
          <w:color w:val="000000"/>
          <w:szCs w:val="24"/>
        </w:rPr>
        <w:t>korelasyon</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testi</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kullanılmıştır</w:t>
      </w:r>
      <w:r w:rsidRPr="00DD59E8">
        <w:rPr>
          <w:rFonts w:eastAsia="Calibri" w:cs="Times New Roman"/>
          <w:bCs/>
          <w:color w:val="000000"/>
          <w:szCs w:val="24"/>
        </w:rPr>
        <w:t>.</w:t>
      </w:r>
      <w:r w:rsidR="00DA456D" w:rsidRPr="00DD59E8">
        <w:rPr>
          <w:rFonts w:eastAsia="Calibri" w:cs="Times New Roman"/>
          <w:bCs/>
          <w:color w:val="000000"/>
          <w:szCs w:val="24"/>
        </w:rPr>
        <w:t xml:space="preserve"> </w:t>
      </w:r>
      <w:r w:rsidRPr="00DD59E8">
        <w:rPr>
          <w:rFonts w:eastAsia="Calibri" w:cs="Times New Roman"/>
          <w:bCs/>
          <w:color w:val="000000"/>
          <w:szCs w:val="24"/>
        </w:rPr>
        <w:t>Korelasyon</w:t>
      </w:r>
      <w:r w:rsidR="00DA456D" w:rsidRPr="00DD59E8">
        <w:rPr>
          <w:rFonts w:eastAsia="Calibri" w:cs="Times New Roman"/>
          <w:bCs/>
          <w:color w:val="000000"/>
          <w:szCs w:val="24"/>
        </w:rPr>
        <w:t xml:space="preserve"> </w:t>
      </w:r>
      <w:r w:rsidRPr="00DD59E8">
        <w:rPr>
          <w:rFonts w:eastAsia="Calibri" w:cs="Times New Roman"/>
          <w:bCs/>
          <w:color w:val="000000"/>
          <w:szCs w:val="24"/>
        </w:rPr>
        <w:t>analizinde</w:t>
      </w:r>
      <w:r w:rsidR="00DA456D" w:rsidRPr="00DD59E8">
        <w:rPr>
          <w:rFonts w:eastAsia="Calibri" w:cs="Times New Roman"/>
          <w:bCs/>
          <w:color w:val="000000"/>
          <w:szCs w:val="24"/>
        </w:rPr>
        <w:t xml:space="preserve"> </w:t>
      </w:r>
      <w:r w:rsidRPr="00DD59E8">
        <w:rPr>
          <w:rFonts w:eastAsia="Calibri" w:cs="Times New Roman"/>
          <w:bCs/>
          <w:color w:val="000000"/>
          <w:szCs w:val="24"/>
        </w:rPr>
        <w:t>korelasyonun</w:t>
      </w:r>
      <w:r w:rsidR="00DA456D" w:rsidRPr="00DD59E8">
        <w:rPr>
          <w:rFonts w:eastAsia="Calibri" w:cs="Times New Roman"/>
          <w:bCs/>
          <w:color w:val="000000"/>
          <w:szCs w:val="24"/>
        </w:rPr>
        <w:t xml:space="preserve"> </w:t>
      </w:r>
      <w:r w:rsidRPr="00DD59E8">
        <w:rPr>
          <w:rFonts w:eastAsia="Calibri" w:cs="Times New Roman"/>
          <w:bCs/>
          <w:color w:val="000000"/>
          <w:szCs w:val="24"/>
        </w:rPr>
        <w:t>gücü</w:t>
      </w:r>
      <w:r w:rsidR="00DA456D" w:rsidRPr="00DD59E8">
        <w:rPr>
          <w:rFonts w:eastAsia="Calibri" w:cs="Times New Roman"/>
          <w:bCs/>
          <w:color w:val="000000"/>
          <w:szCs w:val="24"/>
        </w:rPr>
        <w:t xml:space="preserve"> </w:t>
      </w:r>
      <w:r w:rsidRPr="00DD59E8">
        <w:rPr>
          <w:rFonts w:eastAsia="Calibri" w:cs="Times New Roman"/>
          <w:bCs/>
          <w:color w:val="000000"/>
          <w:szCs w:val="24"/>
        </w:rPr>
        <w:t>Akgül</w:t>
      </w:r>
      <w:r w:rsidR="00DA456D" w:rsidRPr="00DD59E8">
        <w:rPr>
          <w:rFonts w:eastAsia="Calibri" w:cs="Times New Roman"/>
          <w:bCs/>
          <w:color w:val="000000"/>
          <w:szCs w:val="24"/>
        </w:rPr>
        <w:t xml:space="preserve"> </w:t>
      </w:r>
      <w:r w:rsidRPr="00DD59E8">
        <w:rPr>
          <w:rFonts w:eastAsia="Calibri" w:cs="Times New Roman"/>
          <w:bCs/>
          <w:color w:val="000000"/>
          <w:szCs w:val="24"/>
        </w:rPr>
        <w:t>(2005)’ün</w:t>
      </w:r>
      <w:r w:rsidR="00DA456D" w:rsidRPr="00DD59E8">
        <w:rPr>
          <w:rFonts w:eastAsia="Calibri" w:cs="Times New Roman"/>
          <w:bCs/>
          <w:color w:val="000000"/>
          <w:szCs w:val="24"/>
        </w:rPr>
        <w:t xml:space="preserve"> </w:t>
      </w:r>
      <w:r w:rsidRPr="00DD59E8">
        <w:rPr>
          <w:rFonts w:eastAsia="Calibri" w:cs="Times New Roman"/>
          <w:bCs/>
          <w:color w:val="000000"/>
          <w:szCs w:val="24"/>
        </w:rPr>
        <w:t>“tıbbi</w:t>
      </w:r>
      <w:r w:rsidR="00DA456D" w:rsidRPr="00DD59E8">
        <w:rPr>
          <w:rFonts w:eastAsia="Calibri" w:cs="Times New Roman"/>
          <w:bCs/>
          <w:color w:val="000000"/>
          <w:szCs w:val="24"/>
        </w:rPr>
        <w:t xml:space="preserve"> </w:t>
      </w:r>
      <w:r w:rsidRPr="00DD59E8">
        <w:rPr>
          <w:rFonts w:eastAsia="Calibri" w:cs="Times New Roman"/>
          <w:bCs/>
          <w:color w:val="000000"/>
          <w:szCs w:val="24"/>
        </w:rPr>
        <w:t>araştırmalarda</w:t>
      </w:r>
      <w:r w:rsidR="00DA456D" w:rsidRPr="00DD59E8">
        <w:rPr>
          <w:rFonts w:eastAsia="Calibri" w:cs="Times New Roman"/>
          <w:bCs/>
          <w:color w:val="000000"/>
          <w:szCs w:val="24"/>
        </w:rPr>
        <w:t xml:space="preserve"> </w:t>
      </w:r>
      <w:r w:rsidRPr="00DD59E8">
        <w:rPr>
          <w:rFonts w:eastAsia="Calibri" w:cs="Times New Roman"/>
          <w:bCs/>
          <w:color w:val="000000"/>
          <w:szCs w:val="24"/>
        </w:rPr>
        <w:t>istatistik</w:t>
      </w:r>
      <w:r w:rsidR="00DA456D" w:rsidRPr="00DD59E8">
        <w:rPr>
          <w:rFonts w:eastAsia="Calibri" w:cs="Times New Roman"/>
          <w:bCs/>
          <w:color w:val="000000"/>
          <w:szCs w:val="24"/>
        </w:rPr>
        <w:t xml:space="preserve"> </w:t>
      </w:r>
      <w:r w:rsidRPr="00DD59E8">
        <w:rPr>
          <w:rFonts w:eastAsia="Calibri" w:cs="Times New Roman"/>
          <w:bCs/>
          <w:color w:val="000000"/>
          <w:szCs w:val="24"/>
        </w:rPr>
        <w:t>ve</w:t>
      </w:r>
      <w:r w:rsidR="00DA456D" w:rsidRPr="00DD59E8">
        <w:rPr>
          <w:rFonts w:eastAsia="Calibri" w:cs="Times New Roman"/>
          <w:bCs/>
          <w:color w:val="000000"/>
          <w:szCs w:val="24"/>
        </w:rPr>
        <w:t xml:space="preserve"> </w:t>
      </w:r>
      <w:r w:rsidRPr="00DD59E8">
        <w:rPr>
          <w:rFonts w:eastAsia="Calibri" w:cs="Times New Roman"/>
          <w:bCs/>
          <w:color w:val="000000"/>
          <w:szCs w:val="24"/>
        </w:rPr>
        <w:t>analiz</w:t>
      </w:r>
      <w:r w:rsidR="00DA456D" w:rsidRPr="00DD59E8">
        <w:rPr>
          <w:rFonts w:eastAsia="Calibri" w:cs="Times New Roman"/>
          <w:bCs/>
          <w:color w:val="000000"/>
          <w:szCs w:val="24"/>
        </w:rPr>
        <w:t xml:space="preserve"> </w:t>
      </w:r>
      <w:r w:rsidRPr="00DD59E8">
        <w:rPr>
          <w:rFonts w:eastAsia="Calibri" w:cs="Times New Roman"/>
          <w:bCs/>
          <w:color w:val="000000"/>
          <w:szCs w:val="24"/>
        </w:rPr>
        <w:t>teknikleri,</w:t>
      </w:r>
      <w:r w:rsidR="00DA456D" w:rsidRPr="00DD59E8">
        <w:rPr>
          <w:rFonts w:eastAsia="Calibri" w:cs="Times New Roman"/>
          <w:bCs/>
          <w:color w:val="000000"/>
          <w:szCs w:val="24"/>
        </w:rPr>
        <w:t xml:space="preserve"> </w:t>
      </w:r>
      <w:r w:rsidRPr="00DD59E8">
        <w:rPr>
          <w:rFonts w:eastAsia="Calibri" w:cs="Times New Roman"/>
          <w:bCs/>
          <w:color w:val="000000"/>
          <w:szCs w:val="24"/>
        </w:rPr>
        <w:t>SPSS</w:t>
      </w:r>
      <w:r w:rsidR="00DA456D" w:rsidRPr="00DD59E8">
        <w:rPr>
          <w:rFonts w:eastAsia="Calibri" w:cs="Times New Roman"/>
          <w:bCs/>
          <w:color w:val="000000"/>
          <w:szCs w:val="24"/>
        </w:rPr>
        <w:t xml:space="preserve"> </w:t>
      </w:r>
      <w:r w:rsidRPr="00DD59E8">
        <w:rPr>
          <w:rFonts w:eastAsia="Calibri" w:cs="Times New Roman"/>
          <w:bCs/>
          <w:color w:val="000000"/>
          <w:szCs w:val="24"/>
        </w:rPr>
        <w:t>Uygulamaları”</w:t>
      </w:r>
      <w:r w:rsidR="00604A7A" w:rsidRPr="00DD59E8">
        <w:rPr>
          <w:rFonts w:eastAsia="Calibri" w:cs="Times New Roman"/>
          <w:bCs/>
          <w:color w:val="000000"/>
          <w:szCs w:val="24"/>
        </w:rPr>
        <w:t>na</w:t>
      </w:r>
      <w:r w:rsidR="00DA456D" w:rsidRPr="00DD59E8">
        <w:rPr>
          <w:rFonts w:eastAsia="Calibri" w:cs="Times New Roman"/>
          <w:bCs/>
          <w:color w:val="000000"/>
          <w:szCs w:val="24"/>
        </w:rPr>
        <w:t xml:space="preserve"> </w:t>
      </w:r>
      <w:r w:rsidR="00604A7A" w:rsidRPr="00DD59E8">
        <w:rPr>
          <w:rFonts w:eastAsia="Calibri" w:cs="Times New Roman"/>
          <w:bCs/>
          <w:color w:val="000000"/>
          <w:szCs w:val="24"/>
        </w:rPr>
        <w:t>uygun</w:t>
      </w:r>
      <w:r w:rsidR="00DA456D" w:rsidRPr="00DD59E8">
        <w:rPr>
          <w:rFonts w:eastAsia="Calibri" w:cs="Times New Roman"/>
          <w:bCs/>
          <w:color w:val="000000"/>
          <w:szCs w:val="24"/>
        </w:rPr>
        <w:t xml:space="preserve"> </w:t>
      </w:r>
      <w:r w:rsidR="00604A7A" w:rsidRPr="00DD59E8">
        <w:rPr>
          <w:rFonts w:eastAsia="Calibri" w:cs="Times New Roman"/>
          <w:bCs/>
          <w:color w:val="000000"/>
          <w:szCs w:val="24"/>
        </w:rPr>
        <w:t>olarak</w:t>
      </w:r>
      <w:r w:rsidR="00DA456D" w:rsidRPr="00DD59E8">
        <w:rPr>
          <w:rFonts w:eastAsia="Calibri" w:cs="Times New Roman"/>
          <w:bCs/>
          <w:color w:val="000000"/>
          <w:szCs w:val="24"/>
        </w:rPr>
        <w:t xml:space="preserve"> </w:t>
      </w:r>
      <w:r w:rsidR="00604A7A" w:rsidRPr="00DD59E8">
        <w:rPr>
          <w:rFonts w:eastAsia="Calibri" w:cs="Times New Roman"/>
          <w:bCs/>
          <w:color w:val="000000"/>
          <w:szCs w:val="24"/>
        </w:rPr>
        <w:t>belirlenmiştir</w:t>
      </w:r>
      <w:r w:rsidR="00D91C7E" w:rsidRPr="00DD59E8">
        <w:rPr>
          <w:rFonts w:eastAsia="Calibri" w:cs="Times New Roman"/>
          <w:bCs/>
          <w:color w:val="000000"/>
          <w:szCs w:val="24"/>
        </w:rPr>
        <w:t>.</w:t>
      </w:r>
    </w:p>
    <w:p w:rsidR="00CB2883" w:rsidRDefault="00CB2883" w:rsidP="00CB2883">
      <w:pPr>
        <w:ind w:firstLine="0"/>
        <w:rPr>
          <w:rFonts w:eastAsia="Calibri" w:cs="Times New Roman"/>
          <w:b/>
          <w:bCs/>
          <w:szCs w:val="24"/>
        </w:rPr>
      </w:pPr>
    </w:p>
    <w:p w:rsidR="00D23D3A" w:rsidRPr="00DD59E8" w:rsidRDefault="00D23D3A" w:rsidP="00CB2883">
      <w:pPr>
        <w:ind w:firstLine="0"/>
        <w:rPr>
          <w:rFonts w:eastAsia="Calibri" w:cs="Times New Roman"/>
          <w:b/>
          <w:bCs/>
          <w:szCs w:val="24"/>
        </w:rPr>
      </w:pPr>
    </w:p>
    <w:p w:rsidR="001D03F7" w:rsidRPr="00DD59E8" w:rsidRDefault="00FC2882" w:rsidP="00CB2883">
      <w:pPr>
        <w:ind w:firstLine="0"/>
        <w:rPr>
          <w:rFonts w:eastAsia="Calibri" w:cs="Times New Roman"/>
          <w:b/>
          <w:bCs/>
          <w:szCs w:val="24"/>
        </w:rPr>
      </w:pPr>
      <w:r>
        <w:rPr>
          <w:rFonts w:eastAsia="Calibri" w:cs="Times New Roman"/>
          <w:b/>
          <w:bCs/>
          <w:szCs w:val="24"/>
        </w:rPr>
        <w:t>3.9</w:t>
      </w:r>
      <w:r w:rsidR="00097C71" w:rsidRPr="00DD59E8">
        <w:rPr>
          <w:rFonts w:eastAsia="Calibri" w:cs="Times New Roman"/>
          <w:b/>
          <w:bCs/>
          <w:szCs w:val="24"/>
        </w:rPr>
        <w:t>.</w:t>
      </w:r>
      <w:r w:rsidR="00DA456D" w:rsidRPr="00DD59E8">
        <w:rPr>
          <w:rFonts w:eastAsia="Calibri" w:cs="Times New Roman"/>
          <w:b/>
          <w:bCs/>
          <w:szCs w:val="24"/>
        </w:rPr>
        <w:t xml:space="preserve"> </w:t>
      </w:r>
      <w:r w:rsidR="00097C71" w:rsidRPr="00DD59E8">
        <w:rPr>
          <w:rFonts w:eastAsia="Calibri" w:cs="Times New Roman"/>
          <w:b/>
          <w:bCs/>
          <w:szCs w:val="24"/>
        </w:rPr>
        <w:t>Bağımlı</w:t>
      </w:r>
      <w:r w:rsidR="00DA456D" w:rsidRPr="00DD59E8">
        <w:rPr>
          <w:rFonts w:eastAsia="Calibri" w:cs="Times New Roman"/>
          <w:b/>
          <w:bCs/>
          <w:szCs w:val="24"/>
        </w:rPr>
        <w:t xml:space="preserve"> </w:t>
      </w:r>
      <w:r w:rsidR="00097C71" w:rsidRPr="00DD59E8">
        <w:rPr>
          <w:rFonts w:eastAsia="Calibri" w:cs="Times New Roman"/>
          <w:b/>
          <w:bCs/>
          <w:szCs w:val="24"/>
        </w:rPr>
        <w:t>ve</w:t>
      </w:r>
      <w:r w:rsidR="00DA456D" w:rsidRPr="00DD59E8">
        <w:rPr>
          <w:rFonts w:eastAsia="Calibri" w:cs="Times New Roman"/>
          <w:b/>
          <w:bCs/>
          <w:szCs w:val="24"/>
        </w:rPr>
        <w:t xml:space="preserve"> </w:t>
      </w:r>
      <w:r w:rsidR="00097C71" w:rsidRPr="00DD59E8">
        <w:rPr>
          <w:rFonts w:eastAsia="Calibri" w:cs="Times New Roman"/>
          <w:b/>
          <w:bCs/>
          <w:szCs w:val="24"/>
        </w:rPr>
        <w:t>Bağımsız</w:t>
      </w:r>
      <w:r w:rsidR="00DA456D" w:rsidRPr="00DD59E8">
        <w:rPr>
          <w:rFonts w:eastAsia="Calibri" w:cs="Times New Roman"/>
          <w:b/>
          <w:bCs/>
          <w:szCs w:val="24"/>
        </w:rPr>
        <w:t xml:space="preserve"> </w:t>
      </w:r>
      <w:r w:rsidR="00097C71" w:rsidRPr="00DD59E8">
        <w:rPr>
          <w:rFonts w:eastAsia="Calibri" w:cs="Times New Roman"/>
          <w:b/>
          <w:bCs/>
          <w:szCs w:val="24"/>
        </w:rPr>
        <w:t>Değişkenler</w:t>
      </w:r>
    </w:p>
    <w:p w:rsidR="00CB2883" w:rsidRPr="00DD59E8" w:rsidRDefault="00CB2883" w:rsidP="00CB2883">
      <w:pPr>
        <w:ind w:firstLine="0"/>
        <w:rPr>
          <w:rFonts w:eastAsia="Calibri" w:cs="Times New Roman"/>
          <w:b/>
          <w:bCs/>
          <w:szCs w:val="24"/>
        </w:rPr>
      </w:pPr>
    </w:p>
    <w:p w:rsidR="001D03F7" w:rsidRPr="00DD59E8" w:rsidRDefault="00097C71" w:rsidP="00F7382F">
      <w:pPr>
        <w:autoSpaceDE w:val="0"/>
        <w:autoSpaceDN w:val="0"/>
        <w:adjustRightInd w:val="0"/>
        <w:ind w:firstLine="709"/>
        <w:rPr>
          <w:rFonts w:eastAsia="Calibri" w:cs="Times New Roman"/>
          <w:color w:val="000000"/>
          <w:szCs w:val="24"/>
        </w:rPr>
      </w:pPr>
      <w:r w:rsidRPr="00DD59E8">
        <w:rPr>
          <w:rFonts w:eastAsia="Calibri" w:cs="Times New Roman"/>
          <w:bCs/>
          <w:color w:val="000000"/>
          <w:szCs w:val="24"/>
        </w:rPr>
        <w:t>Bu</w:t>
      </w:r>
      <w:r w:rsidR="00DA456D" w:rsidRPr="00DD59E8">
        <w:rPr>
          <w:rFonts w:eastAsia="Calibri" w:cs="Times New Roman"/>
          <w:bCs/>
          <w:color w:val="000000"/>
          <w:szCs w:val="24"/>
        </w:rPr>
        <w:t xml:space="preserve"> </w:t>
      </w:r>
      <w:r w:rsidRPr="00DD59E8">
        <w:rPr>
          <w:rFonts w:eastAsia="Calibri" w:cs="Times New Roman"/>
          <w:bCs/>
          <w:color w:val="000000"/>
          <w:szCs w:val="24"/>
        </w:rPr>
        <w:t>araştırmada</w:t>
      </w:r>
      <w:r w:rsidR="00DA456D" w:rsidRPr="00DD59E8">
        <w:rPr>
          <w:rFonts w:eastAsia="Calibri" w:cs="Times New Roman"/>
          <w:bCs/>
          <w:color w:val="000000"/>
          <w:szCs w:val="24"/>
        </w:rPr>
        <w:t xml:space="preserve"> </w:t>
      </w:r>
      <w:r w:rsidRPr="00DD59E8">
        <w:rPr>
          <w:rFonts w:eastAsia="Calibri" w:cs="Times New Roman"/>
          <w:bCs/>
          <w:color w:val="000000"/>
          <w:szCs w:val="24"/>
        </w:rPr>
        <w:t>bağımsız</w:t>
      </w:r>
      <w:r w:rsidR="00DA456D" w:rsidRPr="00DD59E8">
        <w:rPr>
          <w:rFonts w:eastAsia="Calibri" w:cs="Times New Roman"/>
          <w:bCs/>
          <w:color w:val="000000"/>
          <w:szCs w:val="24"/>
        </w:rPr>
        <w:t xml:space="preserve"> </w:t>
      </w:r>
      <w:r w:rsidRPr="00DD59E8">
        <w:rPr>
          <w:rFonts w:eastAsia="Calibri" w:cs="Times New Roman"/>
          <w:bCs/>
          <w:color w:val="000000"/>
          <w:szCs w:val="24"/>
        </w:rPr>
        <w:t>değişkenler;</w:t>
      </w:r>
      <w:r w:rsidR="00DA456D" w:rsidRPr="00DD59E8">
        <w:rPr>
          <w:rFonts w:eastAsia="Calibri" w:cs="Times New Roman"/>
          <w:bCs/>
          <w:color w:val="000000"/>
          <w:szCs w:val="24"/>
        </w:rPr>
        <w:t xml:space="preserve"> </w:t>
      </w:r>
      <w:r w:rsidRPr="00DD59E8">
        <w:rPr>
          <w:rFonts w:eastAsia="Calibri" w:cs="Times New Roman"/>
          <w:bCs/>
          <w:color w:val="000000"/>
          <w:szCs w:val="24"/>
        </w:rPr>
        <w:t>katılımcıların</w:t>
      </w:r>
      <w:r w:rsidR="00DA456D" w:rsidRPr="00DD59E8">
        <w:rPr>
          <w:rFonts w:eastAsia="Calibri" w:cs="Times New Roman"/>
          <w:bCs/>
          <w:color w:val="000000"/>
          <w:szCs w:val="24"/>
        </w:rPr>
        <w:t xml:space="preserve"> </w:t>
      </w:r>
      <w:r w:rsidRPr="00DD59E8">
        <w:rPr>
          <w:rFonts w:eastAsia="Calibri" w:cs="Times New Roman"/>
          <w:bCs/>
          <w:color w:val="000000"/>
          <w:szCs w:val="24"/>
        </w:rPr>
        <w:t>yaşı</w:t>
      </w:r>
      <w:r w:rsidRPr="00DD59E8">
        <w:rPr>
          <w:rFonts w:eastAsia="Calibri" w:cs="Times New Roman"/>
          <w:color w:val="000000"/>
          <w:szCs w:val="24"/>
        </w:rPr>
        <w:t>,</w:t>
      </w:r>
      <w:r w:rsidR="00DA456D" w:rsidRPr="00DD59E8">
        <w:rPr>
          <w:rFonts w:eastAsia="Calibri" w:cs="Times New Roman"/>
          <w:color w:val="000000"/>
          <w:szCs w:val="24"/>
        </w:rPr>
        <w:t xml:space="preserve"> </w:t>
      </w:r>
      <w:r w:rsidRPr="00DD59E8">
        <w:rPr>
          <w:rFonts w:eastAsia="Calibri" w:cs="Times New Roman"/>
          <w:color w:val="000000"/>
          <w:szCs w:val="24"/>
        </w:rPr>
        <w:t>cinsiyet</w:t>
      </w:r>
      <w:r w:rsidR="004B46AF" w:rsidRPr="00DD59E8">
        <w:rPr>
          <w:rFonts w:eastAsia="Calibri" w:cs="Times New Roman"/>
          <w:color w:val="000000"/>
          <w:szCs w:val="24"/>
        </w:rPr>
        <w:t>i</w:t>
      </w:r>
      <w:r w:rsidRPr="00DD59E8">
        <w:rPr>
          <w:rFonts w:eastAsia="Calibri" w:cs="Times New Roman"/>
          <w:color w:val="000000"/>
          <w:szCs w:val="24"/>
        </w:rPr>
        <w:t>,</w:t>
      </w:r>
      <w:r w:rsidR="00DA456D" w:rsidRPr="00DD59E8">
        <w:rPr>
          <w:rFonts w:eastAsia="Calibri" w:cs="Times New Roman"/>
          <w:color w:val="000000"/>
          <w:szCs w:val="24"/>
        </w:rPr>
        <w:t xml:space="preserve"> </w:t>
      </w:r>
      <w:r w:rsidRPr="00DD59E8">
        <w:rPr>
          <w:rFonts w:eastAsia="Calibri" w:cs="Times New Roman"/>
          <w:bCs/>
          <w:color w:val="000000"/>
          <w:szCs w:val="24"/>
        </w:rPr>
        <w:t>eğitim</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gördüğü</w:t>
      </w:r>
      <w:r w:rsidR="00DA456D" w:rsidRPr="00DD59E8">
        <w:rPr>
          <w:rFonts w:eastAsia="Calibri" w:cs="Times New Roman"/>
          <w:bCs/>
          <w:color w:val="000000"/>
          <w:szCs w:val="24"/>
        </w:rPr>
        <w:t xml:space="preserve"> </w:t>
      </w:r>
      <w:r w:rsidR="004B46AF" w:rsidRPr="00DD59E8">
        <w:rPr>
          <w:rFonts w:eastAsia="Calibri" w:cs="Times New Roman"/>
          <w:bCs/>
          <w:color w:val="000000"/>
          <w:szCs w:val="24"/>
        </w:rPr>
        <w:t>bölüm</w:t>
      </w:r>
      <w:r w:rsidRPr="00DD59E8">
        <w:rPr>
          <w:rFonts w:eastAsia="Calibri" w:cs="Times New Roman"/>
          <w:bCs/>
          <w:color w:val="000000"/>
          <w:szCs w:val="24"/>
        </w:rPr>
        <w:t>,</w:t>
      </w:r>
      <w:r w:rsidR="00DA456D" w:rsidRPr="00DD59E8">
        <w:rPr>
          <w:rFonts w:eastAsia="Calibri" w:cs="Times New Roman"/>
          <w:bCs/>
          <w:color w:val="000000"/>
          <w:szCs w:val="24"/>
        </w:rPr>
        <w:t xml:space="preserve"> </w:t>
      </w:r>
      <w:r w:rsidRPr="00DD59E8">
        <w:rPr>
          <w:rFonts w:eastAsia="Calibri" w:cs="Times New Roman"/>
          <w:bCs/>
          <w:color w:val="000000"/>
          <w:szCs w:val="24"/>
        </w:rPr>
        <w:t>gelir</w:t>
      </w:r>
      <w:r w:rsidR="00DA456D" w:rsidRPr="00DD59E8">
        <w:rPr>
          <w:rFonts w:eastAsia="Calibri" w:cs="Times New Roman"/>
          <w:bCs/>
          <w:color w:val="000000"/>
          <w:szCs w:val="24"/>
        </w:rPr>
        <w:t xml:space="preserve"> </w:t>
      </w:r>
      <w:r w:rsidRPr="00DD59E8">
        <w:rPr>
          <w:rFonts w:eastAsia="Calibri" w:cs="Times New Roman"/>
          <w:bCs/>
          <w:color w:val="000000"/>
          <w:szCs w:val="24"/>
        </w:rPr>
        <w:t>durumu,</w:t>
      </w:r>
      <w:r w:rsidR="00DA456D" w:rsidRPr="00DD59E8">
        <w:rPr>
          <w:rFonts w:eastAsia="Calibri" w:cs="Times New Roman"/>
          <w:color w:val="000000"/>
          <w:szCs w:val="24"/>
        </w:rPr>
        <w:t xml:space="preserve"> </w:t>
      </w:r>
      <w:r w:rsidR="004B46AF" w:rsidRPr="00DD59E8">
        <w:rPr>
          <w:rFonts w:eastAsia="Calibri" w:cs="Times New Roman"/>
          <w:color w:val="000000"/>
          <w:szCs w:val="24"/>
        </w:rPr>
        <w:t>beslenme,</w:t>
      </w:r>
      <w:r w:rsidR="00DA456D" w:rsidRPr="00DD59E8">
        <w:rPr>
          <w:rFonts w:eastAsia="Calibri" w:cs="Times New Roman"/>
          <w:color w:val="000000"/>
          <w:szCs w:val="24"/>
        </w:rPr>
        <w:t xml:space="preserve"> </w:t>
      </w:r>
      <w:r w:rsidR="004B46AF" w:rsidRPr="00DD59E8">
        <w:rPr>
          <w:rFonts w:eastAsia="Calibri" w:cs="Times New Roman"/>
          <w:color w:val="000000"/>
          <w:szCs w:val="24"/>
        </w:rPr>
        <w:t>egzersiz</w:t>
      </w:r>
      <w:r w:rsidR="00DA456D" w:rsidRPr="00DD59E8">
        <w:rPr>
          <w:rFonts w:eastAsia="Calibri" w:cs="Times New Roman"/>
          <w:color w:val="000000"/>
          <w:szCs w:val="24"/>
        </w:rPr>
        <w:t xml:space="preserve"> </w:t>
      </w:r>
      <w:r w:rsidR="004B46AF" w:rsidRPr="00DD59E8">
        <w:rPr>
          <w:rFonts w:eastAsia="Calibri" w:cs="Times New Roman"/>
          <w:color w:val="000000"/>
          <w:szCs w:val="24"/>
        </w:rPr>
        <w:t>yapma</w:t>
      </w:r>
      <w:r w:rsidR="00DA456D" w:rsidRPr="00DD59E8">
        <w:rPr>
          <w:rFonts w:eastAsia="Calibri" w:cs="Times New Roman"/>
          <w:color w:val="000000"/>
          <w:szCs w:val="24"/>
        </w:rPr>
        <w:t xml:space="preserve"> </w:t>
      </w:r>
      <w:r w:rsidR="004B46AF" w:rsidRPr="00DD59E8">
        <w:rPr>
          <w:rFonts w:eastAsia="Calibri" w:cs="Times New Roman"/>
          <w:color w:val="000000"/>
          <w:szCs w:val="24"/>
        </w:rPr>
        <w:t>alışkanlıkları,</w:t>
      </w:r>
      <w:r w:rsidR="00DA456D" w:rsidRPr="00DD59E8">
        <w:rPr>
          <w:rFonts w:eastAsia="Calibri" w:cs="Times New Roman"/>
          <w:color w:val="000000"/>
          <w:szCs w:val="24"/>
        </w:rPr>
        <w:t xml:space="preserve"> </w:t>
      </w:r>
      <w:r w:rsidR="004B46AF" w:rsidRPr="00DD59E8">
        <w:rPr>
          <w:rFonts w:eastAsia="Calibri" w:cs="Times New Roman"/>
          <w:color w:val="000000"/>
          <w:szCs w:val="24"/>
        </w:rPr>
        <w:t>ailede</w:t>
      </w:r>
      <w:r w:rsidR="00DA456D" w:rsidRPr="00DD59E8">
        <w:rPr>
          <w:rFonts w:eastAsia="Calibri" w:cs="Times New Roman"/>
          <w:color w:val="000000"/>
          <w:szCs w:val="24"/>
        </w:rPr>
        <w:t xml:space="preserve"> </w:t>
      </w:r>
      <w:r w:rsidR="004B46AF" w:rsidRPr="00DD59E8">
        <w:rPr>
          <w:rFonts w:eastAsia="Calibri" w:cs="Times New Roman"/>
          <w:color w:val="000000"/>
          <w:szCs w:val="24"/>
        </w:rPr>
        <w:t>diyebet</w:t>
      </w:r>
      <w:r w:rsidR="00DA456D" w:rsidRPr="00DD59E8">
        <w:rPr>
          <w:rFonts w:eastAsia="Calibri" w:cs="Times New Roman"/>
          <w:color w:val="000000"/>
          <w:szCs w:val="24"/>
        </w:rPr>
        <w:t xml:space="preserve"> </w:t>
      </w:r>
      <w:r w:rsidR="004B46AF" w:rsidRPr="00DD59E8">
        <w:rPr>
          <w:rFonts w:eastAsia="Calibri" w:cs="Times New Roman"/>
          <w:color w:val="000000"/>
          <w:szCs w:val="24"/>
        </w:rPr>
        <w:t>öyküsü</w:t>
      </w:r>
      <w:r w:rsidR="00DA456D" w:rsidRPr="00DD59E8">
        <w:rPr>
          <w:rFonts w:eastAsia="Calibri" w:cs="Times New Roman"/>
          <w:color w:val="000000"/>
          <w:szCs w:val="24"/>
        </w:rPr>
        <w:t xml:space="preserve"> </w:t>
      </w:r>
      <w:r w:rsidR="004B46AF" w:rsidRPr="00DD59E8">
        <w:rPr>
          <w:rFonts w:eastAsia="Calibri" w:cs="Times New Roman"/>
          <w:color w:val="000000"/>
          <w:szCs w:val="24"/>
        </w:rPr>
        <w:t>bulunma</w:t>
      </w:r>
      <w:r w:rsidR="00DA456D" w:rsidRPr="00DD59E8">
        <w:rPr>
          <w:rFonts w:eastAsia="Calibri" w:cs="Times New Roman"/>
          <w:color w:val="000000"/>
          <w:szCs w:val="24"/>
        </w:rPr>
        <w:t xml:space="preserve"> </w:t>
      </w:r>
      <w:r w:rsidR="004B46AF" w:rsidRPr="00DD59E8">
        <w:rPr>
          <w:rFonts w:eastAsia="Calibri" w:cs="Times New Roman"/>
          <w:color w:val="000000"/>
          <w:szCs w:val="24"/>
        </w:rPr>
        <w:t>durumu</w:t>
      </w:r>
      <w:r w:rsidR="00632852" w:rsidRPr="00DD59E8">
        <w:rPr>
          <w:rFonts w:eastAsia="Calibri" w:cs="Times New Roman"/>
          <w:color w:val="000000"/>
          <w:szCs w:val="24"/>
        </w:rPr>
        <w:t>,</w:t>
      </w:r>
      <w:r w:rsidR="00DA456D" w:rsidRPr="00DD59E8">
        <w:rPr>
          <w:rFonts w:eastAsia="Calibri" w:cs="Times New Roman"/>
          <w:color w:val="000000"/>
          <w:szCs w:val="24"/>
        </w:rPr>
        <w:t xml:space="preserve"> </w:t>
      </w:r>
      <w:r w:rsidR="00632852" w:rsidRPr="00DD59E8">
        <w:rPr>
          <w:rFonts w:eastAsia="Calibri" w:cs="Times New Roman"/>
          <w:color w:val="000000"/>
          <w:szCs w:val="24"/>
        </w:rPr>
        <w:t>hastalığının</w:t>
      </w:r>
      <w:r w:rsidR="00DA456D" w:rsidRPr="00DD59E8">
        <w:rPr>
          <w:rFonts w:eastAsia="Calibri" w:cs="Times New Roman"/>
          <w:color w:val="000000"/>
          <w:szCs w:val="24"/>
        </w:rPr>
        <w:t xml:space="preserve"> </w:t>
      </w:r>
      <w:r w:rsidR="00632852" w:rsidRPr="00DD59E8">
        <w:rPr>
          <w:rFonts w:eastAsia="Calibri" w:cs="Times New Roman"/>
          <w:color w:val="000000"/>
          <w:szCs w:val="24"/>
        </w:rPr>
        <w:t>olup</w:t>
      </w:r>
      <w:r w:rsidR="00DA456D" w:rsidRPr="00DD59E8">
        <w:rPr>
          <w:rFonts w:eastAsia="Calibri" w:cs="Times New Roman"/>
          <w:color w:val="000000"/>
          <w:szCs w:val="24"/>
        </w:rPr>
        <w:t xml:space="preserve"> </w:t>
      </w:r>
      <w:r w:rsidR="00632852" w:rsidRPr="00DD59E8">
        <w:rPr>
          <w:rFonts w:eastAsia="Calibri" w:cs="Times New Roman"/>
          <w:color w:val="000000"/>
          <w:szCs w:val="24"/>
        </w:rPr>
        <w:t>olmaması</w:t>
      </w:r>
      <w:r w:rsidR="00DA456D" w:rsidRPr="00DD59E8">
        <w:rPr>
          <w:rFonts w:eastAsia="Calibri" w:cs="Times New Roman"/>
          <w:color w:val="000000"/>
          <w:szCs w:val="24"/>
        </w:rPr>
        <w:t xml:space="preserve"> </w:t>
      </w:r>
      <w:r w:rsidR="00632852" w:rsidRPr="00DD59E8">
        <w:rPr>
          <w:rFonts w:eastAsia="Calibri" w:cs="Times New Roman"/>
          <w:color w:val="000000"/>
          <w:szCs w:val="24"/>
        </w:rPr>
        <w:t>ve</w:t>
      </w:r>
      <w:r w:rsidR="00DA456D" w:rsidRPr="00DD59E8">
        <w:rPr>
          <w:rFonts w:eastAsia="Calibri" w:cs="Times New Roman"/>
          <w:color w:val="000000"/>
          <w:szCs w:val="24"/>
        </w:rPr>
        <w:t xml:space="preserve"> </w:t>
      </w:r>
      <w:r w:rsidR="00632852" w:rsidRPr="00DD59E8">
        <w:rPr>
          <w:rFonts w:eastAsia="Calibri" w:cs="Times New Roman"/>
          <w:color w:val="000000"/>
          <w:szCs w:val="24"/>
        </w:rPr>
        <w:t>diyabet</w:t>
      </w:r>
      <w:r w:rsidR="00DA456D" w:rsidRPr="00DD59E8">
        <w:rPr>
          <w:rFonts w:eastAsia="Calibri" w:cs="Times New Roman"/>
          <w:color w:val="000000"/>
          <w:szCs w:val="24"/>
        </w:rPr>
        <w:t xml:space="preserve"> </w:t>
      </w:r>
      <w:r w:rsidR="00632852" w:rsidRPr="00DD59E8">
        <w:rPr>
          <w:rFonts w:eastAsia="Calibri" w:cs="Times New Roman"/>
          <w:color w:val="000000"/>
          <w:szCs w:val="24"/>
        </w:rPr>
        <w:t>risk</w:t>
      </w:r>
      <w:r w:rsidR="00DA456D" w:rsidRPr="00DD59E8">
        <w:rPr>
          <w:rFonts w:eastAsia="Calibri" w:cs="Times New Roman"/>
          <w:color w:val="000000"/>
          <w:szCs w:val="24"/>
        </w:rPr>
        <w:t xml:space="preserve"> </w:t>
      </w:r>
      <w:r w:rsidR="00632852" w:rsidRPr="00DD59E8">
        <w:rPr>
          <w:rFonts w:eastAsia="Calibri" w:cs="Times New Roman"/>
          <w:color w:val="000000"/>
          <w:szCs w:val="24"/>
        </w:rPr>
        <w:t>puanıdır</w:t>
      </w:r>
      <w:r w:rsidRPr="00DD59E8">
        <w:rPr>
          <w:rFonts w:eastAsia="Calibri" w:cs="Times New Roman"/>
          <w:color w:val="000000"/>
          <w:szCs w:val="24"/>
        </w:rPr>
        <w:t>.</w:t>
      </w:r>
      <w:r w:rsidR="00DA456D" w:rsidRPr="00DD59E8">
        <w:rPr>
          <w:rFonts w:eastAsia="Calibri" w:cs="Times New Roman"/>
          <w:color w:val="000000"/>
          <w:szCs w:val="24"/>
        </w:rPr>
        <w:t xml:space="preserve"> </w:t>
      </w:r>
      <w:r w:rsidRPr="00DD59E8">
        <w:rPr>
          <w:rFonts w:eastAsia="Calibri" w:cs="Times New Roman"/>
          <w:color w:val="000000"/>
          <w:szCs w:val="24"/>
        </w:rPr>
        <w:t>Araştırmanın</w:t>
      </w:r>
      <w:r w:rsidR="00DA456D" w:rsidRPr="00DD59E8">
        <w:rPr>
          <w:rFonts w:eastAsia="Calibri" w:cs="Times New Roman"/>
          <w:color w:val="000000"/>
          <w:szCs w:val="24"/>
        </w:rPr>
        <w:t xml:space="preserve"> </w:t>
      </w:r>
      <w:r w:rsidR="00632852" w:rsidRPr="00DD59E8">
        <w:rPr>
          <w:rFonts w:eastAsia="Calibri" w:cs="Times New Roman"/>
          <w:color w:val="000000"/>
          <w:szCs w:val="24"/>
        </w:rPr>
        <w:t>bağımlı</w:t>
      </w:r>
      <w:r w:rsidR="00DA456D" w:rsidRPr="00DD59E8">
        <w:rPr>
          <w:rFonts w:eastAsia="Calibri" w:cs="Times New Roman"/>
          <w:color w:val="000000"/>
          <w:szCs w:val="24"/>
        </w:rPr>
        <w:t xml:space="preserve"> </w:t>
      </w:r>
      <w:r w:rsidR="00632852" w:rsidRPr="00DD59E8">
        <w:rPr>
          <w:rFonts w:eastAsia="Calibri" w:cs="Times New Roman"/>
          <w:color w:val="000000"/>
          <w:szCs w:val="24"/>
        </w:rPr>
        <w:t>değişkenleri</w:t>
      </w:r>
      <w:r w:rsidR="00DA456D" w:rsidRPr="00DD59E8">
        <w:rPr>
          <w:rFonts w:eastAsia="Calibri" w:cs="Times New Roman"/>
          <w:color w:val="000000"/>
          <w:szCs w:val="24"/>
        </w:rPr>
        <w:t xml:space="preserve"> </w:t>
      </w:r>
      <w:r w:rsidRPr="00DD59E8">
        <w:rPr>
          <w:rFonts w:eastAsia="Calibri" w:cs="Times New Roman"/>
          <w:color w:val="000000"/>
          <w:szCs w:val="24"/>
        </w:rPr>
        <w:t>Tip</w:t>
      </w:r>
      <w:r w:rsidR="00DA456D" w:rsidRPr="00DD59E8">
        <w:rPr>
          <w:rFonts w:eastAsia="Calibri" w:cs="Times New Roman"/>
          <w:color w:val="000000"/>
          <w:szCs w:val="24"/>
        </w:rPr>
        <w:t xml:space="preserve"> </w:t>
      </w:r>
      <w:r w:rsidRPr="00DD59E8">
        <w:rPr>
          <w:rFonts w:eastAsia="Calibri" w:cs="Times New Roman"/>
          <w:color w:val="000000"/>
          <w:szCs w:val="24"/>
        </w:rPr>
        <w:t>2</w:t>
      </w:r>
      <w:r w:rsidR="00DA456D" w:rsidRPr="00DD59E8">
        <w:rPr>
          <w:rFonts w:eastAsia="Calibri" w:cs="Times New Roman"/>
          <w:color w:val="000000"/>
          <w:szCs w:val="24"/>
        </w:rPr>
        <w:t xml:space="preserve"> </w:t>
      </w:r>
      <w:r w:rsidR="000957B5">
        <w:rPr>
          <w:rFonts w:eastAsia="Calibri" w:cs="Times New Roman"/>
          <w:color w:val="000000"/>
          <w:szCs w:val="24"/>
        </w:rPr>
        <w:t>DM</w:t>
      </w:r>
      <w:r w:rsidR="00DA456D" w:rsidRPr="00DD59E8">
        <w:rPr>
          <w:rFonts w:eastAsia="Calibri" w:cs="Times New Roman"/>
          <w:color w:val="000000"/>
          <w:szCs w:val="24"/>
        </w:rPr>
        <w:t xml:space="preserve"> </w:t>
      </w:r>
      <w:r w:rsidRPr="00DD59E8">
        <w:rPr>
          <w:rFonts w:eastAsia="Calibri" w:cs="Times New Roman"/>
          <w:color w:val="000000"/>
          <w:szCs w:val="24"/>
        </w:rPr>
        <w:t>ile</w:t>
      </w:r>
      <w:r w:rsidR="00DA456D" w:rsidRPr="00DD59E8">
        <w:rPr>
          <w:rFonts w:eastAsia="Calibri" w:cs="Times New Roman"/>
          <w:color w:val="000000"/>
          <w:szCs w:val="24"/>
        </w:rPr>
        <w:t xml:space="preserve"> </w:t>
      </w:r>
      <w:r w:rsidRPr="00DD59E8">
        <w:rPr>
          <w:rFonts w:eastAsia="Calibri" w:cs="Times New Roman"/>
          <w:color w:val="000000"/>
          <w:szCs w:val="24"/>
        </w:rPr>
        <w:t>ilgili</w:t>
      </w:r>
      <w:r w:rsidR="00DA456D" w:rsidRPr="00DD59E8">
        <w:rPr>
          <w:rFonts w:eastAsia="Calibri" w:cs="Times New Roman"/>
          <w:color w:val="000000"/>
          <w:szCs w:val="24"/>
        </w:rPr>
        <w:t xml:space="preserve"> </w:t>
      </w:r>
      <w:r w:rsidRPr="00DD59E8">
        <w:rPr>
          <w:rFonts w:eastAsia="Calibri" w:cs="Times New Roman"/>
          <w:color w:val="000000"/>
          <w:szCs w:val="24"/>
        </w:rPr>
        <w:t>bilgi</w:t>
      </w:r>
      <w:r w:rsidR="00DA456D" w:rsidRPr="00DD59E8">
        <w:rPr>
          <w:rFonts w:eastAsia="Calibri" w:cs="Times New Roman"/>
          <w:color w:val="000000"/>
          <w:szCs w:val="24"/>
        </w:rPr>
        <w:t xml:space="preserve"> </w:t>
      </w:r>
      <w:r w:rsidR="00491A7F" w:rsidRPr="00DD59E8">
        <w:rPr>
          <w:rFonts w:eastAsia="Calibri" w:cs="Times New Roman"/>
          <w:color w:val="000000"/>
          <w:szCs w:val="24"/>
        </w:rPr>
        <w:t>düzeyi/farkındalık</w:t>
      </w:r>
      <w:r w:rsidR="00DA456D" w:rsidRPr="00DD59E8">
        <w:rPr>
          <w:rFonts w:eastAsia="Calibri" w:cs="Times New Roman"/>
          <w:color w:val="000000"/>
          <w:szCs w:val="24"/>
        </w:rPr>
        <w:t xml:space="preserve"> </w:t>
      </w:r>
      <w:r w:rsidR="00491A7F" w:rsidRPr="00DD59E8">
        <w:rPr>
          <w:rFonts w:eastAsia="Calibri" w:cs="Times New Roman"/>
          <w:color w:val="000000"/>
          <w:szCs w:val="24"/>
        </w:rPr>
        <w:t>düzeyidir.</w:t>
      </w:r>
    </w:p>
    <w:p w:rsidR="00DC17FA" w:rsidRDefault="00DC17FA" w:rsidP="00CB2883">
      <w:pPr>
        <w:autoSpaceDE w:val="0"/>
        <w:autoSpaceDN w:val="0"/>
        <w:adjustRightInd w:val="0"/>
        <w:ind w:firstLine="0"/>
        <w:rPr>
          <w:rFonts w:eastAsia="Calibri" w:cs="Times New Roman"/>
          <w:b/>
          <w:bCs/>
          <w:color w:val="000000"/>
          <w:szCs w:val="24"/>
        </w:rPr>
      </w:pPr>
    </w:p>
    <w:p w:rsidR="00085A6B" w:rsidRPr="00DD59E8" w:rsidRDefault="00085A6B" w:rsidP="00CB2883">
      <w:pPr>
        <w:autoSpaceDE w:val="0"/>
        <w:autoSpaceDN w:val="0"/>
        <w:adjustRightInd w:val="0"/>
        <w:ind w:firstLine="0"/>
        <w:rPr>
          <w:rFonts w:eastAsia="Calibri" w:cs="Times New Roman"/>
          <w:b/>
          <w:bCs/>
          <w:color w:val="000000"/>
          <w:szCs w:val="24"/>
        </w:rPr>
      </w:pPr>
    </w:p>
    <w:p w:rsidR="001D03F7" w:rsidRPr="00DD59E8" w:rsidRDefault="00FC2882" w:rsidP="00CB2883">
      <w:pPr>
        <w:autoSpaceDE w:val="0"/>
        <w:autoSpaceDN w:val="0"/>
        <w:adjustRightInd w:val="0"/>
        <w:ind w:firstLine="0"/>
        <w:rPr>
          <w:rFonts w:eastAsia="Calibri" w:cs="Times New Roman"/>
          <w:b/>
          <w:bCs/>
          <w:color w:val="000000"/>
          <w:szCs w:val="24"/>
        </w:rPr>
      </w:pPr>
      <w:r>
        <w:rPr>
          <w:rFonts w:eastAsia="Calibri" w:cs="Times New Roman"/>
          <w:b/>
          <w:bCs/>
          <w:color w:val="000000"/>
          <w:szCs w:val="24"/>
        </w:rPr>
        <w:t>3.10</w:t>
      </w:r>
      <w:r w:rsidR="00097C71" w:rsidRPr="00DD59E8">
        <w:rPr>
          <w:rFonts w:eastAsia="Calibri" w:cs="Times New Roman"/>
          <w:b/>
          <w:bCs/>
          <w:color w:val="000000"/>
          <w:szCs w:val="24"/>
        </w:rPr>
        <w:t>.</w:t>
      </w:r>
      <w:r w:rsidR="00DA456D" w:rsidRPr="00DD59E8">
        <w:rPr>
          <w:rFonts w:eastAsia="Calibri" w:cs="Times New Roman"/>
          <w:b/>
          <w:bCs/>
          <w:color w:val="000000"/>
          <w:szCs w:val="24"/>
        </w:rPr>
        <w:t xml:space="preserve"> </w:t>
      </w:r>
      <w:r w:rsidR="00097C71" w:rsidRPr="00DD59E8">
        <w:rPr>
          <w:rFonts w:eastAsia="Calibri" w:cs="Times New Roman"/>
          <w:b/>
          <w:bCs/>
          <w:color w:val="000000"/>
          <w:szCs w:val="24"/>
        </w:rPr>
        <w:t>Araştırmanın</w:t>
      </w:r>
      <w:r w:rsidR="00DA456D" w:rsidRPr="00DD59E8">
        <w:rPr>
          <w:rFonts w:eastAsia="Calibri" w:cs="Times New Roman"/>
          <w:b/>
          <w:bCs/>
          <w:color w:val="000000"/>
          <w:szCs w:val="24"/>
        </w:rPr>
        <w:t xml:space="preserve"> </w:t>
      </w:r>
      <w:r w:rsidR="00097C71" w:rsidRPr="00DD59E8">
        <w:rPr>
          <w:rFonts w:eastAsia="Calibri" w:cs="Times New Roman"/>
          <w:b/>
          <w:bCs/>
          <w:color w:val="000000"/>
          <w:szCs w:val="24"/>
        </w:rPr>
        <w:t>Sınırlılıkları</w:t>
      </w:r>
    </w:p>
    <w:p w:rsidR="00CB2883" w:rsidRPr="00DD59E8" w:rsidRDefault="00CB2883" w:rsidP="00CB2883">
      <w:pPr>
        <w:autoSpaceDE w:val="0"/>
        <w:autoSpaceDN w:val="0"/>
        <w:adjustRightInd w:val="0"/>
        <w:ind w:firstLine="0"/>
        <w:rPr>
          <w:rFonts w:eastAsia="Calibri" w:cs="Times New Roman"/>
          <w:b/>
          <w:bCs/>
          <w:color w:val="000000"/>
          <w:szCs w:val="24"/>
        </w:rPr>
      </w:pPr>
    </w:p>
    <w:p w:rsidR="00CB2883" w:rsidRPr="00D23D3A" w:rsidRDefault="00097C71" w:rsidP="00D23D3A">
      <w:pPr>
        <w:autoSpaceDE w:val="0"/>
        <w:autoSpaceDN w:val="0"/>
        <w:adjustRightInd w:val="0"/>
        <w:ind w:firstLine="709"/>
        <w:rPr>
          <w:rFonts w:eastAsia="Calibri" w:cs="Times New Roman"/>
          <w:szCs w:val="24"/>
        </w:rPr>
      </w:pPr>
      <w:r w:rsidRPr="00DD59E8">
        <w:rPr>
          <w:rFonts w:eastAsia="Calibri" w:cs="Times New Roman"/>
          <w:szCs w:val="24"/>
        </w:rPr>
        <w:t>Araştırmanın</w:t>
      </w:r>
      <w:r w:rsidR="00DA456D" w:rsidRPr="00DD59E8">
        <w:rPr>
          <w:rFonts w:eastAsia="Calibri" w:cs="Times New Roman"/>
          <w:szCs w:val="24"/>
        </w:rPr>
        <w:t xml:space="preserve"> </w:t>
      </w:r>
      <w:r w:rsidRPr="00DD59E8">
        <w:rPr>
          <w:rFonts w:eastAsia="Calibri" w:cs="Times New Roman"/>
          <w:szCs w:val="24"/>
        </w:rPr>
        <w:t>sadece</w:t>
      </w:r>
      <w:r w:rsidR="00DA456D" w:rsidRPr="00DD59E8">
        <w:rPr>
          <w:rFonts w:eastAsia="Calibri" w:cs="Times New Roman"/>
          <w:szCs w:val="24"/>
        </w:rPr>
        <w:t xml:space="preserve"> </w:t>
      </w:r>
      <w:r w:rsidRPr="00DD59E8">
        <w:rPr>
          <w:rFonts w:eastAsia="Calibri" w:cs="Times New Roman"/>
          <w:szCs w:val="24"/>
        </w:rPr>
        <w:t>Aydın</w:t>
      </w:r>
      <w:r w:rsidR="00DA456D" w:rsidRPr="00DD59E8">
        <w:rPr>
          <w:rFonts w:eastAsia="Calibri" w:cs="Times New Roman"/>
          <w:szCs w:val="24"/>
        </w:rPr>
        <w:t xml:space="preserve"> </w:t>
      </w:r>
      <w:r w:rsidRPr="00DD59E8">
        <w:rPr>
          <w:rFonts w:eastAsia="Calibri" w:cs="Times New Roman"/>
          <w:szCs w:val="24"/>
        </w:rPr>
        <w:t>Adnan</w:t>
      </w:r>
      <w:r w:rsidR="00DA456D" w:rsidRPr="00DD59E8">
        <w:rPr>
          <w:rFonts w:eastAsia="Calibri" w:cs="Times New Roman"/>
          <w:szCs w:val="24"/>
        </w:rPr>
        <w:t xml:space="preserve"> </w:t>
      </w:r>
      <w:r w:rsidRPr="00DD59E8">
        <w:rPr>
          <w:rFonts w:eastAsia="Calibri" w:cs="Times New Roman"/>
          <w:szCs w:val="24"/>
        </w:rPr>
        <w:t>Menderes</w:t>
      </w:r>
      <w:r w:rsidR="00DA456D" w:rsidRPr="00DD59E8">
        <w:rPr>
          <w:rFonts w:eastAsia="Calibri" w:cs="Times New Roman"/>
          <w:szCs w:val="24"/>
        </w:rPr>
        <w:t xml:space="preserve"> </w:t>
      </w:r>
      <w:r w:rsidRPr="00DD59E8">
        <w:rPr>
          <w:rFonts w:eastAsia="Calibri" w:cs="Times New Roman"/>
          <w:szCs w:val="24"/>
        </w:rPr>
        <w:t>Üniversite’si</w:t>
      </w:r>
      <w:r w:rsidR="00DA456D" w:rsidRPr="00DD59E8">
        <w:rPr>
          <w:rFonts w:eastAsia="Calibri" w:cs="Times New Roman"/>
          <w:szCs w:val="24"/>
        </w:rPr>
        <w:t xml:space="preserve"> </w:t>
      </w:r>
      <w:r w:rsidRPr="00DD59E8">
        <w:rPr>
          <w:rFonts w:eastAsia="Calibri" w:cs="Times New Roman"/>
          <w:szCs w:val="24"/>
        </w:rPr>
        <w:t>öğrenim</w:t>
      </w:r>
      <w:r w:rsidR="00DA456D" w:rsidRPr="00DD59E8">
        <w:rPr>
          <w:rFonts w:eastAsia="Calibri" w:cs="Times New Roman"/>
          <w:szCs w:val="24"/>
        </w:rPr>
        <w:t xml:space="preserve"> </w:t>
      </w:r>
      <w:r w:rsidRPr="00DD59E8">
        <w:rPr>
          <w:rFonts w:eastAsia="Calibri" w:cs="Times New Roman"/>
          <w:szCs w:val="24"/>
        </w:rPr>
        <w:t>gören</w:t>
      </w:r>
      <w:r w:rsidR="00DA456D" w:rsidRPr="00DD59E8">
        <w:rPr>
          <w:rFonts w:eastAsia="Calibri" w:cs="Times New Roman"/>
          <w:szCs w:val="24"/>
        </w:rPr>
        <w:t xml:space="preserve"> </w:t>
      </w:r>
      <w:r w:rsidRPr="00DD59E8">
        <w:rPr>
          <w:rFonts w:eastAsia="Calibri" w:cs="Times New Roman"/>
          <w:szCs w:val="24"/>
        </w:rPr>
        <w:t>öğrencilere</w:t>
      </w:r>
      <w:r w:rsidR="00DA456D" w:rsidRPr="00DD59E8">
        <w:rPr>
          <w:rFonts w:eastAsia="Calibri" w:cs="Times New Roman"/>
          <w:szCs w:val="24"/>
        </w:rPr>
        <w:t xml:space="preserve"> </w:t>
      </w:r>
      <w:r w:rsidRPr="00DD59E8">
        <w:rPr>
          <w:rFonts w:eastAsia="Calibri" w:cs="Times New Roman"/>
          <w:szCs w:val="24"/>
        </w:rPr>
        <w:t>alınması,</w:t>
      </w:r>
      <w:r w:rsidR="00DA456D" w:rsidRPr="00DD59E8">
        <w:rPr>
          <w:rFonts w:eastAsia="Calibri" w:cs="Times New Roman"/>
          <w:szCs w:val="24"/>
        </w:rPr>
        <w:t xml:space="preserve"> </w:t>
      </w:r>
      <w:r w:rsidRPr="00DD59E8">
        <w:rPr>
          <w:rFonts w:eastAsia="Calibri" w:cs="Times New Roman"/>
          <w:szCs w:val="24"/>
        </w:rPr>
        <w:t>araştırmanın,</w:t>
      </w:r>
      <w:r w:rsidR="00DA456D" w:rsidRPr="00DD59E8">
        <w:rPr>
          <w:rFonts w:eastAsia="Calibri" w:cs="Times New Roman"/>
          <w:szCs w:val="24"/>
        </w:rPr>
        <w:t xml:space="preserve"> </w:t>
      </w:r>
      <w:r w:rsidRPr="00DD59E8">
        <w:rPr>
          <w:rFonts w:eastAsia="Calibri" w:cs="Times New Roman"/>
          <w:szCs w:val="24"/>
        </w:rPr>
        <w:t>zaman</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maliyet</w:t>
      </w:r>
      <w:r w:rsidR="00DA456D" w:rsidRPr="00DD59E8">
        <w:rPr>
          <w:rFonts w:eastAsia="Calibri" w:cs="Times New Roman"/>
          <w:szCs w:val="24"/>
        </w:rPr>
        <w:t xml:space="preserve"> </w:t>
      </w:r>
      <w:r w:rsidRPr="00DD59E8">
        <w:rPr>
          <w:rFonts w:eastAsia="Calibri" w:cs="Times New Roman"/>
          <w:szCs w:val="24"/>
        </w:rPr>
        <w:t>kısıtlılıklarından</w:t>
      </w:r>
      <w:r w:rsidR="00DA456D" w:rsidRPr="00DD59E8">
        <w:rPr>
          <w:rFonts w:eastAsia="Calibri" w:cs="Times New Roman"/>
          <w:szCs w:val="24"/>
        </w:rPr>
        <w:t xml:space="preserve"> </w:t>
      </w:r>
      <w:r w:rsidRPr="00DD59E8">
        <w:rPr>
          <w:rFonts w:eastAsia="Calibri" w:cs="Times New Roman"/>
          <w:szCs w:val="24"/>
        </w:rPr>
        <w:t>dolayı</w:t>
      </w:r>
      <w:r w:rsidR="00DA456D" w:rsidRPr="00DD59E8">
        <w:rPr>
          <w:rFonts w:eastAsia="Calibri" w:cs="Times New Roman"/>
          <w:szCs w:val="24"/>
        </w:rPr>
        <w:t xml:space="preserve"> </w:t>
      </w:r>
      <w:r w:rsidRPr="00DD59E8">
        <w:rPr>
          <w:rFonts w:eastAsia="Calibri" w:cs="Times New Roman"/>
          <w:szCs w:val="24"/>
        </w:rPr>
        <w:t>tek</w:t>
      </w:r>
      <w:r w:rsidR="00DA456D" w:rsidRPr="00DD59E8">
        <w:rPr>
          <w:rFonts w:eastAsia="Calibri" w:cs="Times New Roman"/>
          <w:szCs w:val="24"/>
        </w:rPr>
        <w:t xml:space="preserve"> </w:t>
      </w:r>
      <w:r w:rsidRPr="00DD59E8">
        <w:rPr>
          <w:rFonts w:eastAsia="Calibri" w:cs="Times New Roman"/>
          <w:szCs w:val="24"/>
        </w:rPr>
        <w:t>bir</w:t>
      </w:r>
      <w:r w:rsidR="00DA456D" w:rsidRPr="00DD59E8">
        <w:rPr>
          <w:rFonts w:eastAsia="Calibri" w:cs="Times New Roman"/>
          <w:szCs w:val="24"/>
        </w:rPr>
        <w:t xml:space="preserve"> </w:t>
      </w:r>
      <w:r w:rsidRPr="00DD59E8">
        <w:rPr>
          <w:rFonts w:eastAsia="Calibri" w:cs="Times New Roman"/>
          <w:szCs w:val="24"/>
        </w:rPr>
        <w:t>merkezde</w:t>
      </w:r>
      <w:r w:rsidR="00DA456D" w:rsidRPr="00DD59E8">
        <w:rPr>
          <w:rFonts w:eastAsia="Calibri" w:cs="Times New Roman"/>
          <w:szCs w:val="24"/>
        </w:rPr>
        <w:t xml:space="preserve"> </w:t>
      </w:r>
      <w:r w:rsidRPr="00DD59E8">
        <w:rPr>
          <w:rFonts w:eastAsia="Calibri" w:cs="Times New Roman"/>
          <w:szCs w:val="24"/>
        </w:rPr>
        <w:t>yapılmış</w:t>
      </w:r>
      <w:r w:rsidR="00DA456D" w:rsidRPr="00DD59E8">
        <w:rPr>
          <w:rFonts w:eastAsia="Calibri" w:cs="Times New Roman"/>
          <w:szCs w:val="24"/>
        </w:rPr>
        <w:t xml:space="preserve"> </w:t>
      </w:r>
      <w:r w:rsidRPr="00DD59E8">
        <w:rPr>
          <w:rFonts w:eastAsia="Calibri" w:cs="Times New Roman"/>
          <w:szCs w:val="24"/>
        </w:rPr>
        <w:t>olması</w:t>
      </w:r>
      <w:r w:rsidR="00DA456D" w:rsidRPr="00DD59E8">
        <w:rPr>
          <w:rFonts w:eastAsia="Calibri" w:cs="Times New Roman"/>
          <w:szCs w:val="24"/>
        </w:rPr>
        <w:t xml:space="preserve"> </w:t>
      </w:r>
      <w:r w:rsidRPr="00DD59E8">
        <w:rPr>
          <w:rFonts w:eastAsia="Calibri" w:cs="Times New Roman"/>
          <w:szCs w:val="24"/>
        </w:rPr>
        <w:t>araştırmanın</w:t>
      </w:r>
      <w:r w:rsidR="00DA456D" w:rsidRPr="00DD59E8">
        <w:rPr>
          <w:rFonts w:eastAsia="Calibri" w:cs="Times New Roman"/>
          <w:szCs w:val="24"/>
        </w:rPr>
        <w:t xml:space="preserve"> </w:t>
      </w:r>
      <w:r w:rsidRPr="00DD59E8">
        <w:rPr>
          <w:rFonts w:eastAsia="Calibri" w:cs="Times New Roman"/>
          <w:szCs w:val="24"/>
        </w:rPr>
        <w:t>sı</w:t>
      </w:r>
      <w:r w:rsidR="00491A7F" w:rsidRPr="00DD59E8">
        <w:rPr>
          <w:rFonts w:eastAsia="Calibri" w:cs="Times New Roman"/>
          <w:szCs w:val="24"/>
        </w:rPr>
        <w:t>nırlılıklarını</w:t>
      </w:r>
      <w:r w:rsidR="00DA456D" w:rsidRPr="00DD59E8">
        <w:rPr>
          <w:rFonts w:eastAsia="Calibri" w:cs="Times New Roman"/>
          <w:szCs w:val="24"/>
        </w:rPr>
        <w:t xml:space="preserve"> </w:t>
      </w:r>
      <w:r w:rsidR="00491A7F" w:rsidRPr="00DD59E8">
        <w:rPr>
          <w:rFonts w:eastAsia="Calibri" w:cs="Times New Roman"/>
          <w:szCs w:val="24"/>
        </w:rPr>
        <w:t>oluşturmaktadır.</w:t>
      </w:r>
    </w:p>
    <w:p w:rsidR="00CB2883" w:rsidRDefault="00CB2883" w:rsidP="00CB2883">
      <w:pPr>
        <w:autoSpaceDE w:val="0"/>
        <w:autoSpaceDN w:val="0"/>
        <w:adjustRightInd w:val="0"/>
        <w:ind w:firstLine="0"/>
        <w:rPr>
          <w:rFonts w:eastAsia="Calibri" w:cs="Times New Roman"/>
          <w:b/>
          <w:bCs/>
          <w:color w:val="000000"/>
          <w:szCs w:val="24"/>
        </w:rPr>
      </w:pPr>
    </w:p>
    <w:p w:rsidR="00085A6B" w:rsidRPr="00DD59E8" w:rsidRDefault="00085A6B" w:rsidP="00CB2883">
      <w:pPr>
        <w:autoSpaceDE w:val="0"/>
        <w:autoSpaceDN w:val="0"/>
        <w:adjustRightInd w:val="0"/>
        <w:ind w:firstLine="0"/>
        <w:rPr>
          <w:rFonts w:eastAsia="Calibri" w:cs="Times New Roman"/>
          <w:b/>
          <w:bCs/>
          <w:color w:val="000000"/>
          <w:szCs w:val="24"/>
        </w:rPr>
      </w:pPr>
    </w:p>
    <w:p w:rsidR="001D03F7" w:rsidRPr="00DD59E8" w:rsidRDefault="00FC2882" w:rsidP="00CB2883">
      <w:pPr>
        <w:autoSpaceDE w:val="0"/>
        <w:autoSpaceDN w:val="0"/>
        <w:adjustRightInd w:val="0"/>
        <w:ind w:firstLine="0"/>
        <w:rPr>
          <w:rFonts w:eastAsia="Calibri" w:cs="Times New Roman"/>
          <w:b/>
          <w:bCs/>
          <w:color w:val="000000"/>
          <w:szCs w:val="24"/>
        </w:rPr>
      </w:pPr>
      <w:r>
        <w:rPr>
          <w:rFonts w:eastAsia="Calibri" w:cs="Times New Roman"/>
          <w:b/>
          <w:bCs/>
          <w:color w:val="000000"/>
          <w:szCs w:val="24"/>
        </w:rPr>
        <w:t>3.11</w:t>
      </w:r>
      <w:r w:rsidR="00097C71" w:rsidRPr="00DD59E8">
        <w:rPr>
          <w:rFonts w:eastAsia="Calibri" w:cs="Times New Roman"/>
          <w:b/>
          <w:bCs/>
          <w:color w:val="000000"/>
          <w:szCs w:val="24"/>
        </w:rPr>
        <w:t>.</w:t>
      </w:r>
      <w:r w:rsidR="00DA456D" w:rsidRPr="00DD59E8">
        <w:rPr>
          <w:rFonts w:eastAsia="Calibri" w:cs="Times New Roman"/>
          <w:b/>
          <w:bCs/>
          <w:color w:val="000000"/>
          <w:szCs w:val="24"/>
        </w:rPr>
        <w:t xml:space="preserve"> </w:t>
      </w:r>
      <w:r w:rsidR="00097C71" w:rsidRPr="00DD59E8">
        <w:rPr>
          <w:rFonts w:eastAsia="Calibri" w:cs="Times New Roman"/>
          <w:b/>
          <w:bCs/>
          <w:color w:val="000000"/>
          <w:szCs w:val="24"/>
        </w:rPr>
        <w:t>Araştırmanın</w:t>
      </w:r>
      <w:r w:rsidR="00DA456D" w:rsidRPr="00DD59E8">
        <w:rPr>
          <w:rFonts w:eastAsia="Calibri" w:cs="Times New Roman"/>
          <w:b/>
          <w:bCs/>
          <w:color w:val="000000"/>
          <w:szCs w:val="24"/>
        </w:rPr>
        <w:t xml:space="preserve"> </w:t>
      </w:r>
      <w:r w:rsidR="00097C71" w:rsidRPr="00DD59E8">
        <w:rPr>
          <w:rFonts w:eastAsia="Calibri" w:cs="Times New Roman"/>
          <w:b/>
          <w:bCs/>
          <w:color w:val="000000"/>
          <w:szCs w:val="24"/>
        </w:rPr>
        <w:t>Etik</w:t>
      </w:r>
      <w:r w:rsidR="00DA456D" w:rsidRPr="00DD59E8">
        <w:rPr>
          <w:rFonts w:eastAsia="Calibri" w:cs="Times New Roman"/>
          <w:b/>
          <w:bCs/>
          <w:color w:val="000000"/>
          <w:szCs w:val="24"/>
        </w:rPr>
        <w:t xml:space="preserve"> </w:t>
      </w:r>
      <w:r w:rsidR="00097C71" w:rsidRPr="00DD59E8">
        <w:rPr>
          <w:rFonts w:eastAsia="Calibri" w:cs="Times New Roman"/>
          <w:b/>
          <w:bCs/>
          <w:color w:val="000000"/>
          <w:szCs w:val="24"/>
        </w:rPr>
        <w:t>Yönü</w:t>
      </w:r>
    </w:p>
    <w:p w:rsidR="00CB2883" w:rsidRPr="00DD59E8" w:rsidRDefault="00CB2883" w:rsidP="00CB2883">
      <w:pPr>
        <w:autoSpaceDE w:val="0"/>
        <w:autoSpaceDN w:val="0"/>
        <w:adjustRightInd w:val="0"/>
        <w:ind w:firstLine="0"/>
        <w:rPr>
          <w:rFonts w:eastAsia="Calibri" w:cs="Times New Roman"/>
          <w:b/>
          <w:bCs/>
          <w:color w:val="000000"/>
          <w:szCs w:val="24"/>
        </w:rPr>
      </w:pPr>
    </w:p>
    <w:p w:rsidR="00CB2883" w:rsidRPr="00DD59E8" w:rsidRDefault="00097C71" w:rsidP="00CB2883">
      <w:pPr>
        <w:autoSpaceDE w:val="0"/>
        <w:autoSpaceDN w:val="0"/>
        <w:adjustRightInd w:val="0"/>
        <w:ind w:firstLine="709"/>
        <w:rPr>
          <w:rFonts w:eastAsia="Calibri" w:cs="Times New Roman"/>
          <w:color w:val="000000"/>
          <w:szCs w:val="24"/>
        </w:rPr>
      </w:pPr>
      <w:r w:rsidRPr="00DD59E8">
        <w:rPr>
          <w:rFonts w:eastAsia="Calibri" w:cs="Times New Roman"/>
          <w:color w:val="000000"/>
          <w:szCs w:val="24"/>
        </w:rPr>
        <w:t>Araştırmaya</w:t>
      </w:r>
      <w:r w:rsidR="00DA456D" w:rsidRPr="00DD59E8">
        <w:rPr>
          <w:rFonts w:eastAsia="Calibri" w:cs="Times New Roman"/>
          <w:color w:val="000000"/>
          <w:szCs w:val="24"/>
        </w:rPr>
        <w:t xml:space="preserve"> </w:t>
      </w:r>
      <w:r w:rsidRPr="00DD59E8">
        <w:rPr>
          <w:rFonts w:eastAsia="Calibri" w:cs="Times New Roman"/>
          <w:color w:val="000000"/>
          <w:szCs w:val="24"/>
        </w:rPr>
        <w:t>başlamadan</w:t>
      </w:r>
      <w:r w:rsidR="00DA456D" w:rsidRPr="00DD59E8">
        <w:rPr>
          <w:rFonts w:eastAsia="Calibri" w:cs="Times New Roman"/>
          <w:color w:val="000000"/>
          <w:szCs w:val="24"/>
        </w:rPr>
        <w:t xml:space="preserve"> </w:t>
      </w:r>
      <w:r w:rsidRPr="00DD59E8">
        <w:rPr>
          <w:rFonts w:eastAsia="Calibri" w:cs="Times New Roman"/>
          <w:color w:val="000000"/>
          <w:szCs w:val="24"/>
        </w:rPr>
        <w:t>önce,</w:t>
      </w:r>
      <w:r w:rsidR="00DA456D" w:rsidRPr="00DD59E8">
        <w:rPr>
          <w:rFonts w:eastAsia="Calibri" w:cs="Times New Roman"/>
          <w:color w:val="000000"/>
          <w:szCs w:val="24"/>
        </w:rPr>
        <w:t xml:space="preserve"> </w:t>
      </w:r>
      <w:r w:rsidRPr="00DD59E8">
        <w:rPr>
          <w:rFonts w:eastAsia="Calibri" w:cs="Times New Roman"/>
          <w:color w:val="000000"/>
          <w:szCs w:val="24"/>
        </w:rPr>
        <w:t>araştırmanın</w:t>
      </w:r>
      <w:r w:rsidR="00DA456D" w:rsidRPr="00DD59E8">
        <w:rPr>
          <w:rFonts w:eastAsia="Calibri" w:cs="Times New Roman"/>
          <w:color w:val="000000"/>
          <w:szCs w:val="24"/>
        </w:rPr>
        <w:t xml:space="preserve"> </w:t>
      </w:r>
      <w:r w:rsidRPr="00DD59E8">
        <w:rPr>
          <w:rFonts w:eastAsia="Calibri" w:cs="Times New Roman"/>
          <w:color w:val="000000"/>
          <w:szCs w:val="24"/>
        </w:rPr>
        <w:t>etik</w:t>
      </w:r>
      <w:r w:rsidR="00DA456D" w:rsidRPr="00DD59E8">
        <w:rPr>
          <w:rFonts w:eastAsia="Calibri" w:cs="Times New Roman"/>
          <w:color w:val="000000"/>
          <w:szCs w:val="24"/>
        </w:rPr>
        <w:t xml:space="preserve"> </w:t>
      </w:r>
      <w:r w:rsidRPr="00DD59E8">
        <w:rPr>
          <w:rFonts w:eastAsia="Calibri" w:cs="Times New Roman"/>
          <w:color w:val="000000"/>
          <w:szCs w:val="24"/>
        </w:rPr>
        <w:t>uygunluğu</w:t>
      </w:r>
      <w:r w:rsidR="00DA456D" w:rsidRPr="00DD59E8">
        <w:rPr>
          <w:rFonts w:eastAsia="Calibri" w:cs="Times New Roman"/>
          <w:color w:val="000000"/>
          <w:szCs w:val="24"/>
        </w:rPr>
        <w:t xml:space="preserve"> </w:t>
      </w:r>
      <w:r w:rsidRPr="00DD59E8">
        <w:rPr>
          <w:rFonts w:eastAsia="Calibri" w:cs="Times New Roman"/>
          <w:color w:val="000000"/>
          <w:szCs w:val="24"/>
        </w:rPr>
        <w:t>için</w:t>
      </w:r>
      <w:r w:rsidR="00DA456D" w:rsidRPr="00DD59E8">
        <w:rPr>
          <w:rFonts w:eastAsia="Calibri" w:cs="Times New Roman"/>
          <w:color w:val="000000"/>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Adnan</w:t>
      </w:r>
      <w:r w:rsidR="00DA456D" w:rsidRPr="00DD59E8">
        <w:rPr>
          <w:rFonts w:eastAsia="Calibri" w:cs="Times New Roman"/>
          <w:color w:val="000000"/>
          <w:szCs w:val="24"/>
        </w:rPr>
        <w:t xml:space="preserve"> </w:t>
      </w:r>
      <w:r w:rsidRPr="00DD59E8">
        <w:rPr>
          <w:rFonts w:eastAsia="Calibri" w:cs="Times New Roman"/>
          <w:color w:val="000000"/>
          <w:szCs w:val="24"/>
        </w:rPr>
        <w:t>Menderes</w:t>
      </w:r>
      <w:r w:rsidR="00DA456D" w:rsidRPr="00DD59E8">
        <w:rPr>
          <w:rFonts w:eastAsia="Calibri" w:cs="Times New Roman"/>
          <w:color w:val="000000"/>
          <w:szCs w:val="24"/>
        </w:rPr>
        <w:t xml:space="preserve"> </w:t>
      </w:r>
      <w:r w:rsidRPr="00DD59E8">
        <w:rPr>
          <w:rFonts w:eastAsia="Calibri" w:cs="Times New Roman"/>
          <w:color w:val="000000"/>
          <w:szCs w:val="24"/>
        </w:rPr>
        <w:t>Üniversitesi</w:t>
      </w:r>
      <w:r w:rsidR="00DA456D" w:rsidRPr="00DD59E8">
        <w:rPr>
          <w:rFonts w:eastAsia="Calibri" w:cs="Times New Roman"/>
          <w:color w:val="000000"/>
          <w:szCs w:val="24"/>
        </w:rPr>
        <w:t xml:space="preserve"> </w:t>
      </w:r>
      <w:r w:rsidRPr="00DD59E8">
        <w:rPr>
          <w:rFonts w:eastAsia="Calibri" w:cs="Times New Roman"/>
          <w:color w:val="000000"/>
          <w:szCs w:val="24"/>
        </w:rPr>
        <w:t>Hemşirelik</w:t>
      </w:r>
      <w:r w:rsidR="00DA456D" w:rsidRPr="00DD59E8">
        <w:rPr>
          <w:rFonts w:eastAsia="Calibri" w:cs="Times New Roman"/>
          <w:color w:val="000000"/>
          <w:szCs w:val="24"/>
        </w:rPr>
        <w:t xml:space="preserve"> </w:t>
      </w:r>
      <w:r w:rsidRPr="00DD59E8">
        <w:rPr>
          <w:rFonts w:eastAsia="Calibri" w:cs="Times New Roman"/>
          <w:color w:val="000000"/>
          <w:szCs w:val="24"/>
        </w:rPr>
        <w:t>Fakültesi</w:t>
      </w:r>
      <w:r w:rsidR="00DA456D" w:rsidRPr="00DD59E8">
        <w:rPr>
          <w:rFonts w:eastAsia="Calibri" w:cs="Times New Roman"/>
          <w:color w:val="000000"/>
          <w:szCs w:val="24"/>
        </w:rPr>
        <w:t xml:space="preserve"> </w:t>
      </w:r>
      <w:r w:rsidRPr="00DD59E8">
        <w:rPr>
          <w:rFonts w:eastAsia="Calibri" w:cs="Times New Roman"/>
          <w:color w:val="000000"/>
          <w:szCs w:val="24"/>
        </w:rPr>
        <w:t>Girişimsel</w:t>
      </w:r>
      <w:r w:rsidR="00DA456D" w:rsidRPr="00DD59E8">
        <w:rPr>
          <w:rFonts w:eastAsia="Calibri" w:cs="Times New Roman"/>
          <w:color w:val="000000"/>
          <w:szCs w:val="24"/>
        </w:rPr>
        <w:t xml:space="preserve"> </w:t>
      </w:r>
      <w:r w:rsidRPr="00DD59E8">
        <w:rPr>
          <w:rFonts w:eastAsia="Calibri" w:cs="Times New Roman"/>
          <w:color w:val="000000"/>
          <w:szCs w:val="24"/>
        </w:rPr>
        <w:t>Olmayan</w:t>
      </w:r>
      <w:r w:rsidR="00DA456D" w:rsidRPr="00DD59E8">
        <w:rPr>
          <w:rFonts w:eastAsia="Calibri" w:cs="Times New Roman"/>
          <w:color w:val="000000"/>
          <w:szCs w:val="24"/>
        </w:rPr>
        <w:t xml:space="preserve"> </w:t>
      </w:r>
      <w:r w:rsidRPr="00DD59E8">
        <w:rPr>
          <w:rFonts w:eastAsia="Calibri" w:cs="Times New Roman"/>
          <w:color w:val="000000"/>
          <w:szCs w:val="24"/>
        </w:rPr>
        <w:t>Klinik</w:t>
      </w:r>
      <w:r w:rsidR="00DA456D" w:rsidRPr="00DD59E8">
        <w:rPr>
          <w:rFonts w:eastAsia="Calibri" w:cs="Times New Roman"/>
          <w:color w:val="000000"/>
          <w:szCs w:val="24"/>
        </w:rPr>
        <w:t xml:space="preserve"> </w:t>
      </w:r>
      <w:r w:rsidRPr="00DD59E8">
        <w:rPr>
          <w:rFonts w:eastAsia="Calibri" w:cs="Times New Roman"/>
          <w:color w:val="000000"/>
          <w:szCs w:val="24"/>
        </w:rPr>
        <w:t>Araştırmalar</w:t>
      </w:r>
      <w:r w:rsidR="00DA456D" w:rsidRPr="00DD59E8">
        <w:rPr>
          <w:rFonts w:eastAsia="Calibri" w:cs="Times New Roman"/>
          <w:color w:val="000000"/>
          <w:szCs w:val="24"/>
        </w:rPr>
        <w:t xml:space="preserve"> </w:t>
      </w:r>
      <w:r w:rsidRPr="00DD59E8">
        <w:rPr>
          <w:rFonts w:eastAsia="Calibri" w:cs="Times New Roman"/>
          <w:color w:val="000000"/>
          <w:szCs w:val="24"/>
        </w:rPr>
        <w:t>Etik</w:t>
      </w:r>
      <w:r w:rsidR="00DA456D" w:rsidRPr="00DD59E8">
        <w:rPr>
          <w:rFonts w:eastAsia="Calibri" w:cs="Times New Roman"/>
          <w:color w:val="000000"/>
          <w:szCs w:val="24"/>
        </w:rPr>
        <w:t xml:space="preserve"> </w:t>
      </w:r>
      <w:r w:rsidRPr="00DD59E8">
        <w:rPr>
          <w:rFonts w:eastAsia="Calibri" w:cs="Times New Roman"/>
          <w:color w:val="000000"/>
          <w:szCs w:val="24"/>
        </w:rPr>
        <w:t>Kurulu’na</w:t>
      </w:r>
      <w:r w:rsidR="00DA456D" w:rsidRPr="00DD59E8">
        <w:rPr>
          <w:rFonts w:eastAsia="Calibri" w:cs="Times New Roman"/>
          <w:color w:val="000000"/>
          <w:szCs w:val="24"/>
        </w:rPr>
        <w:t xml:space="preserve"> </w:t>
      </w:r>
      <w:r w:rsidRPr="00DD59E8">
        <w:rPr>
          <w:rFonts w:eastAsia="Calibri" w:cs="Times New Roman"/>
          <w:color w:val="000000"/>
          <w:szCs w:val="24"/>
        </w:rPr>
        <w:t>başvuruldu</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gerekli</w:t>
      </w:r>
      <w:r w:rsidR="00DA456D" w:rsidRPr="00DD59E8">
        <w:rPr>
          <w:rFonts w:eastAsia="Calibri" w:cs="Times New Roman"/>
          <w:color w:val="000000"/>
          <w:szCs w:val="24"/>
        </w:rPr>
        <w:t xml:space="preserve"> </w:t>
      </w:r>
      <w:r w:rsidRPr="00DD59E8">
        <w:rPr>
          <w:rFonts w:eastAsia="Calibri" w:cs="Times New Roman"/>
          <w:color w:val="000000" w:themeColor="text1"/>
          <w:szCs w:val="24"/>
        </w:rPr>
        <w:t>onay</w:t>
      </w:r>
      <w:r w:rsidR="00DA456D" w:rsidRPr="00DD59E8">
        <w:rPr>
          <w:rFonts w:eastAsia="Calibri" w:cs="Times New Roman"/>
          <w:color w:val="000000" w:themeColor="text1"/>
          <w:szCs w:val="24"/>
        </w:rPr>
        <w:t xml:space="preserve"> </w:t>
      </w:r>
      <w:r w:rsidRPr="00DD59E8">
        <w:rPr>
          <w:rFonts w:eastAsia="Calibri" w:cs="Times New Roman"/>
          <w:color w:val="000000" w:themeColor="text1"/>
          <w:szCs w:val="24"/>
        </w:rPr>
        <w:t>(</w:t>
      </w:r>
      <w:r w:rsidR="00F67428" w:rsidRPr="00DD59E8">
        <w:rPr>
          <w:rFonts w:eastAsia="Calibri" w:cs="Times New Roman"/>
          <w:color w:val="000000" w:themeColor="text1"/>
          <w:szCs w:val="24"/>
        </w:rPr>
        <w:t>protokol</w:t>
      </w:r>
      <w:r w:rsidR="00DA456D" w:rsidRPr="00DD59E8">
        <w:rPr>
          <w:rFonts w:eastAsia="Calibri" w:cs="Times New Roman"/>
          <w:color w:val="000000" w:themeColor="text1"/>
          <w:szCs w:val="24"/>
        </w:rPr>
        <w:t xml:space="preserve"> </w:t>
      </w:r>
      <w:r w:rsidR="00F67428" w:rsidRPr="00DD59E8">
        <w:rPr>
          <w:rFonts w:eastAsia="Calibri" w:cs="Times New Roman"/>
          <w:color w:val="000000" w:themeColor="text1"/>
          <w:szCs w:val="24"/>
        </w:rPr>
        <w:t>no:</w:t>
      </w:r>
      <w:r w:rsidR="00DA456D" w:rsidRPr="00DD59E8">
        <w:rPr>
          <w:rFonts w:eastAsia="Calibri" w:cs="Times New Roman"/>
          <w:color w:val="000000" w:themeColor="text1"/>
          <w:szCs w:val="24"/>
        </w:rPr>
        <w:t xml:space="preserve"> </w:t>
      </w:r>
      <w:r w:rsidR="00632852" w:rsidRPr="00DD59E8">
        <w:rPr>
          <w:rFonts w:eastAsia="TimesNewRomanPSMT" w:cs="Times New Roman"/>
          <w:color w:val="000000" w:themeColor="text1"/>
          <w:szCs w:val="24"/>
        </w:rPr>
        <w:t>50107718-050.99)</w:t>
      </w:r>
      <w:r w:rsidR="00DA456D" w:rsidRPr="00DD59E8">
        <w:rPr>
          <w:rFonts w:eastAsia="Calibri" w:cs="Times New Roman"/>
          <w:color w:val="000000" w:themeColor="text1"/>
          <w:szCs w:val="24"/>
        </w:rPr>
        <w:t xml:space="preserve"> </w:t>
      </w:r>
      <w:r w:rsidRPr="00DD59E8">
        <w:rPr>
          <w:rFonts w:eastAsia="Calibri" w:cs="Times New Roman"/>
          <w:color w:val="000000" w:themeColor="text1"/>
          <w:szCs w:val="24"/>
        </w:rPr>
        <w:t>alındı</w:t>
      </w:r>
      <w:r w:rsidR="00DA456D" w:rsidRPr="00DD59E8">
        <w:rPr>
          <w:rFonts w:eastAsia="Calibri" w:cs="Times New Roman"/>
          <w:szCs w:val="24"/>
        </w:rPr>
        <w:t xml:space="preserve"> </w:t>
      </w:r>
      <w:r w:rsidR="00226363" w:rsidRPr="00DD59E8">
        <w:rPr>
          <w:rFonts w:eastAsia="Calibri" w:cs="Times New Roman"/>
          <w:b/>
          <w:szCs w:val="24"/>
        </w:rPr>
        <w:t>(EK-</w:t>
      </w:r>
      <w:r w:rsidR="00F67428" w:rsidRPr="00DD59E8">
        <w:rPr>
          <w:rFonts w:eastAsia="Calibri" w:cs="Times New Roman"/>
          <w:b/>
          <w:szCs w:val="24"/>
        </w:rPr>
        <w:t>3).</w:t>
      </w:r>
      <w:r w:rsidR="00DA456D" w:rsidRPr="00DD59E8">
        <w:rPr>
          <w:rFonts w:eastAsia="Calibri" w:cs="Times New Roman"/>
          <w:szCs w:val="24"/>
        </w:rPr>
        <w:t xml:space="preserve"> </w:t>
      </w:r>
      <w:r w:rsidR="00632852" w:rsidRPr="00DD59E8">
        <w:rPr>
          <w:rFonts w:eastAsia="Calibri" w:cs="Times New Roman"/>
          <w:szCs w:val="24"/>
        </w:rPr>
        <w:t>V</w:t>
      </w:r>
      <w:r w:rsidRPr="00DD59E8">
        <w:rPr>
          <w:rFonts w:eastAsia="Calibri" w:cs="Times New Roman"/>
          <w:szCs w:val="24"/>
        </w:rPr>
        <w:t>erilerin</w:t>
      </w:r>
      <w:r w:rsidR="00DA456D" w:rsidRPr="00DD59E8">
        <w:rPr>
          <w:rFonts w:eastAsia="Calibri" w:cs="Times New Roman"/>
          <w:szCs w:val="24"/>
        </w:rPr>
        <w:t xml:space="preserve"> </w:t>
      </w:r>
      <w:r w:rsidRPr="00DD59E8">
        <w:rPr>
          <w:rFonts w:eastAsia="Calibri" w:cs="Times New Roman"/>
          <w:szCs w:val="24"/>
        </w:rPr>
        <w:t>toplanabilmesi</w:t>
      </w:r>
      <w:r w:rsidR="00DA456D" w:rsidRPr="00DD59E8">
        <w:rPr>
          <w:rFonts w:eastAsia="Calibri" w:cs="Times New Roman"/>
          <w:szCs w:val="24"/>
        </w:rPr>
        <w:t xml:space="preserve"> </w:t>
      </w:r>
      <w:r w:rsidRPr="00DD59E8">
        <w:rPr>
          <w:rFonts w:eastAsia="Calibri" w:cs="Times New Roman"/>
          <w:szCs w:val="24"/>
        </w:rPr>
        <w:t>için</w:t>
      </w:r>
      <w:r w:rsidR="00DA456D" w:rsidRPr="00DD59E8">
        <w:rPr>
          <w:rFonts w:eastAsia="Calibri" w:cs="Times New Roman"/>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Adnan</w:t>
      </w:r>
      <w:r w:rsidR="00DA456D" w:rsidRPr="00DD59E8">
        <w:rPr>
          <w:rFonts w:eastAsia="Calibri" w:cs="Times New Roman"/>
          <w:color w:val="000000"/>
          <w:szCs w:val="24"/>
        </w:rPr>
        <w:t xml:space="preserve"> </w:t>
      </w:r>
      <w:r w:rsidRPr="00DD59E8">
        <w:rPr>
          <w:rFonts w:eastAsia="Calibri" w:cs="Times New Roman"/>
          <w:color w:val="000000"/>
          <w:szCs w:val="24"/>
        </w:rPr>
        <w:t>Menderes</w:t>
      </w:r>
      <w:r w:rsidR="00DA456D" w:rsidRPr="00DD59E8">
        <w:rPr>
          <w:rFonts w:eastAsia="Calibri" w:cs="Times New Roman"/>
          <w:color w:val="000000"/>
          <w:szCs w:val="24"/>
        </w:rPr>
        <w:t xml:space="preserve"> </w:t>
      </w:r>
      <w:r w:rsidRPr="00DD59E8">
        <w:rPr>
          <w:rFonts w:eastAsia="Calibri" w:cs="Times New Roman"/>
          <w:color w:val="000000"/>
          <w:szCs w:val="24"/>
        </w:rPr>
        <w:t>Üniversitesinde</w:t>
      </w:r>
      <w:r w:rsidR="00DA456D" w:rsidRPr="00DD59E8">
        <w:rPr>
          <w:rFonts w:eastAsia="Calibri" w:cs="Times New Roman"/>
          <w:color w:val="000000"/>
          <w:szCs w:val="24"/>
        </w:rPr>
        <w:t xml:space="preserve"> </w:t>
      </w:r>
      <w:r w:rsidRPr="00DD59E8">
        <w:rPr>
          <w:rFonts w:eastAsia="Calibri" w:cs="Times New Roman"/>
          <w:color w:val="000000"/>
          <w:szCs w:val="24"/>
        </w:rPr>
        <w:t>farkli</w:t>
      </w:r>
      <w:r w:rsidR="00DA456D" w:rsidRPr="00DD59E8">
        <w:rPr>
          <w:rFonts w:eastAsia="Calibri" w:cs="Times New Roman"/>
          <w:color w:val="000000"/>
          <w:szCs w:val="24"/>
        </w:rPr>
        <w:t xml:space="preserve"> </w:t>
      </w:r>
      <w:r w:rsidRPr="00DD59E8">
        <w:rPr>
          <w:rFonts w:eastAsia="Calibri" w:cs="Times New Roman"/>
          <w:color w:val="000000"/>
          <w:szCs w:val="24"/>
        </w:rPr>
        <w:t>bölümlerden</w:t>
      </w:r>
      <w:r w:rsidR="00DA456D" w:rsidRPr="00DD59E8">
        <w:rPr>
          <w:rFonts w:eastAsia="Calibri" w:cs="Times New Roman"/>
          <w:color w:val="000000"/>
          <w:szCs w:val="24"/>
        </w:rPr>
        <w:t xml:space="preserve"> </w:t>
      </w:r>
      <w:r w:rsidRPr="00DD59E8">
        <w:rPr>
          <w:rFonts w:eastAsia="Calibri" w:cs="Times New Roman"/>
          <w:color w:val="000000"/>
          <w:szCs w:val="24"/>
        </w:rPr>
        <w:t>resmi</w:t>
      </w:r>
      <w:r w:rsidR="00DA456D" w:rsidRPr="00DD59E8">
        <w:rPr>
          <w:rFonts w:eastAsia="Calibri" w:cs="Times New Roman"/>
          <w:color w:val="000000"/>
          <w:szCs w:val="24"/>
        </w:rPr>
        <w:t xml:space="preserve"> </w:t>
      </w:r>
      <w:r w:rsidRPr="00DD59E8">
        <w:rPr>
          <w:rFonts w:eastAsia="Calibri" w:cs="Times New Roman"/>
          <w:color w:val="000000"/>
          <w:szCs w:val="24"/>
        </w:rPr>
        <w:t>izin</w:t>
      </w:r>
      <w:r w:rsidR="00DA456D" w:rsidRPr="00DD59E8">
        <w:rPr>
          <w:rFonts w:eastAsia="Calibri" w:cs="Times New Roman"/>
          <w:color w:val="000000"/>
          <w:szCs w:val="24"/>
        </w:rPr>
        <w:t xml:space="preserve"> </w:t>
      </w:r>
      <w:r w:rsidR="007D50F7" w:rsidRPr="00DD59E8">
        <w:rPr>
          <w:rFonts w:eastAsia="Calibri" w:cs="Times New Roman"/>
          <w:color w:val="000000"/>
          <w:szCs w:val="24"/>
        </w:rPr>
        <w:t>alındı</w:t>
      </w:r>
      <w:r w:rsidR="00DA456D" w:rsidRPr="00DD59E8">
        <w:rPr>
          <w:rFonts w:eastAsia="Calibri" w:cs="Times New Roman"/>
          <w:color w:val="000000"/>
          <w:szCs w:val="24"/>
        </w:rPr>
        <w:t xml:space="preserve"> </w:t>
      </w:r>
      <w:r w:rsidR="007D50F7" w:rsidRPr="00DD59E8">
        <w:rPr>
          <w:rFonts w:eastAsia="Calibri" w:cs="Times New Roman"/>
          <w:b/>
          <w:szCs w:val="24"/>
        </w:rPr>
        <w:t>(</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4-a,</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4-b,</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4-c,</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4-d</w:t>
      </w:r>
      <w:r w:rsidR="00DA456D" w:rsidRPr="00DD59E8">
        <w:rPr>
          <w:rFonts w:cs="Times New Roman"/>
          <w:b/>
          <w:szCs w:val="24"/>
        </w:rPr>
        <w:t xml:space="preserve"> </w:t>
      </w:r>
      <w:r w:rsidR="007D50F7" w:rsidRPr="00DD59E8">
        <w:rPr>
          <w:rFonts w:cs="Times New Roman"/>
          <w:b/>
          <w:szCs w:val="24"/>
        </w:rPr>
        <w:t>,</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4-e</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4-f,</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4-g,</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4-h,</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w:t>
      </w:r>
      <w:r w:rsidR="00C2789F" w:rsidRPr="00DD59E8">
        <w:rPr>
          <w:rFonts w:cs="Times New Roman"/>
          <w:b/>
          <w:szCs w:val="24"/>
        </w:rPr>
        <w:t>-i</w:t>
      </w:r>
      <w:r w:rsidR="007D50F7" w:rsidRPr="00DD59E8">
        <w:rPr>
          <w:rFonts w:cs="Times New Roman"/>
          <w:b/>
          <w:szCs w:val="24"/>
        </w:rPr>
        <w:t>,</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j,</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4-k,</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w:t>
      </w:r>
      <w:r w:rsidR="00C2789F" w:rsidRPr="00DD59E8">
        <w:rPr>
          <w:rFonts w:cs="Times New Roman"/>
          <w:b/>
          <w:szCs w:val="24"/>
        </w:rPr>
        <w:t>-l</w:t>
      </w:r>
      <w:r w:rsidR="007D50F7" w:rsidRPr="00DD59E8">
        <w:rPr>
          <w:rFonts w:cs="Times New Roman"/>
          <w:b/>
          <w:szCs w:val="24"/>
        </w:rPr>
        <w:t>,</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4-m</w:t>
      </w:r>
      <w:r w:rsidR="00DA456D" w:rsidRPr="00DD59E8">
        <w:rPr>
          <w:rFonts w:cs="Times New Roman"/>
          <w:b/>
          <w:szCs w:val="24"/>
        </w:rPr>
        <w:t xml:space="preserve"> </w:t>
      </w:r>
      <w:r w:rsidR="007D50F7" w:rsidRPr="00DD59E8">
        <w:rPr>
          <w:rFonts w:cs="Times New Roman"/>
          <w:b/>
          <w:szCs w:val="24"/>
        </w:rPr>
        <w:t>ve</w:t>
      </w:r>
      <w:r w:rsidR="00DA456D" w:rsidRPr="00DD59E8">
        <w:rPr>
          <w:rFonts w:cs="Times New Roman"/>
          <w:b/>
          <w:szCs w:val="24"/>
        </w:rPr>
        <w:t xml:space="preserve"> </w:t>
      </w:r>
      <w:r w:rsidR="007D50F7" w:rsidRPr="00DD59E8">
        <w:rPr>
          <w:rFonts w:cs="Times New Roman"/>
          <w:b/>
          <w:szCs w:val="24"/>
        </w:rPr>
        <w:t>Ek</w:t>
      </w:r>
      <w:r w:rsidR="00DA456D" w:rsidRPr="00DD59E8">
        <w:rPr>
          <w:rFonts w:cs="Times New Roman"/>
          <w:b/>
          <w:szCs w:val="24"/>
        </w:rPr>
        <w:t xml:space="preserve"> </w:t>
      </w:r>
      <w:r w:rsidR="007D50F7" w:rsidRPr="00DD59E8">
        <w:rPr>
          <w:rFonts w:cs="Times New Roman"/>
          <w:b/>
          <w:szCs w:val="24"/>
        </w:rPr>
        <w:t>4-n</w:t>
      </w:r>
      <w:r w:rsidR="007D50F7" w:rsidRPr="00DD59E8">
        <w:rPr>
          <w:rFonts w:eastAsia="Calibri" w:cs="Times New Roman"/>
          <w:b/>
          <w:szCs w:val="24"/>
        </w:rPr>
        <w:t>)</w:t>
      </w:r>
      <w:r w:rsidRPr="00DD59E8">
        <w:rPr>
          <w:rFonts w:eastAsia="Calibri" w:cs="Times New Roman"/>
          <w:color w:val="000000"/>
          <w:szCs w:val="24"/>
        </w:rPr>
        <w:t>.</w:t>
      </w:r>
      <w:r w:rsidR="00DA456D" w:rsidRPr="00DD59E8">
        <w:rPr>
          <w:rFonts w:eastAsia="Calibri" w:cs="Times New Roman"/>
          <w:color w:val="000000"/>
          <w:szCs w:val="24"/>
        </w:rPr>
        <w:t xml:space="preserve"> </w:t>
      </w:r>
      <w:r w:rsidRPr="00DD59E8">
        <w:rPr>
          <w:rFonts w:eastAsia="Calibri" w:cs="Times New Roman"/>
          <w:color w:val="000000"/>
          <w:szCs w:val="24"/>
        </w:rPr>
        <w:t>Katılımcılara</w:t>
      </w:r>
      <w:r w:rsidR="00DA456D" w:rsidRPr="00DD59E8">
        <w:rPr>
          <w:rFonts w:eastAsia="Calibri" w:cs="Times New Roman"/>
          <w:color w:val="000000"/>
          <w:szCs w:val="24"/>
        </w:rPr>
        <w:t xml:space="preserve"> </w:t>
      </w:r>
      <w:r w:rsidRPr="00DD59E8">
        <w:rPr>
          <w:rFonts w:eastAsia="Calibri" w:cs="Times New Roman"/>
          <w:color w:val="000000"/>
          <w:szCs w:val="24"/>
        </w:rPr>
        <w:t>araştırmanın</w:t>
      </w:r>
      <w:r w:rsidR="00DA456D" w:rsidRPr="00DD59E8">
        <w:rPr>
          <w:rFonts w:eastAsia="Calibri" w:cs="Times New Roman"/>
          <w:color w:val="000000"/>
          <w:szCs w:val="24"/>
        </w:rPr>
        <w:t xml:space="preserve"> </w:t>
      </w:r>
      <w:r w:rsidRPr="00DD59E8">
        <w:rPr>
          <w:rFonts w:eastAsia="Calibri" w:cs="Times New Roman"/>
          <w:color w:val="000000"/>
          <w:szCs w:val="24"/>
        </w:rPr>
        <w:t>amacı</w:t>
      </w:r>
      <w:r w:rsidR="00DA456D" w:rsidRPr="00DD59E8">
        <w:rPr>
          <w:rFonts w:eastAsia="Calibri" w:cs="Times New Roman"/>
          <w:color w:val="000000"/>
          <w:szCs w:val="24"/>
        </w:rPr>
        <w:t xml:space="preserve"> </w:t>
      </w:r>
      <w:r w:rsidRPr="00DD59E8">
        <w:rPr>
          <w:rFonts w:eastAsia="Calibri" w:cs="Times New Roman"/>
          <w:color w:val="000000"/>
          <w:szCs w:val="24"/>
        </w:rPr>
        <w:t>ve</w:t>
      </w:r>
      <w:r w:rsidR="00DA456D" w:rsidRPr="00DD59E8">
        <w:rPr>
          <w:rFonts w:eastAsia="Calibri" w:cs="Times New Roman"/>
          <w:color w:val="000000"/>
          <w:szCs w:val="24"/>
        </w:rPr>
        <w:t xml:space="preserve"> </w:t>
      </w:r>
      <w:r w:rsidRPr="00DD59E8">
        <w:rPr>
          <w:rFonts w:eastAsia="Calibri" w:cs="Times New Roman"/>
          <w:color w:val="000000"/>
          <w:szCs w:val="24"/>
        </w:rPr>
        <w:t>elde</w:t>
      </w:r>
      <w:r w:rsidR="00DA456D" w:rsidRPr="00DD59E8">
        <w:rPr>
          <w:rFonts w:eastAsia="Calibri" w:cs="Times New Roman"/>
          <w:color w:val="000000"/>
          <w:szCs w:val="24"/>
        </w:rPr>
        <w:t xml:space="preserve"> </w:t>
      </w:r>
      <w:r w:rsidRPr="00DD59E8">
        <w:rPr>
          <w:rFonts w:eastAsia="Calibri" w:cs="Times New Roman"/>
          <w:color w:val="000000"/>
          <w:szCs w:val="24"/>
        </w:rPr>
        <w:t>edilen</w:t>
      </w:r>
      <w:r w:rsidR="00DA456D" w:rsidRPr="00DD59E8">
        <w:rPr>
          <w:rFonts w:eastAsia="Calibri" w:cs="Times New Roman"/>
          <w:color w:val="000000"/>
          <w:szCs w:val="24"/>
        </w:rPr>
        <w:t xml:space="preserve"> </w:t>
      </w:r>
      <w:r w:rsidRPr="00DD59E8">
        <w:rPr>
          <w:rFonts w:eastAsia="Calibri" w:cs="Times New Roman"/>
          <w:color w:val="000000"/>
          <w:szCs w:val="24"/>
        </w:rPr>
        <w:t>verilerin</w:t>
      </w:r>
      <w:r w:rsidR="00DA456D" w:rsidRPr="00DD59E8">
        <w:rPr>
          <w:rFonts w:eastAsia="Calibri" w:cs="Times New Roman"/>
          <w:color w:val="000000"/>
          <w:szCs w:val="24"/>
        </w:rPr>
        <w:t xml:space="preserve"> </w:t>
      </w:r>
      <w:r w:rsidRPr="00DD59E8">
        <w:rPr>
          <w:rFonts w:eastAsia="Calibri" w:cs="Times New Roman"/>
          <w:color w:val="000000"/>
          <w:szCs w:val="24"/>
        </w:rPr>
        <w:t>bilimsel</w:t>
      </w:r>
      <w:r w:rsidR="00DA456D" w:rsidRPr="00DD59E8">
        <w:rPr>
          <w:rFonts w:eastAsia="Calibri" w:cs="Times New Roman"/>
          <w:color w:val="000000"/>
          <w:szCs w:val="24"/>
        </w:rPr>
        <w:t xml:space="preserve"> </w:t>
      </w:r>
      <w:r w:rsidRPr="00DD59E8">
        <w:rPr>
          <w:rFonts w:eastAsia="Calibri" w:cs="Times New Roman"/>
          <w:color w:val="000000"/>
          <w:szCs w:val="24"/>
        </w:rPr>
        <w:t>amaçla</w:t>
      </w:r>
      <w:r w:rsidR="00DA456D" w:rsidRPr="00DD59E8">
        <w:rPr>
          <w:rFonts w:eastAsia="Calibri" w:cs="Times New Roman"/>
          <w:color w:val="000000"/>
          <w:szCs w:val="24"/>
        </w:rPr>
        <w:t xml:space="preserve"> </w:t>
      </w:r>
      <w:r w:rsidRPr="00DD59E8">
        <w:rPr>
          <w:rFonts w:eastAsia="Calibri" w:cs="Times New Roman"/>
          <w:color w:val="000000"/>
          <w:szCs w:val="24"/>
        </w:rPr>
        <w:t>kullanılacağı</w:t>
      </w:r>
      <w:r w:rsidR="00DA456D" w:rsidRPr="00DD59E8">
        <w:rPr>
          <w:rFonts w:eastAsia="Calibri" w:cs="Times New Roman"/>
          <w:color w:val="000000"/>
          <w:szCs w:val="24"/>
        </w:rPr>
        <w:t xml:space="preserve"> </w:t>
      </w:r>
      <w:r w:rsidRPr="00DD59E8">
        <w:rPr>
          <w:rFonts w:eastAsia="Calibri" w:cs="Times New Roman"/>
          <w:color w:val="000000"/>
          <w:szCs w:val="24"/>
        </w:rPr>
        <w:t>bilgisi</w:t>
      </w:r>
      <w:r w:rsidR="00DA456D" w:rsidRPr="00DD59E8">
        <w:rPr>
          <w:rFonts w:eastAsia="Calibri" w:cs="Times New Roman"/>
          <w:color w:val="000000"/>
          <w:szCs w:val="24"/>
        </w:rPr>
        <w:t xml:space="preserve"> </w:t>
      </w:r>
      <w:r w:rsidRPr="00DD59E8">
        <w:rPr>
          <w:rFonts w:eastAsia="Calibri" w:cs="Times New Roman"/>
          <w:color w:val="000000"/>
          <w:szCs w:val="24"/>
        </w:rPr>
        <w:t>verilerek</w:t>
      </w:r>
      <w:r w:rsidR="00DA456D" w:rsidRPr="00DD59E8">
        <w:rPr>
          <w:rFonts w:eastAsia="Calibri" w:cs="Times New Roman"/>
          <w:color w:val="000000"/>
          <w:szCs w:val="24"/>
        </w:rPr>
        <w:t xml:space="preserve"> </w:t>
      </w:r>
      <w:r w:rsidRPr="00DD59E8">
        <w:rPr>
          <w:rFonts w:eastAsia="Calibri" w:cs="Times New Roman"/>
          <w:color w:val="000000"/>
          <w:szCs w:val="24"/>
        </w:rPr>
        <w:t>sözlü</w:t>
      </w:r>
      <w:r w:rsidR="00DA456D" w:rsidRPr="00DD59E8">
        <w:rPr>
          <w:rFonts w:eastAsia="Calibri" w:cs="Times New Roman"/>
          <w:color w:val="000000"/>
          <w:szCs w:val="24"/>
        </w:rPr>
        <w:t xml:space="preserve"> </w:t>
      </w:r>
      <w:r w:rsidRPr="00DD59E8">
        <w:rPr>
          <w:rFonts w:eastAsia="Calibri" w:cs="Times New Roman"/>
          <w:color w:val="000000"/>
          <w:szCs w:val="24"/>
        </w:rPr>
        <w:t>onamları</w:t>
      </w:r>
      <w:r w:rsidR="00DA456D" w:rsidRPr="00DD59E8">
        <w:rPr>
          <w:rFonts w:eastAsia="Calibri" w:cs="Times New Roman"/>
          <w:color w:val="000000"/>
          <w:szCs w:val="24"/>
        </w:rPr>
        <w:t xml:space="preserve"> </w:t>
      </w:r>
      <w:r w:rsidRPr="00DD59E8">
        <w:rPr>
          <w:rFonts w:eastAsia="Calibri" w:cs="Times New Roman"/>
          <w:color w:val="000000"/>
          <w:szCs w:val="24"/>
        </w:rPr>
        <w:t>alındı</w:t>
      </w:r>
      <w:r w:rsidR="00D31D2F" w:rsidRPr="00DD59E8">
        <w:rPr>
          <w:rFonts w:eastAsia="Calibri" w:cs="Times New Roman"/>
          <w:color w:val="000000"/>
          <w:szCs w:val="24"/>
        </w:rPr>
        <w:t>.</w:t>
      </w:r>
      <w:r w:rsidR="00CB2883" w:rsidRPr="00DD59E8">
        <w:rPr>
          <w:rFonts w:eastAsia="Calibri" w:cs="Times New Roman"/>
          <w:color w:val="000000"/>
          <w:szCs w:val="24"/>
        </w:rPr>
        <w:br w:type="page"/>
      </w:r>
    </w:p>
    <w:p w:rsidR="00406BD5" w:rsidRPr="00DD59E8" w:rsidRDefault="004C1D44" w:rsidP="00CB2883">
      <w:pPr>
        <w:ind w:firstLine="0"/>
        <w:jc w:val="center"/>
        <w:rPr>
          <w:rFonts w:cs="Times New Roman"/>
          <w:b/>
          <w:sz w:val="28"/>
          <w:szCs w:val="24"/>
          <w:shd w:val="clear" w:color="auto" w:fill="FFFFFF"/>
        </w:rPr>
      </w:pPr>
      <w:r w:rsidRPr="00DD59E8">
        <w:rPr>
          <w:rFonts w:cs="Times New Roman"/>
          <w:b/>
          <w:sz w:val="28"/>
          <w:szCs w:val="24"/>
          <w:shd w:val="clear" w:color="auto" w:fill="FFFFFF"/>
        </w:rPr>
        <w:lastRenderedPageBreak/>
        <w:t>4.</w:t>
      </w:r>
      <w:r w:rsidR="00DA456D" w:rsidRPr="00DD59E8">
        <w:rPr>
          <w:rFonts w:cs="Times New Roman"/>
          <w:b/>
          <w:sz w:val="28"/>
          <w:szCs w:val="24"/>
          <w:shd w:val="clear" w:color="auto" w:fill="FFFFFF"/>
        </w:rPr>
        <w:t xml:space="preserve"> </w:t>
      </w:r>
      <w:r w:rsidRPr="00DD59E8">
        <w:rPr>
          <w:rFonts w:cs="Times New Roman"/>
          <w:b/>
          <w:sz w:val="28"/>
          <w:szCs w:val="24"/>
          <w:shd w:val="clear" w:color="auto" w:fill="FFFFFF"/>
        </w:rPr>
        <w:t>BULGULAR</w:t>
      </w:r>
    </w:p>
    <w:p w:rsidR="00CB2883" w:rsidRPr="00DD59E8" w:rsidRDefault="00CB2883" w:rsidP="00CB2883">
      <w:pPr>
        <w:ind w:firstLine="0"/>
        <w:jc w:val="center"/>
        <w:rPr>
          <w:rFonts w:cs="Times New Roman"/>
          <w:b/>
          <w:szCs w:val="24"/>
          <w:shd w:val="clear" w:color="auto" w:fill="FFFFFF"/>
        </w:rPr>
      </w:pPr>
    </w:p>
    <w:p w:rsidR="00CB2883" w:rsidRPr="00DD59E8" w:rsidRDefault="00CB2883" w:rsidP="00CB2883">
      <w:pPr>
        <w:ind w:firstLine="0"/>
        <w:jc w:val="center"/>
        <w:rPr>
          <w:rFonts w:cs="Times New Roman"/>
          <w:b/>
          <w:color w:val="222222"/>
          <w:szCs w:val="24"/>
          <w:shd w:val="clear" w:color="auto" w:fill="FFFFFF"/>
        </w:rPr>
      </w:pPr>
    </w:p>
    <w:p w:rsidR="00927C90" w:rsidRPr="00DD59E8" w:rsidRDefault="00097C71" w:rsidP="00F7382F">
      <w:pPr>
        <w:tabs>
          <w:tab w:val="left" w:pos="567"/>
        </w:tabs>
        <w:ind w:firstLine="709"/>
        <w:rPr>
          <w:rFonts w:eastAsia="Calibri" w:cs="Times New Roman"/>
          <w:szCs w:val="24"/>
        </w:rPr>
      </w:pPr>
      <w:r w:rsidRPr="00DD59E8">
        <w:rPr>
          <w:rFonts w:eastAsia="Calibri" w:cs="Times New Roman"/>
          <w:szCs w:val="24"/>
        </w:rPr>
        <w:t>Bu</w:t>
      </w:r>
      <w:r w:rsidR="00DA456D" w:rsidRPr="00DD59E8">
        <w:rPr>
          <w:rFonts w:eastAsia="Calibri" w:cs="Times New Roman"/>
          <w:szCs w:val="24"/>
        </w:rPr>
        <w:t xml:space="preserve"> </w:t>
      </w:r>
      <w:r w:rsidRPr="00DD59E8">
        <w:rPr>
          <w:rFonts w:eastAsia="Calibri" w:cs="Times New Roman"/>
          <w:szCs w:val="24"/>
        </w:rPr>
        <w:t>çalışma,</w:t>
      </w:r>
      <w:r w:rsidR="00DA456D" w:rsidRPr="00DD59E8">
        <w:rPr>
          <w:rFonts w:eastAsia="Calibri" w:cs="Times New Roman"/>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Adnan</w:t>
      </w:r>
      <w:r w:rsidR="00DA456D" w:rsidRPr="00DD59E8">
        <w:rPr>
          <w:rFonts w:eastAsia="Calibri" w:cs="Times New Roman"/>
          <w:color w:val="000000"/>
          <w:szCs w:val="24"/>
        </w:rPr>
        <w:t xml:space="preserve"> </w:t>
      </w:r>
      <w:r w:rsidRPr="00DD59E8">
        <w:rPr>
          <w:rFonts w:eastAsia="Calibri" w:cs="Times New Roman"/>
          <w:color w:val="000000"/>
          <w:szCs w:val="24"/>
        </w:rPr>
        <w:t>Menderes</w:t>
      </w:r>
      <w:r w:rsidR="00DA456D" w:rsidRPr="00DD59E8">
        <w:rPr>
          <w:rFonts w:eastAsia="Calibri" w:cs="Times New Roman"/>
          <w:color w:val="000000"/>
          <w:szCs w:val="24"/>
        </w:rPr>
        <w:t xml:space="preserve"> </w:t>
      </w:r>
      <w:r w:rsidRPr="00DD59E8">
        <w:rPr>
          <w:rFonts w:eastAsia="Calibri" w:cs="Times New Roman"/>
          <w:color w:val="000000"/>
          <w:szCs w:val="24"/>
        </w:rPr>
        <w:t>Üniversitesi’nde,</w:t>
      </w:r>
      <w:r w:rsidR="00DA456D" w:rsidRPr="00DD59E8">
        <w:rPr>
          <w:rFonts w:eastAsia="Calibri" w:cs="Times New Roman"/>
          <w:color w:val="000000"/>
          <w:szCs w:val="24"/>
        </w:rPr>
        <w:t xml:space="preserve"> </w:t>
      </w:r>
      <w:r w:rsidRPr="00DD59E8">
        <w:rPr>
          <w:rFonts w:eastAsia="Calibri" w:cs="Times New Roman"/>
          <w:color w:val="000000"/>
          <w:szCs w:val="24"/>
        </w:rPr>
        <w:t>2018-2019</w:t>
      </w:r>
      <w:r w:rsidR="00DA456D" w:rsidRPr="00DD59E8">
        <w:rPr>
          <w:rFonts w:eastAsia="Calibri" w:cs="Times New Roman"/>
          <w:color w:val="000000"/>
          <w:szCs w:val="24"/>
        </w:rPr>
        <w:t xml:space="preserve"> </w:t>
      </w:r>
      <w:r w:rsidRPr="00DD59E8">
        <w:rPr>
          <w:rFonts w:eastAsia="Calibri" w:cs="Times New Roman"/>
          <w:color w:val="000000"/>
          <w:szCs w:val="24"/>
        </w:rPr>
        <w:t>eğitim-öğretim</w:t>
      </w:r>
      <w:r w:rsidR="00DA456D" w:rsidRPr="00DD59E8">
        <w:rPr>
          <w:rFonts w:eastAsia="Calibri" w:cs="Times New Roman"/>
          <w:color w:val="000000"/>
          <w:szCs w:val="24"/>
        </w:rPr>
        <w:t xml:space="preserve"> </w:t>
      </w:r>
      <w:r w:rsidRPr="00DD59E8">
        <w:rPr>
          <w:rFonts w:eastAsia="Calibri" w:cs="Times New Roman"/>
          <w:color w:val="000000"/>
          <w:szCs w:val="24"/>
        </w:rPr>
        <w:t>döneminde</w:t>
      </w:r>
      <w:r w:rsidR="00DA456D" w:rsidRPr="00DD59E8">
        <w:rPr>
          <w:rFonts w:eastAsia="Calibri" w:cs="Times New Roman"/>
          <w:color w:val="000000"/>
          <w:szCs w:val="24"/>
        </w:rPr>
        <w:t xml:space="preserve"> </w:t>
      </w:r>
      <w:r w:rsidRPr="00DD59E8">
        <w:rPr>
          <w:rFonts w:eastAsia="Calibri" w:cs="Times New Roman"/>
          <w:color w:val="000000"/>
          <w:szCs w:val="24"/>
        </w:rPr>
        <w:t>Aydın</w:t>
      </w:r>
      <w:r w:rsidR="00DA456D" w:rsidRPr="00DD59E8">
        <w:rPr>
          <w:rFonts w:eastAsia="Calibri" w:cs="Times New Roman"/>
          <w:color w:val="000000"/>
          <w:szCs w:val="24"/>
        </w:rPr>
        <w:t xml:space="preserve"> </w:t>
      </w:r>
      <w:r w:rsidRPr="00DD59E8">
        <w:rPr>
          <w:rFonts w:eastAsia="Calibri" w:cs="Times New Roman"/>
          <w:color w:val="000000"/>
          <w:szCs w:val="24"/>
        </w:rPr>
        <w:t>İl</w:t>
      </w:r>
      <w:r w:rsidR="00DA456D" w:rsidRPr="00DD59E8">
        <w:rPr>
          <w:rFonts w:eastAsia="Calibri" w:cs="Times New Roman"/>
          <w:color w:val="000000"/>
          <w:szCs w:val="24"/>
        </w:rPr>
        <w:t xml:space="preserve"> </w:t>
      </w:r>
      <w:r w:rsidRPr="00DD59E8">
        <w:rPr>
          <w:rFonts w:eastAsia="Calibri" w:cs="Times New Roman"/>
          <w:color w:val="000000"/>
          <w:szCs w:val="24"/>
        </w:rPr>
        <w:t>merkezinde</w:t>
      </w:r>
      <w:r w:rsidR="00DA456D" w:rsidRPr="00DD59E8">
        <w:rPr>
          <w:rFonts w:eastAsia="Calibri" w:cs="Times New Roman"/>
          <w:color w:val="000000"/>
          <w:szCs w:val="24"/>
        </w:rPr>
        <w:t xml:space="preserve"> </w:t>
      </w:r>
      <w:r w:rsidRPr="00DD59E8">
        <w:rPr>
          <w:rFonts w:eastAsia="Calibri" w:cs="Times New Roman"/>
          <w:color w:val="000000"/>
          <w:szCs w:val="24"/>
        </w:rPr>
        <w:t>farklı</w:t>
      </w:r>
      <w:r w:rsidR="00DA456D" w:rsidRPr="00DD59E8">
        <w:rPr>
          <w:rFonts w:eastAsia="Calibri" w:cs="Times New Roman"/>
          <w:color w:val="000000"/>
          <w:szCs w:val="24"/>
        </w:rPr>
        <w:t xml:space="preserve"> </w:t>
      </w:r>
      <w:r w:rsidRPr="00DD59E8">
        <w:rPr>
          <w:rFonts w:eastAsia="Calibri" w:cs="Times New Roman"/>
          <w:color w:val="000000"/>
          <w:szCs w:val="24"/>
        </w:rPr>
        <w:t>bölümlerde</w:t>
      </w:r>
      <w:r w:rsidR="00DA456D" w:rsidRPr="00DD59E8">
        <w:rPr>
          <w:rFonts w:eastAsia="Calibri" w:cs="Times New Roman"/>
          <w:color w:val="000000"/>
          <w:szCs w:val="24"/>
        </w:rPr>
        <w:t xml:space="preserve"> </w:t>
      </w:r>
      <w:r w:rsidR="00893327" w:rsidRPr="00DD59E8">
        <w:rPr>
          <w:rFonts w:eastAsia="Calibri" w:cs="Times New Roman"/>
          <w:color w:val="000000"/>
          <w:szCs w:val="24"/>
        </w:rPr>
        <w:t>öğrenim</w:t>
      </w:r>
      <w:r w:rsidR="00DA456D" w:rsidRPr="00DD59E8">
        <w:rPr>
          <w:rFonts w:eastAsia="Calibri" w:cs="Times New Roman"/>
          <w:color w:val="000000"/>
          <w:szCs w:val="24"/>
        </w:rPr>
        <w:t xml:space="preserve"> </w:t>
      </w:r>
      <w:r w:rsidR="00893327" w:rsidRPr="00DD59E8">
        <w:rPr>
          <w:rFonts w:eastAsia="Calibri" w:cs="Times New Roman"/>
          <w:color w:val="000000"/>
          <w:szCs w:val="24"/>
        </w:rPr>
        <w:t>gören</w:t>
      </w:r>
      <w:r w:rsidR="00DA456D" w:rsidRPr="00DD59E8">
        <w:rPr>
          <w:rFonts w:eastAsia="Calibri" w:cs="Times New Roman"/>
          <w:color w:val="000000"/>
          <w:szCs w:val="24"/>
        </w:rPr>
        <w:t xml:space="preserve"> </w:t>
      </w:r>
      <w:r w:rsidRPr="00DD59E8">
        <w:rPr>
          <w:rFonts w:eastAsia="Calibri" w:cs="Times New Roman"/>
          <w:color w:val="000000"/>
          <w:szCs w:val="24"/>
        </w:rPr>
        <w:t>öğrencilerde</w:t>
      </w:r>
      <w:r w:rsidR="00DA456D" w:rsidRPr="00DD59E8">
        <w:rPr>
          <w:rFonts w:eastAsia="Calibri" w:cs="Times New Roman"/>
          <w:szCs w:val="24"/>
        </w:rPr>
        <w:t xml:space="preserve"> </w:t>
      </w:r>
      <w:r w:rsidRPr="00DD59E8">
        <w:rPr>
          <w:rFonts w:eastAsia="Calibri" w:cs="Times New Roman"/>
          <w:szCs w:val="24"/>
        </w:rPr>
        <w:t>t</w:t>
      </w:r>
      <w:r w:rsidRPr="00DD59E8">
        <w:rPr>
          <w:rFonts w:eastAsia="Calibri" w:cs="Times New Roman"/>
          <w:color w:val="000000"/>
          <w:spacing w:val="-2"/>
          <w:szCs w:val="24"/>
        </w:rPr>
        <w:t>ip</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2</w:t>
      </w:r>
      <w:r w:rsidR="00DA456D" w:rsidRPr="00DD59E8">
        <w:rPr>
          <w:rFonts w:eastAsia="Calibri" w:cs="Times New Roman"/>
          <w:color w:val="000000"/>
          <w:spacing w:val="-2"/>
          <w:szCs w:val="24"/>
        </w:rPr>
        <w:t xml:space="preserve"> </w:t>
      </w:r>
      <w:r w:rsidR="007A42DC">
        <w:rPr>
          <w:rFonts w:eastAsia="Calibri" w:cs="Times New Roman"/>
          <w:szCs w:val="24"/>
        </w:rPr>
        <w:t>DM</w:t>
      </w:r>
      <w:r w:rsidR="007A42DC" w:rsidRPr="00DD59E8">
        <w:rPr>
          <w:rFonts w:eastAsia="Calibri" w:cs="Times New Roman"/>
          <w:color w:val="000000"/>
          <w:spacing w:val="-2"/>
          <w:szCs w:val="24"/>
        </w:rPr>
        <w:t xml:space="preserve"> </w:t>
      </w:r>
      <w:r w:rsidRPr="00DD59E8">
        <w:rPr>
          <w:rFonts w:eastAsia="Calibri" w:cs="Times New Roman"/>
          <w:color w:val="000000"/>
          <w:spacing w:val="-2"/>
          <w:szCs w:val="24"/>
        </w:rPr>
        <w:t>riski,</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davranışsal</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ve</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ailesel</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risk</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faktörleri</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va</w:t>
      </w:r>
      <w:r w:rsidR="00893327" w:rsidRPr="00DD59E8">
        <w:rPr>
          <w:rFonts w:eastAsia="Calibri" w:cs="Times New Roman"/>
          <w:color w:val="000000"/>
          <w:spacing w:val="-2"/>
          <w:szCs w:val="24"/>
        </w:rPr>
        <w:t>rlığını,</w:t>
      </w:r>
      <w:r w:rsidR="00DA456D" w:rsidRPr="00DD59E8">
        <w:rPr>
          <w:rFonts w:eastAsia="Calibri" w:cs="Times New Roman"/>
          <w:color w:val="000000"/>
          <w:spacing w:val="-2"/>
          <w:szCs w:val="24"/>
        </w:rPr>
        <w:t xml:space="preserve"> </w:t>
      </w:r>
      <w:r w:rsidR="00893327" w:rsidRPr="00DD59E8">
        <w:rPr>
          <w:rFonts w:eastAsia="Calibri" w:cs="Times New Roman"/>
          <w:color w:val="000000"/>
          <w:spacing w:val="-2"/>
          <w:szCs w:val="24"/>
        </w:rPr>
        <w:t>diyabet</w:t>
      </w:r>
      <w:r w:rsidR="00DA456D" w:rsidRPr="00DD59E8">
        <w:rPr>
          <w:rFonts w:eastAsia="Calibri" w:cs="Times New Roman"/>
          <w:color w:val="000000"/>
          <w:spacing w:val="-2"/>
          <w:szCs w:val="24"/>
        </w:rPr>
        <w:t xml:space="preserve"> </w:t>
      </w:r>
      <w:r w:rsidR="00893327" w:rsidRPr="00DD59E8">
        <w:rPr>
          <w:rFonts w:eastAsia="Calibri" w:cs="Times New Roman"/>
          <w:color w:val="000000"/>
          <w:spacing w:val="-2"/>
          <w:szCs w:val="24"/>
        </w:rPr>
        <w:t>farkındalığını;</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ailesel</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ve</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davranışsal</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risk</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faktörleri</w:t>
      </w:r>
      <w:r w:rsidR="00893327" w:rsidRPr="00DD59E8">
        <w:rPr>
          <w:rFonts w:eastAsia="Calibri" w:cs="Times New Roman"/>
          <w:color w:val="000000"/>
          <w:spacing w:val="-2"/>
          <w:szCs w:val="24"/>
        </w:rPr>
        <w:t>,</w:t>
      </w:r>
      <w:r w:rsidR="00DA456D" w:rsidRPr="00DD59E8">
        <w:rPr>
          <w:rFonts w:eastAsia="Calibri" w:cs="Times New Roman"/>
          <w:color w:val="000000"/>
          <w:spacing w:val="-2"/>
          <w:szCs w:val="24"/>
        </w:rPr>
        <w:t xml:space="preserve"> </w:t>
      </w:r>
      <w:r w:rsidR="00893327" w:rsidRPr="00DD59E8">
        <w:rPr>
          <w:rFonts w:eastAsia="Calibri" w:cs="Times New Roman"/>
          <w:szCs w:val="24"/>
        </w:rPr>
        <w:t>t</w:t>
      </w:r>
      <w:r w:rsidR="00893327" w:rsidRPr="00DD59E8">
        <w:rPr>
          <w:rFonts w:eastAsia="Calibri" w:cs="Times New Roman"/>
          <w:color w:val="000000"/>
          <w:spacing w:val="-2"/>
          <w:szCs w:val="24"/>
        </w:rPr>
        <w:t>ip</w:t>
      </w:r>
      <w:r w:rsidR="00DA456D" w:rsidRPr="00DD59E8">
        <w:rPr>
          <w:rFonts w:eastAsia="Calibri" w:cs="Times New Roman"/>
          <w:color w:val="000000"/>
          <w:spacing w:val="-2"/>
          <w:szCs w:val="24"/>
        </w:rPr>
        <w:t xml:space="preserve"> </w:t>
      </w:r>
      <w:r w:rsidR="00893327" w:rsidRPr="00DD59E8">
        <w:rPr>
          <w:rFonts w:eastAsia="Calibri" w:cs="Times New Roman"/>
          <w:color w:val="000000"/>
          <w:spacing w:val="-2"/>
          <w:szCs w:val="24"/>
        </w:rPr>
        <w:t>2</w:t>
      </w:r>
      <w:r w:rsidR="00DA456D" w:rsidRPr="00DD59E8">
        <w:rPr>
          <w:rFonts w:eastAsia="Calibri" w:cs="Times New Roman"/>
          <w:color w:val="000000"/>
          <w:spacing w:val="-2"/>
          <w:szCs w:val="24"/>
        </w:rPr>
        <w:t xml:space="preserve"> </w:t>
      </w:r>
      <w:r w:rsidR="007A42DC">
        <w:rPr>
          <w:rFonts w:eastAsia="Calibri" w:cs="Times New Roman"/>
          <w:szCs w:val="24"/>
        </w:rPr>
        <w:t>DM</w:t>
      </w:r>
      <w:r w:rsidR="007A42DC" w:rsidRPr="00DD59E8">
        <w:rPr>
          <w:rFonts w:eastAsia="Calibri" w:cs="Times New Roman"/>
          <w:color w:val="000000"/>
          <w:spacing w:val="-2"/>
          <w:szCs w:val="24"/>
        </w:rPr>
        <w:t xml:space="preserve"> </w:t>
      </w:r>
      <w:r w:rsidR="00893327" w:rsidRPr="00DD59E8">
        <w:rPr>
          <w:rFonts w:eastAsia="Calibri" w:cs="Times New Roman"/>
          <w:color w:val="000000"/>
          <w:spacing w:val="-2"/>
          <w:szCs w:val="24"/>
        </w:rPr>
        <w:t>riski</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ile</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diyabet</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farkındalığı</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arasındaki</w:t>
      </w:r>
      <w:r w:rsidR="00DA456D" w:rsidRPr="00DD59E8">
        <w:rPr>
          <w:rFonts w:eastAsia="Calibri" w:cs="Times New Roman"/>
          <w:color w:val="000000"/>
          <w:spacing w:val="-2"/>
          <w:szCs w:val="24"/>
        </w:rPr>
        <w:t xml:space="preserve"> </w:t>
      </w:r>
      <w:r w:rsidRPr="00DD59E8">
        <w:rPr>
          <w:rFonts w:eastAsia="Calibri" w:cs="Times New Roman"/>
          <w:color w:val="000000"/>
          <w:spacing w:val="-2"/>
          <w:szCs w:val="24"/>
        </w:rPr>
        <w:t>ilişkiyi</w:t>
      </w:r>
      <w:r w:rsidR="00DA456D" w:rsidRPr="00DD59E8">
        <w:rPr>
          <w:rFonts w:eastAsia="Calibri" w:cs="Times New Roman"/>
          <w:color w:val="000000"/>
          <w:spacing w:val="-2"/>
          <w:szCs w:val="24"/>
        </w:rPr>
        <w:t xml:space="preserve"> </w:t>
      </w:r>
      <w:r w:rsidRPr="00DD59E8">
        <w:rPr>
          <w:rFonts w:eastAsia="Calibri" w:cs="Times New Roman"/>
          <w:szCs w:val="24"/>
        </w:rPr>
        <w:t>belirlemek</w:t>
      </w:r>
      <w:r w:rsidR="00DA456D" w:rsidRPr="00DD59E8">
        <w:rPr>
          <w:rFonts w:eastAsia="Calibri" w:cs="Times New Roman"/>
          <w:szCs w:val="24"/>
        </w:rPr>
        <w:t xml:space="preserve"> </w:t>
      </w:r>
      <w:r w:rsidRPr="00DD59E8">
        <w:rPr>
          <w:rFonts w:eastAsia="Calibri" w:cs="Times New Roman"/>
          <w:szCs w:val="24"/>
        </w:rPr>
        <w:t>amacıyla</w:t>
      </w:r>
      <w:r w:rsidR="00DA456D" w:rsidRPr="00DD59E8">
        <w:rPr>
          <w:rFonts w:eastAsia="Calibri" w:cs="Times New Roman"/>
          <w:szCs w:val="24"/>
        </w:rPr>
        <w:t xml:space="preserve"> </w:t>
      </w:r>
      <w:r w:rsidRPr="00DD59E8">
        <w:rPr>
          <w:rFonts w:eastAsia="Calibri" w:cs="Times New Roman"/>
          <w:szCs w:val="24"/>
        </w:rPr>
        <w:t>2183</w:t>
      </w:r>
      <w:r w:rsidR="00DA456D" w:rsidRPr="00DD59E8">
        <w:rPr>
          <w:rFonts w:eastAsia="Calibri" w:cs="Times New Roman"/>
          <w:szCs w:val="24"/>
        </w:rPr>
        <w:t xml:space="preserve"> </w:t>
      </w:r>
      <w:r w:rsidRPr="00DD59E8">
        <w:rPr>
          <w:rFonts w:eastAsia="Calibri" w:cs="Times New Roman"/>
          <w:szCs w:val="24"/>
        </w:rPr>
        <w:t>öğre</w:t>
      </w:r>
      <w:r w:rsidR="00E94DD9" w:rsidRPr="00DD59E8">
        <w:rPr>
          <w:rFonts w:eastAsia="Calibri" w:cs="Times New Roman"/>
          <w:szCs w:val="24"/>
        </w:rPr>
        <w:t>nciler</w:t>
      </w:r>
      <w:r w:rsidR="00DA456D" w:rsidRPr="00DD59E8">
        <w:rPr>
          <w:rFonts w:eastAsia="Calibri" w:cs="Times New Roman"/>
          <w:szCs w:val="24"/>
        </w:rPr>
        <w:t xml:space="preserve"> </w:t>
      </w:r>
      <w:r w:rsidR="00E94DD9" w:rsidRPr="00DD59E8">
        <w:rPr>
          <w:rFonts w:eastAsia="Calibri" w:cs="Times New Roman"/>
          <w:szCs w:val="24"/>
        </w:rPr>
        <w:t>ile</w:t>
      </w:r>
      <w:r w:rsidR="00DA456D" w:rsidRPr="00DD59E8">
        <w:rPr>
          <w:rFonts w:eastAsia="Calibri" w:cs="Times New Roman"/>
          <w:szCs w:val="24"/>
        </w:rPr>
        <w:t xml:space="preserve"> </w:t>
      </w:r>
      <w:r w:rsidR="00A42EA9" w:rsidRPr="00DD59E8">
        <w:rPr>
          <w:rFonts w:eastAsia="Calibri" w:cs="Times New Roman"/>
          <w:szCs w:val="24"/>
        </w:rPr>
        <w:t>analitik</w:t>
      </w:r>
      <w:r w:rsidR="00DA456D" w:rsidRPr="00DD59E8">
        <w:rPr>
          <w:rFonts w:eastAsia="Calibri" w:cs="Times New Roman"/>
          <w:szCs w:val="24"/>
        </w:rPr>
        <w:t xml:space="preserve"> </w:t>
      </w:r>
      <w:r w:rsidR="00893327" w:rsidRPr="00DD59E8">
        <w:rPr>
          <w:rFonts w:eastAsia="Calibri" w:cs="Times New Roman"/>
          <w:szCs w:val="24"/>
        </w:rPr>
        <w:t>olarak</w:t>
      </w:r>
      <w:r w:rsidR="00DA456D" w:rsidRPr="00DD59E8">
        <w:rPr>
          <w:rFonts w:eastAsia="Calibri" w:cs="Times New Roman"/>
          <w:szCs w:val="24"/>
        </w:rPr>
        <w:t xml:space="preserve"> </w:t>
      </w:r>
      <w:r w:rsidR="00893327" w:rsidRPr="00DD59E8">
        <w:rPr>
          <w:rFonts w:eastAsia="Calibri" w:cs="Times New Roman"/>
          <w:szCs w:val="24"/>
        </w:rPr>
        <w:t>yapılmıştır</w:t>
      </w:r>
      <w:r w:rsidR="00E94DD9" w:rsidRPr="00DD59E8">
        <w:rPr>
          <w:rFonts w:eastAsia="Calibri" w:cs="Times New Roman"/>
          <w:szCs w:val="24"/>
        </w:rPr>
        <w:t>.</w:t>
      </w:r>
    </w:p>
    <w:p w:rsidR="00CB2883" w:rsidRPr="00DD59E8" w:rsidRDefault="00CB2883" w:rsidP="00F7382F">
      <w:pPr>
        <w:tabs>
          <w:tab w:val="left" w:pos="567"/>
        </w:tabs>
        <w:ind w:firstLine="709"/>
        <w:rPr>
          <w:rFonts w:eastAsia="Calibri" w:cs="Times New Roman"/>
          <w:szCs w:val="24"/>
        </w:rPr>
      </w:pPr>
    </w:p>
    <w:p w:rsidR="00097C71" w:rsidRPr="00DD59E8" w:rsidRDefault="00097C71" w:rsidP="00F7382F">
      <w:pPr>
        <w:ind w:left="709" w:hanging="709"/>
        <w:rPr>
          <w:rFonts w:cs="Times New Roman"/>
          <w:b/>
          <w:color w:val="222222"/>
          <w:szCs w:val="24"/>
          <w:shd w:val="clear" w:color="auto" w:fill="FFFFFF"/>
        </w:rPr>
      </w:pPr>
      <w:r w:rsidRPr="00DD59E8">
        <w:rPr>
          <w:rFonts w:eastAsia="Calibri" w:cs="Times New Roman"/>
          <w:b/>
          <w:szCs w:val="24"/>
        </w:rPr>
        <w:t>Tablo</w:t>
      </w:r>
      <w:r w:rsidR="00DA456D" w:rsidRPr="00DD59E8">
        <w:rPr>
          <w:rFonts w:eastAsia="Calibri" w:cs="Times New Roman"/>
          <w:b/>
          <w:szCs w:val="24"/>
        </w:rPr>
        <w:t xml:space="preserve"> </w:t>
      </w:r>
      <w:r w:rsidRPr="00DD59E8">
        <w:rPr>
          <w:rFonts w:eastAsia="Calibri" w:cs="Times New Roman"/>
          <w:b/>
          <w:szCs w:val="24"/>
        </w:rPr>
        <w:t>3.</w:t>
      </w:r>
      <w:r w:rsidR="00DA456D" w:rsidRPr="00DD59E8">
        <w:rPr>
          <w:rFonts w:eastAsia="Calibri" w:cs="Times New Roman"/>
          <w:szCs w:val="24"/>
        </w:rPr>
        <w:t xml:space="preserve"> </w:t>
      </w:r>
      <w:r w:rsidRPr="00DD59E8">
        <w:rPr>
          <w:rFonts w:eastAsia="Calibri" w:cs="Times New Roman"/>
          <w:szCs w:val="24"/>
        </w:rPr>
        <w:t>Katılımcıların</w:t>
      </w:r>
      <w:r w:rsidR="00DA456D" w:rsidRPr="00DD59E8">
        <w:rPr>
          <w:rFonts w:eastAsia="Calibri" w:cs="Times New Roman"/>
          <w:szCs w:val="24"/>
        </w:rPr>
        <w:t xml:space="preserve"> </w:t>
      </w:r>
      <w:r w:rsidRPr="00DD59E8">
        <w:rPr>
          <w:rFonts w:eastAsia="Calibri" w:cs="Times New Roman"/>
          <w:szCs w:val="24"/>
        </w:rPr>
        <w:t>tanıtıcı</w:t>
      </w:r>
      <w:r w:rsidR="00DA456D" w:rsidRPr="00DD59E8">
        <w:rPr>
          <w:rFonts w:eastAsia="Calibri" w:cs="Times New Roman"/>
          <w:szCs w:val="24"/>
        </w:rPr>
        <w:t xml:space="preserve"> </w:t>
      </w:r>
      <w:r w:rsidRPr="00DD59E8">
        <w:rPr>
          <w:rFonts w:eastAsia="Calibri" w:cs="Times New Roman"/>
          <w:szCs w:val="24"/>
        </w:rPr>
        <w:t>özelliklerinin</w:t>
      </w:r>
      <w:r w:rsidR="00DA456D" w:rsidRPr="00DD59E8">
        <w:rPr>
          <w:rFonts w:eastAsia="Calibri" w:cs="Times New Roman"/>
          <w:szCs w:val="24"/>
        </w:rPr>
        <w:t xml:space="preserve"> </w:t>
      </w:r>
      <w:r w:rsidRPr="00DD59E8">
        <w:rPr>
          <w:rFonts w:eastAsia="Calibri" w:cs="Times New Roman"/>
          <w:szCs w:val="24"/>
        </w:rPr>
        <w:t>dağılımı</w:t>
      </w:r>
      <w:r w:rsidR="00DA456D" w:rsidRPr="00DD59E8">
        <w:rPr>
          <w:rFonts w:eastAsia="Calibri" w:cs="Times New Roman"/>
          <w:szCs w:val="24"/>
        </w:rPr>
        <w:t xml:space="preserve"> </w:t>
      </w:r>
      <w:r w:rsidRPr="00DD59E8">
        <w:rPr>
          <w:rFonts w:eastAsia="Calibri" w:cs="Times New Roman"/>
          <w:szCs w:val="24"/>
        </w:rPr>
        <w:t>(</w:t>
      </w:r>
      <w:r w:rsidR="00893327" w:rsidRPr="00DD59E8">
        <w:rPr>
          <w:rFonts w:eastAsia="Calibri" w:cs="Times New Roman"/>
          <w:szCs w:val="24"/>
        </w:rPr>
        <w:t>n</w:t>
      </w:r>
      <w:r w:rsidRPr="00DD59E8">
        <w:rPr>
          <w:rFonts w:eastAsia="Calibri" w:cs="Times New Roman"/>
          <w:szCs w:val="24"/>
        </w:rPr>
        <w:t>=2183)</w:t>
      </w:r>
    </w:p>
    <w:tbl>
      <w:tblPr>
        <w:tblStyle w:val="TableGrid1"/>
        <w:tblW w:w="680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1592"/>
        <w:gridCol w:w="1775"/>
      </w:tblGrid>
      <w:tr w:rsidR="00097C71" w:rsidRPr="00DD59E8" w:rsidTr="00D1046C">
        <w:trPr>
          <w:trHeight w:val="20"/>
          <w:jc w:val="center"/>
        </w:trPr>
        <w:tc>
          <w:tcPr>
            <w:tcW w:w="3294" w:type="dxa"/>
            <w:tcBorders>
              <w:top w:val="single" w:sz="4" w:space="0" w:color="auto"/>
              <w:bottom w:val="single" w:sz="4" w:space="0" w:color="auto"/>
            </w:tcBorders>
          </w:tcPr>
          <w:p w:rsidR="00097C71" w:rsidRPr="00DD59E8" w:rsidRDefault="00097C71" w:rsidP="00CB2883">
            <w:pPr>
              <w:spacing w:line="240" w:lineRule="atLeast"/>
              <w:ind w:firstLine="0"/>
              <w:jc w:val="center"/>
              <w:rPr>
                <w:rFonts w:eastAsia="Calibri" w:cs="Times New Roman"/>
                <w:b/>
                <w:sz w:val="20"/>
                <w:szCs w:val="20"/>
              </w:rPr>
            </w:pPr>
            <w:r w:rsidRPr="00DD59E8">
              <w:rPr>
                <w:rFonts w:eastAsia="Calibri" w:cs="Times New Roman"/>
                <w:b/>
                <w:sz w:val="20"/>
                <w:szCs w:val="20"/>
              </w:rPr>
              <w:t>Tanıtıcı</w:t>
            </w:r>
            <w:r w:rsidR="00DA456D" w:rsidRPr="00DD59E8">
              <w:rPr>
                <w:rFonts w:eastAsia="Calibri" w:cs="Times New Roman"/>
                <w:b/>
                <w:sz w:val="20"/>
                <w:szCs w:val="20"/>
              </w:rPr>
              <w:t xml:space="preserve"> </w:t>
            </w:r>
            <w:r w:rsidRPr="00DD59E8">
              <w:rPr>
                <w:rFonts w:eastAsia="Calibri" w:cs="Times New Roman"/>
                <w:b/>
                <w:sz w:val="20"/>
                <w:szCs w:val="20"/>
              </w:rPr>
              <w:t>Bilgiler</w:t>
            </w:r>
          </w:p>
        </w:tc>
        <w:tc>
          <w:tcPr>
            <w:tcW w:w="1526" w:type="dxa"/>
            <w:tcBorders>
              <w:top w:val="single" w:sz="4" w:space="0" w:color="auto"/>
              <w:bottom w:val="single" w:sz="4" w:space="0" w:color="auto"/>
            </w:tcBorders>
            <w:vAlign w:val="center"/>
          </w:tcPr>
          <w:p w:rsidR="00097C71" w:rsidRPr="00DD59E8" w:rsidRDefault="00097C71" w:rsidP="00CB2883">
            <w:pPr>
              <w:spacing w:line="240" w:lineRule="atLeast"/>
              <w:ind w:firstLine="0"/>
              <w:jc w:val="center"/>
              <w:rPr>
                <w:rFonts w:eastAsia="Calibri" w:cs="Times New Roman"/>
                <w:b/>
                <w:sz w:val="20"/>
                <w:szCs w:val="20"/>
              </w:rPr>
            </w:pPr>
            <w:r w:rsidRPr="00DD59E8">
              <w:rPr>
                <w:rFonts w:eastAsia="Calibri" w:cs="Times New Roman"/>
                <w:b/>
                <w:color w:val="333333"/>
                <w:sz w:val="20"/>
                <w:szCs w:val="20"/>
              </w:rPr>
              <w:t>x̄</w:t>
            </w:r>
          </w:p>
        </w:tc>
        <w:tc>
          <w:tcPr>
            <w:tcW w:w="1701" w:type="dxa"/>
            <w:tcBorders>
              <w:top w:val="single" w:sz="4" w:space="0" w:color="auto"/>
              <w:bottom w:val="single" w:sz="4" w:space="0" w:color="auto"/>
            </w:tcBorders>
            <w:vAlign w:val="center"/>
          </w:tcPr>
          <w:p w:rsidR="00097C71" w:rsidRPr="00DD59E8" w:rsidRDefault="00097C71" w:rsidP="00CB2883">
            <w:pPr>
              <w:spacing w:line="240" w:lineRule="atLeast"/>
              <w:ind w:firstLine="0"/>
              <w:jc w:val="center"/>
              <w:rPr>
                <w:rFonts w:eastAsia="Calibri" w:cs="Times New Roman"/>
                <w:b/>
                <w:sz w:val="20"/>
                <w:szCs w:val="20"/>
              </w:rPr>
            </w:pPr>
            <w:r w:rsidRPr="00DD59E8">
              <w:rPr>
                <w:rFonts w:eastAsia="Calibri" w:cs="Times New Roman"/>
                <w:b/>
                <w:sz w:val="20"/>
                <w:szCs w:val="20"/>
              </w:rPr>
              <w:t>±</w:t>
            </w:r>
          </w:p>
        </w:tc>
      </w:tr>
      <w:tr w:rsidR="00097C71" w:rsidRPr="00DD59E8" w:rsidTr="00D1046C">
        <w:trPr>
          <w:trHeight w:val="20"/>
          <w:jc w:val="center"/>
        </w:trPr>
        <w:tc>
          <w:tcPr>
            <w:tcW w:w="3294" w:type="dxa"/>
            <w:tcBorders>
              <w:top w:val="single" w:sz="4" w:space="0" w:color="auto"/>
            </w:tcBorders>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Yaş</w:t>
            </w:r>
            <w:r w:rsidR="00DA456D" w:rsidRPr="00DD59E8">
              <w:rPr>
                <w:rFonts w:eastAsia="Calibri" w:cs="Times New Roman"/>
                <w:b/>
                <w:sz w:val="20"/>
                <w:szCs w:val="20"/>
              </w:rPr>
              <w:t xml:space="preserve"> </w:t>
            </w:r>
            <w:r w:rsidRPr="00DD59E8">
              <w:rPr>
                <w:rFonts w:eastAsia="Calibri" w:cs="Times New Roman"/>
                <w:b/>
                <w:sz w:val="20"/>
                <w:szCs w:val="20"/>
              </w:rPr>
              <w:t>(yıl)</w:t>
            </w:r>
          </w:p>
        </w:tc>
        <w:tc>
          <w:tcPr>
            <w:tcW w:w="1526" w:type="dxa"/>
            <w:tcBorders>
              <w:top w:val="single" w:sz="4" w:space="0" w:color="auto"/>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20,7</w:t>
            </w:r>
          </w:p>
        </w:tc>
        <w:tc>
          <w:tcPr>
            <w:tcW w:w="1701" w:type="dxa"/>
            <w:tcBorders>
              <w:top w:val="single" w:sz="4" w:space="0" w:color="auto"/>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2,3</w:t>
            </w:r>
          </w:p>
        </w:tc>
      </w:tr>
      <w:tr w:rsidR="00097C71" w:rsidRPr="00DD59E8" w:rsidTr="00D1046C">
        <w:trPr>
          <w:trHeight w:val="20"/>
          <w:jc w:val="center"/>
        </w:trPr>
        <w:tc>
          <w:tcPr>
            <w:tcW w:w="3294" w:type="dxa"/>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Beden</w:t>
            </w:r>
            <w:r w:rsidR="00DA456D" w:rsidRPr="00DD59E8">
              <w:rPr>
                <w:rFonts w:eastAsia="Calibri" w:cs="Times New Roman"/>
                <w:b/>
                <w:sz w:val="20"/>
                <w:szCs w:val="20"/>
              </w:rPr>
              <w:t xml:space="preserve"> </w:t>
            </w:r>
            <w:r w:rsidRPr="00DD59E8">
              <w:rPr>
                <w:rFonts w:eastAsia="Calibri" w:cs="Times New Roman"/>
                <w:b/>
                <w:sz w:val="20"/>
                <w:szCs w:val="20"/>
              </w:rPr>
              <w:t>kitle</w:t>
            </w:r>
            <w:r w:rsidR="00DA456D" w:rsidRPr="00DD59E8">
              <w:rPr>
                <w:rFonts w:eastAsia="Calibri" w:cs="Times New Roman"/>
                <w:b/>
                <w:sz w:val="20"/>
                <w:szCs w:val="20"/>
              </w:rPr>
              <w:t xml:space="preserve"> </w:t>
            </w:r>
            <w:r w:rsidRPr="00DD59E8">
              <w:rPr>
                <w:rFonts w:eastAsia="Calibri" w:cs="Times New Roman"/>
                <w:b/>
                <w:sz w:val="20"/>
                <w:szCs w:val="20"/>
              </w:rPr>
              <w:t>indeksi</w:t>
            </w:r>
            <w:r w:rsidR="00DA456D" w:rsidRPr="00DD59E8">
              <w:rPr>
                <w:rFonts w:eastAsia="Calibri" w:cs="Times New Roman"/>
                <w:b/>
                <w:sz w:val="20"/>
                <w:szCs w:val="20"/>
              </w:rPr>
              <w:t xml:space="preserve"> </w:t>
            </w:r>
            <w:r w:rsidRPr="00DD59E8">
              <w:rPr>
                <w:rFonts w:eastAsia="Calibri" w:cs="Times New Roman"/>
                <w:b/>
                <w:sz w:val="20"/>
                <w:szCs w:val="20"/>
              </w:rPr>
              <w:t>(kg/m</w:t>
            </w:r>
            <w:r w:rsidRPr="00DD59E8">
              <w:rPr>
                <w:rFonts w:eastAsia="Calibri" w:cs="Times New Roman"/>
                <w:b/>
                <w:sz w:val="20"/>
                <w:szCs w:val="20"/>
                <w:vertAlign w:val="superscript"/>
              </w:rPr>
              <w:t>2</w:t>
            </w:r>
            <w:r w:rsidRPr="00DD59E8">
              <w:rPr>
                <w:rFonts w:eastAsia="Calibri" w:cs="Times New Roman"/>
                <w:b/>
                <w:sz w:val="20"/>
                <w:szCs w:val="20"/>
              </w:rPr>
              <w:t>)</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22,4</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3,4</w:t>
            </w:r>
          </w:p>
        </w:tc>
      </w:tr>
      <w:tr w:rsidR="00097C71" w:rsidRPr="00DD59E8" w:rsidTr="00D1046C">
        <w:trPr>
          <w:trHeight w:val="20"/>
          <w:jc w:val="center"/>
        </w:trPr>
        <w:tc>
          <w:tcPr>
            <w:tcW w:w="3294" w:type="dxa"/>
            <w:tcBorders>
              <w:bottom w:val="single" w:sz="4" w:space="0" w:color="auto"/>
            </w:tcBorders>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Bel</w:t>
            </w:r>
            <w:r w:rsidR="00DA456D" w:rsidRPr="00DD59E8">
              <w:rPr>
                <w:rFonts w:eastAsia="Calibri" w:cs="Times New Roman"/>
                <w:b/>
                <w:sz w:val="20"/>
                <w:szCs w:val="20"/>
              </w:rPr>
              <w:t xml:space="preserve"> </w:t>
            </w:r>
            <w:r w:rsidRPr="00DD59E8">
              <w:rPr>
                <w:rFonts w:eastAsia="Calibri" w:cs="Times New Roman"/>
                <w:b/>
                <w:sz w:val="20"/>
                <w:szCs w:val="20"/>
              </w:rPr>
              <w:t>çevresi</w:t>
            </w:r>
            <w:r w:rsidR="00DA456D" w:rsidRPr="00DD59E8">
              <w:rPr>
                <w:rFonts w:eastAsia="Calibri" w:cs="Times New Roman"/>
                <w:b/>
                <w:sz w:val="20"/>
                <w:szCs w:val="20"/>
              </w:rPr>
              <w:t xml:space="preserve"> </w:t>
            </w:r>
            <w:r w:rsidRPr="00DD59E8">
              <w:rPr>
                <w:rFonts w:eastAsia="Calibri" w:cs="Times New Roman"/>
                <w:b/>
                <w:sz w:val="20"/>
                <w:szCs w:val="20"/>
              </w:rPr>
              <w:t>(cm)</w:t>
            </w:r>
          </w:p>
        </w:tc>
        <w:tc>
          <w:tcPr>
            <w:tcW w:w="1526" w:type="dxa"/>
            <w:tcBorders>
              <w:bottom w:val="single" w:sz="4" w:space="0" w:color="auto"/>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87</w:t>
            </w:r>
          </w:p>
        </w:tc>
        <w:tc>
          <w:tcPr>
            <w:tcW w:w="1701" w:type="dxa"/>
            <w:tcBorders>
              <w:bottom w:val="single" w:sz="4" w:space="0" w:color="auto"/>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7,2</w:t>
            </w:r>
          </w:p>
        </w:tc>
      </w:tr>
      <w:tr w:rsidR="00097C71" w:rsidRPr="00DD59E8" w:rsidTr="00D1046C">
        <w:trPr>
          <w:trHeight w:val="20"/>
          <w:jc w:val="center"/>
        </w:trPr>
        <w:tc>
          <w:tcPr>
            <w:tcW w:w="3294" w:type="dxa"/>
            <w:tcBorders>
              <w:top w:val="single" w:sz="4" w:space="0" w:color="auto"/>
              <w:bottom w:val="single" w:sz="4" w:space="0" w:color="auto"/>
            </w:tcBorders>
          </w:tcPr>
          <w:p w:rsidR="00097C71" w:rsidRPr="00DD59E8" w:rsidRDefault="00097C71" w:rsidP="00F7382F">
            <w:pPr>
              <w:spacing w:line="240" w:lineRule="atLeast"/>
              <w:ind w:firstLine="0"/>
              <w:rPr>
                <w:rFonts w:eastAsia="Calibri" w:cs="Times New Roman"/>
                <w:sz w:val="20"/>
                <w:szCs w:val="20"/>
              </w:rPr>
            </w:pPr>
          </w:p>
        </w:tc>
        <w:tc>
          <w:tcPr>
            <w:tcW w:w="1526" w:type="dxa"/>
            <w:tcBorders>
              <w:top w:val="single" w:sz="4" w:space="0" w:color="auto"/>
              <w:bottom w:val="single" w:sz="4" w:space="0" w:color="auto"/>
            </w:tcBorders>
            <w:vAlign w:val="center"/>
          </w:tcPr>
          <w:p w:rsidR="00097C71" w:rsidRPr="00DD59E8" w:rsidRDefault="00893327" w:rsidP="00CB2883">
            <w:pPr>
              <w:spacing w:line="240" w:lineRule="atLeast"/>
              <w:ind w:firstLine="0"/>
              <w:jc w:val="center"/>
              <w:rPr>
                <w:rFonts w:eastAsia="Calibri" w:cs="Times New Roman"/>
                <w:b/>
                <w:sz w:val="20"/>
                <w:szCs w:val="20"/>
              </w:rPr>
            </w:pPr>
            <w:r w:rsidRPr="00DD59E8">
              <w:rPr>
                <w:rFonts w:eastAsia="Calibri" w:cs="Times New Roman"/>
                <w:b/>
                <w:sz w:val="20"/>
                <w:szCs w:val="20"/>
              </w:rPr>
              <w:t>n</w:t>
            </w:r>
          </w:p>
        </w:tc>
        <w:tc>
          <w:tcPr>
            <w:tcW w:w="1701" w:type="dxa"/>
            <w:tcBorders>
              <w:top w:val="single" w:sz="4" w:space="0" w:color="auto"/>
              <w:bottom w:val="single" w:sz="4" w:space="0" w:color="auto"/>
            </w:tcBorders>
            <w:vAlign w:val="center"/>
          </w:tcPr>
          <w:p w:rsidR="00097C71" w:rsidRPr="00DD59E8" w:rsidRDefault="00097C71" w:rsidP="00CB2883">
            <w:pPr>
              <w:spacing w:line="240" w:lineRule="atLeast"/>
              <w:ind w:firstLine="0"/>
              <w:jc w:val="center"/>
              <w:rPr>
                <w:rFonts w:eastAsia="Calibri" w:cs="Times New Roman"/>
                <w:b/>
                <w:sz w:val="20"/>
                <w:szCs w:val="20"/>
              </w:rPr>
            </w:pPr>
            <w:r w:rsidRPr="00DD59E8">
              <w:rPr>
                <w:rFonts w:eastAsia="Calibri" w:cs="Times New Roman"/>
                <w:b/>
                <w:sz w:val="20"/>
                <w:szCs w:val="20"/>
              </w:rPr>
              <w:t>%</w:t>
            </w:r>
          </w:p>
        </w:tc>
      </w:tr>
      <w:tr w:rsidR="00097C71" w:rsidRPr="00DD59E8" w:rsidTr="00D1046C">
        <w:trPr>
          <w:trHeight w:val="20"/>
          <w:jc w:val="center"/>
        </w:trPr>
        <w:tc>
          <w:tcPr>
            <w:tcW w:w="3294" w:type="dxa"/>
            <w:tcBorders>
              <w:top w:val="single" w:sz="4" w:space="0" w:color="auto"/>
            </w:tcBorders>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Yaş</w:t>
            </w:r>
            <w:r w:rsidR="00DA456D" w:rsidRPr="00DD59E8">
              <w:rPr>
                <w:rFonts w:eastAsia="Calibri" w:cs="Times New Roman"/>
                <w:b/>
                <w:sz w:val="20"/>
                <w:szCs w:val="20"/>
              </w:rPr>
              <w:t xml:space="preserve"> </w:t>
            </w:r>
            <w:r w:rsidRPr="00DD59E8">
              <w:rPr>
                <w:rFonts w:eastAsia="Calibri" w:cs="Times New Roman"/>
                <w:b/>
                <w:sz w:val="20"/>
                <w:szCs w:val="20"/>
              </w:rPr>
              <w:t>Grupları</w:t>
            </w:r>
          </w:p>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20</w:t>
            </w:r>
            <w:r w:rsidR="00DA456D" w:rsidRPr="00DD59E8">
              <w:rPr>
                <w:rFonts w:eastAsia="Calibri" w:cs="Times New Roman"/>
                <w:sz w:val="20"/>
                <w:szCs w:val="20"/>
              </w:rPr>
              <w:t xml:space="preserve"> </w:t>
            </w:r>
            <w:r w:rsidRPr="00DD59E8">
              <w:rPr>
                <w:rFonts w:eastAsia="Calibri" w:cs="Times New Roman"/>
                <w:sz w:val="20"/>
                <w:szCs w:val="20"/>
              </w:rPr>
              <w:t>yaş</w:t>
            </w:r>
            <w:r w:rsidR="00DA456D" w:rsidRPr="00DD59E8">
              <w:rPr>
                <w:rFonts w:eastAsia="Calibri" w:cs="Times New Roman"/>
                <w:sz w:val="20"/>
                <w:szCs w:val="20"/>
              </w:rPr>
              <w:t xml:space="preserve"> </w:t>
            </w:r>
            <w:r w:rsidRPr="00DD59E8">
              <w:rPr>
                <w:rFonts w:eastAsia="Calibri" w:cs="Times New Roman"/>
                <w:sz w:val="20"/>
                <w:szCs w:val="20"/>
              </w:rPr>
              <w:t>ve</w:t>
            </w:r>
            <w:r w:rsidR="00DA456D" w:rsidRPr="00DD59E8">
              <w:rPr>
                <w:rFonts w:eastAsia="Calibri" w:cs="Times New Roman"/>
                <w:sz w:val="20"/>
                <w:szCs w:val="20"/>
              </w:rPr>
              <w:t xml:space="preserve"> </w:t>
            </w:r>
            <w:r w:rsidRPr="00DD59E8">
              <w:rPr>
                <w:rFonts w:eastAsia="Calibri" w:cs="Times New Roman"/>
                <w:sz w:val="20"/>
                <w:szCs w:val="20"/>
              </w:rPr>
              <w:t>altı</w:t>
            </w:r>
          </w:p>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21</w:t>
            </w:r>
            <w:r w:rsidR="00DA456D" w:rsidRPr="00DD59E8">
              <w:rPr>
                <w:rFonts w:eastAsia="Calibri" w:cs="Times New Roman"/>
                <w:sz w:val="20"/>
                <w:szCs w:val="20"/>
              </w:rPr>
              <w:t xml:space="preserve"> </w:t>
            </w:r>
            <w:r w:rsidRPr="00DD59E8">
              <w:rPr>
                <w:rFonts w:eastAsia="Calibri" w:cs="Times New Roman"/>
                <w:sz w:val="20"/>
                <w:szCs w:val="20"/>
              </w:rPr>
              <w:t>yaş</w:t>
            </w:r>
            <w:r w:rsidR="00DA456D" w:rsidRPr="00DD59E8">
              <w:rPr>
                <w:rFonts w:eastAsia="Calibri" w:cs="Times New Roman"/>
                <w:sz w:val="20"/>
                <w:szCs w:val="20"/>
              </w:rPr>
              <w:t xml:space="preserve"> </w:t>
            </w:r>
            <w:r w:rsidRPr="00DD59E8">
              <w:rPr>
                <w:rFonts w:eastAsia="Calibri" w:cs="Times New Roman"/>
                <w:sz w:val="20"/>
                <w:szCs w:val="20"/>
              </w:rPr>
              <w:t>ve</w:t>
            </w:r>
            <w:r w:rsidR="00DA456D" w:rsidRPr="00DD59E8">
              <w:rPr>
                <w:rFonts w:eastAsia="Calibri" w:cs="Times New Roman"/>
                <w:sz w:val="20"/>
                <w:szCs w:val="20"/>
              </w:rPr>
              <w:t xml:space="preserve"> </w:t>
            </w:r>
            <w:r w:rsidRPr="00DD59E8">
              <w:rPr>
                <w:rFonts w:eastAsia="Calibri" w:cs="Times New Roman"/>
                <w:sz w:val="20"/>
                <w:szCs w:val="20"/>
              </w:rPr>
              <w:t>üzeri</w:t>
            </w:r>
          </w:p>
        </w:tc>
        <w:tc>
          <w:tcPr>
            <w:tcW w:w="1526" w:type="dxa"/>
            <w:tcBorders>
              <w:top w:val="single" w:sz="4" w:space="0" w:color="auto"/>
            </w:tcBorders>
            <w:vAlign w:val="center"/>
          </w:tcPr>
          <w:p w:rsidR="004F661E" w:rsidRPr="00DD59E8" w:rsidRDefault="004F661E" w:rsidP="00CB2883">
            <w:pPr>
              <w:spacing w:line="240" w:lineRule="atLeast"/>
              <w:ind w:firstLine="0"/>
              <w:jc w:val="center"/>
              <w:rPr>
                <w:rFonts w:eastAsia="Calibri" w:cs="Times New Roman"/>
                <w:sz w:val="20"/>
                <w:szCs w:val="20"/>
              </w:rPr>
            </w:pPr>
          </w:p>
          <w:p w:rsidR="004F661E"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1110</w:t>
            </w:r>
          </w:p>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1073</w:t>
            </w:r>
          </w:p>
        </w:tc>
        <w:tc>
          <w:tcPr>
            <w:tcW w:w="1701" w:type="dxa"/>
            <w:tcBorders>
              <w:top w:val="single" w:sz="4" w:space="0" w:color="auto"/>
            </w:tcBorders>
            <w:vAlign w:val="center"/>
          </w:tcPr>
          <w:p w:rsidR="004F661E" w:rsidRPr="00DD59E8" w:rsidRDefault="004F661E" w:rsidP="00CB2883">
            <w:pPr>
              <w:spacing w:line="240" w:lineRule="atLeast"/>
              <w:ind w:firstLine="0"/>
              <w:jc w:val="center"/>
              <w:rPr>
                <w:rFonts w:eastAsia="Calibri" w:cs="Times New Roman"/>
                <w:sz w:val="20"/>
                <w:szCs w:val="20"/>
              </w:rPr>
            </w:pPr>
          </w:p>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50,8</w:t>
            </w:r>
          </w:p>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49,2</w:t>
            </w:r>
          </w:p>
        </w:tc>
      </w:tr>
      <w:tr w:rsidR="00097C71" w:rsidRPr="00DD59E8" w:rsidTr="00D1046C">
        <w:trPr>
          <w:trHeight w:val="20"/>
          <w:jc w:val="center"/>
        </w:trPr>
        <w:tc>
          <w:tcPr>
            <w:tcW w:w="3294" w:type="dxa"/>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Cinsiyet</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Kız</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1365</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62,5</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Erkek</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818</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37,5</w:t>
            </w:r>
          </w:p>
        </w:tc>
      </w:tr>
      <w:tr w:rsidR="00097C71" w:rsidRPr="00DD59E8" w:rsidTr="00D1046C">
        <w:trPr>
          <w:trHeight w:val="20"/>
          <w:jc w:val="center"/>
        </w:trPr>
        <w:tc>
          <w:tcPr>
            <w:tcW w:w="3294" w:type="dxa"/>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Sigara</w:t>
            </w:r>
            <w:r w:rsidR="00DA456D" w:rsidRPr="00DD59E8">
              <w:rPr>
                <w:rFonts w:eastAsia="Calibri" w:cs="Times New Roman"/>
                <w:b/>
                <w:sz w:val="20"/>
                <w:szCs w:val="20"/>
              </w:rPr>
              <w:t xml:space="preserve"> </w:t>
            </w:r>
            <w:r w:rsidR="00CB2883" w:rsidRPr="00DD59E8">
              <w:rPr>
                <w:rFonts w:eastAsia="Calibri" w:cs="Times New Roman"/>
                <w:b/>
                <w:sz w:val="20"/>
                <w:szCs w:val="20"/>
              </w:rPr>
              <w:t>İçme</w:t>
            </w:r>
            <w:r w:rsidR="00DA456D" w:rsidRPr="00DD59E8">
              <w:rPr>
                <w:rFonts w:eastAsia="Calibri" w:cs="Times New Roman"/>
                <w:b/>
                <w:sz w:val="20"/>
                <w:szCs w:val="20"/>
              </w:rPr>
              <w:t xml:space="preserve"> </w:t>
            </w:r>
            <w:r w:rsidR="00CB2883" w:rsidRPr="00DD59E8">
              <w:rPr>
                <w:rFonts w:eastAsia="Calibri" w:cs="Times New Roman"/>
                <w:b/>
                <w:sz w:val="20"/>
                <w:szCs w:val="20"/>
              </w:rPr>
              <w:t>Durumu</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İçen</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1614</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73,9</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İçmeyen</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569</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26,1</w:t>
            </w:r>
          </w:p>
        </w:tc>
      </w:tr>
      <w:tr w:rsidR="00097C71" w:rsidRPr="00DD59E8" w:rsidTr="00D1046C">
        <w:trPr>
          <w:trHeight w:val="20"/>
          <w:jc w:val="center"/>
        </w:trPr>
        <w:tc>
          <w:tcPr>
            <w:tcW w:w="3294" w:type="dxa"/>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Ekonomik</w:t>
            </w:r>
            <w:r w:rsidR="00DA456D" w:rsidRPr="00DD59E8">
              <w:rPr>
                <w:rFonts w:eastAsia="Calibri" w:cs="Times New Roman"/>
                <w:b/>
                <w:sz w:val="20"/>
                <w:szCs w:val="20"/>
              </w:rPr>
              <w:t xml:space="preserve"> </w:t>
            </w:r>
            <w:r w:rsidR="00CB2883" w:rsidRPr="00DD59E8">
              <w:rPr>
                <w:rFonts w:eastAsia="Calibri" w:cs="Times New Roman"/>
                <w:b/>
                <w:sz w:val="20"/>
                <w:szCs w:val="20"/>
              </w:rPr>
              <w:t>Durum</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Çok</w:t>
            </w:r>
            <w:r w:rsidR="00DA456D" w:rsidRPr="00DD59E8">
              <w:rPr>
                <w:rFonts w:eastAsia="Calibri" w:cs="Times New Roman"/>
                <w:sz w:val="20"/>
                <w:szCs w:val="20"/>
              </w:rPr>
              <w:t xml:space="preserve"> </w:t>
            </w:r>
            <w:r w:rsidRPr="00DD59E8">
              <w:rPr>
                <w:rFonts w:eastAsia="Calibri" w:cs="Times New Roman"/>
                <w:sz w:val="20"/>
                <w:szCs w:val="20"/>
              </w:rPr>
              <w:t>kötü</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44</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2,0</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Kötü</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221</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10,1</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Orta</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1317</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60,3</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İyi</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547</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25,1</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Çok</w:t>
            </w:r>
            <w:r w:rsidR="00DA456D" w:rsidRPr="00DD59E8">
              <w:rPr>
                <w:rFonts w:eastAsia="Calibri" w:cs="Times New Roman"/>
                <w:sz w:val="20"/>
                <w:szCs w:val="20"/>
              </w:rPr>
              <w:t xml:space="preserve"> </w:t>
            </w:r>
            <w:r w:rsidRPr="00DD59E8">
              <w:rPr>
                <w:rFonts w:eastAsia="Calibri" w:cs="Times New Roman"/>
                <w:sz w:val="20"/>
                <w:szCs w:val="20"/>
              </w:rPr>
              <w:t>iyi</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54</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2,5</w:t>
            </w:r>
          </w:p>
        </w:tc>
      </w:tr>
      <w:tr w:rsidR="00097C71" w:rsidRPr="00DD59E8" w:rsidTr="00D1046C">
        <w:trPr>
          <w:trHeight w:val="20"/>
          <w:jc w:val="center"/>
        </w:trPr>
        <w:tc>
          <w:tcPr>
            <w:tcW w:w="6521" w:type="dxa"/>
            <w:gridSpan w:val="3"/>
            <w:vAlign w:val="center"/>
          </w:tcPr>
          <w:p w:rsidR="00097C71" w:rsidRPr="00DD59E8" w:rsidRDefault="00097C71" w:rsidP="00CB2883">
            <w:pPr>
              <w:spacing w:line="240" w:lineRule="atLeast"/>
              <w:ind w:firstLine="0"/>
              <w:jc w:val="left"/>
              <w:rPr>
                <w:rFonts w:eastAsia="Calibri" w:cs="Times New Roman"/>
                <w:b/>
                <w:sz w:val="20"/>
                <w:szCs w:val="20"/>
              </w:rPr>
            </w:pPr>
            <w:r w:rsidRPr="00DD59E8">
              <w:rPr>
                <w:rFonts w:eastAsia="Calibri" w:cs="Times New Roman"/>
                <w:b/>
                <w:sz w:val="20"/>
                <w:szCs w:val="20"/>
              </w:rPr>
              <w:t>Kronik</w:t>
            </w:r>
            <w:r w:rsidR="00DA456D" w:rsidRPr="00DD59E8">
              <w:rPr>
                <w:rFonts w:eastAsia="Calibri" w:cs="Times New Roman"/>
                <w:b/>
                <w:sz w:val="20"/>
                <w:szCs w:val="20"/>
              </w:rPr>
              <w:t xml:space="preserve"> </w:t>
            </w:r>
            <w:r w:rsidRPr="00DD59E8">
              <w:rPr>
                <w:rFonts w:eastAsia="Calibri" w:cs="Times New Roman"/>
                <w:b/>
                <w:sz w:val="20"/>
                <w:szCs w:val="20"/>
              </w:rPr>
              <w:t>Hastalığın</w:t>
            </w:r>
            <w:r w:rsidR="00DA456D" w:rsidRPr="00DD59E8">
              <w:rPr>
                <w:rFonts w:eastAsia="Calibri" w:cs="Times New Roman"/>
                <w:b/>
                <w:sz w:val="20"/>
                <w:szCs w:val="20"/>
              </w:rPr>
              <w:t xml:space="preserve"> </w:t>
            </w:r>
            <w:r w:rsidR="00CB2883" w:rsidRPr="00DD59E8">
              <w:rPr>
                <w:rFonts w:eastAsia="Calibri" w:cs="Times New Roman"/>
                <w:b/>
                <w:sz w:val="20"/>
                <w:szCs w:val="20"/>
              </w:rPr>
              <w:t>Bulunma</w:t>
            </w:r>
            <w:r w:rsidR="00DA456D" w:rsidRPr="00DD59E8">
              <w:rPr>
                <w:rFonts w:eastAsia="Calibri" w:cs="Times New Roman"/>
                <w:b/>
                <w:sz w:val="20"/>
                <w:szCs w:val="20"/>
              </w:rPr>
              <w:t xml:space="preserve"> </w:t>
            </w:r>
            <w:r w:rsidR="00CB2883" w:rsidRPr="00DD59E8">
              <w:rPr>
                <w:rFonts w:eastAsia="Calibri" w:cs="Times New Roman"/>
                <w:b/>
                <w:sz w:val="20"/>
                <w:szCs w:val="20"/>
              </w:rPr>
              <w:t>Durumu</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Var</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245</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11,2</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Yok</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1938</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88,8</w:t>
            </w:r>
          </w:p>
        </w:tc>
      </w:tr>
      <w:tr w:rsidR="00097C71" w:rsidRPr="00DD59E8" w:rsidTr="00D1046C">
        <w:trPr>
          <w:trHeight w:val="20"/>
          <w:jc w:val="center"/>
        </w:trPr>
        <w:tc>
          <w:tcPr>
            <w:tcW w:w="3294" w:type="dxa"/>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Beden</w:t>
            </w:r>
            <w:r w:rsidR="00DA456D" w:rsidRPr="00DD59E8">
              <w:rPr>
                <w:rFonts w:eastAsia="Calibri" w:cs="Times New Roman"/>
                <w:b/>
                <w:sz w:val="20"/>
                <w:szCs w:val="20"/>
              </w:rPr>
              <w:t xml:space="preserve"> </w:t>
            </w:r>
            <w:r w:rsidR="00CB2883" w:rsidRPr="00DD59E8">
              <w:rPr>
                <w:rFonts w:eastAsia="Calibri" w:cs="Times New Roman"/>
                <w:b/>
                <w:sz w:val="20"/>
                <w:szCs w:val="20"/>
              </w:rPr>
              <w:t>Kitle</w:t>
            </w:r>
            <w:r w:rsidR="00DA456D" w:rsidRPr="00DD59E8">
              <w:rPr>
                <w:rFonts w:eastAsia="Calibri" w:cs="Times New Roman"/>
                <w:b/>
                <w:sz w:val="20"/>
                <w:szCs w:val="20"/>
              </w:rPr>
              <w:t xml:space="preserve"> </w:t>
            </w:r>
            <w:r w:rsidR="00CB2883" w:rsidRPr="00DD59E8">
              <w:rPr>
                <w:rFonts w:eastAsia="Calibri" w:cs="Times New Roman"/>
                <w:b/>
                <w:sz w:val="20"/>
                <w:szCs w:val="20"/>
              </w:rPr>
              <w:t>İndeksi</w:t>
            </w:r>
            <w:r w:rsidR="00DA456D" w:rsidRPr="00DD59E8">
              <w:rPr>
                <w:rFonts w:eastAsia="Calibri" w:cs="Times New Roman"/>
                <w:b/>
                <w:sz w:val="20"/>
                <w:szCs w:val="20"/>
              </w:rPr>
              <w:t xml:space="preserve"> </w:t>
            </w:r>
            <w:r w:rsidRPr="00DD59E8">
              <w:rPr>
                <w:rFonts w:eastAsia="Calibri" w:cs="Times New Roman"/>
                <w:b/>
                <w:sz w:val="20"/>
                <w:szCs w:val="20"/>
              </w:rPr>
              <w:t>Grupları</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Zayıf</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224</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10,3</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Normal</w:t>
            </w:r>
            <w:r w:rsidR="00DA456D" w:rsidRPr="00DD59E8">
              <w:rPr>
                <w:rFonts w:eastAsia="Calibri" w:cs="Times New Roman"/>
                <w:sz w:val="20"/>
                <w:szCs w:val="20"/>
              </w:rPr>
              <w:t xml:space="preserve"> </w:t>
            </w:r>
            <w:r w:rsidRPr="00DD59E8">
              <w:rPr>
                <w:rFonts w:eastAsia="Calibri" w:cs="Times New Roman"/>
                <w:sz w:val="20"/>
                <w:szCs w:val="20"/>
              </w:rPr>
              <w:t>kilolu</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1546</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70,8</w:t>
            </w:r>
          </w:p>
        </w:tc>
      </w:tr>
      <w:tr w:rsidR="00097C71" w:rsidRPr="00DD59E8" w:rsidTr="00D1046C">
        <w:trPr>
          <w:trHeight w:val="20"/>
          <w:jc w:val="center"/>
        </w:trPr>
        <w:tc>
          <w:tcPr>
            <w:tcW w:w="3294" w:type="dxa"/>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Fazla</w:t>
            </w:r>
            <w:r w:rsidR="00DA456D" w:rsidRPr="00DD59E8">
              <w:rPr>
                <w:rFonts w:eastAsia="Calibri" w:cs="Times New Roman"/>
                <w:sz w:val="20"/>
                <w:szCs w:val="20"/>
              </w:rPr>
              <w:t xml:space="preserve"> </w:t>
            </w:r>
            <w:r w:rsidRPr="00DD59E8">
              <w:rPr>
                <w:rFonts w:eastAsia="Calibri" w:cs="Times New Roman"/>
                <w:sz w:val="20"/>
                <w:szCs w:val="20"/>
              </w:rPr>
              <w:t>kilolu</w:t>
            </w:r>
          </w:p>
        </w:tc>
        <w:tc>
          <w:tcPr>
            <w:tcW w:w="1526"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413</w:t>
            </w:r>
          </w:p>
        </w:tc>
        <w:tc>
          <w:tcPr>
            <w:tcW w:w="1701" w:type="dxa"/>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18,9</w:t>
            </w:r>
          </w:p>
        </w:tc>
      </w:tr>
    </w:tbl>
    <w:p w:rsidR="00097C71" w:rsidRPr="00DD59E8" w:rsidRDefault="00097C71" w:rsidP="00F7382F">
      <w:pPr>
        <w:ind w:firstLine="709"/>
        <w:rPr>
          <w:rFonts w:eastAsia="Calibri" w:cs="Times New Roman"/>
          <w:szCs w:val="24"/>
        </w:rPr>
      </w:pPr>
    </w:p>
    <w:p w:rsidR="00406BD5" w:rsidRPr="00DD59E8" w:rsidRDefault="00A42EA9" w:rsidP="00F7382F">
      <w:pPr>
        <w:ind w:firstLine="709"/>
        <w:rPr>
          <w:rFonts w:eastAsia="Calibri" w:cs="Times New Roman"/>
          <w:szCs w:val="24"/>
        </w:rPr>
      </w:pPr>
      <w:r w:rsidRPr="00DD59E8">
        <w:rPr>
          <w:rFonts w:eastAsia="Calibri" w:cs="Times New Roman"/>
          <w:szCs w:val="24"/>
        </w:rPr>
        <w:t>Tablo</w:t>
      </w:r>
      <w:r w:rsidR="00DA456D" w:rsidRPr="00DD59E8">
        <w:rPr>
          <w:rFonts w:eastAsia="Calibri" w:cs="Times New Roman"/>
          <w:szCs w:val="24"/>
        </w:rPr>
        <w:t xml:space="preserve"> </w:t>
      </w:r>
      <w:r w:rsidRPr="00DD59E8">
        <w:rPr>
          <w:rFonts w:eastAsia="Calibri" w:cs="Times New Roman"/>
          <w:szCs w:val="24"/>
        </w:rPr>
        <w:t>3’</w:t>
      </w:r>
      <w:r w:rsidR="00DA456D" w:rsidRPr="00DD59E8">
        <w:rPr>
          <w:rFonts w:eastAsia="Calibri" w:cs="Times New Roman"/>
          <w:szCs w:val="24"/>
        </w:rPr>
        <w:t xml:space="preserve"> </w:t>
      </w:r>
      <w:r w:rsidRPr="00DD59E8">
        <w:rPr>
          <w:rFonts w:eastAsia="Calibri" w:cs="Times New Roman"/>
          <w:szCs w:val="24"/>
        </w:rPr>
        <w:t>de</w:t>
      </w:r>
      <w:r w:rsidR="00DA456D" w:rsidRPr="00DD59E8">
        <w:rPr>
          <w:rFonts w:eastAsia="Calibri" w:cs="Times New Roman"/>
          <w:szCs w:val="24"/>
        </w:rPr>
        <w:t xml:space="preserve"> </w:t>
      </w:r>
      <w:r w:rsidRPr="00DD59E8">
        <w:rPr>
          <w:rFonts w:eastAsia="Calibri" w:cs="Times New Roman"/>
          <w:szCs w:val="24"/>
        </w:rPr>
        <w:t>ö</w:t>
      </w:r>
      <w:r w:rsidR="00097C71" w:rsidRPr="00DD59E8">
        <w:rPr>
          <w:rFonts w:eastAsia="Calibri" w:cs="Times New Roman"/>
          <w:szCs w:val="24"/>
        </w:rPr>
        <w:t>ğrencilerin</w:t>
      </w:r>
      <w:r w:rsidR="00DA456D" w:rsidRPr="00DD59E8">
        <w:rPr>
          <w:rFonts w:eastAsia="Calibri" w:cs="Times New Roman"/>
          <w:szCs w:val="24"/>
        </w:rPr>
        <w:t xml:space="preserve"> </w:t>
      </w:r>
      <w:r w:rsidR="00097C71" w:rsidRPr="00DD59E8">
        <w:rPr>
          <w:rFonts w:eastAsia="Calibri" w:cs="Times New Roman"/>
          <w:szCs w:val="24"/>
        </w:rPr>
        <w:t>tanıtıcı</w:t>
      </w:r>
      <w:r w:rsidR="00DA456D" w:rsidRPr="00DD59E8">
        <w:rPr>
          <w:rFonts w:eastAsia="Calibri" w:cs="Times New Roman"/>
          <w:szCs w:val="24"/>
        </w:rPr>
        <w:t xml:space="preserve"> </w:t>
      </w:r>
      <w:r w:rsidR="00097C71" w:rsidRPr="00DD59E8">
        <w:rPr>
          <w:rFonts w:eastAsia="Calibri" w:cs="Times New Roman"/>
          <w:szCs w:val="24"/>
        </w:rPr>
        <w:t>özelliklerine</w:t>
      </w:r>
      <w:r w:rsidR="00DA456D" w:rsidRPr="00DD59E8">
        <w:rPr>
          <w:rFonts w:eastAsia="Calibri" w:cs="Times New Roman"/>
          <w:szCs w:val="24"/>
        </w:rPr>
        <w:t xml:space="preserve"> </w:t>
      </w:r>
      <w:r w:rsidR="00F219E7" w:rsidRPr="00DD59E8">
        <w:rPr>
          <w:rFonts w:eastAsia="Calibri" w:cs="Times New Roman"/>
          <w:szCs w:val="24"/>
        </w:rPr>
        <w:t>göre</w:t>
      </w:r>
      <w:r w:rsidR="00DA456D" w:rsidRPr="00DD59E8">
        <w:rPr>
          <w:rFonts w:eastAsia="Calibri" w:cs="Times New Roman"/>
          <w:szCs w:val="24"/>
        </w:rPr>
        <w:t xml:space="preserve"> </w:t>
      </w:r>
      <w:r w:rsidR="00F219E7" w:rsidRPr="00DD59E8">
        <w:rPr>
          <w:rFonts w:eastAsia="Calibri" w:cs="Times New Roman"/>
          <w:szCs w:val="24"/>
        </w:rPr>
        <w:t>dağılımları</w:t>
      </w:r>
      <w:r w:rsidR="00DA456D" w:rsidRPr="00DD59E8">
        <w:rPr>
          <w:rFonts w:eastAsia="Calibri" w:cs="Times New Roman"/>
          <w:szCs w:val="24"/>
        </w:rPr>
        <w:t xml:space="preserve"> </w:t>
      </w:r>
      <w:r w:rsidR="00F219E7" w:rsidRPr="00DD59E8">
        <w:rPr>
          <w:rFonts w:eastAsia="Calibri" w:cs="Times New Roman"/>
          <w:szCs w:val="24"/>
        </w:rPr>
        <w:t>görülmektedir.</w:t>
      </w:r>
      <w:r w:rsidR="00DA456D" w:rsidRPr="00DD59E8">
        <w:rPr>
          <w:rFonts w:eastAsia="Calibri" w:cs="Times New Roman"/>
          <w:szCs w:val="24"/>
        </w:rPr>
        <w:t xml:space="preserve"> </w:t>
      </w:r>
      <w:r w:rsidR="00097C71" w:rsidRPr="00DD59E8">
        <w:rPr>
          <w:rFonts w:eastAsia="Calibri" w:cs="Times New Roman"/>
          <w:szCs w:val="24"/>
        </w:rPr>
        <w:t>Çalışmaya</w:t>
      </w:r>
      <w:r w:rsidR="00DA456D" w:rsidRPr="00DD59E8">
        <w:rPr>
          <w:rFonts w:eastAsia="Calibri" w:cs="Times New Roman"/>
          <w:szCs w:val="24"/>
        </w:rPr>
        <w:t xml:space="preserve"> </w:t>
      </w:r>
      <w:r w:rsidR="00097C71" w:rsidRPr="00DD59E8">
        <w:rPr>
          <w:rFonts w:eastAsia="Calibri" w:cs="Times New Roman"/>
          <w:szCs w:val="24"/>
        </w:rPr>
        <w:t>katıla</w:t>
      </w:r>
      <w:r w:rsidR="00E94DD9" w:rsidRPr="00DD59E8">
        <w:rPr>
          <w:rFonts w:eastAsia="Calibri" w:cs="Times New Roman"/>
          <w:szCs w:val="24"/>
        </w:rPr>
        <w:t>n</w:t>
      </w:r>
      <w:r w:rsidR="00DA456D" w:rsidRPr="00DD59E8">
        <w:rPr>
          <w:rFonts w:eastAsia="Calibri" w:cs="Times New Roman"/>
          <w:szCs w:val="24"/>
        </w:rPr>
        <w:t xml:space="preserve"> </w:t>
      </w:r>
      <w:r w:rsidR="00E94DD9" w:rsidRPr="00DD59E8">
        <w:rPr>
          <w:rFonts w:eastAsia="Calibri" w:cs="Times New Roman"/>
          <w:szCs w:val="24"/>
        </w:rPr>
        <w:t>öğrencilerin</w:t>
      </w:r>
      <w:r w:rsidR="00DA456D" w:rsidRPr="00DD59E8">
        <w:rPr>
          <w:rFonts w:eastAsia="Calibri" w:cs="Times New Roman"/>
          <w:szCs w:val="24"/>
        </w:rPr>
        <w:t xml:space="preserve"> </w:t>
      </w:r>
      <w:r w:rsidR="00E94DD9" w:rsidRPr="00DD59E8">
        <w:rPr>
          <w:rFonts w:eastAsia="Calibri" w:cs="Times New Roman"/>
          <w:szCs w:val="24"/>
        </w:rPr>
        <w:t>yaş</w:t>
      </w:r>
      <w:r w:rsidR="00DA456D" w:rsidRPr="00DD59E8">
        <w:rPr>
          <w:rFonts w:eastAsia="Calibri" w:cs="Times New Roman"/>
          <w:szCs w:val="24"/>
        </w:rPr>
        <w:t xml:space="preserve"> </w:t>
      </w:r>
      <w:r w:rsidR="00E94DD9" w:rsidRPr="00DD59E8">
        <w:rPr>
          <w:rFonts w:eastAsia="Calibri" w:cs="Times New Roman"/>
          <w:szCs w:val="24"/>
        </w:rPr>
        <w:t>ortalaması</w:t>
      </w:r>
      <w:r w:rsidR="00DA456D" w:rsidRPr="00DD59E8">
        <w:rPr>
          <w:rFonts w:eastAsia="Calibri" w:cs="Times New Roman"/>
          <w:szCs w:val="24"/>
        </w:rPr>
        <w:t xml:space="preserve"> </w:t>
      </w:r>
      <w:r w:rsidR="00097C71" w:rsidRPr="00DD59E8">
        <w:rPr>
          <w:rFonts w:eastAsia="Calibri" w:cs="Times New Roman"/>
          <w:szCs w:val="24"/>
        </w:rPr>
        <w:t>20,7</w:t>
      </w:r>
      <w:r w:rsidR="00DA456D" w:rsidRPr="00DD59E8">
        <w:rPr>
          <w:rFonts w:eastAsia="Calibri" w:cs="Times New Roman"/>
          <w:szCs w:val="24"/>
        </w:rPr>
        <w:t xml:space="preserve"> </w:t>
      </w:r>
      <w:r w:rsidR="00097C71" w:rsidRPr="00DD59E8">
        <w:rPr>
          <w:rFonts w:eastAsia="Calibri" w:cs="Times New Roman"/>
          <w:szCs w:val="24"/>
        </w:rPr>
        <w:t>±</w:t>
      </w:r>
      <w:r w:rsidR="00DA456D" w:rsidRPr="00DD59E8">
        <w:rPr>
          <w:rFonts w:eastAsia="Calibri" w:cs="Times New Roman"/>
          <w:szCs w:val="24"/>
        </w:rPr>
        <w:t xml:space="preserve"> </w:t>
      </w:r>
      <w:r w:rsidR="00097C71" w:rsidRPr="00DD59E8">
        <w:rPr>
          <w:rFonts w:eastAsia="Calibri" w:cs="Times New Roman"/>
          <w:szCs w:val="24"/>
        </w:rPr>
        <w:t>2,3</w:t>
      </w:r>
      <w:r w:rsidR="00DA456D" w:rsidRPr="00DD59E8">
        <w:rPr>
          <w:rFonts w:eastAsia="Calibri" w:cs="Times New Roman"/>
          <w:szCs w:val="24"/>
        </w:rPr>
        <w:t xml:space="preserve"> </w:t>
      </w:r>
      <w:r w:rsidR="00097C71" w:rsidRPr="00DD59E8">
        <w:rPr>
          <w:rFonts w:eastAsia="Calibri" w:cs="Times New Roman"/>
          <w:szCs w:val="24"/>
        </w:rPr>
        <w:t>yıl</w:t>
      </w:r>
      <w:r w:rsidR="00E94DD9" w:rsidRPr="00DD59E8">
        <w:rPr>
          <w:rFonts w:eastAsia="Calibri" w:cs="Times New Roman"/>
          <w:szCs w:val="24"/>
        </w:rPr>
        <w:t>dır</w:t>
      </w:r>
      <w:r w:rsidR="00097C71" w:rsidRPr="00DD59E8">
        <w:rPr>
          <w:rFonts w:eastAsia="Calibri" w:cs="Times New Roman"/>
          <w:szCs w:val="24"/>
        </w:rPr>
        <w:t>,</w:t>
      </w:r>
      <w:r w:rsidR="00DA456D" w:rsidRPr="00DD59E8">
        <w:rPr>
          <w:rFonts w:eastAsia="Calibri" w:cs="Times New Roman"/>
          <w:szCs w:val="24"/>
        </w:rPr>
        <w:t xml:space="preserve"> </w:t>
      </w:r>
      <w:r w:rsidR="00097C71" w:rsidRPr="00DD59E8">
        <w:rPr>
          <w:rFonts w:eastAsia="Calibri" w:cs="Times New Roman"/>
          <w:szCs w:val="24"/>
        </w:rPr>
        <w:t>ort</w:t>
      </w:r>
      <w:r w:rsidR="00E94DD9" w:rsidRPr="00DD59E8">
        <w:rPr>
          <w:rFonts w:eastAsia="Calibri" w:cs="Times New Roman"/>
          <w:szCs w:val="24"/>
        </w:rPr>
        <w:t>alama</w:t>
      </w:r>
      <w:r w:rsidR="00DA456D" w:rsidRPr="00DD59E8">
        <w:rPr>
          <w:rFonts w:eastAsia="Calibri" w:cs="Times New Roman"/>
          <w:szCs w:val="24"/>
        </w:rPr>
        <w:t xml:space="preserve"> </w:t>
      </w:r>
      <w:r w:rsidR="00E94DD9" w:rsidRPr="00DD59E8">
        <w:rPr>
          <w:rFonts w:eastAsia="Calibri" w:cs="Times New Roman"/>
          <w:szCs w:val="24"/>
        </w:rPr>
        <w:t>beden</w:t>
      </w:r>
      <w:r w:rsidR="00DA456D" w:rsidRPr="00DD59E8">
        <w:rPr>
          <w:rFonts w:eastAsia="Calibri" w:cs="Times New Roman"/>
          <w:szCs w:val="24"/>
        </w:rPr>
        <w:t xml:space="preserve"> </w:t>
      </w:r>
      <w:r w:rsidR="00E94DD9" w:rsidRPr="00DD59E8">
        <w:rPr>
          <w:rFonts w:eastAsia="Calibri" w:cs="Times New Roman"/>
          <w:szCs w:val="24"/>
        </w:rPr>
        <w:t>kitle</w:t>
      </w:r>
      <w:r w:rsidR="00DA456D" w:rsidRPr="00DD59E8">
        <w:rPr>
          <w:rFonts w:eastAsia="Calibri" w:cs="Times New Roman"/>
          <w:szCs w:val="24"/>
        </w:rPr>
        <w:t xml:space="preserve"> </w:t>
      </w:r>
      <w:r w:rsidR="00E94DD9" w:rsidRPr="00DD59E8">
        <w:rPr>
          <w:rFonts w:eastAsia="Calibri" w:cs="Times New Roman"/>
          <w:szCs w:val="24"/>
        </w:rPr>
        <w:t>indeksleri</w:t>
      </w:r>
      <w:r w:rsidR="00DA456D" w:rsidRPr="00DD59E8">
        <w:rPr>
          <w:rFonts w:eastAsia="Calibri" w:cs="Times New Roman"/>
          <w:szCs w:val="24"/>
        </w:rPr>
        <w:t xml:space="preserve"> </w:t>
      </w:r>
      <w:r w:rsidR="00097C71" w:rsidRPr="00DD59E8">
        <w:rPr>
          <w:rFonts w:eastAsia="Calibri" w:cs="Times New Roman"/>
          <w:szCs w:val="24"/>
        </w:rPr>
        <w:t>22,4</w:t>
      </w:r>
      <w:r w:rsidR="00DA456D" w:rsidRPr="00DD59E8">
        <w:rPr>
          <w:rFonts w:eastAsia="Calibri" w:cs="Times New Roman"/>
          <w:szCs w:val="24"/>
        </w:rPr>
        <w:t xml:space="preserve"> </w:t>
      </w:r>
      <w:r w:rsidR="00097C71" w:rsidRPr="00DD59E8">
        <w:rPr>
          <w:rFonts w:eastAsia="Calibri" w:cs="Times New Roman"/>
          <w:szCs w:val="24"/>
        </w:rPr>
        <w:t>±3,42</w:t>
      </w:r>
      <w:r w:rsidR="00DA456D" w:rsidRPr="00DD59E8">
        <w:rPr>
          <w:rFonts w:eastAsia="Calibri" w:cs="Times New Roman"/>
          <w:szCs w:val="24"/>
        </w:rPr>
        <w:t xml:space="preserve"> </w:t>
      </w:r>
      <w:r w:rsidR="00097C71" w:rsidRPr="00DD59E8">
        <w:rPr>
          <w:rFonts w:eastAsia="Calibri" w:cs="Times New Roman"/>
          <w:szCs w:val="24"/>
        </w:rPr>
        <w:t>kg/m</w:t>
      </w:r>
      <w:r w:rsidR="00097C71" w:rsidRPr="00DD59E8">
        <w:rPr>
          <w:rFonts w:eastAsia="Calibri" w:cs="Times New Roman"/>
          <w:szCs w:val="24"/>
          <w:vertAlign w:val="superscript"/>
        </w:rPr>
        <w:t>2</w:t>
      </w:r>
      <w:r w:rsidR="00E94DD9" w:rsidRPr="00DD59E8">
        <w:rPr>
          <w:rFonts w:eastAsia="Calibri" w:cs="Times New Roman"/>
          <w:szCs w:val="24"/>
        </w:rPr>
        <w:t>,</w:t>
      </w:r>
      <w:r w:rsidR="00DA456D" w:rsidRPr="00DD59E8">
        <w:rPr>
          <w:rFonts w:eastAsia="Calibri" w:cs="Times New Roman"/>
          <w:szCs w:val="24"/>
        </w:rPr>
        <w:t xml:space="preserve"> </w:t>
      </w:r>
      <w:r w:rsidR="00E94DD9" w:rsidRPr="00DD59E8">
        <w:rPr>
          <w:rFonts w:eastAsia="Calibri" w:cs="Times New Roman"/>
          <w:szCs w:val="24"/>
        </w:rPr>
        <w:t>bel</w:t>
      </w:r>
      <w:r w:rsidR="00DA456D" w:rsidRPr="00DD59E8">
        <w:rPr>
          <w:rFonts w:eastAsia="Calibri" w:cs="Times New Roman"/>
          <w:szCs w:val="24"/>
        </w:rPr>
        <w:t xml:space="preserve"> </w:t>
      </w:r>
      <w:r w:rsidR="00E94DD9" w:rsidRPr="00DD59E8">
        <w:rPr>
          <w:rFonts w:eastAsia="Calibri" w:cs="Times New Roman"/>
          <w:szCs w:val="24"/>
        </w:rPr>
        <w:t>çevresi</w:t>
      </w:r>
      <w:r w:rsidR="00DA456D" w:rsidRPr="00DD59E8">
        <w:rPr>
          <w:rFonts w:eastAsia="Calibri" w:cs="Times New Roman"/>
          <w:szCs w:val="24"/>
        </w:rPr>
        <w:t xml:space="preserve"> </w:t>
      </w:r>
      <w:r w:rsidR="00E94DD9" w:rsidRPr="00DD59E8">
        <w:rPr>
          <w:rFonts w:eastAsia="Calibri" w:cs="Times New Roman"/>
          <w:szCs w:val="24"/>
        </w:rPr>
        <w:t>ortalaması</w:t>
      </w:r>
      <w:r w:rsidR="00DA456D" w:rsidRPr="00DD59E8">
        <w:rPr>
          <w:rFonts w:eastAsia="Calibri" w:cs="Times New Roman"/>
          <w:szCs w:val="24"/>
        </w:rPr>
        <w:t xml:space="preserve"> </w:t>
      </w:r>
      <w:r w:rsidR="00E94DD9" w:rsidRPr="00DD59E8">
        <w:rPr>
          <w:rFonts w:eastAsia="Calibri" w:cs="Times New Roman"/>
          <w:szCs w:val="24"/>
        </w:rPr>
        <w:t>87</w:t>
      </w:r>
      <w:r w:rsidR="00DA456D" w:rsidRPr="00DD59E8">
        <w:rPr>
          <w:rFonts w:eastAsia="Calibri" w:cs="Times New Roman"/>
          <w:szCs w:val="24"/>
        </w:rPr>
        <w:t xml:space="preserve"> </w:t>
      </w:r>
      <w:r w:rsidR="00E94DD9" w:rsidRPr="00DD59E8">
        <w:rPr>
          <w:rFonts w:eastAsia="Calibri" w:cs="Times New Roman"/>
          <w:szCs w:val="24"/>
        </w:rPr>
        <w:t>±</w:t>
      </w:r>
      <w:r w:rsidR="00DA456D" w:rsidRPr="00DD59E8">
        <w:rPr>
          <w:rFonts w:eastAsia="Calibri" w:cs="Times New Roman"/>
          <w:szCs w:val="24"/>
        </w:rPr>
        <w:t xml:space="preserve"> </w:t>
      </w:r>
      <w:r w:rsidR="00E94DD9" w:rsidRPr="00DD59E8">
        <w:rPr>
          <w:rFonts w:eastAsia="Calibri" w:cs="Times New Roman"/>
          <w:szCs w:val="24"/>
        </w:rPr>
        <w:t>7,2</w:t>
      </w:r>
      <w:r w:rsidR="00DA456D" w:rsidRPr="00DD59E8">
        <w:rPr>
          <w:rFonts w:eastAsia="Calibri" w:cs="Times New Roman"/>
          <w:szCs w:val="24"/>
        </w:rPr>
        <w:t xml:space="preserve"> </w:t>
      </w:r>
      <w:r w:rsidR="00E94DD9" w:rsidRPr="00DD59E8">
        <w:rPr>
          <w:rFonts w:eastAsia="Calibri" w:cs="Times New Roman"/>
          <w:szCs w:val="24"/>
        </w:rPr>
        <w:t>cm</w:t>
      </w:r>
      <w:r w:rsidR="00DA456D" w:rsidRPr="00DD59E8">
        <w:rPr>
          <w:rFonts w:eastAsia="Calibri" w:cs="Times New Roman"/>
          <w:szCs w:val="24"/>
        </w:rPr>
        <w:t xml:space="preserve"> </w:t>
      </w:r>
      <w:r w:rsidR="00E94DD9" w:rsidRPr="00DD59E8">
        <w:rPr>
          <w:rFonts w:eastAsia="Calibri" w:cs="Times New Roman"/>
          <w:szCs w:val="24"/>
        </w:rPr>
        <w:t>ve</w:t>
      </w:r>
      <w:r w:rsidR="00DA456D" w:rsidRPr="00DD59E8">
        <w:rPr>
          <w:rFonts w:eastAsia="Calibri" w:cs="Times New Roman"/>
          <w:szCs w:val="24"/>
        </w:rPr>
        <w:t xml:space="preserve"> </w:t>
      </w:r>
      <w:r w:rsidR="00E94DD9" w:rsidRPr="00DD59E8">
        <w:rPr>
          <w:rFonts w:eastAsia="Calibri" w:cs="Times New Roman"/>
          <w:szCs w:val="24"/>
        </w:rPr>
        <w:t>%50,8</w:t>
      </w:r>
      <w:r w:rsidR="00DA456D" w:rsidRPr="00DD59E8">
        <w:rPr>
          <w:rFonts w:eastAsia="Calibri" w:cs="Times New Roman"/>
          <w:szCs w:val="24"/>
        </w:rPr>
        <w:t xml:space="preserve"> </w:t>
      </w:r>
      <w:r w:rsidR="00E94DD9" w:rsidRPr="00DD59E8">
        <w:rPr>
          <w:rFonts w:eastAsia="Calibri" w:cs="Times New Roman"/>
          <w:szCs w:val="24"/>
        </w:rPr>
        <w:t>i</w:t>
      </w:r>
      <w:r w:rsidR="00DA456D" w:rsidRPr="00DD59E8">
        <w:rPr>
          <w:rFonts w:eastAsia="Calibri" w:cs="Times New Roman"/>
          <w:szCs w:val="24"/>
        </w:rPr>
        <w:t xml:space="preserve"> </w:t>
      </w:r>
      <w:r w:rsidR="00E94DD9" w:rsidRPr="00DD59E8">
        <w:rPr>
          <w:rFonts w:eastAsia="Calibri" w:cs="Times New Roman"/>
          <w:szCs w:val="24"/>
        </w:rPr>
        <w:t>20</w:t>
      </w:r>
      <w:r w:rsidR="00DA456D" w:rsidRPr="00DD59E8">
        <w:rPr>
          <w:rFonts w:eastAsia="Calibri" w:cs="Times New Roman"/>
          <w:szCs w:val="24"/>
        </w:rPr>
        <w:t xml:space="preserve"> </w:t>
      </w:r>
      <w:r w:rsidR="00E94DD9" w:rsidRPr="00DD59E8">
        <w:rPr>
          <w:rFonts w:eastAsia="Calibri" w:cs="Times New Roman"/>
          <w:szCs w:val="24"/>
        </w:rPr>
        <w:t>yaş</w:t>
      </w:r>
      <w:r w:rsidR="00DA456D" w:rsidRPr="00DD59E8">
        <w:rPr>
          <w:rFonts w:eastAsia="Calibri" w:cs="Times New Roman"/>
          <w:szCs w:val="24"/>
        </w:rPr>
        <w:t xml:space="preserve"> </w:t>
      </w:r>
      <w:r w:rsidR="00E94DD9" w:rsidRPr="00DD59E8">
        <w:rPr>
          <w:rFonts w:eastAsia="Calibri" w:cs="Times New Roman"/>
          <w:szCs w:val="24"/>
        </w:rPr>
        <w:t>ve</w:t>
      </w:r>
      <w:r w:rsidR="00DA456D" w:rsidRPr="00DD59E8">
        <w:rPr>
          <w:rFonts w:eastAsia="Calibri" w:cs="Times New Roman"/>
          <w:szCs w:val="24"/>
        </w:rPr>
        <w:t xml:space="preserve"> </w:t>
      </w:r>
      <w:r w:rsidR="00E94DD9" w:rsidRPr="00DD59E8">
        <w:rPr>
          <w:rFonts w:eastAsia="Calibri" w:cs="Times New Roman"/>
          <w:szCs w:val="24"/>
        </w:rPr>
        <w:t>altında</w:t>
      </w:r>
      <w:r w:rsidR="00DA456D" w:rsidRPr="00DD59E8">
        <w:rPr>
          <w:rFonts w:eastAsia="Calibri" w:cs="Times New Roman"/>
          <w:szCs w:val="24"/>
        </w:rPr>
        <w:t xml:space="preserve"> </w:t>
      </w:r>
      <w:r w:rsidR="00E94DD9" w:rsidRPr="00DD59E8">
        <w:rPr>
          <w:rFonts w:eastAsia="Calibri" w:cs="Times New Roman"/>
          <w:szCs w:val="24"/>
        </w:rPr>
        <w:t>%49,2</w:t>
      </w:r>
      <w:r w:rsidR="00DA456D" w:rsidRPr="00DD59E8">
        <w:rPr>
          <w:rFonts w:eastAsia="Calibri" w:cs="Times New Roman"/>
          <w:szCs w:val="24"/>
        </w:rPr>
        <w:t xml:space="preserve"> </w:t>
      </w:r>
      <w:r w:rsidR="00E94DD9" w:rsidRPr="00DD59E8">
        <w:rPr>
          <w:rFonts w:eastAsia="Calibri" w:cs="Times New Roman"/>
          <w:szCs w:val="24"/>
        </w:rPr>
        <w:t>si</w:t>
      </w:r>
      <w:r w:rsidR="00DA456D" w:rsidRPr="00DD59E8">
        <w:rPr>
          <w:rFonts w:eastAsia="Calibri" w:cs="Times New Roman"/>
          <w:szCs w:val="24"/>
        </w:rPr>
        <w:t xml:space="preserve"> </w:t>
      </w:r>
      <w:r w:rsidR="00097C71" w:rsidRPr="00DD59E8">
        <w:rPr>
          <w:rFonts w:eastAsia="Calibri" w:cs="Times New Roman"/>
          <w:szCs w:val="24"/>
        </w:rPr>
        <w:t>ise</w:t>
      </w:r>
      <w:r w:rsidR="00DA456D" w:rsidRPr="00DD59E8">
        <w:rPr>
          <w:rFonts w:eastAsia="Calibri" w:cs="Times New Roman"/>
          <w:szCs w:val="24"/>
        </w:rPr>
        <w:t xml:space="preserve"> </w:t>
      </w:r>
      <w:r w:rsidR="00097C71" w:rsidRPr="00DD59E8">
        <w:rPr>
          <w:rFonts w:eastAsia="Calibri" w:cs="Times New Roman"/>
          <w:szCs w:val="24"/>
        </w:rPr>
        <w:t>21</w:t>
      </w:r>
      <w:r w:rsidR="00DA456D" w:rsidRPr="00DD59E8">
        <w:rPr>
          <w:rFonts w:eastAsia="Calibri" w:cs="Times New Roman"/>
          <w:szCs w:val="24"/>
        </w:rPr>
        <w:t xml:space="preserve"> </w:t>
      </w:r>
      <w:r w:rsidR="00097C71" w:rsidRPr="00DD59E8">
        <w:rPr>
          <w:rFonts w:eastAsia="Calibri" w:cs="Times New Roman"/>
          <w:szCs w:val="24"/>
        </w:rPr>
        <w:t>yaş</w:t>
      </w:r>
      <w:r w:rsidR="00DA456D" w:rsidRPr="00DD59E8">
        <w:rPr>
          <w:rFonts w:eastAsia="Calibri" w:cs="Times New Roman"/>
          <w:szCs w:val="24"/>
        </w:rPr>
        <w:t xml:space="preserve"> </w:t>
      </w:r>
      <w:r w:rsidR="00097C71" w:rsidRPr="00DD59E8">
        <w:rPr>
          <w:rFonts w:eastAsia="Calibri" w:cs="Times New Roman"/>
          <w:szCs w:val="24"/>
        </w:rPr>
        <w:t>ve</w:t>
      </w:r>
      <w:r w:rsidR="00DA456D" w:rsidRPr="00DD59E8">
        <w:rPr>
          <w:rFonts w:eastAsia="Calibri" w:cs="Times New Roman"/>
          <w:szCs w:val="24"/>
        </w:rPr>
        <w:t xml:space="preserve"> </w:t>
      </w:r>
      <w:r w:rsidR="00097C71" w:rsidRPr="00DD59E8">
        <w:rPr>
          <w:rFonts w:eastAsia="Calibri" w:cs="Times New Roman"/>
          <w:szCs w:val="24"/>
        </w:rPr>
        <w:t>üzeri</w:t>
      </w:r>
      <w:r w:rsidR="00E94DD9" w:rsidRPr="00DD59E8">
        <w:rPr>
          <w:rFonts w:eastAsia="Calibri" w:cs="Times New Roman"/>
          <w:szCs w:val="24"/>
        </w:rPr>
        <w:t>ndedir</w:t>
      </w:r>
      <w:r w:rsidR="00097C71" w:rsidRPr="00DD59E8">
        <w:rPr>
          <w:rFonts w:eastAsia="Calibri" w:cs="Times New Roman"/>
          <w:szCs w:val="24"/>
        </w:rPr>
        <w:t>,</w:t>
      </w:r>
      <w:r w:rsidR="00DA456D" w:rsidRPr="00DD59E8">
        <w:rPr>
          <w:rFonts w:eastAsia="Calibri" w:cs="Times New Roman"/>
          <w:szCs w:val="24"/>
        </w:rPr>
        <w:t xml:space="preserve"> </w:t>
      </w:r>
      <w:r w:rsidR="00097C71" w:rsidRPr="00DD59E8">
        <w:rPr>
          <w:rFonts w:eastAsia="Calibri" w:cs="Times New Roman"/>
          <w:szCs w:val="24"/>
        </w:rPr>
        <w:t>1365’i</w:t>
      </w:r>
      <w:r w:rsidR="00E94DD9" w:rsidRPr="00DD59E8">
        <w:rPr>
          <w:rFonts w:eastAsia="Calibri" w:cs="Times New Roman"/>
          <w:szCs w:val="24"/>
        </w:rPr>
        <w:t>ni</w:t>
      </w:r>
      <w:r w:rsidR="00DA456D" w:rsidRPr="00DD59E8">
        <w:rPr>
          <w:rFonts w:eastAsia="Calibri" w:cs="Times New Roman"/>
          <w:szCs w:val="24"/>
        </w:rPr>
        <w:t xml:space="preserve"> </w:t>
      </w:r>
      <w:r w:rsidR="00097C71" w:rsidRPr="00DD59E8">
        <w:rPr>
          <w:rFonts w:eastAsia="Calibri" w:cs="Times New Roman"/>
          <w:szCs w:val="24"/>
        </w:rPr>
        <w:t>(%62,5)</w:t>
      </w:r>
      <w:r w:rsidR="00DA456D" w:rsidRPr="00DD59E8">
        <w:rPr>
          <w:rFonts w:eastAsia="Calibri" w:cs="Times New Roman"/>
          <w:szCs w:val="24"/>
        </w:rPr>
        <w:t xml:space="preserve"> </w:t>
      </w:r>
      <w:r w:rsidR="00097C71" w:rsidRPr="00DD59E8">
        <w:rPr>
          <w:rFonts w:eastAsia="Calibri" w:cs="Times New Roman"/>
          <w:szCs w:val="24"/>
        </w:rPr>
        <w:t>kız,</w:t>
      </w:r>
      <w:r w:rsidR="00DA456D" w:rsidRPr="00DD59E8">
        <w:rPr>
          <w:rFonts w:eastAsia="Calibri" w:cs="Times New Roman"/>
          <w:szCs w:val="24"/>
        </w:rPr>
        <w:t xml:space="preserve"> </w:t>
      </w:r>
      <w:r w:rsidR="00097C71" w:rsidRPr="00DD59E8">
        <w:rPr>
          <w:rFonts w:eastAsia="Calibri" w:cs="Times New Roman"/>
          <w:szCs w:val="24"/>
        </w:rPr>
        <w:t>818</w:t>
      </w:r>
      <w:r w:rsidR="00DA456D" w:rsidRPr="00DD59E8">
        <w:rPr>
          <w:rFonts w:eastAsia="Calibri" w:cs="Times New Roman"/>
          <w:szCs w:val="24"/>
        </w:rPr>
        <w:t xml:space="preserve"> </w:t>
      </w:r>
      <w:r w:rsidR="00097C71" w:rsidRPr="00DD59E8">
        <w:rPr>
          <w:rFonts w:eastAsia="Calibri" w:cs="Times New Roman"/>
          <w:szCs w:val="24"/>
        </w:rPr>
        <w:t>’i</w:t>
      </w:r>
      <w:r w:rsidR="00BD3518" w:rsidRPr="00DD59E8">
        <w:rPr>
          <w:rFonts w:eastAsia="Calibri" w:cs="Times New Roman"/>
          <w:szCs w:val="24"/>
        </w:rPr>
        <w:t>ni</w:t>
      </w:r>
      <w:r w:rsidR="00DA456D" w:rsidRPr="00DD59E8">
        <w:rPr>
          <w:rFonts w:eastAsia="Calibri" w:cs="Times New Roman"/>
          <w:szCs w:val="24"/>
        </w:rPr>
        <w:t xml:space="preserve"> </w:t>
      </w:r>
      <w:r w:rsidR="00BD3518" w:rsidRPr="00DD59E8">
        <w:rPr>
          <w:rFonts w:eastAsia="Calibri" w:cs="Times New Roman"/>
          <w:szCs w:val="24"/>
        </w:rPr>
        <w:t>(%</w:t>
      </w:r>
      <w:r w:rsidR="00E94DD9" w:rsidRPr="00DD59E8">
        <w:rPr>
          <w:rFonts w:eastAsia="Calibri" w:cs="Times New Roman"/>
          <w:szCs w:val="24"/>
        </w:rPr>
        <w:t>37,5)</w:t>
      </w:r>
      <w:r w:rsidR="00DA456D" w:rsidRPr="00DD59E8">
        <w:rPr>
          <w:rFonts w:eastAsia="Calibri" w:cs="Times New Roman"/>
          <w:szCs w:val="24"/>
        </w:rPr>
        <w:t xml:space="preserve"> </w:t>
      </w:r>
      <w:r w:rsidR="00E94DD9" w:rsidRPr="00DD59E8">
        <w:rPr>
          <w:rFonts w:eastAsia="Calibri" w:cs="Times New Roman"/>
          <w:szCs w:val="24"/>
        </w:rPr>
        <w:t>erkek</w:t>
      </w:r>
      <w:r w:rsidR="00DA456D" w:rsidRPr="00DD59E8">
        <w:rPr>
          <w:rFonts w:eastAsia="Calibri" w:cs="Times New Roman"/>
          <w:szCs w:val="24"/>
        </w:rPr>
        <w:t xml:space="preserve"> </w:t>
      </w:r>
      <w:r w:rsidR="00E94DD9" w:rsidRPr="00DD59E8">
        <w:rPr>
          <w:rFonts w:eastAsia="Calibri" w:cs="Times New Roman"/>
          <w:szCs w:val="24"/>
        </w:rPr>
        <w:t>öğrenciler</w:t>
      </w:r>
      <w:r w:rsidR="00DA456D" w:rsidRPr="00DD59E8">
        <w:rPr>
          <w:rFonts w:eastAsia="Calibri" w:cs="Times New Roman"/>
          <w:szCs w:val="24"/>
        </w:rPr>
        <w:t xml:space="preserve"> </w:t>
      </w:r>
      <w:r w:rsidR="00B847A7" w:rsidRPr="00DD59E8">
        <w:rPr>
          <w:rFonts w:eastAsia="Calibri" w:cs="Times New Roman"/>
          <w:szCs w:val="24"/>
        </w:rPr>
        <w:t>oluşturmuştur</w:t>
      </w:r>
      <w:r w:rsidR="003975FC" w:rsidRPr="00DD59E8">
        <w:rPr>
          <w:rFonts w:eastAsia="Calibri" w:cs="Times New Roman"/>
          <w:szCs w:val="24"/>
        </w:rPr>
        <w:t>.</w:t>
      </w:r>
    </w:p>
    <w:p w:rsidR="00DC17FA" w:rsidRPr="00DD59E8" w:rsidRDefault="00097C71" w:rsidP="00F7382F">
      <w:pPr>
        <w:tabs>
          <w:tab w:val="left" w:pos="567"/>
        </w:tabs>
        <w:ind w:firstLine="709"/>
        <w:rPr>
          <w:rFonts w:eastAsia="Calibri" w:cs="Times New Roman"/>
          <w:szCs w:val="24"/>
        </w:rPr>
      </w:pP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büyük</w:t>
      </w:r>
      <w:r w:rsidR="00DA456D" w:rsidRPr="00DD59E8">
        <w:rPr>
          <w:rFonts w:eastAsia="Calibri" w:cs="Times New Roman"/>
          <w:szCs w:val="24"/>
        </w:rPr>
        <w:t xml:space="preserve"> </w:t>
      </w:r>
      <w:r w:rsidRPr="00DD59E8">
        <w:rPr>
          <w:rFonts w:eastAsia="Calibri" w:cs="Times New Roman"/>
          <w:szCs w:val="24"/>
        </w:rPr>
        <w:t>bölümünün</w:t>
      </w:r>
      <w:r w:rsidR="00DA456D" w:rsidRPr="00DD59E8">
        <w:rPr>
          <w:rFonts w:eastAsia="Calibri" w:cs="Times New Roman"/>
          <w:szCs w:val="24"/>
        </w:rPr>
        <w:t xml:space="preserve"> </w:t>
      </w:r>
      <w:r w:rsidRPr="00DD59E8">
        <w:rPr>
          <w:rFonts w:eastAsia="Calibri" w:cs="Times New Roman"/>
          <w:szCs w:val="24"/>
        </w:rPr>
        <w:t>sig</w:t>
      </w:r>
      <w:r w:rsidR="00CB4317" w:rsidRPr="00DD59E8">
        <w:rPr>
          <w:rFonts w:eastAsia="Calibri" w:cs="Times New Roman"/>
          <w:szCs w:val="24"/>
        </w:rPr>
        <w:t>ara</w:t>
      </w:r>
      <w:r w:rsidR="00DA456D" w:rsidRPr="00DD59E8">
        <w:rPr>
          <w:rFonts w:eastAsia="Calibri" w:cs="Times New Roman"/>
          <w:szCs w:val="24"/>
        </w:rPr>
        <w:t xml:space="preserve"> </w:t>
      </w:r>
      <w:r w:rsidR="00CB4317" w:rsidRPr="00DD59E8">
        <w:rPr>
          <w:rFonts w:eastAsia="Calibri" w:cs="Times New Roman"/>
          <w:szCs w:val="24"/>
        </w:rPr>
        <w:t>içtiği</w:t>
      </w:r>
      <w:r w:rsidR="00DA456D" w:rsidRPr="00DD59E8">
        <w:rPr>
          <w:rFonts w:eastAsia="Calibri" w:cs="Times New Roman"/>
          <w:szCs w:val="24"/>
        </w:rPr>
        <w:t xml:space="preserve"> </w:t>
      </w:r>
      <w:r w:rsidR="00CB4317" w:rsidRPr="00DD59E8">
        <w:rPr>
          <w:rFonts w:eastAsia="Calibri" w:cs="Times New Roman"/>
          <w:szCs w:val="24"/>
        </w:rPr>
        <w:t>(%73,9)</w:t>
      </w:r>
      <w:r w:rsidR="00DA456D" w:rsidRPr="00DD59E8">
        <w:rPr>
          <w:rFonts w:eastAsia="Calibri" w:cs="Times New Roman"/>
          <w:szCs w:val="24"/>
        </w:rPr>
        <w:t xml:space="preserve"> </w:t>
      </w:r>
      <w:r w:rsidR="00CB4317" w:rsidRPr="00DD59E8">
        <w:rPr>
          <w:rFonts w:eastAsia="Calibri" w:cs="Times New Roman"/>
          <w:szCs w:val="24"/>
        </w:rPr>
        <w:t>ve</w:t>
      </w:r>
      <w:r w:rsidR="00DA456D" w:rsidRPr="00DD59E8">
        <w:rPr>
          <w:rFonts w:eastAsia="Calibri" w:cs="Times New Roman"/>
          <w:szCs w:val="24"/>
        </w:rPr>
        <w:t xml:space="preserve"> </w:t>
      </w:r>
      <w:r w:rsidR="00CB4317" w:rsidRPr="00DD59E8">
        <w:rPr>
          <w:rFonts w:eastAsia="Calibri" w:cs="Times New Roman"/>
          <w:szCs w:val="24"/>
        </w:rPr>
        <w:t>yaklaşık</w:t>
      </w:r>
      <w:r w:rsidR="00DA456D" w:rsidRPr="00DD59E8">
        <w:rPr>
          <w:rFonts w:eastAsia="Calibri" w:cs="Times New Roman"/>
          <w:szCs w:val="24"/>
        </w:rPr>
        <w:t xml:space="preserve"> </w:t>
      </w:r>
      <w:r w:rsidR="00CB4317" w:rsidRPr="00DD59E8">
        <w:rPr>
          <w:rFonts w:eastAsia="Calibri" w:cs="Times New Roman"/>
          <w:szCs w:val="24"/>
        </w:rPr>
        <w:t>1/4</w:t>
      </w:r>
      <w:r w:rsidR="00A42EA9" w:rsidRPr="00DD59E8">
        <w:rPr>
          <w:rFonts w:eastAsia="Calibri" w:cs="Times New Roman"/>
          <w:szCs w:val="24"/>
        </w:rPr>
        <w:t>’i</w:t>
      </w:r>
      <w:r w:rsidRPr="00DD59E8">
        <w:rPr>
          <w:rFonts w:eastAsia="Calibri" w:cs="Times New Roman"/>
          <w:szCs w:val="24"/>
        </w:rPr>
        <w:t>n</w:t>
      </w:r>
      <w:r w:rsidR="00A42EA9" w:rsidRPr="00DD59E8">
        <w:rPr>
          <w:rFonts w:eastAsia="Calibri" w:cs="Times New Roman"/>
          <w:szCs w:val="24"/>
        </w:rPr>
        <w:t>in</w:t>
      </w:r>
      <w:r w:rsidR="00DA456D" w:rsidRPr="00DD59E8">
        <w:rPr>
          <w:rFonts w:eastAsia="Calibri" w:cs="Times New Roman"/>
          <w:szCs w:val="24"/>
        </w:rPr>
        <w:t xml:space="preserve"> </w:t>
      </w:r>
      <w:r w:rsidRPr="00DD59E8">
        <w:rPr>
          <w:rFonts w:eastAsia="Calibri" w:cs="Times New Roman"/>
          <w:szCs w:val="24"/>
        </w:rPr>
        <w:t>(%26,1)</w:t>
      </w:r>
      <w:r w:rsidR="00DA456D" w:rsidRPr="00DD59E8">
        <w:rPr>
          <w:rFonts w:eastAsia="Calibri" w:cs="Times New Roman"/>
          <w:szCs w:val="24"/>
        </w:rPr>
        <w:t xml:space="preserve"> </w:t>
      </w:r>
      <w:r w:rsidRPr="00DD59E8">
        <w:rPr>
          <w:rFonts w:eastAsia="Calibri" w:cs="Times New Roman"/>
          <w:szCs w:val="24"/>
        </w:rPr>
        <w:t>ise</w:t>
      </w:r>
      <w:r w:rsidR="00DA456D" w:rsidRPr="00DD59E8">
        <w:rPr>
          <w:rFonts w:eastAsia="Calibri" w:cs="Times New Roman"/>
          <w:szCs w:val="24"/>
        </w:rPr>
        <w:t xml:space="preserve"> </w:t>
      </w:r>
      <w:r w:rsidRPr="00DD59E8">
        <w:rPr>
          <w:rFonts w:eastAsia="Calibri" w:cs="Times New Roman"/>
          <w:szCs w:val="24"/>
        </w:rPr>
        <w:t>içmediği</w:t>
      </w:r>
      <w:r w:rsidR="00DA456D" w:rsidRPr="00DD59E8">
        <w:rPr>
          <w:rFonts w:eastAsia="Calibri" w:cs="Times New Roman"/>
          <w:szCs w:val="24"/>
        </w:rPr>
        <w:t xml:space="preserve"> </w:t>
      </w:r>
      <w:r w:rsidRPr="00DD59E8">
        <w:rPr>
          <w:rFonts w:eastAsia="Calibri" w:cs="Times New Roman"/>
          <w:szCs w:val="24"/>
        </w:rPr>
        <w:t>belirlenmiştir.</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gelir</w:t>
      </w:r>
      <w:r w:rsidR="00DA456D" w:rsidRPr="00DD59E8">
        <w:rPr>
          <w:rFonts w:eastAsia="Calibri" w:cs="Times New Roman"/>
          <w:szCs w:val="24"/>
        </w:rPr>
        <w:t xml:space="preserve"> </w:t>
      </w:r>
      <w:r w:rsidRPr="00DD59E8">
        <w:rPr>
          <w:rFonts w:eastAsia="Calibri" w:cs="Times New Roman"/>
          <w:szCs w:val="24"/>
        </w:rPr>
        <w:t>durumuna</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dağılımları</w:t>
      </w:r>
      <w:r w:rsidR="00DA456D" w:rsidRPr="00DD59E8">
        <w:rPr>
          <w:rFonts w:eastAsia="Calibri" w:cs="Times New Roman"/>
          <w:szCs w:val="24"/>
        </w:rPr>
        <w:t xml:space="preserve"> </w:t>
      </w:r>
      <w:r w:rsidRPr="00DD59E8">
        <w:rPr>
          <w:rFonts w:eastAsia="Calibri" w:cs="Times New Roman"/>
          <w:szCs w:val="24"/>
        </w:rPr>
        <w:t>incelendiğinde;</w:t>
      </w:r>
      <w:r w:rsidR="00DA456D" w:rsidRPr="00DD59E8">
        <w:rPr>
          <w:rFonts w:eastAsia="Calibri" w:cs="Times New Roman"/>
          <w:szCs w:val="24"/>
        </w:rPr>
        <w:t xml:space="preserve"> </w:t>
      </w:r>
      <w:r w:rsidRPr="00DD59E8">
        <w:rPr>
          <w:rFonts w:eastAsia="Calibri" w:cs="Times New Roman"/>
          <w:szCs w:val="24"/>
        </w:rPr>
        <w:t>yarısından</w:t>
      </w:r>
      <w:r w:rsidR="00DA456D" w:rsidRPr="00DD59E8">
        <w:rPr>
          <w:rFonts w:eastAsia="Calibri" w:cs="Times New Roman"/>
          <w:szCs w:val="24"/>
        </w:rPr>
        <w:t xml:space="preserve"> </w:t>
      </w:r>
      <w:r w:rsidRPr="00DD59E8">
        <w:rPr>
          <w:rFonts w:eastAsia="Calibri" w:cs="Times New Roman"/>
          <w:szCs w:val="24"/>
        </w:rPr>
        <w:t>fazlasının</w:t>
      </w:r>
      <w:r w:rsidR="00DA456D" w:rsidRPr="00DD59E8">
        <w:rPr>
          <w:rFonts w:eastAsia="Calibri" w:cs="Times New Roman"/>
          <w:szCs w:val="24"/>
        </w:rPr>
        <w:t xml:space="preserve"> </w:t>
      </w:r>
      <w:r w:rsidRPr="00DD59E8">
        <w:rPr>
          <w:rFonts w:eastAsia="Calibri" w:cs="Times New Roman"/>
          <w:szCs w:val="24"/>
        </w:rPr>
        <w:t>(%60,3)</w:t>
      </w:r>
      <w:r w:rsidR="00DA456D" w:rsidRPr="00DD59E8">
        <w:rPr>
          <w:rFonts w:eastAsia="Calibri" w:cs="Times New Roman"/>
          <w:szCs w:val="24"/>
        </w:rPr>
        <w:t xml:space="preserve"> </w:t>
      </w:r>
      <w:r w:rsidRPr="00DD59E8">
        <w:rPr>
          <w:rFonts w:eastAsia="Calibri" w:cs="Times New Roman"/>
          <w:szCs w:val="24"/>
        </w:rPr>
        <w:t>orta</w:t>
      </w:r>
      <w:r w:rsidR="00DA456D" w:rsidRPr="00DD59E8">
        <w:rPr>
          <w:rFonts w:eastAsia="Calibri" w:cs="Times New Roman"/>
          <w:szCs w:val="24"/>
        </w:rPr>
        <w:t xml:space="preserve"> </w:t>
      </w:r>
      <w:r w:rsidRPr="00DD59E8">
        <w:rPr>
          <w:rFonts w:eastAsia="Calibri" w:cs="Times New Roman"/>
          <w:szCs w:val="24"/>
        </w:rPr>
        <w:t>düzeyd</w:t>
      </w:r>
      <w:r w:rsidR="00CB4317" w:rsidRPr="00DD59E8">
        <w:rPr>
          <w:rFonts w:eastAsia="Calibri" w:cs="Times New Roman"/>
          <w:szCs w:val="24"/>
        </w:rPr>
        <w:t>e</w:t>
      </w:r>
      <w:r w:rsidR="00DA456D" w:rsidRPr="00DD59E8">
        <w:rPr>
          <w:rFonts w:eastAsia="Calibri" w:cs="Times New Roman"/>
          <w:szCs w:val="24"/>
        </w:rPr>
        <w:t xml:space="preserve"> </w:t>
      </w:r>
      <w:r w:rsidR="00CB4317" w:rsidRPr="00DD59E8">
        <w:rPr>
          <w:rFonts w:eastAsia="Calibri" w:cs="Times New Roman"/>
          <w:szCs w:val="24"/>
        </w:rPr>
        <w:t>gelir</w:t>
      </w:r>
      <w:r w:rsidR="00A42EA9" w:rsidRPr="00DD59E8">
        <w:rPr>
          <w:rFonts w:eastAsia="Calibri" w:cs="Times New Roman"/>
          <w:szCs w:val="24"/>
        </w:rPr>
        <w:t>e</w:t>
      </w:r>
      <w:r w:rsidR="00DA456D" w:rsidRPr="00DD59E8">
        <w:rPr>
          <w:rFonts w:eastAsia="Calibri" w:cs="Times New Roman"/>
          <w:szCs w:val="24"/>
        </w:rPr>
        <w:t xml:space="preserve"> </w:t>
      </w:r>
      <w:r w:rsidR="00CB4317" w:rsidRPr="00DD59E8">
        <w:rPr>
          <w:rFonts w:eastAsia="Calibri" w:cs="Times New Roman"/>
          <w:szCs w:val="24"/>
        </w:rPr>
        <w:t>sahip</w:t>
      </w:r>
      <w:r w:rsidR="00DA456D" w:rsidRPr="00DD59E8">
        <w:rPr>
          <w:rFonts w:eastAsia="Calibri" w:cs="Times New Roman"/>
          <w:szCs w:val="24"/>
        </w:rPr>
        <w:t xml:space="preserve"> </w:t>
      </w:r>
      <w:r w:rsidR="00CB4317" w:rsidRPr="00DD59E8">
        <w:rPr>
          <w:rFonts w:eastAsia="Calibri" w:cs="Times New Roman"/>
          <w:szCs w:val="24"/>
        </w:rPr>
        <w:t>olduğu,</w:t>
      </w:r>
      <w:r w:rsidR="00DA456D" w:rsidRPr="00DD59E8">
        <w:rPr>
          <w:rFonts w:eastAsia="Calibri" w:cs="Times New Roman"/>
          <w:szCs w:val="24"/>
        </w:rPr>
        <w:t xml:space="preserve"> </w:t>
      </w:r>
      <w:r w:rsidR="00CB4317" w:rsidRPr="00DD59E8">
        <w:rPr>
          <w:rFonts w:eastAsia="Calibri" w:cs="Times New Roman"/>
          <w:szCs w:val="24"/>
        </w:rPr>
        <w:t>1/4</w:t>
      </w:r>
      <w:r w:rsidR="00BD3518" w:rsidRPr="00DD59E8">
        <w:rPr>
          <w:rFonts w:eastAsia="Calibri" w:cs="Times New Roman"/>
          <w:szCs w:val="24"/>
        </w:rPr>
        <w:t>’ünün</w:t>
      </w:r>
      <w:r w:rsidR="00DA456D" w:rsidRPr="00DD59E8">
        <w:rPr>
          <w:rFonts w:eastAsia="Calibri" w:cs="Times New Roman"/>
          <w:szCs w:val="24"/>
        </w:rPr>
        <w:t xml:space="preserve"> </w:t>
      </w:r>
      <w:r w:rsidR="00BD3518" w:rsidRPr="00DD59E8">
        <w:rPr>
          <w:rFonts w:eastAsia="Calibri" w:cs="Times New Roman"/>
          <w:szCs w:val="24"/>
        </w:rPr>
        <w:t>(%</w:t>
      </w:r>
      <w:r w:rsidRPr="00DD59E8">
        <w:rPr>
          <w:rFonts w:eastAsia="Calibri" w:cs="Times New Roman"/>
          <w:szCs w:val="24"/>
        </w:rPr>
        <w:t>25,1)</w:t>
      </w:r>
      <w:r w:rsidR="00DA456D" w:rsidRPr="00DD59E8">
        <w:rPr>
          <w:rFonts w:eastAsia="Calibri" w:cs="Times New Roman"/>
          <w:szCs w:val="24"/>
        </w:rPr>
        <w:t xml:space="preserve"> </w:t>
      </w:r>
      <w:r w:rsidRPr="00DD59E8">
        <w:rPr>
          <w:rFonts w:eastAsia="Calibri" w:cs="Times New Roman"/>
          <w:szCs w:val="24"/>
        </w:rPr>
        <w:t>gelir</w:t>
      </w:r>
    </w:p>
    <w:p w:rsidR="002C3BF4" w:rsidRPr="00DD59E8" w:rsidRDefault="00097C71" w:rsidP="00F7382F">
      <w:pPr>
        <w:tabs>
          <w:tab w:val="left" w:pos="567"/>
        </w:tabs>
        <w:ind w:firstLine="709"/>
        <w:rPr>
          <w:rFonts w:eastAsia="Calibri" w:cs="Times New Roman"/>
          <w:szCs w:val="24"/>
        </w:rPr>
      </w:pPr>
      <w:r w:rsidRPr="00DD59E8">
        <w:rPr>
          <w:rFonts w:eastAsia="Calibri" w:cs="Times New Roman"/>
          <w:szCs w:val="24"/>
        </w:rPr>
        <w:lastRenderedPageBreak/>
        <w:t>düzeyini</w:t>
      </w:r>
      <w:r w:rsidR="00DA456D" w:rsidRPr="00DD59E8">
        <w:rPr>
          <w:rFonts w:eastAsia="Calibri" w:cs="Times New Roman"/>
          <w:szCs w:val="24"/>
        </w:rPr>
        <w:t xml:space="preserve"> </w:t>
      </w:r>
      <w:r w:rsidRPr="00DD59E8">
        <w:rPr>
          <w:rFonts w:eastAsia="Calibri" w:cs="Times New Roman"/>
          <w:szCs w:val="24"/>
        </w:rPr>
        <w:t>iyi</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belirtt</w:t>
      </w:r>
      <w:r w:rsidR="00177A68" w:rsidRPr="00DD59E8">
        <w:rPr>
          <w:rFonts w:eastAsia="Calibri" w:cs="Times New Roman"/>
          <w:szCs w:val="24"/>
        </w:rPr>
        <w:t>ikleri,</w:t>
      </w:r>
      <w:r w:rsidR="00DA456D" w:rsidRPr="00DD59E8">
        <w:rPr>
          <w:rFonts w:eastAsia="Calibri" w:cs="Times New Roman"/>
          <w:szCs w:val="24"/>
        </w:rPr>
        <w:t xml:space="preserve"> </w:t>
      </w:r>
      <w:r w:rsidR="00177A68" w:rsidRPr="00DD59E8">
        <w:rPr>
          <w:rFonts w:eastAsia="Calibri" w:cs="Times New Roman"/>
          <w:szCs w:val="24"/>
        </w:rPr>
        <w:t>bunu</w:t>
      </w:r>
      <w:r w:rsidR="00DA456D" w:rsidRPr="00DD59E8">
        <w:rPr>
          <w:rFonts w:eastAsia="Calibri" w:cs="Times New Roman"/>
          <w:szCs w:val="24"/>
        </w:rPr>
        <w:t xml:space="preserve"> </w:t>
      </w:r>
      <w:r w:rsidR="00177A68" w:rsidRPr="00DD59E8">
        <w:rPr>
          <w:rFonts w:eastAsia="Calibri" w:cs="Times New Roman"/>
          <w:szCs w:val="24"/>
        </w:rPr>
        <w:t>sırası</w:t>
      </w:r>
      <w:r w:rsidR="00DA456D" w:rsidRPr="00DD59E8">
        <w:rPr>
          <w:rFonts w:eastAsia="Calibri" w:cs="Times New Roman"/>
          <w:szCs w:val="24"/>
        </w:rPr>
        <w:t xml:space="preserve"> </w:t>
      </w:r>
      <w:r w:rsidR="00177A68" w:rsidRPr="00DD59E8">
        <w:rPr>
          <w:rFonts w:eastAsia="Calibri" w:cs="Times New Roman"/>
          <w:szCs w:val="24"/>
        </w:rPr>
        <w:t>ile</w:t>
      </w:r>
      <w:r w:rsidR="00DA456D" w:rsidRPr="00DD59E8">
        <w:rPr>
          <w:rFonts w:eastAsia="Calibri" w:cs="Times New Roman"/>
          <w:szCs w:val="24"/>
        </w:rPr>
        <w:t xml:space="preserve"> </w:t>
      </w:r>
      <w:r w:rsidR="00177A68" w:rsidRPr="00DD59E8">
        <w:rPr>
          <w:rFonts w:eastAsia="Calibri" w:cs="Times New Roman"/>
          <w:szCs w:val="24"/>
        </w:rPr>
        <w:t>kötü</w:t>
      </w:r>
      <w:r w:rsidR="00DA456D" w:rsidRPr="00DD59E8">
        <w:rPr>
          <w:rFonts w:eastAsia="Calibri" w:cs="Times New Roman"/>
          <w:szCs w:val="24"/>
        </w:rPr>
        <w:t xml:space="preserve"> </w:t>
      </w:r>
      <w:r w:rsidR="00177A68" w:rsidRPr="00DD59E8">
        <w:rPr>
          <w:rFonts w:eastAsia="Calibri" w:cs="Times New Roman"/>
          <w:szCs w:val="24"/>
        </w:rPr>
        <w:t>(%</w:t>
      </w:r>
      <w:r w:rsidR="00BD3518" w:rsidRPr="00DD59E8">
        <w:rPr>
          <w:rFonts w:eastAsia="Calibri" w:cs="Times New Roman"/>
          <w:szCs w:val="24"/>
        </w:rPr>
        <w:t>10,1),</w:t>
      </w:r>
      <w:r w:rsidR="00DA456D" w:rsidRPr="00DD59E8">
        <w:rPr>
          <w:rFonts w:eastAsia="Calibri" w:cs="Times New Roman"/>
          <w:szCs w:val="24"/>
        </w:rPr>
        <w:t xml:space="preserve"> </w:t>
      </w:r>
      <w:r w:rsidR="00BD3518" w:rsidRPr="00DD59E8">
        <w:rPr>
          <w:rFonts w:eastAsia="Calibri" w:cs="Times New Roman"/>
          <w:szCs w:val="24"/>
        </w:rPr>
        <w:t>çok</w:t>
      </w:r>
      <w:r w:rsidR="00DA456D" w:rsidRPr="00DD59E8">
        <w:rPr>
          <w:rFonts w:eastAsia="Calibri" w:cs="Times New Roman"/>
          <w:szCs w:val="24"/>
        </w:rPr>
        <w:t xml:space="preserve"> </w:t>
      </w:r>
      <w:r w:rsidR="00BD3518" w:rsidRPr="00DD59E8">
        <w:rPr>
          <w:rFonts w:eastAsia="Calibri" w:cs="Times New Roman"/>
          <w:szCs w:val="24"/>
        </w:rPr>
        <w:t>iyi</w:t>
      </w:r>
      <w:r w:rsidR="00DA456D" w:rsidRPr="00DD59E8">
        <w:rPr>
          <w:rFonts w:eastAsia="Calibri" w:cs="Times New Roman"/>
          <w:szCs w:val="24"/>
        </w:rPr>
        <w:t xml:space="preserve"> </w:t>
      </w:r>
      <w:r w:rsidR="00BD3518" w:rsidRPr="00DD59E8">
        <w:rPr>
          <w:rFonts w:eastAsia="Calibri" w:cs="Times New Roman"/>
          <w:szCs w:val="24"/>
        </w:rPr>
        <w:t>(%</w:t>
      </w:r>
      <w:r w:rsidRPr="00DD59E8">
        <w:rPr>
          <w:rFonts w:eastAsia="Calibri" w:cs="Times New Roman"/>
          <w:szCs w:val="24"/>
        </w:rPr>
        <w:t>2,5)</w:t>
      </w:r>
      <w:r w:rsidR="00DA456D" w:rsidRPr="00DD59E8">
        <w:rPr>
          <w:rFonts w:eastAsia="Calibri" w:cs="Times New Roman"/>
          <w:szCs w:val="24"/>
        </w:rPr>
        <w:t xml:space="preserve"> </w:t>
      </w:r>
      <w:r w:rsidR="00BD3518" w:rsidRPr="00DD59E8">
        <w:rPr>
          <w:rFonts w:eastAsia="Calibri" w:cs="Times New Roman"/>
          <w:szCs w:val="24"/>
        </w:rPr>
        <w:t>ve</w:t>
      </w:r>
      <w:r w:rsidR="00DA456D" w:rsidRPr="00DD59E8">
        <w:rPr>
          <w:rFonts w:eastAsia="Calibri" w:cs="Times New Roman"/>
          <w:szCs w:val="24"/>
        </w:rPr>
        <w:t xml:space="preserve"> </w:t>
      </w:r>
      <w:r w:rsidR="00BD3518" w:rsidRPr="00DD59E8">
        <w:rPr>
          <w:rFonts w:eastAsia="Calibri" w:cs="Times New Roman"/>
          <w:szCs w:val="24"/>
        </w:rPr>
        <w:t>çok</w:t>
      </w:r>
      <w:r w:rsidR="00DA456D" w:rsidRPr="00DD59E8">
        <w:rPr>
          <w:rFonts w:eastAsia="Calibri" w:cs="Times New Roman"/>
          <w:szCs w:val="24"/>
        </w:rPr>
        <w:t xml:space="preserve"> </w:t>
      </w:r>
      <w:r w:rsidR="00BD3518" w:rsidRPr="00DD59E8">
        <w:rPr>
          <w:rFonts w:eastAsia="Calibri" w:cs="Times New Roman"/>
          <w:szCs w:val="24"/>
        </w:rPr>
        <w:t>kötü</w:t>
      </w:r>
      <w:r w:rsidR="00DA456D" w:rsidRPr="00DD59E8">
        <w:rPr>
          <w:rFonts w:eastAsia="Calibri" w:cs="Times New Roman"/>
          <w:szCs w:val="24"/>
        </w:rPr>
        <w:t xml:space="preserve"> </w:t>
      </w:r>
      <w:r w:rsidR="00BD3518" w:rsidRPr="00DD59E8">
        <w:rPr>
          <w:rFonts w:eastAsia="Calibri" w:cs="Times New Roman"/>
          <w:szCs w:val="24"/>
        </w:rPr>
        <w:t>(%</w:t>
      </w:r>
      <w:r w:rsidRPr="00DD59E8">
        <w:rPr>
          <w:rFonts w:eastAsia="Calibri" w:cs="Times New Roman"/>
          <w:szCs w:val="24"/>
        </w:rPr>
        <w:t>2,0)</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belirtenlerin</w:t>
      </w:r>
      <w:r w:rsidR="00DA456D" w:rsidRPr="00DD59E8">
        <w:rPr>
          <w:rFonts w:eastAsia="Calibri" w:cs="Times New Roman"/>
          <w:szCs w:val="24"/>
        </w:rPr>
        <w:t xml:space="preserve"> </w:t>
      </w:r>
      <w:r w:rsidRPr="00DD59E8">
        <w:rPr>
          <w:rFonts w:eastAsia="Calibri" w:cs="Times New Roman"/>
          <w:szCs w:val="24"/>
        </w:rPr>
        <w:t>izlediği</w:t>
      </w:r>
      <w:r w:rsidR="00DA456D" w:rsidRPr="00DD59E8">
        <w:rPr>
          <w:rFonts w:eastAsia="Calibri" w:cs="Times New Roman"/>
          <w:szCs w:val="24"/>
        </w:rPr>
        <w:t xml:space="preserve"> </w:t>
      </w:r>
      <w:r w:rsidRPr="00DD59E8">
        <w:rPr>
          <w:rFonts w:eastAsia="Calibri" w:cs="Times New Roman"/>
          <w:szCs w:val="24"/>
        </w:rPr>
        <w:t>belirlenmiştir.</w:t>
      </w:r>
    </w:p>
    <w:p w:rsidR="00DC17FA" w:rsidRPr="00DD59E8" w:rsidRDefault="00BD3518" w:rsidP="00F7382F">
      <w:pPr>
        <w:ind w:firstLine="709"/>
        <w:rPr>
          <w:rFonts w:eastAsia="Calibri" w:cs="Times New Roman"/>
          <w:szCs w:val="24"/>
        </w:rPr>
      </w:pP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w:t>
      </w:r>
      <w:r w:rsidR="00097C71" w:rsidRPr="00DD59E8">
        <w:rPr>
          <w:rFonts w:eastAsia="Calibri" w:cs="Times New Roman"/>
          <w:szCs w:val="24"/>
        </w:rPr>
        <w:t>11,2’si</w:t>
      </w:r>
      <w:r w:rsidR="00DA456D" w:rsidRPr="00DD59E8">
        <w:rPr>
          <w:rFonts w:eastAsia="Calibri" w:cs="Times New Roman"/>
          <w:szCs w:val="24"/>
        </w:rPr>
        <w:t xml:space="preserve"> </w:t>
      </w:r>
      <w:r w:rsidR="00097C71" w:rsidRPr="00DD59E8">
        <w:rPr>
          <w:rFonts w:eastAsia="Calibri" w:cs="Times New Roman"/>
          <w:szCs w:val="24"/>
        </w:rPr>
        <w:t>kronik</w:t>
      </w:r>
      <w:r w:rsidR="00DA456D" w:rsidRPr="00DD59E8">
        <w:rPr>
          <w:rFonts w:eastAsia="Calibri" w:cs="Times New Roman"/>
          <w:szCs w:val="24"/>
        </w:rPr>
        <w:t xml:space="preserve"> </w:t>
      </w:r>
      <w:r w:rsidR="00097C71" w:rsidRPr="00DD59E8">
        <w:rPr>
          <w:rFonts w:eastAsia="Calibri" w:cs="Times New Roman"/>
          <w:szCs w:val="24"/>
        </w:rPr>
        <w:t>hastalığ</w:t>
      </w:r>
      <w:r w:rsidRPr="00DD59E8">
        <w:rPr>
          <w:rFonts w:eastAsia="Calibri" w:cs="Times New Roman"/>
          <w:szCs w:val="24"/>
        </w:rPr>
        <w:t>ı</w:t>
      </w:r>
      <w:r w:rsidR="00DA456D" w:rsidRPr="00DD59E8">
        <w:rPr>
          <w:rFonts w:eastAsia="Calibri" w:cs="Times New Roman"/>
          <w:szCs w:val="24"/>
        </w:rPr>
        <w:t xml:space="preserve"> </w:t>
      </w:r>
      <w:r w:rsidRPr="00DD59E8">
        <w:rPr>
          <w:rFonts w:eastAsia="Calibri" w:cs="Times New Roman"/>
          <w:szCs w:val="24"/>
        </w:rPr>
        <w:t>sahip</w:t>
      </w:r>
      <w:r w:rsidR="00DA456D" w:rsidRPr="00DD59E8">
        <w:rPr>
          <w:rFonts w:eastAsia="Calibri" w:cs="Times New Roman"/>
          <w:szCs w:val="24"/>
        </w:rPr>
        <w:t xml:space="preserve"> </w:t>
      </w:r>
      <w:r w:rsidRPr="00DD59E8">
        <w:rPr>
          <w:rFonts w:eastAsia="Calibri" w:cs="Times New Roman"/>
          <w:szCs w:val="24"/>
        </w:rPr>
        <w:t>olduğunu</w:t>
      </w:r>
      <w:r w:rsidR="00DA456D" w:rsidRPr="00DD59E8">
        <w:rPr>
          <w:rFonts w:eastAsia="Calibri" w:cs="Times New Roman"/>
          <w:szCs w:val="24"/>
        </w:rPr>
        <w:t xml:space="preserve"> </w:t>
      </w:r>
      <w:r w:rsidRPr="00DD59E8">
        <w:rPr>
          <w:rFonts w:eastAsia="Calibri" w:cs="Times New Roman"/>
          <w:szCs w:val="24"/>
        </w:rPr>
        <w:t>bildirirken,</w:t>
      </w:r>
      <w:r w:rsidR="00DA456D" w:rsidRPr="00DD59E8">
        <w:rPr>
          <w:rFonts w:eastAsia="Calibri" w:cs="Times New Roman"/>
          <w:szCs w:val="24"/>
        </w:rPr>
        <w:t xml:space="preserve"> </w:t>
      </w:r>
      <w:r w:rsidRPr="00DD59E8">
        <w:rPr>
          <w:rFonts w:eastAsia="Calibri" w:cs="Times New Roman"/>
          <w:szCs w:val="24"/>
        </w:rPr>
        <w:t>%</w:t>
      </w:r>
      <w:r w:rsidR="00A42EA9" w:rsidRPr="00DD59E8">
        <w:rPr>
          <w:rFonts w:eastAsia="Calibri" w:cs="Times New Roman"/>
          <w:szCs w:val="24"/>
        </w:rPr>
        <w:t>88,8’i</w:t>
      </w:r>
      <w:r w:rsidR="00DA456D" w:rsidRPr="00DD59E8">
        <w:rPr>
          <w:rFonts w:eastAsia="Calibri" w:cs="Times New Roman"/>
          <w:szCs w:val="24"/>
        </w:rPr>
        <w:t xml:space="preserve"> </w:t>
      </w:r>
      <w:r w:rsidR="00097C71" w:rsidRPr="00DD59E8">
        <w:rPr>
          <w:rFonts w:eastAsia="Calibri" w:cs="Times New Roman"/>
          <w:szCs w:val="24"/>
        </w:rPr>
        <w:t>herhangi</w:t>
      </w:r>
      <w:r w:rsidR="00DA456D" w:rsidRPr="00DD59E8">
        <w:rPr>
          <w:rFonts w:eastAsia="Calibri" w:cs="Times New Roman"/>
          <w:szCs w:val="24"/>
        </w:rPr>
        <w:t xml:space="preserve"> </w:t>
      </w:r>
      <w:r w:rsidR="00097C71" w:rsidRPr="00DD59E8">
        <w:rPr>
          <w:rFonts w:eastAsia="Calibri" w:cs="Times New Roman"/>
          <w:szCs w:val="24"/>
        </w:rPr>
        <w:t>bir</w:t>
      </w:r>
      <w:r w:rsidR="00DA456D" w:rsidRPr="00DD59E8">
        <w:rPr>
          <w:rFonts w:eastAsia="Calibri" w:cs="Times New Roman"/>
          <w:szCs w:val="24"/>
        </w:rPr>
        <w:t xml:space="preserve"> </w:t>
      </w:r>
      <w:r w:rsidR="00097C71" w:rsidRPr="00DD59E8">
        <w:rPr>
          <w:rFonts w:eastAsia="Calibri" w:cs="Times New Roman"/>
          <w:szCs w:val="24"/>
        </w:rPr>
        <w:t>kronik</w:t>
      </w:r>
      <w:r w:rsidR="00DA456D" w:rsidRPr="00DD59E8">
        <w:rPr>
          <w:rFonts w:eastAsia="Calibri" w:cs="Times New Roman"/>
          <w:szCs w:val="24"/>
        </w:rPr>
        <w:t xml:space="preserve"> </w:t>
      </w:r>
      <w:r w:rsidR="00097C71" w:rsidRPr="00DD59E8">
        <w:rPr>
          <w:rFonts w:eastAsia="Calibri" w:cs="Times New Roman"/>
          <w:szCs w:val="24"/>
        </w:rPr>
        <w:t>hastalığı</w:t>
      </w:r>
      <w:r w:rsidR="00A42EA9" w:rsidRPr="00DD59E8">
        <w:rPr>
          <w:rFonts w:eastAsia="Calibri" w:cs="Times New Roman"/>
          <w:szCs w:val="24"/>
        </w:rPr>
        <w:t>nın</w:t>
      </w:r>
      <w:r w:rsidR="00DA456D" w:rsidRPr="00DD59E8">
        <w:rPr>
          <w:rFonts w:eastAsia="Calibri" w:cs="Times New Roman"/>
          <w:szCs w:val="24"/>
        </w:rPr>
        <w:t xml:space="preserve"> </w:t>
      </w:r>
      <w:r w:rsidR="00097C71" w:rsidRPr="00DD59E8">
        <w:rPr>
          <w:rFonts w:eastAsia="Calibri" w:cs="Times New Roman"/>
          <w:szCs w:val="24"/>
        </w:rPr>
        <w:t>olmadığını</w:t>
      </w:r>
      <w:r w:rsidR="00DA456D" w:rsidRPr="00DD59E8">
        <w:rPr>
          <w:rFonts w:eastAsia="Calibri" w:cs="Times New Roman"/>
          <w:szCs w:val="24"/>
        </w:rPr>
        <w:t xml:space="preserve"> </w:t>
      </w:r>
      <w:r w:rsidR="00097C71" w:rsidRPr="00DD59E8">
        <w:rPr>
          <w:rFonts w:eastAsia="Calibri" w:cs="Times New Roman"/>
          <w:szCs w:val="24"/>
        </w:rPr>
        <w:t>bildirmişlerdir.</w:t>
      </w:r>
      <w:r w:rsidR="00DA456D" w:rsidRPr="00DD59E8">
        <w:rPr>
          <w:rFonts w:eastAsia="Calibri" w:cs="Times New Roman"/>
          <w:szCs w:val="24"/>
        </w:rPr>
        <w:t xml:space="preserve"> </w:t>
      </w:r>
      <w:r w:rsidR="00097C71" w:rsidRPr="00DD59E8">
        <w:rPr>
          <w:rFonts w:eastAsia="Calibri" w:cs="Times New Roman"/>
          <w:szCs w:val="24"/>
        </w:rPr>
        <w:t>Çalı</w:t>
      </w:r>
      <w:r w:rsidR="003975FC" w:rsidRPr="00DD59E8">
        <w:rPr>
          <w:rFonts w:eastAsia="Calibri" w:cs="Times New Roman"/>
          <w:szCs w:val="24"/>
        </w:rPr>
        <w:t>şmamıza</w:t>
      </w:r>
      <w:r w:rsidR="00DA456D" w:rsidRPr="00DD59E8">
        <w:rPr>
          <w:rFonts w:eastAsia="Calibri" w:cs="Times New Roman"/>
          <w:szCs w:val="24"/>
        </w:rPr>
        <w:t xml:space="preserve"> </w:t>
      </w:r>
      <w:r w:rsidR="003975FC" w:rsidRPr="00DD59E8">
        <w:rPr>
          <w:rFonts w:eastAsia="Calibri" w:cs="Times New Roman"/>
          <w:szCs w:val="24"/>
        </w:rPr>
        <w:t>katılan</w:t>
      </w:r>
      <w:r w:rsidR="00DA456D" w:rsidRPr="00DD59E8">
        <w:rPr>
          <w:rFonts w:eastAsia="Calibri" w:cs="Times New Roman"/>
          <w:szCs w:val="24"/>
        </w:rPr>
        <w:t xml:space="preserve"> </w:t>
      </w:r>
      <w:r w:rsidR="003975FC" w:rsidRPr="00DD59E8">
        <w:rPr>
          <w:rFonts w:eastAsia="Calibri" w:cs="Times New Roman"/>
          <w:szCs w:val="24"/>
        </w:rPr>
        <w:t>öğrencilerden</w:t>
      </w:r>
      <w:r w:rsidR="00DA456D" w:rsidRPr="00DD59E8">
        <w:rPr>
          <w:rFonts w:eastAsia="Calibri" w:cs="Times New Roman"/>
          <w:szCs w:val="24"/>
        </w:rPr>
        <w:t xml:space="preserve"> </w:t>
      </w:r>
      <w:r w:rsidR="003975FC" w:rsidRPr="00DD59E8">
        <w:rPr>
          <w:rFonts w:eastAsia="Calibri" w:cs="Times New Roman"/>
          <w:szCs w:val="24"/>
        </w:rPr>
        <w:t>%</w:t>
      </w:r>
      <w:r w:rsidR="00097C71" w:rsidRPr="00DD59E8">
        <w:rPr>
          <w:rFonts w:eastAsia="Calibri" w:cs="Times New Roman"/>
          <w:szCs w:val="24"/>
        </w:rPr>
        <w:t>10,3</w:t>
      </w:r>
      <w:r w:rsidR="00DA456D" w:rsidRPr="00DD59E8">
        <w:rPr>
          <w:rFonts w:eastAsia="Calibri" w:cs="Times New Roman"/>
          <w:szCs w:val="24"/>
        </w:rPr>
        <w:t xml:space="preserve"> </w:t>
      </w:r>
      <w:r w:rsidR="00097C71" w:rsidRPr="00DD59E8">
        <w:rPr>
          <w:rFonts w:eastAsia="Calibri" w:cs="Times New Roman"/>
          <w:szCs w:val="24"/>
        </w:rPr>
        <w:t>zayıf,</w:t>
      </w:r>
      <w:r w:rsidR="00DA456D" w:rsidRPr="00DD59E8">
        <w:rPr>
          <w:rFonts w:eastAsia="Calibri" w:cs="Times New Roman"/>
          <w:szCs w:val="24"/>
        </w:rPr>
        <w:t xml:space="preserve"> </w:t>
      </w:r>
      <w:r w:rsidR="00097C71" w:rsidRPr="00DD59E8">
        <w:rPr>
          <w:rFonts w:eastAsia="Calibri" w:cs="Times New Roman"/>
          <w:szCs w:val="24"/>
        </w:rPr>
        <w:t>%70,8</w:t>
      </w:r>
      <w:r w:rsidR="00DA456D" w:rsidRPr="00DD59E8">
        <w:rPr>
          <w:rFonts w:eastAsia="Calibri" w:cs="Times New Roman"/>
          <w:szCs w:val="24"/>
        </w:rPr>
        <w:t xml:space="preserve"> </w:t>
      </w:r>
      <w:r w:rsidR="00097C71" w:rsidRPr="00DD59E8">
        <w:rPr>
          <w:rFonts w:eastAsia="Calibri" w:cs="Times New Roman"/>
          <w:szCs w:val="24"/>
        </w:rPr>
        <w:t>normal</w:t>
      </w:r>
      <w:r w:rsidR="00DA456D" w:rsidRPr="00DD59E8">
        <w:rPr>
          <w:rFonts w:eastAsia="Calibri" w:cs="Times New Roman"/>
          <w:szCs w:val="24"/>
        </w:rPr>
        <w:t xml:space="preserve"> </w:t>
      </w:r>
      <w:r w:rsidR="00097C71" w:rsidRPr="00DD59E8">
        <w:rPr>
          <w:rFonts w:eastAsia="Calibri" w:cs="Times New Roman"/>
          <w:szCs w:val="24"/>
        </w:rPr>
        <w:t>ki</w:t>
      </w:r>
      <w:r w:rsidR="003975FC" w:rsidRPr="00DD59E8">
        <w:rPr>
          <w:rFonts w:eastAsia="Calibri" w:cs="Times New Roman"/>
          <w:szCs w:val="24"/>
        </w:rPr>
        <w:t>lolu</w:t>
      </w:r>
      <w:r w:rsidR="00DA456D" w:rsidRPr="00DD59E8">
        <w:rPr>
          <w:rFonts w:eastAsia="Calibri" w:cs="Times New Roman"/>
          <w:szCs w:val="24"/>
        </w:rPr>
        <w:t xml:space="preserve"> </w:t>
      </w:r>
      <w:r w:rsidR="003975FC" w:rsidRPr="00DD59E8">
        <w:rPr>
          <w:rFonts w:eastAsia="Calibri" w:cs="Times New Roman"/>
          <w:szCs w:val="24"/>
        </w:rPr>
        <w:t>ve</w:t>
      </w:r>
      <w:r w:rsidR="00DA456D" w:rsidRPr="00DD59E8">
        <w:rPr>
          <w:rFonts w:eastAsia="Calibri" w:cs="Times New Roman"/>
          <w:szCs w:val="24"/>
        </w:rPr>
        <w:t xml:space="preserve"> </w:t>
      </w:r>
      <w:r w:rsidR="003975FC" w:rsidRPr="00DD59E8">
        <w:rPr>
          <w:rFonts w:eastAsia="Calibri" w:cs="Times New Roman"/>
          <w:szCs w:val="24"/>
        </w:rPr>
        <w:t>%</w:t>
      </w:r>
      <w:r w:rsidR="00F219E7" w:rsidRPr="00DD59E8">
        <w:rPr>
          <w:rFonts w:eastAsia="Calibri" w:cs="Times New Roman"/>
          <w:szCs w:val="24"/>
        </w:rPr>
        <w:t>18,9</w:t>
      </w:r>
      <w:r w:rsidR="00DA456D" w:rsidRPr="00DD59E8">
        <w:rPr>
          <w:rFonts w:eastAsia="Calibri" w:cs="Times New Roman"/>
          <w:szCs w:val="24"/>
        </w:rPr>
        <w:t xml:space="preserve"> </w:t>
      </w:r>
      <w:r w:rsidR="00F219E7" w:rsidRPr="00DD59E8">
        <w:rPr>
          <w:rFonts w:eastAsia="Calibri" w:cs="Times New Roman"/>
          <w:szCs w:val="24"/>
        </w:rPr>
        <w:t>fazla</w:t>
      </w:r>
      <w:r w:rsidR="00DA456D" w:rsidRPr="00DD59E8">
        <w:rPr>
          <w:rFonts w:eastAsia="Calibri" w:cs="Times New Roman"/>
          <w:szCs w:val="24"/>
        </w:rPr>
        <w:t xml:space="preserve"> </w:t>
      </w:r>
      <w:r w:rsidR="00F219E7" w:rsidRPr="00DD59E8">
        <w:rPr>
          <w:rFonts w:eastAsia="Calibri" w:cs="Times New Roman"/>
          <w:szCs w:val="24"/>
        </w:rPr>
        <w:t>kiloludur.</w:t>
      </w:r>
    </w:p>
    <w:p w:rsidR="00CB2883" w:rsidRPr="00DD59E8" w:rsidRDefault="00CB2883" w:rsidP="00F7382F">
      <w:pPr>
        <w:ind w:left="709" w:hanging="709"/>
        <w:rPr>
          <w:rFonts w:eastAsia="Calibri" w:cs="Times New Roman"/>
          <w:b/>
          <w:szCs w:val="24"/>
        </w:rPr>
      </w:pPr>
    </w:p>
    <w:p w:rsidR="00097C71" w:rsidRPr="00DD59E8" w:rsidRDefault="00097C71" w:rsidP="00F7382F">
      <w:pPr>
        <w:ind w:left="709" w:hanging="709"/>
        <w:rPr>
          <w:rFonts w:eastAsia="Calibri" w:cs="Times New Roman"/>
          <w:szCs w:val="24"/>
        </w:rPr>
      </w:pPr>
      <w:r w:rsidRPr="00DD59E8">
        <w:rPr>
          <w:rFonts w:eastAsia="Calibri" w:cs="Times New Roman"/>
          <w:b/>
          <w:szCs w:val="24"/>
        </w:rPr>
        <w:t>Tablo</w:t>
      </w:r>
      <w:r w:rsidR="00DA456D" w:rsidRPr="00DD59E8">
        <w:rPr>
          <w:rFonts w:eastAsia="Calibri" w:cs="Times New Roman"/>
          <w:b/>
          <w:szCs w:val="24"/>
        </w:rPr>
        <w:t xml:space="preserve"> </w:t>
      </w:r>
      <w:r w:rsidRPr="00DD59E8">
        <w:rPr>
          <w:rFonts w:eastAsia="Calibri" w:cs="Times New Roman"/>
          <w:b/>
          <w:szCs w:val="24"/>
        </w:rPr>
        <w:t>4.</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öğrenim</w:t>
      </w:r>
      <w:r w:rsidR="00DA456D" w:rsidRPr="00DD59E8">
        <w:rPr>
          <w:rFonts w:eastAsia="Calibri" w:cs="Times New Roman"/>
          <w:szCs w:val="24"/>
        </w:rPr>
        <w:t xml:space="preserve"> </w:t>
      </w:r>
      <w:r w:rsidRPr="00DD59E8">
        <w:rPr>
          <w:rFonts w:eastAsia="Calibri" w:cs="Times New Roman"/>
          <w:szCs w:val="24"/>
        </w:rPr>
        <w:t>gördükleri</w:t>
      </w:r>
      <w:r w:rsidR="00DA456D" w:rsidRPr="00DD59E8">
        <w:rPr>
          <w:rFonts w:eastAsia="Calibri" w:cs="Times New Roman"/>
          <w:szCs w:val="24"/>
        </w:rPr>
        <w:t xml:space="preserve"> </w:t>
      </w:r>
      <w:r w:rsidRPr="00DD59E8">
        <w:rPr>
          <w:rFonts w:eastAsia="Calibri" w:cs="Times New Roman"/>
          <w:szCs w:val="24"/>
        </w:rPr>
        <w:t>programlara</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dağılımı</w:t>
      </w:r>
    </w:p>
    <w:tbl>
      <w:tblPr>
        <w:tblStyle w:val="TableGrid1"/>
        <w:tblW w:w="680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472"/>
        <w:gridCol w:w="1351"/>
        <w:gridCol w:w="981"/>
      </w:tblGrid>
      <w:tr w:rsidR="00097C71" w:rsidRPr="00DD59E8" w:rsidTr="00D1046C">
        <w:trPr>
          <w:trHeight w:val="20"/>
          <w:jc w:val="center"/>
        </w:trPr>
        <w:tc>
          <w:tcPr>
            <w:tcW w:w="6804" w:type="dxa"/>
            <w:gridSpan w:val="3"/>
            <w:tcBorders>
              <w:bottom w:val="single" w:sz="4" w:space="0" w:color="auto"/>
            </w:tcBorders>
          </w:tcPr>
          <w:p w:rsidR="00097C71" w:rsidRPr="00DD59E8" w:rsidRDefault="00097C71" w:rsidP="00D23D3A">
            <w:pPr>
              <w:spacing w:line="240" w:lineRule="atLeast"/>
              <w:ind w:firstLine="0"/>
              <w:rPr>
                <w:rFonts w:eastAsia="Calibri" w:cs="Times New Roman"/>
                <w:b/>
                <w:sz w:val="20"/>
                <w:szCs w:val="20"/>
              </w:rPr>
            </w:pPr>
            <w:r w:rsidRPr="00DD59E8">
              <w:rPr>
                <w:rFonts w:eastAsia="Calibri" w:cs="Times New Roman"/>
                <w:b/>
                <w:sz w:val="20"/>
                <w:szCs w:val="20"/>
              </w:rPr>
              <w:t>Sağlık</w:t>
            </w:r>
            <w:r w:rsidR="00DA456D" w:rsidRPr="00DD59E8">
              <w:rPr>
                <w:rFonts w:eastAsia="Calibri" w:cs="Times New Roman"/>
                <w:b/>
                <w:sz w:val="20"/>
                <w:szCs w:val="20"/>
              </w:rPr>
              <w:t xml:space="preserve"> </w:t>
            </w:r>
            <w:r w:rsidR="00CB2883" w:rsidRPr="00DD59E8">
              <w:rPr>
                <w:rFonts w:eastAsia="Calibri" w:cs="Times New Roman"/>
                <w:b/>
                <w:sz w:val="20"/>
                <w:szCs w:val="20"/>
              </w:rPr>
              <w:t>Bilim</w:t>
            </w:r>
            <w:r w:rsidR="00DA456D" w:rsidRPr="00DD59E8">
              <w:rPr>
                <w:rFonts w:eastAsia="Calibri" w:cs="Times New Roman"/>
                <w:b/>
                <w:sz w:val="20"/>
                <w:szCs w:val="20"/>
              </w:rPr>
              <w:t xml:space="preserve"> </w:t>
            </w:r>
            <w:r w:rsidR="00CB2883" w:rsidRPr="00DD59E8">
              <w:rPr>
                <w:rFonts w:eastAsia="Calibri" w:cs="Times New Roman"/>
                <w:b/>
                <w:sz w:val="20"/>
                <w:szCs w:val="20"/>
              </w:rPr>
              <w:t>Alanları</w:t>
            </w:r>
            <w:r w:rsidR="00DA456D" w:rsidRPr="00DD59E8">
              <w:rPr>
                <w:rFonts w:eastAsia="Calibri" w:cs="Times New Roman"/>
                <w:b/>
                <w:sz w:val="20"/>
                <w:szCs w:val="20"/>
              </w:rPr>
              <w:t xml:space="preserve"> </w:t>
            </w:r>
            <w:r w:rsidR="00CB2883" w:rsidRPr="00DD59E8">
              <w:rPr>
                <w:rFonts w:eastAsia="Calibri" w:cs="Times New Roman"/>
                <w:b/>
                <w:sz w:val="20"/>
                <w:szCs w:val="20"/>
              </w:rPr>
              <w:t>İle</w:t>
            </w:r>
            <w:r w:rsidR="00DA456D" w:rsidRPr="00DD59E8">
              <w:rPr>
                <w:rFonts w:eastAsia="Calibri" w:cs="Times New Roman"/>
                <w:b/>
                <w:sz w:val="20"/>
                <w:szCs w:val="20"/>
              </w:rPr>
              <w:t xml:space="preserve"> </w:t>
            </w:r>
            <w:r w:rsidR="00CB2883" w:rsidRPr="00DD59E8">
              <w:rPr>
                <w:rFonts w:eastAsia="Calibri" w:cs="Times New Roman"/>
                <w:b/>
                <w:sz w:val="20"/>
                <w:szCs w:val="20"/>
              </w:rPr>
              <w:t>İlgili</w:t>
            </w:r>
            <w:r w:rsidR="00DA456D" w:rsidRPr="00DD59E8">
              <w:rPr>
                <w:rFonts w:eastAsia="Calibri" w:cs="Times New Roman"/>
                <w:b/>
                <w:sz w:val="20"/>
                <w:szCs w:val="20"/>
              </w:rPr>
              <w:t xml:space="preserve"> </w:t>
            </w:r>
            <w:r w:rsidR="00CB2883" w:rsidRPr="00DD59E8">
              <w:rPr>
                <w:rFonts w:eastAsia="Calibri" w:cs="Times New Roman"/>
                <w:b/>
                <w:sz w:val="20"/>
                <w:szCs w:val="20"/>
              </w:rPr>
              <w:t>Bölümler</w:t>
            </w:r>
            <w:r w:rsidR="00D23D3A" w:rsidRPr="00DD59E8">
              <w:rPr>
                <w:rFonts w:eastAsia="Calibri" w:cs="Times New Roman"/>
                <w:b/>
                <w:sz w:val="20"/>
                <w:szCs w:val="20"/>
              </w:rPr>
              <w:t xml:space="preserve"> </w:t>
            </w:r>
            <w:r w:rsidR="00D23D3A">
              <w:rPr>
                <w:rFonts w:eastAsia="Calibri" w:cs="Times New Roman"/>
                <w:b/>
                <w:sz w:val="20"/>
                <w:szCs w:val="20"/>
              </w:rPr>
              <w:t xml:space="preserve">                              </w:t>
            </w:r>
            <w:r w:rsidR="00D23D3A" w:rsidRPr="00DD59E8">
              <w:rPr>
                <w:rFonts w:eastAsia="Calibri" w:cs="Times New Roman"/>
                <w:b/>
                <w:sz w:val="20"/>
                <w:szCs w:val="20"/>
              </w:rPr>
              <w:t>n</w:t>
            </w:r>
            <w:r w:rsidR="00D23D3A">
              <w:rPr>
                <w:rFonts w:eastAsia="Calibri" w:cs="Times New Roman"/>
                <w:b/>
                <w:sz w:val="20"/>
                <w:szCs w:val="20"/>
              </w:rPr>
              <w:t xml:space="preserve">                     </w:t>
            </w:r>
            <w:r w:rsidR="00D23D3A" w:rsidRPr="00DD59E8">
              <w:rPr>
                <w:rFonts w:eastAsia="Calibri" w:cs="Times New Roman"/>
                <w:b/>
                <w:sz w:val="20"/>
                <w:szCs w:val="20"/>
              </w:rPr>
              <w:t>%</w:t>
            </w:r>
          </w:p>
        </w:tc>
      </w:tr>
      <w:tr w:rsidR="00097C71" w:rsidRPr="00DD59E8" w:rsidTr="00D1046C">
        <w:trPr>
          <w:trHeight w:val="20"/>
          <w:jc w:val="center"/>
        </w:trPr>
        <w:tc>
          <w:tcPr>
            <w:tcW w:w="4472" w:type="dxa"/>
            <w:tcBorders>
              <w:bottom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Ön</w:t>
            </w:r>
            <w:r w:rsidR="00DA456D" w:rsidRPr="00DD59E8">
              <w:rPr>
                <w:rFonts w:eastAsia="Calibri" w:cs="Times New Roman"/>
                <w:sz w:val="20"/>
                <w:szCs w:val="20"/>
              </w:rPr>
              <w:t xml:space="preserve"> </w:t>
            </w:r>
            <w:r w:rsidRPr="00DD59E8">
              <w:rPr>
                <w:rFonts w:eastAsia="Calibri" w:cs="Times New Roman"/>
                <w:sz w:val="20"/>
                <w:szCs w:val="20"/>
              </w:rPr>
              <w:t>lisans</w:t>
            </w:r>
          </w:p>
        </w:tc>
        <w:tc>
          <w:tcPr>
            <w:tcW w:w="1351" w:type="dxa"/>
            <w:tcBorders>
              <w:bottom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236</w:t>
            </w:r>
          </w:p>
        </w:tc>
        <w:tc>
          <w:tcPr>
            <w:tcW w:w="981" w:type="dxa"/>
            <w:tcBorders>
              <w:bottom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10,8</w:t>
            </w:r>
          </w:p>
        </w:tc>
      </w:tr>
      <w:tr w:rsidR="00097C71" w:rsidRPr="00DD59E8" w:rsidTr="00D1046C">
        <w:trPr>
          <w:trHeight w:val="20"/>
          <w:jc w:val="center"/>
        </w:trPr>
        <w:tc>
          <w:tcPr>
            <w:tcW w:w="4472" w:type="dxa"/>
            <w:tcBorders>
              <w:top w:val="nil"/>
              <w:bottom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Lisans</w:t>
            </w:r>
          </w:p>
        </w:tc>
        <w:tc>
          <w:tcPr>
            <w:tcW w:w="1351" w:type="dxa"/>
            <w:tcBorders>
              <w:top w:val="nil"/>
              <w:bottom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458</w:t>
            </w:r>
          </w:p>
        </w:tc>
        <w:tc>
          <w:tcPr>
            <w:tcW w:w="981" w:type="dxa"/>
            <w:tcBorders>
              <w:top w:val="nil"/>
              <w:bottom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21</w:t>
            </w:r>
          </w:p>
        </w:tc>
      </w:tr>
      <w:tr w:rsidR="00097C71" w:rsidRPr="00DD59E8" w:rsidTr="00D1046C">
        <w:trPr>
          <w:trHeight w:val="20"/>
          <w:jc w:val="center"/>
        </w:trPr>
        <w:tc>
          <w:tcPr>
            <w:tcW w:w="6804" w:type="dxa"/>
            <w:gridSpan w:val="3"/>
            <w:tcBorders>
              <w:top w:val="nil"/>
              <w:bottom w:val="nil"/>
            </w:tcBorders>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Diğer</w:t>
            </w:r>
            <w:r w:rsidR="00DA456D" w:rsidRPr="00DD59E8">
              <w:rPr>
                <w:rFonts w:eastAsia="Calibri" w:cs="Times New Roman"/>
                <w:b/>
                <w:sz w:val="20"/>
                <w:szCs w:val="20"/>
              </w:rPr>
              <w:t xml:space="preserve"> </w:t>
            </w:r>
            <w:r w:rsidRPr="00DD59E8">
              <w:rPr>
                <w:rFonts w:eastAsia="Calibri" w:cs="Times New Roman"/>
                <w:b/>
                <w:sz w:val="20"/>
                <w:szCs w:val="20"/>
              </w:rPr>
              <w:t>Bölümler</w:t>
            </w:r>
          </w:p>
        </w:tc>
      </w:tr>
      <w:tr w:rsidR="00097C71" w:rsidRPr="00DD59E8" w:rsidTr="00D1046C">
        <w:trPr>
          <w:trHeight w:val="20"/>
          <w:jc w:val="center"/>
        </w:trPr>
        <w:tc>
          <w:tcPr>
            <w:tcW w:w="4472" w:type="dxa"/>
            <w:tcBorders>
              <w:top w:val="nil"/>
              <w:bottom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Ön</w:t>
            </w:r>
            <w:r w:rsidR="00DA456D" w:rsidRPr="00DD59E8">
              <w:rPr>
                <w:rFonts w:eastAsia="Calibri" w:cs="Times New Roman"/>
                <w:sz w:val="20"/>
                <w:szCs w:val="20"/>
              </w:rPr>
              <w:t xml:space="preserve"> </w:t>
            </w:r>
            <w:r w:rsidRPr="00DD59E8">
              <w:rPr>
                <w:rFonts w:eastAsia="Calibri" w:cs="Times New Roman"/>
                <w:sz w:val="20"/>
                <w:szCs w:val="20"/>
              </w:rPr>
              <w:t>lisans</w:t>
            </w:r>
          </w:p>
        </w:tc>
        <w:tc>
          <w:tcPr>
            <w:tcW w:w="1351" w:type="dxa"/>
            <w:tcBorders>
              <w:top w:val="nil"/>
              <w:bottom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321</w:t>
            </w:r>
          </w:p>
        </w:tc>
        <w:tc>
          <w:tcPr>
            <w:tcW w:w="981" w:type="dxa"/>
            <w:tcBorders>
              <w:top w:val="nil"/>
              <w:bottom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14,7</w:t>
            </w:r>
          </w:p>
        </w:tc>
      </w:tr>
      <w:tr w:rsidR="00097C71" w:rsidRPr="00DD59E8" w:rsidTr="00D1046C">
        <w:trPr>
          <w:trHeight w:val="20"/>
          <w:jc w:val="center"/>
        </w:trPr>
        <w:tc>
          <w:tcPr>
            <w:tcW w:w="4472" w:type="dxa"/>
            <w:tcBorders>
              <w:top w:val="nil"/>
              <w:bottom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Lisans</w:t>
            </w:r>
          </w:p>
        </w:tc>
        <w:tc>
          <w:tcPr>
            <w:tcW w:w="1351" w:type="dxa"/>
            <w:tcBorders>
              <w:top w:val="nil"/>
              <w:bottom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1168</w:t>
            </w:r>
          </w:p>
        </w:tc>
        <w:tc>
          <w:tcPr>
            <w:tcW w:w="981" w:type="dxa"/>
            <w:tcBorders>
              <w:top w:val="nil"/>
              <w:bottom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53,5</w:t>
            </w:r>
          </w:p>
        </w:tc>
      </w:tr>
      <w:tr w:rsidR="00097C71" w:rsidRPr="00DD59E8" w:rsidTr="00D1046C">
        <w:trPr>
          <w:trHeight w:val="20"/>
          <w:jc w:val="center"/>
        </w:trPr>
        <w:tc>
          <w:tcPr>
            <w:tcW w:w="4472" w:type="dxa"/>
            <w:tcBorders>
              <w:top w:val="nil"/>
            </w:tcBorders>
          </w:tcPr>
          <w:p w:rsidR="00097C71" w:rsidRPr="00DD59E8" w:rsidRDefault="00097C71" w:rsidP="00F7382F">
            <w:pPr>
              <w:spacing w:line="240" w:lineRule="atLeast"/>
              <w:ind w:firstLine="0"/>
              <w:rPr>
                <w:rFonts w:eastAsia="Calibri" w:cs="Times New Roman"/>
                <w:b/>
                <w:sz w:val="20"/>
                <w:szCs w:val="20"/>
              </w:rPr>
            </w:pPr>
            <w:r w:rsidRPr="00DD59E8">
              <w:rPr>
                <w:rFonts w:eastAsia="Calibri" w:cs="Times New Roman"/>
                <w:b/>
                <w:sz w:val="20"/>
                <w:szCs w:val="20"/>
              </w:rPr>
              <w:t>Toplam</w:t>
            </w:r>
          </w:p>
        </w:tc>
        <w:tc>
          <w:tcPr>
            <w:tcW w:w="1351" w:type="dxa"/>
            <w:tcBorders>
              <w:top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2183</w:t>
            </w:r>
          </w:p>
        </w:tc>
        <w:tc>
          <w:tcPr>
            <w:tcW w:w="981" w:type="dxa"/>
            <w:tcBorders>
              <w:top w:val="nil"/>
            </w:tcBorders>
            <w:vAlign w:val="center"/>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100</w:t>
            </w:r>
          </w:p>
        </w:tc>
      </w:tr>
    </w:tbl>
    <w:p w:rsidR="00097C71" w:rsidRPr="00DD59E8" w:rsidRDefault="00097C71" w:rsidP="00F7382F">
      <w:pPr>
        <w:ind w:firstLine="709"/>
        <w:rPr>
          <w:rFonts w:eastAsia="Calibri" w:cs="Times New Roman"/>
          <w:szCs w:val="24"/>
        </w:rPr>
      </w:pPr>
    </w:p>
    <w:p w:rsidR="00630536" w:rsidRPr="00DD59E8" w:rsidRDefault="00097C71" w:rsidP="00F7382F">
      <w:pPr>
        <w:ind w:firstLine="709"/>
        <w:rPr>
          <w:rFonts w:eastAsia="Calibri" w:cs="Times New Roman"/>
          <w:szCs w:val="24"/>
        </w:rPr>
      </w:pPr>
      <w:r w:rsidRPr="00DD59E8">
        <w:rPr>
          <w:rFonts w:eastAsia="Calibri" w:cs="Times New Roman"/>
          <w:szCs w:val="24"/>
        </w:rPr>
        <w:t>Tablo</w:t>
      </w:r>
      <w:r w:rsidR="00DA456D" w:rsidRPr="00DD59E8">
        <w:rPr>
          <w:rFonts w:eastAsia="Calibri" w:cs="Times New Roman"/>
          <w:szCs w:val="24"/>
        </w:rPr>
        <w:t xml:space="preserve"> </w:t>
      </w:r>
      <w:r w:rsidRPr="00DD59E8">
        <w:rPr>
          <w:rFonts w:eastAsia="Calibri" w:cs="Times New Roman"/>
          <w:szCs w:val="24"/>
        </w:rPr>
        <w:t>4’</w:t>
      </w:r>
      <w:r w:rsidR="00DA456D" w:rsidRPr="00DD59E8">
        <w:rPr>
          <w:rFonts w:eastAsia="Calibri" w:cs="Times New Roman"/>
          <w:szCs w:val="24"/>
        </w:rPr>
        <w:t xml:space="preserve"> </w:t>
      </w:r>
      <w:r w:rsidRPr="00DD59E8">
        <w:rPr>
          <w:rFonts w:eastAsia="Calibri" w:cs="Times New Roman"/>
          <w:szCs w:val="24"/>
        </w:rPr>
        <w:t>de</w:t>
      </w:r>
      <w:r w:rsidR="00DA456D" w:rsidRPr="00DD59E8">
        <w:rPr>
          <w:rFonts w:eastAsia="Calibri" w:cs="Times New Roman"/>
          <w:b/>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öğrenim</w:t>
      </w:r>
      <w:r w:rsidR="00DA456D" w:rsidRPr="00DD59E8">
        <w:rPr>
          <w:rFonts w:eastAsia="Calibri" w:cs="Times New Roman"/>
          <w:szCs w:val="24"/>
        </w:rPr>
        <w:t xml:space="preserve"> </w:t>
      </w:r>
      <w:r w:rsidRPr="00DD59E8">
        <w:rPr>
          <w:rFonts w:eastAsia="Calibri" w:cs="Times New Roman"/>
          <w:szCs w:val="24"/>
        </w:rPr>
        <w:t>gördükleri</w:t>
      </w:r>
      <w:r w:rsidR="00DA456D" w:rsidRPr="00DD59E8">
        <w:rPr>
          <w:rFonts w:eastAsia="Calibri" w:cs="Times New Roman"/>
          <w:szCs w:val="24"/>
        </w:rPr>
        <w:t xml:space="preserve"> </w:t>
      </w:r>
      <w:r w:rsidRPr="00DD59E8">
        <w:rPr>
          <w:rFonts w:eastAsia="Calibri" w:cs="Times New Roman"/>
          <w:szCs w:val="24"/>
        </w:rPr>
        <w:t>programlara</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dağılımları</w:t>
      </w:r>
      <w:r w:rsidR="00DA456D" w:rsidRPr="00DD59E8">
        <w:rPr>
          <w:rFonts w:eastAsia="Calibri" w:cs="Times New Roman"/>
          <w:szCs w:val="24"/>
        </w:rPr>
        <w:t xml:space="preserve"> </w:t>
      </w:r>
      <w:r w:rsidRPr="00DD59E8">
        <w:rPr>
          <w:rFonts w:eastAsia="Calibri" w:cs="Times New Roman"/>
          <w:szCs w:val="24"/>
        </w:rPr>
        <w:t>görülmektedir.</w:t>
      </w:r>
      <w:r w:rsidR="00DA456D" w:rsidRPr="00DD59E8">
        <w:rPr>
          <w:rFonts w:eastAsia="Calibri" w:cs="Times New Roman"/>
          <w:szCs w:val="24"/>
        </w:rPr>
        <w:t xml:space="preserve"> </w:t>
      </w:r>
      <w:r w:rsidRPr="00DD59E8">
        <w:rPr>
          <w:rFonts w:eastAsia="Calibri" w:cs="Times New Roman"/>
          <w:szCs w:val="24"/>
        </w:rPr>
        <w:t>Çalışmaya</w:t>
      </w:r>
      <w:r w:rsidR="00DA456D" w:rsidRPr="00DD59E8">
        <w:rPr>
          <w:rFonts w:eastAsia="Calibri" w:cs="Times New Roman"/>
          <w:szCs w:val="24"/>
        </w:rPr>
        <w:t xml:space="preserve"> </w:t>
      </w:r>
      <w:r w:rsidRPr="00DD59E8">
        <w:rPr>
          <w:rFonts w:eastAsia="Calibri" w:cs="Times New Roman"/>
          <w:szCs w:val="24"/>
        </w:rPr>
        <w:t>katılan</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yaklaşık</w:t>
      </w:r>
      <w:r w:rsidR="00DA456D" w:rsidRPr="00DD59E8">
        <w:rPr>
          <w:rFonts w:eastAsia="Calibri" w:cs="Times New Roman"/>
          <w:szCs w:val="24"/>
        </w:rPr>
        <w:t xml:space="preserve"> </w:t>
      </w:r>
      <w:r w:rsidRPr="00DD59E8">
        <w:rPr>
          <w:rFonts w:eastAsia="Calibri" w:cs="Times New Roman"/>
          <w:szCs w:val="24"/>
        </w:rPr>
        <w:t>yarısı</w:t>
      </w:r>
      <w:r w:rsidR="00DA456D" w:rsidRPr="00DD59E8">
        <w:rPr>
          <w:rFonts w:eastAsia="Calibri" w:cs="Times New Roman"/>
          <w:szCs w:val="24"/>
        </w:rPr>
        <w:t xml:space="preserve"> </w:t>
      </w:r>
      <w:r w:rsidRPr="00DD59E8">
        <w:rPr>
          <w:rFonts w:eastAsia="Calibri" w:cs="Times New Roman"/>
          <w:szCs w:val="24"/>
        </w:rPr>
        <w:t>(%53,5)</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bilim</w:t>
      </w:r>
      <w:r w:rsidR="00DA456D" w:rsidRPr="00DD59E8">
        <w:rPr>
          <w:rFonts w:eastAsia="Calibri" w:cs="Times New Roman"/>
          <w:szCs w:val="24"/>
        </w:rPr>
        <w:t xml:space="preserve"> </w:t>
      </w:r>
      <w:r w:rsidRPr="00DD59E8">
        <w:rPr>
          <w:rFonts w:eastAsia="Calibri" w:cs="Times New Roman"/>
          <w:szCs w:val="24"/>
        </w:rPr>
        <w:t>alanı</w:t>
      </w:r>
      <w:r w:rsidR="00DA456D" w:rsidRPr="00DD59E8">
        <w:rPr>
          <w:rFonts w:eastAsia="Calibri" w:cs="Times New Roman"/>
          <w:szCs w:val="24"/>
        </w:rPr>
        <w:t xml:space="preserve"> </w:t>
      </w:r>
      <w:r w:rsidRPr="00DD59E8">
        <w:rPr>
          <w:rFonts w:eastAsia="Calibri" w:cs="Times New Roman"/>
          <w:szCs w:val="24"/>
        </w:rPr>
        <w:t>dışındaki</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programlarında,</w:t>
      </w:r>
      <w:r w:rsidR="00DA456D" w:rsidRPr="00DD59E8">
        <w:rPr>
          <w:rFonts w:eastAsia="Calibri" w:cs="Times New Roman"/>
          <w:szCs w:val="24"/>
        </w:rPr>
        <w:t xml:space="preserve"> </w:t>
      </w:r>
      <w:r w:rsidRPr="00DD59E8">
        <w:rPr>
          <w:rFonts w:eastAsia="Calibri" w:cs="Times New Roman"/>
          <w:szCs w:val="24"/>
        </w:rPr>
        <w:t>yaklaşık</w:t>
      </w:r>
      <w:r w:rsidR="00DA456D" w:rsidRPr="00DD59E8">
        <w:rPr>
          <w:rFonts w:eastAsia="Calibri" w:cs="Times New Roman"/>
          <w:szCs w:val="24"/>
        </w:rPr>
        <w:t xml:space="preserve"> </w:t>
      </w:r>
      <w:r w:rsidRPr="00DD59E8">
        <w:rPr>
          <w:rFonts w:eastAsia="Calibri" w:cs="Times New Roman"/>
          <w:szCs w:val="24"/>
        </w:rPr>
        <w:t>beşte</w:t>
      </w:r>
      <w:r w:rsidR="00DA456D" w:rsidRPr="00DD59E8">
        <w:rPr>
          <w:rFonts w:eastAsia="Calibri" w:cs="Times New Roman"/>
          <w:szCs w:val="24"/>
        </w:rPr>
        <w:t xml:space="preserve"> </w:t>
      </w:r>
      <w:r w:rsidRPr="00DD59E8">
        <w:rPr>
          <w:rFonts w:eastAsia="Calibri" w:cs="Times New Roman"/>
          <w:szCs w:val="24"/>
        </w:rPr>
        <w:t>biri</w:t>
      </w:r>
      <w:r w:rsidR="00DA456D" w:rsidRPr="00DD59E8">
        <w:rPr>
          <w:rFonts w:eastAsia="Calibri" w:cs="Times New Roman"/>
          <w:szCs w:val="24"/>
        </w:rPr>
        <w:t xml:space="preserve"> </w:t>
      </w:r>
      <w:r w:rsidRPr="00DD59E8">
        <w:rPr>
          <w:rFonts w:eastAsia="Calibri" w:cs="Times New Roman"/>
          <w:szCs w:val="24"/>
        </w:rPr>
        <w:t>(%21)</w:t>
      </w:r>
      <w:r w:rsidR="00DA456D" w:rsidRPr="00DD59E8">
        <w:rPr>
          <w:rFonts w:eastAsia="Calibri" w:cs="Times New Roman"/>
          <w:szCs w:val="24"/>
        </w:rPr>
        <w:t xml:space="preserve"> </w:t>
      </w:r>
      <w:r w:rsidRPr="00DD59E8">
        <w:rPr>
          <w:rFonts w:eastAsia="Calibri" w:cs="Times New Roman"/>
          <w:szCs w:val="24"/>
        </w:rPr>
        <w:t>sağlıkla</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programlarında,</w:t>
      </w:r>
      <w:r w:rsidR="00DA456D" w:rsidRPr="00DD59E8">
        <w:rPr>
          <w:rFonts w:eastAsia="Calibri" w:cs="Times New Roman"/>
          <w:szCs w:val="24"/>
        </w:rPr>
        <w:t xml:space="preserve"> </w:t>
      </w:r>
      <w:r w:rsidRPr="00DD59E8">
        <w:rPr>
          <w:rFonts w:eastAsia="Calibri" w:cs="Times New Roman"/>
          <w:szCs w:val="24"/>
        </w:rPr>
        <w:t>%14,7’si</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alanı</w:t>
      </w:r>
      <w:r w:rsidR="00DA456D" w:rsidRPr="00DD59E8">
        <w:rPr>
          <w:rFonts w:eastAsia="Calibri" w:cs="Times New Roman"/>
          <w:szCs w:val="24"/>
        </w:rPr>
        <w:t xml:space="preserve"> </w:t>
      </w:r>
      <w:r w:rsidRPr="00DD59E8">
        <w:rPr>
          <w:rFonts w:eastAsia="Calibri" w:cs="Times New Roman"/>
          <w:szCs w:val="24"/>
        </w:rPr>
        <w:t>dışındaki</w:t>
      </w:r>
      <w:r w:rsidR="00DA456D" w:rsidRPr="00DD59E8">
        <w:rPr>
          <w:rFonts w:eastAsia="Calibri" w:cs="Times New Roman"/>
          <w:szCs w:val="24"/>
        </w:rPr>
        <w:t xml:space="preserve"> </w:t>
      </w:r>
      <w:r w:rsidRPr="00DD59E8">
        <w:rPr>
          <w:rFonts w:eastAsia="Calibri" w:cs="Times New Roman"/>
          <w:szCs w:val="24"/>
        </w:rPr>
        <w:t>ön</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programlarında,</w:t>
      </w:r>
      <w:r w:rsidR="00DA456D" w:rsidRPr="00DD59E8">
        <w:rPr>
          <w:rFonts w:eastAsia="Calibri" w:cs="Times New Roman"/>
          <w:szCs w:val="24"/>
        </w:rPr>
        <w:t xml:space="preserve"> </w:t>
      </w:r>
      <w:r w:rsidRPr="00DD59E8">
        <w:rPr>
          <w:rFonts w:eastAsia="Calibri" w:cs="Times New Roman"/>
          <w:szCs w:val="24"/>
        </w:rPr>
        <w:t>%10,8’i</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bilim</w:t>
      </w:r>
      <w:r w:rsidR="00DA456D" w:rsidRPr="00DD59E8">
        <w:rPr>
          <w:rFonts w:eastAsia="Calibri" w:cs="Times New Roman"/>
          <w:szCs w:val="24"/>
        </w:rPr>
        <w:t xml:space="preserve"> </w:t>
      </w:r>
      <w:r w:rsidRPr="00DD59E8">
        <w:rPr>
          <w:rFonts w:eastAsia="Calibri" w:cs="Times New Roman"/>
          <w:szCs w:val="24"/>
        </w:rPr>
        <w:t>alanı</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ön</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programlarında</w:t>
      </w:r>
      <w:r w:rsidR="00DA456D" w:rsidRPr="00DD59E8">
        <w:rPr>
          <w:rFonts w:eastAsia="Calibri" w:cs="Times New Roman"/>
          <w:szCs w:val="24"/>
        </w:rPr>
        <w:t xml:space="preserve"> </w:t>
      </w:r>
      <w:r w:rsidRPr="00DD59E8">
        <w:rPr>
          <w:rFonts w:eastAsia="Calibri" w:cs="Times New Roman"/>
          <w:szCs w:val="24"/>
        </w:rPr>
        <w:t>öğrenimlerine</w:t>
      </w:r>
      <w:r w:rsidR="00DA456D" w:rsidRPr="00DD59E8">
        <w:rPr>
          <w:rFonts w:eastAsia="Calibri" w:cs="Times New Roman"/>
          <w:szCs w:val="24"/>
        </w:rPr>
        <w:t xml:space="preserve"> </w:t>
      </w:r>
      <w:r w:rsidRPr="00DD59E8">
        <w:rPr>
          <w:rFonts w:eastAsia="Calibri" w:cs="Times New Roman"/>
          <w:szCs w:val="24"/>
        </w:rPr>
        <w:t>devam</w:t>
      </w:r>
      <w:r w:rsidR="00DA456D" w:rsidRPr="00DD59E8">
        <w:rPr>
          <w:rFonts w:eastAsia="Calibri" w:cs="Times New Roman"/>
          <w:szCs w:val="24"/>
        </w:rPr>
        <w:t xml:space="preserve"> </w:t>
      </w:r>
      <w:r w:rsidRPr="00DD59E8">
        <w:rPr>
          <w:rFonts w:eastAsia="Calibri" w:cs="Times New Roman"/>
          <w:szCs w:val="24"/>
        </w:rPr>
        <w:t>etmektedirler.</w:t>
      </w:r>
    </w:p>
    <w:p w:rsidR="00200D1A" w:rsidRPr="00DD59E8" w:rsidRDefault="00200D1A" w:rsidP="00F7382F">
      <w:pPr>
        <w:ind w:firstLine="709"/>
        <w:rPr>
          <w:rFonts w:eastAsia="Calibri" w:cs="Times New Roman"/>
          <w:szCs w:val="24"/>
        </w:rPr>
      </w:pPr>
    </w:p>
    <w:p w:rsidR="00A42EA9" w:rsidRPr="00DD59E8" w:rsidRDefault="00B236A7" w:rsidP="00F7382F">
      <w:pPr>
        <w:ind w:left="709" w:hanging="709"/>
        <w:rPr>
          <w:rFonts w:eastAsia="Calibri" w:cs="Times New Roman"/>
          <w:szCs w:val="24"/>
        </w:rPr>
      </w:pPr>
      <w:r w:rsidRPr="00DD59E8">
        <w:rPr>
          <w:rFonts w:eastAsia="Calibri" w:cs="Times New Roman"/>
          <w:b/>
          <w:szCs w:val="24"/>
        </w:rPr>
        <w:t>Tablo</w:t>
      </w:r>
      <w:r w:rsidR="00DA456D" w:rsidRPr="00DD59E8">
        <w:rPr>
          <w:rFonts w:eastAsia="Calibri" w:cs="Times New Roman"/>
          <w:b/>
          <w:szCs w:val="24"/>
        </w:rPr>
        <w:t xml:space="preserve"> </w:t>
      </w:r>
      <w:r w:rsidRPr="00DD59E8">
        <w:rPr>
          <w:rFonts w:eastAsia="Calibri" w:cs="Times New Roman"/>
          <w:b/>
          <w:szCs w:val="24"/>
        </w:rPr>
        <w:t>5</w:t>
      </w:r>
      <w:r w:rsidR="00A42EA9" w:rsidRPr="00DD59E8">
        <w:rPr>
          <w:rFonts w:eastAsia="Calibri" w:cs="Times New Roman"/>
          <w:b/>
          <w:szCs w:val="24"/>
        </w:rPr>
        <w:t>.</w:t>
      </w:r>
      <w:r w:rsidR="00DA456D" w:rsidRPr="00DD59E8">
        <w:rPr>
          <w:rFonts w:eastAsia="Calibri" w:cs="Times New Roman"/>
          <w:szCs w:val="24"/>
        </w:rPr>
        <w:t xml:space="preserve"> </w:t>
      </w:r>
      <w:r w:rsidR="00A42EA9" w:rsidRPr="00DD59E8">
        <w:rPr>
          <w:rFonts w:eastAsia="Calibri" w:cs="Times New Roman"/>
          <w:szCs w:val="24"/>
        </w:rPr>
        <w:t>Öğrencilerde</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0957B5">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risk</w:t>
      </w:r>
      <w:r w:rsidR="00A42EA9" w:rsidRPr="00DD59E8">
        <w:rPr>
          <w:rFonts w:eastAsia="Calibri" w:cs="Times New Roman"/>
          <w:szCs w:val="24"/>
        </w:rPr>
        <w:t>inin</w:t>
      </w:r>
      <w:r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davranı</w:t>
      </w:r>
      <w:r w:rsidR="00BC2152" w:rsidRPr="00DD59E8">
        <w:rPr>
          <w:rFonts w:eastAsia="Calibri" w:cs="Times New Roman"/>
          <w:szCs w:val="24"/>
        </w:rPr>
        <w:t>şsal</w:t>
      </w:r>
      <w:r w:rsidR="00DA456D" w:rsidRPr="00DD59E8">
        <w:rPr>
          <w:rFonts w:eastAsia="Calibri" w:cs="Times New Roman"/>
          <w:szCs w:val="24"/>
        </w:rPr>
        <w:t xml:space="preserve"> </w:t>
      </w:r>
      <w:r w:rsidR="00BC2152" w:rsidRPr="00DD59E8">
        <w:rPr>
          <w:rFonts w:eastAsia="Calibri" w:cs="Times New Roman"/>
          <w:szCs w:val="24"/>
        </w:rPr>
        <w:t>ve</w:t>
      </w:r>
      <w:r w:rsidR="00DA456D" w:rsidRPr="00DD59E8">
        <w:rPr>
          <w:rFonts w:eastAsia="Calibri" w:cs="Times New Roman"/>
          <w:szCs w:val="24"/>
        </w:rPr>
        <w:t xml:space="preserve"> </w:t>
      </w:r>
      <w:r w:rsidR="00BC2152" w:rsidRPr="00DD59E8">
        <w:rPr>
          <w:rFonts w:eastAsia="Calibri" w:cs="Times New Roman"/>
          <w:szCs w:val="24"/>
        </w:rPr>
        <w:t>ailesel</w:t>
      </w:r>
      <w:r w:rsidR="00DA456D" w:rsidRPr="00DD59E8">
        <w:rPr>
          <w:rFonts w:eastAsia="Calibri" w:cs="Times New Roman"/>
          <w:szCs w:val="24"/>
        </w:rPr>
        <w:t xml:space="preserve"> </w:t>
      </w:r>
      <w:r w:rsidR="00BC2152" w:rsidRPr="00DD59E8">
        <w:rPr>
          <w:rFonts w:eastAsia="Calibri" w:cs="Times New Roman"/>
          <w:szCs w:val="24"/>
        </w:rPr>
        <w:t>risk</w:t>
      </w:r>
      <w:r w:rsidR="00DA456D" w:rsidRPr="00DD59E8">
        <w:rPr>
          <w:rFonts w:eastAsia="Calibri" w:cs="Times New Roman"/>
          <w:szCs w:val="24"/>
        </w:rPr>
        <w:t xml:space="preserve"> </w:t>
      </w:r>
      <w:r w:rsidR="00BC2152" w:rsidRPr="00DD59E8">
        <w:rPr>
          <w:rFonts w:eastAsia="Calibri" w:cs="Times New Roman"/>
          <w:szCs w:val="24"/>
        </w:rPr>
        <w:t>faktörleri</w:t>
      </w:r>
      <w:r w:rsidR="00A42EA9" w:rsidRPr="00DD59E8">
        <w:rPr>
          <w:rFonts w:eastAsia="Calibri" w:cs="Times New Roman"/>
          <w:szCs w:val="24"/>
        </w:rPr>
        <w:t>nin</w:t>
      </w:r>
      <w:r w:rsidR="00DA456D" w:rsidRPr="00DD59E8">
        <w:rPr>
          <w:rFonts w:eastAsia="Calibri" w:cs="Times New Roman"/>
          <w:szCs w:val="24"/>
        </w:rPr>
        <w:t xml:space="preserve"> </w:t>
      </w:r>
      <w:r w:rsidR="00A42EA9" w:rsidRPr="00DD59E8">
        <w:rPr>
          <w:rFonts w:eastAsia="Calibri" w:cs="Times New Roman"/>
          <w:szCs w:val="24"/>
        </w:rPr>
        <w:t>dağılımı</w:t>
      </w:r>
    </w:p>
    <w:tbl>
      <w:tblPr>
        <w:tblStyle w:val="TableGrid1"/>
        <w:tblW w:w="85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784"/>
        <w:gridCol w:w="1855"/>
        <w:gridCol w:w="1866"/>
      </w:tblGrid>
      <w:tr w:rsidR="00097C71" w:rsidRPr="00DD59E8" w:rsidTr="00D1046C">
        <w:trPr>
          <w:jc w:val="center"/>
        </w:trPr>
        <w:tc>
          <w:tcPr>
            <w:tcW w:w="5096" w:type="dxa"/>
            <w:tcBorders>
              <w:bottom w:val="single" w:sz="4" w:space="0" w:color="auto"/>
            </w:tcBorders>
            <w:vAlign w:val="center"/>
          </w:tcPr>
          <w:p w:rsidR="00097C71" w:rsidRPr="00DD59E8" w:rsidRDefault="00097C71" w:rsidP="00D1046C">
            <w:pPr>
              <w:spacing w:line="240" w:lineRule="atLeast"/>
              <w:ind w:firstLine="0"/>
              <w:jc w:val="center"/>
              <w:rPr>
                <w:rFonts w:eastAsia="Calibri" w:cs="Times New Roman"/>
                <w:b/>
                <w:sz w:val="20"/>
                <w:szCs w:val="20"/>
              </w:rPr>
            </w:pPr>
            <w:r w:rsidRPr="00DD59E8">
              <w:rPr>
                <w:rFonts w:eastAsia="Calibri" w:cs="Times New Roman"/>
                <w:b/>
                <w:sz w:val="20"/>
                <w:szCs w:val="20"/>
              </w:rPr>
              <w:t>Fın</w:t>
            </w:r>
            <w:r w:rsidR="00A42EA9" w:rsidRPr="00DD59E8">
              <w:rPr>
                <w:rFonts w:eastAsia="Calibri" w:cs="Times New Roman"/>
                <w:b/>
                <w:sz w:val="20"/>
                <w:szCs w:val="20"/>
              </w:rPr>
              <w:t>d</w:t>
            </w:r>
            <w:r w:rsidRPr="00DD59E8">
              <w:rPr>
                <w:rFonts w:eastAsia="Calibri" w:cs="Times New Roman"/>
                <w:b/>
                <w:sz w:val="20"/>
                <w:szCs w:val="20"/>
              </w:rPr>
              <w:t>risk</w:t>
            </w:r>
            <w:r w:rsidR="00DA456D" w:rsidRPr="00DD59E8">
              <w:rPr>
                <w:rFonts w:eastAsia="Calibri" w:cs="Times New Roman"/>
                <w:b/>
                <w:sz w:val="20"/>
                <w:szCs w:val="20"/>
              </w:rPr>
              <w:t xml:space="preserve"> </w:t>
            </w:r>
            <w:r w:rsidR="00CB2883" w:rsidRPr="00DD59E8">
              <w:rPr>
                <w:rFonts w:eastAsia="Calibri" w:cs="Times New Roman"/>
                <w:b/>
                <w:sz w:val="20"/>
                <w:szCs w:val="20"/>
              </w:rPr>
              <w:t>Ölçeğine</w:t>
            </w:r>
            <w:r w:rsidR="00DA456D" w:rsidRPr="00DD59E8">
              <w:rPr>
                <w:rFonts w:eastAsia="Calibri" w:cs="Times New Roman"/>
                <w:b/>
                <w:sz w:val="20"/>
                <w:szCs w:val="20"/>
              </w:rPr>
              <w:t xml:space="preserve"> </w:t>
            </w:r>
            <w:r w:rsidR="00CB2883" w:rsidRPr="00DD59E8">
              <w:rPr>
                <w:rFonts w:eastAsia="Calibri" w:cs="Times New Roman"/>
                <w:b/>
                <w:sz w:val="20"/>
                <w:szCs w:val="20"/>
              </w:rPr>
              <w:t>Göre</w:t>
            </w:r>
            <w:r w:rsidR="00DA456D" w:rsidRPr="00DD59E8">
              <w:rPr>
                <w:rFonts w:eastAsia="Calibri" w:cs="Times New Roman"/>
                <w:b/>
                <w:sz w:val="20"/>
                <w:szCs w:val="20"/>
              </w:rPr>
              <w:t xml:space="preserve"> </w:t>
            </w:r>
            <w:r w:rsidR="00CB2883" w:rsidRPr="00DD59E8">
              <w:rPr>
                <w:rFonts w:eastAsia="Calibri" w:cs="Times New Roman"/>
                <w:b/>
                <w:sz w:val="20"/>
                <w:szCs w:val="20"/>
              </w:rPr>
              <w:t>Diyabet</w:t>
            </w:r>
            <w:r w:rsidR="00DA456D" w:rsidRPr="00DD59E8">
              <w:rPr>
                <w:rFonts w:eastAsia="Calibri" w:cs="Times New Roman"/>
                <w:b/>
                <w:sz w:val="20"/>
                <w:szCs w:val="20"/>
              </w:rPr>
              <w:t xml:space="preserve"> </w:t>
            </w:r>
            <w:r w:rsidR="00CB2883" w:rsidRPr="00DD59E8">
              <w:rPr>
                <w:rFonts w:eastAsia="Calibri" w:cs="Times New Roman"/>
                <w:b/>
                <w:sz w:val="20"/>
                <w:szCs w:val="20"/>
              </w:rPr>
              <w:t>Risk</w:t>
            </w:r>
            <w:r w:rsidR="00DA456D" w:rsidRPr="00DD59E8">
              <w:rPr>
                <w:rFonts w:eastAsia="Calibri" w:cs="Times New Roman"/>
                <w:b/>
                <w:sz w:val="20"/>
                <w:szCs w:val="20"/>
              </w:rPr>
              <w:t xml:space="preserve"> </w:t>
            </w:r>
            <w:r w:rsidR="00CB2883" w:rsidRPr="00DD59E8">
              <w:rPr>
                <w:rFonts w:eastAsia="Calibri" w:cs="Times New Roman"/>
                <w:b/>
                <w:sz w:val="20"/>
                <w:szCs w:val="20"/>
              </w:rPr>
              <w:t>Düzeyi</w:t>
            </w:r>
          </w:p>
        </w:tc>
        <w:tc>
          <w:tcPr>
            <w:tcW w:w="1983" w:type="dxa"/>
            <w:tcBorders>
              <w:bottom w:val="single" w:sz="4" w:space="0" w:color="auto"/>
            </w:tcBorders>
            <w:vAlign w:val="center"/>
          </w:tcPr>
          <w:p w:rsidR="00097C71" w:rsidRPr="00DD59E8" w:rsidRDefault="000B4F59" w:rsidP="00D1046C">
            <w:pPr>
              <w:spacing w:line="240" w:lineRule="atLeast"/>
              <w:ind w:firstLine="0"/>
              <w:jc w:val="center"/>
              <w:rPr>
                <w:rFonts w:eastAsia="Calibri" w:cs="Times New Roman"/>
                <w:b/>
                <w:sz w:val="20"/>
                <w:szCs w:val="20"/>
              </w:rPr>
            </w:pPr>
            <w:r w:rsidRPr="00DD59E8">
              <w:rPr>
                <w:rFonts w:eastAsia="Calibri" w:cs="Times New Roman"/>
                <w:b/>
                <w:sz w:val="20"/>
                <w:szCs w:val="20"/>
              </w:rPr>
              <w:t>N</w:t>
            </w:r>
          </w:p>
        </w:tc>
        <w:tc>
          <w:tcPr>
            <w:tcW w:w="1983" w:type="dxa"/>
            <w:tcBorders>
              <w:bottom w:val="single" w:sz="4" w:space="0" w:color="auto"/>
            </w:tcBorders>
            <w:vAlign w:val="center"/>
          </w:tcPr>
          <w:p w:rsidR="00097C71" w:rsidRPr="00DD59E8" w:rsidRDefault="00690643" w:rsidP="00D1046C">
            <w:pPr>
              <w:spacing w:line="240" w:lineRule="atLeast"/>
              <w:ind w:firstLine="0"/>
              <w:jc w:val="center"/>
              <w:rPr>
                <w:rFonts w:eastAsia="Calibri" w:cs="Times New Roman"/>
                <w:b/>
                <w:sz w:val="20"/>
                <w:szCs w:val="20"/>
              </w:rPr>
            </w:pPr>
            <w:r w:rsidRPr="00DD59E8">
              <w:rPr>
                <w:rFonts w:eastAsia="Calibri" w:cs="Times New Roman"/>
                <w:b/>
                <w:sz w:val="20"/>
                <w:szCs w:val="20"/>
              </w:rPr>
              <w:t>%</w:t>
            </w:r>
          </w:p>
        </w:tc>
      </w:tr>
      <w:tr w:rsidR="00097C71" w:rsidRPr="00DD59E8" w:rsidTr="00D1046C">
        <w:trPr>
          <w:jc w:val="center"/>
        </w:trPr>
        <w:tc>
          <w:tcPr>
            <w:tcW w:w="5096" w:type="dxa"/>
            <w:tcBorders>
              <w:bottom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Düşük</w:t>
            </w:r>
          </w:p>
        </w:tc>
        <w:tc>
          <w:tcPr>
            <w:tcW w:w="1983" w:type="dxa"/>
            <w:tcBorders>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1173</w:t>
            </w:r>
          </w:p>
        </w:tc>
        <w:tc>
          <w:tcPr>
            <w:tcW w:w="1983" w:type="dxa"/>
            <w:tcBorders>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%53,7</w:t>
            </w:r>
          </w:p>
        </w:tc>
      </w:tr>
      <w:tr w:rsidR="00097C71" w:rsidRPr="00DD59E8" w:rsidTr="00D1046C">
        <w:trPr>
          <w:jc w:val="center"/>
        </w:trPr>
        <w:tc>
          <w:tcPr>
            <w:tcW w:w="5096" w:type="dxa"/>
            <w:tcBorders>
              <w:top w:val="nil"/>
              <w:bottom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Hafif</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848</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%38,8</w:t>
            </w:r>
          </w:p>
        </w:tc>
      </w:tr>
      <w:tr w:rsidR="00097C71" w:rsidRPr="00DD59E8" w:rsidTr="00D1046C">
        <w:trPr>
          <w:jc w:val="center"/>
        </w:trPr>
        <w:tc>
          <w:tcPr>
            <w:tcW w:w="5096" w:type="dxa"/>
            <w:tcBorders>
              <w:top w:val="nil"/>
              <w:bottom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Orta</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110</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%5,0</w:t>
            </w:r>
          </w:p>
        </w:tc>
      </w:tr>
      <w:tr w:rsidR="00097C71" w:rsidRPr="00DD59E8" w:rsidTr="00D1046C">
        <w:trPr>
          <w:jc w:val="center"/>
        </w:trPr>
        <w:tc>
          <w:tcPr>
            <w:tcW w:w="5096" w:type="dxa"/>
            <w:tcBorders>
              <w:top w:val="nil"/>
              <w:bottom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Yüksek</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52</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%2,4</w:t>
            </w:r>
          </w:p>
        </w:tc>
      </w:tr>
      <w:tr w:rsidR="00525477" w:rsidRPr="00DD59E8" w:rsidTr="00D1046C">
        <w:trPr>
          <w:jc w:val="center"/>
        </w:trPr>
        <w:tc>
          <w:tcPr>
            <w:tcW w:w="9062" w:type="dxa"/>
            <w:gridSpan w:val="3"/>
            <w:tcBorders>
              <w:top w:val="nil"/>
              <w:bottom w:val="nil"/>
            </w:tcBorders>
          </w:tcPr>
          <w:p w:rsidR="00525477" w:rsidRPr="00DD59E8" w:rsidRDefault="00525477" w:rsidP="00F7382F">
            <w:pPr>
              <w:spacing w:line="240" w:lineRule="atLeast"/>
              <w:ind w:firstLine="0"/>
              <w:rPr>
                <w:rFonts w:eastAsia="Calibri" w:cs="Times New Roman"/>
                <w:b/>
                <w:sz w:val="20"/>
                <w:szCs w:val="20"/>
              </w:rPr>
            </w:pPr>
            <w:r w:rsidRPr="00DD59E8">
              <w:rPr>
                <w:rFonts w:eastAsia="Calibri" w:cs="Times New Roman"/>
                <w:b/>
                <w:sz w:val="20"/>
                <w:szCs w:val="20"/>
              </w:rPr>
              <w:t>Davranışsal</w:t>
            </w:r>
            <w:r w:rsidR="00DA456D" w:rsidRPr="00DD59E8">
              <w:rPr>
                <w:rFonts w:eastAsia="Calibri" w:cs="Times New Roman"/>
                <w:b/>
                <w:sz w:val="20"/>
                <w:szCs w:val="20"/>
              </w:rPr>
              <w:t xml:space="preserve"> </w:t>
            </w:r>
            <w:r w:rsidR="00CB2883" w:rsidRPr="00DD59E8">
              <w:rPr>
                <w:rFonts w:eastAsia="Calibri" w:cs="Times New Roman"/>
                <w:b/>
                <w:sz w:val="20"/>
                <w:szCs w:val="20"/>
              </w:rPr>
              <w:t>Risk</w:t>
            </w:r>
            <w:r w:rsidR="00DA456D" w:rsidRPr="00DD59E8">
              <w:rPr>
                <w:rFonts w:eastAsia="Calibri" w:cs="Times New Roman"/>
                <w:b/>
                <w:sz w:val="20"/>
                <w:szCs w:val="20"/>
              </w:rPr>
              <w:t xml:space="preserve"> </w:t>
            </w:r>
            <w:r w:rsidR="00CB2883" w:rsidRPr="00DD59E8">
              <w:rPr>
                <w:rFonts w:eastAsia="Calibri" w:cs="Times New Roman"/>
                <w:b/>
                <w:sz w:val="20"/>
                <w:szCs w:val="20"/>
              </w:rPr>
              <w:t>Faktörleri</w:t>
            </w:r>
          </w:p>
        </w:tc>
      </w:tr>
      <w:tr w:rsidR="00BE109B" w:rsidRPr="00DD59E8" w:rsidTr="00D1046C">
        <w:trPr>
          <w:jc w:val="center"/>
        </w:trPr>
        <w:tc>
          <w:tcPr>
            <w:tcW w:w="5096" w:type="dxa"/>
            <w:tcBorders>
              <w:top w:val="nil"/>
              <w:bottom w:val="nil"/>
            </w:tcBorders>
          </w:tcPr>
          <w:p w:rsidR="00BE109B" w:rsidRPr="00DD59E8" w:rsidRDefault="00BE109B" w:rsidP="00D23D3A">
            <w:pPr>
              <w:spacing w:line="240" w:lineRule="atLeast"/>
              <w:ind w:left="708" w:firstLine="0"/>
              <w:rPr>
                <w:rFonts w:eastAsia="Calibri" w:cs="Times New Roman"/>
                <w:sz w:val="20"/>
                <w:szCs w:val="20"/>
              </w:rPr>
            </w:pPr>
            <w:r w:rsidRPr="00DD59E8">
              <w:rPr>
                <w:rFonts w:eastAsia="Calibri" w:cs="Times New Roman"/>
                <w:sz w:val="20"/>
                <w:szCs w:val="20"/>
              </w:rPr>
              <w:t>Egzersiz</w:t>
            </w:r>
            <w:r w:rsidR="00DA456D" w:rsidRPr="00DD59E8">
              <w:rPr>
                <w:rFonts w:eastAsia="Calibri" w:cs="Times New Roman"/>
                <w:sz w:val="20"/>
                <w:szCs w:val="20"/>
              </w:rPr>
              <w:t xml:space="preserve"> </w:t>
            </w:r>
            <w:r w:rsidRPr="00DD59E8">
              <w:rPr>
                <w:rFonts w:eastAsia="Calibri" w:cs="Times New Roman"/>
                <w:sz w:val="20"/>
                <w:szCs w:val="20"/>
              </w:rPr>
              <w:t>durumu</w:t>
            </w:r>
          </w:p>
        </w:tc>
        <w:tc>
          <w:tcPr>
            <w:tcW w:w="1983" w:type="dxa"/>
            <w:tcBorders>
              <w:top w:val="nil"/>
              <w:bottom w:val="nil"/>
            </w:tcBorders>
          </w:tcPr>
          <w:p w:rsidR="00BE109B" w:rsidRPr="00DD59E8" w:rsidRDefault="00BE109B" w:rsidP="00F7382F">
            <w:pPr>
              <w:spacing w:line="240" w:lineRule="atLeast"/>
              <w:ind w:firstLine="0"/>
              <w:rPr>
                <w:rFonts w:eastAsia="Calibri" w:cs="Times New Roman"/>
                <w:sz w:val="20"/>
                <w:szCs w:val="20"/>
              </w:rPr>
            </w:pPr>
          </w:p>
        </w:tc>
        <w:tc>
          <w:tcPr>
            <w:tcW w:w="1983" w:type="dxa"/>
            <w:tcBorders>
              <w:top w:val="nil"/>
              <w:bottom w:val="nil"/>
            </w:tcBorders>
          </w:tcPr>
          <w:p w:rsidR="00BE109B" w:rsidRPr="00DD59E8" w:rsidRDefault="00BE109B" w:rsidP="00F7382F">
            <w:pPr>
              <w:spacing w:line="240" w:lineRule="atLeast"/>
              <w:ind w:firstLine="0"/>
              <w:rPr>
                <w:rFonts w:eastAsia="Calibri" w:cs="Times New Roman"/>
                <w:sz w:val="20"/>
                <w:szCs w:val="20"/>
              </w:rPr>
            </w:pPr>
          </w:p>
        </w:tc>
      </w:tr>
      <w:tr w:rsidR="00097C71" w:rsidRPr="00DD59E8" w:rsidTr="00D1046C">
        <w:trPr>
          <w:jc w:val="center"/>
        </w:trPr>
        <w:tc>
          <w:tcPr>
            <w:tcW w:w="5096" w:type="dxa"/>
            <w:tcBorders>
              <w:top w:val="nil"/>
              <w:bottom w:val="nil"/>
            </w:tcBorders>
          </w:tcPr>
          <w:p w:rsidR="00097C71" w:rsidRPr="00DD59E8" w:rsidRDefault="00F2784E" w:rsidP="00D23D3A">
            <w:pPr>
              <w:spacing w:line="240" w:lineRule="atLeast"/>
              <w:ind w:left="708" w:firstLine="0"/>
              <w:rPr>
                <w:rFonts w:eastAsia="Calibri" w:cs="Times New Roman"/>
                <w:sz w:val="20"/>
                <w:szCs w:val="20"/>
              </w:rPr>
            </w:pPr>
            <w:r w:rsidRPr="00DD59E8">
              <w:rPr>
                <w:rFonts w:eastAsia="Calibri" w:cs="Times New Roman"/>
                <w:sz w:val="20"/>
                <w:szCs w:val="20"/>
              </w:rPr>
              <w:t>Günde</w:t>
            </w:r>
            <w:r w:rsidR="00DA456D" w:rsidRPr="00DD59E8">
              <w:rPr>
                <w:rFonts w:eastAsia="Calibri" w:cs="Times New Roman"/>
                <w:sz w:val="20"/>
                <w:szCs w:val="20"/>
              </w:rPr>
              <w:t xml:space="preserve"> </w:t>
            </w:r>
            <w:r w:rsidRPr="00DD59E8">
              <w:rPr>
                <w:rFonts w:eastAsia="Calibri" w:cs="Times New Roman"/>
                <w:sz w:val="20"/>
                <w:szCs w:val="20"/>
              </w:rPr>
              <w:t>en</w:t>
            </w:r>
            <w:r w:rsidR="00DA456D" w:rsidRPr="00DD59E8">
              <w:rPr>
                <w:rFonts w:eastAsia="Calibri" w:cs="Times New Roman"/>
                <w:sz w:val="20"/>
                <w:szCs w:val="20"/>
              </w:rPr>
              <w:t xml:space="preserve"> </w:t>
            </w:r>
            <w:r w:rsidRPr="00DD59E8">
              <w:rPr>
                <w:rFonts w:eastAsia="Calibri" w:cs="Times New Roman"/>
                <w:sz w:val="20"/>
                <w:szCs w:val="20"/>
              </w:rPr>
              <w:t>az</w:t>
            </w:r>
            <w:r w:rsidR="00DA456D" w:rsidRPr="00DD59E8">
              <w:rPr>
                <w:rFonts w:eastAsia="Calibri" w:cs="Times New Roman"/>
                <w:sz w:val="20"/>
                <w:szCs w:val="20"/>
              </w:rPr>
              <w:t xml:space="preserve"> </w:t>
            </w:r>
            <w:r w:rsidRPr="00DD59E8">
              <w:rPr>
                <w:rFonts w:eastAsia="Calibri" w:cs="Times New Roman"/>
                <w:sz w:val="20"/>
                <w:szCs w:val="20"/>
              </w:rPr>
              <w:t>30</w:t>
            </w:r>
            <w:r w:rsidR="00DA456D" w:rsidRPr="00DD59E8">
              <w:rPr>
                <w:rFonts w:eastAsia="Calibri" w:cs="Times New Roman"/>
                <w:sz w:val="20"/>
                <w:szCs w:val="20"/>
              </w:rPr>
              <w:t xml:space="preserve"> </w:t>
            </w:r>
            <w:r w:rsidRPr="00DD59E8">
              <w:rPr>
                <w:rFonts w:eastAsia="Calibri" w:cs="Times New Roman"/>
                <w:sz w:val="20"/>
                <w:szCs w:val="20"/>
              </w:rPr>
              <w:t>dakika</w:t>
            </w:r>
            <w:r w:rsidR="00DA456D" w:rsidRPr="00DD59E8">
              <w:rPr>
                <w:rFonts w:eastAsia="Calibri" w:cs="Times New Roman"/>
                <w:sz w:val="20"/>
                <w:szCs w:val="20"/>
              </w:rPr>
              <w:t xml:space="preserve"> </w:t>
            </w:r>
            <w:r w:rsidRPr="00DD59E8">
              <w:rPr>
                <w:rFonts w:eastAsia="Calibri" w:cs="Times New Roman"/>
                <w:sz w:val="20"/>
                <w:szCs w:val="20"/>
              </w:rPr>
              <w:t>eg</w:t>
            </w:r>
            <w:r w:rsidR="00097C71" w:rsidRPr="00DD59E8">
              <w:rPr>
                <w:rFonts w:eastAsia="Calibri" w:cs="Times New Roman"/>
                <w:sz w:val="20"/>
                <w:szCs w:val="20"/>
              </w:rPr>
              <w:t>zersiz</w:t>
            </w:r>
            <w:r w:rsidR="00DA456D" w:rsidRPr="00DD59E8">
              <w:rPr>
                <w:rFonts w:eastAsia="Calibri" w:cs="Times New Roman"/>
                <w:sz w:val="20"/>
                <w:szCs w:val="20"/>
              </w:rPr>
              <w:t xml:space="preserve"> </w:t>
            </w:r>
            <w:r w:rsidR="00097C71" w:rsidRPr="00DD59E8">
              <w:rPr>
                <w:rFonts w:eastAsia="Calibri" w:cs="Times New Roman"/>
                <w:sz w:val="20"/>
                <w:szCs w:val="20"/>
              </w:rPr>
              <w:t>yapan</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1424</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%65,2</w:t>
            </w:r>
          </w:p>
        </w:tc>
      </w:tr>
      <w:tr w:rsidR="00097C71" w:rsidRPr="00DD59E8" w:rsidTr="00D1046C">
        <w:trPr>
          <w:jc w:val="center"/>
        </w:trPr>
        <w:tc>
          <w:tcPr>
            <w:tcW w:w="5096" w:type="dxa"/>
            <w:tcBorders>
              <w:top w:val="nil"/>
              <w:bottom w:val="nil"/>
            </w:tcBorders>
          </w:tcPr>
          <w:p w:rsidR="00097C71" w:rsidRPr="00DD59E8" w:rsidRDefault="00F2784E" w:rsidP="00D23D3A">
            <w:pPr>
              <w:spacing w:line="240" w:lineRule="atLeast"/>
              <w:ind w:left="708" w:firstLine="0"/>
              <w:rPr>
                <w:rFonts w:eastAsia="Calibri" w:cs="Times New Roman"/>
                <w:sz w:val="20"/>
                <w:szCs w:val="20"/>
              </w:rPr>
            </w:pPr>
            <w:r w:rsidRPr="00DD59E8">
              <w:rPr>
                <w:rFonts w:eastAsia="Calibri" w:cs="Times New Roman"/>
                <w:sz w:val="20"/>
                <w:szCs w:val="20"/>
              </w:rPr>
              <w:t>Günde</w:t>
            </w:r>
            <w:r w:rsidR="00DA456D" w:rsidRPr="00DD59E8">
              <w:rPr>
                <w:rFonts w:eastAsia="Calibri" w:cs="Times New Roman"/>
                <w:sz w:val="20"/>
                <w:szCs w:val="20"/>
              </w:rPr>
              <w:t xml:space="preserve"> </w:t>
            </w:r>
            <w:r w:rsidRPr="00DD59E8">
              <w:rPr>
                <w:rFonts w:eastAsia="Calibri" w:cs="Times New Roman"/>
                <w:sz w:val="20"/>
                <w:szCs w:val="20"/>
              </w:rPr>
              <w:t>en</w:t>
            </w:r>
            <w:r w:rsidR="00DA456D" w:rsidRPr="00DD59E8">
              <w:rPr>
                <w:rFonts w:eastAsia="Calibri" w:cs="Times New Roman"/>
                <w:sz w:val="20"/>
                <w:szCs w:val="20"/>
              </w:rPr>
              <w:t xml:space="preserve"> </w:t>
            </w:r>
            <w:r w:rsidRPr="00DD59E8">
              <w:rPr>
                <w:rFonts w:eastAsia="Calibri" w:cs="Times New Roman"/>
                <w:sz w:val="20"/>
                <w:szCs w:val="20"/>
              </w:rPr>
              <w:t>az</w:t>
            </w:r>
            <w:r w:rsidR="00DA456D" w:rsidRPr="00DD59E8">
              <w:rPr>
                <w:rFonts w:eastAsia="Calibri" w:cs="Times New Roman"/>
                <w:sz w:val="20"/>
                <w:szCs w:val="20"/>
              </w:rPr>
              <w:t xml:space="preserve"> </w:t>
            </w:r>
            <w:r w:rsidRPr="00DD59E8">
              <w:rPr>
                <w:rFonts w:eastAsia="Calibri" w:cs="Times New Roman"/>
                <w:sz w:val="20"/>
                <w:szCs w:val="20"/>
              </w:rPr>
              <w:t>30</w:t>
            </w:r>
            <w:r w:rsidR="00DA456D" w:rsidRPr="00DD59E8">
              <w:rPr>
                <w:rFonts w:eastAsia="Calibri" w:cs="Times New Roman"/>
                <w:sz w:val="20"/>
                <w:szCs w:val="20"/>
              </w:rPr>
              <w:t xml:space="preserve"> </w:t>
            </w:r>
            <w:r w:rsidRPr="00DD59E8">
              <w:rPr>
                <w:rFonts w:eastAsia="Calibri" w:cs="Times New Roman"/>
                <w:sz w:val="20"/>
                <w:szCs w:val="20"/>
              </w:rPr>
              <w:t>dakika</w:t>
            </w:r>
            <w:r w:rsidR="00DA456D" w:rsidRPr="00DD59E8">
              <w:rPr>
                <w:rFonts w:eastAsia="Calibri" w:cs="Times New Roman"/>
                <w:sz w:val="20"/>
                <w:szCs w:val="20"/>
              </w:rPr>
              <w:t xml:space="preserve"> </w:t>
            </w:r>
            <w:r w:rsidRPr="00DD59E8">
              <w:rPr>
                <w:rFonts w:eastAsia="Calibri" w:cs="Times New Roman"/>
                <w:sz w:val="20"/>
                <w:szCs w:val="20"/>
              </w:rPr>
              <w:t>eg</w:t>
            </w:r>
            <w:r w:rsidR="00097C71" w:rsidRPr="00DD59E8">
              <w:rPr>
                <w:rFonts w:eastAsia="Calibri" w:cs="Times New Roman"/>
                <w:sz w:val="20"/>
                <w:szCs w:val="20"/>
              </w:rPr>
              <w:t>zersiz</w:t>
            </w:r>
            <w:r w:rsidR="00DA456D" w:rsidRPr="00DD59E8">
              <w:rPr>
                <w:rFonts w:eastAsia="Calibri" w:cs="Times New Roman"/>
                <w:sz w:val="20"/>
                <w:szCs w:val="20"/>
              </w:rPr>
              <w:t xml:space="preserve"> </w:t>
            </w:r>
            <w:r w:rsidR="00097C71" w:rsidRPr="00DD59E8">
              <w:rPr>
                <w:rFonts w:eastAsia="Calibri" w:cs="Times New Roman"/>
                <w:sz w:val="20"/>
                <w:szCs w:val="20"/>
              </w:rPr>
              <w:t>yapmayan</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759</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%34,8</w:t>
            </w:r>
          </w:p>
        </w:tc>
      </w:tr>
      <w:tr w:rsidR="00525477" w:rsidRPr="00DD59E8" w:rsidTr="00D1046C">
        <w:trPr>
          <w:jc w:val="center"/>
        </w:trPr>
        <w:tc>
          <w:tcPr>
            <w:tcW w:w="9062" w:type="dxa"/>
            <w:gridSpan w:val="3"/>
            <w:tcBorders>
              <w:top w:val="nil"/>
              <w:bottom w:val="nil"/>
            </w:tcBorders>
          </w:tcPr>
          <w:p w:rsidR="00525477" w:rsidRPr="00DD59E8" w:rsidRDefault="00BE109B" w:rsidP="00F7382F">
            <w:pPr>
              <w:spacing w:line="240" w:lineRule="atLeast"/>
              <w:ind w:firstLine="0"/>
              <w:rPr>
                <w:rFonts w:eastAsia="Calibri" w:cs="Times New Roman"/>
                <w:b/>
                <w:sz w:val="20"/>
                <w:szCs w:val="20"/>
              </w:rPr>
            </w:pPr>
            <w:r w:rsidRPr="00DD59E8">
              <w:rPr>
                <w:rFonts w:eastAsia="Calibri" w:cs="Times New Roman"/>
                <w:b/>
                <w:sz w:val="20"/>
                <w:szCs w:val="20"/>
              </w:rPr>
              <w:t>Günlük</w:t>
            </w:r>
            <w:r w:rsidR="00DA456D" w:rsidRPr="00DD59E8">
              <w:rPr>
                <w:rFonts w:eastAsia="Calibri" w:cs="Times New Roman"/>
                <w:b/>
                <w:sz w:val="20"/>
                <w:szCs w:val="20"/>
              </w:rPr>
              <w:t xml:space="preserve"> </w:t>
            </w:r>
            <w:r w:rsidR="00CB2883" w:rsidRPr="00DD59E8">
              <w:rPr>
                <w:rFonts w:eastAsia="Calibri" w:cs="Times New Roman"/>
                <w:b/>
                <w:sz w:val="20"/>
                <w:szCs w:val="20"/>
              </w:rPr>
              <w:t>Sebze</w:t>
            </w:r>
            <w:r w:rsidR="00DA456D" w:rsidRPr="00DD59E8">
              <w:rPr>
                <w:rFonts w:eastAsia="Calibri" w:cs="Times New Roman"/>
                <w:b/>
                <w:sz w:val="20"/>
                <w:szCs w:val="20"/>
              </w:rPr>
              <w:t xml:space="preserve"> </w:t>
            </w:r>
            <w:r w:rsidR="00CB2883" w:rsidRPr="00DD59E8">
              <w:rPr>
                <w:rFonts w:eastAsia="Calibri" w:cs="Times New Roman"/>
                <w:b/>
                <w:sz w:val="20"/>
                <w:szCs w:val="20"/>
              </w:rPr>
              <w:t>Meyve</w:t>
            </w:r>
            <w:r w:rsidR="00DA456D" w:rsidRPr="00DD59E8">
              <w:rPr>
                <w:rFonts w:eastAsia="Calibri" w:cs="Times New Roman"/>
                <w:b/>
                <w:sz w:val="20"/>
                <w:szCs w:val="20"/>
              </w:rPr>
              <w:t xml:space="preserve"> </w:t>
            </w:r>
            <w:r w:rsidR="00CB2883" w:rsidRPr="00DD59E8">
              <w:rPr>
                <w:rFonts w:eastAsia="Calibri" w:cs="Times New Roman"/>
                <w:b/>
                <w:sz w:val="20"/>
                <w:szCs w:val="20"/>
              </w:rPr>
              <w:t>Tüketme</w:t>
            </w:r>
            <w:r w:rsidR="00DA456D" w:rsidRPr="00DD59E8">
              <w:rPr>
                <w:rFonts w:eastAsia="Calibri" w:cs="Times New Roman"/>
                <w:b/>
                <w:sz w:val="20"/>
                <w:szCs w:val="20"/>
              </w:rPr>
              <w:t xml:space="preserve"> </w:t>
            </w:r>
            <w:r w:rsidR="00CB2883" w:rsidRPr="00DD59E8">
              <w:rPr>
                <w:rFonts w:eastAsia="Calibri" w:cs="Times New Roman"/>
                <w:b/>
                <w:sz w:val="20"/>
                <w:szCs w:val="20"/>
              </w:rPr>
              <w:t>Durumu</w:t>
            </w:r>
          </w:p>
        </w:tc>
      </w:tr>
      <w:tr w:rsidR="00525477" w:rsidRPr="00DD59E8" w:rsidTr="00D1046C">
        <w:trPr>
          <w:jc w:val="center"/>
        </w:trPr>
        <w:tc>
          <w:tcPr>
            <w:tcW w:w="5096" w:type="dxa"/>
            <w:tcBorders>
              <w:top w:val="nil"/>
              <w:bottom w:val="nil"/>
            </w:tcBorders>
          </w:tcPr>
          <w:p w:rsidR="00525477" w:rsidRPr="00DD59E8" w:rsidRDefault="00BE109B" w:rsidP="00D23D3A">
            <w:pPr>
              <w:spacing w:line="240" w:lineRule="atLeast"/>
              <w:ind w:left="708" w:firstLine="0"/>
              <w:rPr>
                <w:rFonts w:eastAsia="Calibri" w:cs="Times New Roman"/>
                <w:sz w:val="20"/>
                <w:szCs w:val="20"/>
              </w:rPr>
            </w:pPr>
            <w:r w:rsidRPr="00DD59E8">
              <w:rPr>
                <w:rFonts w:eastAsia="Calibri" w:cs="Times New Roman"/>
                <w:sz w:val="20"/>
                <w:szCs w:val="20"/>
              </w:rPr>
              <w:t>Hayır</w:t>
            </w:r>
          </w:p>
        </w:tc>
        <w:tc>
          <w:tcPr>
            <w:tcW w:w="1983" w:type="dxa"/>
            <w:tcBorders>
              <w:top w:val="nil"/>
              <w:bottom w:val="nil"/>
            </w:tcBorders>
          </w:tcPr>
          <w:p w:rsidR="00525477" w:rsidRPr="00DD59E8" w:rsidRDefault="00BE109B" w:rsidP="00CB2883">
            <w:pPr>
              <w:spacing w:line="240" w:lineRule="atLeast"/>
              <w:ind w:firstLine="0"/>
              <w:jc w:val="center"/>
              <w:rPr>
                <w:rFonts w:eastAsia="Calibri" w:cs="Times New Roman"/>
                <w:sz w:val="20"/>
                <w:szCs w:val="20"/>
              </w:rPr>
            </w:pPr>
            <w:r w:rsidRPr="00DD59E8">
              <w:rPr>
                <w:rFonts w:eastAsia="Calibri" w:cs="Times New Roman"/>
                <w:sz w:val="20"/>
                <w:szCs w:val="20"/>
              </w:rPr>
              <w:t>1440</w:t>
            </w:r>
          </w:p>
        </w:tc>
        <w:tc>
          <w:tcPr>
            <w:tcW w:w="1983" w:type="dxa"/>
            <w:tcBorders>
              <w:top w:val="nil"/>
              <w:bottom w:val="nil"/>
            </w:tcBorders>
          </w:tcPr>
          <w:p w:rsidR="00525477" w:rsidRPr="00DD59E8" w:rsidRDefault="00BE109B" w:rsidP="00CB2883">
            <w:pPr>
              <w:spacing w:line="240" w:lineRule="atLeast"/>
              <w:ind w:firstLine="0"/>
              <w:jc w:val="center"/>
              <w:rPr>
                <w:rFonts w:eastAsia="Calibri" w:cs="Times New Roman"/>
                <w:sz w:val="20"/>
                <w:szCs w:val="20"/>
              </w:rPr>
            </w:pPr>
            <w:r w:rsidRPr="00DD59E8">
              <w:rPr>
                <w:rFonts w:eastAsia="Calibri" w:cs="Times New Roman"/>
                <w:sz w:val="20"/>
                <w:szCs w:val="20"/>
              </w:rPr>
              <w:t>%66</w:t>
            </w:r>
          </w:p>
        </w:tc>
      </w:tr>
      <w:tr w:rsidR="00525477" w:rsidRPr="00DD59E8" w:rsidTr="00D1046C">
        <w:trPr>
          <w:jc w:val="center"/>
        </w:trPr>
        <w:tc>
          <w:tcPr>
            <w:tcW w:w="5096" w:type="dxa"/>
            <w:tcBorders>
              <w:top w:val="nil"/>
              <w:bottom w:val="nil"/>
            </w:tcBorders>
          </w:tcPr>
          <w:p w:rsidR="00525477" w:rsidRPr="00DD59E8" w:rsidRDefault="00BE109B" w:rsidP="00D23D3A">
            <w:pPr>
              <w:spacing w:line="240" w:lineRule="atLeast"/>
              <w:ind w:left="708" w:firstLine="0"/>
              <w:rPr>
                <w:rFonts w:eastAsia="Calibri" w:cs="Times New Roman"/>
                <w:sz w:val="20"/>
                <w:szCs w:val="20"/>
              </w:rPr>
            </w:pPr>
            <w:r w:rsidRPr="00DD59E8">
              <w:rPr>
                <w:rFonts w:eastAsia="Calibri" w:cs="Times New Roman"/>
                <w:sz w:val="20"/>
                <w:szCs w:val="20"/>
              </w:rPr>
              <w:t>Evet</w:t>
            </w:r>
          </w:p>
        </w:tc>
        <w:tc>
          <w:tcPr>
            <w:tcW w:w="1983" w:type="dxa"/>
            <w:tcBorders>
              <w:top w:val="nil"/>
              <w:bottom w:val="nil"/>
            </w:tcBorders>
          </w:tcPr>
          <w:p w:rsidR="00525477" w:rsidRPr="00DD59E8" w:rsidRDefault="00BE109B" w:rsidP="00CB2883">
            <w:pPr>
              <w:spacing w:line="240" w:lineRule="atLeast"/>
              <w:ind w:firstLine="0"/>
              <w:jc w:val="center"/>
              <w:rPr>
                <w:rFonts w:eastAsia="Calibri" w:cs="Times New Roman"/>
                <w:sz w:val="20"/>
                <w:szCs w:val="20"/>
              </w:rPr>
            </w:pPr>
            <w:r w:rsidRPr="00DD59E8">
              <w:rPr>
                <w:rFonts w:eastAsia="Calibri" w:cs="Times New Roman"/>
                <w:sz w:val="20"/>
                <w:szCs w:val="20"/>
              </w:rPr>
              <w:t>743</w:t>
            </w:r>
          </w:p>
        </w:tc>
        <w:tc>
          <w:tcPr>
            <w:tcW w:w="1983" w:type="dxa"/>
            <w:tcBorders>
              <w:top w:val="nil"/>
              <w:bottom w:val="nil"/>
            </w:tcBorders>
          </w:tcPr>
          <w:p w:rsidR="00525477" w:rsidRPr="00DD59E8" w:rsidRDefault="00BE109B" w:rsidP="00CB2883">
            <w:pPr>
              <w:spacing w:line="240" w:lineRule="atLeast"/>
              <w:ind w:firstLine="0"/>
              <w:jc w:val="center"/>
              <w:rPr>
                <w:rFonts w:eastAsia="Calibri" w:cs="Times New Roman"/>
                <w:sz w:val="20"/>
                <w:szCs w:val="20"/>
              </w:rPr>
            </w:pPr>
            <w:r w:rsidRPr="00DD59E8">
              <w:rPr>
                <w:rFonts w:eastAsia="Calibri" w:cs="Times New Roman"/>
                <w:sz w:val="20"/>
                <w:szCs w:val="20"/>
              </w:rPr>
              <w:t>%34</w:t>
            </w:r>
          </w:p>
        </w:tc>
      </w:tr>
      <w:tr w:rsidR="00A42EA9" w:rsidRPr="00DD59E8" w:rsidTr="00D1046C">
        <w:trPr>
          <w:jc w:val="center"/>
        </w:trPr>
        <w:tc>
          <w:tcPr>
            <w:tcW w:w="9062" w:type="dxa"/>
            <w:gridSpan w:val="3"/>
            <w:tcBorders>
              <w:top w:val="nil"/>
              <w:bottom w:val="nil"/>
            </w:tcBorders>
          </w:tcPr>
          <w:p w:rsidR="00A42EA9" w:rsidRPr="00DD59E8" w:rsidRDefault="00A42EA9" w:rsidP="00F7382F">
            <w:pPr>
              <w:spacing w:line="240" w:lineRule="atLeast"/>
              <w:ind w:firstLine="0"/>
              <w:rPr>
                <w:rFonts w:eastAsia="Calibri" w:cs="Times New Roman"/>
                <w:sz w:val="20"/>
                <w:szCs w:val="20"/>
              </w:rPr>
            </w:pPr>
            <w:r w:rsidRPr="00DD59E8">
              <w:rPr>
                <w:rFonts w:eastAsia="Calibri" w:cs="Times New Roman"/>
                <w:b/>
                <w:sz w:val="20"/>
                <w:szCs w:val="20"/>
              </w:rPr>
              <w:t>Ailesel</w:t>
            </w:r>
            <w:r w:rsidR="00DA456D" w:rsidRPr="00DD59E8">
              <w:rPr>
                <w:rFonts w:eastAsia="Calibri" w:cs="Times New Roman"/>
                <w:sz w:val="20"/>
                <w:szCs w:val="20"/>
              </w:rPr>
              <w:t xml:space="preserve"> </w:t>
            </w:r>
            <w:r w:rsidR="00CB2883" w:rsidRPr="00DD59E8">
              <w:rPr>
                <w:rFonts w:eastAsia="Calibri" w:cs="Times New Roman"/>
                <w:b/>
                <w:sz w:val="20"/>
                <w:szCs w:val="20"/>
              </w:rPr>
              <w:t>Risk</w:t>
            </w:r>
            <w:r w:rsidR="00DA456D" w:rsidRPr="00DD59E8">
              <w:rPr>
                <w:rFonts w:eastAsia="Calibri" w:cs="Times New Roman"/>
                <w:b/>
                <w:sz w:val="20"/>
                <w:szCs w:val="20"/>
              </w:rPr>
              <w:t xml:space="preserve"> </w:t>
            </w:r>
            <w:r w:rsidR="00CB2883" w:rsidRPr="00DD59E8">
              <w:rPr>
                <w:rFonts w:eastAsia="Calibri" w:cs="Times New Roman"/>
                <w:b/>
                <w:sz w:val="20"/>
                <w:szCs w:val="20"/>
              </w:rPr>
              <w:t>Faktörleri</w:t>
            </w:r>
          </w:p>
        </w:tc>
      </w:tr>
      <w:tr w:rsidR="00097C71" w:rsidRPr="00DD59E8" w:rsidTr="00D1046C">
        <w:trPr>
          <w:jc w:val="center"/>
        </w:trPr>
        <w:tc>
          <w:tcPr>
            <w:tcW w:w="5096" w:type="dxa"/>
            <w:tcBorders>
              <w:top w:val="nil"/>
              <w:bottom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Ailede</w:t>
            </w:r>
            <w:r w:rsidR="00DA456D" w:rsidRPr="00DD59E8">
              <w:rPr>
                <w:rFonts w:eastAsia="Calibri" w:cs="Times New Roman"/>
                <w:sz w:val="20"/>
                <w:szCs w:val="20"/>
              </w:rPr>
              <w:t xml:space="preserve"> </w:t>
            </w:r>
            <w:r w:rsidRPr="00DD59E8">
              <w:rPr>
                <w:rFonts w:eastAsia="Calibri" w:cs="Times New Roman"/>
                <w:sz w:val="20"/>
                <w:szCs w:val="20"/>
              </w:rPr>
              <w:t>diyabet</w:t>
            </w:r>
            <w:r w:rsidR="00DA456D" w:rsidRPr="00DD59E8">
              <w:rPr>
                <w:rFonts w:eastAsia="Calibri" w:cs="Times New Roman"/>
                <w:sz w:val="20"/>
                <w:szCs w:val="20"/>
              </w:rPr>
              <w:t xml:space="preserve"> </w:t>
            </w:r>
            <w:r w:rsidRPr="00DD59E8">
              <w:rPr>
                <w:rFonts w:eastAsia="Calibri" w:cs="Times New Roman"/>
                <w:sz w:val="20"/>
                <w:szCs w:val="20"/>
              </w:rPr>
              <w:t>tanısı</w:t>
            </w:r>
            <w:r w:rsidR="00DA456D" w:rsidRPr="00DD59E8">
              <w:rPr>
                <w:rFonts w:eastAsia="Calibri" w:cs="Times New Roman"/>
                <w:sz w:val="20"/>
                <w:szCs w:val="20"/>
              </w:rPr>
              <w:t xml:space="preserve"> </w:t>
            </w:r>
            <w:r w:rsidRPr="00DD59E8">
              <w:rPr>
                <w:rFonts w:eastAsia="Calibri" w:cs="Times New Roman"/>
                <w:sz w:val="20"/>
                <w:szCs w:val="20"/>
              </w:rPr>
              <w:t>olan</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645</w:t>
            </w:r>
          </w:p>
        </w:tc>
        <w:tc>
          <w:tcPr>
            <w:tcW w:w="1983" w:type="dxa"/>
            <w:tcBorders>
              <w:top w:val="nil"/>
              <w:bottom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%29,5</w:t>
            </w:r>
          </w:p>
        </w:tc>
      </w:tr>
      <w:tr w:rsidR="00097C71" w:rsidRPr="00DD59E8" w:rsidTr="00D1046C">
        <w:trPr>
          <w:jc w:val="center"/>
        </w:trPr>
        <w:tc>
          <w:tcPr>
            <w:tcW w:w="5096" w:type="dxa"/>
            <w:tcBorders>
              <w:top w:val="nil"/>
            </w:tcBorders>
          </w:tcPr>
          <w:p w:rsidR="00097C71" w:rsidRPr="00DD59E8" w:rsidRDefault="00097C71" w:rsidP="00D23D3A">
            <w:pPr>
              <w:spacing w:line="240" w:lineRule="atLeast"/>
              <w:ind w:left="708" w:firstLine="0"/>
              <w:rPr>
                <w:rFonts w:eastAsia="Calibri" w:cs="Times New Roman"/>
                <w:sz w:val="20"/>
                <w:szCs w:val="20"/>
              </w:rPr>
            </w:pPr>
            <w:r w:rsidRPr="00DD59E8">
              <w:rPr>
                <w:rFonts w:eastAsia="Calibri" w:cs="Times New Roman"/>
                <w:sz w:val="20"/>
                <w:szCs w:val="20"/>
              </w:rPr>
              <w:t>Ailede</w:t>
            </w:r>
            <w:r w:rsidR="00DA456D" w:rsidRPr="00DD59E8">
              <w:rPr>
                <w:rFonts w:eastAsia="Calibri" w:cs="Times New Roman"/>
                <w:sz w:val="20"/>
                <w:szCs w:val="20"/>
              </w:rPr>
              <w:t xml:space="preserve"> </w:t>
            </w:r>
            <w:r w:rsidRPr="00DD59E8">
              <w:rPr>
                <w:rFonts w:eastAsia="Calibri" w:cs="Times New Roman"/>
                <w:sz w:val="20"/>
                <w:szCs w:val="20"/>
              </w:rPr>
              <w:t>diyabet</w:t>
            </w:r>
            <w:r w:rsidR="00DA456D" w:rsidRPr="00DD59E8">
              <w:rPr>
                <w:rFonts w:eastAsia="Calibri" w:cs="Times New Roman"/>
                <w:sz w:val="20"/>
                <w:szCs w:val="20"/>
              </w:rPr>
              <w:t xml:space="preserve"> </w:t>
            </w:r>
            <w:r w:rsidRPr="00DD59E8">
              <w:rPr>
                <w:rFonts w:eastAsia="Calibri" w:cs="Times New Roman"/>
                <w:sz w:val="20"/>
                <w:szCs w:val="20"/>
              </w:rPr>
              <w:t>tanısı</w:t>
            </w:r>
            <w:r w:rsidR="00DA456D" w:rsidRPr="00DD59E8">
              <w:rPr>
                <w:rFonts w:eastAsia="Calibri" w:cs="Times New Roman"/>
                <w:sz w:val="20"/>
                <w:szCs w:val="20"/>
              </w:rPr>
              <w:t xml:space="preserve"> </w:t>
            </w:r>
            <w:r w:rsidRPr="00DD59E8">
              <w:rPr>
                <w:rFonts w:eastAsia="Calibri" w:cs="Times New Roman"/>
                <w:sz w:val="20"/>
                <w:szCs w:val="20"/>
              </w:rPr>
              <w:t>olmayan</w:t>
            </w:r>
          </w:p>
        </w:tc>
        <w:tc>
          <w:tcPr>
            <w:tcW w:w="1983" w:type="dxa"/>
            <w:tcBorders>
              <w:top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1538</w:t>
            </w:r>
          </w:p>
        </w:tc>
        <w:tc>
          <w:tcPr>
            <w:tcW w:w="1983" w:type="dxa"/>
            <w:tcBorders>
              <w:top w:val="nil"/>
            </w:tcBorders>
          </w:tcPr>
          <w:p w:rsidR="00097C71" w:rsidRPr="00DD59E8" w:rsidRDefault="00097C71" w:rsidP="00CB2883">
            <w:pPr>
              <w:spacing w:line="240" w:lineRule="atLeast"/>
              <w:ind w:firstLine="0"/>
              <w:jc w:val="center"/>
              <w:rPr>
                <w:rFonts w:eastAsia="Calibri" w:cs="Times New Roman"/>
                <w:sz w:val="20"/>
                <w:szCs w:val="20"/>
              </w:rPr>
            </w:pPr>
            <w:r w:rsidRPr="00DD59E8">
              <w:rPr>
                <w:rFonts w:eastAsia="Calibri" w:cs="Times New Roman"/>
                <w:sz w:val="20"/>
                <w:szCs w:val="20"/>
              </w:rPr>
              <w:t>%70,5</w:t>
            </w:r>
          </w:p>
        </w:tc>
      </w:tr>
    </w:tbl>
    <w:p w:rsidR="00CB2883" w:rsidRPr="00DD59E8" w:rsidRDefault="00CB2883" w:rsidP="00F7382F">
      <w:pPr>
        <w:ind w:firstLine="709"/>
        <w:rPr>
          <w:rFonts w:eastAsia="Calibri" w:cs="Times New Roman"/>
          <w:szCs w:val="24"/>
        </w:rPr>
      </w:pPr>
    </w:p>
    <w:p w:rsidR="00097C71" w:rsidRPr="00DD59E8" w:rsidRDefault="00097C71" w:rsidP="00F7382F">
      <w:pPr>
        <w:ind w:firstLine="709"/>
        <w:rPr>
          <w:rFonts w:eastAsia="Calibri" w:cs="Times New Roman"/>
          <w:szCs w:val="24"/>
        </w:rPr>
      </w:pP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davranışsal</w:t>
      </w:r>
      <w:r w:rsidR="00DA456D" w:rsidRPr="00DD59E8">
        <w:rPr>
          <w:rFonts w:eastAsia="Calibri" w:cs="Times New Roman"/>
          <w:szCs w:val="24"/>
        </w:rPr>
        <w:t xml:space="preserve"> </w:t>
      </w:r>
      <w:r w:rsidR="00F2784E" w:rsidRPr="00DD59E8">
        <w:rPr>
          <w:rFonts w:eastAsia="Calibri" w:cs="Times New Roman"/>
          <w:szCs w:val="24"/>
        </w:rPr>
        <w:t>ve</w:t>
      </w:r>
      <w:r w:rsidR="00DA456D" w:rsidRPr="00DD59E8">
        <w:rPr>
          <w:rFonts w:eastAsia="Calibri" w:cs="Times New Roman"/>
          <w:szCs w:val="24"/>
        </w:rPr>
        <w:t xml:space="preserve"> </w:t>
      </w:r>
      <w:r w:rsidR="00F2784E" w:rsidRPr="00DD59E8">
        <w:rPr>
          <w:rFonts w:eastAsia="Calibri" w:cs="Times New Roman"/>
          <w:szCs w:val="24"/>
        </w:rPr>
        <w:t>ailesel</w:t>
      </w:r>
      <w:r w:rsidR="00DA456D" w:rsidRPr="00DD59E8">
        <w:rPr>
          <w:rFonts w:eastAsia="Calibri" w:cs="Times New Roman"/>
          <w:szCs w:val="24"/>
        </w:rPr>
        <w:t xml:space="preserve"> </w:t>
      </w:r>
      <w:r w:rsidR="00F2784E" w:rsidRPr="00DD59E8">
        <w:rPr>
          <w:rFonts w:eastAsia="Calibri" w:cs="Times New Roman"/>
          <w:szCs w:val="24"/>
        </w:rPr>
        <w:t>risk</w:t>
      </w:r>
      <w:r w:rsidR="00DA456D" w:rsidRPr="00DD59E8">
        <w:rPr>
          <w:rFonts w:eastAsia="Calibri" w:cs="Times New Roman"/>
          <w:szCs w:val="24"/>
        </w:rPr>
        <w:t xml:space="preserve"> </w:t>
      </w:r>
      <w:r w:rsidR="00F2784E"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finlandiya</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Pr="00DD59E8">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ölçeğine</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belirlenen</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Pr="00DD59E8">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düzeyine</w:t>
      </w:r>
      <w:r w:rsidR="00DA456D" w:rsidRPr="00DD59E8">
        <w:rPr>
          <w:rFonts w:eastAsia="Calibri" w:cs="Times New Roman"/>
          <w:szCs w:val="24"/>
        </w:rPr>
        <w:t xml:space="preserve"> </w:t>
      </w:r>
      <w:r w:rsidRPr="00DD59E8">
        <w:rPr>
          <w:rFonts w:eastAsia="Calibri" w:cs="Times New Roman"/>
          <w:szCs w:val="24"/>
        </w:rPr>
        <w:t>ilişkin</w:t>
      </w:r>
      <w:r w:rsidR="00DA456D" w:rsidRPr="00DD59E8">
        <w:rPr>
          <w:rFonts w:eastAsia="Calibri" w:cs="Times New Roman"/>
          <w:szCs w:val="24"/>
        </w:rPr>
        <w:t xml:space="preserve"> </w:t>
      </w:r>
      <w:r w:rsidRPr="00DD59E8">
        <w:rPr>
          <w:rFonts w:eastAsia="Calibri" w:cs="Times New Roman"/>
          <w:szCs w:val="24"/>
        </w:rPr>
        <w:t>bulgul</w:t>
      </w:r>
      <w:r w:rsidR="00F2784E" w:rsidRPr="00DD59E8">
        <w:rPr>
          <w:rFonts w:eastAsia="Calibri" w:cs="Times New Roman"/>
          <w:szCs w:val="24"/>
        </w:rPr>
        <w:t>ar</w:t>
      </w:r>
      <w:r w:rsidR="00DA456D" w:rsidRPr="00DD59E8">
        <w:rPr>
          <w:rFonts w:eastAsia="Calibri" w:cs="Times New Roman"/>
          <w:szCs w:val="24"/>
        </w:rPr>
        <w:t xml:space="preserve"> </w:t>
      </w:r>
      <w:r w:rsidRPr="00DD59E8">
        <w:rPr>
          <w:rFonts w:eastAsia="Calibri" w:cs="Times New Roman"/>
          <w:szCs w:val="24"/>
        </w:rPr>
        <w:t>tablo</w:t>
      </w:r>
      <w:r w:rsidR="00DA456D" w:rsidRPr="00DD59E8">
        <w:rPr>
          <w:rFonts w:eastAsia="Calibri" w:cs="Times New Roman"/>
          <w:szCs w:val="24"/>
        </w:rPr>
        <w:t xml:space="preserve"> </w:t>
      </w:r>
      <w:r w:rsidRPr="00DD59E8">
        <w:rPr>
          <w:rFonts w:eastAsia="Calibri" w:cs="Times New Roman"/>
          <w:szCs w:val="24"/>
        </w:rPr>
        <w:t>5’te</w:t>
      </w:r>
      <w:r w:rsidR="00DA456D" w:rsidRPr="00DD59E8">
        <w:rPr>
          <w:rFonts w:eastAsia="Calibri" w:cs="Times New Roman"/>
          <w:szCs w:val="24"/>
        </w:rPr>
        <w:t xml:space="preserve"> </w:t>
      </w:r>
      <w:r w:rsidRPr="00DD59E8">
        <w:rPr>
          <w:rFonts w:eastAsia="Calibri" w:cs="Times New Roman"/>
          <w:szCs w:val="24"/>
        </w:rPr>
        <w:t>verilmiştir.</w:t>
      </w:r>
    </w:p>
    <w:p w:rsidR="009724F3" w:rsidRPr="00DD59E8" w:rsidRDefault="00F2784E" w:rsidP="00F7382F">
      <w:pPr>
        <w:ind w:firstLine="709"/>
        <w:rPr>
          <w:rFonts w:eastAsia="Calibri" w:cs="Times New Roman"/>
          <w:szCs w:val="24"/>
        </w:rPr>
      </w:pP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%38,8’ini</w:t>
      </w:r>
      <w:r w:rsidR="00A42EA9" w:rsidRPr="00DD59E8">
        <w:rPr>
          <w:rFonts w:eastAsia="Calibri" w:cs="Times New Roman"/>
          <w:szCs w:val="24"/>
        </w:rPr>
        <w:t>n</w:t>
      </w:r>
      <w:r w:rsidR="00DA456D" w:rsidRPr="00DD59E8">
        <w:rPr>
          <w:rFonts w:eastAsia="Calibri" w:cs="Times New Roman"/>
          <w:szCs w:val="24"/>
        </w:rPr>
        <w:t xml:space="preserve"> </w:t>
      </w:r>
      <w:r w:rsidRPr="00DD59E8">
        <w:rPr>
          <w:rFonts w:eastAsia="Calibri" w:cs="Times New Roman"/>
          <w:szCs w:val="24"/>
        </w:rPr>
        <w:t>hafif,</w:t>
      </w:r>
      <w:r w:rsidR="00DA456D" w:rsidRPr="00DD59E8">
        <w:rPr>
          <w:rFonts w:eastAsia="Calibri" w:cs="Times New Roman"/>
          <w:szCs w:val="24"/>
        </w:rPr>
        <w:t xml:space="preserve"> </w:t>
      </w:r>
      <w:r w:rsidRPr="00DD59E8">
        <w:rPr>
          <w:rFonts w:eastAsia="Calibri" w:cs="Times New Roman"/>
          <w:szCs w:val="24"/>
        </w:rPr>
        <w:t>%5’nin</w:t>
      </w:r>
      <w:r w:rsidR="00DA456D" w:rsidRPr="00DD59E8">
        <w:rPr>
          <w:rFonts w:eastAsia="Calibri" w:cs="Times New Roman"/>
          <w:szCs w:val="24"/>
        </w:rPr>
        <w:t xml:space="preserve"> </w:t>
      </w:r>
      <w:r w:rsidR="00097C71" w:rsidRPr="00DD59E8">
        <w:rPr>
          <w:rFonts w:eastAsia="Calibri" w:cs="Times New Roman"/>
          <w:szCs w:val="24"/>
        </w:rPr>
        <w:t>orta,</w:t>
      </w:r>
      <w:r w:rsidR="00DA456D" w:rsidRPr="00DD59E8">
        <w:rPr>
          <w:rFonts w:eastAsia="Calibri" w:cs="Times New Roman"/>
          <w:szCs w:val="24"/>
        </w:rPr>
        <w:t xml:space="preserve"> </w:t>
      </w:r>
      <w:r w:rsidR="00097C71" w:rsidRPr="00DD59E8">
        <w:rPr>
          <w:rFonts w:eastAsia="Calibri" w:cs="Times New Roman"/>
          <w:szCs w:val="24"/>
        </w:rPr>
        <w:t>çok</w:t>
      </w:r>
      <w:r w:rsidR="00DA456D" w:rsidRPr="00DD59E8">
        <w:rPr>
          <w:rFonts w:eastAsia="Calibri" w:cs="Times New Roman"/>
          <w:szCs w:val="24"/>
        </w:rPr>
        <w:t xml:space="preserve"> </w:t>
      </w:r>
      <w:r w:rsidR="00097C71" w:rsidRPr="00DD59E8">
        <w:rPr>
          <w:rFonts w:eastAsia="Calibri" w:cs="Times New Roman"/>
          <w:szCs w:val="24"/>
        </w:rPr>
        <w:t>azının</w:t>
      </w:r>
      <w:r w:rsidR="00DA456D" w:rsidRPr="00DD59E8">
        <w:rPr>
          <w:rFonts w:eastAsia="Calibri" w:cs="Times New Roman"/>
          <w:szCs w:val="24"/>
        </w:rPr>
        <w:t xml:space="preserve"> </w:t>
      </w:r>
      <w:r w:rsidR="00097C71" w:rsidRPr="00DD59E8">
        <w:rPr>
          <w:rFonts w:eastAsia="Calibri" w:cs="Times New Roman"/>
          <w:szCs w:val="24"/>
        </w:rPr>
        <w:t>(%2,4)</w:t>
      </w:r>
      <w:r w:rsidR="00DA456D" w:rsidRPr="00DD59E8">
        <w:rPr>
          <w:rFonts w:eastAsia="Calibri" w:cs="Times New Roman"/>
          <w:szCs w:val="24"/>
        </w:rPr>
        <w:t xml:space="preserve"> </w:t>
      </w:r>
      <w:r w:rsidR="00097C71" w:rsidRPr="00DD59E8">
        <w:rPr>
          <w:rFonts w:eastAsia="Calibri" w:cs="Times New Roman"/>
          <w:szCs w:val="24"/>
        </w:rPr>
        <w:t>yüksek</w:t>
      </w:r>
      <w:r w:rsidR="00DA456D" w:rsidRPr="00DD59E8">
        <w:rPr>
          <w:rFonts w:eastAsia="Calibri" w:cs="Times New Roman"/>
          <w:szCs w:val="24"/>
        </w:rPr>
        <w:t xml:space="preserve"> </w:t>
      </w:r>
      <w:r w:rsidR="00097C71" w:rsidRPr="00DD59E8">
        <w:rPr>
          <w:rFonts w:eastAsia="Calibri" w:cs="Times New Roman"/>
          <w:szCs w:val="24"/>
        </w:rPr>
        <w:t>derecede</w:t>
      </w:r>
      <w:r w:rsidR="00DA456D" w:rsidRPr="00DD59E8">
        <w:rPr>
          <w:rFonts w:eastAsia="Calibri" w:cs="Times New Roman"/>
          <w:szCs w:val="24"/>
        </w:rPr>
        <w:t xml:space="preserve"> </w:t>
      </w:r>
      <w:r w:rsidR="00097C71" w:rsidRPr="00DD59E8">
        <w:rPr>
          <w:rFonts w:eastAsia="Calibri" w:cs="Times New Roman"/>
          <w:szCs w:val="24"/>
        </w:rPr>
        <w:t>tip</w:t>
      </w:r>
      <w:r w:rsidR="00DA456D" w:rsidRPr="00DD59E8">
        <w:rPr>
          <w:rFonts w:eastAsia="Calibri" w:cs="Times New Roman"/>
          <w:szCs w:val="24"/>
        </w:rPr>
        <w:t xml:space="preserve"> </w:t>
      </w:r>
      <w:r w:rsidR="00097C71"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7A42DC" w:rsidRPr="00DD59E8">
        <w:rPr>
          <w:rFonts w:eastAsia="Calibri" w:cs="Times New Roman"/>
          <w:szCs w:val="24"/>
        </w:rPr>
        <w:t xml:space="preserve"> </w:t>
      </w:r>
      <w:r w:rsidR="00097C71" w:rsidRPr="00DD59E8">
        <w:rPr>
          <w:rFonts w:eastAsia="Calibri" w:cs="Times New Roman"/>
          <w:szCs w:val="24"/>
        </w:rPr>
        <w:t>riskinin</w:t>
      </w:r>
      <w:r w:rsidR="00DA456D" w:rsidRPr="00DD59E8">
        <w:rPr>
          <w:rFonts w:eastAsia="Calibri" w:cs="Times New Roman"/>
          <w:szCs w:val="24"/>
        </w:rPr>
        <w:t xml:space="preserve"> </w:t>
      </w:r>
      <w:r w:rsidRPr="00DD59E8">
        <w:rPr>
          <w:rFonts w:eastAsia="Calibri" w:cs="Times New Roman"/>
          <w:szCs w:val="24"/>
        </w:rPr>
        <w:t>bulunduğu,</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yaklaşı</w:t>
      </w:r>
      <w:r w:rsidR="00097C71" w:rsidRPr="00DD59E8">
        <w:rPr>
          <w:rFonts w:eastAsia="Calibri" w:cs="Times New Roman"/>
          <w:szCs w:val="24"/>
        </w:rPr>
        <w:t>k</w:t>
      </w:r>
      <w:r w:rsidR="00DA456D" w:rsidRPr="00DD59E8">
        <w:rPr>
          <w:rFonts w:eastAsia="Calibri" w:cs="Times New Roman"/>
          <w:szCs w:val="24"/>
        </w:rPr>
        <w:t xml:space="preserve"> </w:t>
      </w:r>
      <w:r w:rsidR="00097C71" w:rsidRPr="00DD59E8">
        <w:rPr>
          <w:rFonts w:eastAsia="Calibri" w:cs="Times New Roman"/>
          <w:szCs w:val="24"/>
        </w:rPr>
        <w:t>2/3’sinin</w:t>
      </w:r>
      <w:r w:rsidR="00DA456D" w:rsidRPr="00DD59E8">
        <w:rPr>
          <w:rFonts w:eastAsia="Calibri" w:cs="Times New Roman"/>
          <w:szCs w:val="24"/>
        </w:rPr>
        <w:t xml:space="preserve"> </w:t>
      </w:r>
      <w:r w:rsidR="00097C71" w:rsidRPr="00DD59E8">
        <w:rPr>
          <w:rFonts w:eastAsia="Calibri" w:cs="Times New Roman"/>
          <w:szCs w:val="24"/>
        </w:rPr>
        <w:t>(%65,2)</w:t>
      </w:r>
      <w:r w:rsidR="00DA456D" w:rsidRPr="00DD59E8">
        <w:rPr>
          <w:rFonts w:eastAsia="Calibri" w:cs="Times New Roman"/>
          <w:szCs w:val="24"/>
        </w:rPr>
        <w:t xml:space="preserve"> </w:t>
      </w:r>
      <w:r w:rsidR="00097C71" w:rsidRPr="00DD59E8">
        <w:rPr>
          <w:rFonts w:eastAsia="Calibri" w:cs="Times New Roman"/>
          <w:szCs w:val="24"/>
        </w:rPr>
        <w:t>günde</w:t>
      </w:r>
      <w:r w:rsidR="00DA456D" w:rsidRPr="00DD59E8">
        <w:rPr>
          <w:rFonts w:eastAsia="Calibri" w:cs="Times New Roman"/>
          <w:szCs w:val="24"/>
        </w:rPr>
        <w:t xml:space="preserve"> </w:t>
      </w:r>
      <w:r w:rsidR="00097C71" w:rsidRPr="00DD59E8">
        <w:rPr>
          <w:rFonts w:eastAsia="Calibri" w:cs="Times New Roman"/>
          <w:szCs w:val="24"/>
        </w:rPr>
        <w:t>en</w:t>
      </w:r>
      <w:r w:rsidR="00DA456D" w:rsidRPr="00DD59E8">
        <w:rPr>
          <w:rFonts w:eastAsia="Calibri" w:cs="Times New Roman"/>
          <w:szCs w:val="24"/>
        </w:rPr>
        <w:t xml:space="preserve"> </w:t>
      </w:r>
      <w:r w:rsidR="00097C71" w:rsidRPr="00DD59E8">
        <w:rPr>
          <w:rFonts w:eastAsia="Calibri" w:cs="Times New Roman"/>
          <w:szCs w:val="24"/>
        </w:rPr>
        <w:t>az</w:t>
      </w:r>
      <w:r w:rsidR="00DA456D" w:rsidRPr="00DD59E8">
        <w:rPr>
          <w:rFonts w:eastAsia="Calibri" w:cs="Times New Roman"/>
          <w:szCs w:val="24"/>
        </w:rPr>
        <w:t xml:space="preserve"> </w:t>
      </w:r>
      <w:r w:rsidR="00097C71" w:rsidRPr="00DD59E8">
        <w:rPr>
          <w:rFonts w:eastAsia="Calibri" w:cs="Times New Roman"/>
          <w:szCs w:val="24"/>
        </w:rPr>
        <w:t>30</w:t>
      </w:r>
      <w:r w:rsidR="00DA456D" w:rsidRPr="00DD59E8">
        <w:rPr>
          <w:rFonts w:eastAsia="Calibri" w:cs="Times New Roman"/>
          <w:szCs w:val="24"/>
        </w:rPr>
        <w:t xml:space="preserve"> </w:t>
      </w:r>
      <w:r w:rsidR="00097C71" w:rsidRPr="00DD59E8">
        <w:rPr>
          <w:rFonts w:eastAsia="Calibri" w:cs="Times New Roman"/>
          <w:szCs w:val="24"/>
        </w:rPr>
        <w:t>dakika</w:t>
      </w:r>
      <w:r w:rsidR="00DA456D" w:rsidRPr="00DD59E8">
        <w:rPr>
          <w:rFonts w:eastAsia="Calibri" w:cs="Times New Roman"/>
          <w:szCs w:val="24"/>
        </w:rPr>
        <w:t xml:space="preserve"> </w:t>
      </w:r>
      <w:r w:rsidR="00097C71" w:rsidRPr="00DD59E8">
        <w:rPr>
          <w:rFonts w:eastAsia="Calibri" w:cs="Times New Roman"/>
          <w:szCs w:val="24"/>
        </w:rPr>
        <w:t>ve</w:t>
      </w:r>
      <w:r w:rsidR="00DA456D" w:rsidRPr="00DD59E8">
        <w:rPr>
          <w:rFonts w:eastAsia="Calibri" w:cs="Times New Roman"/>
          <w:szCs w:val="24"/>
        </w:rPr>
        <w:t xml:space="preserve"> </w:t>
      </w:r>
      <w:r w:rsidR="00097C71" w:rsidRPr="00DD59E8">
        <w:rPr>
          <w:rFonts w:eastAsia="Calibri" w:cs="Times New Roman"/>
          <w:szCs w:val="24"/>
        </w:rPr>
        <w:t>üzeri</w:t>
      </w:r>
      <w:r w:rsidR="00DA456D" w:rsidRPr="00DD59E8">
        <w:rPr>
          <w:rFonts w:eastAsia="Calibri" w:cs="Times New Roman"/>
          <w:szCs w:val="24"/>
        </w:rPr>
        <w:t xml:space="preserve"> </w:t>
      </w:r>
      <w:r w:rsidR="00097C71" w:rsidRPr="00DD59E8">
        <w:rPr>
          <w:rFonts w:eastAsia="Calibri" w:cs="Times New Roman"/>
          <w:szCs w:val="24"/>
        </w:rPr>
        <w:t>e</w:t>
      </w:r>
      <w:r w:rsidRPr="00DD59E8">
        <w:rPr>
          <w:rFonts w:eastAsia="Calibri" w:cs="Times New Roman"/>
          <w:szCs w:val="24"/>
        </w:rPr>
        <w:t>ğzersiz</w:t>
      </w:r>
      <w:r w:rsidR="00DA456D" w:rsidRPr="00DD59E8">
        <w:rPr>
          <w:rFonts w:eastAsia="Calibri" w:cs="Times New Roman"/>
          <w:szCs w:val="24"/>
        </w:rPr>
        <w:t xml:space="preserve"> </w:t>
      </w:r>
      <w:r w:rsidRPr="00DD59E8">
        <w:rPr>
          <w:rFonts w:eastAsia="Calibri" w:cs="Times New Roman"/>
          <w:szCs w:val="24"/>
        </w:rPr>
        <w:t>yaptığı,</w:t>
      </w:r>
      <w:r w:rsidR="00DA456D" w:rsidRPr="00DD59E8">
        <w:rPr>
          <w:rFonts w:eastAsia="Calibri" w:cs="Times New Roman"/>
          <w:szCs w:val="24"/>
        </w:rPr>
        <w:t xml:space="preserve"> </w:t>
      </w:r>
      <w:r w:rsidRPr="00DD59E8">
        <w:rPr>
          <w:rFonts w:eastAsia="Calibri" w:cs="Times New Roman"/>
          <w:szCs w:val="24"/>
        </w:rPr>
        <w:t>yaklaşık</w:t>
      </w:r>
      <w:r w:rsidR="00DA456D" w:rsidRPr="00DD59E8">
        <w:rPr>
          <w:rFonts w:eastAsia="Calibri" w:cs="Times New Roman"/>
          <w:szCs w:val="24"/>
        </w:rPr>
        <w:t xml:space="preserve"> </w:t>
      </w:r>
      <w:r w:rsidRPr="00DD59E8">
        <w:rPr>
          <w:rFonts w:eastAsia="Calibri" w:cs="Times New Roman"/>
          <w:szCs w:val="24"/>
        </w:rPr>
        <w:t>1/3’ni</w:t>
      </w:r>
      <w:r w:rsidR="00097C71" w:rsidRPr="00DD59E8">
        <w:rPr>
          <w:rFonts w:eastAsia="Calibri" w:cs="Times New Roman"/>
          <w:szCs w:val="24"/>
        </w:rPr>
        <w:t>n</w:t>
      </w:r>
      <w:r w:rsidR="00DA456D" w:rsidRPr="00DD59E8">
        <w:rPr>
          <w:rFonts w:eastAsia="Calibri" w:cs="Times New Roman"/>
          <w:szCs w:val="24"/>
        </w:rPr>
        <w:t xml:space="preserve"> </w:t>
      </w:r>
      <w:r w:rsidR="00097C71" w:rsidRPr="00DD59E8">
        <w:rPr>
          <w:rFonts w:eastAsia="Calibri" w:cs="Times New Roman"/>
          <w:szCs w:val="24"/>
        </w:rPr>
        <w:t>(%29,5)</w:t>
      </w:r>
      <w:r w:rsidR="00DA456D" w:rsidRPr="00DD59E8">
        <w:rPr>
          <w:rFonts w:eastAsia="Calibri" w:cs="Times New Roman"/>
          <w:szCs w:val="24"/>
        </w:rPr>
        <w:t xml:space="preserve"> </w:t>
      </w:r>
      <w:r w:rsidR="00097C71" w:rsidRPr="00DD59E8">
        <w:rPr>
          <w:rFonts w:eastAsia="Calibri" w:cs="Times New Roman"/>
          <w:szCs w:val="24"/>
        </w:rPr>
        <w:t>ailesi</w:t>
      </w:r>
      <w:r w:rsidRPr="00DD59E8">
        <w:rPr>
          <w:rFonts w:eastAsia="Calibri" w:cs="Times New Roman"/>
          <w:szCs w:val="24"/>
        </w:rPr>
        <w:t>nde</w:t>
      </w:r>
      <w:r w:rsidR="00DA456D" w:rsidRPr="00DD59E8">
        <w:rPr>
          <w:rFonts w:eastAsia="Calibri" w:cs="Times New Roman"/>
          <w:szCs w:val="24"/>
        </w:rPr>
        <w:t xml:space="preserve"> </w:t>
      </w:r>
      <w:r w:rsidR="00097C71" w:rsidRPr="00DD59E8">
        <w:rPr>
          <w:rFonts w:eastAsia="Calibri" w:cs="Times New Roman"/>
          <w:szCs w:val="24"/>
        </w:rPr>
        <w:t>diyabet</w:t>
      </w:r>
      <w:r w:rsidR="00DA456D" w:rsidRPr="00DD59E8">
        <w:rPr>
          <w:rFonts w:eastAsia="Calibri" w:cs="Times New Roman"/>
          <w:szCs w:val="24"/>
        </w:rPr>
        <w:t xml:space="preserve"> </w:t>
      </w:r>
      <w:r w:rsidR="00200D1A" w:rsidRPr="00DD59E8">
        <w:rPr>
          <w:rFonts w:eastAsia="Calibri" w:cs="Times New Roman"/>
          <w:szCs w:val="24"/>
        </w:rPr>
        <w:t>hastası</w:t>
      </w:r>
      <w:r w:rsidR="00DA456D" w:rsidRPr="00DD59E8">
        <w:rPr>
          <w:rFonts w:eastAsia="Calibri" w:cs="Times New Roman"/>
          <w:szCs w:val="24"/>
        </w:rPr>
        <w:t xml:space="preserve"> </w:t>
      </w:r>
      <w:r w:rsidR="00200D1A" w:rsidRPr="00DD59E8">
        <w:rPr>
          <w:rFonts w:eastAsia="Calibri" w:cs="Times New Roman"/>
          <w:szCs w:val="24"/>
        </w:rPr>
        <w:t>olduğu</w:t>
      </w:r>
      <w:r w:rsidR="00DA456D" w:rsidRPr="00DD59E8">
        <w:rPr>
          <w:rFonts w:eastAsia="Calibri" w:cs="Times New Roman"/>
          <w:szCs w:val="24"/>
        </w:rPr>
        <w:t xml:space="preserve"> </w:t>
      </w:r>
      <w:r w:rsidR="00200D1A" w:rsidRPr="00DD59E8">
        <w:rPr>
          <w:rFonts w:eastAsia="Calibri" w:cs="Times New Roman"/>
          <w:szCs w:val="24"/>
        </w:rPr>
        <w:t>belirlenmiştir.</w:t>
      </w:r>
    </w:p>
    <w:p w:rsidR="00097C71" w:rsidRPr="00DD59E8" w:rsidRDefault="00097C71" w:rsidP="00F7382F">
      <w:pPr>
        <w:ind w:left="709" w:hanging="709"/>
        <w:rPr>
          <w:rFonts w:eastAsia="Calibri" w:cs="Times New Roman"/>
          <w:szCs w:val="24"/>
        </w:rPr>
      </w:pPr>
      <w:r w:rsidRPr="00DD59E8">
        <w:rPr>
          <w:rFonts w:eastAsia="Calibri" w:cs="Times New Roman"/>
          <w:b/>
          <w:szCs w:val="24"/>
          <w:lang w:val="en-US"/>
        </w:rPr>
        <w:lastRenderedPageBreak/>
        <w:t>Tablo</w:t>
      </w:r>
      <w:r w:rsidR="00DA456D" w:rsidRPr="00DD59E8">
        <w:rPr>
          <w:rFonts w:eastAsia="Calibri" w:cs="Times New Roman"/>
          <w:b/>
          <w:szCs w:val="24"/>
          <w:lang w:val="en-US"/>
        </w:rPr>
        <w:t xml:space="preserve"> </w:t>
      </w:r>
      <w:r w:rsidRPr="00DD59E8">
        <w:rPr>
          <w:rFonts w:eastAsia="Calibri" w:cs="Times New Roman"/>
          <w:b/>
          <w:szCs w:val="24"/>
          <w:lang w:val="en-US"/>
        </w:rPr>
        <w:t>6</w:t>
      </w:r>
      <w:r w:rsidRPr="00DD59E8">
        <w:rPr>
          <w:rFonts w:eastAsia="Calibri" w:cs="Times New Roman"/>
          <w:b/>
          <w:szCs w:val="24"/>
        </w:rPr>
        <w:t>.</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düzeyleri</w:t>
      </w:r>
    </w:p>
    <w:tbl>
      <w:tblPr>
        <w:tblStyle w:val="TableGrid1"/>
        <w:tblW w:w="689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123"/>
        <w:gridCol w:w="1870"/>
        <w:gridCol w:w="1904"/>
      </w:tblGrid>
      <w:tr w:rsidR="00E00EF2" w:rsidRPr="00DD59E8" w:rsidTr="002E2D22">
        <w:trPr>
          <w:trHeight w:val="23"/>
          <w:jc w:val="center"/>
        </w:trPr>
        <w:tc>
          <w:tcPr>
            <w:tcW w:w="3123" w:type="dxa"/>
            <w:tcBorders>
              <w:bottom w:val="single" w:sz="4" w:space="0" w:color="auto"/>
            </w:tcBorders>
            <w:vAlign w:val="center"/>
          </w:tcPr>
          <w:p w:rsidR="00E00EF2" w:rsidRPr="00DD59E8" w:rsidRDefault="00E00EF2" w:rsidP="00CB2883">
            <w:pPr>
              <w:spacing w:line="240" w:lineRule="atLeast"/>
              <w:ind w:firstLine="0"/>
              <w:jc w:val="center"/>
              <w:rPr>
                <w:rFonts w:eastAsia="Calibri" w:cs="Times New Roman"/>
                <w:sz w:val="20"/>
                <w:szCs w:val="20"/>
              </w:rPr>
            </w:pPr>
          </w:p>
        </w:tc>
        <w:tc>
          <w:tcPr>
            <w:tcW w:w="3774" w:type="dxa"/>
            <w:gridSpan w:val="2"/>
            <w:tcBorders>
              <w:bottom w:val="single" w:sz="4" w:space="0" w:color="auto"/>
            </w:tcBorders>
            <w:vAlign w:val="center"/>
          </w:tcPr>
          <w:p w:rsidR="00E00EF2" w:rsidRPr="00DD59E8" w:rsidRDefault="00E00EF2" w:rsidP="00CB2883">
            <w:pPr>
              <w:spacing w:line="240" w:lineRule="atLeast"/>
              <w:ind w:firstLine="0"/>
              <w:jc w:val="center"/>
              <w:rPr>
                <w:rFonts w:eastAsia="Calibri" w:cs="Times New Roman"/>
                <w:b/>
                <w:sz w:val="20"/>
                <w:szCs w:val="20"/>
              </w:rPr>
            </w:pPr>
            <w:r w:rsidRPr="00DD59E8">
              <w:rPr>
                <w:rFonts w:eastAsia="Calibri" w:cs="Times New Roman"/>
                <w:b/>
                <w:color w:val="333333"/>
                <w:sz w:val="20"/>
                <w:szCs w:val="20"/>
              </w:rPr>
              <w:t>x̄</w:t>
            </w:r>
            <w:r w:rsidR="00DA456D" w:rsidRPr="00DD59E8">
              <w:rPr>
                <w:rFonts w:eastAsia="Calibri" w:cs="Times New Roman"/>
                <w:b/>
                <w:color w:val="333333"/>
                <w:sz w:val="20"/>
                <w:szCs w:val="20"/>
              </w:rPr>
              <w:t xml:space="preserve"> </w:t>
            </w:r>
            <w:r w:rsidRPr="00DD59E8">
              <w:rPr>
                <w:rFonts w:eastAsia="Calibri" w:cs="Times New Roman"/>
                <w:b/>
                <w:color w:val="333333"/>
                <w:sz w:val="20"/>
                <w:szCs w:val="20"/>
              </w:rPr>
              <w:t>,</w:t>
            </w:r>
            <w:r w:rsidR="00DA456D" w:rsidRPr="00DD59E8">
              <w:rPr>
                <w:rFonts w:eastAsia="Calibri" w:cs="Times New Roman"/>
                <w:b/>
                <w:color w:val="333333"/>
                <w:sz w:val="20"/>
                <w:szCs w:val="20"/>
              </w:rPr>
              <w:t xml:space="preserve"> </w:t>
            </w:r>
            <w:r w:rsidRPr="00DD59E8">
              <w:rPr>
                <w:rFonts w:eastAsia="Calibri" w:cs="Times New Roman"/>
                <w:b/>
                <w:color w:val="333333"/>
                <w:sz w:val="20"/>
                <w:szCs w:val="20"/>
              </w:rPr>
              <w:t>Ss</w:t>
            </w:r>
          </w:p>
        </w:tc>
      </w:tr>
      <w:tr w:rsidR="00E00EF2" w:rsidRPr="00DD59E8" w:rsidTr="002E2D22">
        <w:trPr>
          <w:trHeight w:val="23"/>
          <w:jc w:val="center"/>
        </w:trPr>
        <w:tc>
          <w:tcPr>
            <w:tcW w:w="3123" w:type="dxa"/>
            <w:tcBorders>
              <w:top w:val="single" w:sz="4" w:space="0" w:color="auto"/>
              <w:bottom w:val="nil"/>
            </w:tcBorders>
            <w:vAlign w:val="center"/>
          </w:tcPr>
          <w:p w:rsidR="00E00EF2" w:rsidRPr="00DD59E8" w:rsidRDefault="00E00EF2" w:rsidP="00CB2883">
            <w:pPr>
              <w:spacing w:line="240" w:lineRule="atLeast"/>
              <w:ind w:firstLine="0"/>
              <w:jc w:val="left"/>
              <w:rPr>
                <w:rFonts w:eastAsia="Calibri" w:cs="Times New Roman"/>
                <w:sz w:val="20"/>
                <w:szCs w:val="20"/>
              </w:rPr>
            </w:pPr>
            <w:r w:rsidRPr="00DD59E8">
              <w:rPr>
                <w:rFonts w:eastAsia="Calibri" w:cs="Times New Roman"/>
                <w:sz w:val="20"/>
                <w:szCs w:val="20"/>
              </w:rPr>
              <w:t>Farkındalık</w:t>
            </w:r>
            <w:r w:rsidR="00DA456D" w:rsidRPr="00DD59E8">
              <w:rPr>
                <w:rFonts w:eastAsia="Calibri" w:cs="Times New Roman"/>
                <w:sz w:val="20"/>
                <w:szCs w:val="20"/>
              </w:rPr>
              <w:t xml:space="preserve"> </w:t>
            </w:r>
            <w:r w:rsidRPr="00DD59E8">
              <w:rPr>
                <w:rFonts w:eastAsia="Calibri" w:cs="Times New Roman"/>
                <w:sz w:val="20"/>
                <w:szCs w:val="20"/>
              </w:rPr>
              <w:t>toplam</w:t>
            </w:r>
            <w:r w:rsidR="00DA456D" w:rsidRPr="00DD59E8">
              <w:rPr>
                <w:rFonts w:eastAsia="Calibri" w:cs="Times New Roman"/>
                <w:sz w:val="20"/>
                <w:szCs w:val="20"/>
              </w:rPr>
              <w:t xml:space="preserve"> </w:t>
            </w:r>
            <w:r w:rsidRPr="00DD59E8">
              <w:rPr>
                <w:rFonts w:eastAsia="Calibri" w:cs="Times New Roman"/>
                <w:sz w:val="20"/>
                <w:szCs w:val="20"/>
              </w:rPr>
              <w:t>puan</w:t>
            </w:r>
          </w:p>
        </w:tc>
        <w:tc>
          <w:tcPr>
            <w:tcW w:w="3774" w:type="dxa"/>
            <w:gridSpan w:val="2"/>
            <w:tcBorders>
              <w:top w:val="single" w:sz="4" w:space="0" w:color="auto"/>
              <w:bottom w:val="nil"/>
            </w:tcBorders>
            <w:vAlign w:val="center"/>
          </w:tcPr>
          <w:p w:rsidR="00E00EF2" w:rsidRPr="00DD59E8" w:rsidRDefault="00E00EF2" w:rsidP="00CB2883">
            <w:pPr>
              <w:spacing w:line="240" w:lineRule="atLeast"/>
              <w:ind w:firstLine="0"/>
              <w:jc w:val="center"/>
              <w:rPr>
                <w:rFonts w:eastAsia="Calibri" w:cs="Times New Roman"/>
                <w:sz w:val="20"/>
                <w:szCs w:val="20"/>
              </w:rPr>
            </w:pPr>
            <w:r w:rsidRPr="00DD59E8">
              <w:rPr>
                <w:rFonts w:eastAsia="Calibri" w:cs="Times New Roman"/>
                <w:sz w:val="20"/>
                <w:szCs w:val="20"/>
              </w:rPr>
              <w:t>13,4±5.4</w:t>
            </w:r>
          </w:p>
        </w:tc>
      </w:tr>
      <w:tr w:rsidR="00CB2883" w:rsidRPr="00DD59E8" w:rsidTr="002E2D22">
        <w:trPr>
          <w:trHeight w:val="23"/>
          <w:jc w:val="center"/>
        </w:trPr>
        <w:tc>
          <w:tcPr>
            <w:tcW w:w="3123" w:type="dxa"/>
            <w:tcBorders>
              <w:top w:val="nil"/>
              <w:bottom w:val="nil"/>
            </w:tcBorders>
            <w:vAlign w:val="center"/>
          </w:tcPr>
          <w:p w:rsidR="00CB2883" w:rsidRPr="00DD59E8" w:rsidRDefault="00CB2883" w:rsidP="00CB2883">
            <w:pPr>
              <w:spacing w:line="240" w:lineRule="atLeast"/>
              <w:ind w:firstLine="0"/>
              <w:jc w:val="left"/>
              <w:rPr>
                <w:rFonts w:eastAsia="Calibri" w:cs="Times New Roman"/>
                <w:sz w:val="20"/>
                <w:szCs w:val="20"/>
              </w:rPr>
            </w:pPr>
          </w:p>
        </w:tc>
        <w:tc>
          <w:tcPr>
            <w:tcW w:w="1870" w:type="dxa"/>
            <w:tcBorders>
              <w:top w:val="nil"/>
              <w:bottom w:val="nil"/>
            </w:tcBorders>
            <w:vAlign w:val="center"/>
          </w:tcPr>
          <w:p w:rsidR="00CB2883" w:rsidRPr="00DD59E8" w:rsidRDefault="00CB2883" w:rsidP="00CB2883">
            <w:pPr>
              <w:spacing w:line="240" w:lineRule="atLeast"/>
              <w:ind w:firstLine="0"/>
              <w:jc w:val="center"/>
              <w:rPr>
                <w:rFonts w:eastAsia="Calibri" w:cs="Times New Roman"/>
                <w:b/>
                <w:sz w:val="20"/>
                <w:szCs w:val="20"/>
              </w:rPr>
            </w:pPr>
            <w:r w:rsidRPr="00DD59E8">
              <w:rPr>
                <w:rFonts w:eastAsia="Calibri" w:cs="Times New Roman"/>
                <w:b/>
                <w:sz w:val="20"/>
                <w:szCs w:val="20"/>
              </w:rPr>
              <w:t>n</w:t>
            </w:r>
          </w:p>
        </w:tc>
        <w:tc>
          <w:tcPr>
            <w:tcW w:w="1904" w:type="dxa"/>
            <w:tcBorders>
              <w:top w:val="nil"/>
              <w:bottom w:val="nil"/>
            </w:tcBorders>
            <w:vAlign w:val="center"/>
          </w:tcPr>
          <w:p w:rsidR="00CB2883" w:rsidRPr="00DD59E8" w:rsidRDefault="00CB2883" w:rsidP="00CB2883">
            <w:pPr>
              <w:spacing w:line="240" w:lineRule="atLeast"/>
              <w:ind w:left="1167" w:firstLine="0"/>
              <w:jc w:val="center"/>
              <w:rPr>
                <w:rFonts w:eastAsia="Calibri" w:cs="Times New Roman"/>
                <w:b/>
                <w:sz w:val="20"/>
                <w:szCs w:val="20"/>
              </w:rPr>
            </w:pPr>
            <w:r w:rsidRPr="00DD59E8">
              <w:rPr>
                <w:rFonts w:eastAsia="Calibri" w:cs="Times New Roman"/>
                <w:b/>
                <w:sz w:val="20"/>
                <w:szCs w:val="20"/>
              </w:rPr>
              <w:t>%</w:t>
            </w:r>
          </w:p>
        </w:tc>
      </w:tr>
      <w:tr w:rsidR="00CB2883" w:rsidRPr="00DD59E8" w:rsidTr="002E2D22">
        <w:trPr>
          <w:trHeight w:val="23"/>
          <w:jc w:val="center"/>
        </w:trPr>
        <w:tc>
          <w:tcPr>
            <w:tcW w:w="3123" w:type="dxa"/>
            <w:tcBorders>
              <w:top w:val="nil"/>
              <w:bottom w:val="nil"/>
            </w:tcBorders>
            <w:vAlign w:val="center"/>
          </w:tcPr>
          <w:p w:rsidR="00CB2883" w:rsidRPr="00DD59E8" w:rsidRDefault="00CB2883" w:rsidP="00CB2883">
            <w:pPr>
              <w:spacing w:line="240" w:lineRule="atLeast"/>
              <w:ind w:firstLine="0"/>
              <w:jc w:val="left"/>
              <w:rPr>
                <w:rFonts w:eastAsia="Calibri" w:cs="Times New Roman"/>
                <w:sz w:val="20"/>
                <w:szCs w:val="20"/>
              </w:rPr>
            </w:pPr>
            <w:r w:rsidRPr="00DD59E8">
              <w:rPr>
                <w:rFonts w:eastAsia="Calibri" w:cs="Times New Roman"/>
                <w:sz w:val="20"/>
                <w:szCs w:val="20"/>
              </w:rPr>
              <w:t>Farkında</w:t>
            </w:r>
            <w:r w:rsidR="00DA456D" w:rsidRPr="00DD59E8">
              <w:rPr>
                <w:rFonts w:eastAsia="Calibri" w:cs="Times New Roman"/>
                <w:sz w:val="20"/>
                <w:szCs w:val="20"/>
              </w:rPr>
              <w:t xml:space="preserve"> </w:t>
            </w:r>
            <w:r w:rsidRPr="00DD59E8">
              <w:rPr>
                <w:rFonts w:eastAsia="Calibri" w:cs="Times New Roman"/>
                <w:sz w:val="20"/>
                <w:szCs w:val="20"/>
              </w:rPr>
              <w:t>olmayan</w:t>
            </w:r>
          </w:p>
        </w:tc>
        <w:tc>
          <w:tcPr>
            <w:tcW w:w="1870" w:type="dxa"/>
            <w:tcBorders>
              <w:top w:val="nil"/>
              <w:bottom w:val="nil"/>
            </w:tcBorders>
            <w:vAlign w:val="center"/>
          </w:tcPr>
          <w:p w:rsidR="00CB2883" w:rsidRPr="00DD59E8" w:rsidRDefault="00CB2883" w:rsidP="00CB2883">
            <w:pPr>
              <w:spacing w:line="240" w:lineRule="atLeast"/>
              <w:ind w:firstLine="0"/>
              <w:jc w:val="center"/>
              <w:rPr>
                <w:rFonts w:eastAsia="Calibri" w:cs="Times New Roman"/>
                <w:sz w:val="20"/>
                <w:szCs w:val="20"/>
              </w:rPr>
            </w:pPr>
            <w:r w:rsidRPr="00DD59E8">
              <w:rPr>
                <w:rFonts w:eastAsia="Calibri" w:cs="Times New Roman"/>
                <w:sz w:val="20"/>
                <w:szCs w:val="20"/>
              </w:rPr>
              <w:t>607</w:t>
            </w:r>
          </w:p>
        </w:tc>
        <w:tc>
          <w:tcPr>
            <w:tcW w:w="1904" w:type="dxa"/>
            <w:tcBorders>
              <w:top w:val="nil"/>
              <w:bottom w:val="nil"/>
            </w:tcBorders>
            <w:vAlign w:val="center"/>
          </w:tcPr>
          <w:p w:rsidR="00CB2883" w:rsidRPr="00DD59E8" w:rsidRDefault="00CB2883" w:rsidP="00CB2883">
            <w:pPr>
              <w:spacing w:line="240" w:lineRule="atLeast"/>
              <w:ind w:left="1017" w:firstLine="0"/>
              <w:jc w:val="center"/>
              <w:rPr>
                <w:rFonts w:eastAsia="Calibri" w:cs="Times New Roman"/>
                <w:sz w:val="20"/>
                <w:szCs w:val="20"/>
              </w:rPr>
            </w:pPr>
            <w:r w:rsidRPr="00DD59E8">
              <w:rPr>
                <w:rFonts w:eastAsia="Calibri" w:cs="Times New Roman"/>
                <w:sz w:val="20"/>
                <w:szCs w:val="20"/>
              </w:rPr>
              <w:t>27,8</w:t>
            </w:r>
          </w:p>
        </w:tc>
      </w:tr>
      <w:tr w:rsidR="00CB2883" w:rsidRPr="00DD59E8" w:rsidTr="002E2D22">
        <w:trPr>
          <w:trHeight w:val="23"/>
          <w:jc w:val="center"/>
        </w:trPr>
        <w:tc>
          <w:tcPr>
            <w:tcW w:w="3123" w:type="dxa"/>
            <w:tcBorders>
              <w:top w:val="nil"/>
              <w:bottom w:val="nil"/>
            </w:tcBorders>
            <w:vAlign w:val="center"/>
          </w:tcPr>
          <w:p w:rsidR="00CB2883" w:rsidRPr="00DD59E8" w:rsidRDefault="00CB2883" w:rsidP="00CB2883">
            <w:pPr>
              <w:spacing w:line="240" w:lineRule="atLeast"/>
              <w:ind w:firstLine="0"/>
              <w:jc w:val="left"/>
              <w:rPr>
                <w:rFonts w:eastAsia="Calibri" w:cs="Times New Roman"/>
                <w:sz w:val="20"/>
                <w:szCs w:val="20"/>
              </w:rPr>
            </w:pPr>
            <w:r w:rsidRPr="00DD59E8">
              <w:rPr>
                <w:rFonts w:eastAsia="Calibri" w:cs="Times New Roman"/>
                <w:sz w:val="20"/>
                <w:szCs w:val="20"/>
              </w:rPr>
              <w:t>Farkında</w:t>
            </w:r>
            <w:r w:rsidR="00DA456D" w:rsidRPr="00DD59E8">
              <w:rPr>
                <w:rFonts w:eastAsia="Calibri" w:cs="Times New Roman"/>
                <w:sz w:val="20"/>
                <w:szCs w:val="20"/>
              </w:rPr>
              <w:t xml:space="preserve"> </w:t>
            </w:r>
            <w:r w:rsidRPr="00DD59E8">
              <w:rPr>
                <w:rFonts w:eastAsia="Calibri" w:cs="Times New Roman"/>
                <w:sz w:val="20"/>
                <w:szCs w:val="20"/>
              </w:rPr>
              <w:t>olan</w:t>
            </w:r>
          </w:p>
        </w:tc>
        <w:tc>
          <w:tcPr>
            <w:tcW w:w="1870" w:type="dxa"/>
            <w:tcBorders>
              <w:top w:val="nil"/>
              <w:bottom w:val="nil"/>
            </w:tcBorders>
            <w:vAlign w:val="center"/>
          </w:tcPr>
          <w:p w:rsidR="00CB2883" w:rsidRPr="00DD59E8" w:rsidRDefault="00CB2883" w:rsidP="00CB2883">
            <w:pPr>
              <w:spacing w:line="240" w:lineRule="atLeast"/>
              <w:ind w:firstLine="0"/>
              <w:jc w:val="center"/>
              <w:rPr>
                <w:rFonts w:eastAsia="Calibri" w:cs="Times New Roman"/>
                <w:sz w:val="20"/>
                <w:szCs w:val="20"/>
              </w:rPr>
            </w:pPr>
            <w:r w:rsidRPr="00DD59E8">
              <w:rPr>
                <w:rFonts w:eastAsia="Calibri" w:cs="Times New Roman"/>
                <w:sz w:val="20"/>
                <w:szCs w:val="20"/>
              </w:rPr>
              <w:t>715</w:t>
            </w:r>
          </w:p>
        </w:tc>
        <w:tc>
          <w:tcPr>
            <w:tcW w:w="1904" w:type="dxa"/>
            <w:tcBorders>
              <w:top w:val="nil"/>
              <w:bottom w:val="nil"/>
            </w:tcBorders>
            <w:vAlign w:val="center"/>
          </w:tcPr>
          <w:p w:rsidR="00CB2883" w:rsidRPr="00DD59E8" w:rsidRDefault="00CB2883" w:rsidP="00CB2883">
            <w:pPr>
              <w:spacing w:line="240" w:lineRule="atLeast"/>
              <w:ind w:left="1017" w:firstLine="0"/>
              <w:jc w:val="center"/>
              <w:rPr>
                <w:rFonts w:eastAsia="Calibri" w:cs="Times New Roman"/>
                <w:sz w:val="20"/>
                <w:szCs w:val="20"/>
              </w:rPr>
            </w:pPr>
            <w:r w:rsidRPr="00DD59E8">
              <w:rPr>
                <w:rFonts w:eastAsia="Calibri" w:cs="Times New Roman"/>
                <w:sz w:val="20"/>
                <w:szCs w:val="20"/>
              </w:rPr>
              <w:t>32,8</w:t>
            </w:r>
          </w:p>
        </w:tc>
      </w:tr>
      <w:tr w:rsidR="00CB2883" w:rsidRPr="00DD59E8" w:rsidTr="002E2D22">
        <w:trPr>
          <w:trHeight w:val="23"/>
          <w:jc w:val="center"/>
        </w:trPr>
        <w:tc>
          <w:tcPr>
            <w:tcW w:w="3123" w:type="dxa"/>
            <w:tcBorders>
              <w:top w:val="nil"/>
            </w:tcBorders>
            <w:vAlign w:val="center"/>
          </w:tcPr>
          <w:p w:rsidR="00CB2883" w:rsidRPr="00DD59E8" w:rsidRDefault="00CB2883" w:rsidP="00CB2883">
            <w:pPr>
              <w:spacing w:line="240" w:lineRule="atLeast"/>
              <w:ind w:firstLine="0"/>
              <w:jc w:val="left"/>
              <w:rPr>
                <w:rFonts w:eastAsia="Calibri" w:cs="Times New Roman"/>
                <w:sz w:val="20"/>
                <w:szCs w:val="20"/>
              </w:rPr>
            </w:pPr>
            <w:r w:rsidRPr="00DD59E8">
              <w:rPr>
                <w:rFonts w:eastAsia="Calibri" w:cs="Times New Roman"/>
                <w:sz w:val="20"/>
                <w:szCs w:val="20"/>
              </w:rPr>
              <w:t>Farkındalığı</w:t>
            </w:r>
            <w:r w:rsidR="00DA456D" w:rsidRPr="00DD59E8">
              <w:rPr>
                <w:rFonts w:eastAsia="Calibri" w:cs="Times New Roman"/>
                <w:sz w:val="20"/>
                <w:szCs w:val="20"/>
              </w:rPr>
              <w:t xml:space="preserve"> </w:t>
            </w:r>
            <w:r w:rsidRPr="00DD59E8">
              <w:rPr>
                <w:rFonts w:eastAsia="Calibri" w:cs="Times New Roman"/>
                <w:sz w:val="20"/>
                <w:szCs w:val="20"/>
              </w:rPr>
              <w:t>yüksek</w:t>
            </w:r>
            <w:r w:rsidR="00DA456D" w:rsidRPr="00DD59E8">
              <w:rPr>
                <w:rFonts w:eastAsia="Calibri" w:cs="Times New Roman"/>
                <w:sz w:val="20"/>
                <w:szCs w:val="20"/>
              </w:rPr>
              <w:t xml:space="preserve"> </w:t>
            </w:r>
            <w:r w:rsidRPr="00DD59E8">
              <w:rPr>
                <w:rFonts w:eastAsia="Calibri" w:cs="Times New Roman"/>
                <w:sz w:val="20"/>
                <w:szCs w:val="20"/>
              </w:rPr>
              <w:t>olan</w:t>
            </w:r>
          </w:p>
        </w:tc>
        <w:tc>
          <w:tcPr>
            <w:tcW w:w="1870" w:type="dxa"/>
            <w:tcBorders>
              <w:top w:val="nil"/>
            </w:tcBorders>
            <w:vAlign w:val="center"/>
          </w:tcPr>
          <w:p w:rsidR="00CB2883" w:rsidRPr="00DD59E8" w:rsidRDefault="00CB2883" w:rsidP="00CB2883">
            <w:pPr>
              <w:spacing w:line="240" w:lineRule="atLeast"/>
              <w:ind w:firstLine="0"/>
              <w:jc w:val="center"/>
              <w:rPr>
                <w:rFonts w:eastAsia="Calibri" w:cs="Times New Roman"/>
                <w:sz w:val="20"/>
                <w:szCs w:val="20"/>
              </w:rPr>
            </w:pPr>
            <w:r w:rsidRPr="00DD59E8">
              <w:rPr>
                <w:rFonts w:eastAsia="Calibri" w:cs="Times New Roman"/>
                <w:sz w:val="20"/>
                <w:szCs w:val="20"/>
              </w:rPr>
              <w:t>861</w:t>
            </w:r>
          </w:p>
        </w:tc>
        <w:tc>
          <w:tcPr>
            <w:tcW w:w="1904" w:type="dxa"/>
            <w:tcBorders>
              <w:top w:val="nil"/>
            </w:tcBorders>
            <w:vAlign w:val="center"/>
          </w:tcPr>
          <w:p w:rsidR="00CB2883" w:rsidRPr="00DD59E8" w:rsidRDefault="00CB2883" w:rsidP="00CB2883">
            <w:pPr>
              <w:spacing w:line="240" w:lineRule="atLeast"/>
              <w:ind w:left="1017" w:firstLine="0"/>
              <w:jc w:val="center"/>
              <w:rPr>
                <w:rFonts w:eastAsia="Calibri" w:cs="Times New Roman"/>
                <w:sz w:val="20"/>
                <w:szCs w:val="20"/>
              </w:rPr>
            </w:pPr>
            <w:r w:rsidRPr="00DD59E8">
              <w:rPr>
                <w:rFonts w:eastAsia="Calibri" w:cs="Times New Roman"/>
                <w:sz w:val="20"/>
                <w:szCs w:val="20"/>
              </w:rPr>
              <w:t>39,4</w:t>
            </w:r>
          </w:p>
        </w:tc>
      </w:tr>
    </w:tbl>
    <w:p w:rsidR="00097C71" w:rsidRPr="00DD59E8" w:rsidRDefault="00097C71" w:rsidP="00F7382F">
      <w:pPr>
        <w:ind w:firstLine="709"/>
        <w:rPr>
          <w:rFonts w:eastAsia="Calibri" w:cs="Times New Roman"/>
          <w:szCs w:val="24"/>
        </w:rPr>
      </w:pPr>
    </w:p>
    <w:p w:rsidR="009724F3" w:rsidRPr="00DD59E8" w:rsidRDefault="00097C71" w:rsidP="00F7382F">
      <w:pPr>
        <w:ind w:firstLine="709"/>
        <w:rPr>
          <w:rFonts w:eastAsia="Calibri" w:cs="Times New Roman"/>
          <w:szCs w:val="24"/>
        </w:rPr>
      </w:pPr>
      <w:r w:rsidRPr="00DD59E8">
        <w:rPr>
          <w:rFonts w:eastAsia="Calibri" w:cs="Times New Roman"/>
          <w:szCs w:val="24"/>
        </w:rPr>
        <w:t>Tablo</w:t>
      </w:r>
      <w:r w:rsidR="00DA456D" w:rsidRPr="00DD59E8">
        <w:rPr>
          <w:rFonts w:eastAsia="Calibri" w:cs="Times New Roman"/>
          <w:szCs w:val="24"/>
        </w:rPr>
        <w:t xml:space="preserve"> </w:t>
      </w:r>
      <w:r w:rsidRPr="00DD59E8">
        <w:rPr>
          <w:rFonts w:eastAsia="Calibri" w:cs="Times New Roman"/>
          <w:szCs w:val="24"/>
        </w:rPr>
        <w:t>6’da</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düzeylerine</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dağılımları</w:t>
      </w:r>
      <w:r w:rsidR="00DA456D" w:rsidRPr="00DD59E8">
        <w:rPr>
          <w:rFonts w:eastAsia="Calibri" w:cs="Times New Roman"/>
          <w:szCs w:val="24"/>
        </w:rPr>
        <w:t xml:space="preserve"> </w:t>
      </w:r>
      <w:r w:rsidRPr="00DD59E8">
        <w:rPr>
          <w:rFonts w:eastAsia="Calibri" w:cs="Times New Roman"/>
          <w:szCs w:val="24"/>
        </w:rPr>
        <w:t>görülmektedir.</w:t>
      </w:r>
      <w:r w:rsidR="00DA456D" w:rsidRPr="00DD59E8">
        <w:rPr>
          <w:rFonts w:eastAsia="Calibri" w:cs="Times New Roman"/>
          <w:szCs w:val="24"/>
        </w:rPr>
        <w:t xml:space="preserve"> </w:t>
      </w:r>
      <w:r w:rsidRPr="00DD59E8">
        <w:rPr>
          <w:rFonts w:eastAsia="Calibri" w:cs="Times New Roman"/>
          <w:szCs w:val="24"/>
        </w:rPr>
        <w:t>Çalışmamıza</w:t>
      </w:r>
      <w:r w:rsidR="00DA456D" w:rsidRPr="00DD59E8">
        <w:rPr>
          <w:rFonts w:eastAsia="Calibri" w:cs="Times New Roman"/>
          <w:szCs w:val="24"/>
        </w:rPr>
        <w:t xml:space="preserve"> </w:t>
      </w:r>
      <w:r w:rsidRPr="00DD59E8">
        <w:rPr>
          <w:rFonts w:eastAsia="Calibri" w:cs="Times New Roman"/>
          <w:szCs w:val="24"/>
        </w:rPr>
        <w:t>katılan</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düzeyleri</w:t>
      </w:r>
      <w:r w:rsidR="00DA456D" w:rsidRPr="00DD59E8">
        <w:rPr>
          <w:rFonts w:eastAsia="Calibri" w:cs="Times New Roman"/>
          <w:szCs w:val="24"/>
        </w:rPr>
        <w:t xml:space="preserve"> </w:t>
      </w:r>
      <w:r w:rsidRPr="00DD59E8">
        <w:rPr>
          <w:rFonts w:eastAsia="Calibri" w:cs="Times New Roman"/>
          <w:szCs w:val="24"/>
        </w:rPr>
        <w:t>incelendiğinde;</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yaklaşık</w:t>
      </w:r>
      <w:r w:rsidR="00DA456D" w:rsidRPr="00DD59E8">
        <w:rPr>
          <w:rFonts w:eastAsia="Calibri" w:cs="Times New Roman"/>
          <w:szCs w:val="24"/>
        </w:rPr>
        <w:t xml:space="preserve"> </w:t>
      </w:r>
      <w:r w:rsidRPr="00DD59E8">
        <w:rPr>
          <w:rFonts w:eastAsia="Calibri" w:cs="Times New Roman"/>
          <w:szCs w:val="24"/>
        </w:rPr>
        <w:t>üçte</w:t>
      </w:r>
      <w:r w:rsidR="00DA456D" w:rsidRPr="00DD59E8">
        <w:rPr>
          <w:rFonts w:eastAsia="Calibri" w:cs="Times New Roman"/>
          <w:szCs w:val="24"/>
        </w:rPr>
        <w:t xml:space="preserve"> </w:t>
      </w:r>
      <w:r w:rsidRPr="00DD59E8">
        <w:rPr>
          <w:rFonts w:eastAsia="Calibri" w:cs="Times New Roman"/>
          <w:szCs w:val="24"/>
        </w:rPr>
        <w:t>birinin</w:t>
      </w:r>
      <w:r w:rsidR="00DA456D" w:rsidRPr="00DD59E8">
        <w:rPr>
          <w:rFonts w:eastAsia="Calibri" w:cs="Times New Roman"/>
          <w:szCs w:val="24"/>
        </w:rPr>
        <w:t xml:space="preserve"> </w:t>
      </w:r>
      <w:r w:rsidRPr="00DD59E8">
        <w:rPr>
          <w:rFonts w:eastAsia="Calibri" w:cs="Times New Roman"/>
          <w:szCs w:val="24"/>
        </w:rPr>
        <w:t>(%32,8)</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diyabete</w:t>
      </w:r>
      <w:r w:rsidR="00DA456D" w:rsidRPr="00DD59E8">
        <w:rPr>
          <w:rFonts w:eastAsia="Calibri" w:cs="Times New Roman"/>
          <w:szCs w:val="24"/>
        </w:rPr>
        <w:t xml:space="preserve"> </w:t>
      </w:r>
      <w:r w:rsidRPr="00DD59E8">
        <w:rPr>
          <w:rFonts w:eastAsia="Calibri" w:cs="Times New Roman"/>
          <w:szCs w:val="24"/>
        </w:rPr>
        <w:t>ilişkin</w:t>
      </w:r>
      <w:r w:rsidR="00DA456D" w:rsidRPr="00DD59E8">
        <w:rPr>
          <w:rFonts w:eastAsia="Calibri" w:cs="Times New Roman"/>
          <w:szCs w:val="24"/>
        </w:rPr>
        <w:t xml:space="preserve"> </w:t>
      </w:r>
      <w:r w:rsidRPr="00DD59E8">
        <w:rPr>
          <w:rFonts w:eastAsia="Calibri" w:cs="Times New Roman"/>
          <w:szCs w:val="24"/>
        </w:rPr>
        <w:t>farkındalıklarının</w:t>
      </w:r>
      <w:r w:rsidR="00DA456D" w:rsidRPr="00DD59E8">
        <w:rPr>
          <w:rFonts w:eastAsia="Calibri" w:cs="Times New Roman"/>
          <w:szCs w:val="24"/>
        </w:rPr>
        <w:t xml:space="preserve"> </w:t>
      </w:r>
      <w:r w:rsidRPr="00DD59E8">
        <w:rPr>
          <w:rFonts w:eastAsia="Calibri" w:cs="Times New Roman"/>
          <w:szCs w:val="24"/>
        </w:rPr>
        <w:t>bulunduğu,</w:t>
      </w:r>
      <w:r w:rsidR="00DA456D" w:rsidRPr="00DD59E8">
        <w:rPr>
          <w:rFonts w:eastAsia="Calibri" w:cs="Times New Roman"/>
          <w:szCs w:val="24"/>
        </w:rPr>
        <w:t xml:space="preserve"> </w:t>
      </w:r>
      <w:r w:rsidRPr="00DD59E8">
        <w:rPr>
          <w:rFonts w:eastAsia="Calibri" w:cs="Times New Roman"/>
          <w:szCs w:val="24"/>
        </w:rPr>
        <w:t>%39,4</w:t>
      </w:r>
      <w:r w:rsidR="00DA456D" w:rsidRPr="00DD59E8">
        <w:rPr>
          <w:rFonts w:eastAsia="Calibri" w:cs="Times New Roman"/>
          <w:szCs w:val="24"/>
        </w:rPr>
        <w:t xml:space="preserve"> </w:t>
      </w:r>
      <w:r w:rsidRPr="00DD59E8">
        <w:rPr>
          <w:rFonts w:eastAsia="Calibri" w:cs="Times New Roman"/>
          <w:szCs w:val="24"/>
        </w:rPr>
        <w:t>nun</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düzeyde</w:t>
      </w:r>
      <w:r w:rsidR="00DA456D" w:rsidRPr="00DD59E8">
        <w:rPr>
          <w:rFonts w:eastAsia="Calibri" w:cs="Times New Roman"/>
          <w:szCs w:val="24"/>
        </w:rPr>
        <w:t xml:space="preserve"> </w:t>
      </w:r>
      <w:r w:rsidRPr="00DD59E8">
        <w:rPr>
          <w:rFonts w:eastAsia="Calibri" w:cs="Times New Roman"/>
          <w:szCs w:val="24"/>
        </w:rPr>
        <w:t>farkındal</w:t>
      </w:r>
      <w:r w:rsidR="00E87EB8" w:rsidRPr="00DD59E8">
        <w:rPr>
          <w:rFonts w:eastAsia="Calibri" w:cs="Times New Roman"/>
          <w:szCs w:val="24"/>
        </w:rPr>
        <w:t>ığı</w:t>
      </w:r>
      <w:r w:rsidR="00DA456D" w:rsidRPr="00DD59E8">
        <w:rPr>
          <w:rFonts w:eastAsia="Calibri" w:cs="Times New Roman"/>
          <w:szCs w:val="24"/>
        </w:rPr>
        <w:t xml:space="preserve"> </w:t>
      </w:r>
      <w:r w:rsidR="00E87EB8" w:rsidRPr="00DD59E8">
        <w:rPr>
          <w:rFonts w:eastAsia="Calibri" w:cs="Times New Roman"/>
          <w:szCs w:val="24"/>
        </w:rPr>
        <w:t>olduğu,</w:t>
      </w:r>
      <w:r w:rsidR="00DA456D" w:rsidRPr="00DD59E8">
        <w:rPr>
          <w:rFonts w:eastAsia="Calibri" w:cs="Times New Roman"/>
          <w:szCs w:val="24"/>
        </w:rPr>
        <w:t xml:space="preserve"> </w:t>
      </w:r>
      <w:r w:rsidR="00E87EB8" w:rsidRPr="00DD59E8">
        <w:rPr>
          <w:rFonts w:eastAsia="Calibri" w:cs="Times New Roman"/>
          <w:szCs w:val="24"/>
        </w:rPr>
        <w:t>yaklaşık</w:t>
      </w:r>
      <w:r w:rsidR="00DA456D" w:rsidRPr="00DD59E8">
        <w:rPr>
          <w:rFonts w:eastAsia="Calibri" w:cs="Times New Roman"/>
          <w:szCs w:val="24"/>
        </w:rPr>
        <w:t xml:space="preserve"> </w:t>
      </w:r>
      <w:r w:rsidR="00E87EB8" w:rsidRPr="00DD59E8">
        <w:rPr>
          <w:rFonts w:eastAsia="Calibri" w:cs="Times New Roman"/>
          <w:szCs w:val="24"/>
        </w:rPr>
        <w:t>1/4’nun</w:t>
      </w:r>
      <w:r w:rsidR="00DA456D" w:rsidRPr="00DD59E8">
        <w:rPr>
          <w:rFonts w:eastAsia="Calibri" w:cs="Times New Roman"/>
          <w:szCs w:val="24"/>
        </w:rPr>
        <w:t xml:space="preserve"> </w:t>
      </w:r>
      <w:r w:rsidR="00E87EB8" w:rsidRPr="00DD59E8">
        <w:rPr>
          <w:rFonts w:eastAsia="Calibri" w:cs="Times New Roman"/>
          <w:szCs w:val="24"/>
        </w:rPr>
        <w:t>(%27,8)</w:t>
      </w:r>
      <w:r w:rsidR="00DA456D" w:rsidRPr="00DD59E8">
        <w:rPr>
          <w:rFonts w:eastAsia="Calibri" w:cs="Times New Roman"/>
          <w:szCs w:val="24"/>
        </w:rPr>
        <w:t xml:space="preserve"> </w:t>
      </w:r>
      <w:r w:rsidRPr="00DD59E8">
        <w:rPr>
          <w:rFonts w:eastAsia="Calibri" w:cs="Times New Roman"/>
          <w:szCs w:val="24"/>
        </w:rPr>
        <w:t>ise</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diyabete</w:t>
      </w:r>
      <w:r w:rsidR="00DA456D" w:rsidRPr="00DD59E8">
        <w:rPr>
          <w:rFonts w:eastAsia="Calibri" w:cs="Times New Roman"/>
          <w:szCs w:val="24"/>
        </w:rPr>
        <w:t xml:space="preserve"> </w:t>
      </w:r>
      <w:r w:rsidRPr="00DD59E8">
        <w:rPr>
          <w:rFonts w:eastAsia="Calibri" w:cs="Times New Roman"/>
          <w:szCs w:val="24"/>
        </w:rPr>
        <w:t>ilişkin</w:t>
      </w:r>
      <w:r w:rsidR="00DA456D" w:rsidRPr="00DD59E8">
        <w:rPr>
          <w:rFonts w:eastAsia="Calibri" w:cs="Times New Roman"/>
          <w:szCs w:val="24"/>
        </w:rPr>
        <w:t xml:space="preserve"> </w:t>
      </w:r>
      <w:r w:rsidRPr="00DD59E8">
        <w:rPr>
          <w:rFonts w:eastAsia="Calibri" w:cs="Times New Roman"/>
          <w:szCs w:val="24"/>
        </w:rPr>
        <w:t>farkındalığı</w:t>
      </w:r>
      <w:r w:rsidR="00CD0BED" w:rsidRPr="00DD59E8">
        <w:rPr>
          <w:rFonts w:eastAsia="Calibri" w:cs="Times New Roman"/>
          <w:szCs w:val="24"/>
        </w:rPr>
        <w:t>nın</w:t>
      </w:r>
      <w:r w:rsidR="00DA456D" w:rsidRPr="00DD59E8">
        <w:rPr>
          <w:rFonts w:eastAsia="Calibri" w:cs="Times New Roman"/>
          <w:szCs w:val="24"/>
        </w:rPr>
        <w:t xml:space="preserve"> </w:t>
      </w:r>
      <w:r w:rsidR="00CD0BED" w:rsidRPr="00DD59E8">
        <w:rPr>
          <w:rFonts w:eastAsia="Calibri" w:cs="Times New Roman"/>
          <w:szCs w:val="24"/>
        </w:rPr>
        <w:t>olmadığı</w:t>
      </w:r>
      <w:r w:rsidR="00DA456D" w:rsidRPr="00DD59E8">
        <w:rPr>
          <w:rFonts w:eastAsia="Calibri" w:cs="Times New Roman"/>
          <w:szCs w:val="24"/>
        </w:rPr>
        <w:t xml:space="preserve"> </w:t>
      </w:r>
      <w:r w:rsidR="00CD0BED" w:rsidRPr="00DD59E8">
        <w:rPr>
          <w:rFonts w:eastAsia="Calibri" w:cs="Times New Roman"/>
          <w:szCs w:val="24"/>
        </w:rPr>
        <w:t>tablo</w:t>
      </w:r>
      <w:r w:rsidR="00DA456D" w:rsidRPr="00DD59E8">
        <w:rPr>
          <w:rFonts w:eastAsia="Calibri" w:cs="Times New Roman"/>
          <w:szCs w:val="24"/>
        </w:rPr>
        <w:t xml:space="preserve"> </w:t>
      </w:r>
      <w:r w:rsidR="00CD0BED" w:rsidRPr="00DD59E8">
        <w:rPr>
          <w:rFonts w:eastAsia="Calibri" w:cs="Times New Roman"/>
          <w:szCs w:val="24"/>
        </w:rPr>
        <w:t>6’da</w:t>
      </w:r>
      <w:r w:rsidR="00DA456D" w:rsidRPr="00DD59E8">
        <w:rPr>
          <w:rFonts w:eastAsia="Calibri" w:cs="Times New Roman"/>
          <w:szCs w:val="24"/>
        </w:rPr>
        <w:t xml:space="preserve"> </w:t>
      </w:r>
      <w:r w:rsidR="00CD0BED" w:rsidRPr="00DD59E8">
        <w:rPr>
          <w:rFonts w:eastAsia="Calibri" w:cs="Times New Roman"/>
          <w:szCs w:val="24"/>
        </w:rPr>
        <w:t>görül</w:t>
      </w:r>
      <w:r w:rsidRPr="00DD59E8">
        <w:rPr>
          <w:rFonts w:eastAsia="Calibri" w:cs="Times New Roman"/>
          <w:szCs w:val="24"/>
        </w:rPr>
        <w:t>mektedir.</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4B4226">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hakkındaki</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soru</w:t>
      </w:r>
      <w:r w:rsidR="00DA456D" w:rsidRPr="00DD59E8">
        <w:rPr>
          <w:rFonts w:eastAsia="Calibri" w:cs="Times New Roman"/>
          <w:szCs w:val="24"/>
        </w:rPr>
        <w:t xml:space="preserve"> </w:t>
      </w:r>
      <w:r w:rsidRPr="00DD59E8">
        <w:rPr>
          <w:rFonts w:eastAsia="Calibri" w:cs="Times New Roman"/>
          <w:szCs w:val="24"/>
        </w:rPr>
        <w:t>formu</w:t>
      </w:r>
      <w:r w:rsidR="00DA456D" w:rsidRPr="00DD59E8">
        <w:rPr>
          <w:rFonts w:eastAsia="Calibri" w:cs="Times New Roman"/>
          <w:szCs w:val="24"/>
        </w:rPr>
        <w:t xml:space="preserve"> </w:t>
      </w:r>
      <w:r w:rsidRPr="00DD59E8">
        <w:rPr>
          <w:rFonts w:eastAsia="Calibri" w:cs="Times New Roman"/>
          <w:szCs w:val="24"/>
        </w:rPr>
        <w:t>puan</w:t>
      </w:r>
      <w:r w:rsidR="00DA456D" w:rsidRPr="00DD59E8">
        <w:rPr>
          <w:rFonts w:eastAsia="Calibri" w:cs="Times New Roman"/>
          <w:szCs w:val="24"/>
        </w:rPr>
        <w:t xml:space="preserve"> </w:t>
      </w:r>
      <w:r w:rsidRPr="00DD59E8">
        <w:rPr>
          <w:rFonts w:eastAsia="Calibri" w:cs="Times New Roman"/>
          <w:szCs w:val="24"/>
        </w:rPr>
        <w:t>ortalamaları</w:t>
      </w:r>
      <w:r w:rsidR="00DA456D" w:rsidRPr="00DD59E8">
        <w:rPr>
          <w:rFonts w:eastAsia="Calibri" w:cs="Times New Roman"/>
          <w:szCs w:val="24"/>
        </w:rPr>
        <w:t xml:space="preserve"> </w:t>
      </w:r>
      <w:r w:rsidRPr="00DD59E8">
        <w:rPr>
          <w:rFonts w:eastAsia="Calibri" w:cs="Times New Roman"/>
          <w:szCs w:val="24"/>
        </w:rPr>
        <w:t>13,4±5.4</w:t>
      </w:r>
      <w:r w:rsidR="00DA456D" w:rsidRPr="00DD59E8">
        <w:rPr>
          <w:rFonts w:eastAsia="Calibri" w:cs="Times New Roman"/>
          <w:szCs w:val="24"/>
        </w:rPr>
        <w:t xml:space="preserve"> </w:t>
      </w:r>
      <w:r w:rsidR="00200D1A" w:rsidRPr="00DD59E8">
        <w:rPr>
          <w:rFonts w:eastAsia="Calibri" w:cs="Times New Roman"/>
          <w:szCs w:val="24"/>
        </w:rPr>
        <w:t>olarak</w:t>
      </w:r>
      <w:r w:rsidR="00DA456D" w:rsidRPr="00DD59E8">
        <w:rPr>
          <w:rFonts w:eastAsia="Calibri" w:cs="Times New Roman"/>
          <w:szCs w:val="24"/>
        </w:rPr>
        <w:t xml:space="preserve"> </w:t>
      </w:r>
      <w:r w:rsidR="00200D1A" w:rsidRPr="00DD59E8">
        <w:rPr>
          <w:rFonts w:eastAsia="Calibri" w:cs="Times New Roman"/>
          <w:szCs w:val="24"/>
        </w:rPr>
        <w:t>belirlenmiştir.</w:t>
      </w:r>
    </w:p>
    <w:p w:rsidR="004D1229" w:rsidRDefault="004D1229" w:rsidP="00F7382F">
      <w:pPr>
        <w:ind w:left="709" w:hanging="709"/>
        <w:rPr>
          <w:rFonts w:eastAsia="Calibri" w:cs="Times New Roman"/>
          <w:b/>
          <w:szCs w:val="24"/>
        </w:rPr>
      </w:pPr>
    </w:p>
    <w:p w:rsidR="00097C71" w:rsidRPr="00DD59E8" w:rsidRDefault="00097C71" w:rsidP="00F7382F">
      <w:pPr>
        <w:ind w:left="709" w:hanging="709"/>
        <w:rPr>
          <w:rFonts w:eastAsia="Calibri" w:cs="Times New Roman"/>
          <w:szCs w:val="24"/>
        </w:rPr>
      </w:pPr>
      <w:r w:rsidRPr="00DD59E8">
        <w:rPr>
          <w:rFonts w:eastAsia="Calibri" w:cs="Times New Roman"/>
          <w:b/>
          <w:szCs w:val="24"/>
        </w:rPr>
        <w:t>Tablo</w:t>
      </w:r>
      <w:r w:rsidR="00DA456D" w:rsidRPr="00DD59E8">
        <w:rPr>
          <w:rFonts w:eastAsia="Calibri" w:cs="Times New Roman"/>
          <w:b/>
          <w:szCs w:val="24"/>
        </w:rPr>
        <w:t xml:space="preserve"> </w:t>
      </w:r>
      <w:r w:rsidRPr="00DD59E8">
        <w:rPr>
          <w:rFonts w:eastAsia="Calibri" w:cs="Times New Roman"/>
          <w:b/>
          <w:szCs w:val="24"/>
        </w:rPr>
        <w:t>7.</w:t>
      </w:r>
      <w:r w:rsidR="00DA456D" w:rsidRPr="00DD59E8">
        <w:rPr>
          <w:rFonts w:eastAsia="Calibri" w:cs="Times New Roman"/>
          <w:szCs w:val="24"/>
        </w:rPr>
        <w:t xml:space="preserve"> </w:t>
      </w:r>
      <w:r w:rsidRPr="00DD59E8">
        <w:rPr>
          <w:rFonts w:eastAsia="Calibri" w:cs="Times New Roman"/>
          <w:szCs w:val="24"/>
        </w:rPr>
        <w:t>Öğre</w:t>
      </w:r>
      <w:r w:rsidR="00177A68" w:rsidRPr="00DD59E8">
        <w:rPr>
          <w:rFonts w:eastAsia="Calibri" w:cs="Times New Roman"/>
          <w:szCs w:val="24"/>
        </w:rPr>
        <w:t>ncilerin</w:t>
      </w:r>
      <w:r w:rsidR="00DA456D" w:rsidRPr="00DD59E8">
        <w:rPr>
          <w:rFonts w:eastAsia="Calibri" w:cs="Times New Roman"/>
          <w:szCs w:val="24"/>
        </w:rPr>
        <w:t xml:space="preserve"> </w:t>
      </w:r>
      <w:r w:rsidR="00177A68" w:rsidRPr="00DD59E8">
        <w:rPr>
          <w:rFonts w:eastAsia="Calibri" w:cs="Times New Roman"/>
          <w:szCs w:val="24"/>
        </w:rPr>
        <w:t>bazı</w:t>
      </w:r>
      <w:r w:rsidR="00DA456D" w:rsidRPr="00DD59E8">
        <w:rPr>
          <w:rFonts w:eastAsia="Calibri" w:cs="Times New Roman"/>
          <w:szCs w:val="24"/>
        </w:rPr>
        <w:t xml:space="preserve"> </w:t>
      </w:r>
      <w:r w:rsidR="00177A68" w:rsidRPr="00DD59E8">
        <w:rPr>
          <w:rFonts w:eastAsia="Calibri" w:cs="Times New Roman"/>
          <w:szCs w:val="24"/>
        </w:rPr>
        <w:t>özelliklerine</w:t>
      </w:r>
      <w:r w:rsidR="00DA456D" w:rsidRPr="00DD59E8">
        <w:rPr>
          <w:rFonts w:eastAsia="Calibri" w:cs="Times New Roman"/>
          <w:szCs w:val="24"/>
        </w:rPr>
        <w:t xml:space="preserve"> </w:t>
      </w:r>
      <w:r w:rsidR="00177A68" w:rsidRPr="00DD59E8">
        <w:rPr>
          <w:rFonts w:eastAsia="Calibri" w:cs="Times New Roman"/>
          <w:szCs w:val="24"/>
        </w:rPr>
        <w:t>göre</w:t>
      </w:r>
      <w:r w:rsidR="00DA456D" w:rsidRPr="00DD59E8">
        <w:rPr>
          <w:rFonts w:eastAsia="Calibri" w:cs="Times New Roman"/>
          <w:szCs w:val="24"/>
        </w:rPr>
        <w:t xml:space="preserve"> </w:t>
      </w:r>
      <w:r w:rsidR="00177A68" w:rsidRPr="00DD59E8">
        <w:rPr>
          <w:rFonts w:eastAsia="Calibri" w:cs="Times New Roman"/>
          <w:szCs w:val="24"/>
        </w:rPr>
        <w:t>tip</w:t>
      </w:r>
      <w:r w:rsidR="00DA456D" w:rsidRPr="00DD59E8">
        <w:rPr>
          <w:rFonts w:eastAsia="Calibri" w:cs="Times New Roman"/>
          <w:szCs w:val="24"/>
        </w:rPr>
        <w:t xml:space="preserve"> </w:t>
      </w:r>
      <w:r w:rsidR="00177A68" w:rsidRPr="00DD59E8">
        <w:rPr>
          <w:rFonts w:eastAsia="Calibri" w:cs="Times New Roman"/>
          <w:szCs w:val="24"/>
        </w:rPr>
        <w:t>2</w:t>
      </w:r>
      <w:r w:rsidR="00DA456D" w:rsidRPr="00DD59E8">
        <w:rPr>
          <w:rFonts w:eastAsia="Calibri" w:cs="Times New Roman"/>
          <w:szCs w:val="24"/>
        </w:rPr>
        <w:t xml:space="preserve"> </w:t>
      </w:r>
      <w:r w:rsidR="00177A68" w:rsidRPr="00DD59E8">
        <w:rPr>
          <w:rFonts w:eastAsia="Calibri" w:cs="Times New Roman"/>
          <w:szCs w:val="24"/>
        </w:rPr>
        <w:t>DM</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düzeyleri</w:t>
      </w:r>
      <w:r w:rsidR="00177A68" w:rsidRPr="00DD59E8">
        <w:rPr>
          <w:rFonts w:eastAsia="Calibri" w:cs="Times New Roman"/>
          <w:szCs w:val="24"/>
        </w:rPr>
        <w:t>nin</w:t>
      </w:r>
      <w:r w:rsidR="00DA456D" w:rsidRPr="00DD59E8">
        <w:rPr>
          <w:rFonts w:eastAsia="Calibri" w:cs="Times New Roman"/>
          <w:szCs w:val="24"/>
        </w:rPr>
        <w:t xml:space="preserve"> </w:t>
      </w:r>
      <w:r w:rsidR="00177A68" w:rsidRPr="00DD59E8">
        <w:rPr>
          <w:rFonts w:eastAsia="Calibri" w:cs="Times New Roman"/>
          <w:szCs w:val="24"/>
        </w:rPr>
        <w:t>karşı</w:t>
      </w:r>
      <w:r w:rsidR="00DB0B9E" w:rsidRPr="00DD59E8">
        <w:rPr>
          <w:rFonts w:eastAsia="Calibri" w:cs="Times New Roman"/>
          <w:szCs w:val="24"/>
        </w:rPr>
        <w:t>laşt</w:t>
      </w:r>
      <w:r w:rsidR="00177A68" w:rsidRPr="00DD59E8">
        <w:rPr>
          <w:rFonts w:eastAsia="Calibri" w:cs="Times New Roman"/>
          <w:szCs w:val="24"/>
        </w:rPr>
        <w:t>ırılması</w:t>
      </w:r>
    </w:p>
    <w:tbl>
      <w:tblPr>
        <w:tblStyle w:val="TableGrid1"/>
        <w:tblW w:w="8789" w:type="dxa"/>
        <w:jc w:val="center"/>
        <w:tblBorders>
          <w:left w:val="none" w:sz="0" w:space="0" w:color="auto"/>
          <w:right w:val="none" w:sz="0" w:space="0" w:color="auto"/>
        </w:tblBorders>
        <w:tblLayout w:type="fixed"/>
        <w:tblLook w:val="04A0" w:firstRow="1" w:lastRow="0" w:firstColumn="1" w:lastColumn="0" w:noHBand="0" w:noVBand="1"/>
      </w:tblPr>
      <w:tblGrid>
        <w:gridCol w:w="1701"/>
        <w:gridCol w:w="670"/>
        <w:gridCol w:w="756"/>
        <w:gridCol w:w="853"/>
        <w:gridCol w:w="854"/>
        <w:gridCol w:w="1051"/>
        <w:gridCol w:w="214"/>
        <w:gridCol w:w="18"/>
        <w:gridCol w:w="819"/>
        <w:gridCol w:w="1853"/>
      </w:tblGrid>
      <w:tr w:rsidR="004D1229" w:rsidRPr="00DD59E8" w:rsidTr="00D1046C">
        <w:trPr>
          <w:trHeight w:val="20"/>
          <w:jc w:val="center"/>
        </w:trPr>
        <w:tc>
          <w:tcPr>
            <w:tcW w:w="5000" w:type="pct"/>
            <w:gridSpan w:val="10"/>
            <w:tcBorders>
              <w:bottom w:val="nil"/>
            </w:tcBorders>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b/>
                <w:sz w:val="20"/>
                <w:szCs w:val="20"/>
              </w:rPr>
              <w:t>Farkındalık</w:t>
            </w:r>
            <w:r w:rsidR="00DA456D" w:rsidRPr="00DD59E8">
              <w:rPr>
                <w:rFonts w:eastAsia="Calibri" w:cs="Times New Roman"/>
                <w:b/>
                <w:sz w:val="20"/>
                <w:szCs w:val="20"/>
              </w:rPr>
              <w:t xml:space="preserve"> </w:t>
            </w:r>
            <w:r w:rsidRPr="00DD59E8">
              <w:rPr>
                <w:rFonts w:eastAsia="Calibri" w:cs="Times New Roman"/>
                <w:b/>
                <w:sz w:val="20"/>
                <w:szCs w:val="20"/>
              </w:rPr>
              <w:t>Düzeyi</w:t>
            </w:r>
          </w:p>
        </w:tc>
      </w:tr>
      <w:tr w:rsidR="004D1229" w:rsidRPr="00DD59E8" w:rsidTr="00D1046C">
        <w:trPr>
          <w:trHeight w:val="20"/>
          <w:jc w:val="center"/>
        </w:trPr>
        <w:tc>
          <w:tcPr>
            <w:tcW w:w="968" w:type="pct"/>
            <w:tcBorders>
              <w:top w:val="nil"/>
              <w:bottom w:val="nil"/>
              <w:right w:val="nil"/>
            </w:tcBorders>
            <w:vAlign w:val="center"/>
          </w:tcPr>
          <w:p w:rsidR="00097C71" w:rsidRPr="00DD59E8" w:rsidRDefault="00097C71" w:rsidP="004D1229">
            <w:pPr>
              <w:tabs>
                <w:tab w:val="right" w:pos="2049"/>
              </w:tabs>
              <w:spacing w:line="240" w:lineRule="atLeast"/>
              <w:ind w:firstLine="0"/>
              <w:jc w:val="center"/>
              <w:rPr>
                <w:rFonts w:eastAsia="Calibri" w:cs="Times New Roman"/>
                <w:b/>
                <w:sz w:val="20"/>
                <w:szCs w:val="20"/>
              </w:rPr>
            </w:pPr>
          </w:p>
        </w:tc>
        <w:tc>
          <w:tcPr>
            <w:tcW w:w="811" w:type="pct"/>
            <w:gridSpan w:val="2"/>
            <w:tcBorders>
              <w:top w:val="nil"/>
              <w:left w:val="nil"/>
              <w:bottom w:val="nil"/>
              <w:right w:val="nil"/>
            </w:tcBorders>
            <w:vAlign w:val="center"/>
          </w:tcPr>
          <w:p w:rsidR="00097C71" w:rsidRPr="00DD59E8" w:rsidRDefault="00097C71" w:rsidP="004D1229">
            <w:pPr>
              <w:spacing w:line="240" w:lineRule="atLeast"/>
              <w:ind w:firstLine="0"/>
              <w:jc w:val="center"/>
              <w:rPr>
                <w:rFonts w:eastAsia="Calibri" w:cs="Times New Roman"/>
                <w:b/>
                <w:sz w:val="20"/>
                <w:szCs w:val="20"/>
              </w:rPr>
            </w:pPr>
            <w:r w:rsidRPr="00DD59E8">
              <w:rPr>
                <w:rFonts w:eastAsia="Calibri" w:cs="Times New Roman"/>
                <w:b/>
                <w:sz w:val="20"/>
                <w:szCs w:val="20"/>
              </w:rPr>
              <w:t>Farkında</w:t>
            </w:r>
            <w:r w:rsidR="00DA456D" w:rsidRPr="00DD59E8">
              <w:rPr>
                <w:rFonts w:eastAsia="Calibri" w:cs="Times New Roman"/>
                <w:b/>
                <w:sz w:val="20"/>
                <w:szCs w:val="20"/>
              </w:rPr>
              <w:t xml:space="preserve"> </w:t>
            </w:r>
            <w:r w:rsidR="004D1229" w:rsidRPr="00DD59E8">
              <w:rPr>
                <w:rFonts w:eastAsia="Calibri" w:cs="Times New Roman"/>
                <w:b/>
                <w:sz w:val="20"/>
                <w:szCs w:val="20"/>
              </w:rPr>
              <w:t>Olmayan</w:t>
            </w:r>
          </w:p>
        </w:tc>
        <w:tc>
          <w:tcPr>
            <w:tcW w:w="971" w:type="pct"/>
            <w:gridSpan w:val="2"/>
            <w:tcBorders>
              <w:top w:val="nil"/>
              <w:left w:val="nil"/>
              <w:bottom w:val="nil"/>
              <w:right w:val="nil"/>
            </w:tcBorders>
            <w:vAlign w:val="center"/>
          </w:tcPr>
          <w:p w:rsidR="00097C71" w:rsidRPr="00DD59E8" w:rsidRDefault="00097C71" w:rsidP="004D1229">
            <w:pPr>
              <w:spacing w:line="240" w:lineRule="atLeast"/>
              <w:ind w:firstLine="0"/>
              <w:jc w:val="center"/>
              <w:rPr>
                <w:rFonts w:eastAsia="Calibri" w:cs="Times New Roman"/>
                <w:b/>
                <w:sz w:val="20"/>
                <w:szCs w:val="20"/>
              </w:rPr>
            </w:pPr>
            <w:r w:rsidRPr="00DD59E8">
              <w:rPr>
                <w:rFonts w:eastAsia="Calibri" w:cs="Times New Roman"/>
                <w:b/>
                <w:sz w:val="20"/>
                <w:szCs w:val="20"/>
              </w:rPr>
              <w:t>Farkında</w:t>
            </w:r>
            <w:r w:rsidR="00DA456D" w:rsidRPr="00DD59E8">
              <w:rPr>
                <w:rFonts w:eastAsia="Calibri" w:cs="Times New Roman"/>
                <w:b/>
                <w:sz w:val="20"/>
                <w:szCs w:val="20"/>
              </w:rPr>
              <w:t xml:space="preserve"> </w:t>
            </w:r>
            <w:r w:rsidR="004D1229" w:rsidRPr="00DD59E8">
              <w:rPr>
                <w:rFonts w:eastAsia="Calibri" w:cs="Times New Roman"/>
                <w:b/>
                <w:sz w:val="20"/>
                <w:szCs w:val="20"/>
              </w:rPr>
              <w:t>Olan</w:t>
            </w:r>
          </w:p>
        </w:tc>
        <w:tc>
          <w:tcPr>
            <w:tcW w:w="730" w:type="pct"/>
            <w:gridSpan w:val="3"/>
            <w:tcBorders>
              <w:top w:val="nil"/>
              <w:left w:val="nil"/>
              <w:bottom w:val="nil"/>
              <w:right w:val="nil"/>
            </w:tcBorders>
            <w:vAlign w:val="center"/>
          </w:tcPr>
          <w:p w:rsidR="00097C71" w:rsidRPr="00DD59E8" w:rsidRDefault="00097C71" w:rsidP="004D1229">
            <w:pPr>
              <w:spacing w:line="240" w:lineRule="atLeast"/>
              <w:ind w:firstLine="0"/>
              <w:jc w:val="center"/>
              <w:rPr>
                <w:rFonts w:eastAsia="Calibri" w:cs="Times New Roman"/>
                <w:b/>
                <w:sz w:val="20"/>
                <w:szCs w:val="20"/>
              </w:rPr>
            </w:pPr>
            <w:r w:rsidRPr="00DD59E8">
              <w:rPr>
                <w:rFonts w:eastAsia="Calibri" w:cs="Times New Roman"/>
                <w:b/>
                <w:sz w:val="20"/>
                <w:szCs w:val="20"/>
              </w:rPr>
              <w:t>Farkındalığı</w:t>
            </w:r>
            <w:r w:rsidR="00DA456D" w:rsidRPr="00DD59E8">
              <w:rPr>
                <w:rFonts w:eastAsia="Calibri" w:cs="Times New Roman"/>
                <w:b/>
                <w:sz w:val="20"/>
                <w:szCs w:val="20"/>
              </w:rPr>
              <w:t xml:space="preserve"> </w:t>
            </w:r>
            <w:r w:rsidR="004D1229" w:rsidRPr="00DD59E8">
              <w:rPr>
                <w:rFonts w:eastAsia="Calibri" w:cs="Times New Roman"/>
                <w:b/>
                <w:sz w:val="20"/>
                <w:szCs w:val="20"/>
              </w:rPr>
              <w:t>Yüksek</w:t>
            </w:r>
            <w:r w:rsidR="00DA456D" w:rsidRPr="00DD59E8">
              <w:rPr>
                <w:rFonts w:eastAsia="Calibri" w:cs="Times New Roman"/>
                <w:b/>
                <w:sz w:val="20"/>
                <w:szCs w:val="20"/>
              </w:rPr>
              <w:t xml:space="preserve"> </w:t>
            </w:r>
            <w:r w:rsidR="004D1229" w:rsidRPr="00DD59E8">
              <w:rPr>
                <w:rFonts w:eastAsia="Calibri" w:cs="Times New Roman"/>
                <w:b/>
                <w:sz w:val="20"/>
                <w:szCs w:val="20"/>
              </w:rPr>
              <w:t>Olan</w:t>
            </w:r>
          </w:p>
        </w:tc>
        <w:tc>
          <w:tcPr>
            <w:tcW w:w="1521" w:type="pct"/>
            <w:gridSpan w:val="2"/>
            <w:tcBorders>
              <w:top w:val="nil"/>
              <w:left w:val="nil"/>
              <w:bottom w:val="nil"/>
            </w:tcBorders>
            <w:vAlign w:val="center"/>
          </w:tcPr>
          <w:p w:rsidR="00097C71" w:rsidRPr="00DD59E8" w:rsidRDefault="00A42EA9" w:rsidP="004D1229">
            <w:pPr>
              <w:spacing w:line="240" w:lineRule="atLeast"/>
              <w:ind w:firstLine="0"/>
              <w:jc w:val="center"/>
              <w:rPr>
                <w:rFonts w:eastAsia="Calibri" w:cs="Times New Roman"/>
                <w:b/>
                <w:sz w:val="20"/>
                <w:szCs w:val="20"/>
              </w:rPr>
            </w:pPr>
            <w:r w:rsidRPr="00DD59E8">
              <w:rPr>
                <w:rFonts w:eastAsia="Calibri" w:cs="Times New Roman"/>
                <w:b/>
                <w:sz w:val="20"/>
                <w:szCs w:val="20"/>
              </w:rPr>
              <w:t>Test</w:t>
            </w:r>
            <w:r w:rsidR="00DA456D" w:rsidRPr="00DD59E8">
              <w:rPr>
                <w:rFonts w:eastAsia="Calibri" w:cs="Times New Roman"/>
                <w:b/>
                <w:sz w:val="20"/>
                <w:szCs w:val="20"/>
              </w:rPr>
              <w:t xml:space="preserve"> </w:t>
            </w:r>
            <w:r w:rsidR="004D1229" w:rsidRPr="00DD59E8">
              <w:rPr>
                <w:rFonts w:eastAsia="Calibri" w:cs="Times New Roman"/>
                <w:b/>
                <w:sz w:val="20"/>
                <w:szCs w:val="20"/>
              </w:rPr>
              <w:t>İstatistiği</w:t>
            </w:r>
          </w:p>
        </w:tc>
      </w:tr>
      <w:tr w:rsidR="004D1229" w:rsidRPr="00DD59E8" w:rsidTr="00D1046C">
        <w:trPr>
          <w:trHeight w:val="20"/>
          <w:jc w:val="center"/>
        </w:trPr>
        <w:tc>
          <w:tcPr>
            <w:tcW w:w="968" w:type="pct"/>
            <w:tcBorders>
              <w:top w:val="nil"/>
              <w:bottom w:val="single" w:sz="4" w:space="0" w:color="auto"/>
              <w:right w:val="nil"/>
            </w:tcBorders>
            <w:vAlign w:val="center"/>
          </w:tcPr>
          <w:p w:rsidR="00097C71" w:rsidRPr="00DD59E8" w:rsidRDefault="00097C71" w:rsidP="004D1229">
            <w:pPr>
              <w:tabs>
                <w:tab w:val="right" w:pos="2049"/>
              </w:tabs>
              <w:spacing w:line="240" w:lineRule="atLeast"/>
              <w:ind w:firstLine="0"/>
              <w:jc w:val="center"/>
              <w:rPr>
                <w:rFonts w:eastAsia="Calibri" w:cs="Times New Roman"/>
                <w:b/>
                <w:sz w:val="20"/>
                <w:szCs w:val="20"/>
              </w:rPr>
            </w:pPr>
          </w:p>
        </w:tc>
        <w:tc>
          <w:tcPr>
            <w:tcW w:w="811" w:type="pct"/>
            <w:gridSpan w:val="2"/>
            <w:tcBorders>
              <w:top w:val="nil"/>
              <w:left w:val="nil"/>
              <w:bottom w:val="single" w:sz="4" w:space="0" w:color="auto"/>
              <w:right w:val="nil"/>
            </w:tcBorders>
            <w:vAlign w:val="center"/>
          </w:tcPr>
          <w:p w:rsidR="00097C71" w:rsidRPr="00DD59E8" w:rsidRDefault="00097C71" w:rsidP="004D1229">
            <w:pPr>
              <w:spacing w:line="240" w:lineRule="atLeast"/>
              <w:ind w:firstLine="0"/>
              <w:jc w:val="center"/>
              <w:rPr>
                <w:rFonts w:eastAsia="Calibri" w:cs="Times New Roman"/>
                <w:b/>
                <w:sz w:val="20"/>
                <w:szCs w:val="20"/>
              </w:rPr>
            </w:pPr>
            <w:r w:rsidRPr="00DD59E8">
              <w:rPr>
                <w:rFonts w:eastAsia="Calibri" w:cs="Times New Roman"/>
                <w:b/>
                <w:sz w:val="20"/>
                <w:szCs w:val="20"/>
              </w:rPr>
              <w:t>Sıra</w:t>
            </w:r>
            <w:r w:rsidR="00DA456D" w:rsidRPr="00DD59E8">
              <w:rPr>
                <w:rFonts w:eastAsia="Calibri" w:cs="Times New Roman"/>
                <w:b/>
                <w:sz w:val="20"/>
                <w:szCs w:val="20"/>
              </w:rPr>
              <w:t xml:space="preserve"> </w:t>
            </w:r>
            <w:r w:rsidR="004D1229" w:rsidRPr="00DD59E8">
              <w:rPr>
                <w:rFonts w:eastAsia="Calibri" w:cs="Times New Roman"/>
                <w:b/>
                <w:sz w:val="20"/>
                <w:szCs w:val="20"/>
              </w:rPr>
              <w:t>Değeri</w:t>
            </w:r>
          </w:p>
        </w:tc>
        <w:tc>
          <w:tcPr>
            <w:tcW w:w="971" w:type="pct"/>
            <w:gridSpan w:val="2"/>
            <w:tcBorders>
              <w:top w:val="nil"/>
              <w:left w:val="nil"/>
              <w:bottom w:val="single" w:sz="4" w:space="0" w:color="auto"/>
              <w:right w:val="nil"/>
            </w:tcBorders>
            <w:vAlign w:val="center"/>
          </w:tcPr>
          <w:p w:rsidR="00097C71" w:rsidRPr="00DD59E8" w:rsidRDefault="00097C71" w:rsidP="004D1229">
            <w:pPr>
              <w:spacing w:line="240" w:lineRule="atLeast"/>
              <w:ind w:firstLine="0"/>
              <w:jc w:val="center"/>
              <w:rPr>
                <w:rFonts w:eastAsia="Calibri" w:cs="Times New Roman"/>
                <w:b/>
                <w:sz w:val="20"/>
                <w:szCs w:val="20"/>
              </w:rPr>
            </w:pPr>
            <w:r w:rsidRPr="00DD59E8">
              <w:rPr>
                <w:rFonts w:eastAsia="Calibri" w:cs="Times New Roman"/>
                <w:b/>
                <w:sz w:val="20"/>
                <w:szCs w:val="20"/>
              </w:rPr>
              <w:t>Sıra</w:t>
            </w:r>
            <w:r w:rsidR="00DA456D" w:rsidRPr="00DD59E8">
              <w:rPr>
                <w:rFonts w:eastAsia="Calibri" w:cs="Times New Roman"/>
                <w:b/>
                <w:sz w:val="20"/>
                <w:szCs w:val="20"/>
              </w:rPr>
              <w:t xml:space="preserve"> </w:t>
            </w:r>
            <w:r w:rsidR="004D1229" w:rsidRPr="00DD59E8">
              <w:rPr>
                <w:rFonts w:eastAsia="Calibri" w:cs="Times New Roman"/>
                <w:b/>
                <w:sz w:val="20"/>
                <w:szCs w:val="20"/>
              </w:rPr>
              <w:t>Değeri</w:t>
            </w:r>
          </w:p>
        </w:tc>
        <w:tc>
          <w:tcPr>
            <w:tcW w:w="730" w:type="pct"/>
            <w:gridSpan w:val="3"/>
            <w:tcBorders>
              <w:top w:val="nil"/>
              <w:left w:val="nil"/>
              <w:bottom w:val="single" w:sz="4" w:space="0" w:color="auto"/>
              <w:right w:val="nil"/>
            </w:tcBorders>
            <w:vAlign w:val="center"/>
          </w:tcPr>
          <w:p w:rsidR="00097C71" w:rsidRPr="00DD59E8" w:rsidRDefault="00097C71" w:rsidP="004D1229">
            <w:pPr>
              <w:spacing w:line="240" w:lineRule="atLeast"/>
              <w:ind w:firstLine="0"/>
              <w:jc w:val="center"/>
              <w:rPr>
                <w:rFonts w:eastAsia="Calibri" w:cs="Times New Roman"/>
                <w:b/>
                <w:sz w:val="20"/>
                <w:szCs w:val="20"/>
              </w:rPr>
            </w:pPr>
            <w:r w:rsidRPr="00DD59E8">
              <w:rPr>
                <w:rFonts w:eastAsia="Calibri" w:cs="Times New Roman"/>
                <w:b/>
                <w:sz w:val="20"/>
                <w:szCs w:val="20"/>
              </w:rPr>
              <w:t>Sıra</w:t>
            </w:r>
            <w:r w:rsidR="00DA456D" w:rsidRPr="00DD59E8">
              <w:rPr>
                <w:rFonts w:eastAsia="Calibri" w:cs="Times New Roman"/>
                <w:b/>
                <w:sz w:val="20"/>
                <w:szCs w:val="20"/>
              </w:rPr>
              <w:t xml:space="preserve"> </w:t>
            </w:r>
            <w:r w:rsidR="004D1229" w:rsidRPr="00DD59E8">
              <w:rPr>
                <w:rFonts w:eastAsia="Calibri" w:cs="Times New Roman"/>
                <w:b/>
                <w:sz w:val="20"/>
                <w:szCs w:val="20"/>
              </w:rPr>
              <w:t>Değeri</w:t>
            </w:r>
          </w:p>
        </w:tc>
        <w:tc>
          <w:tcPr>
            <w:tcW w:w="1521" w:type="pct"/>
            <w:gridSpan w:val="2"/>
            <w:tcBorders>
              <w:top w:val="nil"/>
              <w:left w:val="nil"/>
              <w:bottom w:val="single" w:sz="4" w:space="0" w:color="auto"/>
            </w:tcBorders>
            <w:vAlign w:val="center"/>
          </w:tcPr>
          <w:p w:rsidR="00097C71" w:rsidRPr="00DD59E8" w:rsidRDefault="00097C71" w:rsidP="004D1229">
            <w:pPr>
              <w:spacing w:line="240" w:lineRule="atLeast"/>
              <w:ind w:firstLine="0"/>
              <w:jc w:val="center"/>
              <w:rPr>
                <w:rFonts w:eastAsia="Calibri" w:cs="Times New Roman"/>
                <w:b/>
                <w:sz w:val="20"/>
                <w:szCs w:val="20"/>
              </w:rPr>
            </w:pPr>
          </w:p>
        </w:tc>
      </w:tr>
      <w:tr w:rsidR="004D1229" w:rsidRPr="00DD59E8" w:rsidTr="00D1046C">
        <w:trPr>
          <w:trHeight w:val="20"/>
          <w:jc w:val="center"/>
        </w:trPr>
        <w:tc>
          <w:tcPr>
            <w:tcW w:w="968" w:type="pct"/>
            <w:tcBorders>
              <w:bottom w:val="nil"/>
              <w:right w:val="nil"/>
            </w:tcBorders>
          </w:tcPr>
          <w:p w:rsidR="00097C71" w:rsidRPr="00DD59E8" w:rsidRDefault="00097C71" w:rsidP="00F7382F">
            <w:pPr>
              <w:tabs>
                <w:tab w:val="right" w:pos="2049"/>
              </w:tabs>
              <w:spacing w:line="240" w:lineRule="atLeast"/>
              <w:ind w:firstLine="0"/>
              <w:rPr>
                <w:rFonts w:eastAsia="Calibri" w:cs="Times New Roman"/>
                <w:b/>
                <w:sz w:val="20"/>
                <w:szCs w:val="20"/>
              </w:rPr>
            </w:pPr>
            <w:r w:rsidRPr="00DD59E8">
              <w:rPr>
                <w:rFonts w:eastAsia="Calibri" w:cs="Times New Roman"/>
                <w:b/>
                <w:sz w:val="20"/>
                <w:szCs w:val="20"/>
              </w:rPr>
              <w:t>Yaş</w:t>
            </w:r>
          </w:p>
        </w:tc>
        <w:tc>
          <w:tcPr>
            <w:tcW w:w="811" w:type="pct"/>
            <w:gridSpan w:val="2"/>
            <w:tcBorders>
              <w:left w:val="nil"/>
              <w:bottom w:val="nil"/>
              <w:right w:val="nil"/>
            </w:tcBorders>
            <w:vAlign w:val="center"/>
          </w:tcPr>
          <w:p w:rsidR="00097C71" w:rsidRPr="00DD59E8" w:rsidRDefault="00097C71" w:rsidP="004D1229">
            <w:pPr>
              <w:autoSpaceDE w:val="0"/>
              <w:autoSpaceDN w:val="0"/>
              <w:adjustRightInd w:val="0"/>
              <w:spacing w:line="240" w:lineRule="atLeast"/>
              <w:ind w:firstLine="0"/>
              <w:jc w:val="center"/>
              <w:rPr>
                <w:rFonts w:eastAsia="Calibri" w:cs="Times New Roman"/>
                <w:color w:val="000000"/>
                <w:sz w:val="20"/>
                <w:szCs w:val="20"/>
              </w:rPr>
            </w:pPr>
            <w:r w:rsidRPr="00DD59E8">
              <w:rPr>
                <w:rFonts w:eastAsia="Calibri" w:cs="Times New Roman"/>
                <w:color w:val="000000"/>
                <w:sz w:val="20"/>
                <w:szCs w:val="20"/>
              </w:rPr>
              <w:t>1009,4</w:t>
            </w:r>
          </w:p>
        </w:tc>
        <w:tc>
          <w:tcPr>
            <w:tcW w:w="971" w:type="pct"/>
            <w:gridSpan w:val="2"/>
            <w:tcBorders>
              <w:left w:val="nil"/>
              <w:bottom w:val="nil"/>
              <w:right w:val="nil"/>
            </w:tcBorders>
            <w:vAlign w:val="center"/>
          </w:tcPr>
          <w:p w:rsidR="00097C71" w:rsidRPr="00DD59E8" w:rsidRDefault="00097C71" w:rsidP="004D1229">
            <w:pPr>
              <w:spacing w:line="240" w:lineRule="atLeast"/>
              <w:ind w:firstLine="0"/>
              <w:jc w:val="center"/>
              <w:rPr>
                <w:rFonts w:eastAsia="Calibri" w:cs="Times New Roman"/>
                <w:sz w:val="20"/>
                <w:szCs w:val="20"/>
              </w:rPr>
            </w:pPr>
            <w:r w:rsidRPr="00DD59E8">
              <w:rPr>
                <w:rFonts w:eastAsia="Calibri" w:cs="Times New Roman"/>
                <w:color w:val="000000"/>
                <w:sz w:val="20"/>
                <w:szCs w:val="20"/>
              </w:rPr>
              <w:t>1032,2</w:t>
            </w:r>
          </w:p>
        </w:tc>
        <w:tc>
          <w:tcPr>
            <w:tcW w:w="730" w:type="pct"/>
            <w:gridSpan w:val="3"/>
            <w:tcBorders>
              <w:left w:val="nil"/>
              <w:bottom w:val="nil"/>
              <w:right w:val="nil"/>
            </w:tcBorders>
            <w:vAlign w:val="center"/>
          </w:tcPr>
          <w:p w:rsidR="00097C71" w:rsidRPr="00DD59E8" w:rsidRDefault="00097C71" w:rsidP="004D1229">
            <w:pPr>
              <w:spacing w:line="240" w:lineRule="atLeast"/>
              <w:ind w:firstLine="0"/>
              <w:jc w:val="center"/>
              <w:rPr>
                <w:rFonts w:eastAsia="Calibri" w:cs="Times New Roman"/>
                <w:sz w:val="20"/>
                <w:szCs w:val="20"/>
              </w:rPr>
            </w:pPr>
            <w:r w:rsidRPr="00DD59E8">
              <w:rPr>
                <w:rFonts w:eastAsia="Calibri" w:cs="Times New Roman"/>
                <w:color w:val="000000"/>
                <w:sz w:val="20"/>
                <w:szCs w:val="20"/>
              </w:rPr>
              <w:t>1199,8</w:t>
            </w:r>
          </w:p>
        </w:tc>
        <w:tc>
          <w:tcPr>
            <w:tcW w:w="1521" w:type="pct"/>
            <w:gridSpan w:val="2"/>
            <w:tcBorders>
              <w:left w:val="nil"/>
              <w:bottom w:val="nil"/>
            </w:tcBorders>
            <w:vAlign w:val="center"/>
          </w:tcPr>
          <w:p w:rsidR="00097C71" w:rsidRPr="00DD59E8" w:rsidRDefault="00EB03CE" w:rsidP="004D1229">
            <w:pPr>
              <w:spacing w:line="240" w:lineRule="atLeast"/>
              <w:ind w:firstLine="0"/>
              <w:jc w:val="center"/>
              <w:rPr>
                <w:rFonts w:eastAsia="Calibri" w:cs="Times New Roman"/>
                <w:sz w:val="20"/>
                <w:szCs w:val="20"/>
              </w:rPr>
            </w:pPr>
            <w:r w:rsidRPr="00DD59E8">
              <w:rPr>
                <w:rFonts w:eastAsia="Calibri" w:cs="Times New Roman"/>
                <w:color w:val="000000"/>
                <w:sz w:val="20"/>
                <w:szCs w:val="20"/>
              </w:rPr>
              <w:t>KW</w:t>
            </w:r>
            <w:r w:rsidR="00DA456D" w:rsidRPr="00DD59E8">
              <w:rPr>
                <w:rFonts w:eastAsia="Calibri" w:cs="Times New Roman"/>
                <w:sz w:val="20"/>
                <w:szCs w:val="20"/>
              </w:rPr>
              <w:t xml:space="preserve"> </w:t>
            </w:r>
            <w:r w:rsidR="00097C71" w:rsidRPr="00DD59E8">
              <w:rPr>
                <w:rFonts w:eastAsia="Calibri" w:cs="Times New Roman"/>
                <w:sz w:val="20"/>
                <w:szCs w:val="20"/>
              </w:rPr>
              <w:t>=43.60</w:t>
            </w:r>
          </w:p>
          <w:p w:rsidR="00097C71" w:rsidRPr="00DD59E8" w:rsidRDefault="00097C71" w:rsidP="004D1229">
            <w:pPr>
              <w:spacing w:line="240" w:lineRule="atLeast"/>
              <w:ind w:firstLine="0"/>
              <w:jc w:val="center"/>
              <w:rPr>
                <w:rFonts w:eastAsia="Calibri" w:cs="Times New Roman"/>
                <w:sz w:val="20"/>
                <w:szCs w:val="20"/>
              </w:rPr>
            </w:pPr>
            <w:r w:rsidRPr="00DD59E8">
              <w:rPr>
                <w:rFonts w:eastAsia="Calibri" w:cs="Times New Roman"/>
                <w:color w:val="000000"/>
                <w:sz w:val="20"/>
                <w:szCs w:val="20"/>
              </w:rPr>
              <w:t>P≤</w:t>
            </w:r>
            <w:r w:rsidR="00DA456D" w:rsidRPr="00DD59E8">
              <w:rPr>
                <w:rFonts w:eastAsia="Calibri" w:cs="Times New Roman"/>
                <w:color w:val="000000"/>
                <w:sz w:val="20"/>
                <w:szCs w:val="20"/>
              </w:rPr>
              <w:t xml:space="preserve"> </w:t>
            </w:r>
            <w:r w:rsidRPr="00DD59E8">
              <w:rPr>
                <w:rFonts w:eastAsia="Calibri" w:cs="Times New Roman"/>
                <w:color w:val="000000"/>
                <w:sz w:val="20"/>
                <w:szCs w:val="20"/>
              </w:rPr>
              <w:t>0,000</w:t>
            </w:r>
          </w:p>
        </w:tc>
      </w:tr>
      <w:tr w:rsidR="004D1229" w:rsidRPr="00DD59E8" w:rsidTr="00D1046C">
        <w:trPr>
          <w:trHeight w:val="20"/>
          <w:jc w:val="center"/>
        </w:trPr>
        <w:tc>
          <w:tcPr>
            <w:tcW w:w="968" w:type="pct"/>
            <w:tcBorders>
              <w:top w:val="nil"/>
              <w:bottom w:val="nil"/>
              <w:right w:val="nil"/>
            </w:tcBorders>
          </w:tcPr>
          <w:p w:rsidR="004D1229" w:rsidRPr="00DD59E8" w:rsidRDefault="004D1229" w:rsidP="00F7382F">
            <w:pPr>
              <w:tabs>
                <w:tab w:val="right" w:pos="2049"/>
              </w:tabs>
              <w:spacing w:line="240" w:lineRule="atLeast"/>
              <w:ind w:firstLine="0"/>
              <w:rPr>
                <w:rFonts w:eastAsia="Calibri" w:cs="Times New Roman"/>
                <w:sz w:val="20"/>
                <w:szCs w:val="20"/>
              </w:rPr>
            </w:pPr>
          </w:p>
        </w:tc>
        <w:tc>
          <w:tcPr>
            <w:tcW w:w="381" w:type="pct"/>
            <w:tcBorders>
              <w:top w:val="nil"/>
              <w:left w:val="nil"/>
              <w:bottom w:val="nil"/>
              <w:right w:val="nil"/>
            </w:tcBorders>
          </w:tcPr>
          <w:p w:rsidR="004D1229" w:rsidRPr="00DD59E8" w:rsidRDefault="004D1229" w:rsidP="00F7382F">
            <w:pPr>
              <w:spacing w:line="240" w:lineRule="atLeast"/>
              <w:ind w:firstLine="0"/>
              <w:rPr>
                <w:rFonts w:eastAsia="Calibri" w:cs="Times New Roman"/>
                <w:b/>
                <w:sz w:val="20"/>
                <w:szCs w:val="20"/>
              </w:rPr>
            </w:pPr>
            <w:r w:rsidRPr="00DD59E8">
              <w:rPr>
                <w:rFonts w:eastAsia="Calibri" w:cs="Times New Roman"/>
                <w:b/>
                <w:sz w:val="20"/>
                <w:szCs w:val="20"/>
              </w:rPr>
              <w:t>n</w:t>
            </w:r>
          </w:p>
        </w:tc>
        <w:tc>
          <w:tcPr>
            <w:tcW w:w="430" w:type="pct"/>
            <w:tcBorders>
              <w:top w:val="nil"/>
              <w:left w:val="nil"/>
              <w:bottom w:val="nil"/>
              <w:right w:val="nil"/>
            </w:tcBorders>
          </w:tcPr>
          <w:p w:rsidR="004D1229" w:rsidRPr="00DD59E8" w:rsidRDefault="004D1229" w:rsidP="004D1229">
            <w:pPr>
              <w:spacing w:line="240" w:lineRule="atLeast"/>
              <w:ind w:left="327" w:firstLine="0"/>
              <w:rPr>
                <w:rFonts w:eastAsia="Calibri" w:cs="Times New Roman"/>
                <w:b/>
                <w:sz w:val="20"/>
                <w:szCs w:val="20"/>
              </w:rPr>
            </w:pPr>
            <w:r w:rsidRPr="00DD59E8">
              <w:rPr>
                <w:rFonts w:eastAsia="Calibri" w:cs="Times New Roman"/>
                <w:b/>
                <w:sz w:val="20"/>
                <w:szCs w:val="20"/>
              </w:rPr>
              <w:t>%</w:t>
            </w:r>
          </w:p>
        </w:tc>
        <w:tc>
          <w:tcPr>
            <w:tcW w:w="485" w:type="pct"/>
            <w:tcBorders>
              <w:top w:val="nil"/>
              <w:left w:val="nil"/>
              <w:bottom w:val="nil"/>
              <w:right w:val="nil"/>
            </w:tcBorders>
          </w:tcPr>
          <w:p w:rsidR="004D1229" w:rsidRPr="00DD59E8" w:rsidRDefault="004D1229" w:rsidP="00F7382F">
            <w:pPr>
              <w:spacing w:line="240" w:lineRule="atLeast"/>
              <w:ind w:firstLine="0"/>
              <w:rPr>
                <w:rFonts w:eastAsia="Calibri" w:cs="Times New Roman"/>
                <w:b/>
                <w:sz w:val="20"/>
                <w:szCs w:val="20"/>
              </w:rPr>
            </w:pPr>
            <w:r w:rsidRPr="00DD59E8">
              <w:rPr>
                <w:rFonts w:eastAsia="Calibri" w:cs="Times New Roman"/>
                <w:b/>
                <w:sz w:val="20"/>
                <w:szCs w:val="20"/>
              </w:rPr>
              <w:t>n</w:t>
            </w:r>
          </w:p>
        </w:tc>
        <w:tc>
          <w:tcPr>
            <w:tcW w:w="485" w:type="pct"/>
            <w:tcBorders>
              <w:top w:val="nil"/>
              <w:left w:val="nil"/>
              <w:bottom w:val="nil"/>
              <w:right w:val="nil"/>
            </w:tcBorders>
          </w:tcPr>
          <w:p w:rsidR="004D1229" w:rsidRPr="00DD59E8" w:rsidRDefault="004D1229" w:rsidP="004D1229">
            <w:pPr>
              <w:spacing w:line="240" w:lineRule="atLeast"/>
              <w:ind w:left="207" w:firstLine="0"/>
              <w:rPr>
                <w:rFonts w:eastAsia="Calibri" w:cs="Times New Roman"/>
                <w:b/>
                <w:sz w:val="20"/>
                <w:szCs w:val="20"/>
              </w:rPr>
            </w:pPr>
            <w:r w:rsidRPr="00DD59E8">
              <w:rPr>
                <w:rFonts w:eastAsia="Calibri" w:cs="Times New Roman"/>
                <w:b/>
                <w:sz w:val="20"/>
                <w:szCs w:val="20"/>
              </w:rPr>
              <w:t>%</w:t>
            </w:r>
          </w:p>
        </w:tc>
        <w:tc>
          <w:tcPr>
            <w:tcW w:w="730" w:type="pct"/>
            <w:gridSpan w:val="3"/>
            <w:tcBorders>
              <w:top w:val="nil"/>
              <w:left w:val="nil"/>
              <w:bottom w:val="nil"/>
              <w:right w:val="nil"/>
            </w:tcBorders>
          </w:tcPr>
          <w:p w:rsidR="004D1229" w:rsidRPr="00DD59E8" w:rsidRDefault="000B4F59" w:rsidP="00F7382F">
            <w:pPr>
              <w:spacing w:line="240" w:lineRule="atLeast"/>
              <w:ind w:firstLine="0"/>
              <w:rPr>
                <w:rFonts w:eastAsia="Calibri" w:cs="Times New Roman"/>
                <w:b/>
                <w:sz w:val="20"/>
                <w:szCs w:val="20"/>
              </w:rPr>
            </w:pPr>
            <w:r w:rsidRPr="00DD59E8">
              <w:rPr>
                <w:rFonts w:eastAsia="Calibri" w:cs="Times New Roman"/>
                <w:b/>
                <w:sz w:val="20"/>
                <w:szCs w:val="20"/>
              </w:rPr>
              <w:t>N</w:t>
            </w:r>
          </w:p>
        </w:tc>
        <w:tc>
          <w:tcPr>
            <w:tcW w:w="466" w:type="pct"/>
            <w:tcBorders>
              <w:top w:val="nil"/>
              <w:left w:val="nil"/>
              <w:bottom w:val="nil"/>
              <w:right w:val="nil"/>
            </w:tcBorders>
          </w:tcPr>
          <w:p w:rsidR="004D1229" w:rsidRPr="00DD59E8" w:rsidRDefault="004D1229" w:rsidP="004D1229">
            <w:pPr>
              <w:spacing w:line="240" w:lineRule="atLeast"/>
              <w:ind w:left="357" w:firstLine="0"/>
              <w:rPr>
                <w:rFonts w:eastAsia="Calibri" w:cs="Times New Roman"/>
                <w:b/>
                <w:sz w:val="20"/>
                <w:szCs w:val="20"/>
              </w:rPr>
            </w:pPr>
            <w:r w:rsidRPr="00DD59E8">
              <w:rPr>
                <w:rFonts w:eastAsia="Calibri" w:cs="Times New Roman"/>
                <w:b/>
                <w:sz w:val="20"/>
                <w:szCs w:val="20"/>
              </w:rPr>
              <w:t>%</w:t>
            </w:r>
          </w:p>
        </w:tc>
        <w:tc>
          <w:tcPr>
            <w:tcW w:w="1055" w:type="pct"/>
            <w:tcBorders>
              <w:top w:val="nil"/>
              <w:left w:val="nil"/>
              <w:bottom w:val="nil"/>
            </w:tcBorders>
          </w:tcPr>
          <w:p w:rsidR="004D1229" w:rsidRPr="00DD59E8" w:rsidRDefault="004D1229" w:rsidP="00F7382F">
            <w:pPr>
              <w:spacing w:line="240" w:lineRule="atLeast"/>
              <w:ind w:firstLine="0"/>
              <w:rPr>
                <w:rFonts w:eastAsia="Calibri" w:cs="Times New Roman"/>
                <w:sz w:val="20"/>
                <w:szCs w:val="20"/>
              </w:rPr>
            </w:pPr>
            <w:r w:rsidRPr="00DD59E8">
              <w:rPr>
                <w:rFonts w:eastAsia="Calibri" w:cs="Times New Roman"/>
                <w:color w:val="000000"/>
                <w:sz w:val="20"/>
                <w:szCs w:val="20"/>
              </w:rPr>
              <w:t>Pearson</w:t>
            </w:r>
            <w:r w:rsidR="00DA456D" w:rsidRPr="00DD59E8">
              <w:rPr>
                <w:rFonts w:eastAsia="Calibri" w:cs="Times New Roman"/>
                <w:color w:val="000000"/>
                <w:sz w:val="20"/>
                <w:szCs w:val="20"/>
              </w:rPr>
              <w:t xml:space="preserve"> </w:t>
            </w:r>
            <w:r w:rsidRPr="00DD59E8">
              <w:rPr>
                <w:rFonts w:eastAsia="Calibri" w:cs="Times New Roman"/>
                <w:color w:val="000000"/>
                <w:sz w:val="20"/>
                <w:szCs w:val="20"/>
              </w:rPr>
              <w:t>Ki</w:t>
            </w:r>
            <w:r w:rsidR="00DA456D" w:rsidRPr="00DD59E8">
              <w:rPr>
                <w:rFonts w:eastAsia="Calibri" w:cs="Times New Roman"/>
                <w:color w:val="000000"/>
                <w:sz w:val="20"/>
                <w:szCs w:val="20"/>
              </w:rPr>
              <w:t xml:space="preserve"> </w:t>
            </w:r>
            <w:r w:rsidRPr="00DD59E8">
              <w:rPr>
                <w:rFonts w:eastAsia="Calibri" w:cs="Times New Roman"/>
                <w:color w:val="000000"/>
                <w:sz w:val="20"/>
                <w:szCs w:val="20"/>
              </w:rPr>
              <w:t>kare</w:t>
            </w:r>
            <w:r w:rsidRPr="00DD59E8">
              <w:rPr>
                <w:rFonts w:eastAsia="Calibri" w:cs="Times New Roman"/>
                <w:sz w:val="20"/>
                <w:szCs w:val="20"/>
              </w:rPr>
              <w:t>,</w:t>
            </w:r>
            <w:r w:rsidR="00DA456D" w:rsidRPr="00DD59E8">
              <w:rPr>
                <w:rFonts w:eastAsia="Calibri" w:cs="Times New Roman"/>
                <w:sz w:val="20"/>
                <w:szCs w:val="20"/>
              </w:rPr>
              <w:t xml:space="preserve"> </w:t>
            </w:r>
            <w:r w:rsidRPr="00DD59E8">
              <w:rPr>
                <w:rFonts w:eastAsia="Calibri" w:cs="Times New Roman"/>
                <w:sz w:val="20"/>
                <w:szCs w:val="20"/>
              </w:rPr>
              <w:t>p</w:t>
            </w:r>
            <w:r w:rsidR="00DA456D" w:rsidRPr="00DD59E8">
              <w:rPr>
                <w:rFonts w:eastAsia="Calibri" w:cs="Times New Roman"/>
                <w:sz w:val="20"/>
                <w:szCs w:val="20"/>
              </w:rPr>
              <w:t xml:space="preserve"> </w:t>
            </w:r>
            <w:r w:rsidRPr="00DD59E8">
              <w:rPr>
                <w:rFonts w:eastAsia="Calibri" w:cs="Times New Roman"/>
                <w:sz w:val="20"/>
                <w:szCs w:val="20"/>
              </w:rPr>
              <w:t>değeri</w:t>
            </w:r>
          </w:p>
        </w:tc>
      </w:tr>
      <w:tr w:rsidR="004D1229" w:rsidRPr="00DD59E8" w:rsidTr="00D1046C">
        <w:trPr>
          <w:trHeight w:val="20"/>
          <w:jc w:val="center"/>
        </w:trPr>
        <w:tc>
          <w:tcPr>
            <w:tcW w:w="968" w:type="pct"/>
            <w:tcBorders>
              <w:top w:val="nil"/>
              <w:bottom w:val="nil"/>
              <w:right w:val="nil"/>
            </w:tcBorders>
          </w:tcPr>
          <w:p w:rsidR="004D1229" w:rsidRPr="00DD59E8" w:rsidRDefault="004D1229" w:rsidP="00F7382F">
            <w:pPr>
              <w:tabs>
                <w:tab w:val="right" w:pos="2049"/>
              </w:tabs>
              <w:spacing w:line="240" w:lineRule="atLeast"/>
              <w:ind w:firstLine="0"/>
              <w:rPr>
                <w:rFonts w:eastAsia="Calibri" w:cs="Times New Roman"/>
                <w:b/>
                <w:sz w:val="20"/>
                <w:szCs w:val="20"/>
              </w:rPr>
            </w:pPr>
            <w:r w:rsidRPr="00DD59E8">
              <w:rPr>
                <w:rFonts w:eastAsia="Calibri" w:cs="Times New Roman"/>
                <w:b/>
                <w:sz w:val="20"/>
                <w:szCs w:val="20"/>
              </w:rPr>
              <w:t>Yaş</w:t>
            </w:r>
            <w:r w:rsidR="00DA456D" w:rsidRPr="00DD59E8">
              <w:rPr>
                <w:rFonts w:eastAsia="Calibri" w:cs="Times New Roman"/>
                <w:b/>
                <w:sz w:val="20"/>
                <w:szCs w:val="20"/>
              </w:rPr>
              <w:t xml:space="preserve"> </w:t>
            </w:r>
            <w:r w:rsidRPr="00DD59E8">
              <w:rPr>
                <w:rFonts w:eastAsia="Calibri" w:cs="Times New Roman"/>
                <w:b/>
                <w:sz w:val="20"/>
                <w:szCs w:val="20"/>
              </w:rPr>
              <w:t>grubu</w:t>
            </w:r>
          </w:p>
        </w:tc>
        <w:tc>
          <w:tcPr>
            <w:tcW w:w="4032" w:type="pct"/>
            <w:gridSpan w:val="9"/>
            <w:tcBorders>
              <w:top w:val="nil"/>
              <w:left w:val="nil"/>
              <w:bottom w:val="nil"/>
            </w:tcBorders>
          </w:tcPr>
          <w:p w:rsidR="004D1229" w:rsidRPr="00DD59E8" w:rsidRDefault="004D1229" w:rsidP="00F7382F">
            <w:pPr>
              <w:spacing w:line="240" w:lineRule="atLeast"/>
              <w:ind w:firstLine="0"/>
              <w:rPr>
                <w:rFonts w:eastAsia="Calibri" w:cs="Times New Roman"/>
                <w:sz w:val="20"/>
                <w:szCs w:val="20"/>
              </w:rPr>
            </w:pPr>
          </w:p>
        </w:tc>
      </w:tr>
      <w:tr w:rsidR="004D1229" w:rsidRPr="00DD59E8" w:rsidTr="00D1046C">
        <w:trPr>
          <w:trHeight w:val="20"/>
          <w:jc w:val="center"/>
        </w:trPr>
        <w:tc>
          <w:tcPr>
            <w:tcW w:w="968" w:type="pct"/>
            <w:tcBorders>
              <w:top w:val="nil"/>
              <w:bottom w:val="nil"/>
              <w:right w:val="nil"/>
            </w:tcBorders>
          </w:tcPr>
          <w:p w:rsidR="004D1229" w:rsidRPr="00DD59E8" w:rsidRDefault="00D23D3A" w:rsidP="00D23D3A">
            <w:pPr>
              <w:spacing w:line="240" w:lineRule="atLeast"/>
              <w:ind w:firstLine="0"/>
              <w:rPr>
                <w:rFonts w:eastAsia="Calibri" w:cs="Times New Roman"/>
                <w:sz w:val="20"/>
                <w:szCs w:val="20"/>
              </w:rPr>
            </w:pPr>
            <w:r>
              <w:rPr>
                <w:rFonts w:eastAsia="Calibri" w:cs="Times New Roman"/>
                <w:sz w:val="20"/>
                <w:szCs w:val="20"/>
              </w:rPr>
              <w:t xml:space="preserve">    </w:t>
            </w:r>
            <w:r w:rsidR="004D1229" w:rsidRPr="00DD59E8">
              <w:rPr>
                <w:rFonts w:eastAsia="Calibri" w:cs="Times New Roman"/>
                <w:sz w:val="20"/>
                <w:szCs w:val="20"/>
              </w:rPr>
              <w:t>20</w:t>
            </w:r>
            <w:r w:rsidR="00DA456D" w:rsidRPr="00DD59E8">
              <w:rPr>
                <w:rFonts w:eastAsia="Calibri" w:cs="Times New Roman"/>
                <w:sz w:val="20"/>
                <w:szCs w:val="20"/>
              </w:rPr>
              <w:t xml:space="preserve"> </w:t>
            </w:r>
            <w:r w:rsidR="004D1229" w:rsidRPr="00DD59E8">
              <w:rPr>
                <w:rFonts w:eastAsia="Calibri" w:cs="Times New Roman"/>
                <w:sz w:val="20"/>
                <w:szCs w:val="20"/>
              </w:rPr>
              <w:t>yaş</w:t>
            </w:r>
            <w:r w:rsidR="00DA456D" w:rsidRPr="00DD59E8">
              <w:rPr>
                <w:rFonts w:eastAsia="Calibri" w:cs="Times New Roman"/>
                <w:sz w:val="20"/>
                <w:szCs w:val="20"/>
              </w:rPr>
              <w:t xml:space="preserve"> </w:t>
            </w:r>
            <w:r w:rsidR="004D1229" w:rsidRPr="00DD59E8">
              <w:rPr>
                <w:rFonts w:eastAsia="Calibri" w:cs="Times New Roman"/>
                <w:sz w:val="20"/>
                <w:szCs w:val="20"/>
              </w:rPr>
              <w:t>ve</w:t>
            </w:r>
            <w:r w:rsidR="00DA456D" w:rsidRPr="00DD59E8">
              <w:rPr>
                <w:rFonts w:eastAsia="Calibri" w:cs="Times New Roman"/>
                <w:sz w:val="20"/>
                <w:szCs w:val="20"/>
              </w:rPr>
              <w:t xml:space="preserve"> </w:t>
            </w:r>
            <w:r w:rsidR="004D1229" w:rsidRPr="00DD59E8">
              <w:rPr>
                <w:rFonts w:eastAsia="Calibri" w:cs="Times New Roman"/>
                <w:sz w:val="20"/>
                <w:szCs w:val="20"/>
              </w:rPr>
              <w:t>altı</w:t>
            </w:r>
          </w:p>
        </w:tc>
        <w:tc>
          <w:tcPr>
            <w:tcW w:w="381" w:type="pct"/>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353</w:t>
            </w:r>
          </w:p>
        </w:tc>
        <w:tc>
          <w:tcPr>
            <w:tcW w:w="430" w:type="pct"/>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31,8</w:t>
            </w:r>
          </w:p>
        </w:tc>
        <w:tc>
          <w:tcPr>
            <w:tcW w:w="485" w:type="pct"/>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392</w:t>
            </w:r>
          </w:p>
        </w:tc>
        <w:tc>
          <w:tcPr>
            <w:tcW w:w="485" w:type="pct"/>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35,3</w:t>
            </w:r>
          </w:p>
        </w:tc>
        <w:tc>
          <w:tcPr>
            <w:tcW w:w="720" w:type="pct"/>
            <w:gridSpan w:val="2"/>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365</w:t>
            </w:r>
          </w:p>
        </w:tc>
        <w:tc>
          <w:tcPr>
            <w:tcW w:w="476" w:type="pct"/>
            <w:gridSpan w:val="2"/>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32,9</w:t>
            </w:r>
          </w:p>
        </w:tc>
        <w:tc>
          <w:tcPr>
            <w:tcW w:w="1055" w:type="pct"/>
            <w:vMerge w:val="restart"/>
            <w:tcBorders>
              <w:top w:val="nil"/>
              <w:left w:val="nil"/>
              <w:bottom w:val="nil"/>
            </w:tcBorders>
            <w:vAlign w:val="center"/>
          </w:tcPr>
          <w:p w:rsidR="004D1229" w:rsidRPr="00DD59E8" w:rsidRDefault="004D1229" w:rsidP="004D1229">
            <w:pPr>
              <w:spacing w:line="240" w:lineRule="atLeast"/>
              <w:ind w:firstLine="0"/>
              <w:jc w:val="center"/>
              <w:rPr>
                <w:rFonts w:eastAsia="Calibri" w:cs="Times New Roman"/>
                <w:color w:val="000000"/>
                <w:sz w:val="20"/>
                <w:szCs w:val="20"/>
              </w:rPr>
            </w:pPr>
            <w:r w:rsidRPr="00DD59E8">
              <w:rPr>
                <w:rFonts w:eastAsia="Calibri" w:cs="Times New Roman"/>
                <w:color w:val="000000"/>
                <w:sz w:val="20"/>
                <w:szCs w:val="20"/>
              </w:rPr>
              <w:sym w:font="Symbol" w:char="F063"/>
            </w:r>
            <w:r w:rsidR="00DA456D" w:rsidRPr="00DD59E8">
              <w:rPr>
                <w:rFonts w:eastAsia="Calibri" w:cs="Times New Roman"/>
                <w:color w:val="000000"/>
                <w:sz w:val="20"/>
                <w:szCs w:val="20"/>
              </w:rPr>
              <w:t xml:space="preserve"> </w:t>
            </w:r>
            <w:r w:rsidRPr="00DD59E8">
              <w:rPr>
                <w:rFonts w:eastAsia="Calibri" w:cs="Times New Roman"/>
                <w:color w:val="000000"/>
                <w:sz w:val="20"/>
                <w:szCs w:val="20"/>
              </w:rPr>
              <w:t>2</w:t>
            </w:r>
            <w:r w:rsidR="00DA456D" w:rsidRPr="00DD59E8">
              <w:rPr>
                <w:rFonts w:eastAsia="Calibri" w:cs="Times New Roman"/>
                <w:color w:val="000000"/>
                <w:sz w:val="20"/>
                <w:szCs w:val="20"/>
              </w:rPr>
              <w:t xml:space="preserve"> </w:t>
            </w:r>
            <w:r w:rsidRPr="00DD59E8">
              <w:rPr>
                <w:rFonts w:eastAsia="Calibri" w:cs="Times New Roman"/>
                <w:color w:val="000000"/>
                <w:sz w:val="20"/>
                <w:szCs w:val="20"/>
              </w:rPr>
              <w:t>=42,12</w:t>
            </w:r>
          </w:p>
          <w:p w:rsidR="004D1229" w:rsidRPr="00DD59E8" w:rsidRDefault="004D1229" w:rsidP="004D1229">
            <w:pPr>
              <w:spacing w:line="240" w:lineRule="atLeast"/>
              <w:ind w:firstLine="0"/>
              <w:jc w:val="center"/>
              <w:rPr>
                <w:rFonts w:eastAsia="Calibri" w:cs="Times New Roman"/>
                <w:b/>
                <w:sz w:val="20"/>
                <w:szCs w:val="20"/>
              </w:rPr>
            </w:pPr>
            <w:r w:rsidRPr="00DD59E8">
              <w:rPr>
                <w:rFonts w:eastAsia="Calibri" w:cs="Times New Roman"/>
                <w:color w:val="000000"/>
                <w:sz w:val="20"/>
                <w:szCs w:val="20"/>
              </w:rPr>
              <w:t>P≤0,000</w:t>
            </w:r>
          </w:p>
        </w:tc>
      </w:tr>
      <w:tr w:rsidR="004D1229" w:rsidRPr="00C34F65" w:rsidTr="00D1046C">
        <w:trPr>
          <w:trHeight w:val="20"/>
          <w:jc w:val="center"/>
        </w:trPr>
        <w:tc>
          <w:tcPr>
            <w:tcW w:w="968" w:type="pct"/>
            <w:tcBorders>
              <w:top w:val="nil"/>
              <w:bottom w:val="nil"/>
              <w:right w:val="nil"/>
            </w:tcBorders>
          </w:tcPr>
          <w:p w:rsidR="004D1229" w:rsidRPr="00C34F65" w:rsidRDefault="00D23D3A" w:rsidP="00F7382F">
            <w:pPr>
              <w:spacing w:line="240" w:lineRule="atLeast"/>
              <w:ind w:firstLine="0"/>
              <w:rPr>
                <w:rFonts w:eastAsia="Calibri" w:cs="Times New Roman"/>
                <w:sz w:val="20"/>
                <w:szCs w:val="20"/>
              </w:rPr>
            </w:pPr>
            <w:r>
              <w:rPr>
                <w:rFonts w:eastAsia="Calibri" w:cs="Times New Roman"/>
                <w:sz w:val="20"/>
                <w:szCs w:val="20"/>
              </w:rPr>
              <w:t xml:space="preserve">    </w:t>
            </w:r>
            <w:r w:rsidR="004D1229" w:rsidRPr="00C34F65">
              <w:rPr>
                <w:rFonts w:eastAsia="Calibri" w:cs="Times New Roman"/>
                <w:sz w:val="20"/>
                <w:szCs w:val="20"/>
              </w:rPr>
              <w:t>21</w:t>
            </w:r>
            <w:r w:rsidR="00DA456D" w:rsidRPr="00C34F65">
              <w:rPr>
                <w:rFonts w:eastAsia="Calibri" w:cs="Times New Roman"/>
                <w:sz w:val="20"/>
                <w:szCs w:val="20"/>
              </w:rPr>
              <w:t xml:space="preserve"> </w:t>
            </w:r>
            <w:r w:rsidR="004D1229" w:rsidRPr="00C34F65">
              <w:rPr>
                <w:rFonts w:eastAsia="Calibri" w:cs="Times New Roman"/>
                <w:sz w:val="20"/>
                <w:szCs w:val="20"/>
              </w:rPr>
              <w:t>yaş</w:t>
            </w:r>
            <w:r w:rsidR="00DA456D" w:rsidRPr="00C34F65">
              <w:rPr>
                <w:rFonts w:eastAsia="Calibri" w:cs="Times New Roman"/>
                <w:sz w:val="20"/>
                <w:szCs w:val="20"/>
              </w:rPr>
              <w:t xml:space="preserve"> </w:t>
            </w:r>
            <w:r w:rsidR="004D1229" w:rsidRPr="00C34F65">
              <w:rPr>
                <w:rFonts w:eastAsia="Calibri" w:cs="Times New Roman"/>
                <w:sz w:val="20"/>
                <w:szCs w:val="20"/>
              </w:rPr>
              <w:t>ve</w:t>
            </w:r>
            <w:r w:rsidR="00DA456D" w:rsidRPr="00C34F65">
              <w:rPr>
                <w:rFonts w:eastAsia="Calibri" w:cs="Times New Roman"/>
                <w:sz w:val="20"/>
                <w:szCs w:val="20"/>
              </w:rPr>
              <w:t xml:space="preserve"> </w:t>
            </w:r>
            <w:r w:rsidR="004D1229" w:rsidRPr="00C34F65">
              <w:rPr>
                <w:rFonts w:eastAsia="Calibri" w:cs="Times New Roman"/>
                <w:sz w:val="20"/>
                <w:szCs w:val="20"/>
              </w:rPr>
              <w:t>üzeri</w:t>
            </w:r>
          </w:p>
        </w:tc>
        <w:tc>
          <w:tcPr>
            <w:tcW w:w="381"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254</w:t>
            </w:r>
          </w:p>
        </w:tc>
        <w:tc>
          <w:tcPr>
            <w:tcW w:w="430"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23,7</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323</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30,1</w:t>
            </w:r>
          </w:p>
        </w:tc>
        <w:tc>
          <w:tcPr>
            <w:tcW w:w="720" w:type="pct"/>
            <w:gridSpan w:val="2"/>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496</w:t>
            </w:r>
          </w:p>
        </w:tc>
        <w:tc>
          <w:tcPr>
            <w:tcW w:w="476" w:type="pct"/>
            <w:gridSpan w:val="2"/>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46,2</w:t>
            </w:r>
          </w:p>
        </w:tc>
        <w:tc>
          <w:tcPr>
            <w:tcW w:w="1055" w:type="pct"/>
            <w:vMerge/>
            <w:tcBorders>
              <w:top w:val="nil"/>
              <w:left w:val="nil"/>
              <w:bottom w:val="nil"/>
            </w:tcBorders>
          </w:tcPr>
          <w:p w:rsidR="004D1229" w:rsidRPr="00C34F65" w:rsidRDefault="004D1229" w:rsidP="00F7382F">
            <w:pPr>
              <w:spacing w:line="240" w:lineRule="atLeast"/>
              <w:ind w:firstLine="0"/>
              <w:rPr>
                <w:rFonts w:eastAsia="Calibri" w:cs="Times New Roman"/>
                <w:sz w:val="20"/>
                <w:szCs w:val="20"/>
              </w:rPr>
            </w:pPr>
          </w:p>
        </w:tc>
      </w:tr>
      <w:tr w:rsidR="004D1229" w:rsidRPr="00C34F65" w:rsidTr="00D1046C">
        <w:trPr>
          <w:trHeight w:val="20"/>
          <w:jc w:val="center"/>
        </w:trPr>
        <w:tc>
          <w:tcPr>
            <w:tcW w:w="968" w:type="pct"/>
            <w:tcBorders>
              <w:top w:val="nil"/>
              <w:bottom w:val="nil"/>
              <w:right w:val="nil"/>
            </w:tcBorders>
          </w:tcPr>
          <w:p w:rsidR="004D1229" w:rsidRPr="00C34F65" w:rsidRDefault="004D1229" w:rsidP="00F7382F">
            <w:pPr>
              <w:spacing w:line="240" w:lineRule="atLeast"/>
              <w:ind w:firstLine="0"/>
              <w:rPr>
                <w:rFonts w:eastAsia="Calibri" w:cs="Times New Roman"/>
                <w:sz w:val="20"/>
                <w:szCs w:val="20"/>
              </w:rPr>
            </w:pPr>
            <w:r w:rsidRPr="00C34F65">
              <w:rPr>
                <w:rFonts w:eastAsia="Calibri" w:cs="Times New Roman"/>
                <w:b/>
                <w:sz w:val="20"/>
                <w:szCs w:val="20"/>
              </w:rPr>
              <w:t>Cinsiyet</w:t>
            </w:r>
          </w:p>
        </w:tc>
        <w:tc>
          <w:tcPr>
            <w:tcW w:w="4032" w:type="pct"/>
            <w:gridSpan w:val="9"/>
            <w:tcBorders>
              <w:top w:val="nil"/>
              <w:left w:val="nil"/>
              <w:bottom w:val="nil"/>
            </w:tcBorders>
          </w:tcPr>
          <w:p w:rsidR="004D1229" w:rsidRPr="00C34F65" w:rsidRDefault="004D1229" w:rsidP="00F7382F">
            <w:pPr>
              <w:spacing w:line="240" w:lineRule="atLeast"/>
              <w:ind w:firstLine="0"/>
              <w:rPr>
                <w:rFonts w:eastAsia="Calibri" w:cs="Times New Roman"/>
                <w:color w:val="000000"/>
                <w:sz w:val="20"/>
                <w:szCs w:val="20"/>
              </w:rPr>
            </w:pPr>
          </w:p>
        </w:tc>
      </w:tr>
      <w:tr w:rsidR="004D1229" w:rsidRPr="00C34F65" w:rsidTr="00D1046C">
        <w:trPr>
          <w:trHeight w:val="20"/>
          <w:jc w:val="center"/>
        </w:trPr>
        <w:tc>
          <w:tcPr>
            <w:tcW w:w="968" w:type="pct"/>
            <w:tcBorders>
              <w:top w:val="nil"/>
              <w:bottom w:val="nil"/>
              <w:right w:val="nil"/>
            </w:tcBorders>
          </w:tcPr>
          <w:p w:rsidR="004D1229" w:rsidRPr="00C34F65" w:rsidRDefault="00D23D3A" w:rsidP="00F7382F">
            <w:pPr>
              <w:spacing w:line="240" w:lineRule="atLeast"/>
              <w:ind w:firstLine="0"/>
              <w:rPr>
                <w:rFonts w:eastAsia="Calibri" w:cs="Times New Roman"/>
                <w:sz w:val="20"/>
                <w:szCs w:val="20"/>
              </w:rPr>
            </w:pPr>
            <w:r w:rsidRPr="00C34F65">
              <w:rPr>
                <w:rFonts w:eastAsia="Calibri" w:cs="Times New Roman"/>
                <w:sz w:val="20"/>
                <w:szCs w:val="20"/>
              </w:rPr>
              <w:t xml:space="preserve">     </w:t>
            </w:r>
            <w:r w:rsidR="004D1229" w:rsidRPr="00C34F65">
              <w:rPr>
                <w:rFonts w:eastAsia="Calibri" w:cs="Times New Roman"/>
                <w:sz w:val="20"/>
                <w:szCs w:val="20"/>
              </w:rPr>
              <w:t>Kadın</w:t>
            </w:r>
          </w:p>
        </w:tc>
        <w:tc>
          <w:tcPr>
            <w:tcW w:w="381"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320</w:t>
            </w:r>
          </w:p>
        </w:tc>
        <w:tc>
          <w:tcPr>
            <w:tcW w:w="430"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23,4</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439</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32,2</w:t>
            </w:r>
          </w:p>
        </w:tc>
        <w:tc>
          <w:tcPr>
            <w:tcW w:w="730" w:type="pct"/>
            <w:gridSpan w:val="3"/>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606</w:t>
            </w:r>
          </w:p>
        </w:tc>
        <w:tc>
          <w:tcPr>
            <w:tcW w:w="466"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44,4</w:t>
            </w:r>
          </w:p>
        </w:tc>
        <w:tc>
          <w:tcPr>
            <w:tcW w:w="1055" w:type="pct"/>
            <w:vMerge w:val="restart"/>
            <w:tcBorders>
              <w:top w:val="nil"/>
              <w:left w:val="nil"/>
              <w:bottom w:val="nil"/>
            </w:tcBorders>
            <w:vAlign w:val="center"/>
          </w:tcPr>
          <w:p w:rsidR="004D1229" w:rsidRPr="00C34F65" w:rsidRDefault="004D1229" w:rsidP="004D1229">
            <w:pPr>
              <w:spacing w:line="240" w:lineRule="atLeast"/>
              <w:ind w:firstLine="0"/>
              <w:jc w:val="center"/>
              <w:rPr>
                <w:rFonts w:eastAsia="Calibri" w:cs="Times New Roman"/>
                <w:color w:val="000000"/>
                <w:sz w:val="20"/>
                <w:szCs w:val="20"/>
              </w:rPr>
            </w:pPr>
            <w:r w:rsidRPr="00C34F65">
              <w:rPr>
                <w:rFonts w:eastAsia="Calibri" w:cs="Times New Roman"/>
                <w:color w:val="000000"/>
                <w:sz w:val="20"/>
                <w:szCs w:val="20"/>
              </w:rPr>
              <w:sym w:font="Symbol" w:char="F063"/>
            </w:r>
            <w:r w:rsidR="00DA456D" w:rsidRPr="00C34F65">
              <w:rPr>
                <w:rFonts w:eastAsia="Calibri" w:cs="Times New Roman"/>
                <w:color w:val="000000"/>
                <w:sz w:val="20"/>
                <w:szCs w:val="20"/>
              </w:rPr>
              <w:t xml:space="preserve"> </w:t>
            </w:r>
            <w:r w:rsidRPr="00C34F65">
              <w:rPr>
                <w:rFonts w:eastAsia="Calibri" w:cs="Times New Roman"/>
                <w:color w:val="000000"/>
                <w:sz w:val="20"/>
                <w:szCs w:val="20"/>
              </w:rPr>
              <w:t>2</w:t>
            </w:r>
            <w:r w:rsidR="00DA456D" w:rsidRPr="00C34F65">
              <w:rPr>
                <w:rFonts w:eastAsia="Calibri" w:cs="Times New Roman"/>
                <w:color w:val="000000"/>
                <w:sz w:val="20"/>
                <w:szCs w:val="20"/>
              </w:rPr>
              <w:t xml:space="preserve"> </w:t>
            </w:r>
            <w:r w:rsidRPr="00C34F65">
              <w:rPr>
                <w:rFonts w:eastAsia="Calibri" w:cs="Times New Roman"/>
                <w:color w:val="000000"/>
                <w:sz w:val="20"/>
                <w:szCs w:val="20"/>
              </w:rPr>
              <w:t>=</w:t>
            </w:r>
            <w:r w:rsidR="00DA456D" w:rsidRPr="00C34F65">
              <w:rPr>
                <w:rFonts w:eastAsia="Calibri" w:cs="Times New Roman"/>
                <w:color w:val="000000"/>
                <w:sz w:val="20"/>
                <w:szCs w:val="20"/>
              </w:rPr>
              <w:t xml:space="preserve"> </w:t>
            </w:r>
            <w:r w:rsidRPr="00C34F65">
              <w:rPr>
                <w:rFonts w:eastAsia="Calibri" w:cs="Times New Roman"/>
                <w:color w:val="000000"/>
                <w:sz w:val="20"/>
                <w:szCs w:val="20"/>
              </w:rPr>
              <w:t>47,99</w:t>
            </w:r>
          </w:p>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color w:val="000000"/>
                <w:sz w:val="20"/>
                <w:szCs w:val="20"/>
              </w:rPr>
              <w:t>P≤0.000</w:t>
            </w:r>
          </w:p>
        </w:tc>
      </w:tr>
      <w:tr w:rsidR="004D1229" w:rsidRPr="00C34F65" w:rsidTr="00D1046C">
        <w:trPr>
          <w:trHeight w:val="175"/>
          <w:jc w:val="center"/>
        </w:trPr>
        <w:tc>
          <w:tcPr>
            <w:tcW w:w="968" w:type="pct"/>
            <w:tcBorders>
              <w:top w:val="nil"/>
              <w:bottom w:val="nil"/>
              <w:right w:val="nil"/>
            </w:tcBorders>
          </w:tcPr>
          <w:p w:rsidR="004D1229" w:rsidRPr="00C34F65" w:rsidRDefault="00D23D3A" w:rsidP="00F7382F">
            <w:pPr>
              <w:spacing w:line="240" w:lineRule="atLeast"/>
              <w:ind w:firstLine="0"/>
              <w:rPr>
                <w:rFonts w:eastAsia="Calibri" w:cs="Times New Roman"/>
                <w:sz w:val="20"/>
                <w:szCs w:val="20"/>
              </w:rPr>
            </w:pPr>
            <w:r w:rsidRPr="00C34F65">
              <w:rPr>
                <w:rFonts w:eastAsia="Calibri" w:cs="Times New Roman"/>
                <w:sz w:val="20"/>
                <w:szCs w:val="20"/>
              </w:rPr>
              <w:t xml:space="preserve">     </w:t>
            </w:r>
            <w:r w:rsidR="004D1229" w:rsidRPr="00C34F65">
              <w:rPr>
                <w:rFonts w:eastAsia="Calibri" w:cs="Times New Roman"/>
                <w:sz w:val="20"/>
                <w:szCs w:val="20"/>
              </w:rPr>
              <w:t>Erkek</w:t>
            </w:r>
          </w:p>
        </w:tc>
        <w:tc>
          <w:tcPr>
            <w:tcW w:w="381"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287</w:t>
            </w:r>
          </w:p>
        </w:tc>
        <w:tc>
          <w:tcPr>
            <w:tcW w:w="430"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35,1</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276</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33,7</w:t>
            </w:r>
          </w:p>
        </w:tc>
        <w:tc>
          <w:tcPr>
            <w:tcW w:w="730" w:type="pct"/>
            <w:gridSpan w:val="3"/>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255</w:t>
            </w:r>
          </w:p>
        </w:tc>
        <w:tc>
          <w:tcPr>
            <w:tcW w:w="466"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31,2</w:t>
            </w:r>
          </w:p>
        </w:tc>
        <w:tc>
          <w:tcPr>
            <w:tcW w:w="1055" w:type="pct"/>
            <w:vMerge/>
            <w:tcBorders>
              <w:top w:val="nil"/>
              <w:left w:val="nil"/>
              <w:bottom w:val="nil"/>
            </w:tcBorders>
          </w:tcPr>
          <w:p w:rsidR="004D1229" w:rsidRPr="00C34F65" w:rsidRDefault="004D1229" w:rsidP="00F7382F">
            <w:pPr>
              <w:spacing w:line="240" w:lineRule="atLeast"/>
              <w:ind w:firstLine="0"/>
              <w:rPr>
                <w:rFonts w:eastAsia="Calibri" w:cs="Times New Roman"/>
                <w:sz w:val="20"/>
                <w:szCs w:val="20"/>
              </w:rPr>
            </w:pPr>
          </w:p>
        </w:tc>
      </w:tr>
      <w:tr w:rsidR="004D1229" w:rsidRPr="00C34F65" w:rsidTr="00D1046C">
        <w:trPr>
          <w:trHeight w:val="20"/>
          <w:jc w:val="center"/>
        </w:trPr>
        <w:tc>
          <w:tcPr>
            <w:tcW w:w="968" w:type="pct"/>
            <w:tcBorders>
              <w:top w:val="nil"/>
              <w:bottom w:val="nil"/>
              <w:right w:val="nil"/>
            </w:tcBorders>
          </w:tcPr>
          <w:p w:rsidR="004D1229" w:rsidRPr="00C34F65" w:rsidRDefault="004D1229" w:rsidP="00F7382F">
            <w:pPr>
              <w:spacing w:line="240" w:lineRule="atLeast"/>
              <w:ind w:firstLine="0"/>
              <w:rPr>
                <w:rFonts w:eastAsia="Calibri" w:cs="Times New Roman"/>
                <w:b/>
                <w:sz w:val="20"/>
                <w:szCs w:val="20"/>
              </w:rPr>
            </w:pPr>
            <w:r w:rsidRPr="00C34F65">
              <w:rPr>
                <w:rFonts w:eastAsia="Calibri" w:cs="Times New Roman"/>
                <w:b/>
                <w:sz w:val="20"/>
                <w:szCs w:val="20"/>
              </w:rPr>
              <w:t>Okullar</w:t>
            </w:r>
          </w:p>
        </w:tc>
        <w:tc>
          <w:tcPr>
            <w:tcW w:w="4032" w:type="pct"/>
            <w:gridSpan w:val="9"/>
            <w:tcBorders>
              <w:top w:val="nil"/>
              <w:left w:val="nil"/>
              <w:bottom w:val="nil"/>
            </w:tcBorders>
          </w:tcPr>
          <w:p w:rsidR="004D1229" w:rsidRPr="00C34F65" w:rsidRDefault="004D1229" w:rsidP="00F7382F">
            <w:pPr>
              <w:spacing w:line="240" w:lineRule="atLeast"/>
              <w:ind w:firstLine="0"/>
              <w:rPr>
                <w:rFonts w:eastAsia="Calibri" w:cs="Times New Roman"/>
                <w:sz w:val="20"/>
                <w:szCs w:val="20"/>
              </w:rPr>
            </w:pPr>
          </w:p>
        </w:tc>
      </w:tr>
      <w:tr w:rsidR="004D1229" w:rsidRPr="00C34F65" w:rsidTr="00D1046C">
        <w:trPr>
          <w:trHeight w:val="20"/>
          <w:jc w:val="center"/>
        </w:trPr>
        <w:tc>
          <w:tcPr>
            <w:tcW w:w="968" w:type="pct"/>
            <w:tcBorders>
              <w:top w:val="nil"/>
              <w:bottom w:val="nil"/>
              <w:right w:val="nil"/>
            </w:tcBorders>
          </w:tcPr>
          <w:p w:rsidR="004D1229" w:rsidRPr="00C34F65" w:rsidRDefault="00D23D3A" w:rsidP="00F7382F">
            <w:pPr>
              <w:spacing w:line="240" w:lineRule="atLeast"/>
              <w:ind w:firstLine="0"/>
              <w:rPr>
                <w:rFonts w:eastAsia="Calibri" w:cs="Times New Roman"/>
                <w:sz w:val="20"/>
                <w:szCs w:val="20"/>
              </w:rPr>
            </w:pPr>
            <w:r w:rsidRPr="00C34F65">
              <w:rPr>
                <w:rFonts w:eastAsia="Calibri" w:cs="Times New Roman"/>
                <w:sz w:val="20"/>
                <w:szCs w:val="20"/>
              </w:rPr>
              <w:t xml:space="preserve">    </w:t>
            </w:r>
            <w:r w:rsidR="004D1229" w:rsidRPr="00C34F65">
              <w:rPr>
                <w:rFonts w:eastAsia="Calibri" w:cs="Times New Roman"/>
                <w:sz w:val="20"/>
                <w:szCs w:val="20"/>
              </w:rPr>
              <w:t>Ön</w:t>
            </w:r>
            <w:r w:rsidR="00DA456D" w:rsidRPr="00C34F65">
              <w:rPr>
                <w:rFonts w:eastAsia="Calibri" w:cs="Times New Roman"/>
                <w:sz w:val="20"/>
                <w:szCs w:val="20"/>
              </w:rPr>
              <w:t xml:space="preserve"> </w:t>
            </w:r>
            <w:r w:rsidR="004D1229" w:rsidRPr="00C34F65">
              <w:rPr>
                <w:rFonts w:eastAsia="Calibri" w:cs="Times New Roman"/>
                <w:sz w:val="20"/>
                <w:szCs w:val="20"/>
              </w:rPr>
              <w:t>lisans</w:t>
            </w:r>
          </w:p>
        </w:tc>
        <w:tc>
          <w:tcPr>
            <w:tcW w:w="381"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149</w:t>
            </w:r>
          </w:p>
        </w:tc>
        <w:tc>
          <w:tcPr>
            <w:tcW w:w="430"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46,4</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114</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35,5</w:t>
            </w:r>
          </w:p>
        </w:tc>
        <w:tc>
          <w:tcPr>
            <w:tcW w:w="730" w:type="pct"/>
            <w:gridSpan w:val="3"/>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58</w:t>
            </w:r>
          </w:p>
        </w:tc>
        <w:tc>
          <w:tcPr>
            <w:tcW w:w="466"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18,1</w:t>
            </w:r>
          </w:p>
        </w:tc>
        <w:tc>
          <w:tcPr>
            <w:tcW w:w="1055" w:type="pct"/>
            <w:vMerge w:val="restart"/>
            <w:tcBorders>
              <w:top w:val="nil"/>
              <w:left w:val="nil"/>
              <w:bottom w:val="nil"/>
            </w:tcBorders>
            <w:vAlign w:val="center"/>
          </w:tcPr>
          <w:p w:rsidR="004D1229" w:rsidRPr="00C34F65" w:rsidRDefault="004D1229" w:rsidP="004D1229">
            <w:pPr>
              <w:spacing w:line="240" w:lineRule="atLeast"/>
              <w:ind w:firstLine="0"/>
              <w:jc w:val="center"/>
              <w:rPr>
                <w:rFonts w:eastAsia="Calibri" w:cs="Times New Roman"/>
                <w:color w:val="000000"/>
                <w:sz w:val="20"/>
                <w:szCs w:val="20"/>
              </w:rPr>
            </w:pPr>
            <w:r w:rsidRPr="00C34F65">
              <w:rPr>
                <w:rFonts w:eastAsia="Calibri" w:cs="Times New Roman"/>
                <w:color w:val="000000"/>
                <w:sz w:val="20"/>
                <w:szCs w:val="20"/>
              </w:rPr>
              <w:sym w:font="Symbol" w:char="F063"/>
            </w:r>
            <w:r w:rsidR="00DA456D" w:rsidRPr="00C34F65">
              <w:rPr>
                <w:rFonts w:eastAsia="Calibri" w:cs="Times New Roman"/>
                <w:color w:val="000000"/>
                <w:sz w:val="20"/>
                <w:szCs w:val="20"/>
              </w:rPr>
              <w:t xml:space="preserve"> </w:t>
            </w:r>
            <w:r w:rsidRPr="00C34F65">
              <w:rPr>
                <w:rFonts w:eastAsia="Calibri" w:cs="Times New Roman"/>
                <w:color w:val="000000"/>
                <w:sz w:val="20"/>
                <w:szCs w:val="20"/>
              </w:rPr>
              <w:t>2</w:t>
            </w:r>
            <w:r w:rsidR="00DA456D" w:rsidRPr="00C34F65">
              <w:rPr>
                <w:rFonts w:eastAsia="Calibri" w:cs="Times New Roman"/>
                <w:color w:val="000000"/>
                <w:sz w:val="20"/>
                <w:szCs w:val="20"/>
              </w:rPr>
              <w:t xml:space="preserve"> </w:t>
            </w:r>
            <w:r w:rsidRPr="00C34F65">
              <w:rPr>
                <w:rFonts w:eastAsia="Calibri" w:cs="Times New Roman"/>
                <w:color w:val="000000"/>
                <w:sz w:val="20"/>
                <w:szCs w:val="20"/>
              </w:rPr>
              <w:t>=</w:t>
            </w:r>
            <w:r w:rsidR="00DA456D" w:rsidRPr="00C34F65">
              <w:rPr>
                <w:rFonts w:eastAsia="Calibri" w:cs="Times New Roman"/>
                <w:color w:val="000000"/>
                <w:sz w:val="20"/>
                <w:szCs w:val="20"/>
              </w:rPr>
              <w:t xml:space="preserve"> </w:t>
            </w:r>
            <w:r w:rsidRPr="00C34F65">
              <w:rPr>
                <w:rFonts w:eastAsia="Calibri" w:cs="Times New Roman"/>
                <w:color w:val="000000"/>
                <w:sz w:val="20"/>
                <w:szCs w:val="20"/>
              </w:rPr>
              <w:t>371,64</w:t>
            </w:r>
          </w:p>
          <w:p w:rsidR="004D1229" w:rsidRPr="00C34F65" w:rsidRDefault="004D1229" w:rsidP="004D1229">
            <w:pPr>
              <w:spacing w:line="240" w:lineRule="atLeast"/>
              <w:ind w:firstLine="0"/>
              <w:jc w:val="center"/>
              <w:rPr>
                <w:rFonts w:eastAsia="Calibri" w:cs="Times New Roman"/>
                <w:color w:val="000000"/>
                <w:sz w:val="20"/>
                <w:szCs w:val="20"/>
              </w:rPr>
            </w:pPr>
            <w:r w:rsidRPr="00C34F65">
              <w:rPr>
                <w:rFonts w:eastAsia="Calibri" w:cs="Times New Roman"/>
                <w:color w:val="000000"/>
                <w:sz w:val="20"/>
                <w:szCs w:val="20"/>
              </w:rPr>
              <w:t>P≤0.000</w:t>
            </w:r>
          </w:p>
        </w:tc>
      </w:tr>
      <w:tr w:rsidR="004D1229" w:rsidRPr="00C34F65" w:rsidTr="00D1046C">
        <w:trPr>
          <w:trHeight w:val="20"/>
          <w:jc w:val="center"/>
        </w:trPr>
        <w:tc>
          <w:tcPr>
            <w:tcW w:w="968" w:type="pct"/>
            <w:tcBorders>
              <w:top w:val="nil"/>
              <w:bottom w:val="nil"/>
              <w:right w:val="nil"/>
            </w:tcBorders>
          </w:tcPr>
          <w:p w:rsidR="004D1229" w:rsidRPr="00C34F65" w:rsidRDefault="00D23D3A" w:rsidP="00F7382F">
            <w:pPr>
              <w:spacing w:line="240" w:lineRule="atLeast"/>
              <w:ind w:firstLine="0"/>
              <w:rPr>
                <w:rFonts w:eastAsia="Calibri" w:cs="Times New Roman"/>
                <w:sz w:val="20"/>
                <w:szCs w:val="20"/>
              </w:rPr>
            </w:pPr>
            <w:r w:rsidRPr="00C34F65">
              <w:rPr>
                <w:rFonts w:eastAsia="Calibri" w:cs="Times New Roman"/>
                <w:sz w:val="20"/>
                <w:szCs w:val="20"/>
              </w:rPr>
              <w:t xml:space="preserve">    </w:t>
            </w:r>
            <w:r w:rsidR="004D1229" w:rsidRPr="00C34F65">
              <w:rPr>
                <w:rFonts w:eastAsia="Calibri" w:cs="Times New Roman"/>
                <w:sz w:val="20"/>
                <w:szCs w:val="20"/>
              </w:rPr>
              <w:t>Lisans</w:t>
            </w:r>
          </w:p>
        </w:tc>
        <w:tc>
          <w:tcPr>
            <w:tcW w:w="381"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378</w:t>
            </w:r>
          </w:p>
        </w:tc>
        <w:tc>
          <w:tcPr>
            <w:tcW w:w="430"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32,4</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413</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35,4</w:t>
            </w:r>
          </w:p>
        </w:tc>
        <w:tc>
          <w:tcPr>
            <w:tcW w:w="730" w:type="pct"/>
            <w:gridSpan w:val="3"/>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377</w:t>
            </w:r>
          </w:p>
        </w:tc>
        <w:tc>
          <w:tcPr>
            <w:tcW w:w="466"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32,3</w:t>
            </w:r>
          </w:p>
        </w:tc>
        <w:tc>
          <w:tcPr>
            <w:tcW w:w="1055" w:type="pct"/>
            <w:vMerge/>
            <w:tcBorders>
              <w:top w:val="nil"/>
              <w:left w:val="nil"/>
              <w:bottom w:val="nil"/>
            </w:tcBorders>
          </w:tcPr>
          <w:p w:rsidR="004D1229" w:rsidRPr="00C34F65" w:rsidRDefault="004D1229" w:rsidP="00F7382F">
            <w:pPr>
              <w:spacing w:line="240" w:lineRule="atLeast"/>
              <w:ind w:firstLine="0"/>
              <w:rPr>
                <w:rFonts w:eastAsia="Calibri" w:cs="Times New Roman"/>
                <w:sz w:val="20"/>
                <w:szCs w:val="20"/>
              </w:rPr>
            </w:pPr>
          </w:p>
        </w:tc>
      </w:tr>
      <w:tr w:rsidR="004D1229" w:rsidRPr="00C34F65" w:rsidTr="00D1046C">
        <w:trPr>
          <w:trHeight w:val="20"/>
          <w:jc w:val="center"/>
        </w:trPr>
        <w:tc>
          <w:tcPr>
            <w:tcW w:w="968" w:type="pct"/>
            <w:tcBorders>
              <w:top w:val="nil"/>
              <w:bottom w:val="nil"/>
              <w:right w:val="nil"/>
            </w:tcBorders>
          </w:tcPr>
          <w:p w:rsidR="004D1229" w:rsidRPr="00C34F65" w:rsidRDefault="00D23D3A" w:rsidP="00F7382F">
            <w:pPr>
              <w:spacing w:line="240" w:lineRule="atLeast"/>
              <w:ind w:firstLine="0"/>
              <w:rPr>
                <w:rFonts w:eastAsia="Calibri" w:cs="Times New Roman"/>
                <w:sz w:val="20"/>
                <w:szCs w:val="20"/>
              </w:rPr>
            </w:pPr>
            <w:r w:rsidRPr="00C34F65">
              <w:rPr>
                <w:rFonts w:eastAsia="Calibri" w:cs="Times New Roman"/>
                <w:sz w:val="20"/>
                <w:szCs w:val="20"/>
              </w:rPr>
              <w:t xml:space="preserve">    </w:t>
            </w:r>
            <w:r w:rsidR="004D1229" w:rsidRPr="00C34F65">
              <w:rPr>
                <w:rFonts w:eastAsia="Calibri" w:cs="Times New Roman"/>
                <w:sz w:val="20"/>
                <w:szCs w:val="20"/>
              </w:rPr>
              <w:t>Sağlık</w:t>
            </w:r>
            <w:r w:rsidR="00DA456D" w:rsidRPr="00C34F65">
              <w:rPr>
                <w:rFonts w:eastAsia="Calibri" w:cs="Times New Roman"/>
                <w:sz w:val="20"/>
                <w:szCs w:val="20"/>
              </w:rPr>
              <w:t xml:space="preserve"> </w:t>
            </w:r>
            <w:r w:rsidR="004D1229" w:rsidRPr="00C34F65">
              <w:rPr>
                <w:rFonts w:eastAsia="Calibri" w:cs="Times New Roman"/>
                <w:sz w:val="20"/>
                <w:szCs w:val="20"/>
              </w:rPr>
              <w:t>ön</w:t>
            </w:r>
            <w:r w:rsidR="00DA456D" w:rsidRPr="00C34F65">
              <w:rPr>
                <w:rFonts w:eastAsia="Calibri" w:cs="Times New Roman"/>
                <w:sz w:val="20"/>
                <w:szCs w:val="20"/>
              </w:rPr>
              <w:t xml:space="preserve"> </w:t>
            </w:r>
            <w:r w:rsidR="004D1229" w:rsidRPr="00C34F65">
              <w:rPr>
                <w:rFonts w:eastAsia="Calibri" w:cs="Times New Roman"/>
                <w:sz w:val="20"/>
                <w:szCs w:val="20"/>
              </w:rPr>
              <w:t>lisans</w:t>
            </w:r>
          </w:p>
        </w:tc>
        <w:tc>
          <w:tcPr>
            <w:tcW w:w="381"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58</w:t>
            </w:r>
          </w:p>
        </w:tc>
        <w:tc>
          <w:tcPr>
            <w:tcW w:w="430"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24,6</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97</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41,1</w:t>
            </w:r>
          </w:p>
        </w:tc>
        <w:tc>
          <w:tcPr>
            <w:tcW w:w="730" w:type="pct"/>
            <w:gridSpan w:val="3"/>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81</w:t>
            </w:r>
          </w:p>
        </w:tc>
        <w:tc>
          <w:tcPr>
            <w:tcW w:w="466"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34,3</w:t>
            </w:r>
          </w:p>
        </w:tc>
        <w:tc>
          <w:tcPr>
            <w:tcW w:w="1055" w:type="pct"/>
            <w:vMerge/>
            <w:tcBorders>
              <w:top w:val="nil"/>
              <w:left w:val="nil"/>
              <w:bottom w:val="nil"/>
            </w:tcBorders>
          </w:tcPr>
          <w:p w:rsidR="004D1229" w:rsidRPr="00C34F65" w:rsidRDefault="004D1229" w:rsidP="00F7382F">
            <w:pPr>
              <w:spacing w:line="240" w:lineRule="atLeast"/>
              <w:ind w:firstLine="0"/>
              <w:rPr>
                <w:rFonts w:eastAsia="Calibri" w:cs="Times New Roman"/>
                <w:sz w:val="20"/>
                <w:szCs w:val="20"/>
              </w:rPr>
            </w:pPr>
          </w:p>
        </w:tc>
      </w:tr>
      <w:tr w:rsidR="004D1229" w:rsidRPr="00C34F65" w:rsidTr="00D1046C">
        <w:trPr>
          <w:trHeight w:val="20"/>
          <w:jc w:val="center"/>
        </w:trPr>
        <w:tc>
          <w:tcPr>
            <w:tcW w:w="968" w:type="pct"/>
            <w:tcBorders>
              <w:top w:val="nil"/>
              <w:bottom w:val="nil"/>
              <w:right w:val="nil"/>
            </w:tcBorders>
          </w:tcPr>
          <w:p w:rsidR="004D1229" w:rsidRPr="00C34F65" w:rsidRDefault="00D23D3A" w:rsidP="00F7382F">
            <w:pPr>
              <w:spacing w:line="240" w:lineRule="atLeast"/>
              <w:ind w:firstLine="0"/>
              <w:rPr>
                <w:rFonts w:eastAsia="Calibri" w:cs="Times New Roman"/>
                <w:sz w:val="20"/>
                <w:szCs w:val="20"/>
              </w:rPr>
            </w:pPr>
            <w:r w:rsidRPr="00C34F65">
              <w:rPr>
                <w:rFonts w:eastAsia="Calibri" w:cs="Times New Roman"/>
                <w:sz w:val="20"/>
                <w:szCs w:val="20"/>
              </w:rPr>
              <w:t xml:space="preserve">    </w:t>
            </w:r>
            <w:r w:rsidR="004D1229" w:rsidRPr="00C34F65">
              <w:rPr>
                <w:rFonts w:eastAsia="Calibri" w:cs="Times New Roman"/>
                <w:sz w:val="20"/>
                <w:szCs w:val="20"/>
              </w:rPr>
              <w:t>Sağlık</w:t>
            </w:r>
            <w:r w:rsidR="00DA456D" w:rsidRPr="00C34F65">
              <w:rPr>
                <w:rFonts w:eastAsia="Calibri" w:cs="Times New Roman"/>
                <w:sz w:val="20"/>
                <w:szCs w:val="20"/>
              </w:rPr>
              <w:t xml:space="preserve"> </w:t>
            </w:r>
            <w:r w:rsidR="004D1229" w:rsidRPr="00C34F65">
              <w:rPr>
                <w:rFonts w:eastAsia="Calibri" w:cs="Times New Roman"/>
                <w:sz w:val="20"/>
                <w:szCs w:val="20"/>
              </w:rPr>
              <w:t>lisans</w:t>
            </w:r>
          </w:p>
        </w:tc>
        <w:tc>
          <w:tcPr>
            <w:tcW w:w="381"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22</w:t>
            </w:r>
          </w:p>
        </w:tc>
        <w:tc>
          <w:tcPr>
            <w:tcW w:w="430"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4,8</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91</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19,9</w:t>
            </w:r>
          </w:p>
        </w:tc>
        <w:tc>
          <w:tcPr>
            <w:tcW w:w="730" w:type="pct"/>
            <w:gridSpan w:val="3"/>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345</w:t>
            </w:r>
          </w:p>
        </w:tc>
        <w:tc>
          <w:tcPr>
            <w:tcW w:w="466"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75,3</w:t>
            </w:r>
          </w:p>
        </w:tc>
        <w:tc>
          <w:tcPr>
            <w:tcW w:w="1055" w:type="pct"/>
            <w:vMerge/>
            <w:tcBorders>
              <w:top w:val="nil"/>
              <w:left w:val="nil"/>
              <w:bottom w:val="nil"/>
            </w:tcBorders>
          </w:tcPr>
          <w:p w:rsidR="004D1229" w:rsidRPr="00C34F65" w:rsidRDefault="004D1229" w:rsidP="00F7382F">
            <w:pPr>
              <w:spacing w:line="240" w:lineRule="atLeast"/>
              <w:ind w:firstLine="0"/>
              <w:rPr>
                <w:rFonts w:eastAsia="Calibri" w:cs="Times New Roman"/>
                <w:sz w:val="20"/>
                <w:szCs w:val="20"/>
              </w:rPr>
            </w:pPr>
          </w:p>
        </w:tc>
      </w:tr>
      <w:tr w:rsidR="004D1229" w:rsidRPr="00C34F65" w:rsidTr="00D1046C">
        <w:trPr>
          <w:trHeight w:val="20"/>
          <w:jc w:val="center"/>
        </w:trPr>
        <w:tc>
          <w:tcPr>
            <w:tcW w:w="968" w:type="pct"/>
            <w:tcBorders>
              <w:top w:val="nil"/>
              <w:bottom w:val="nil"/>
              <w:right w:val="nil"/>
            </w:tcBorders>
            <w:shd w:val="clear" w:color="auto" w:fill="auto"/>
          </w:tcPr>
          <w:p w:rsidR="004D1229" w:rsidRPr="00C34F65" w:rsidRDefault="004D1229" w:rsidP="00F7382F">
            <w:pPr>
              <w:spacing w:line="240" w:lineRule="atLeast"/>
              <w:ind w:firstLine="0"/>
              <w:rPr>
                <w:rFonts w:eastAsia="Calibri" w:cs="Times New Roman"/>
                <w:b/>
                <w:sz w:val="20"/>
                <w:szCs w:val="20"/>
              </w:rPr>
            </w:pPr>
            <w:r w:rsidRPr="00C34F65">
              <w:rPr>
                <w:rFonts w:eastAsia="Calibri" w:cs="Times New Roman"/>
                <w:b/>
                <w:sz w:val="20"/>
                <w:szCs w:val="20"/>
              </w:rPr>
              <w:t>Hastalık</w:t>
            </w:r>
          </w:p>
        </w:tc>
        <w:tc>
          <w:tcPr>
            <w:tcW w:w="4032" w:type="pct"/>
            <w:gridSpan w:val="9"/>
            <w:tcBorders>
              <w:top w:val="nil"/>
              <w:left w:val="nil"/>
              <w:bottom w:val="nil"/>
            </w:tcBorders>
          </w:tcPr>
          <w:p w:rsidR="004D1229" w:rsidRPr="00C34F65" w:rsidRDefault="004D1229" w:rsidP="00F7382F">
            <w:pPr>
              <w:spacing w:line="240" w:lineRule="atLeast"/>
              <w:ind w:firstLine="0"/>
              <w:rPr>
                <w:rFonts w:eastAsia="Calibri" w:cs="Times New Roman"/>
                <w:color w:val="000000"/>
                <w:sz w:val="20"/>
                <w:szCs w:val="20"/>
              </w:rPr>
            </w:pPr>
          </w:p>
        </w:tc>
      </w:tr>
      <w:tr w:rsidR="004D1229" w:rsidRPr="00C34F65" w:rsidTr="00D1046C">
        <w:trPr>
          <w:trHeight w:val="20"/>
          <w:jc w:val="center"/>
        </w:trPr>
        <w:tc>
          <w:tcPr>
            <w:tcW w:w="968" w:type="pct"/>
            <w:vMerge w:val="restart"/>
            <w:tcBorders>
              <w:top w:val="nil"/>
              <w:bottom w:val="nil"/>
              <w:right w:val="nil"/>
            </w:tcBorders>
            <w:shd w:val="clear" w:color="auto" w:fill="auto"/>
          </w:tcPr>
          <w:p w:rsidR="004D1229" w:rsidRPr="00C34F65" w:rsidRDefault="00D23D3A" w:rsidP="00F7382F">
            <w:pPr>
              <w:spacing w:line="240" w:lineRule="atLeast"/>
              <w:ind w:firstLine="0"/>
              <w:rPr>
                <w:rFonts w:eastAsia="Calibri" w:cs="Times New Roman"/>
                <w:sz w:val="20"/>
                <w:szCs w:val="20"/>
              </w:rPr>
            </w:pPr>
            <w:r w:rsidRPr="00C34F65">
              <w:rPr>
                <w:rFonts w:eastAsia="Calibri" w:cs="Times New Roman"/>
                <w:sz w:val="20"/>
                <w:szCs w:val="20"/>
              </w:rPr>
              <w:t xml:space="preserve">   </w:t>
            </w:r>
            <w:r w:rsidR="004D1229" w:rsidRPr="00C34F65">
              <w:rPr>
                <w:rFonts w:eastAsia="Calibri" w:cs="Times New Roman"/>
                <w:sz w:val="20"/>
                <w:szCs w:val="20"/>
              </w:rPr>
              <w:t>Yok</w:t>
            </w:r>
          </w:p>
          <w:p w:rsidR="004D1229" w:rsidRPr="00C34F65" w:rsidRDefault="00D23D3A" w:rsidP="00F7382F">
            <w:pPr>
              <w:spacing w:line="240" w:lineRule="atLeast"/>
              <w:ind w:firstLine="0"/>
              <w:rPr>
                <w:rFonts w:eastAsia="Calibri" w:cs="Times New Roman"/>
                <w:sz w:val="20"/>
                <w:szCs w:val="20"/>
              </w:rPr>
            </w:pPr>
            <w:r w:rsidRPr="00C34F65">
              <w:rPr>
                <w:rFonts w:eastAsia="Calibri" w:cs="Times New Roman"/>
                <w:sz w:val="20"/>
                <w:szCs w:val="20"/>
              </w:rPr>
              <w:t xml:space="preserve">   </w:t>
            </w:r>
            <w:r w:rsidR="004D1229" w:rsidRPr="00C34F65">
              <w:rPr>
                <w:rFonts w:eastAsia="Calibri" w:cs="Times New Roman"/>
                <w:sz w:val="20"/>
                <w:szCs w:val="20"/>
              </w:rPr>
              <w:t>Var</w:t>
            </w:r>
          </w:p>
        </w:tc>
        <w:tc>
          <w:tcPr>
            <w:tcW w:w="381"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550</w:t>
            </w:r>
          </w:p>
        </w:tc>
        <w:tc>
          <w:tcPr>
            <w:tcW w:w="430"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28,4</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627</w:t>
            </w:r>
          </w:p>
        </w:tc>
        <w:tc>
          <w:tcPr>
            <w:tcW w:w="485"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32,4</w:t>
            </w:r>
          </w:p>
        </w:tc>
        <w:tc>
          <w:tcPr>
            <w:tcW w:w="598" w:type="pct"/>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761</w:t>
            </w:r>
          </w:p>
        </w:tc>
        <w:tc>
          <w:tcPr>
            <w:tcW w:w="598" w:type="pct"/>
            <w:gridSpan w:val="3"/>
            <w:tcBorders>
              <w:top w:val="nil"/>
              <w:left w:val="nil"/>
              <w:bottom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39,3</w:t>
            </w:r>
          </w:p>
        </w:tc>
        <w:tc>
          <w:tcPr>
            <w:tcW w:w="1055" w:type="pct"/>
            <w:vMerge w:val="restart"/>
            <w:tcBorders>
              <w:top w:val="nil"/>
              <w:left w:val="nil"/>
            </w:tcBorders>
            <w:vAlign w:val="center"/>
          </w:tcPr>
          <w:p w:rsidR="004D1229" w:rsidRPr="00C34F65" w:rsidRDefault="004D1229" w:rsidP="004D1229">
            <w:pPr>
              <w:spacing w:line="240" w:lineRule="atLeast"/>
              <w:ind w:firstLine="0"/>
              <w:jc w:val="center"/>
              <w:rPr>
                <w:rFonts w:eastAsia="Calibri" w:cs="Times New Roman"/>
                <w:color w:val="000000"/>
                <w:sz w:val="20"/>
                <w:szCs w:val="20"/>
              </w:rPr>
            </w:pPr>
            <w:r w:rsidRPr="00C34F65">
              <w:rPr>
                <w:rFonts w:eastAsia="Calibri" w:cs="Times New Roman"/>
                <w:color w:val="000000"/>
                <w:sz w:val="20"/>
                <w:szCs w:val="20"/>
              </w:rPr>
              <w:sym w:font="Symbol" w:char="F063"/>
            </w:r>
            <w:r w:rsidR="00DA456D" w:rsidRPr="00C34F65">
              <w:rPr>
                <w:rFonts w:eastAsia="Calibri" w:cs="Times New Roman"/>
                <w:color w:val="000000"/>
                <w:sz w:val="20"/>
                <w:szCs w:val="20"/>
              </w:rPr>
              <w:t xml:space="preserve"> </w:t>
            </w:r>
            <w:r w:rsidRPr="00C34F65">
              <w:rPr>
                <w:rFonts w:eastAsia="Calibri" w:cs="Times New Roman"/>
                <w:color w:val="000000"/>
                <w:sz w:val="20"/>
                <w:szCs w:val="20"/>
              </w:rPr>
              <w:t>2</w:t>
            </w:r>
            <w:r w:rsidR="00DA456D" w:rsidRPr="00C34F65">
              <w:rPr>
                <w:rFonts w:eastAsia="Calibri" w:cs="Times New Roman"/>
                <w:color w:val="000000"/>
                <w:sz w:val="20"/>
                <w:szCs w:val="20"/>
              </w:rPr>
              <w:t xml:space="preserve"> </w:t>
            </w:r>
            <w:r w:rsidRPr="00C34F65">
              <w:rPr>
                <w:rFonts w:eastAsia="Calibri" w:cs="Times New Roman"/>
                <w:color w:val="000000"/>
                <w:sz w:val="20"/>
                <w:szCs w:val="20"/>
              </w:rPr>
              <w:t>=3,02</w:t>
            </w:r>
          </w:p>
          <w:p w:rsidR="004D1229" w:rsidRPr="00C34F65" w:rsidRDefault="004D1229" w:rsidP="004D1229">
            <w:pPr>
              <w:spacing w:line="240" w:lineRule="atLeast"/>
              <w:ind w:firstLine="0"/>
              <w:jc w:val="center"/>
              <w:rPr>
                <w:rFonts w:eastAsia="Calibri" w:cs="Times New Roman"/>
                <w:color w:val="000000"/>
                <w:sz w:val="20"/>
                <w:szCs w:val="20"/>
              </w:rPr>
            </w:pPr>
            <w:r w:rsidRPr="00C34F65">
              <w:rPr>
                <w:rFonts w:eastAsia="Calibri" w:cs="Times New Roman"/>
                <w:color w:val="000000"/>
                <w:sz w:val="20"/>
                <w:szCs w:val="20"/>
              </w:rPr>
              <w:t>p&gt;0,05</w:t>
            </w:r>
          </w:p>
        </w:tc>
      </w:tr>
      <w:tr w:rsidR="004D1229" w:rsidRPr="00C34F65" w:rsidTr="00D1046C">
        <w:trPr>
          <w:trHeight w:val="20"/>
          <w:jc w:val="center"/>
        </w:trPr>
        <w:tc>
          <w:tcPr>
            <w:tcW w:w="968" w:type="pct"/>
            <w:vMerge/>
            <w:tcBorders>
              <w:top w:val="nil"/>
              <w:right w:val="nil"/>
            </w:tcBorders>
            <w:shd w:val="clear" w:color="auto" w:fill="auto"/>
          </w:tcPr>
          <w:p w:rsidR="004D1229" w:rsidRPr="00C34F65" w:rsidRDefault="004D1229" w:rsidP="00F7382F">
            <w:pPr>
              <w:spacing w:line="240" w:lineRule="atLeast"/>
              <w:ind w:firstLine="0"/>
              <w:rPr>
                <w:rFonts w:eastAsia="Calibri" w:cs="Times New Roman"/>
                <w:sz w:val="20"/>
                <w:szCs w:val="20"/>
              </w:rPr>
            </w:pPr>
          </w:p>
        </w:tc>
        <w:tc>
          <w:tcPr>
            <w:tcW w:w="381" w:type="pct"/>
            <w:tcBorders>
              <w:top w:val="nil"/>
              <w:left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57</w:t>
            </w:r>
          </w:p>
        </w:tc>
        <w:tc>
          <w:tcPr>
            <w:tcW w:w="430" w:type="pct"/>
            <w:tcBorders>
              <w:top w:val="nil"/>
              <w:left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23,3</w:t>
            </w:r>
          </w:p>
        </w:tc>
        <w:tc>
          <w:tcPr>
            <w:tcW w:w="485" w:type="pct"/>
            <w:tcBorders>
              <w:top w:val="nil"/>
              <w:left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88</w:t>
            </w:r>
          </w:p>
        </w:tc>
        <w:tc>
          <w:tcPr>
            <w:tcW w:w="485" w:type="pct"/>
            <w:tcBorders>
              <w:top w:val="nil"/>
              <w:left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35,9</w:t>
            </w:r>
          </w:p>
        </w:tc>
        <w:tc>
          <w:tcPr>
            <w:tcW w:w="598" w:type="pct"/>
            <w:tcBorders>
              <w:top w:val="nil"/>
              <w:left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100</w:t>
            </w:r>
          </w:p>
        </w:tc>
        <w:tc>
          <w:tcPr>
            <w:tcW w:w="598" w:type="pct"/>
            <w:gridSpan w:val="3"/>
            <w:tcBorders>
              <w:top w:val="nil"/>
              <w:left w:val="nil"/>
              <w:right w:val="nil"/>
            </w:tcBorders>
            <w:vAlign w:val="center"/>
          </w:tcPr>
          <w:p w:rsidR="004D1229" w:rsidRPr="00C34F65" w:rsidRDefault="004D1229" w:rsidP="004D1229">
            <w:pPr>
              <w:spacing w:line="240" w:lineRule="atLeast"/>
              <w:ind w:firstLine="0"/>
              <w:jc w:val="center"/>
              <w:rPr>
                <w:rFonts w:eastAsia="Calibri" w:cs="Times New Roman"/>
                <w:sz w:val="20"/>
                <w:szCs w:val="20"/>
              </w:rPr>
            </w:pPr>
            <w:r w:rsidRPr="00C34F65">
              <w:rPr>
                <w:rFonts w:eastAsia="Calibri" w:cs="Times New Roman"/>
                <w:sz w:val="20"/>
                <w:szCs w:val="20"/>
              </w:rPr>
              <w:t>40,8</w:t>
            </w:r>
          </w:p>
        </w:tc>
        <w:tc>
          <w:tcPr>
            <w:tcW w:w="1055" w:type="pct"/>
            <w:vMerge/>
            <w:tcBorders>
              <w:left w:val="nil"/>
            </w:tcBorders>
          </w:tcPr>
          <w:p w:rsidR="004D1229" w:rsidRPr="00C34F65" w:rsidRDefault="004D1229" w:rsidP="00F7382F">
            <w:pPr>
              <w:spacing w:line="240" w:lineRule="atLeast"/>
              <w:ind w:firstLine="0"/>
              <w:rPr>
                <w:rFonts w:eastAsia="Calibri" w:cs="Times New Roman"/>
                <w:sz w:val="20"/>
                <w:szCs w:val="20"/>
              </w:rPr>
            </w:pPr>
          </w:p>
        </w:tc>
      </w:tr>
    </w:tbl>
    <w:p w:rsidR="00097C71" w:rsidRPr="00DD59E8" w:rsidRDefault="00097C71" w:rsidP="004D1229">
      <w:pPr>
        <w:autoSpaceDE w:val="0"/>
        <w:autoSpaceDN w:val="0"/>
        <w:adjustRightInd w:val="0"/>
        <w:spacing w:before="120"/>
        <w:ind w:left="709" w:hanging="709"/>
        <w:rPr>
          <w:rFonts w:eastAsia="Calibri" w:cs="Times New Roman"/>
          <w:bCs/>
          <w:color w:val="000000"/>
          <w:sz w:val="20"/>
          <w:szCs w:val="20"/>
        </w:rPr>
      </w:pPr>
      <w:r w:rsidRPr="00C34F65">
        <w:rPr>
          <w:rFonts w:eastAsia="Calibri" w:cs="Times New Roman"/>
          <w:sz w:val="20"/>
          <w:szCs w:val="20"/>
        </w:rPr>
        <w:t>*KW</w:t>
      </w:r>
      <w:r w:rsidR="00DA456D" w:rsidRPr="00C34F65">
        <w:rPr>
          <w:rFonts w:eastAsia="Calibri" w:cs="Times New Roman"/>
          <w:sz w:val="20"/>
          <w:szCs w:val="20"/>
        </w:rPr>
        <w:t xml:space="preserve"> </w:t>
      </w:r>
      <w:r w:rsidRPr="00C34F65">
        <w:rPr>
          <w:rFonts w:eastAsia="Calibri" w:cs="Times New Roman"/>
          <w:sz w:val="20"/>
          <w:szCs w:val="20"/>
        </w:rPr>
        <w:t>test:</w:t>
      </w:r>
      <w:r w:rsidR="00DA456D" w:rsidRPr="00C34F65">
        <w:rPr>
          <w:rFonts w:eastAsia="Calibri" w:cs="Times New Roman"/>
          <w:sz w:val="20"/>
          <w:szCs w:val="20"/>
        </w:rPr>
        <w:t xml:space="preserve"> </w:t>
      </w:r>
      <w:r w:rsidRPr="00C34F65">
        <w:rPr>
          <w:rFonts w:eastAsia="Calibri" w:cs="Times New Roman"/>
          <w:sz w:val="20"/>
          <w:szCs w:val="20"/>
        </w:rPr>
        <w:t>Kruskal-wallis</w:t>
      </w:r>
      <w:r w:rsidR="00DA456D" w:rsidRPr="00C34F65">
        <w:rPr>
          <w:rFonts w:eastAsia="Calibri" w:cs="Times New Roman"/>
          <w:sz w:val="20"/>
          <w:szCs w:val="20"/>
        </w:rPr>
        <w:t xml:space="preserve"> </w:t>
      </w:r>
      <w:r w:rsidRPr="00C34F65">
        <w:rPr>
          <w:rFonts w:eastAsia="Calibri" w:cs="Times New Roman"/>
          <w:sz w:val="20"/>
          <w:szCs w:val="20"/>
        </w:rPr>
        <w:t>Test</w:t>
      </w:r>
    </w:p>
    <w:p w:rsidR="004D1229" w:rsidRPr="00DD59E8" w:rsidRDefault="004D1229" w:rsidP="00F7382F">
      <w:pPr>
        <w:ind w:firstLine="709"/>
        <w:rPr>
          <w:rFonts w:eastAsia="Calibri" w:cs="Times New Roman"/>
          <w:szCs w:val="24"/>
        </w:rPr>
      </w:pPr>
    </w:p>
    <w:p w:rsidR="00097C71" w:rsidRPr="00DD59E8" w:rsidRDefault="00097C71" w:rsidP="00F7382F">
      <w:pPr>
        <w:ind w:firstLine="709"/>
        <w:rPr>
          <w:rFonts w:eastAsia="Calibri" w:cs="Times New Roman"/>
          <w:szCs w:val="24"/>
        </w:rPr>
      </w:pPr>
      <w:r w:rsidRPr="00DD59E8">
        <w:rPr>
          <w:rFonts w:eastAsia="Calibri" w:cs="Times New Roman"/>
          <w:szCs w:val="24"/>
        </w:rPr>
        <w:t>Tablo</w:t>
      </w:r>
      <w:r w:rsidR="00DA456D" w:rsidRPr="00DD59E8">
        <w:rPr>
          <w:rFonts w:eastAsia="Calibri" w:cs="Times New Roman"/>
          <w:szCs w:val="24"/>
        </w:rPr>
        <w:t xml:space="preserve"> </w:t>
      </w:r>
      <w:r w:rsidRPr="00DD59E8">
        <w:rPr>
          <w:rFonts w:eastAsia="Calibri" w:cs="Times New Roman"/>
          <w:szCs w:val="24"/>
        </w:rPr>
        <w:t>7’de</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bazı</w:t>
      </w:r>
      <w:r w:rsidR="00DA456D" w:rsidRPr="00DD59E8">
        <w:rPr>
          <w:rFonts w:eastAsia="Calibri" w:cs="Times New Roman"/>
          <w:szCs w:val="24"/>
        </w:rPr>
        <w:t xml:space="preserve"> </w:t>
      </w:r>
      <w:r w:rsidRPr="00DD59E8">
        <w:rPr>
          <w:rFonts w:eastAsia="Calibri" w:cs="Times New Roman"/>
          <w:szCs w:val="24"/>
        </w:rPr>
        <w:t>özelliklerine</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7A42DC"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hakkında</w:t>
      </w:r>
      <w:r w:rsidR="00DA456D" w:rsidRPr="00DD59E8">
        <w:rPr>
          <w:rFonts w:eastAsia="Calibri" w:cs="Times New Roman"/>
          <w:szCs w:val="24"/>
        </w:rPr>
        <w:t xml:space="preserve"> </w:t>
      </w:r>
      <w:r w:rsidRPr="00DD59E8">
        <w:rPr>
          <w:rFonts w:eastAsia="Calibri" w:cs="Times New Roman"/>
          <w:szCs w:val="24"/>
        </w:rPr>
        <w:t>ki</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düzeyle</w:t>
      </w:r>
      <w:r w:rsidR="00200D1A" w:rsidRPr="00DD59E8">
        <w:rPr>
          <w:rFonts w:eastAsia="Calibri" w:cs="Times New Roman"/>
          <w:szCs w:val="24"/>
        </w:rPr>
        <w:t>rinin</w:t>
      </w:r>
      <w:r w:rsidR="00DA456D" w:rsidRPr="00DD59E8">
        <w:rPr>
          <w:rFonts w:eastAsia="Calibri" w:cs="Times New Roman"/>
          <w:szCs w:val="24"/>
        </w:rPr>
        <w:t xml:space="preserve"> </w:t>
      </w:r>
      <w:r w:rsidR="00200D1A" w:rsidRPr="00DD59E8">
        <w:rPr>
          <w:rFonts w:eastAsia="Calibri" w:cs="Times New Roman"/>
          <w:szCs w:val="24"/>
        </w:rPr>
        <w:t>dağılımları</w:t>
      </w:r>
      <w:r w:rsidR="00DA456D" w:rsidRPr="00DD59E8">
        <w:rPr>
          <w:rFonts w:eastAsia="Calibri" w:cs="Times New Roman"/>
          <w:szCs w:val="24"/>
        </w:rPr>
        <w:t xml:space="preserve"> </w:t>
      </w:r>
      <w:r w:rsidR="00200D1A" w:rsidRPr="00DD59E8">
        <w:rPr>
          <w:rFonts w:eastAsia="Calibri" w:cs="Times New Roman"/>
          <w:szCs w:val="24"/>
        </w:rPr>
        <w:t>verilmiştir.</w:t>
      </w:r>
      <w:r w:rsidR="00DA456D" w:rsidRPr="00DD59E8">
        <w:rPr>
          <w:rFonts w:eastAsia="Calibri" w:cs="Times New Roman"/>
          <w:szCs w:val="24"/>
        </w:rPr>
        <w:t xml:space="preserve"> </w:t>
      </w:r>
      <w:r w:rsidRPr="00DD59E8">
        <w:rPr>
          <w:rFonts w:eastAsia="Calibri" w:cs="Times New Roman"/>
          <w:szCs w:val="24"/>
        </w:rPr>
        <w:t>Yirmi</w:t>
      </w:r>
      <w:r w:rsidR="00DA456D" w:rsidRPr="00DD59E8">
        <w:rPr>
          <w:rFonts w:eastAsia="Calibri" w:cs="Times New Roman"/>
          <w:szCs w:val="24"/>
        </w:rPr>
        <w:t xml:space="preserve"> </w:t>
      </w:r>
      <w:r w:rsidRPr="00DD59E8">
        <w:rPr>
          <w:rFonts w:eastAsia="Calibri" w:cs="Times New Roman"/>
          <w:szCs w:val="24"/>
        </w:rPr>
        <w:t>yaş</w:t>
      </w:r>
      <w:r w:rsidR="00DA456D" w:rsidRPr="00DD59E8">
        <w:rPr>
          <w:rFonts w:eastAsia="Calibri" w:cs="Times New Roman"/>
          <w:szCs w:val="24"/>
        </w:rPr>
        <w:t xml:space="preserve"> </w:t>
      </w:r>
      <w:r w:rsidR="00CC10EF" w:rsidRPr="00DD59E8">
        <w:rPr>
          <w:rFonts w:eastAsia="Calibri" w:cs="Times New Roman"/>
          <w:szCs w:val="24"/>
        </w:rPr>
        <w:t>altı</w:t>
      </w:r>
      <w:r w:rsidR="00DA456D" w:rsidRPr="00DD59E8">
        <w:rPr>
          <w:rFonts w:eastAsia="Calibri" w:cs="Times New Roman"/>
          <w:szCs w:val="24"/>
        </w:rPr>
        <w:t xml:space="preserve"> </w:t>
      </w:r>
      <w:r w:rsidR="00CC10EF" w:rsidRPr="00DD59E8">
        <w:rPr>
          <w:rFonts w:eastAsia="Calibri" w:cs="Times New Roman"/>
          <w:szCs w:val="24"/>
        </w:rPr>
        <w:t>öğrencilerin</w:t>
      </w:r>
      <w:r w:rsidR="00DA456D" w:rsidRPr="00DD59E8">
        <w:rPr>
          <w:rFonts w:eastAsia="Calibri" w:cs="Times New Roman"/>
          <w:szCs w:val="24"/>
        </w:rPr>
        <w:t xml:space="preserve"> </w:t>
      </w:r>
      <w:r w:rsidR="00CC10EF" w:rsidRPr="00DD59E8">
        <w:rPr>
          <w:rFonts w:eastAsia="Calibri" w:cs="Times New Roman"/>
          <w:szCs w:val="24"/>
        </w:rPr>
        <w:t>benzer</w:t>
      </w:r>
      <w:r w:rsidR="00DA456D" w:rsidRPr="00DD59E8">
        <w:rPr>
          <w:rFonts w:eastAsia="Calibri" w:cs="Times New Roman"/>
          <w:szCs w:val="24"/>
        </w:rPr>
        <w:t xml:space="preserve"> </w:t>
      </w:r>
      <w:r w:rsidR="00CC10EF" w:rsidRPr="00DD59E8">
        <w:rPr>
          <w:rFonts w:eastAsia="Calibri" w:cs="Times New Roman"/>
          <w:szCs w:val="24"/>
        </w:rPr>
        <w:t>oranda</w:t>
      </w:r>
      <w:r w:rsidR="00DA456D" w:rsidRPr="00DD59E8">
        <w:rPr>
          <w:rFonts w:eastAsia="Calibri" w:cs="Times New Roman"/>
          <w:szCs w:val="24"/>
        </w:rPr>
        <w:t xml:space="preserve"> </w:t>
      </w:r>
      <w:r w:rsidR="00690643" w:rsidRPr="00DD59E8">
        <w:rPr>
          <w:rFonts w:eastAsia="Calibri" w:cs="Times New Roman"/>
          <w:szCs w:val="24"/>
        </w:rPr>
        <w:t>ti</w:t>
      </w:r>
      <w:r w:rsidR="005E0B29" w:rsidRPr="00DD59E8">
        <w:rPr>
          <w:rFonts w:eastAsia="Calibri" w:cs="Times New Roman"/>
          <w:szCs w:val="24"/>
        </w:rPr>
        <w:t>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7A42DC"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hakkında</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düzeyine</w:t>
      </w:r>
      <w:r w:rsidR="00DA456D" w:rsidRPr="00DD59E8">
        <w:rPr>
          <w:rFonts w:eastAsia="Calibri" w:cs="Times New Roman"/>
          <w:szCs w:val="24"/>
        </w:rPr>
        <w:t xml:space="preserve"> </w:t>
      </w:r>
      <w:r w:rsidRPr="00DD59E8">
        <w:rPr>
          <w:rFonts w:eastAsia="Calibri" w:cs="Times New Roman"/>
          <w:szCs w:val="24"/>
        </w:rPr>
        <w:t>sahip</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(farkında</w:t>
      </w:r>
      <w:r w:rsidR="00DA456D" w:rsidRPr="00DD59E8">
        <w:rPr>
          <w:rFonts w:eastAsia="Calibri" w:cs="Times New Roman"/>
          <w:szCs w:val="24"/>
        </w:rPr>
        <w:t xml:space="preserve"> </w:t>
      </w:r>
      <w:r w:rsidRPr="00DD59E8">
        <w:rPr>
          <w:rFonts w:eastAsia="Calibri" w:cs="Times New Roman"/>
          <w:szCs w:val="24"/>
        </w:rPr>
        <w:t>olmayan</w:t>
      </w:r>
      <w:r w:rsidR="00DA456D" w:rsidRPr="00DD59E8">
        <w:rPr>
          <w:rFonts w:eastAsia="Calibri" w:cs="Times New Roman"/>
          <w:szCs w:val="24"/>
        </w:rPr>
        <w:t xml:space="preserve"> </w:t>
      </w:r>
      <w:r w:rsidRPr="00DD59E8">
        <w:rPr>
          <w:rFonts w:eastAsia="Calibri" w:cs="Times New Roman"/>
          <w:szCs w:val="24"/>
        </w:rPr>
        <w:t>%31,8;</w:t>
      </w:r>
      <w:r w:rsidR="00DA456D" w:rsidRPr="00DD59E8">
        <w:rPr>
          <w:rFonts w:eastAsia="Calibri" w:cs="Times New Roman"/>
          <w:szCs w:val="24"/>
        </w:rPr>
        <w:t xml:space="preserve"> </w:t>
      </w:r>
      <w:r w:rsidRPr="00DD59E8">
        <w:rPr>
          <w:rFonts w:eastAsia="Calibri" w:cs="Times New Roman"/>
          <w:szCs w:val="24"/>
        </w:rPr>
        <w:t>farkında</w:t>
      </w:r>
      <w:r w:rsidR="00DA456D" w:rsidRPr="00DD59E8">
        <w:rPr>
          <w:rFonts w:eastAsia="Calibri" w:cs="Times New Roman"/>
          <w:szCs w:val="24"/>
        </w:rPr>
        <w:t xml:space="preserve"> </w:t>
      </w:r>
      <w:r w:rsidRPr="00DD59E8">
        <w:rPr>
          <w:rFonts w:eastAsia="Calibri" w:cs="Times New Roman"/>
          <w:szCs w:val="24"/>
        </w:rPr>
        <w:t>olan</w:t>
      </w:r>
      <w:r w:rsidR="00DA456D" w:rsidRPr="00DD59E8">
        <w:rPr>
          <w:rFonts w:eastAsia="Calibri" w:cs="Times New Roman"/>
          <w:szCs w:val="24"/>
        </w:rPr>
        <w:t xml:space="preserve"> </w:t>
      </w:r>
      <w:r w:rsidRPr="00DD59E8">
        <w:rPr>
          <w:rFonts w:eastAsia="Calibri" w:cs="Times New Roman"/>
          <w:szCs w:val="24"/>
        </w:rPr>
        <w:t>%35,3;</w:t>
      </w:r>
      <w:r w:rsidR="00DA456D" w:rsidRPr="00DD59E8">
        <w:rPr>
          <w:rFonts w:eastAsia="Calibri" w:cs="Times New Roman"/>
          <w:szCs w:val="24"/>
        </w:rPr>
        <w:t xml:space="preserve"> </w:t>
      </w:r>
      <w:r w:rsidRPr="00DD59E8">
        <w:rPr>
          <w:rFonts w:eastAsia="Calibri" w:cs="Times New Roman"/>
          <w:szCs w:val="24"/>
        </w:rPr>
        <w:t>yü</w:t>
      </w:r>
      <w:r w:rsidR="00CC10EF" w:rsidRPr="00DD59E8">
        <w:rPr>
          <w:rFonts w:eastAsia="Calibri" w:cs="Times New Roman"/>
          <w:szCs w:val="24"/>
        </w:rPr>
        <w:t>ksek</w:t>
      </w:r>
      <w:r w:rsidR="00DA456D" w:rsidRPr="00DD59E8">
        <w:rPr>
          <w:rFonts w:eastAsia="Calibri" w:cs="Times New Roman"/>
          <w:szCs w:val="24"/>
        </w:rPr>
        <w:t xml:space="preserve"> </w:t>
      </w:r>
      <w:r w:rsidR="00CC10EF" w:rsidRPr="00DD59E8">
        <w:rPr>
          <w:rFonts w:eastAsia="Calibri" w:cs="Times New Roman"/>
          <w:szCs w:val="24"/>
        </w:rPr>
        <w:t>düzeyde</w:t>
      </w:r>
      <w:r w:rsidR="00DA456D" w:rsidRPr="00DD59E8">
        <w:rPr>
          <w:rFonts w:eastAsia="Calibri" w:cs="Times New Roman"/>
          <w:szCs w:val="24"/>
        </w:rPr>
        <w:t xml:space="preserve"> </w:t>
      </w:r>
      <w:r w:rsidR="00CC10EF" w:rsidRPr="00DD59E8">
        <w:rPr>
          <w:rFonts w:eastAsia="Calibri" w:cs="Times New Roman"/>
          <w:szCs w:val="24"/>
        </w:rPr>
        <w:t>fark</w:t>
      </w:r>
      <w:r w:rsidR="00690643" w:rsidRPr="00DD59E8">
        <w:rPr>
          <w:rFonts w:eastAsia="Calibri" w:cs="Times New Roman"/>
          <w:szCs w:val="24"/>
        </w:rPr>
        <w:t>ındalığı</w:t>
      </w:r>
      <w:r w:rsidR="00DA456D" w:rsidRPr="00DD59E8">
        <w:rPr>
          <w:rFonts w:eastAsia="Calibri" w:cs="Times New Roman"/>
          <w:szCs w:val="24"/>
        </w:rPr>
        <w:t xml:space="preserve"> </w:t>
      </w:r>
      <w:r w:rsidR="00690643" w:rsidRPr="00DD59E8">
        <w:rPr>
          <w:rFonts w:eastAsia="Calibri" w:cs="Times New Roman"/>
          <w:szCs w:val="24"/>
        </w:rPr>
        <w:t>olan</w:t>
      </w:r>
      <w:r w:rsidR="00DA456D" w:rsidRPr="00DD59E8">
        <w:rPr>
          <w:rFonts w:eastAsia="Calibri" w:cs="Times New Roman"/>
          <w:szCs w:val="24"/>
        </w:rPr>
        <w:t xml:space="preserve"> </w:t>
      </w:r>
      <w:r w:rsidR="00690643" w:rsidRPr="00DD59E8">
        <w:rPr>
          <w:rFonts w:eastAsia="Calibri" w:cs="Times New Roman"/>
          <w:szCs w:val="24"/>
        </w:rPr>
        <w:t>%32,9</w:t>
      </w:r>
      <w:r w:rsidR="00CB4317" w:rsidRPr="00DD59E8">
        <w:rPr>
          <w:rFonts w:eastAsia="Calibri" w:cs="Times New Roman"/>
          <w:szCs w:val="24"/>
        </w:rPr>
        <w:t>)</w:t>
      </w:r>
      <w:r w:rsidR="00C34F65">
        <w:rPr>
          <w:rFonts w:eastAsia="Calibri" w:cs="Times New Roman"/>
          <w:szCs w:val="24"/>
        </w:rPr>
        <w:t>,</w:t>
      </w:r>
      <w:r w:rsidR="00DA456D" w:rsidRPr="00DD59E8">
        <w:rPr>
          <w:rFonts w:eastAsia="Calibri" w:cs="Times New Roman"/>
          <w:szCs w:val="24"/>
        </w:rPr>
        <w:t xml:space="preserve"> </w:t>
      </w:r>
      <w:r w:rsidR="0049676A" w:rsidRPr="00DD59E8">
        <w:rPr>
          <w:rFonts w:eastAsia="Calibri" w:cs="Times New Roman"/>
          <w:szCs w:val="24"/>
        </w:rPr>
        <w:t>21</w:t>
      </w:r>
      <w:r w:rsidR="00DA456D" w:rsidRPr="00DD59E8">
        <w:rPr>
          <w:rFonts w:eastAsia="Calibri" w:cs="Times New Roman"/>
          <w:szCs w:val="24"/>
        </w:rPr>
        <w:t xml:space="preserve"> </w:t>
      </w:r>
      <w:r w:rsidR="0049676A" w:rsidRPr="00DD59E8">
        <w:rPr>
          <w:rFonts w:eastAsia="Calibri" w:cs="Times New Roman"/>
          <w:szCs w:val="24"/>
        </w:rPr>
        <w:t>yaş</w:t>
      </w:r>
      <w:r w:rsidR="00DA456D" w:rsidRPr="00DD59E8">
        <w:rPr>
          <w:rFonts w:eastAsia="Calibri" w:cs="Times New Roman"/>
          <w:szCs w:val="24"/>
        </w:rPr>
        <w:t xml:space="preserve"> </w:t>
      </w:r>
      <w:r w:rsidR="0049676A" w:rsidRPr="00DD59E8">
        <w:rPr>
          <w:rFonts w:eastAsia="Calibri" w:cs="Times New Roman"/>
          <w:szCs w:val="24"/>
        </w:rPr>
        <w:t>üzeri</w:t>
      </w:r>
      <w:r w:rsidR="00DA456D" w:rsidRPr="00DD59E8">
        <w:rPr>
          <w:rFonts w:eastAsia="Calibri" w:cs="Times New Roman"/>
          <w:szCs w:val="24"/>
        </w:rPr>
        <w:t xml:space="preserve"> </w:t>
      </w:r>
      <w:r w:rsidR="0049676A" w:rsidRPr="00DD59E8">
        <w:rPr>
          <w:rFonts w:eastAsia="Calibri" w:cs="Times New Roman"/>
          <w:szCs w:val="24"/>
        </w:rPr>
        <w:t>öğrencilerin</w:t>
      </w:r>
      <w:r w:rsidR="00DA456D" w:rsidRPr="00DD59E8">
        <w:rPr>
          <w:rFonts w:eastAsia="Calibri" w:cs="Times New Roman"/>
          <w:szCs w:val="24"/>
        </w:rPr>
        <w:t xml:space="preserve"> </w:t>
      </w:r>
      <w:r w:rsidR="0049676A" w:rsidRPr="00DD59E8">
        <w:rPr>
          <w:rFonts w:eastAsia="Calibri" w:cs="Times New Roman"/>
          <w:szCs w:val="24"/>
        </w:rPr>
        <w:lastRenderedPageBreak/>
        <w:t>%</w:t>
      </w:r>
      <w:r w:rsidRPr="00DD59E8">
        <w:rPr>
          <w:rFonts w:eastAsia="Calibri" w:cs="Times New Roman"/>
          <w:szCs w:val="24"/>
        </w:rPr>
        <w:t>46,2’sinin</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düzeyde</w:t>
      </w:r>
      <w:r w:rsidR="00C34F65" w:rsidRPr="00C34F65">
        <w:rPr>
          <w:rFonts w:eastAsia="Calibri" w:cs="Times New Roman"/>
          <w:szCs w:val="24"/>
        </w:rPr>
        <w:t xml:space="preserve"> </w:t>
      </w:r>
      <w:r w:rsidR="00C34F65" w:rsidRPr="00DD59E8">
        <w:rPr>
          <w:rFonts w:eastAsia="Calibri" w:cs="Times New Roman"/>
          <w:szCs w:val="24"/>
        </w:rPr>
        <w:t>farkındalığının</w:t>
      </w:r>
      <w:r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%30,1’inin</w:t>
      </w:r>
      <w:r w:rsidR="00DA456D" w:rsidRPr="00DD59E8">
        <w:rPr>
          <w:rFonts w:eastAsia="Calibri" w:cs="Times New Roman"/>
          <w:szCs w:val="24"/>
        </w:rPr>
        <w:t xml:space="preserve"> </w:t>
      </w:r>
      <w:r w:rsidRPr="00DD59E8">
        <w:rPr>
          <w:rFonts w:eastAsia="Calibri" w:cs="Times New Roman"/>
          <w:szCs w:val="24"/>
        </w:rPr>
        <w:t>farkındalığı</w:t>
      </w:r>
      <w:r w:rsidR="00C34F65">
        <w:rPr>
          <w:rFonts w:eastAsia="Calibri" w:cs="Times New Roman"/>
          <w:szCs w:val="24"/>
        </w:rPr>
        <w:t>nın</w:t>
      </w:r>
      <w:r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%23,7’sinin</w:t>
      </w:r>
      <w:r w:rsidR="00DA456D" w:rsidRPr="00DD59E8">
        <w:rPr>
          <w:rFonts w:eastAsia="Calibri" w:cs="Times New Roman"/>
          <w:szCs w:val="24"/>
        </w:rPr>
        <w:t xml:space="preserve"> </w:t>
      </w:r>
      <w:r w:rsidRPr="00DD59E8">
        <w:rPr>
          <w:rFonts w:eastAsia="Calibri" w:cs="Times New Roman"/>
          <w:szCs w:val="24"/>
        </w:rPr>
        <w:t>ise</w:t>
      </w:r>
      <w:r w:rsidR="00DA456D" w:rsidRPr="00DD59E8">
        <w:rPr>
          <w:rFonts w:eastAsia="Calibri" w:cs="Times New Roman"/>
          <w:szCs w:val="24"/>
        </w:rPr>
        <w:t xml:space="preserve"> </w:t>
      </w:r>
      <w:r w:rsidRPr="00DD59E8">
        <w:rPr>
          <w:rFonts w:eastAsia="Calibri" w:cs="Times New Roman"/>
          <w:szCs w:val="24"/>
        </w:rPr>
        <w:t>farkındalığının</w:t>
      </w:r>
      <w:r w:rsidR="00DA456D" w:rsidRPr="00DD59E8">
        <w:rPr>
          <w:rFonts w:eastAsia="Calibri" w:cs="Times New Roman"/>
          <w:szCs w:val="24"/>
        </w:rPr>
        <w:t xml:space="preserve"> </w:t>
      </w:r>
      <w:r w:rsidRPr="00DD59E8">
        <w:rPr>
          <w:rFonts w:eastAsia="Calibri" w:cs="Times New Roman"/>
          <w:szCs w:val="24"/>
        </w:rPr>
        <w:t>olmadığı</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aradaki</w:t>
      </w:r>
      <w:r w:rsidR="00DA456D" w:rsidRPr="00DD59E8">
        <w:rPr>
          <w:rFonts w:eastAsia="Calibri" w:cs="Times New Roman"/>
          <w:szCs w:val="24"/>
        </w:rPr>
        <w:t xml:space="preserve"> </w:t>
      </w:r>
      <w:r w:rsidRPr="00DD59E8">
        <w:rPr>
          <w:rFonts w:eastAsia="Calibri" w:cs="Times New Roman"/>
          <w:szCs w:val="24"/>
        </w:rPr>
        <w:t>farkın</w:t>
      </w:r>
      <w:r w:rsidR="00DA456D" w:rsidRPr="00DD59E8">
        <w:rPr>
          <w:rFonts w:eastAsia="Calibri" w:cs="Times New Roman"/>
          <w:szCs w:val="24"/>
        </w:rPr>
        <w:t xml:space="preserve"> </w:t>
      </w:r>
      <w:r w:rsidRPr="00DD59E8">
        <w:rPr>
          <w:rFonts w:eastAsia="Calibri" w:cs="Times New Roman"/>
          <w:szCs w:val="24"/>
        </w:rPr>
        <w:t>istatistiksel</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anlamlı</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belirlenmiştir.</w:t>
      </w:r>
    </w:p>
    <w:p w:rsidR="00097C71" w:rsidRPr="00DD59E8" w:rsidRDefault="00097C71" w:rsidP="00F7382F">
      <w:pPr>
        <w:ind w:firstLine="709"/>
        <w:rPr>
          <w:rFonts w:eastAsia="Calibri" w:cs="Times New Roman"/>
          <w:szCs w:val="24"/>
        </w:rPr>
      </w:pPr>
      <w:r w:rsidRPr="00DD59E8">
        <w:rPr>
          <w:rFonts w:eastAsia="Calibri" w:cs="Times New Roman"/>
          <w:szCs w:val="24"/>
        </w:rPr>
        <w:t>Kız</w:t>
      </w:r>
      <w:r w:rsidR="00DA456D" w:rsidRPr="00DD59E8">
        <w:rPr>
          <w:rFonts w:eastAsia="Calibri" w:cs="Times New Roman"/>
          <w:szCs w:val="24"/>
        </w:rPr>
        <w:t xml:space="preserve"> </w:t>
      </w:r>
      <w:r w:rsidR="00CB4317" w:rsidRPr="00DD59E8">
        <w:rPr>
          <w:rFonts w:eastAsia="Calibri" w:cs="Times New Roman"/>
          <w:szCs w:val="24"/>
        </w:rPr>
        <w:t>öğrencilerin</w:t>
      </w:r>
      <w:r w:rsidR="00DA456D" w:rsidRPr="00DD59E8">
        <w:rPr>
          <w:rFonts w:eastAsia="Calibri" w:cs="Times New Roman"/>
          <w:szCs w:val="24"/>
        </w:rPr>
        <w:t xml:space="preserve"> </w:t>
      </w:r>
      <w:r w:rsidR="00CB4317" w:rsidRPr="00DD59E8">
        <w:rPr>
          <w:rFonts w:eastAsia="Calibri" w:cs="Times New Roman"/>
          <w:szCs w:val="24"/>
        </w:rPr>
        <w:t>1/4</w:t>
      </w:r>
      <w:r w:rsidRPr="00DD59E8">
        <w:rPr>
          <w:rFonts w:eastAsia="Calibri" w:cs="Times New Roman"/>
          <w:szCs w:val="24"/>
        </w:rPr>
        <w:t>’inin</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7A42DC"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ilgi</w:t>
      </w:r>
      <w:r w:rsidR="00CB4317" w:rsidRPr="00DD59E8">
        <w:rPr>
          <w:rFonts w:eastAsia="Calibri" w:cs="Times New Roman"/>
          <w:szCs w:val="24"/>
        </w:rPr>
        <w:t>li</w:t>
      </w:r>
      <w:r w:rsidR="00DA456D" w:rsidRPr="00DD59E8">
        <w:rPr>
          <w:rFonts w:eastAsia="Calibri" w:cs="Times New Roman"/>
          <w:szCs w:val="24"/>
        </w:rPr>
        <w:t xml:space="preserve"> </w:t>
      </w:r>
      <w:r w:rsidR="00CB4317" w:rsidRPr="00DD59E8">
        <w:rPr>
          <w:rFonts w:eastAsia="Calibri" w:cs="Times New Roman"/>
          <w:szCs w:val="24"/>
        </w:rPr>
        <w:t>farkındalığının</w:t>
      </w:r>
      <w:r w:rsidR="00DA456D" w:rsidRPr="00DD59E8">
        <w:rPr>
          <w:rFonts w:eastAsia="Calibri" w:cs="Times New Roman"/>
          <w:szCs w:val="24"/>
        </w:rPr>
        <w:t xml:space="preserve"> </w:t>
      </w:r>
      <w:r w:rsidR="00CB4317" w:rsidRPr="00DD59E8">
        <w:rPr>
          <w:rFonts w:eastAsia="Calibri" w:cs="Times New Roman"/>
          <w:szCs w:val="24"/>
        </w:rPr>
        <w:t>bulunmadığı,</w:t>
      </w:r>
      <w:r w:rsidR="00DA456D" w:rsidRPr="00DD59E8">
        <w:rPr>
          <w:rFonts w:eastAsia="Calibri" w:cs="Times New Roman"/>
          <w:szCs w:val="24"/>
        </w:rPr>
        <w:t xml:space="preserve"> </w:t>
      </w:r>
      <w:r w:rsidRPr="00DD59E8">
        <w:rPr>
          <w:rFonts w:eastAsia="Calibri" w:cs="Times New Roman"/>
          <w:szCs w:val="24"/>
        </w:rPr>
        <w:t>%32,2’sinin</w:t>
      </w:r>
      <w:r w:rsidR="00DA456D" w:rsidRPr="00DD59E8">
        <w:rPr>
          <w:rFonts w:eastAsia="Calibri" w:cs="Times New Roman"/>
          <w:szCs w:val="24"/>
        </w:rPr>
        <w:t xml:space="preserve"> </w:t>
      </w:r>
      <w:r w:rsidRPr="00DD59E8">
        <w:rPr>
          <w:rFonts w:eastAsia="Calibri" w:cs="Times New Roman"/>
          <w:szCs w:val="24"/>
        </w:rPr>
        <w:t>farkındalığının</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%44,4’ünün</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farkındalıklarının</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düzeyde</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erkek</w:t>
      </w:r>
      <w:r w:rsidR="00DA456D" w:rsidRPr="00DD59E8">
        <w:rPr>
          <w:rFonts w:eastAsia="Calibri" w:cs="Times New Roman"/>
          <w:szCs w:val="24"/>
        </w:rPr>
        <w:t xml:space="preserve"> </w:t>
      </w:r>
      <w:r w:rsidRPr="00DD59E8">
        <w:rPr>
          <w:rFonts w:eastAsia="Calibri" w:cs="Times New Roman"/>
          <w:szCs w:val="24"/>
        </w:rPr>
        <w:t>öğrencilerde</w:t>
      </w:r>
      <w:r w:rsidR="00DA456D" w:rsidRPr="00DD59E8">
        <w:rPr>
          <w:rFonts w:eastAsia="Calibri" w:cs="Times New Roman"/>
          <w:szCs w:val="24"/>
        </w:rPr>
        <w:t xml:space="preserve"> </w:t>
      </w:r>
      <w:r w:rsidRPr="00DD59E8">
        <w:rPr>
          <w:rFonts w:eastAsia="Calibri" w:cs="Times New Roman"/>
          <w:szCs w:val="24"/>
        </w:rPr>
        <w:t>ise</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hakkında</w:t>
      </w:r>
      <w:r w:rsidR="00DA456D" w:rsidRPr="00DD59E8">
        <w:rPr>
          <w:rFonts w:eastAsia="Calibri" w:cs="Times New Roman"/>
          <w:szCs w:val="24"/>
        </w:rPr>
        <w:t xml:space="preserve"> </w:t>
      </w:r>
      <w:r w:rsidRPr="00DD59E8">
        <w:rPr>
          <w:rFonts w:eastAsia="Calibri" w:cs="Times New Roman"/>
          <w:szCs w:val="24"/>
        </w:rPr>
        <w:t>farkındalığı</w:t>
      </w:r>
      <w:r w:rsidR="00DA456D" w:rsidRPr="00DD59E8">
        <w:rPr>
          <w:rFonts w:eastAsia="Calibri" w:cs="Times New Roman"/>
          <w:szCs w:val="24"/>
        </w:rPr>
        <w:t xml:space="preserve"> </w:t>
      </w:r>
      <w:r w:rsidRPr="00DD59E8">
        <w:rPr>
          <w:rFonts w:eastAsia="Calibri" w:cs="Times New Roman"/>
          <w:szCs w:val="24"/>
        </w:rPr>
        <w:t>olmayan,</w:t>
      </w:r>
      <w:r w:rsidR="00DA456D" w:rsidRPr="00DD59E8">
        <w:rPr>
          <w:rFonts w:eastAsia="Calibri" w:cs="Times New Roman"/>
          <w:szCs w:val="24"/>
        </w:rPr>
        <w:t xml:space="preserve"> </w:t>
      </w:r>
      <w:r w:rsidRPr="00DD59E8">
        <w:rPr>
          <w:rFonts w:eastAsia="Calibri" w:cs="Times New Roman"/>
          <w:szCs w:val="24"/>
        </w:rPr>
        <w:t>olan</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düze</w:t>
      </w:r>
      <w:r w:rsidR="00C34F65">
        <w:rPr>
          <w:rFonts w:eastAsia="Calibri" w:cs="Times New Roman"/>
          <w:szCs w:val="24"/>
        </w:rPr>
        <w:t>y</w:t>
      </w:r>
      <w:r w:rsidRPr="00DD59E8">
        <w:rPr>
          <w:rFonts w:eastAsia="Calibri" w:cs="Times New Roman"/>
          <w:szCs w:val="24"/>
        </w:rPr>
        <w:t>de</w:t>
      </w:r>
      <w:r w:rsidR="00DA456D" w:rsidRPr="00DD59E8">
        <w:rPr>
          <w:rFonts w:eastAsia="Calibri" w:cs="Times New Roman"/>
          <w:szCs w:val="24"/>
        </w:rPr>
        <w:t xml:space="preserve"> </w:t>
      </w:r>
      <w:r w:rsidRPr="00DD59E8">
        <w:rPr>
          <w:rFonts w:eastAsia="Calibri" w:cs="Times New Roman"/>
          <w:szCs w:val="24"/>
        </w:rPr>
        <w:t>farkındalığı</w:t>
      </w:r>
      <w:r w:rsidR="00DA456D" w:rsidRPr="00DD59E8">
        <w:rPr>
          <w:rFonts w:eastAsia="Calibri" w:cs="Times New Roman"/>
          <w:szCs w:val="24"/>
        </w:rPr>
        <w:t xml:space="preserve"> </w:t>
      </w:r>
      <w:r w:rsidRPr="00DD59E8">
        <w:rPr>
          <w:rFonts w:eastAsia="Calibri" w:cs="Times New Roman"/>
          <w:szCs w:val="24"/>
        </w:rPr>
        <w:t>olanların</w:t>
      </w:r>
      <w:r w:rsidR="00DA456D" w:rsidRPr="00DD59E8">
        <w:rPr>
          <w:rFonts w:eastAsia="Calibri" w:cs="Times New Roman"/>
          <w:szCs w:val="24"/>
        </w:rPr>
        <w:t xml:space="preserve"> </w:t>
      </w:r>
      <w:r w:rsidRPr="00DD59E8">
        <w:rPr>
          <w:rFonts w:eastAsia="Calibri" w:cs="Times New Roman"/>
          <w:szCs w:val="24"/>
        </w:rPr>
        <w:t>birbirine</w:t>
      </w:r>
      <w:r w:rsidR="00DA456D" w:rsidRPr="00DD59E8">
        <w:rPr>
          <w:rFonts w:eastAsia="Calibri" w:cs="Times New Roman"/>
          <w:szCs w:val="24"/>
        </w:rPr>
        <w:t xml:space="preserve"> </w:t>
      </w:r>
      <w:r w:rsidRPr="00DD59E8">
        <w:rPr>
          <w:rFonts w:eastAsia="Calibri" w:cs="Times New Roman"/>
          <w:szCs w:val="24"/>
        </w:rPr>
        <w:t>yakın</w:t>
      </w:r>
      <w:r w:rsidR="00DA456D" w:rsidRPr="00DD59E8">
        <w:rPr>
          <w:rFonts w:eastAsia="Calibri" w:cs="Times New Roman"/>
          <w:szCs w:val="24"/>
        </w:rPr>
        <w:t xml:space="preserve"> </w:t>
      </w:r>
      <w:r w:rsidRPr="00DD59E8">
        <w:rPr>
          <w:rFonts w:eastAsia="Calibri" w:cs="Times New Roman"/>
          <w:szCs w:val="24"/>
        </w:rPr>
        <w:t>oranlarda</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(sırası</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%35,1;</w:t>
      </w:r>
      <w:r w:rsidR="00DA456D" w:rsidRPr="00DD59E8">
        <w:rPr>
          <w:rFonts w:eastAsia="Calibri" w:cs="Times New Roman"/>
          <w:szCs w:val="24"/>
        </w:rPr>
        <w:t xml:space="preserve"> </w:t>
      </w:r>
      <w:r w:rsidRPr="00DD59E8">
        <w:rPr>
          <w:rFonts w:eastAsia="Calibri" w:cs="Times New Roman"/>
          <w:szCs w:val="24"/>
        </w:rPr>
        <w:t>%33,7;</w:t>
      </w:r>
      <w:r w:rsidR="00DA456D" w:rsidRPr="00DD59E8">
        <w:rPr>
          <w:rFonts w:eastAsia="Calibri" w:cs="Times New Roman"/>
          <w:szCs w:val="24"/>
        </w:rPr>
        <w:t xml:space="preserve"> </w:t>
      </w:r>
      <w:r w:rsidR="0049676A" w:rsidRPr="00DD59E8">
        <w:rPr>
          <w:rFonts w:eastAsia="Calibri" w:cs="Times New Roman"/>
          <w:szCs w:val="24"/>
        </w:rPr>
        <w:t>%</w:t>
      </w:r>
      <w:r w:rsidRPr="00DD59E8">
        <w:rPr>
          <w:rFonts w:eastAsia="Calibri" w:cs="Times New Roman"/>
          <w:szCs w:val="24"/>
        </w:rPr>
        <w:t>31,2)</w:t>
      </w:r>
      <w:r w:rsidR="00DA456D" w:rsidRPr="00DD59E8">
        <w:rPr>
          <w:rFonts w:eastAsia="Calibri" w:cs="Times New Roman"/>
          <w:szCs w:val="24"/>
        </w:rPr>
        <w:t xml:space="preserve"> </w:t>
      </w:r>
      <w:r w:rsidRPr="00DD59E8">
        <w:rPr>
          <w:rFonts w:eastAsia="Calibri" w:cs="Times New Roman"/>
          <w:szCs w:val="24"/>
        </w:rPr>
        <w:t>belirlenmiştir.</w:t>
      </w:r>
    </w:p>
    <w:p w:rsidR="00C34F65" w:rsidRPr="00C34F65" w:rsidRDefault="00097C71" w:rsidP="00C34F65">
      <w:pPr>
        <w:pStyle w:val="NormalWeb"/>
        <w:spacing w:before="0" w:beforeAutospacing="0" w:after="0" w:afterAutospacing="0" w:line="360" w:lineRule="auto"/>
        <w:ind w:firstLine="706"/>
        <w:jc w:val="both"/>
      </w:pPr>
      <w:r w:rsidRPr="00DD59E8">
        <w:rPr>
          <w:rFonts w:eastAsia="Calibri"/>
        </w:rPr>
        <w:t>Öğrenim</w:t>
      </w:r>
      <w:r w:rsidR="00DA456D" w:rsidRPr="00DD59E8">
        <w:rPr>
          <w:rFonts w:eastAsia="Calibri"/>
        </w:rPr>
        <w:t xml:space="preserve"> </w:t>
      </w:r>
      <w:r w:rsidRPr="00DD59E8">
        <w:rPr>
          <w:rFonts w:eastAsia="Calibri"/>
        </w:rPr>
        <w:t>gördükleri</w:t>
      </w:r>
      <w:r w:rsidR="00DA456D" w:rsidRPr="00DD59E8">
        <w:rPr>
          <w:rFonts w:eastAsia="Calibri"/>
        </w:rPr>
        <w:t xml:space="preserve"> </w:t>
      </w:r>
      <w:r w:rsidRPr="00DD59E8">
        <w:rPr>
          <w:rFonts w:eastAsia="Calibri"/>
        </w:rPr>
        <w:t>programlara</w:t>
      </w:r>
      <w:r w:rsidR="00DA456D" w:rsidRPr="00DD59E8">
        <w:rPr>
          <w:rFonts w:eastAsia="Calibri"/>
        </w:rPr>
        <w:t xml:space="preserve"> </w:t>
      </w:r>
      <w:r w:rsidRPr="00DD59E8">
        <w:rPr>
          <w:rFonts w:eastAsia="Calibri"/>
        </w:rPr>
        <w:t>göre</w:t>
      </w:r>
      <w:r w:rsidR="00DA456D" w:rsidRPr="00DD59E8">
        <w:rPr>
          <w:rFonts w:eastAsia="Calibri"/>
        </w:rPr>
        <w:t xml:space="preserve"> </w:t>
      </w:r>
      <w:r w:rsidRPr="00DD59E8">
        <w:rPr>
          <w:rFonts w:eastAsia="Calibri"/>
        </w:rPr>
        <w:t>öğrencilerin</w:t>
      </w:r>
      <w:r w:rsidR="00DA456D" w:rsidRPr="00DD59E8">
        <w:rPr>
          <w:rFonts w:eastAsia="Calibri"/>
        </w:rPr>
        <w:t xml:space="preserve"> </w:t>
      </w:r>
      <w:r w:rsidRPr="00DD59E8">
        <w:rPr>
          <w:rFonts w:eastAsia="Calibri"/>
        </w:rPr>
        <w:t>tip</w:t>
      </w:r>
      <w:r w:rsidR="00DA456D" w:rsidRPr="00DD59E8">
        <w:rPr>
          <w:rFonts w:eastAsia="Calibri"/>
        </w:rPr>
        <w:t xml:space="preserve"> </w:t>
      </w:r>
      <w:r w:rsidR="00EE0C0B" w:rsidRPr="00DD59E8">
        <w:rPr>
          <w:rFonts w:eastAsia="Calibri"/>
        </w:rPr>
        <w:t>2</w:t>
      </w:r>
      <w:r w:rsidR="00DA456D" w:rsidRPr="00DD59E8">
        <w:rPr>
          <w:rFonts w:eastAsia="Calibri"/>
        </w:rPr>
        <w:t xml:space="preserve"> </w:t>
      </w:r>
      <w:r w:rsidR="007A42DC">
        <w:rPr>
          <w:rFonts w:eastAsia="Calibri"/>
        </w:rPr>
        <w:t>DM</w:t>
      </w:r>
      <w:r w:rsidR="00DA456D" w:rsidRPr="00DD59E8">
        <w:rPr>
          <w:rFonts w:eastAsia="Calibri"/>
        </w:rPr>
        <w:t xml:space="preserve"> </w:t>
      </w:r>
      <w:r w:rsidR="00EE0C0B" w:rsidRPr="00DD59E8">
        <w:rPr>
          <w:rFonts w:eastAsia="Calibri"/>
        </w:rPr>
        <w:t>risk</w:t>
      </w:r>
      <w:r w:rsidR="00DA456D" w:rsidRPr="00DD59E8">
        <w:rPr>
          <w:rFonts w:eastAsia="Calibri"/>
        </w:rPr>
        <w:t xml:space="preserve"> </w:t>
      </w:r>
      <w:r w:rsidR="00EE0C0B" w:rsidRPr="00DD59E8">
        <w:rPr>
          <w:rFonts w:eastAsia="Calibri"/>
        </w:rPr>
        <w:t>faktörlerine</w:t>
      </w:r>
      <w:r w:rsidR="00DA456D" w:rsidRPr="00DD59E8">
        <w:rPr>
          <w:rFonts w:eastAsia="Calibri"/>
        </w:rPr>
        <w:t xml:space="preserve"> </w:t>
      </w:r>
      <w:r w:rsidR="00EE0C0B" w:rsidRPr="00DD59E8">
        <w:rPr>
          <w:rFonts w:eastAsia="Calibri"/>
        </w:rPr>
        <w:t>ilişkin</w:t>
      </w:r>
      <w:r w:rsidR="00DA456D" w:rsidRPr="00DD59E8">
        <w:rPr>
          <w:rFonts w:eastAsia="Calibri"/>
        </w:rPr>
        <w:t xml:space="preserve"> </w:t>
      </w:r>
      <w:r w:rsidRPr="00DD59E8">
        <w:rPr>
          <w:rFonts w:eastAsia="Calibri"/>
        </w:rPr>
        <w:t>farkındalık</w:t>
      </w:r>
      <w:r w:rsidR="00DA456D" w:rsidRPr="00DD59E8">
        <w:rPr>
          <w:rFonts w:eastAsia="Calibri"/>
        </w:rPr>
        <w:t xml:space="preserve"> </w:t>
      </w:r>
      <w:r w:rsidRPr="00DD59E8">
        <w:rPr>
          <w:rFonts w:eastAsia="Calibri"/>
        </w:rPr>
        <w:t>düzeylerinin</w:t>
      </w:r>
      <w:r w:rsidR="00DA456D" w:rsidRPr="00DD59E8">
        <w:rPr>
          <w:rFonts w:eastAsia="Calibri"/>
        </w:rPr>
        <w:t xml:space="preserve"> </w:t>
      </w:r>
      <w:r w:rsidRPr="00DD59E8">
        <w:rPr>
          <w:rFonts w:eastAsia="Calibri"/>
        </w:rPr>
        <w:t>anlamlı</w:t>
      </w:r>
      <w:r w:rsidR="00DA456D" w:rsidRPr="00DD59E8">
        <w:rPr>
          <w:rFonts w:eastAsia="Calibri"/>
        </w:rPr>
        <w:t xml:space="preserve"> </w:t>
      </w:r>
      <w:r w:rsidRPr="00DD59E8">
        <w:rPr>
          <w:rFonts w:eastAsia="Calibri"/>
        </w:rPr>
        <w:t>şekilde</w:t>
      </w:r>
      <w:r w:rsidR="00DA456D" w:rsidRPr="00DD59E8">
        <w:rPr>
          <w:rFonts w:eastAsia="Calibri"/>
        </w:rPr>
        <w:t xml:space="preserve"> </w:t>
      </w:r>
      <w:r w:rsidRPr="00DD59E8">
        <w:rPr>
          <w:rFonts w:eastAsia="Calibri"/>
        </w:rPr>
        <w:t>değiştiği</w:t>
      </w:r>
      <w:r w:rsidR="00DA456D" w:rsidRPr="00DD59E8">
        <w:rPr>
          <w:rFonts w:eastAsia="Calibri"/>
        </w:rPr>
        <w:t xml:space="preserve"> </w:t>
      </w:r>
      <w:r w:rsidRPr="00DD59E8">
        <w:rPr>
          <w:rFonts w:eastAsia="Calibri"/>
        </w:rPr>
        <w:t>belirlenmiştir.</w:t>
      </w:r>
      <w:r w:rsidR="00DA456D" w:rsidRPr="00DD59E8">
        <w:rPr>
          <w:rFonts w:eastAsia="Calibri"/>
        </w:rPr>
        <w:t xml:space="preserve"> </w:t>
      </w:r>
      <w:r w:rsidR="00C34F65" w:rsidRPr="00C34F65">
        <w:rPr>
          <w:rFonts w:eastAsia="Calibri"/>
          <w:color w:val="000000" w:themeColor="text1"/>
          <w:kern w:val="24"/>
        </w:rPr>
        <w:t>Sağlık bilimleri ile ilişkili bölümlerde öğrenim gören lisans öğrencilerinin %75,3’ünün yüksek düzeyde diyabete ilişkin  bilgi sahibi olduğu, diyabete ilişkin yüksek düzeyde bilgi sahip olma oranının sağlıkla ilişkili olmayan</w:t>
      </w:r>
      <w:r w:rsidR="00C34F65">
        <w:t xml:space="preserve"> </w:t>
      </w:r>
      <w:r w:rsidR="00C34F65" w:rsidRPr="00C34F65">
        <w:rPr>
          <w:rFonts w:eastAsia="Calibri"/>
          <w:color w:val="000000" w:themeColor="text1"/>
          <w:kern w:val="24"/>
        </w:rPr>
        <w:t xml:space="preserve">ön lisans (%18,1) ve lisans (%32,3) programında öğrenim gören öğrencilerde sağlıkla ilişkili okullarda öğrenim görenlere oranla daha düşük oranda olduğu ve </w:t>
      </w:r>
      <w:r w:rsidR="00C34F65" w:rsidRPr="00C34F65">
        <w:rPr>
          <w:rFonts w:eastAsia="Calibri"/>
          <w:bCs/>
          <w:color w:val="000000" w:themeColor="text1"/>
          <w:kern w:val="24"/>
        </w:rPr>
        <w:t>aradaki farkın istatistiksel olarak anlamlı olduğu belirlenmiştir</w:t>
      </w:r>
      <w:r w:rsidR="00C34F65" w:rsidRPr="00C34F65">
        <w:rPr>
          <w:rFonts w:eastAsia="Calibri"/>
          <w:color w:val="000000" w:themeColor="text1"/>
          <w:kern w:val="24"/>
        </w:rPr>
        <w:t xml:space="preserve"> .</w:t>
      </w:r>
      <w:r w:rsidR="00C34F65" w:rsidRPr="00C34F65">
        <w:rPr>
          <w:rFonts w:eastAsia="Calibri"/>
          <w:bCs/>
          <w:color w:val="000000" w:themeColor="text1"/>
          <w:kern w:val="24"/>
        </w:rPr>
        <w:t> </w:t>
      </w:r>
    </w:p>
    <w:p w:rsidR="00085A6B" w:rsidRDefault="00085A6B" w:rsidP="00F7382F">
      <w:pPr>
        <w:ind w:left="709" w:hanging="709"/>
        <w:rPr>
          <w:rFonts w:eastAsia="Calibri" w:cs="Times New Roman"/>
          <w:b/>
          <w:szCs w:val="24"/>
        </w:rPr>
      </w:pPr>
    </w:p>
    <w:p w:rsidR="00097C71" w:rsidRPr="00DD59E8" w:rsidRDefault="00097C71" w:rsidP="00F7382F">
      <w:pPr>
        <w:ind w:left="709" w:hanging="709"/>
        <w:rPr>
          <w:rFonts w:eastAsia="Calibri" w:cs="Times New Roman"/>
          <w:szCs w:val="24"/>
        </w:rPr>
      </w:pPr>
      <w:r w:rsidRPr="00DD59E8">
        <w:rPr>
          <w:rFonts w:eastAsia="Calibri" w:cs="Times New Roman"/>
          <w:b/>
          <w:szCs w:val="24"/>
        </w:rPr>
        <w:t>Tablo</w:t>
      </w:r>
      <w:r w:rsidR="00DA456D" w:rsidRPr="00DD59E8">
        <w:rPr>
          <w:rFonts w:eastAsia="Calibri" w:cs="Times New Roman"/>
          <w:b/>
          <w:szCs w:val="24"/>
        </w:rPr>
        <w:t xml:space="preserve"> </w:t>
      </w:r>
      <w:r w:rsidRPr="00DD59E8">
        <w:rPr>
          <w:rFonts w:eastAsia="Calibri" w:cs="Times New Roman"/>
          <w:b/>
          <w:szCs w:val="24"/>
        </w:rPr>
        <w:t>8.</w:t>
      </w:r>
      <w:r w:rsidR="00DA456D" w:rsidRPr="00DD59E8">
        <w:rPr>
          <w:rFonts w:eastAsia="Calibri" w:cs="Times New Roman"/>
          <w:b/>
          <w:szCs w:val="24"/>
        </w:rPr>
        <w:t xml:space="preserve"> </w:t>
      </w:r>
      <w:r w:rsidRPr="00DD59E8">
        <w:rPr>
          <w:rFonts w:eastAsia="Calibri" w:cs="Times New Roman"/>
          <w:szCs w:val="24"/>
        </w:rPr>
        <w:t>Öğr</w:t>
      </w:r>
      <w:r w:rsidR="00B330EC" w:rsidRPr="00DD59E8">
        <w:rPr>
          <w:rFonts w:eastAsia="Calibri" w:cs="Times New Roman"/>
          <w:szCs w:val="24"/>
        </w:rPr>
        <w:t>encilerin</w:t>
      </w:r>
      <w:r w:rsidR="00DA456D" w:rsidRPr="00DD59E8">
        <w:rPr>
          <w:rFonts w:eastAsia="Calibri" w:cs="Times New Roman"/>
          <w:szCs w:val="24"/>
        </w:rPr>
        <w:t xml:space="preserve"> </w:t>
      </w:r>
      <w:r w:rsidR="00B330EC" w:rsidRPr="00DD59E8">
        <w:rPr>
          <w:rFonts w:eastAsia="Calibri" w:cs="Times New Roman"/>
          <w:szCs w:val="24"/>
        </w:rPr>
        <w:t>davranışsal</w:t>
      </w:r>
      <w:r w:rsidR="00DA456D" w:rsidRPr="00DD59E8">
        <w:rPr>
          <w:rFonts w:eastAsia="Calibri" w:cs="Times New Roman"/>
          <w:szCs w:val="24"/>
        </w:rPr>
        <w:t xml:space="preserve"> </w:t>
      </w:r>
      <w:r w:rsidR="00B330EC" w:rsidRPr="00DD59E8">
        <w:rPr>
          <w:rFonts w:eastAsia="Calibri" w:cs="Times New Roman"/>
          <w:szCs w:val="24"/>
        </w:rPr>
        <w:t>ve</w:t>
      </w:r>
      <w:r w:rsidR="00DA456D" w:rsidRPr="00DD59E8">
        <w:rPr>
          <w:rFonts w:eastAsia="Calibri" w:cs="Times New Roman"/>
          <w:szCs w:val="24"/>
        </w:rPr>
        <w:t xml:space="preserve"> </w:t>
      </w:r>
      <w:r w:rsidR="00B330EC" w:rsidRPr="00DD59E8">
        <w:rPr>
          <w:rFonts w:eastAsia="Calibri" w:cs="Times New Roman"/>
          <w:szCs w:val="24"/>
        </w:rPr>
        <w:t>ailesel</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52704C" w:rsidRPr="00DD59E8">
        <w:rPr>
          <w:rFonts w:eastAsia="Calibri" w:cs="Times New Roman"/>
          <w:szCs w:val="24"/>
        </w:rPr>
        <w:t>ne</w:t>
      </w:r>
      <w:r w:rsidR="00DA456D" w:rsidRPr="00DD59E8">
        <w:rPr>
          <w:rFonts w:eastAsia="Calibri" w:cs="Times New Roman"/>
          <w:szCs w:val="24"/>
        </w:rPr>
        <w:t xml:space="preserve"> </w:t>
      </w:r>
      <w:r w:rsidR="00177A68" w:rsidRPr="00DD59E8">
        <w:rPr>
          <w:rFonts w:eastAsia="Calibri" w:cs="Times New Roman"/>
          <w:szCs w:val="24"/>
        </w:rPr>
        <w:t>göre</w:t>
      </w:r>
      <w:r w:rsidR="00DA456D" w:rsidRPr="00DD59E8">
        <w:rPr>
          <w:rFonts w:eastAsia="Calibri" w:cs="Times New Roman"/>
          <w:szCs w:val="24"/>
        </w:rPr>
        <w:t xml:space="preserve"> </w:t>
      </w:r>
      <w:r w:rsidR="00177A68" w:rsidRPr="00DD59E8">
        <w:rPr>
          <w:rFonts w:eastAsia="Calibri" w:cs="Times New Roman"/>
          <w:szCs w:val="24"/>
        </w:rPr>
        <w:t>farkındalık</w:t>
      </w:r>
      <w:r w:rsidR="00DA456D" w:rsidRPr="00DD59E8">
        <w:rPr>
          <w:rFonts w:eastAsia="Calibri" w:cs="Times New Roman"/>
          <w:szCs w:val="24"/>
        </w:rPr>
        <w:t xml:space="preserve"> </w:t>
      </w:r>
      <w:r w:rsidR="00177A68" w:rsidRPr="00DD59E8">
        <w:rPr>
          <w:rFonts w:eastAsia="Calibri" w:cs="Times New Roman"/>
          <w:szCs w:val="24"/>
        </w:rPr>
        <w:t>düzeylerinin</w:t>
      </w:r>
      <w:r w:rsidR="00DA456D" w:rsidRPr="00DD59E8">
        <w:rPr>
          <w:rFonts w:eastAsia="Calibri" w:cs="Times New Roman"/>
          <w:szCs w:val="24"/>
        </w:rPr>
        <w:t xml:space="preserve"> </w:t>
      </w:r>
      <w:r w:rsidR="00177A68" w:rsidRPr="00DD59E8">
        <w:rPr>
          <w:rFonts w:eastAsia="Calibri" w:cs="Times New Roman"/>
          <w:szCs w:val="24"/>
        </w:rPr>
        <w:t>karşılaştırılması</w:t>
      </w:r>
    </w:p>
    <w:tbl>
      <w:tblPr>
        <w:tblStyle w:val="TableGrid1"/>
        <w:tblW w:w="8505" w:type="dxa"/>
        <w:jc w:val="center"/>
        <w:tblBorders>
          <w:left w:val="none" w:sz="0" w:space="0" w:color="auto"/>
          <w:right w:val="none" w:sz="0" w:space="0" w:color="auto"/>
        </w:tblBorders>
        <w:tblLook w:val="04A0" w:firstRow="1" w:lastRow="0" w:firstColumn="1" w:lastColumn="0" w:noHBand="0" w:noVBand="1"/>
      </w:tblPr>
      <w:tblGrid>
        <w:gridCol w:w="2731"/>
        <w:gridCol w:w="744"/>
        <w:gridCol w:w="745"/>
        <w:gridCol w:w="745"/>
        <w:gridCol w:w="744"/>
        <w:gridCol w:w="745"/>
        <w:gridCol w:w="745"/>
        <w:gridCol w:w="1306"/>
      </w:tblGrid>
      <w:tr w:rsidR="004D1229" w:rsidRPr="00DD59E8" w:rsidTr="00D1046C">
        <w:trPr>
          <w:trHeight w:val="20"/>
          <w:jc w:val="center"/>
        </w:trPr>
        <w:tc>
          <w:tcPr>
            <w:tcW w:w="8505" w:type="dxa"/>
            <w:gridSpan w:val="8"/>
            <w:tcBorders>
              <w:bottom w:val="nil"/>
            </w:tcBorders>
            <w:vAlign w:val="center"/>
          </w:tcPr>
          <w:p w:rsidR="004D1229" w:rsidRPr="00DD59E8" w:rsidRDefault="004D1229" w:rsidP="004D1229">
            <w:pPr>
              <w:spacing w:line="240" w:lineRule="atLeast"/>
              <w:ind w:firstLine="0"/>
              <w:jc w:val="center"/>
              <w:rPr>
                <w:rFonts w:eastAsia="Calibri" w:cs="Times New Roman"/>
                <w:b/>
                <w:color w:val="000000"/>
                <w:sz w:val="20"/>
                <w:szCs w:val="20"/>
              </w:rPr>
            </w:pPr>
            <w:r w:rsidRPr="00DD59E8">
              <w:rPr>
                <w:rFonts w:eastAsia="Calibri" w:cs="Times New Roman"/>
                <w:b/>
                <w:sz w:val="20"/>
                <w:szCs w:val="20"/>
              </w:rPr>
              <w:t>Farkındalık</w:t>
            </w:r>
            <w:r w:rsidR="00DA456D" w:rsidRPr="00DD59E8">
              <w:rPr>
                <w:rFonts w:eastAsia="Calibri" w:cs="Times New Roman"/>
                <w:b/>
                <w:sz w:val="20"/>
                <w:szCs w:val="20"/>
              </w:rPr>
              <w:t xml:space="preserve"> </w:t>
            </w:r>
            <w:r w:rsidRPr="00DD59E8">
              <w:rPr>
                <w:rFonts w:eastAsia="Calibri" w:cs="Times New Roman"/>
                <w:b/>
                <w:sz w:val="20"/>
                <w:szCs w:val="20"/>
              </w:rPr>
              <w:t>Düzeyi</w:t>
            </w:r>
          </w:p>
        </w:tc>
      </w:tr>
      <w:tr w:rsidR="00B22C1E" w:rsidRPr="00DD59E8" w:rsidTr="00D1046C">
        <w:trPr>
          <w:trHeight w:val="20"/>
          <w:jc w:val="center"/>
        </w:trPr>
        <w:tc>
          <w:tcPr>
            <w:tcW w:w="2731" w:type="dxa"/>
            <w:tcBorders>
              <w:top w:val="nil"/>
              <w:bottom w:val="single" w:sz="4" w:space="0" w:color="auto"/>
              <w:right w:val="nil"/>
            </w:tcBorders>
            <w:vAlign w:val="center"/>
          </w:tcPr>
          <w:p w:rsidR="00097C71" w:rsidRPr="00DD59E8" w:rsidRDefault="00097C71" w:rsidP="004D1229">
            <w:pPr>
              <w:spacing w:line="240" w:lineRule="atLeast"/>
              <w:ind w:firstLine="0"/>
              <w:jc w:val="center"/>
              <w:rPr>
                <w:rFonts w:eastAsia="Calibri" w:cs="Times New Roman"/>
                <w:b/>
                <w:sz w:val="20"/>
                <w:szCs w:val="20"/>
              </w:rPr>
            </w:pPr>
          </w:p>
        </w:tc>
        <w:tc>
          <w:tcPr>
            <w:tcW w:w="1489" w:type="dxa"/>
            <w:gridSpan w:val="2"/>
            <w:tcBorders>
              <w:top w:val="nil"/>
              <w:left w:val="nil"/>
              <w:bottom w:val="single" w:sz="4" w:space="0" w:color="auto"/>
              <w:right w:val="nil"/>
            </w:tcBorders>
            <w:vAlign w:val="center"/>
          </w:tcPr>
          <w:p w:rsidR="00097C71" w:rsidRPr="00DD59E8" w:rsidRDefault="00B22C1E" w:rsidP="004D1229">
            <w:pPr>
              <w:spacing w:line="240" w:lineRule="atLeast"/>
              <w:ind w:firstLine="0"/>
              <w:jc w:val="center"/>
              <w:rPr>
                <w:rFonts w:eastAsia="Calibri" w:cs="Times New Roman"/>
                <w:b/>
                <w:sz w:val="20"/>
                <w:szCs w:val="20"/>
              </w:rPr>
            </w:pPr>
            <w:r w:rsidRPr="00DD59E8">
              <w:rPr>
                <w:rFonts w:eastAsia="Calibri" w:cs="Times New Roman"/>
                <w:b/>
                <w:sz w:val="20"/>
                <w:szCs w:val="20"/>
              </w:rPr>
              <w:t>Farkındalığı</w:t>
            </w:r>
            <w:r w:rsidR="00DA456D" w:rsidRPr="00DD59E8">
              <w:rPr>
                <w:rFonts w:eastAsia="Calibri" w:cs="Times New Roman"/>
                <w:b/>
                <w:sz w:val="20"/>
                <w:szCs w:val="20"/>
              </w:rPr>
              <w:t xml:space="preserve"> </w:t>
            </w:r>
            <w:r w:rsidR="004D1229" w:rsidRPr="00DD59E8">
              <w:rPr>
                <w:rFonts w:eastAsia="Calibri" w:cs="Times New Roman"/>
                <w:b/>
                <w:sz w:val="20"/>
                <w:szCs w:val="20"/>
              </w:rPr>
              <w:t>Olmayan</w:t>
            </w:r>
          </w:p>
        </w:tc>
        <w:tc>
          <w:tcPr>
            <w:tcW w:w="1489" w:type="dxa"/>
            <w:gridSpan w:val="2"/>
            <w:tcBorders>
              <w:top w:val="nil"/>
              <w:left w:val="nil"/>
              <w:bottom w:val="single" w:sz="4" w:space="0" w:color="auto"/>
              <w:right w:val="nil"/>
            </w:tcBorders>
            <w:vAlign w:val="center"/>
          </w:tcPr>
          <w:p w:rsidR="00097C71" w:rsidRPr="00DD59E8" w:rsidRDefault="00B22C1E" w:rsidP="004D1229">
            <w:pPr>
              <w:spacing w:line="240" w:lineRule="atLeast"/>
              <w:ind w:firstLine="0"/>
              <w:jc w:val="center"/>
              <w:rPr>
                <w:rFonts w:eastAsia="Calibri" w:cs="Times New Roman"/>
                <w:b/>
                <w:sz w:val="20"/>
                <w:szCs w:val="20"/>
              </w:rPr>
            </w:pPr>
            <w:r w:rsidRPr="00DD59E8">
              <w:rPr>
                <w:rFonts w:eastAsia="Calibri" w:cs="Times New Roman"/>
                <w:b/>
                <w:sz w:val="20"/>
                <w:szCs w:val="20"/>
              </w:rPr>
              <w:t>Farkındalığı</w:t>
            </w:r>
            <w:r w:rsidR="00DA456D" w:rsidRPr="00DD59E8">
              <w:rPr>
                <w:rFonts w:eastAsia="Calibri" w:cs="Times New Roman"/>
                <w:b/>
                <w:sz w:val="20"/>
                <w:szCs w:val="20"/>
              </w:rPr>
              <w:t xml:space="preserve"> </w:t>
            </w:r>
            <w:r w:rsidR="004D1229" w:rsidRPr="00DD59E8">
              <w:rPr>
                <w:rFonts w:eastAsia="Calibri" w:cs="Times New Roman"/>
                <w:b/>
                <w:sz w:val="20"/>
                <w:szCs w:val="20"/>
              </w:rPr>
              <w:t>Olan</w:t>
            </w:r>
          </w:p>
        </w:tc>
        <w:tc>
          <w:tcPr>
            <w:tcW w:w="1490" w:type="dxa"/>
            <w:gridSpan w:val="2"/>
            <w:tcBorders>
              <w:top w:val="nil"/>
              <w:left w:val="nil"/>
              <w:bottom w:val="single" w:sz="4" w:space="0" w:color="auto"/>
              <w:right w:val="nil"/>
            </w:tcBorders>
            <w:vAlign w:val="center"/>
          </w:tcPr>
          <w:p w:rsidR="00097C71" w:rsidRPr="00DD59E8" w:rsidRDefault="00B22C1E" w:rsidP="004D1229">
            <w:pPr>
              <w:spacing w:line="240" w:lineRule="atLeast"/>
              <w:ind w:firstLine="0"/>
              <w:jc w:val="center"/>
              <w:rPr>
                <w:rFonts w:eastAsia="Calibri" w:cs="Times New Roman"/>
                <w:b/>
                <w:sz w:val="20"/>
                <w:szCs w:val="20"/>
              </w:rPr>
            </w:pPr>
            <w:r w:rsidRPr="00DD59E8">
              <w:rPr>
                <w:rFonts w:eastAsia="Calibri" w:cs="Times New Roman"/>
                <w:b/>
                <w:sz w:val="20"/>
                <w:szCs w:val="20"/>
              </w:rPr>
              <w:t>Farkındalığı</w:t>
            </w:r>
            <w:r w:rsidR="00DA456D" w:rsidRPr="00DD59E8">
              <w:rPr>
                <w:rFonts w:eastAsia="Calibri" w:cs="Times New Roman"/>
                <w:b/>
                <w:sz w:val="20"/>
                <w:szCs w:val="20"/>
              </w:rPr>
              <w:t xml:space="preserve"> </w:t>
            </w:r>
            <w:r w:rsidR="004D1229" w:rsidRPr="00DD59E8">
              <w:rPr>
                <w:rFonts w:eastAsia="Calibri" w:cs="Times New Roman"/>
                <w:b/>
                <w:sz w:val="20"/>
                <w:szCs w:val="20"/>
              </w:rPr>
              <w:t>Yüksek</w:t>
            </w:r>
            <w:r w:rsidR="00DA456D" w:rsidRPr="00DD59E8">
              <w:rPr>
                <w:rFonts w:eastAsia="Calibri" w:cs="Times New Roman"/>
                <w:b/>
                <w:sz w:val="20"/>
                <w:szCs w:val="20"/>
              </w:rPr>
              <w:t xml:space="preserve"> </w:t>
            </w:r>
            <w:r w:rsidR="004D1229" w:rsidRPr="00DD59E8">
              <w:rPr>
                <w:rFonts w:eastAsia="Calibri" w:cs="Times New Roman"/>
                <w:b/>
                <w:sz w:val="20"/>
                <w:szCs w:val="20"/>
              </w:rPr>
              <w:t>Olan</w:t>
            </w:r>
          </w:p>
        </w:tc>
        <w:tc>
          <w:tcPr>
            <w:tcW w:w="1306" w:type="dxa"/>
            <w:tcBorders>
              <w:top w:val="nil"/>
              <w:left w:val="nil"/>
              <w:bottom w:val="single" w:sz="4" w:space="0" w:color="auto"/>
            </w:tcBorders>
            <w:vAlign w:val="center"/>
          </w:tcPr>
          <w:p w:rsidR="00097C71" w:rsidRPr="00DD59E8" w:rsidRDefault="00893327" w:rsidP="004D1229">
            <w:pPr>
              <w:spacing w:line="240" w:lineRule="atLeast"/>
              <w:ind w:firstLine="0"/>
              <w:jc w:val="center"/>
              <w:rPr>
                <w:rFonts w:eastAsia="Calibri" w:cs="Times New Roman"/>
                <w:b/>
                <w:sz w:val="20"/>
                <w:szCs w:val="20"/>
              </w:rPr>
            </w:pPr>
            <w:r w:rsidRPr="00DD59E8">
              <w:rPr>
                <w:rFonts w:eastAsia="Calibri" w:cs="Times New Roman"/>
                <w:b/>
                <w:sz w:val="20"/>
                <w:szCs w:val="20"/>
              </w:rPr>
              <w:t>Test</w:t>
            </w:r>
            <w:r w:rsidR="00DA456D" w:rsidRPr="00DD59E8">
              <w:rPr>
                <w:rFonts w:eastAsia="Calibri" w:cs="Times New Roman"/>
                <w:b/>
                <w:sz w:val="20"/>
                <w:szCs w:val="20"/>
              </w:rPr>
              <w:t xml:space="preserve"> </w:t>
            </w:r>
            <w:r w:rsidR="004D1229" w:rsidRPr="00DD59E8">
              <w:rPr>
                <w:rFonts w:eastAsia="Calibri" w:cs="Times New Roman"/>
                <w:b/>
                <w:sz w:val="20"/>
                <w:szCs w:val="20"/>
              </w:rPr>
              <w:t>Değeri,</w:t>
            </w:r>
            <w:r w:rsidR="00DA456D" w:rsidRPr="00DD59E8">
              <w:rPr>
                <w:rFonts w:eastAsia="Calibri" w:cs="Times New Roman"/>
                <w:b/>
                <w:sz w:val="20"/>
                <w:szCs w:val="20"/>
              </w:rPr>
              <w:t xml:space="preserve"> </w:t>
            </w:r>
            <w:r w:rsidR="004D1229" w:rsidRPr="00DD59E8">
              <w:rPr>
                <w:rFonts w:eastAsia="Calibri" w:cs="Times New Roman"/>
                <w:b/>
                <w:sz w:val="20"/>
                <w:szCs w:val="20"/>
              </w:rPr>
              <w:t>P</w:t>
            </w:r>
          </w:p>
        </w:tc>
      </w:tr>
      <w:tr w:rsidR="004D1229" w:rsidRPr="00DD59E8" w:rsidTr="00D1046C">
        <w:trPr>
          <w:trHeight w:val="20"/>
          <w:jc w:val="center"/>
        </w:trPr>
        <w:tc>
          <w:tcPr>
            <w:tcW w:w="2731" w:type="dxa"/>
            <w:tcBorders>
              <w:bottom w:val="nil"/>
              <w:right w:val="nil"/>
            </w:tcBorders>
          </w:tcPr>
          <w:p w:rsidR="004D1229" w:rsidRPr="00DD59E8" w:rsidRDefault="004D1229" w:rsidP="00F7382F">
            <w:pPr>
              <w:spacing w:line="240" w:lineRule="atLeast"/>
              <w:ind w:firstLine="0"/>
              <w:rPr>
                <w:rFonts w:eastAsia="Calibri" w:cs="Times New Roman"/>
                <w:sz w:val="20"/>
                <w:szCs w:val="20"/>
              </w:rPr>
            </w:pPr>
            <w:r w:rsidRPr="00DD59E8">
              <w:rPr>
                <w:rFonts w:eastAsia="Calibri" w:cs="Times New Roman"/>
                <w:b/>
                <w:sz w:val="20"/>
                <w:szCs w:val="20"/>
              </w:rPr>
              <w:t>Hergün</w:t>
            </w:r>
            <w:r w:rsidR="00DA456D" w:rsidRPr="00DD59E8">
              <w:rPr>
                <w:rFonts w:eastAsia="Calibri" w:cs="Times New Roman"/>
                <w:b/>
                <w:sz w:val="20"/>
                <w:szCs w:val="20"/>
              </w:rPr>
              <w:t xml:space="preserve"> </w:t>
            </w:r>
            <w:r w:rsidRPr="00DD59E8">
              <w:rPr>
                <w:rFonts w:eastAsia="Calibri" w:cs="Times New Roman"/>
                <w:b/>
                <w:sz w:val="20"/>
                <w:szCs w:val="20"/>
              </w:rPr>
              <w:t>en</w:t>
            </w:r>
            <w:r w:rsidR="00DA456D" w:rsidRPr="00DD59E8">
              <w:rPr>
                <w:rFonts w:eastAsia="Calibri" w:cs="Times New Roman"/>
                <w:b/>
                <w:sz w:val="20"/>
                <w:szCs w:val="20"/>
              </w:rPr>
              <w:t xml:space="preserve"> </w:t>
            </w:r>
            <w:r w:rsidRPr="00DD59E8">
              <w:rPr>
                <w:rFonts w:eastAsia="Calibri" w:cs="Times New Roman"/>
                <w:b/>
                <w:sz w:val="20"/>
                <w:szCs w:val="20"/>
              </w:rPr>
              <w:t>az</w:t>
            </w:r>
            <w:r w:rsidR="00DA456D" w:rsidRPr="00DD59E8">
              <w:rPr>
                <w:rFonts w:eastAsia="Calibri" w:cs="Times New Roman"/>
                <w:b/>
                <w:sz w:val="20"/>
                <w:szCs w:val="20"/>
              </w:rPr>
              <w:t xml:space="preserve"> </w:t>
            </w:r>
            <w:r w:rsidRPr="00DD59E8">
              <w:rPr>
                <w:rFonts w:eastAsia="Calibri" w:cs="Times New Roman"/>
                <w:b/>
                <w:sz w:val="20"/>
                <w:szCs w:val="20"/>
              </w:rPr>
              <w:t>30</w:t>
            </w:r>
            <w:r w:rsidR="00DA456D" w:rsidRPr="00DD59E8">
              <w:rPr>
                <w:rFonts w:eastAsia="Calibri" w:cs="Times New Roman"/>
                <w:b/>
                <w:sz w:val="20"/>
                <w:szCs w:val="20"/>
              </w:rPr>
              <w:t xml:space="preserve"> </w:t>
            </w:r>
            <w:r w:rsidRPr="00DD59E8">
              <w:rPr>
                <w:rFonts w:eastAsia="Calibri" w:cs="Times New Roman"/>
                <w:b/>
                <w:sz w:val="20"/>
                <w:szCs w:val="20"/>
              </w:rPr>
              <w:t>dk</w:t>
            </w:r>
            <w:r w:rsidR="00DA456D" w:rsidRPr="00DD59E8">
              <w:rPr>
                <w:rFonts w:eastAsia="Calibri" w:cs="Times New Roman"/>
                <w:b/>
                <w:sz w:val="20"/>
                <w:szCs w:val="20"/>
              </w:rPr>
              <w:t xml:space="preserve"> </w:t>
            </w:r>
            <w:r w:rsidRPr="00DD59E8">
              <w:rPr>
                <w:rFonts w:eastAsia="Calibri" w:cs="Times New Roman"/>
                <w:b/>
                <w:sz w:val="20"/>
                <w:szCs w:val="20"/>
              </w:rPr>
              <w:t>yürüyüş</w:t>
            </w:r>
          </w:p>
        </w:tc>
        <w:tc>
          <w:tcPr>
            <w:tcW w:w="744" w:type="dxa"/>
            <w:tcBorders>
              <w:left w:val="nil"/>
              <w:bottom w:val="nil"/>
              <w:right w:val="nil"/>
            </w:tcBorders>
            <w:vAlign w:val="center"/>
          </w:tcPr>
          <w:p w:rsidR="004D1229" w:rsidRPr="00DD59E8" w:rsidRDefault="004D1229" w:rsidP="004D1229">
            <w:pPr>
              <w:spacing w:line="240" w:lineRule="atLeast"/>
              <w:ind w:firstLine="0"/>
              <w:jc w:val="center"/>
              <w:rPr>
                <w:rFonts w:eastAsia="Calibri" w:cs="Times New Roman"/>
                <w:b/>
                <w:sz w:val="20"/>
                <w:szCs w:val="20"/>
              </w:rPr>
            </w:pPr>
            <w:r w:rsidRPr="00DD59E8">
              <w:rPr>
                <w:rFonts w:eastAsia="Calibri" w:cs="Times New Roman"/>
                <w:b/>
                <w:sz w:val="20"/>
                <w:szCs w:val="20"/>
              </w:rPr>
              <w:t>n</w:t>
            </w:r>
          </w:p>
        </w:tc>
        <w:tc>
          <w:tcPr>
            <w:tcW w:w="745" w:type="dxa"/>
            <w:tcBorders>
              <w:left w:val="nil"/>
              <w:bottom w:val="nil"/>
              <w:right w:val="nil"/>
            </w:tcBorders>
            <w:vAlign w:val="center"/>
          </w:tcPr>
          <w:p w:rsidR="004D1229" w:rsidRPr="00DD59E8" w:rsidRDefault="004D1229" w:rsidP="004D1229">
            <w:pPr>
              <w:spacing w:line="240" w:lineRule="atLeast"/>
              <w:ind w:firstLine="0"/>
              <w:jc w:val="center"/>
              <w:rPr>
                <w:rFonts w:eastAsia="Calibri" w:cs="Times New Roman"/>
                <w:b/>
                <w:sz w:val="20"/>
                <w:szCs w:val="20"/>
              </w:rPr>
            </w:pPr>
            <w:r w:rsidRPr="00DD59E8">
              <w:rPr>
                <w:rFonts w:eastAsia="Calibri" w:cs="Times New Roman"/>
                <w:b/>
                <w:sz w:val="20"/>
                <w:szCs w:val="20"/>
              </w:rPr>
              <w:t>%</w:t>
            </w:r>
          </w:p>
        </w:tc>
        <w:tc>
          <w:tcPr>
            <w:tcW w:w="745" w:type="dxa"/>
            <w:tcBorders>
              <w:left w:val="nil"/>
              <w:bottom w:val="nil"/>
              <w:right w:val="nil"/>
            </w:tcBorders>
            <w:vAlign w:val="center"/>
          </w:tcPr>
          <w:p w:rsidR="004D1229" w:rsidRPr="00DD59E8" w:rsidRDefault="004D1229" w:rsidP="004D1229">
            <w:pPr>
              <w:spacing w:line="240" w:lineRule="atLeast"/>
              <w:ind w:firstLine="0"/>
              <w:jc w:val="center"/>
              <w:rPr>
                <w:rFonts w:eastAsia="Calibri" w:cs="Times New Roman"/>
                <w:b/>
                <w:sz w:val="20"/>
                <w:szCs w:val="20"/>
              </w:rPr>
            </w:pPr>
            <w:r w:rsidRPr="00DD59E8">
              <w:rPr>
                <w:rFonts w:eastAsia="Calibri" w:cs="Times New Roman"/>
                <w:b/>
                <w:sz w:val="20"/>
                <w:szCs w:val="20"/>
              </w:rPr>
              <w:t>n</w:t>
            </w:r>
          </w:p>
        </w:tc>
        <w:tc>
          <w:tcPr>
            <w:tcW w:w="744" w:type="dxa"/>
            <w:tcBorders>
              <w:left w:val="nil"/>
              <w:bottom w:val="nil"/>
              <w:right w:val="nil"/>
            </w:tcBorders>
            <w:vAlign w:val="center"/>
          </w:tcPr>
          <w:p w:rsidR="004D1229" w:rsidRPr="00DD59E8" w:rsidRDefault="004D1229" w:rsidP="004D1229">
            <w:pPr>
              <w:spacing w:line="240" w:lineRule="atLeast"/>
              <w:ind w:firstLine="0"/>
              <w:jc w:val="center"/>
              <w:rPr>
                <w:rFonts w:eastAsia="Calibri" w:cs="Times New Roman"/>
                <w:b/>
                <w:sz w:val="20"/>
                <w:szCs w:val="20"/>
              </w:rPr>
            </w:pPr>
            <w:r w:rsidRPr="00DD59E8">
              <w:rPr>
                <w:rFonts w:eastAsia="Calibri" w:cs="Times New Roman"/>
                <w:b/>
                <w:sz w:val="20"/>
                <w:szCs w:val="20"/>
              </w:rPr>
              <w:t>%</w:t>
            </w:r>
          </w:p>
        </w:tc>
        <w:tc>
          <w:tcPr>
            <w:tcW w:w="745" w:type="dxa"/>
            <w:tcBorders>
              <w:left w:val="nil"/>
              <w:bottom w:val="nil"/>
              <w:right w:val="nil"/>
            </w:tcBorders>
            <w:vAlign w:val="center"/>
          </w:tcPr>
          <w:p w:rsidR="004D1229" w:rsidRPr="00DD59E8" w:rsidRDefault="004D1229" w:rsidP="004D1229">
            <w:pPr>
              <w:spacing w:line="240" w:lineRule="atLeast"/>
              <w:ind w:firstLine="0"/>
              <w:jc w:val="center"/>
              <w:rPr>
                <w:rFonts w:eastAsia="Calibri" w:cs="Times New Roman"/>
                <w:b/>
                <w:sz w:val="20"/>
                <w:szCs w:val="20"/>
              </w:rPr>
            </w:pPr>
            <w:r w:rsidRPr="00DD59E8">
              <w:rPr>
                <w:rFonts w:eastAsia="Calibri" w:cs="Times New Roman"/>
                <w:b/>
                <w:sz w:val="20"/>
                <w:szCs w:val="20"/>
              </w:rPr>
              <w:t>n</w:t>
            </w:r>
          </w:p>
        </w:tc>
        <w:tc>
          <w:tcPr>
            <w:tcW w:w="745" w:type="dxa"/>
            <w:tcBorders>
              <w:left w:val="nil"/>
              <w:bottom w:val="nil"/>
              <w:right w:val="nil"/>
            </w:tcBorders>
            <w:vAlign w:val="center"/>
          </w:tcPr>
          <w:p w:rsidR="004D1229" w:rsidRPr="00DD59E8" w:rsidRDefault="004D1229" w:rsidP="004D1229">
            <w:pPr>
              <w:spacing w:line="240" w:lineRule="atLeast"/>
              <w:ind w:firstLine="0"/>
              <w:jc w:val="center"/>
              <w:rPr>
                <w:rFonts w:eastAsia="Calibri" w:cs="Times New Roman"/>
                <w:b/>
                <w:sz w:val="20"/>
                <w:szCs w:val="20"/>
              </w:rPr>
            </w:pPr>
            <w:r w:rsidRPr="00DD59E8">
              <w:rPr>
                <w:rFonts w:eastAsia="Calibri" w:cs="Times New Roman"/>
                <w:b/>
                <w:sz w:val="20"/>
                <w:szCs w:val="20"/>
              </w:rPr>
              <w:t>%</w:t>
            </w:r>
          </w:p>
        </w:tc>
        <w:tc>
          <w:tcPr>
            <w:tcW w:w="1306" w:type="dxa"/>
            <w:vMerge w:val="restart"/>
            <w:tcBorders>
              <w:left w:val="nil"/>
              <w:bottom w:val="nil"/>
            </w:tcBorders>
          </w:tcPr>
          <w:p w:rsidR="004D1229" w:rsidRPr="00DD59E8" w:rsidRDefault="004D1229" w:rsidP="00F7382F">
            <w:pPr>
              <w:spacing w:line="240" w:lineRule="atLeast"/>
              <w:ind w:firstLine="0"/>
              <w:rPr>
                <w:rFonts w:eastAsia="Calibri" w:cs="Times New Roman"/>
                <w:sz w:val="20"/>
                <w:szCs w:val="20"/>
              </w:rPr>
            </w:pPr>
            <w:r w:rsidRPr="00DD59E8">
              <w:rPr>
                <w:rFonts w:eastAsia="Calibri" w:cs="Times New Roman"/>
                <w:color w:val="000000"/>
                <w:sz w:val="20"/>
                <w:szCs w:val="20"/>
              </w:rPr>
              <w:sym w:font="Symbol" w:char="F063"/>
            </w:r>
            <w:r w:rsidR="00DA456D" w:rsidRPr="00DD59E8">
              <w:rPr>
                <w:rFonts w:eastAsia="Calibri" w:cs="Times New Roman"/>
                <w:color w:val="000000"/>
                <w:sz w:val="20"/>
                <w:szCs w:val="20"/>
                <w:vertAlign w:val="superscript"/>
              </w:rPr>
              <w:t xml:space="preserve"> </w:t>
            </w:r>
            <w:r w:rsidRPr="00DD59E8">
              <w:rPr>
                <w:rFonts w:eastAsia="Calibri" w:cs="Times New Roman"/>
                <w:color w:val="000000"/>
                <w:sz w:val="20"/>
                <w:szCs w:val="20"/>
                <w:vertAlign w:val="superscript"/>
              </w:rPr>
              <w:t>2</w:t>
            </w:r>
            <w:r w:rsidR="00DA456D" w:rsidRPr="00DD59E8">
              <w:rPr>
                <w:rFonts w:eastAsia="Calibri" w:cs="Times New Roman"/>
                <w:color w:val="000000"/>
                <w:sz w:val="20"/>
                <w:szCs w:val="20"/>
              </w:rPr>
              <w:t xml:space="preserve"> </w:t>
            </w:r>
            <w:r w:rsidRPr="00DD59E8">
              <w:rPr>
                <w:rFonts w:eastAsia="Calibri" w:cs="Times New Roman"/>
                <w:sz w:val="20"/>
                <w:szCs w:val="20"/>
              </w:rPr>
              <w:t>=10,161,</w:t>
            </w:r>
          </w:p>
          <w:p w:rsidR="004D1229" w:rsidRPr="00DD59E8" w:rsidRDefault="004D1229" w:rsidP="00F7382F">
            <w:pPr>
              <w:spacing w:line="240" w:lineRule="atLeast"/>
              <w:ind w:firstLine="0"/>
              <w:rPr>
                <w:rFonts w:eastAsia="Calibri" w:cs="Times New Roman"/>
                <w:sz w:val="20"/>
                <w:szCs w:val="20"/>
              </w:rPr>
            </w:pPr>
            <w:r w:rsidRPr="00DD59E8">
              <w:rPr>
                <w:rFonts w:eastAsia="Calibri" w:cs="Times New Roman"/>
                <w:color w:val="000000"/>
                <w:sz w:val="20"/>
                <w:szCs w:val="20"/>
              </w:rPr>
              <w:t>P=</w:t>
            </w:r>
            <w:r w:rsidR="00DA456D" w:rsidRPr="00DD59E8">
              <w:rPr>
                <w:rFonts w:eastAsia="Calibri" w:cs="Times New Roman"/>
                <w:color w:val="000000"/>
                <w:sz w:val="20"/>
                <w:szCs w:val="20"/>
              </w:rPr>
              <w:t xml:space="preserve"> </w:t>
            </w:r>
            <w:r w:rsidRPr="00DD59E8">
              <w:rPr>
                <w:rFonts w:eastAsia="Calibri" w:cs="Times New Roman"/>
                <w:color w:val="000000"/>
                <w:sz w:val="20"/>
                <w:szCs w:val="20"/>
              </w:rPr>
              <w:t>0,006</w:t>
            </w:r>
          </w:p>
        </w:tc>
      </w:tr>
      <w:tr w:rsidR="004D1229" w:rsidRPr="00DD59E8" w:rsidTr="00D1046C">
        <w:trPr>
          <w:trHeight w:val="20"/>
          <w:jc w:val="center"/>
        </w:trPr>
        <w:tc>
          <w:tcPr>
            <w:tcW w:w="2731" w:type="dxa"/>
            <w:tcBorders>
              <w:top w:val="nil"/>
              <w:bottom w:val="nil"/>
              <w:right w:val="nil"/>
            </w:tcBorders>
          </w:tcPr>
          <w:p w:rsidR="004D1229" w:rsidRPr="00DD59E8" w:rsidRDefault="004D1229" w:rsidP="00F7382F">
            <w:pPr>
              <w:spacing w:line="240" w:lineRule="atLeast"/>
              <w:ind w:firstLine="0"/>
              <w:rPr>
                <w:rFonts w:eastAsia="Calibri" w:cs="Times New Roman"/>
                <w:sz w:val="20"/>
                <w:szCs w:val="20"/>
              </w:rPr>
            </w:pPr>
            <w:r w:rsidRPr="00DD59E8">
              <w:rPr>
                <w:rFonts w:eastAsia="Calibri" w:cs="Times New Roman"/>
                <w:sz w:val="20"/>
                <w:szCs w:val="20"/>
              </w:rPr>
              <w:t>Yapan</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426</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%70,2</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443</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%62,0</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555</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%64,5</w:t>
            </w:r>
          </w:p>
        </w:tc>
        <w:tc>
          <w:tcPr>
            <w:tcW w:w="1306" w:type="dxa"/>
            <w:vMerge/>
            <w:tcBorders>
              <w:top w:val="nil"/>
              <w:left w:val="nil"/>
              <w:bottom w:val="nil"/>
            </w:tcBorders>
          </w:tcPr>
          <w:p w:rsidR="004D1229" w:rsidRPr="00DD59E8" w:rsidRDefault="004D1229" w:rsidP="00F7382F">
            <w:pPr>
              <w:spacing w:line="240" w:lineRule="atLeast"/>
              <w:ind w:firstLine="0"/>
              <w:rPr>
                <w:rFonts w:eastAsia="Calibri" w:cs="Times New Roman"/>
                <w:color w:val="000000"/>
                <w:sz w:val="20"/>
                <w:szCs w:val="20"/>
              </w:rPr>
            </w:pPr>
          </w:p>
        </w:tc>
      </w:tr>
      <w:tr w:rsidR="004D1229" w:rsidRPr="00DD59E8" w:rsidTr="00D1046C">
        <w:trPr>
          <w:trHeight w:val="20"/>
          <w:jc w:val="center"/>
        </w:trPr>
        <w:tc>
          <w:tcPr>
            <w:tcW w:w="2731" w:type="dxa"/>
            <w:tcBorders>
              <w:top w:val="nil"/>
              <w:bottom w:val="nil"/>
              <w:right w:val="nil"/>
            </w:tcBorders>
          </w:tcPr>
          <w:p w:rsidR="004D1229" w:rsidRPr="00DD59E8" w:rsidRDefault="004D1229" w:rsidP="00F7382F">
            <w:pPr>
              <w:tabs>
                <w:tab w:val="right" w:pos="3408"/>
              </w:tabs>
              <w:spacing w:line="240" w:lineRule="atLeast"/>
              <w:ind w:firstLine="0"/>
              <w:rPr>
                <w:rFonts w:eastAsia="Calibri" w:cs="Times New Roman"/>
                <w:sz w:val="20"/>
                <w:szCs w:val="20"/>
              </w:rPr>
            </w:pPr>
            <w:r w:rsidRPr="00DD59E8">
              <w:rPr>
                <w:rFonts w:eastAsia="Calibri" w:cs="Times New Roman"/>
                <w:sz w:val="20"/>
                <w:szCs w:val="20"/>
              </w:rPr>
              <w:t>Yapmayan</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181</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%29,8</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272</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%38,0</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306</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%35,5</w:t>
            </w:r>
          </w:p>
        </w:tc>
        <w:tc>
          <w:tcPr>
            <w:tcW w:w="1306" w:type="dxa"/>
            <w:vMerge/>
            <w:tcBorders>
              <w:top w:val="nil"/>
              <w:left w:val="nil"/>
              <w:bottom w:val="nil"/>
            </w:tcBorders>
          </w:tcPr>
          <w:p w:rsidR="004D1229" w:rsidRPr="00DD59E8" w:rsidRDefault="004D1229" w:rsidP="00F7382F">
            <w:pPr>
              <w:spacing w:line="240" w:lineRule="atLeast"/>
              <w:ind w:firstLine="0"/>
              <w:rPr>
                <w:rFonts w:eastAsia="Calibri" w:cs="Times New Roman"/>
                <w:sz w:val="20"/>
                <w:szCs w:val="20"/>
              </w:rPr>
            </w:pPr>
          </w:p>
        </w:tc>
      </w:tr>
      <w:tr w:rsidR="004677F5" w:rsidRPr="00DD59E8" w:rsidTr="00D1046C">
        <w:trPr>
          <w:trHeight w:val="20"/>
          <w:jc w:val="center"/>
        </w:trPr>
        <w:tc>
          <w:tcPr>
            <w:tcW w:w="8505" w:type="dxa"/>
            <w:gridSpan w:val="8"/>
            <w:tcBorders>
              <w:top w:val="nil"/>
              <w:bottom w:val="nil"/>
            </w:tcBorders>
          </w:tcPr>
          <w:p w:rsidR="004677F5" w:rsidRPr="00DD59E8" w:rsidRDefault="00893327" w:rsidP="00F7382F">
            <w:pPr>
              <w:spacing w:line="240" w:lineRule="atLeast"/>
              <w:ind w:firstLine="0"/>
              <w:rPr>
                <w:rFonts w:eastAsia="Calibri" w:cs="Times New Roman"/>
                <w:sz w:val="20"/>
                <w:szCs w:val="20"/>
              </w:rPr>
            </w:pPr>
            <w:r w:rsidRPr="00DD59E8">
              <w:rPr>
                <w:rFonts w:eastAsia="Calibri" w:cs="Times New Roman"/>
                <w:b/>
                <w:sz w:val="20"/>
                <w:szCs w:val="20"/>
              </w:rPr>
              <w:t>Hergün</w:t>
            </w:r>
            <w:r w:rsidR="00DA456D" w:rsidRPr="00DD59E8">
              <w:rPr>
                <w:rFonts w:eastAsia="Calibri" w:cs="Times New Roman"/>
                <w:b/>
                <w:sz w:val="20"/>
                <w:szCs w:val="20"/>
              </w:rPr>
              <w:t xml:space="preserve"> </w:t>
            </w:r>
            <w:r w:rsidRPr="00DD59E8">
              <w:rPr>
                <w:rFonts w:eastAsia="Calibri" w:cs="Times New Roman"/>
                <w:b/>
                <w:sz w:val="20"/>
                <w:szCs w:val="20"/>
              </w:rPr>
              <w:t>sebze</w:t>
            </w:r>
            <w:r w:rsidR="00DA456D" w:rsidRPr="00DD59E8">
              <w:rPr>
                <w:rFonts w:eastAsia="Calibri" w:cs="Times New Roman"/>
                <w:b/>
                <w:sz w:val="20"/>
                <w:szCs w:val="20"/>
              </w:rPr>
              <w:t xml:space="preserve"> </w:t>
            </w:r>
            <w:r w:rsidRPr="00DD59E8">
              <w:rPr>
                <w:rFonts w:eastAsia="Calibri" w:cs="Times New Roman"/>
                <w:b/>
                <w:sz w:val="20"/>
                <w:szCs w:val="20"/>
              </w:rPr>
              <w:t>meyve</w:t>
            </w:r>
            <w:r w:rsidR="00DA456D" w:rsidRPr="00DD59E8">
              <w:rPr>
                <w:rFonts w:eastAsia="Calibri" w:cs="Times New Roman"/>
                <w:b/>
                <w:sz w:val="20"/>
                <w:szCs w:val="20"/>
              </w:rPr>
              <w:t xml:space="preserve"> </w:t>
            </w:r>
            <w:r w:rsidRPr="00DD59E8">
              <w:rPr>
                <w:rFonts w:eastAsia="Calibri" w:cs="Times New Roman"/>
                <w:b/>
                <w:sz w:val="20"/>
                <w:szCs w:val="20"/>
              </w:rPr>
              <w:t>tüketen</w:t>
            </w:r>
          </w:p>
        </w:tc>
      </w:tr>
      <w:tr w:rsidR="004D1229" w:rsidRPr="00DD59E8" w:rsidTr="00D1046C">
        <w:trPr>
          <w:trHeight w:val="20"/>
          <w:jc w:val="center"/>
        </w:trPr>
        <w:tc>
          <w:tcPr>
            <w:tcW w:w="2731" w:type="dxa"/>
            <w:tcBorders>
              <w:top w:val="nil"/>
              <w:bottom w:val="nil"/>
              <w:right w:val="nil"/>
            </w:tcBorders>
          </w:tcPr>
          <w:p w:rsidR="004D1229" w:rsidRPr="00DD59E8" w:rsidRDefault="004D1229" w:rsidP="00F7382F">
            <w:pPr>
              <w:tabs>
                <w:tab w:val="right" w:pos="3408"/>
              </w:tabs>
              <w:spacing w:line="240" w:lineRule="atLeast"/>
              <w:ind w:firstLine="0"/>
              <w:rPr>
                <w:rFonts w:eastAsia="Calibri" w:cs="Times New Roman"/>
                <w:sz w:val="20"/>
                <w:szCs w:val="20"/>
              </w:rPr>
            </w:pPr>
            <w:r w:rsidRPr="00DD59E8">
              <w:rPr>
                <w:rFonts w:eastAsia="Calibri" w:cs="Times New Roman"/>
                <w:sz w:val="20"/>
                <w:szCs w:val="20"/>
              </w:rPr>
              <w:t>Hayır</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cs="Times New Roman"/>
                <w:sz w:val="20"/>
                <w:szCs w:val="20"/>
              </w:rPr>
              <w:t>427</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%70,3</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cs="Times New Roman"/>
                <w:sz w:val="20"/>
                <w:szCs w:val="20"/>
              </w:rPr>
              <w:t>448</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%62,7</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cs="Times New Roman"/>
                <w:sz w:val="20"/>
                <w:szCs w:val="20"/>
              </w:rPr>
              <w:t>565</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%65,6</w:t>
            </w:r>
          </w:p>
        </w:tc>
        <w:tc>
          <w:tcPr>
            <w:tcW w:w="1306" w:type="dxa"/>
            <w:vMerge w:val="restart"/>
            <w:tcBorders>
              <w:top w:val="nil"/>
              <w:left w:val="nil"/>
              <w:bottom w:val="nil"/>
            </w:tcBorders>
          </w:tcPr>
          <w:p w:rsidR="004D1229" w:rsidRPr="00DD59E8" w:rsidRDefault="004D1229" w:rsidP="00F7382F">
            <w:pPr>
              <w:spacing w:line="240" w:lineRule="atLeast"/>
              <w:ind w:firstLine="0"/>
              <w:rPr>
                <w:rFonts w:eastAsia="Calibri" w:cs="Times New Roman"/>
                <w:color w:val="000000"/>
                <w:sz w:val="20"/>
                <w:szCs w:val="20"/>
              </w:rPr>
            </w:pPr>
            <w:r w:rsidRPr="00DD59E8">
              <w:rPr>
                <w:rFonts w:eastAsia="Calibri" w:cs="Times New Roman"/>
                <w:color w:val="000000"/>
                <w:sz w:val="20"/>
                <w:szCs w:val="20"/>
              </w:rPr>
              <w:sym w:font="Symbol" w:char="F063"/>
            </w:r>
            <w:r w:rsidRPr="00DD59E8">
              <w:rPr>
                <w:rFonts w:eastAsia="Calibri" w:cs="Times New Roman"/>
                <w:color w:val="000000"/>
                <w:sz w:val="20"/>
                <w:szCs w:val="20"/>
                <w:vertAlign w:val="superscript"/>
              </w:rPr>
              <w:t>2</w:t>
            </w:r>
            <w:r w:rsidRPr="00DD59E8">
              <w:rPr>
                <w:rFonts w:eastAsia="Calibri" w:cs="Times New Roman"/>
                <w:color w:val="000000"/>
                <w:sz w:val="20"/>
                <w:szCs w:val="20"/>
              </w:rPr>
              <w:t>=8,71</w:t>
            </w:r>
          </w:p>
          <w:p w:rsidR="004D1229" w:rsidRPr="00DD59E8" w:rsidRDefault="004D1229" w:rsidP="00F7382F">
            <w:pPr>
              <w:spacing w:line="240" w:lineRule="atLeast"/>
              <w:ind w:firstLine="0"/>
              <w:rPr>
                <w:rFonts w:eastAsia="Calibri" w:cs="Times New Roman"/>
                <w:sz w:val="20"/>
                <w:szCs w:val="20"/>
              </w:rPr>
            </w:pPr>
            <w:r w:rsidRPr="00DD59E8">
              <w:rPr>
                <w:rFonts w:eastAsia="Calibri" w:cs="Times New Roman"/>
                <w:color w:val="000000"/>
                <w:sz w:val="20"/>
                <w:szCs w:val="20"/>
              </w:rPr>
              <w:t>P=</w:t>
            </w:r>
            <w:r w:rsidR="00DA456D" w:rsidRPr="00DD59E8">
              <w:rPr>
                <w:rFonts w:eastAsia="Calibri" w:cs="Times New Roman"/>
                <w:color w:val="000000"/>
                <w:sz w:val="20"/>
                <w:szCs w:val="20"/>
              </w:rPr>
              <w:t xml:space="preserve"> </w:t>
            </w:r>
            <w:r w:rsidRPr="00DD59E8">
              <w:rPr>
                <w:rFonts w:eastAsia="Calibri" w:cs="Times New Roman"/>
                <w:color w:val="000000"/>
                <w:sz w:val="20"/>
                <w:szCs w:val="20"/>
              </w:rPr>
              <w:t>0,013</w:t>
            </w:r>
          </w:p>
        </w:tc>
      </w:tr>
      <w:tr w:rsidR="004D1229" w:rsidRPr="00DD59E8" w:rsidTr="00D1046C">
        <w:trPr>
          <w:trHeight w:val="20"/>
          <w:jc w:val="center"/>
        </w:trPr>
        <w:tc>
          <w:tcPr>
            <w:tcW w:w="2731" w:type="dxa"/>
            <w:tcBorders>
              <w:top w:val="nil"/>
              <w:bottom w:val="nil"/>
              <w:right w:val="nil"/>
            </w:tcBorders>
          </w:tcPr>
          <w:p w:rsidR="004D1229" w:rsidRPr="00DD59E8" w:rsidRDefault="004D1229" w:rsidP="00F7382F">
            <w:pPr>
              <w:tabs>
                <w:tab w:val="right" w:pos="3408"/>
              </w:tabs>
              <w:spacing w:line="240" w:lineRule="atLeast"/>
              <w:ind w:firstLine="0"/>
              <w:rPr>
                <w:rFonts w:eastAsia="Calibri" w:cs="Times New Roman"/>
                <w:sz w:val="20"/>
                <w:szCs w:val="20"/>
              </w:rPr>
            </w:pPr>
            <w:r w:rsidRPr="00DD59E8">
              <w:rPr>
                <w:rFonts w:eastAsia="Calibri" w:cs="Times New Roman"/>
                <w:sz w:val="20"/>
                <w:szCs w:val="20"/>
              </w:rPr>
              <w:t>Evet</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cs="Times New Roman"/>
                <w:sz w:val="20"/>
                <w:szCs w:val="20"/>
              </w:rPr>
              <w:t>180</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%29,7</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cs="Times New Roman"/>
                <w:sz w:val="20"/>
                <w:szCs w:val="20"/>
              </w:rPr>
              <w:t>267</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%37,3</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cs="Times New Roman"/>
                <w:sz w:val="20"/>
                <w:szCs w:val="20"/>
              </w:rPr>
              <w:t>296</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%34,4</w:t>
            </w:r>
          </w:p>
        </w:tc>
        <w:tc>
          <w:tcPr>
            <w:tcW w:w="1306" w:type="dxa"/>
            <w:vMerge/>
            <w:tcBorders>
              <w:top w:val="nil"/>
              <w:left w:val="nil"/>
              <w:bottom w:val="nil"/>
            </w:tcBorders>
          </w:tcPr>
          <w:p w:rsidR="004D1229" w:rsidRPr="00DD59E8" w:rsidRDefault="004D1229" w:rsidP="00F7382F">
            <w:pPr>
              <w:spacing w:line="240" w:lineRule="atLeast"/>
              <w:ind w:firstLine="0"/>
              <w:rPr>
                <w:rFonts w:eastAsia="Calibri" w:cs="Times New Roman"/>
                <w:sz w:val="20"/>
                <w:szCs w:val="20"/>
              </w:rPr>
            </w:pPr>
          </w:p>
        </w:tc>
      </w:tr>
      <w:tr w:rsidR="009474BF" w:rsidRPr="00DD59E8" w:rsidTr="00D1046C">
        <w:trPr>
          <w:trHeight w:val="20"/>
          <w:jc w:val="center"/>
        </w:trPr>
        <w:tc>
          <w:tcPr>
            <w:tcW w:w="2731" w:type="dxa"/>
            <w:tcBorders>
              <w:top w:val="nil"/>
              <w:bottom w:val="nil"/>
              <w:right w:val="nil"/>
            </w:tcBorders>
          </w:tcPr>
          <w:p w:rsidR="009474BF" w:rsidRPr="00DD59E8" w:rsidRDefault="009474BF" w:rsidP="00F7382F">
            <w:pPr>
              <w:tabs>
                <w:tab w:val="right" w:pos="3408"/>
              </w:tabs>
              <w:spacing w:line="240" w:lineRule="atLeast"/>
              <w:ind w:firstLine="0"/>
              <w:rPr>
                <w:rFonts w:eastAsia="Calibri" w:cs="Times New Roman"/>
                <w:b/>
                <w:sz w:val="20"/>
                <w:szCs w:val="20"/>
              </w:rPr>
            </w:pPr>
            <w:r w:rsidRPr="00DD59E8">
              <w:rPr>
                <w:rFonts w:eastAsia="Calibri" w:cs="Times New Roman"/>
                <w:b/>
                <w:sz w:val="20"/>
                <w:szCs w:val="20"/>
              </w:rPr>
              <w:t>Ailede</w:t>
            </w:r>
            <w:r w:rsidR="00DA456D" w:rsidRPr="00DD59E8">
              <w:rPr>
                <w:rFonts w:eastAsia="Calibri" w:cs="Times New Roman"/>
                <w:b/>
                <w:sz w:val="20"/>
                <w:szCs w:val="20"/>
              </w:rPr>
              <w:t xml:space="preserve"> </w:t>
            </w:r>
            <w:r w:rsidRPr="00DD59E8">
              <w:rPr>
                <w:rFonts w:eastAsia="Calibri" w:cs="Times New Roman"/>
                <w:b/>
                <w:sz w:val="20"/>
                <w:szCs w:val="20"/>
              </w:rPr>
              <w:t>diyabet</w:t>
            </w:r>
            <w:r w:rsidR="00DA456D" w:rsidRPr="00DD59E8">
              <w:rPr>
                <w:rFonts w:eastAsia="Calibri" w:cs="Times New Roman"/>
                <w:b/>
                <w:sz w:val="20"/>
                <w:szCs w:val="20"/>
              </w:rPr>
              <w:t xml:space="preserve"> </w:t>
            </w:r>
            <w:r w:rsidRPr="00DD59E8">
              <w:rPr>
                <w:rFonts w:eastAsia="Calibri" w:cs="Times New Roman"/>
                <w:b/>
                <w:sz w:val="20"/>
                <w:szCs w:val="20"/>
              </w:rPr>
              <w:t>tanısı</w:t>
            </w:r>
          </w:p>
        </w:tc>
        <w:tc>
          <w:tcPr>
            <w:tcW w:w="4468" w:type="dxa"/>
            <w:gridSpan w:val="6"/>
            <w:tcBorders>
              <w:top w:val="nil"/>
              <w:left w:val="nil"/>
              <w:bottom w:val="nil"/>
              <w:right w:val="nil"/>
            </w:tcBorders>
          </w:tcPr>
          <w:p w:rsidR="009474BF" w:rsidRPr="00DD59E8" w:rsidRDefault="009474BF" w:rsidP="00F7382F">
            <w:pPr>
              <w:spacing w:line="240" w:lineRule="atLeast"/>
              <w:ind w:firstLine="0"/>
              <w:rPr>
                <w:rFonts w:eastAsia="Calibri" w:cs="Times New Roman"/>
                <w:sz w:val="20"/>
                <w:szCs w:val="20"/>
              </w:rPr>
            </w:pPr>
          </w:p>
        </w:tc>
        <w:tc>
          <w:tcPr>
            <w:tcW w:w="1306" w:type="dxa"/>
            <w:vMerge/>
            <w:tcBorders>
              <w:top w:val="nil"/>
              <w:left w:val="nil"/>
              <w:bottom w:val="nil"/>
            </w:tcBorders>
          </w:tcPr>
          <w:p w:rsidR="009474BF" w:rsidRPr="00DD59E8" w:rsidRDefault="009474BF" w:rsidP="00F7382F">
            <w:pPr>
              <w:spacing w:line="240" w:lineRule="atLeast"/>
              <w:ind w:firstLine="0"/>
              <w:rPr>
                <w:rFonts w:eastAsia="Calibri" w:cs="Times New Roman"/>
                <w:sz w:val="20"/>
                <w:szCs w:val="20"/>
              </w:rPr>
            </w:pPr>
          </w:p>
        </w:tc>
      </w:tr>
      <w:tr w:rsidR="004D1229" w:rsidRPr="00DD59E8" w:rsidTr="00D1046C">
        <w:trPr>
          <w:trHeight w:val="20"/>
          <w:jc w:val="center"/>
        </w:trPr>
        <w:tc>
          <w:tcPr>
            <w:tcW w:w="2731" w:type="dxa"/>
            <w:tcBorders>
              <w:top w:val="nil"/>
              <w:bottom w:val="nil"/>
              <w:right w:val="nil"/>
            </w:tcBorders>
          </w:tcPr>
          <w:p w:rsidR="004D1229" w:rsidRPr="00DD59E8" w:rsidRDefault="004D1229" w:rsidP="00F7382F">
            <w:pPr>
              <w:tabs>
                <w:tab w:val="right" w:pos="3408"/>
              </w:tabs>
              <w:spacing w:line="240" w:lineRule="atLeast"/>
              <w:ind w:firstLine="0"/>
              <w:rPr>
                <w:rFonts w:eastAsia="Calibri" w:cs="Times New Roman"/>
                <w:sz w:val="20"/>
                <w:szCs w:val="20"/>
              </w:rPr>
            </w:pPr>
            <w:r w:rsidRPr="00DD59E8">
              <w:rPr>
                <w:rFonts w:eastAsia="Calibri" w:cs="Times New Roman"/>
                <w:sz w:val="20"/>
                <w:szCs w:val="20"/>
              </w:rPr>
              <w:t>Olan</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157</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%25,9</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228</w:t>
            </w:r>
          </w:p>
        </w:tc>
        <w:tc>
          <w:tcPr>
            <w:tcW w:w="744"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%31,9</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260</w:t>
            </w:r>
          </w:p>
        </w:tc>
        <w:tc>
          <w:tcPr>
            <w:tcW w:w="745" w:type="dxa"/>
            <w:tcBorders>
              <w:top w:val="nil"/>
              <w:left w:val="nil"/>
              <w:bottom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%30,2</w:t>
            </w:r>
          </w:p>
        </w:tc>
        <w:tc>
          <w:tcPr>
            <w:tcW w:w="1306" w:type="dxa"/>
            <w:vMerge w:val="restart"/>
            <w:tcBorders>
              <w:top w:val="nil"/>
              <w:left w:val="nil"/>
              <w:bottom w:val="nil"/>
            </w:tcBorders>
          </w:tcPr>
          <w:p w:rsidR="004D1229" w:rsidRPr="00DD59E8" w:rsidRDefault="004D1229" w:rsidP="00F7382F">
            <w:pPr>
              <w:spacing w:line="240" w:lineRule="atLeast"/>
              <w:ind w:firstLine="0"/>
              <w:rPr>
                <w:rFonts w:eastAsia="Calibri" w:cs="Times New Roman"/>
                <w:sz w:val="20"/>
                <w:szCs w:val="20"/>
              </w:rPr>
            </w:pPr>
            <w:r w:rsidRPr="00DD59E8">
              <w:rPr>
                <w:rFonts w:eastAsia="Calibri" w:cs="Times New Roman"/>
                <w:color w:val="000000"/>
                <w:sz w:val="20"/>
                <w:szCs w:val="20"/>
              </w:rPr>
              <w:sym w:font="Symbol" w:char="F063"/>
            </w:r>
            <w:r w:rsidRPr="00DD59E8">
              <w:rPr>
                <w:rFonts w:eastAsia="Calibri" w:cs="Times New Roman"/>
                <w:color w:val="000000"/>
                <w:sz w:val="20"/>
                <w:szCs w:val="20"/>
                <w:vertAlign w:val="superscript"/>
              </w:rPr>
              <w:t>2</w:t>
            </w:r>
            <w:r w:rsidR="00DA456D" w:rsidRPr="00DD59E8">
              <w:rPr>
                <w:rFonts w:eastAsia="Calibri" w:cs="Times New Roman"/>
                <w:color w:val="000000"/>
                <w:sz w:val="20"/>
                <w:szCs w:val="20"/>
              </w:rPr>
              <w:t xml:space="preserve"> </w:t>
            </w:r>
            <w:r w:rsidRPr="00DD59E8">
              <w:rPr>
                <w:rFonts w:eastAsia="Calibri" w:cs="Times New Roman"/>
                <w:sz w:val="20"/>
                <w:szCs w:val="20"/>
              </w:rPr>
              <w:t>=6,011,</w:t>
            </w:r>
          </w:p>
          <w:p w:rsidR="004D1229" w:rsidRPr="00DD59E8" w:rsidRDefault="004D1229" w:rsidP="00F7382F">
            <w:pPr>
              <w:spacing w:line="240" w:lineRule="atLeast"/>
              <w:ind w:firstLine="0"/>
              <w:rPr>
                <w:rFonts w:eastAsia="Calibri" w:cs="Times New Roman"/>
                <w:sz w:val="20"/>
                <w:szCs w:val="20"/>
              </w:rPr>
            </w:pPr>
            <w:r w:rsidRPr="00DD59E8">
              <w:rPr>
                <w:rFonts w:eastAsia="Calibri" w:cs="Times New Roman"/>
                <w:color w:val="000000"/>
                <w:sz w:val="20"/>
                <w:szCs w:val="20"/>
              </w:rPr>
              <w:t>P=0,05</w:t>
            </w:r>
          </w:p>
        </w:tc>
      </w:tr>
      <w:tr w:rsidR="004D1229" w:rsidRPr="00DD59E8" w:rsidTr="00D1046C">
        <w:trPr>
          <w:trHeight w:val="20"/>
          <w:jc w:val="center"/>
        </w:trPr>
        <w:tc>
          <w:tcPr>
            <w:tcW w:w="2731" w:type="dxa"/>
            <w:tcBorders>
              <w:top w:val="nil"/>
              <w:right w:val="nil"/>
            </w:tcBorders>
          </w:tcPr>
          <w:p w:rsidR="004D1229" w:rsidRPr="00DD59E8" w:rsidRDefault="004D1229" w:rsidP="00F7382F">
            <w:pPr>
              <w:tabs>
                <w:tab w:val="right" w:pos="3408"/>
              </w:tabs>
              <w:spacing w:line="240" w:lineRule="atLeast"/>
              <w:ind w:firstLine="0"/>
              <w:rPr>
                <w:rFonts w:eastAsia="Calibri" w:cs="Times New Roman"/>
                <w:sz w:val="20"/>
                <w:szCs w:val="20"/>
              </w:rPr>
            </w:pPr>
            <w:r w:rsidRPr="00DD59E8">
              <w:rPr>
                <w:rFonts w:eastAsia="Calibri" w:cs="Times New Roman"/>
                <w:sz w:val="20"/>
                <w:szCs w:val="20"/>
              </w:rPr>
              <w:t>Olmayan</w:t>
            </w:r>
          </w:p>
        </w:tc>
        <w:tc>
          <w:tcPr>
            <w:tcW w:w="744" w:type="dxa"/>
            <w:tcBorders>
              <w:top w:val="nil"/>
              <w:left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450</w:t>
            </w:r>
          </w:p>
        </w:tc>
        <w:tc>
          <w:tcPr>
            <w:tcW w:w="745" w:type="dxa"/>
            <w:tcBorders>
              <w:top w:val="nil"/>
              <w:left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%74,1</w:t>
            </w:r>
          </w:p>
        </w:tc>
        <w:tc>
          <w:tcPr>
            <w:tcW w:w="745" w:type="dxa"/>
            <w:tcBorders>
              <w:top w:val="nil"/>
              <w:left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487</w:t>
            </w:r>
          </w:p>
        </w:tc>
        <w:tc>
          <w:tcPr>
            <w:tcW w:w="744" w:type="dxa"/>
            <w:tcBorders>
              <w:top w:val="nil"/>
              <w:left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%68,1</w:t>
            </w:r>
          </w:p>
        </w:tc>
        <w:tc>
          <w:tcPr>
            <w:tcW w:w="745" w:type="dxa"/>
            <w:tcBorders>
              <w:top w:val="nil"/>
              <w:left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601</w:t>
            </w:r>
          </w:p>
        </w:tc>
        <w:tc>
          <w:tcPr>
            <w:tcW w:w="745" w:type="dxa"/>
            <w:tcBorders>
              <w:top w:val="nil"/>
              <w:left w:val="nil"/>
              <w:right w:val="nil"/>
            </w:tcBorders>
            <w:vAlign w:val="center"/>
          </w:tcPr>
          <w:p w:rsidR="004D1229" w:rsidRPr="00DD59E8" w:rsidRDefault="004D1229" w:rsidP="004D1229">
            <w:pPr>
              <w:spacing w:line="240" w:lineRule="atLeast"/>
              <w:ind w:firstLine="0"/>
              <w:jc w:val="center"/>
              <w:rPr>
                <w:rFonts w:eastAsia="Calibri" w:cs="Times New Roman"/>
                <w:sz w:val="20"/>
                <w:szCs w:val="20"/>
              </w:rPr>
            </w:pPr>
            <w:r w:rsidRPr="00DD59E8">
              <w:rPr>
                <w:rFonts w:eastAsia="Calibri" w:cs="Times New Roman"/>
                <w:sz w:val="20"/>
                <w:szCs w:val="20"/>
              </w:rPr>
              <w:t>%69,8</w:t>
            </w:r>
          </w:p>
        </w:tc>
        <w:tc>
          <w:tcPr>
            <w:tcW w:w="1306" w:type="dxa"/>
            <w:vMerge/>
            <w:tcBorders>
              <w:top w:val="nil"/>
              <w:left w:val="nil"/>
            </w:tcBorders>
          </w:tcPr>
          <w:p w:rsidR="004D1229" w:rsidRPr="00DD59E8" w:rsidRDefault="004D1229" w:rsidP="00F7382F">
            <w:pPr>
              <w:spacing w:line="240" w:lineRule="atLeast"/>
              <w:ind w:firstLine="0"/>
              <w:rPr>
                <w:rFonts w:eastAsia="Calibri" w:cs="Times New Roman"/>
                <w:sz w:val="20"/>
                <w:szCs w:val="20"/>
              </w:rPr>
            </w:pPr>
          </w:p>
        </w:tc>
      </w:tr>
    </w:tbl>
    <w:p w:rsidR="00097C71" w:rsidRPr="00DD59E8" w:rsidRDefault="00097C71" w:rsidP="00F7382F">
      <w:pPr>
        <w:ind w:firstLine="709"/>
        <w:rPr>
          <w:rFonts w:eastAsia="Calibri" w:cs="Times New Roman"/>
          <w:szCs w:val="24"/>
        </w:rPr>
      </w:pPr>
    </w:p>
    <w:p w:rsidR="00D31D2F" w:rsidRPr="00DD59E8" w:rsidRDefault="00097C71" w:rsidP="00F7382F">
      <w:pPr>
        <w:ind w:firstLine="709"/>
        <w:rPr>
          <w:rFonts w:eastAsia="Calibri" w:cs="Times New Roman"/>
          <w:szCs w:val="24"/>
        </w:rPr>
      </w:pP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davranışsal</w:t>
      </w:r>
      <w:r w:rsidR="00DA456D" w:rsidRPr="00DD59E8">
        <w:rPr>
          <w:rFonts w:eastAsia="Calibri" w:cs="Times New Roman"/>
          <w:szCs w:val="24"/>
        </w:rPr>
        <w:t xml:space="preserve"> </w:t>
      </w:r>
      <w:r w:rsidR="00B22C1E" w:rsidRPr="00DD59E8">
        <w:rPr>
          <w:rFonts w:eastAsia="Calibri" w:cs="Times New Roman"/>
          <w:szCs w:val="24"/>
        </w:rPr>
        <w:t>ve</w:t>
      </w:r>
      <w:r w:rsidR="00DA456D" w:rsidRPr="00DD59E8">
        <w:rPr>
          <w:rFonts w:eastAsia="Calibri" w:cs="Times New Roman"/>
          <w:szCs w:val="24"/>
        </w:rPr>
        <w:t xml:space="preserve"> </w:t>
      </w:r>
      <w:r w:rsidR="00B22C1E" w:rsidRPr="00DD59E8">
        <w:rPr>
          <w:rFonts w:eastAsia="Calibri" w:cs="Times New Roman"/>
          <w:szCs w:val="24"/>
        </w:rPr>
        <w:t>ailesel</w:t>
      </w:r>
      <w:r w:rsidR="00DA456D" w:rsidRPr="00DD59E8">
        <w:rPr>
          <w:rFonts w:eastAsia="Calibri" w:cs="Times New Roman"/>
          <w:szCs w:val="24"/>
        </w:rPr>
        <w:t xml:space="preserve"> </w:t>
      </w:r>
      <w:r w:rsidR="00B22C1E" w:rsidRPr="00DD59E8">
        <w:rPr>
          <w:rFonts w:eastAsia="Calibri" w:cs="Times New Roman"/>
          <w:szCs w:val="24"/>
        </w:rPr>
        <w:t>risk</w:t>
      </w:r>
      <w:r w:rsidR="00DA456D" w:rsidRPr="00DD59E8">
        <w:rPr>
          <w:rFonts w:eastAsia="Calibri" w:cs="Times New Roman"/>
          <w:szCs w:val="24"/>
        </w:rPr>
        <w:t xml:space="preserve"> </w:t>
      </w:r>
      <w:r w:rsidR="00B22C1E" w:rsidRPr="00DD59E8">
        <w:rPr>
          <w:rFonts w:eastAsia="Calibri" w:cs="Times New Roman"/>
          <w:szCs w:val="24"/>
        </w:rPr>
        <w:t>faktörlerine</w:t>
      </w:r>
      <w:r w:rsidR="00DA456D" w:rsidRPr="00DD59E8">
        <w:rPr>
          <w:rFonts w:eastAsia="Calibri" w:cs="Times New Roman"/>
          <w:szCs w:val="24"/>
        </w:rPr>
        <w:t xml:space="preserve"> </w:t>
      </w:r>
      <w:r w:rsidR="00B22C1E" w:rsidRPr="00DD59E8">
        <w:rPr>
          <w:rFonts w:eastAsia="Calibri" w:cs="Times New Roman"/>
          <w:szCs w:val="24"/>
        </w:rPr>
        <w:t>göre</w:t>
      </w:r>
      <w:r w:rsidR="00DA456D" w:rsidRPr="00DD59E8">
        <w:rPr>
          <w:rFonts w:eastAsia="Calibri" w:cs="Times New Roman"/>
          <w:szCs w:val="24"/>
        </w:rPr>
        <w:t xml:space="preserve"> </w:t>
      </w:r>
      <w:r w:rsidR="00B22C1E" w:rsidRPr="00DD59E8">
        <w:rPr>
          <w:rFonts w:eastAsia="Calibri" w:cs="Times New Roman"/>
          <w:szCs w:val="24"/>
        </w:rPr>
        <w:t>farkındalık</w:t>
      </w:r>
      <w:r w:rsidR="00DA456D" w:rsidRPr="00DD59E8">
        <w:rPr>
          <w:rFonts w:eastAsia="Calibri" w:cs="Times New Roman"/>
          <w:szCs w:val="24"/>
        </w:rPr>
        <w:t xml:space="preserve"> </w:t>
      </w:r>
      <w:r w:rsidR="00B22C1E" w:rsidRPr="00DD59E8">
        <w:rPr>
          <w:rFonts w:eastAsia="Calibri" w:cs="Times New Roman"/>
          <w:szCs w:val="24"/>
        </w:rPr>
        <w:t>düzeylerinin</w:t>
      </w:r>
      <w:r w:rsidR="00DA456D" w:rsidRPr="00DD59E8">
        <w:rPr>
          <w:rFonts w:eastAsia="Calibri" w:cs="Times New Roman"/>
          <w:szCs w:val="24"/>
        </w:rPr>
        <w:t xml:space="preserve"> </w:t>
      </w:r>
      <w:r w:rsidR="00B22C1E" w:rsidRPr="00DD59E8">
        <w:rPr>
          <w:rFonts w:eastAsia="Calibri" w:cs="Times New Roman"/>
          <w:szCs w:val="24"/>
        </w:rPr>
        <w:t>değişim</w:t>
      </w:r>
      <w:r w:rsidR="00DA456D" w:rsidRPr="00DD59E8">
        <w:rPr>
          <w:rFonts w:eastAsia="Calibri" w:cs="Times New Roman"/>
          <w:szCs w:val="24"/>
        </w:rPr>
        <w:t xml:space="preserve"> </w:t>
      </w:r>
      <w:r w:rsidR="00B22C1E" w:rsidRPr="00DD59E8">
        <w:rPr>
          <w:rFonts w:eastAsia="Calibri" w:cs="Times New Roman"/>
          <w:szCs w:val="24"/>
        </w:rPr>
        <w:t>gösterme</w:t>
      </w:r>
      <w:r w:rsidR="00DA456D" w:rsidRPr="00DD59E8">
        <w:rPr>
          <w:rFonts w:eastAsia="Calibri" w:cs="Times New Roman"/>
          <w:szCs w:val="24"/>
        </w:rPr>
        <w:t xml:space="preserve"> </w:t>
      </w:r>
      <w:r w:rsidR="00B22C1E" w:rsidRPr="00DD59E8">
        <w:rPr>
          <w:rFonts w:eastAsia="Calibri" w:cs="Times New Roman"/>
          <w:szCs w:val="24"/>
        </w:rPr>
        <w:t>durumu</w:t>
      </w:r>
      <w:r w:rsidR="00DA456D" w:rsidRPr="00DD59E8">
        <w:rPr>
          <w:rFonts w:eastAsia="Calibri" w:cs="Times New Roman"/>
          <w:szCs w:val="24"/>
        </w:rPr>
        <w:t xml:space="preserve"> </w:t>
      </w:r>
      <w:r w:rsidRPr="00DD59E8">
        <w:rPr>
          <w:rFonts w:eastAsia="Calibri" w:cs="Times New Roman"/>
          <w:szCs w:val="24"/>
        </w:rPr>
        <w:t>incelendiğinde,</w:t>
      </w:r>
      <w:r w:rsidR="00DA456D" w:rsidRPr="00DD59E8">
        <w:rPr>
          <w:rFonts w:eastAsia="Calibri" w:cs="Times New Roman"/>
          <w:szCs w:val="24"/>
        </w:rPr>
        <w:t xml:space="preserve"> </w:t>
      </w:r>
      <w:r w:rsidRPr="00DD59E8">
        <w:rPr>
          <w:rFonts w:eastAsia="Calibri" w:cs="Times New Roman"/>
          <w:szCs w:val="24"/>
        </w:rPr>
        <w:t>davranışsal</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ailesel</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000957B5">
        <w:rPr>
          <w:rFonts w:eastAsia="Calibri" w:cs="Times New Roman"/>
          <w:szCs w:val="24"/>
        </w:rPr>
        <w:t>di</w:t>
      </w:r>
      <w:r w:rsidRPr="00DD59E8">
        <w:rPr>
          <w:rFonts w:eastAsia="Calibri" w:cs="Times New Roman"/>
          <w:szCs w:val="24"/>
        </w:rPr>
        <w:t>abetes</w:t>
      </w:r>
      <w:r w:rsidR="00DA456D" w:rsidRPr="00DD59E8">
        <w:rPr>
          <w:rFonts w:eastAsia="Calibri" w:cs="Times New Roman"/>
          <w:szCs w:val="24"/>
        </w:rPr>
        <w:t xml:space="preserve"> </w:t>
      </w:r>
      <w:r w:rsidRPr="00DD59E8">
        <w:rPr>
          <w:rFonts w:eastAsia="Calibri" w:cs="Times New Roman"/>
          <w:szCs w:val="24"/>
        </w:rPr>
        <w:t>mellitusa</w:t>
      </w:r>
      <w:r w:rsidR="00DA456D" w:rsidRPr="00DD59E8">
        <w:rPr>
          <w:rFonts w:eastAsia="Calibri" w:cs="Times New Roman"/>
          <w:szCs w:val="24"/>
        </w:rPr>
        <w:t xml:space="preserve"> </w:t>
      </w:r>
      <w:r w:rsidRPr="00DD59E8">
        <w:rPr>
          <w:rFonts w:eastAsia="Calibri" w:cs="Times New Roman"/>
          <w:szCs w:val="24"/>
        </w:rPr>
        <w:t>ilişkin</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düzeyi</w:t>
      </w:r>
      <w:r w:rsidR="00DA456D" w:rsidRPr="00DD59E8">
        <w:rPr>
          <w:rFonts w:eastAsia="Calibri" w:cs="Times New Roman"/>
          <w:szCs w:val="24"/>
        </w:rPr>
        <w:t xml:space="preserve"> </w:t>
      </w:r>
      <w:r w:rsidRPr="00DD59E8">
        <w:rPr>
          <w:rFonts w:eastAsia="Calibri" w:cs="Times New Roman"/>
          <w:szCs w:val="24"/>
        </w:rPr>
        <w:t>arasında</w:t>
      </w:r>
      <w:r w:rsidR="00DA456D" w:rsidRPr="00DD59E8">
        <w:rPr>
          <w:rFonts w:eastAsia="Calibri" w:cs="Times New Roman"/>
          <w:szCs w:val="24"/>
        </w:rPr>
        <w:t xml:space="preserve"> </w:t>
      </w:r>
      <w:r w:rsidR="009B5DDA">
        <w:rPr>
          <w:rFonts w:eastAsia="Calibri" w:cs="Times New Roman"/>
          <w:szCs w:val="24"/>
        </w:rPr>
        <w:t>i</w:t>
      </w:r>
      <w:r w:rsidRPr="00DD59E8">
        <w:rPr>
          <w:rFonts w:eastAsia="Calibri" w:cs="Times New Roman"/>
          <w:szCs w:val="24"/>
        </w:rPr>
        <w:t>statistiksel</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anlamlı</w:t>
      </w:r>
      <w:r w:rsidR="00DA456D" w:rsidRPr="00DD59E8">
        <w:rPr>
          <w:rFonts w:eastAsia="Calibri" w:cs="Times New Roman"/>
          <w:szCs w:val="24"/>
        </w:rPr>
        <w:t xml:space="preserve"> </w:t>
      </w:r>
      <w:r w:rsidRPr="00DD59E8">
        <w:rPr>
          <w:rFonts w:eastAsia="Calibri" w:cs="Times New Roman"/>
          <w:szCs w:val="24"/>
        </w:rPr>
        <w:t>bir</w:t>
      </w:r>
      <w:r w:rsidR="00DA456D" w:rsidRPr="00DD59E8">
        <w:rPr>
          <w:rFonts w:eastAsia="Calibri" w:cs="Times New Roman"/>
          <w:szCs w:val="24"/>
        </w:rPr>
        <w:t xml:space="preserve"> </w:t>
      </w:r>
      <w:r w:rsidRPr="00DD59E8">
        <w:rPr>
          <w:rFonts w:eastAsia="Calibri" w:cs="Times New Roman"/>
          <w:szCs w:val="24"/>
        </w:rPr>
        <w:t>fark</w:t>
      </w:r>
      <w:r w:rsidR="00DA456D" w:rsidRPr="00DD59E8">
        <w:rPr>
          <w:rFonts w:eastAsia="Calibri" w:cs="Times New Roman"/>
          <w:szCs w:val="24"/>
        </w:rPr>
        <w:t xml:space="preserve"> </w:t>
      </w:r>
      <w:r w:rsidRPr="00DD59E8">
        <w:rPr>
          <w:rFonts w:eastAsia="Calibri" w:cs="Times New Roman"/>
          <w:szCs w:val="24"/>
        </w:rPr>
        <w:t>bulunmaktadır(p&lt;0,05).</w:t>
      </w:r>
    </w:p>
    <w:p w:rsidR="00097C71" w:rsidRPr="00DD59E8" w:rsidRDefault="00097C71" w:rsidP="00F7382F">
      <w:pPr>
        <w:ind w:firstLine="709"/>
        <w:rPr>
          <w:rFonts w:eastAsia="Calibri" w:cs="Times New Roman"/>
          <w:szCs w:val="24"/>
        </w:rPr>
      </w:pP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7A42DC" w:rsidRPr="00DD59E8">
        <w:rPr>
          <w:rFonts w:eastAsia="Calibri" w:cs="Times New Roman"/>
          <w:szCs w:val="24"/>
        </w:rPr>
        <w:t xml:space="preserve"> </w:t>
      </w:r>
      <w:r w:rsidRPr="00DD59E8">
        <w:rPr>
          <w:rFonts w:eastAsia="Calibri" w:cs="Times New Roman"/>
          <w:szCs w:val="24"/>
        </w:rPr>
        <w:t>hakkında</w:t>
      </w:r>
      <w:r w:rsidR="00DA456D" w:rsidRPr="00DD59E8">
        <w:rPr>
          <w:rFonts w:eastAsia="Calibri" w:cs="Times New Roman"/>
          <w:szCs w:val="24"/>
        </w:rPr>
        <w:t xml:space="preserve"> </w:t>
      </w:r>
      <w:r w:rsidRPr="00DD59E8">
        <w:rPr>
          <w:rFonts w:eastAsia="Calibri" w:cs="Times New Roman"/>
          <w:szCs w:val="24"/>
        </w:rPr>
        <w:t>bilgi</w:t>
      </w:r>
      <w:r w:rsidR="00DA456D" w:rsidRPr="00DD59E8">
        <w:rPr>
          <w:rFonts w:eastAsia="Calibri" w:cs="Times New Roman"/>
          <w:szCs w:val="24"/>
        </w:rPr>
        <w:t xml:space="preserve"> </w:t>
      </w:r>
      <w:r w:rsidRPr="00DD59E8">
        <w:rPr>
          <w:rFonts w:eastAsia="Calibri" w:cs="Times New Roman"/>
          <w:szCs w:val="24"/>
        </w:rPr>
        <w:t>düzeyi/far</w:t>
      </w:r>
      <w:r w:rsidR="00BC7FB7" w:rsidRPr="00DD59E8">
        <w:rPr>
          <w:rFonts w:eastAsia="Calibri" w:cs="Times New Roman"/>
          <w:szCs w:val="24"/>
        </w:rPr>
        <w:t>kındalık</w:t>
      </w:r>
      <w:r w:rsidR="00DA456D" w:rsidRPr="00DD59E8">
        <w:rPr>
          <w:rFonts w:eastAsia="Calibri" w:cs="Times New Roman"/>
          <w:szCs w:val="24"/>
        </w:rPr>
        <w:t xml:space="preserve"> </w:t>
      </w:r>
      <w:r w:rsidR="00BC7FB7" w:rsidRPr="00DD59E8">
        <w:rPr>
          <w:rFonts w:eastAsia="Calibri" w:cs="Times New Roman"/>
          <w:szCs w:val="24"/>
        </w:rPr>
        <w:t>düzeyi</w:t>
      </w:r>
      <w:r w:rsidR="00DA456D" w:rsidRPr="00DD59E8">
        <w:rPr>
          <w:rFonts w:eastAsia="Calibri" w:cs="Times New Roman"/>
          <w:szCs w:val="24"/>
        </w:rPr>
        <w:t xml:space="preserve"> </w:t>
      </w:r>
      <w:r w:rsidR="00BC7FB7" w:rsidRPr="00DD59E8">
        <w:rPr>
          <w:rFonts w:eastAsia="Calibri" w:cs="Times New Roman"/>
          <w:szCs w:val="24"/>
        </w:rPr>
        <w:t>yüksek</w:t>
      </w:r>
      <w:r w:rsidR="00DA456D" w:rsidRPr="00DD59E8">
        <w:rPr>
          <w:rFonts w:eastAsia="Calibri" w:cs="Times New Roman"/>
          <w:szCs w:val="24"/>
        </w:rPr>
        <w:t xml:space="preserve"> </w:t>
      </w:r>
      <w:r w:rsidR="00BC7FB7" w:rsidRPr="00DD59E8">
        <w:rPr>
          <w:rFonts w:eastAsia="Calibri" w:cs="Times New Roman"/>
          <w:szCs w:val="24"/>
        </w:rPr>
        <w:t>olan</w:t>
      </w:r>
      <w:r w:rsidR="00DA456D" w:rsidRPr="00DD59E8">
        <w:rPr>
          <w:rFonts w:eastAsia="Calibri" w:cs="Times New Roman"/>
          <w:szCs w:val="24"/>
        </w:rPr>
        <w:t xml:space="preserve"> </w:t>
      </w:r>
      <w:r w:rsidR="00BC7FB7"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%64,5’i</w:t>
      </w:r>
      <w:r w:rsidR="00BC7FB7" w:rsidRPr="00DD59E8">
        <w:rPr>
          <w:rFonts w:eastAsia="Calibri" w:cs="Times New Roman"/>
          <w:szCs w:val="24"/>
        </w:rPr>
        <w:t>,</w:t>
      </w:r>
      <w:r w:rsidR="00DA456D" w:rsidRPr="00DD59E8">
        <w:rPr>
          <w:rFonts w:eastAsia="Calibri" w:cs="Times New Roman"/>
          <w:szCs w:val="24"/>
        </w:rPr>
        <w:t xml:space="preserve"> </w:t>
      </w:r>
      <w:r w:rsidR="00BC7FB7" w:rsidRPr="00DD59E8">
        <w:rPr>
          <w:rFonts w:eastAsia="Calibri" w:cs="Times New Roman"/>
          <w:szCs w:val="24"/>
        </w:rPr>
        <w:t>bilgi</w:t>
      </w:r>
      <w:r w:rsidR="00DA456D" w:rsidRPr="00DD59E8">
        <w:rPr>
          <w:rFonts w:eastAsia="Calibri" w:cs="Times New Roman"/>
          <w:szCs w:val="24"/>
        </w:rPr>
        <w:t xml:space="preserve"> </w:t>
      </w:r>
      <w:r w:rsidR="00BC7FB7" w:rsidRPr="00DD59E8">
        <w:rPr>
          <w:rFonts w:eastAsia="Calibri" w:cs="Times New Roman"/>
          <w:szCs w:val="24"/>
        </w:rPr>
        <w:t>düzeyi</w:t>
      </w:r>
      <w:r w:rsidR="00DA456D" w:rsidRPr="00DD59E8">
        <w:rPr>
          <w:rFonts w:eastAsia="Calibri" w:cs="Times New Roman"/>
          <w:szCs w:val="24"/>
        </w:rPr>
        <w:t xml:space="preserve"> </w:t>
      </w:r>
      <w:r w:rsidR="00BC7FB7" w:rsidRPr="00DD59E8">
        <w:rPr>
          <w:rFonts w:eastAsia="Calibri" w:cs="Times New Roman"/>
          <w:szCs w:val="24"/>
        </w:rPr>
        <w:t>yeterli</w:t>
      </w:r>
      <w:r w:rsidR="00DA456D" w:rsidRPr="00DD59E8">
        <w:rPr>
          <w:rFonts w:eastAsia="Calibri" w:cs="Times New Roman"/>
          <w:szCs w:val="24"/>
        </w:rPr>
        <w:t xml:space="preserve"> </w:t>
      </w:r>
      <w:r w:rsidR="00BC7FB7" w:rsidRPr="00DD59E8">
        <w:rPr>
          <w:rFonts w:eastAsia="Calibri" w:cs="Times New Roman"/>
          <w:szCs w:val="24"/>
        </w:rPr>
        <w:t>olan</w:t>
      </w:r>
      <w:r w:rsidR="00DA456D" w:rsidRPr="00DD59E8">
        <w:rPr>
          <w:rFonts w:eastAsia="Calibri" w:cs="Times New Roman"/>
          <w:szCs w:val="24"/>
        </w:rPr>
        <w:t xml:space="preserve"> </w:t>
      </w:r>
      <w:r w:rsidR="00BC7FB7"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%62’si,</w:t>
      </w:r>
      <w:r w:rsidR="00DA456D" w:rsidRPr="00DD59E8">
        <w:rPr>
          <w:rFonts w:eastAsia="Calibri" w:cs="Times New Roman"/>
          <w:szCs w:val="24"/>
        </w:rPr>
        <w:t xml:space="preserve"> </w:t>
      </w:r>
      <w:r w:rsidR="00BC7FB7" w:rsidRPr="00DD59E8">
        <w:rPr>
          <w:rFonts w:eastAsia="Calibri" w:cs="Times New Roman"/>
          <w:szCs w:val="24"/>
        </w:rPr>
        <w:t>bilgi</w:t>
      </w:r>
      <w:r w:rsidR="00DA456D" w:rsidRPr="00DD59E8">
        <w:rPr>
          <w:rFonts w:eastAsia="Calibri" w:cs="Times New Roman"/>
          <w:szCs w:val="24"/>
        </w:rPr>
        <w:t xml:space="preserve"> </w:t>
      </w:r>
      <w:r w:rsidR="00BC7FB7" w:rsidRPr="00DD59E8">
        <w:rPr>
          <w:rFonts w:eastAsia="Calibri" w:cs="Times New Roman"/>
          <w:szCs w:val="24"/>
        </w:rPr>
        <w:t>düzeyi</w:t>
      </w:r>
      <w:r w:rsidR="00DA456D" w:rsidRPr="00DD59E8">
        <w:rPr>
          <w:rFonts w:eastAsia="Calibri" w:cs="Times New Roman"/>
          <w:szCs w:val="24"/>
        </w:rPr>
        <w:t xml:space="preserve"> </w:t>
      </w:r>
      <w:r w:rsidR="00BC7FB7" w:rsidRPr="00DD59E8">
        <w:rPr>
          <w:rFonts w:eastAsia="Calibri" w:cs="Times New Roman"/>
          <w:szCs w:val="24"/>
        </w:rPr>
        <w:t>yetersiz</w:t>
      </w:r>
      <w:r w:rsidR="00DA456D" w:rsidRPr="00DD59E8">
        <w:rPr>
          <w:rFonts w:eastAsia="Calibri" w:cs="Times New Roman"/>
          <w:szCs w:val="24"/>
        </w:rPr>
        <w:t xml:space="preserve"> </w:t>
      </w:r>
      <w:r w:rsidR="00BC7FB7" w:rsidRPr="00DD59E8">
        <w:rPr>
          <w:rFonts w:eastAsia="Calibri" w:cs="Times New Roman"/>
          <w:szCs w:val="24"/>
        </w:rPr>
        <w:t>olan</w:t>
      </w:r>
      <w:r w:rsidR="00DA456D" w:rsidRPr="00DD59E8">
        <w:rPr>
          <w:rFonts w:eastAsia="Calibri" w:cs="Times New Roman"/>
          <w:szCs w:val="24"/>
        </w:rPr>
        <w:t xml:space="preserve"> </w:t>
      </w:r>
      <w:r w:rsidR="00BC7FB7"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%70,2’si</w:t>
      </w:r>
      <w:r w:rsidR="00DA456D" w:rsidRPr="00DD59E8">
        <w:rPr>
          <w:rFonts w:eastAsia="Calibri" w:cs="Times New Roman"/>
          <w:szCs w:val="24"/>
        </w:rPr>
        <w:t xml:space="preserve"> </w:t>
      </w:r>
      <w:r w:rsidRPr="00DD59E8">
        <w:rPr>
          <w:rFonts w:eastAsia="Calibri" w:cs="Times New Roman"/>
          <w:szCs w:val="24"/>
        </w:rPr>
        <w:t>hergün</w:t>
      </w:r>
      <w:r w:rsidR="00DA456D" w:rsidRPr="00DD59E8">
        <w:rPr>
          <w:rFonts w:eastAsia="Calibri" w:cs="Times New Roman"/>
          <w:szCs w:val="24"/>
        </w:rPr>
        <w:t xml:space="preserve"> </w:t>
      </w:r>
      <w:r w:rsidRPr="00DD59E8">
        <w:rPr>
          <w:rFonts w:eastAsia="Calibri" w:cs="Times New Roman"/>
          <w:szCs w:val="24"/>
        </w:rPr>
        <w:t>düzenli</w:t>
      </w:r>
      <w:r w:rsidR="00DA456D" w:rsidRPr="00DD59E8">
        <w:rPr>
          <w:rFonts w:eastAsia="Calibri" w:cs="Times New Roman"/>
          <w:szCs w:val="24"/>
        </w:rPr>
        <w:t xml:space="preserve"> </w:t>
      </w:r>
      <w:r w:rsidRPr="00DD59E8">
        <w:rPr>
          <w:rFonts w:eastAsia="Calibri" w:cs="Times New Roman"/>
          <w:szCs w:val="24"/>
        </w:rPr>
        <w:t>olarak</w:t>
      </w:r>
      <w:r w:rsidR="00DA456D" w:rsidRPr="00DD59E8">
        <w:rPr>
          <w:rFonts w:eastAsia="Calibri" w:cs="Times New Roman"/>
          <w:szCs w:val="24"/>
        </w:rPr>
        <w:t xml:space="preserve"> </w:t>
      </w:r>
      <w:r w:rsidRPr="00DD59E8">
        <w:rPr>
          <w:rFonts w:eastAsia="Calibri" w:cs="Times New Roman"/>
          <w:szCs w:val="24"/>
        </w:rPr>
        <w:t>30</w:t>
      </w:r>
      <w:r w:rsidR="00DA456D" w:rsidRPr="00DD59E8">
        <w:rPr>
          <w:rFonts w:eastAsia="Calibri" w:cs="Times New Roman"/>
          <w:szCs w:val="24"/>
        </w:rPr>
        <w:t xml:space="preserve"> </w:t>
      </w:r>
      <w:r w:rsidRPr="00DD59E8">
        <w:rPr>
          <w:rFonts w:eastAsia="Calibri" w:cs="Times New Roman"/>
          <w:szCs w:val="24"/>
        </w:rPr>
        <w:t>dakika</w:t>
      </w:r>
      <w:r w:rsidR="00DA456D" w:rsidRPr="00DD59E8">
        <w:rPr>
          <w:rFonts w:eastAsia="Calibri" w:cs="Times New Roman"/>
          <w:szCs w:val="24"/>
        </w:rPr>
        <w:t xml:space="preserve"> </w:t>
      </w:r>
      <w:r w:rsidRPr="00DD59E8">
        <w:rPr>
          <w:rFonts w:eastAsia="Calibri" w:cs="Times New Roman"/>
          <w:szCs w:val="24"/>
        </w:rPr>
        <w:t>y</w:t>
      </w:r>
      <w:r w:rsidR="00BC7FB7" w:rsidRPr="00DD59E8">
        <w:rPr>
          <w:rFonts w:eastAsia="Calibri" w:cs="Times New Roman"/>
          <w:szCs w:val="24"/>
        </w:rPr>
        <w:t>ürü</w:t>
      </w:r>
      <w:r w:rsidR="009B5DDA">
        <w:rPr>
          <w:rFonts w:eastAsia="Calibri" w:cs="Times New Roman"/>
          <w:szCs w:val="24"/>
        </w:rPr>
        <w:t>yü</w:t>
      </w:r>
      <w:r w:rsidR="00BC7FB7" w:rsidRPr="00DD59E8">
        <w:rPr>
          <w:rFonts w:eastAsia="Calibri" w:cs="Times New Roman"/>
          <w:szCs w:val="24"/>
        </w:rPr>
        <w:t>ş</w:t>
      </w:r>
      <w:r w:rsidR="00DA456D" w:rsidRPr="00DD59E8">
        <w:rPr>
          <w:rFonts w:eastAsia="Calibri" w:cs="Times New Roman"/>
          <w:szCs w:val="24"/>
        </w:rPr>
        <w:t xml:space="preserve"> </w:t>
      </w:r>
      <w:r w:rsidR="00BC7FB7" w:rsidRPr="00DD59E8">
        <w:rPr>
          <w:rFonts w:eastAsia="Calibri" w:cs="Times New Roman"/>
          <w:szCs w:val="24"/>
        </w:rPr>
        <w:t>yaptiğini</w:t>
      </w:r>
      <w:r w:rsidR="00DA456D" w:rsidRPr="00DD59E8">
        <w:rPr>
          <w:rFonts w:eastAsia="Calibri" w:cs="Times New Roman"/>
          <w:szCs w:val="24"/>
        </w:rPr>
        <w:t xml:space="preserve"> </w:t>
      </w:r>
      <w:r w:rsidR="00BC7FB7" w:rsidRPr="00DD59E8">
        <w:rPr>
          <w:rFonts w:eastAsia="Calibri" w:cs="Times New Roman"/>
          <w:szCs w:val="24"/>
        </w:rPr>
        <w:t>belirtmişlerdir</w:t>
      </w:r>
      <w:r w:rsidRPr="00DD59E8">
        <w:rPr>
          <w:rFonts w:eastAsia="Calibri" w:cs="Times New Roman"/>
          <w:szCs w:val="24"/>
        </w:rPr>
        <w:t>.</w:t>
      </w:r>
      <w:r w:rsidR="00DA456D" w:rsidRPr="00DD59E8">
        <w:rPr>
          <w:rFonts w:eastAsia="Calibri" w:cs="Times New Roman"/>
          <w:szCs w:val="24"/>
        </w:rPr>
        <w:t xml:space="preserve"> </w:t>
      </w:r>
      <w:r w:rsidRPr="00DD59E8">
        <w:rPr>
          <w:rFonts w:eastAsia="Calibri" w:cs="Times New Roman"/>
          <w:szCs w:val="24"/>
        </w:rPr>
        <w:t>Ailesinde</w:t>
      </w:r>
      <w:r w:rsidR="00DA456D" w:rsidRPr="00DD59E8">
        <w:rPr>
          <w:rFonts w:eastAsia="Calibri" w:cs="Times New Roman"/>
          <w:szCs w:val="24"/>
        </w:rPr>
        <w:t xml:space="preserve"> </w:t>
      </w:r>
      <w:r w:rsidR="00BC7FB7" w:rsidRPr="00DD59E8">
        <w:rPr>
          <w:rFonts w:eastAsia="Calibri" w:cs="Times New Roman"/>
          <w:szCs w:val="24"/>
        </w:rPr>
        <w:t>diyabet</w:t>
      </w:r>
      <w:r w:rsidR="00DA456D" w:rsidRPr="00DD59E8">
        <w:rPr>
          <w:rFonts w:eastAsia="Calibri" w:cs="Times New Roman"/>
          <w:szCs w:val="24"/>
        </w:rPr>
        <w:t xml:space="preserve"> </w:t>
      </w:r>
      <w:r w:rsidR="00BC7FB7" w:rsidRPr="00DD59E8">
        <w:rPr>
          <w:rFonts w:eastAsia="Calibri" w:cs="Times New Roman"/>
          <w:szCs w:val="24"/>
        </w:rPr>
        <w:t>hastası</w:t>
      </w:r>
      <w:r w:rsidR="00DA456D" w:rsidRPr="00DD59E8">
        <w:rPr>
          <w:rFonts w:eastAsia="Calibri" w:cs="Times New Roman"/>
          <w:szCs w:val="24"/>
        </w:rPr>
        <w:t xml:space="preserve"> </w:t>
      </w:r>
      <w:r w:rsidR="00BC7FB7" w:rsidRPr="00DD59E8">
        <w:rPr>
          <w:rFonts w:eastAsia="Calibri" w:cs="Times New Roman"/>
          <w:szCs w:val="24"/>
        </w:rPr>
        <w:t>olanların</w:t>
      </w:r>
      <w:r w:rsidR="00DA456D" w:rsidRPr="00DD59E8">
        <w:rPr>
          <w:rFonts w:eastAsia="Calibri" w:cs="Times New Roman"/>
          <w:szCs w:val="24"/>
        </w:rPr>
        <w:t xml:space="preserve"> </w:t>
      </w:r>
      <w:r w:rsidRPr="00DD59E8">
        <w:rPr>
          <w:rFonts w:eastAsia="Calibri" w:cs="Times New Roman"/>
          <w:szCs w:val="24"/>
        </w:rPr>
        <w:t>%25,9’nun</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ilişkili</w:t>
      </w:r>
      <w:r w:rsidR="00DA456D" w:rsidRPr="00DD59E8">
        <w:rPr>
          <w:rFonts w:eastAsia="Calibri" w:cs="Times New Roman"/>
          <w:szCs w:val="24"/>
        </w:rPr>
        <w:t xml:space="preserve"> </w:t>
      </w:r>
      <w:r w:rsidRPr="00DD59E8">
        <w:rPr>
          <w:rFonts w:eastAsia="Calibri" w:cs="Times New Roman"/>
          <w:szCs w:val="24"/>
        </w:rPr>
        <w:t>bilgi</w:t>
      </w:r>
      <w:r w:rsidR="00DA456D" w:rsidRPr="00DD59E8">
        <w:rPr>
          <w:rFonts w:eastAsia="Calibri" w:cs="Times New Roman"/>
          <w:szCs w:val="24"/>
        </w:rPr>
        <w:t xml:space="preserve"> </w:t>
      </w:r>
      <w:r w:rsidRPr="00DD59E8">
        <w:rPr>
          <w:rFonts w:eastAsia="Calibri" w:cs="Times New Roman"/>
          <w:szCs w:val="24"/>
        </w:rPr>
        <w:t>düzeyi</w:t>
      </w:r>
      <w:r w:rsidR="00DA456D" w:rsidRPr="00DD59E8">
        <w:rPr>
          <w:rFonts w:eastAsia="Calibri" w:cs="Times New Roman"/>
          <w:szCs w:val="24"/>
        </w:rPr>
        <w:t xml:space="preserve"> </w:t>
      </w:r>
      <w:r w:rsidRPr="00DD59E8">
        <w:rPr>
          <w:rFonts w:eastAsia="Calibri" w:cs="Times New Roman"/>
          <w:szCs w:val="24"/>
        </w:rPr>
        <w:t>yetersiz,</w:t>
      </w:r>
      <w:r w:rsidR="00DA456D" w:rsidRPr="00DD59E8">
        <w:rPr>
          <w:rFonts w:eastAsia="Calibri" w:cs="Times New Roman"/>
          <w:szCs w:val="24"/>
        </w:rPr>
        <w:t xml:space="preserve"> </w:t>
      </w:r>
      <w:r w:rsidRPr="00DD59E8">
        <w:rPr>
          <w:rFonts w:eastAsia="Calibri" w:cs="Times New Roman"/>
          <w:szCs w:val="24"/>
        </w:rPr>
        <w:t>%31,9’nun</w:t>
      </w:r>
      <w:r w:rsidR="00DA456D" w:rsidRPr="00DD59E8">
        <w:rPr>
          <w:rFonts w:eastAsia="Calibri" w:cs="Times New Roman"/>
          <w:szCs w:val="24"/>
        </w:rPr>
        <w:t xml:space="preserve"> </w:t>
      </w:r>
      <w:r w:rsidRPr="00DD59E8">
        <w:rPr>
          <w:rFonts w:eastAsia="Calibri" w:cs="Times New Roman"/>
          <w:szCs w:val="24"/>
        </w:rPr>
        <w:t>bilgisin</w:t>
      </w:r>
      <w:r w:rsidR="00DA456D" w:rsidRPr="00DD59E8">
        <w:rPr>
          <w:rFonts w:eastAsia="Calibri" w:cs="Times New Roman"/>
          <w:szCs w:val="24"/>
        </w:rPr>
        <w:t xml:space="preserve"> </w:t>
      </w:r>
      <w:r w:rsidRPr="00DD59E8">
        <w:rPr>
          <w:rFonts w:eastAsia="Calibri" w:cs="Times New Roman"/>
          <w:szCs w:val="24"/>
        </w:rPr>
        <w:t>yeterli</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%30,2’sinin</w:t>
      </w:r>
      <w:r w:rsidR="00DA456D" w:rsidRPr="00DD59E8">
        <w:rPr>
          <w:rFonts w:eastAsia="Calibri" w:cs="Times New Roman"/>
          <w:szCs w:val="24"/>
        </w:rPr>
        <w:t xml:space="preserve"> </w:t>
      </w:r>
      <w:r w:rsidRPr="00DD59E8">
        <w:rPr>
          <w:rFonts w:eastAsia="Calibri" w:cs="Times New Roman"/>
          <w:szCs w:val="24"/>
        </w:rPr>
        <w:t>bilgi</w:t>
      </w:r>
      <w:r w:rsidR="00DA456D" w:rsidRPr="00DD59E8">
        <w:rPr>
          <w:rFonts w:eastAsia="Calibri" w:cs="Times New Roman"/>
          <w:szCs w:val="24"/>
        </w:rPr>
        <w:t xml:space="preserve"> </w:t>
      </w:r>
      <w:r w:rsidRPr="00DD59E8">
        <w:rPr>
          <w:rFonts w:eastAsia="Calibri" w:cs="Times New Roman"/>
          <w:szCs w:val="24"/>
        </w:rPr>
        <w:t>düzeyi</w:t>
      </w:r>
      <w:r w:rsidR="00DA456D" w:rsidRPr="00DD59E8">
        <w:rPr>
          <w:rFonts w:eastAsia="Calibri" w:cs="Times New Roman"/>
          <w:szCs w:val="24"/>
        </w:rPr>
        <w:t xml:space="preserve"> </w:t>
      </w:r>
      <w:r w:rsidRPr="00DD59E8">
        <w:rPr>
          <w:rFonts w:eastAsia="Calibri" w:cs="Times New Roman"/>
          <w:szCs w:val="24"/>
        </w:rPr>
        <w:t>ise</w:t>
      </w:r>
      <w:r w:rsidR="00DA456D" w:rsidRPr="00DD59E8">
        <w:rPr>
          <w:rFonts w:eastAsia="Calibri" w:cs="Times New Roman"/>
          <w:szCs w:val="24"/>
        </w:rPr>
        <w:t xml:space="preserve"> </w:t>
      </w:r>
      <w:r w:rsidRPr="00DD59E8">
        <w:rPr>
          <w:rFonts w:eastAsia="Calibri" w:cs="Times New Roman"/>
          <w:szCs w:val="24"/>
        </w:rPr>
        <w:t>yüksek</w:t>
      </w:r>
      <w:r w:rsidR="00BC7FB7" w:rsidRPr="00DD59E8">
        <w:rPr>
          <w:rFonts w:eastAsia="Calibri" w:cs="Times New Roman"/>
          <w:szCs w:val="24"/>
        </w:rPr>
        <w:t>tir.</w:t>
      </w:r>
    </w:p>
    <w:p w:rsidR="00D23D3A" w:rsidRPr="00DD59E8" w:rsidRDefault="00D23D3A" w:rsidP="00F7382F">
      <w:pPr>
        <w:ind w:firstLine="709"/>
        <w:rPr>
          <w:rFonts w:eastAsia="Calibri" w:cs="Times New Roman"/>
          <w:b/>
          <w:szCs w:val="24"/>
        </w:rPr>
      </w:pPr>
    </w:p>
    <w:p w:rsidR="00097C71" w:rsidRPr="00DD59E8" w:rsidRDefault="00097C71" w:rsidP="00F7382F">
      <w:pPr>
        <w:ind w:left="709" w:hanging="709"/>
        <w:rPr>
          <w:rFonts w:eastAsia="Calibri" w:cs="Times New Roman"/>
          <w:szCs w:val="24"/>
        </w:rPr>
      </w:pPr>
      <w:r w:rsidRPr="00DD59E8">
        <w:rPr>
          <w:rFonts w:eastAsia="Calibri" w:cs="Times New Roman"/>
          <w:b/>
          <w:szCs w:val="24"/>
        </w:rPr>
        <w:t>Tablo</w:t>
      </w:r>
      <w:r w:rsidR="00DA456D" w:rsidRPr="00DD59E8">
        <w:rPr>
          <w:rFonts w:eastAsia="Calibri" w:cs="Times New Roman"/>
          <w:b/>
          <w:szCs w:val="24"/>
        </w:rPr>
        <w:t xml:space="preserve"> </w:t>
      </w:r>
      <w:r w:rsidRPr="00DD59E8">
        <w:rPr>
          <w:rFonts w:eastAsia="Calibri" w:cs="Times New Roman"/>
          <w:b/>
          <w:szCs w:val="24"/>
        </w:rPr>
        <w:t>9.</w:t>
      </w:r>
      <w:r w:rsidR="00DA456D" w:rsidRPr="00DD59E8">
        <w:rPr>
          <w:rFonts w:eastAsia="Calibri" w:cs="Times New Roman"/>
          <w:szCs w:val="24"/>
        </w:rPr>
        <w:t xml:space="preserve"> </w:t>
      </w:r>
      <w:r w:rsidR="00177A68" w:rsidRPr="00DD59E8">
        <w:rPr>
          <w:rFonts w:eastAsia="Calibri" w:cs="Times New Roman"/>
          <w:szCs w:val="24"/>
        </w:rPr>
        <w:t>Öğrencilerin</w:t>
      </w:r>
      <w:r w:rsidR="00DA456D" w:rsidRPr="00DD59E8">
        <w:rPr>
          <w:rFonts w:eastAsia="Calibri" w:cs="Times New Roman"/>
          <w:szCs w:val="24"/>
        </w:rPr>
        <w:t xml:space="preserve"> </w:t>
      </w:r>
      <w:r w:rsidR="00177A68" w:rsidRPr="00DD59E8">
        <w:rPr>
          <w:rFonts w:eastAsia="Calibri" w:cs="Times New Roman"/>
          <w:szCs w:val="24"/>
        </w:rPr>
        <w:t>diayabet</w:t>
      </w:r>
      <w:r w:rsidR="00DA456D" w:rsidRPr="00DD59E8">
        <w:rPr>
          <w:rFonts w:eastAsia="Calibri" w:cs="Times New Roman"/>
          <w:szCs w:val="24"/>
        </w:rPr>
        <w:t xml:space="preserve"> </w:t>
      </w:r>
      <w:r w:rsidR="00177A68" w:rsidRPr="00DD59E8">
        <w:rPr>
          <w:rFonts w:eastAsia="Calibri" w:cs="Times New Roman"/>
          <w:szCs w:val="24"/>
        </w:rPr>
        <w:t>risk</w:t>
      </w:r>
      <w:r w:rsidR="00DA456D" w:rsidRPr="00DD59E8">
        <w:rPr>
          <w:rFonts w:eastAsia="Calibri" w:cs="Times New Roman"/>
          <w:szCs w:val="24"/>
        </w:rPr>
        <w:t xml:space="preserve"> </w:t>
      </w:r>
      <w:r w:rsidR="00177A68" w:rsidRPr="00DD59E8">
        <w:rPr>
          <w:rFonts w:eastAsia="Calibri" w:cs="Times New Roman"/>
          <w:szCs w:val="24"/>
        </w:rPr>
        <w:t>düzeyine</w:t>
      </w:r>
      <w:r w:rsidR="00DA456D" w:rsidRPr="00DD59E8">
        <w:rPr>
          <w:rFonts w:eastAsia="Calibri" w:cs="Times New Roman"/>
          <w:szCs w:val="24"/>
        </w:rPr>
        <w:t xml:space="preserve"> </w:t>
      </w:r>
      <w:r w:rsidR="00177A68"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177A68" w:rsidRPr="00DD59E8">
        <w:rPr>
          <w:rFonts w:eastAsia="Calibri" w:cs="Times New Roman"/>
          <w:szCs w:val="24"/>
        </w:rPr>
        <w:t>DM</w:t>
      </w:r>
      <w:r w:rsidR="00DA456D" w:rsidRPr="00DD59E8">
        <w:rPr>
          <w:rFonts w:eastAsia="Calibri" w:cs="Times New Roman"/>
          <w:szCs w:val="24"/>
        </w:rPr>
        <w:t xml:space="preserve"> </w:t>
      </w:r>
      <w:r w:rsidR="00177A68" w:rsidRPr="00DD59E8">
        <w:rPr>
          <w:rFonts w:eastAsia="Calibri" w:cs="Times New Roman"/>
          <w:szCs w:val="24"/>
        </w:rPr>
        <w:t>ile</w:t>
      </w:r>
      <w:r w:rsidR="00DA456D" w:rsidRPr="00DD59E8">
        <w:rPr>
          <w:rFonts w:eastAsia="Calibri" w:cs="Times New Roman"/>
          <w:szCs w:val="24"/>
        </w:rPr>
        <w:t xml:space="preserve"> </w:t>
      </w:r>
      <w:r w:rsidR="00177A68" w:rsidRPr="00DD59E8">
        <w:rPr>
          <w:rFonts w:eastAsia="Calibri" w:cs="Times New Roman"/>
          <w:szCs w:val="24"/>
        </w:rPr>
        <w:t>ilgili</w:t>
      </w:r>
      <w:r w:rsidR="00DA456D" w:rsidRPr="00DD59E8">
        <w:rPr>
          <w:rFonts w:eastAsia="Calibri" w:cs="Times New Roman"/>
          <w:szCs w:val="24"/>
        </w:rPr>
        <w:t xml:space="preserve"> </w:t>
      </w:r>
      <w:r w:rsidR="00177A68" w:rsidRPr="00DD59E8">
        <w:rPr>
          <w:rFonts w:eastAsia="Calibri" w:cs="Times New Roman"/>
          <w:szCs w:val="24"/>
        </w:rPr>
        <w:t>farkındalık</w:t>
      </w:r>
      <w:r w:rsidR="00DA456D" w:rsidRPr="00DD59E8">
        <w:rPr>
          <w:rFonts w:eastAsia="Calibri" w:cs="Times New Roman"/>
          <w:szCs w:val="24"/>
        </w:rPr>
        <w:t xml:space="preserve"> </w:t>
      </w:r>
      <w:r w:rsidR="00177A68" w:rsidRPr="00DD59E8">
        <w:rPr>
          <w:rFonts w:eastAsia="Calibri" w:cs="Times New Roman"/>
          <w:szCs w:val="24"/>
        </w:rPr>
        <w:t>düzeyleri</w:t>
      </w:r>
    </w:p>
    <w:tbl>
      <w:tblPr>
        <w:tblStyle w:val="TableGrid1"/>
        <w:tblW w:w="8505" w:type="dxa"/>
        <w:jc w:val="center"/>
        <w:tblBorders>
          <w:left w:val="none" w:sz="0" w:space="0" w:color="auto"/>
          <w:right w:val="none" w:sz="0" w:space="0" w:color="auto"/>
        </w:tblBorders>
        <w:tblLook w:val="04A0" w:firstRow="1" w:lastRow="0" w:firstColumn="1" w:lastColumn="0" w:noHBand="0" w:noVBand="1"/>
      </w:tblPr>
      <w:tblGrid>
        <w:gridCol w:w="1668"/>
        <w:gridCol w:w="810"/>
        <w:gridCol w:w="872"/>
        <w:gridCol w:w="765"/>
        <w:gridCol w:w="956"/>
        <w:gridCol w:w="795"/>
        <w:gridCol w:w="927"/>
        <w:gridCol w:w="1712"/>
      </w:tblGrid>
      <w:tr w:rsidR="00DA456D" w:rsidRPr="00DD59E8" w:rsidTr="00D1046C">
        <w:trPr>
          <w:jc w:val="center"/>
        </w:trPr>
        <w:tc>
          <w:tcPr>
            <w:tcW w:w="8505" w:type="dxa"/>
            <w:gridSpan w:val="8"/>
            <w:tcBorders>
              <w:bottom w:val="nil"/>
            </w:tcBorders>
            <w:vAlign w:val="center"/>
          </w:tcPr>
          <w:p w:rsidR="00DA456D" w:rsidRPr="00DD59E8" w:rsidRDefault="00DA456D" w:rsidP="00DA456D">
            <w:pPr>
              <w:spacing w:line="240" w:lineRule="atLeast"/>
              <w:ind w:firstLine="0"/>
              <w:jc w:val="center"/>
              <w:rPr>
                <w:rFonts w:eastAsia="Calibri" w:cs="Times New Roman"/>
                <w:b/>
                <w:sz w:val="20"/>
                <w:szCs w:val="20"/>
              </w:rPr>
            </w:pPr>
            <w:r w:rsidRPr="00DD59E8">
              <w:rPr>
                <w:rFonts w:eastAsia="Calibri" w:cs="Times New Roman"/>
                <w:b/>
                <w:sz w:val="20"/>
                <w:szCs w:val="20"/>
              </w:rPr>
              <w:t>Farkındalık Puan</w:t>
            </w:r>
          </w:p>
        </w:tc>
      </w:tr>
      <w:tr w:rsidR="004677F5" w:rsidRPr="00DD59E8" w:rsidTr="00D1046C">
        <w:trPr>
          <w:jc w:val="center"/>
        </w:trPr>
        <w:tc>
          <w:tcPr>
            <w:tcW w:w="1668" w:type="dxa"/>
            <w:tcBorders>
              <w:top w:val="nil"/>
              <w:right w:val="nil"/>
            </w:tcBorders>
          </w:tcPr>
          <w:p w:rsidR="004677F5" w:rsidRPr="00DD59E8" w:rsidRDefault="004677F5" w:rsidP="00F7382F">
            <w:pPr>
              <w:spacing w:line="240" w:lineRule="atLeast"/>
              <w:ind w:firstLine="0"/>
              <w:rPr>
                <w:rFonts w:eastAsia="Calibri" w:cs="Times New Roman"/>
                <w:b/>
                <w:sz w:val="20"/>
                <w:szCs w:val="20"/>
              </w:rPr>
            </w:pPr>
          </w:p>
        </w:tc>
        <w:tc>
          <w:tcPr>
            <w:tcW w:w="1682" w:type="dxa"/>
            <w:gridSpan w:val="2"/>
            <w:tcBorders>
              <w:top w:val="nil"/>
              <w:left w:val="nil"/>
              <w:right w:val="nil"/>
            </w:tcBorders>
            <w:vAlign w:val="center"/>
          </w:tcPr>
          <w:p w:rsidR="004677F5" w:rsidRPr="00DD59E8" w:rsidRDefault="004677F5" w:rsidP="00DA456D">
            <w:pPr>
              <w:spacing w:line="240" w:lineRule="atLeast"/>
              <w:ind w:firstLine="0"/>
              <w:jc w:val="center"/>
              <w:rPr>
                <w:rFonts w:eastAsia="Calibri" w:cs="Times New Roman"/>
                <w:b/>
                <w:sz w:val="20"/>
                <w:szCs w:val="20"/>
              </w:rPr>
            </w:pPr>
            <w:r w:rsidRPr="00DD59E8">
              <w:rPr>
                <w:rFonts w:eastAsia="Calibri" w:cs="Times New Roman"/>
                <w:b/>
                <w:sz w:val="20"/>
                <w:szCs w:val="20"/>
              </w:rPr>
              <w:t>r*</w:t>
            </w:r>
          </w:p>
        </w:tc>
        <w:tc>
          <w:tcPr>
            <w:tcW w:w="1721" w:type="dxa"/>
            <w:gridSpan w:val="2"/>
            <w:tcBorders>
              <w:top w:val="nil"/>
              <w:left w:val="nil"/>
              <w:right w:val="nil"/>
            </w:tcBorders>
            <w:vAlign w:val="center"/>
          </w:tcPr>
          <w:p w:rsidR="004677F5" w:rsidRPr="00DD59E8" w:rsidRDefault="00044AF5" w:rsidP="00DA456D">
            <w:pPr>
              <w:spacing w:line="240" w:lineRule="atLeast"/>
              <w:ind w:firstLine="0"/>
              <w:jc w:val="center"/>
              <w:rPr>
                <w:rFonts w:eastAsia="Calibri" w:cs="Times New Roman"/>
                <w:b/>
                <w:sz w:val="20"/>
                <w:szCs w:val="20"/>
              </w:rPr>
            </w:pPr>
            <w:r w:rsidRPr="00DD59E8">
              <w:rPr>
                <w:rFonts w:eastAsia="Calibri" w:cs="Times New Roman"/>
                <w:b/>
                <w:sz w:val="20"/>
                <w:szCs w:val="20"/>
              </w:rPr>
              <w:t>P</w:t>
            </w:r>
          </w:p>
        </w:tc>
        <w:tc>
          <w:tcPr>
            <w:tcW w:w="1722" w:type="dxa"/>
            <w:gridSpan w:val="2"/>
            <w:tcBorders>
              <w:top w:val="nil"/>
              <w:left w:val="nil"/>
              <w:right w:val="nil"/>
            </w:tcBorders>
            <w:vAlign w:val="center"/>
          </w:tcPr>
          <w:p w:rsidR="004677F5" w:rsidRPr="00DD59E8" w:rsidRDefault="004677F5" w:rsidP="00DA456D">
            <w:pPr>
              <w:spacing w:line="240" w:lineRule="atLeast"/>
              <w:ind w:firstLine="0"/>
              <w:jc w:val="center"/>
              <w:rPr>
                <w:rFonts w:eastAsia="Calibri" w:cs="Times New Roman"/>
                <w:b/>
                <w:sz w:val="20"/>
                <w:szCs w:val="20"/>
              </w:rPr>
            </w:pPr>
          </w:p>
        </w:tc>
        <w:tc>
          <w:tcPr>
            <w:tcW w:w="1712" w:type="dxa"/>
            <w:tcBorders>
              <w:top w:val="nil"/>
              <w:left w:val="nil"/>
            </w:tcBorders>
            <w:vAlign w:val="center"/>
          </w:tcPr>
          <w:p w:rsidR="004677F5" w:rsidRPr="00DD59E8" w:rsidRDefault="004677F5" w:rsidP="00DA456D">
            <w:pPr>
              <w:spacing w:line="240" w:lineRule="atLeast"/>
              <w:ind w:firstLine="0"/>
              <w:jc w:val="center"/>
              <w:rPr>
                <w:rFonts w:eastAsia="Calibri" w:cs="Times New Roman"/>
                <w:b/>
                <w:sz w:val="20"/>
                <w:szCs w:val="20"/>
              </w:rPr>
            </w:pPr>
          </w:p>
        </w:tc>
      </w:tr>
      <w:tr w:rsidR="004677F5" w:rsidRPr="00DD59E8" w:rsidTr="002E2D22">
        <w:trPr>
          <w:jc w:val="center"/>
        </w:trPr>
        <w:tc>
          <w:tcPr>
            <w:tcW w:w="1668" w:type="dxa"/>
            <w:tcBorders>
              <w:bottom w:val="single" w:sz="4" w:space="0" w:color="auto"/>
              <w:right w:val="nil"/>
            </w:tcBorders>
          </w:tcPr>
          <w:p w:rsidR="004677F5" w:rsidRPr="00DD59E8" w:rsidRDefault="004677F5" w:rsidP="00F7382F">
            <w:pPr>
              <w:spacing w:line="240" w:lineRule="atLeast"/>
              <w:ind w:firstLine="0"/>
              <w:rPr>
                <w:rFonts w:eastAsia="Calibri" w:cs="Times New Roman"/>
                <w:b/>
                <w:sz w:val="20"/>
                <w:szCs w:val="20"/>
              </w:rPr>
            </w:pPr>
            <w:r w:rsidRPr="00DD59E8">
              <w:rPr>
                <w:rFonts w:eastAsia="Calibri" w:cs="Times New Roman"/>
                <w:b/>
                <w:sz w:val="20"/>
                <w:szCs w:val="20"/>
              </w:rPr>
              <w:t>Fin</w:t>
            </w:r>
            <w:r w:rsidR="00893327" w:rsidRPr="00DD59E8">
              <w:rPr>
                <w:rFonts w:eastAsia="Calibri" w:cs="Times New Roman"/>
                <w:b/>
                <w:sz w:val="20"/>
                <w:szCs w:val="20"/>
              </w:rPr>
              <w:t>d</w:t>
            </w:r>
            <w:r w:rsidR="00DA456D" w:rsidRPr="00DD59E8">
              <w:rPr>
                <w:rFonts w:eastAsia="Calibri" w:cs="Times New Roman"/>
                <w:b/>
                <w:sz w:val="20"/>
                <w:szCs w:val="20"/>
              </w:rPr>
              <w:t xml:space="preserve"> </w:t>
            </w:r>
            <w:r w:rsidRPr="00DD59E8">
              <w:rPr>
                <w:rFonts w:eastAsia="Calibri" w:cs="Times New Roman"/>
                <w:b/>
                <w:sz w:val="20"/>
                <w:szCs w:val="20"/>
              </w:rPr>
              <w:t>risk</w:t>
            </w:r>
            <w:r w:rsidR="00DA456D" w:rsidRPr="00DD59E8">
              <w:rPr>
                <w:rFonts w:eastAsia="Calibri" w:cs="Times New Roman"/>
                <w:b/>
                <w:sz w:val="20"/>
                <w:szCs w:val="20"/>
              </w:rPr>
              <w:t xml:space="preserve"> </w:t>
            </w:r>
            <w:r w:rsidRPr="00DD59E8">
              <w:rPr>
                <w:rFonts w:eastAsia="Calibri" w:cs="Times New Roman"/>
                <w:b/>
                <w:sz w:val="20"/>
                <w:szCs w:val="20"/>
              </w:rPr>
              <w:t>puan</w:t>
            </w:r>
          </w:p>
        </w:tc>
        <w:tc>
          <w:tcPr>
            <w:tcW w:w="1682" w:type="dxa"/>
            <w:gridSpan w:val="2"/>
            <w:tcBorders>
              <w:left w:val="nil"/>
              <w:bottom w:val="single" w:sz="4" w:space="0" w:color="auto"/>
              <w:right w:val="nil"/>
            </w:tcBorders>
            <w:vAlign w:val="center"/>
          </w:tcPr>
          <w:p w:rsidR="004677F5" w:rsidRPr="00DD59E8" w:rsidRDefault="004677F5" w:rsidP="00DA456D">
            <w:pPr>
              <w:spacing w:line="240" w:lineRule="atLeast"/>
              <w:ind w:firstLine="0"/>
              <w:jc w:val="center"/>
              <w:rPr>
                <w:rFonts w:eastAsia="Calibri" w:cs="Times New Roman"/>
                <w:sz w:val="20"/>
                <w:szCs w:val="20"/>
              </w:rPr>
            </w:pPr>
            <w:r w:rsidRPr="00DD59E8">
              <w:rPr>
                <w:rFonts w:eastAsia="Calibri" w:cs="Times New Roman"/>
                <w:sz w:val="20"/>
                <w:szCs w:val="20"/>
              </w:rPr>
              <w:t>0,087</w:t>
            </w:r>
          </w:p>
        </w:tc>
        <w:tc>
          <w:tcPr>
            <w:tcW w:w="1721" w:type="dxa"/>
            <w:gridSpan w:val="2"/>
            <w:tcBorders>
              <w:left w:val="nil"/>
              <w:bottom w:val="single" w:sz="4" w:space="0" w:color="auto"/>
              <w:right w:val="nil"/>
            </w:tcBorders>
            <w:vAlign w:val="center"/>
          </w:tcPr>
          <w:p w:rsidR="004677F5" w:rsidRPr="00DD59E8" w:rsidRDefault="004677F5" w:rsidP="00DA456D">
            <w:pPr>
              <w:spacing w:line="240" w:lineRule="atLeast"/>
              <w:ind w:firstLine="0"/>
              <w:jc w:val="center"/>
              <w:rPr>
                <w:rFonts w:eastAsia="Calibri" w:cs="Times New Roman"/>
                <w:sz w:val="20"/>
                <w:szCs w:val="20"/>
              </w:rPr>
            </w:pPr>
            <w:r w:rsidRPr="00DD59E8">
              <w:rPr>
                <w:rFonts w:eastAsia="Calibri" w:cs="Times New Roman"/>
                <w:sz w:val="20"/>
                <w:szCs w:val="20"/>
              </w:rPr>
              <w:t>0,000</w:t>
            </w:r>
          </w:p>
        </w:tc>
        <w:tc>
          <w:tcPr>
            <w:tcW w:w="1722" w:type="dxa"/>
            <w:gridSpan w:val="2"/>
            <w:tcBorders>
              <w:left w:val="nil"/>
              <w:bottom w:val="single" w:sz="4" w:space="0" w:color="auto"/>
              <w:right w:val="nil"/>
            </w:tcBorders>
            <w:vAlign w:val="center"/>
          </w:tcPr>
          <w:p w:rsidR="004677F5" w:rsidRPr="00DD59E8" w:rsidRDefault="004677F5" w:rsidP="00DA456D">
            <w:pPr>
              <w:spacing w:line="240" w:lineRule="atLeast"/>
              <w:ind w:firstLine="0"/>
              <w:jc w:val="center"/>
              <w:rPr>
                <w:rFonts w:eastAsia="Calibri" w:cs="Times New Roman"/>
                <w:b/>
                <w:sz w:val="20"/>
                <w:szCs w:val="20"/>
              </w:rPr>
            </w:pPr>
          </w:p>
        </w:tc>
        <w:tc>
          <w:tcPr>
            <w:tcW w:w="1712" w:type="dxa"/>
            <w:tcBorders>
              <w:left w:val="nil"/>
              <w:bottom w:val="single" w:sz="4" w:space="0" w:color="auto"/>
            </w:tcBorders>
            <w:vAlign w:val="center"/>
          </w:tcPr>
          <w:p w:rsidR="004677F5" w:rsidRPr="00DD59E8" w:rsidRDefault="004677F5" w:rsidP="00DA456D">
            <w:pPr>
              <w:spacing w:line="240" w:lineRule="atLeast"/>
              <w:ind w:firstLine="0"/>
              <w:jc w:val="center"/>
              <w:rPr>
                <w:rFonts w:eastAsia="Calibri" w:cs="Times New Roman"/>
                <w:b/>
                <w:sz w:val="20"/>
                <w:szCs w:val="20"/>
              </w:rPr>
            </w:pPr>
          </w:p>
        </w:tc>
      </w:tr>
      <w:tr w:rsidR="004677F5" w:rsidRPr="00DD59E8" w:rsidTr="002E2D22">
        <w:trPr>
          <w:jc w:val="center"/>
        </w:trPr>
        <w:tc>
          <w:tcPr>
            <w:tcW w:w="1668" w:type="dxa"/>
            <w:tcBorders>
              <w:bottom w:val="single" w:sz="4" w:space="0" w:color="auto"/>
              <w:right w:val="nil"/>
            </w:tcBorders>
            <w:vAlign w:val="center"/>
          </w:tcPr>
          <w:p w:rsidR="004677F5" w:rsidRPr="00DD59E8" w:rsidRDefault="004677F5" w:rsidP="00DA456D">
            <w:pPr>
              <w:spacing w:line="240" w:lineRule="atLeast"/>
              <w:ind w:firstLine="0"/>
              <w:jc w:val="center"/>
              <w:rPr>
                <w:rFonts w:eastAsia="Calibri" w:cs="Times New Roman"/>
                <w:b/>
                <w:sz w:val="20"/>
                <w:szCs w:val="20"/>
              </w:rPr>
            </w:pPr>
          </w:p>
        </w:tc>
        <w:tc>
          <w:tcPr>
            <w:tcW w:w="5125" w:type="dxa"/>
            <w:gridSpan w:val="6"/>
            <w:tcBorders>
              <w:left w:val="nil"/>
              <w:bottom w:val="single" w:sz="4" w:space="0" w:color="auto"/>
              <w:right w:val="nil"/>
            </w:tcBorders>
            <w:vAlign w:val="center"/>
          </w:tcPr>
          <w:p w:rsidR="004677F5" w:rsidRPr="00DD59E8" w:rsidRDefault="004677F5" w:rsidP="00DA456D">
            <w:pPr>
              <w:spacing w:line="240" w:lineRule="atLeast"/>
              <w:ind w:firstLine="0"/>
              <w:jc w:val="center"/>
              <w:rPr>
                <w:rFonts w:eastAsia="Calibri" w:cs="Times New Roman"/>
                <w:b/>
                <w:sz w:val="20"/>
                <w:szCs w:val="20"/>
              </w:rPr>
            </w:pPr>
            <w:r w:rsidRPr="00DD59E8">
              <w:rPr>
                <w:rFonts w:eastAsia="Calibri" w:cs="Times New Roman"/>
                <w:b/>
                <w:sz w:val="20"/>
                <w:szCs w:val="20"/>
              </w:rPr>
              <w:t>Farkındalık</w:t>
            </w:r>
            <w:r w:rsidR="00DA456D" w:rsidRPr="00DD59E8">
              <w:rPr>
                <w:rFonts w:eastAsia="Calibri" w:cs="Times New Roman"/>
                <w:b/>
                <w:sz w:val="20"/>
                <w:szCs w:val="20"/>
              </w:rPr>
              <w:t xml:space="preserve"> Düzeyi</w:t>
            </w:r>
          </w:p>
        </w:tc>
        <w:tc>
          <w:tcPr>
            <w:tcW w:w="1712" w:type="dxa"/>
            <w:tcBorders>
              <w:left w:val="nil"/>
              <w:bottom w:val="single" w:sz="4" w:space="0" w:color="auto"/>
            </w:tcBorders>
            <w:vAlign w:val="center"/>
          </w:tcPr>
          <w:p w:rsidR="004677F5" w:rsidRPr="00DD59E8" w:rsidRDefault="004677F5" w:rsidP="00DA456D">
            <w:pPr>
              <w:spacing w:line="240" w:lineRule="atLeast"/>
              <w:ind w:firstLine="0"/>
              <w:jc w:val="center"/>
              <w:rPr>
                <w:rFonts w:eastAsia="Calibri" w:cs="Times New Roman"/>
                <w:b/>
                <w:sz w:val="20"/>
                <w:szCs w:val="20"/>
              </w:rPr>
            </w:pPr>
          </w:p>
        </w:tc>
      </w:tr>
      <w:tr w:rsidR="004677F5" w:rsidRPr="00DD59E8" w:rsidTr="002E2D22">
        <w:trPr>
          <w:jc w:val="center"/>
        </w:trPr>
        <w:tc>
          <w:tcPr>
            <w:tcW w:w="1668" w:type="dxa"/>
            <w:tcBorders>
              <w:top w:val="single" w:sz="4" w:space="0" w:color="auto"/>
              <w:right w:val="nil"/>
            </w:tcBorders>
            <w:vAlign w:val="center"/>
          </w:tcPr>
          <w:p w:rsidR="004677F5" w:rsidRPr="00DD59E8" w:rsidRDefault="004677F5" w:rsidP="00DA456D">
            <w:pPr>
              <w:spacing w:line="240" w:lineRule="atLeast"/>
              <w:ind w:firstLine="0"/>
              <w:jc w:val="center"/>
              <w:rPr>
                <w:rFonts w:eastAsia="Calibri" w:cs="Times New Roman"/>
                <w:b/>
                <w:sz w:val="20"/>
                <w:szCs w:val="20"/>
              </w:rPr>
            </w:pPr>
          </w:p>
        </w:tc>
        <w:tc>
          <w:tcPr>
            <w:tcW w:w="1682" w:type="dxa"/>
            <w:gridSpan w:val="2"/>
            <w:tcBorders>
              <w:top w:val="single" w:sz="4" w:space="0" w:color="auto"/>
              <w:left w:val="nil"/>
              <w:right w:val="nil"/>
            </w:tcBorders>
            <w:vAlign w:val="center"/>
          </w:tcPr>
          <w:p w:rsidR="004677F5" w:rsidRPr="00DD59E8" w:rsidRDefault="004677F5" w:rsidP="00DA456D">
            <w:pPr>
              <w:spacing w:line="240" w:lineRule="atLeast"/>
              <w:ind w:firstLine="0"/>
              <w:jc w:val="center"/>
              <w:rPr>
                <w:rFonts w:eastAsia="Calibri" w:cs="Times New Roman"/>
                <w:b/>
                <w:sz w:val="20"/>
                <w:szCs w:val="20"/>
              </w:rPr>
            </w:pPr>
            <w:r w:rsidRPr="00DD59E8">
              <w:rPr>
                <w:rFonts w:eastAsia="Calibri" w:cs="Times New Roman"/>
                <w:b/>
                <w:sz w:val="20"/>
                <w:szCs w:val="20"/>
              </w:rPr>
              <w:t>Farkında</w:t>
            </w:r>
            <w:r w:rsidR="00DA456D" w:rsidRPr="00DD59E8">
              <w:rPr>
                <w:rFonts w:eastAsia="Calibri" w:cs="Times New Roman"/>
                <w:b/>
                <w:sz w:val="20"/>
                <w:szCs w:val="20"/>
              </w:rPr>
              <w:t xml:space="preserve"> Olmayan</w:t>
            </w:r>
          </w:p>
        </w:tc>
        <w:tc>
          <w:tcPr>
            <w:tcW w:w="1721" w:type="dxa"/>
            <w:gridSpan w:val="2"/>
            <w:tcBorders>
              <w:top w:val="single" w:sz="4" w:space="0" w:color="auto"/>
              <w:left w:val="nil"/>
              <w:right w:val="nil"/>
            </w:tcBorders>
            <w:vAlign w:val="center"/>
          </w:tcPr>
          <w:p w:rsidR="004677F5" w:rsidRPr="00DD59E8" w:rsidRDefault="004677F5" w:rsidP="00DA456D">
            <w:pPr>
              <w:spacing w:line="240" w:lineRule="atLeast"/>
              <w:ind w:firstLine="0"/>
              <w:jc w:val="center"/>
              <w:rPr>
                <w:rFonts w:eastAsia="Calibri" w:cs="Times New Roman"/>
                <w:b/>
                <w:sz w:val="20"/>
                <w:szCs w:val="20"/>
              </w:rPr>
            </w:pPr>
            <w:r w:rsidRPr="00DD59E8">
              <w:rPr>
                <w:rFonts w:eastAsia="Calibri" w:cs="Times New Roman"/>
                <w:b/>
                <w:sz w:val="20"/>
                <w:szCs w:val="20"/>
              </w:rPr>
              <w:t>Farkındalığı</w:t>
            </w:r>
            <w:r w:rsidR="00DA456D" w:rsidRPr="00DD59E8">
              <w:rPr>
                <w:rFonts w:eastAsia="Calibri" w:cs="Times New Roman"/>
                <w:b/>
                <w:sz w:val="20"/>
                <w:szCs w:val="20"/>
              </w:rPr>
              <w:t xml:space="preserve"> Olan</w:t>
            </w:r>
          </w:p>
        </w:tc>
        <w:tc>
          <w:tcPr>
            <w:tcW w:w="1722" w:type="dxa"/>
            <w:gridSpan w:val="2"/>
            <w:tcBorders>
              <w:top w:val="single" w:sz="4" w:space="0" w:color="auto"/>
              <w:left w:val="nil"/>
              <w:right w:val="nil"/>
            </w:tcBorders>
            <w:vAlign w:val="center"/>
          </w:tcPr>
          <w:p w:rsidR="004677F5" w:rsidRPr="00DD59E8" w:rsidRDefault="004677F5" w:rsidP="00DA456D">
            <w:pPr>
              <w:spacing w:line="240" w:lineRule="atLeast"/>
              <w:ind w:firstLine="0"/>
              <w:jc w:val="center"/>
              <w:rPr>
                <w:rFonts w:eastAsia="Calibri" w:cs="Times New Roman"/>
                <w:b/>
                <w:sz w:val="20"/>
                <w:szCs w:val="20"/>
              </w:rPr>
            </w:pPr>
            <w:r w:rsidRPr="00DD59E8">
              <w:rPr>
                <w:rFonts w:eastAsia="Calibri" w:cs="Times New Roman"/>
                <w:b/>
                <w:sz w:val="20"/>
                <w:szCs w:val="20"/>
              </w:rPr>
              <w:t>Farkındalığı</w:t>
            </w:r>
            <w:r w:rsidR="00DA456D" w:rsidRPr="00DD59E8">
              <w:rPr>
                <w:rFonts w:eastAsia="Calibri" w:cs="Times New Roman"/>
                <w:b/>
                <w:sz w:val="20"/>
                <w:szCs w:val="20"/>
              </w:rPr>
              <w:t xml:space="preserve"> Yüksek Olan</w:t>
            </w:r>
          </w:p>
        </w:tc>
        <w:tc>
          <w:tcPr>
            <w:tcW w:w="1712" w:type="dxa"/>
            <w:tcBorders>
              <w:top w:val="single" w:sz="4" w:space="0" w:color="auto"/>
              <w:left w:val="nil"/>
            </w:tcBorders>
            <w:vAlign w:val="center"/>
          </w:tcPr>
          <w:p w:rsidR="004677F5" w:rsidRPr="00DD59E8" w:rsidRDefault="004677F5" w:rsidP="00DA456D">
            <w:pPr>
              <w:spacing w:line="240" w:lineRule="atLeast"/>
              <w:ind w:firstLine="0"/>
              <w:jc w:val="center"/>
              <w:rPr>
                <w:rFonts w:eastAsia="Calibri" w:cs="Times New Roman"/>
                <w:b/>
                <w:sz w:val="20"/>
                <w:szCs w:val="20"/>
              </w:rPr>
            </w:pPr>
            <w:r w:rsidRPr="00DD59E8">
              <w:rPr>
                <w:rFonts w:eastAsia="Calibri" w:cs="Times New Roman"/>
                <w:b/>
                <w:sz w:val="20"/>
                <w:szCs w:val="20"/>
              </w:rPr>
              <w:t>Test</w:t>
            </w:r>
            <w:r w:rsidR="00DA456D" w:rsidRPr="00DD59E8">
              <w:rPr>
                <w:rFonts w:eastAsia="Calibri" w:cs="Times New Roman"/>
                <w:b/>
                <w:sz w:val="20"/>
                <w:szCs w:val="20"/>
              </w:rPr>
              <w:t xml:space="preserve"> Değeri,</w:t>
            </w:r>
          </w:p>
          <w:p w:rsidR="004677F5" w:rsidRPr="00DD59E8" w:rsidRDefault="00DA456D" w:rsidP="00DA456D">
            <w:pPr>
              <w:spacing w:line="240" w:lineRule="atLeast"/>
              <w:ind w:firstLine="0"/>
              <w:jc w:val="center"/>
              <w:rPr>
                <w:rFonts w:eastAsia="Calibri" w:cs="Times New Roman"/>
                <w:b/>
                <w:sz w:val="20"/>
                <w:szCs w:val="20"/>
              </w:rPr>
            </w:pPr>
            <w:r w:rsidRPr="00DD59E8">
              <w:rPr>
                <w:rFonts w:eastAsia="Calibri" w:cs="Times New Roman"/>
                <w:b/>
                <w:sz w:val="20"/>
                <w:szCs w:val="20"/>
              </w:rPr>
              <w:t>P</w:t>
            </w:r>
          </w:p>
        </w:tc>
      </w:tr>
      <w:tr w:rsidR="00DA456D" w:rsidRPr="00DD59E8" w:rsidTr="00D1046C">
        <w:trPr>
          <w:jc w:val="center"/>
        </w:trPr>
        <w:tc>
          <w:tcPr>
            <w:tcW w:w="1668" w:type="dxa"/>
            <w:tcBorders>
              <w:bottom w:val="single" w:sz="4" w:space="0" w:color="auto"/>
              <w:right w:val="nil"/>
            </w:tcBorders>
          </w:tcPr>
          <w:p w:rsidR="00DA456D" w:rsidRPr="00DD59E8" w:rsidRDefault="00DA456D" w:rsidP="00F7382F">
            <w:pPr>
              <w:spacing w:line="240" w:lineRule="atLeast"/>
              <w:ind w:firstLine="0"/>
              <w:rPr>
                <w:rFonts w:eastAsia="Calibri" w:cs="Times New Roman"/>
                <w:b/>
                <w:sz w:val="20"/>
                <w:szCs w:val="20"/>
              </w:rPr>
            </w:pPr>
            <w:r w:rsidRPr="00DD59E8">
              <w:rPr>
                <w:rFonts w:eastAsia="Calibri" w:cs="Times New Roman"/>
                <w:b/>
                <w:sz w:val="20"/>
                <w:szCs w:val="20"/>
              </w:rPr>
              <w:t>Fin risk düzeyi</w:t>
            </w:r>
          </w:p>
        </w:tc>
        <w:tc>
          <w:tcPr>
            <w:tcW w:w="810" w:type="dxa"/>
            <w:tcBorders>
              <w:left w:val="nil"/>
              <w:bottom w:val="single" w:sz="4" w:space="0" w:color="auto"/>
              <w:right w:val="nil"/>
            </w:tcBorders>
            <w:vAlign w:val="center"/>
          </w:tcPr>
          <w:p w:rsidR="00DA456D" w:rsidRPr="00DD59E8" w:rsidRDefault="00DA456D" w:rsidP="00DA456D">
            <w:pPr>
              <w:spacing w:line="240" w:lineRule="atLeast"/>
              <w:ind w:firstLine="0"/>
              <w:jc w:val="center"/>
              <w:rPr>
                <w:rFonts w:eastAsia="Calibri" w:cs="Times New Roman"/>
                <w:b/>
                <w:sz w:val="20"/>
                <w:szCs w:val="20"/>
              </w:rPr>
            </w:pPr>
            <w:r w:rsidRPr="00DD59E8">
              <w:rPr>
                <w:rFonts w:eastAsia="Calibri" w:cs="Times New Roman"/>
                <w:b/>
                <w:sz w:val="20"/>
                <w:szCs w:val="20"/>
              </w:rPr>
              <w:t>N</w:t>
            </w:r>
          </w:p>
        </w:tc>
        <w:tc>
          <w:tcPr>
            <w:tcW w:w="872" w:type="dxa"/>
            <w:tcBorders>
              <w:left w:val="nil"/>
              <w:bottom w:val="single" w:sz="4" w:space="0" w:color="auto"/>
              <w:right w:val="nil"/>
            </w:tcBorders>
            <w:vAlign w:val="center"/>
          </w:tcPr>
          <w:p w:rsidR="00DA456D" w:rsidRPr="00DD59E8" w:rsidRDefault="00DA456D" w:rsidP="00DA456D">
            <w:pPr>
              <w:spacing w:line="240" w:lineRule="atLeast"/>
              <w:ind w:firstLine="0"/>
              <w:jc w:val="center"/>
              <w:rPr>
                <w:rFonts w:eastAsia="Calibri" w:cs="Times New Roman"/>
                <w:b/>
                <w:sz w:val="20"/>
                <w:szCs w:val="20"/>
              </w:rPr>
            </w:pPr>
            <w:r w:rsidRPr="00DD59E8">
              <w:rPr>
                <w:rFonts w:eastAsia="Calibri" w:cs="Times New Roman"/>
                <w:b/>
                <w:sz w:val="20"/>
                <w:szCs w:val="20"/>
              </w:rPr>
              <w:t>%</w:t>
            </w:r>
          </w:p>
        </w:tc>
        <w:tc>
          <w:tcPr>
            <w:tcW w:w="765" w:type="dxa"/>
            <w:tcBorders>
              <w:left w:val="nil"/>
              <w:bottom w:val="single" w:sz="4" w:space="0" w:color="auto"/>
              <w:right w:val="nil"/>
            </w:tcBorders>
            <w:vAlign w:val="center"/>
          </w:tcPr>
          <w:p w:rsidR="00DA456D" w:rsidRPr="00DD59E8" w:rsidRDefault="00DA456D" w:rsidP="00DA456D">
            <w:pPr>
              <w:spacing w:line="240" w:lineRule="atLeast"/>
              <w:ind w:firstLine="0"/>
              <w:jc w:val="center"/>
              <w:rPr>
                <w:rFonts w:eastAsia="Calibri" w:cs="Times New Roman"/>
                <w:b/>
                <w:sz w:val="20"/>
                <w:szCs w:val="20"/>
              </w:rPr>
            </w:pPr>
            <w:r w:rsidRPr="00DD59E8">
              <w:rPr>
                <w:rFonts w:eastAsia="Calibri" w:cs="Times New Roman"/>
                <w:b/>
                <w:sz w:val="20"/>
                <w:szCs w:val="20"/>
              </w:rPr>
              <w:t>N</w:t>
            </w:r>
          </w:p>
        </w:tc>
        <w:tc>
          <w:tcPr>
            <w:tcW w:w="956" w:type="dxa"/>
            <w:tcBorders>
              <w:left w:val="nil"/>
              <w:bottom w:val="single" w:sz="4" w:space="0" w:color="auto"/>
              <w:right w:val="nil"/>
            </w:tcBorders>
            <w:vAlign w:val="center"/>
          </w:tcPr>
          <w:p w:rsidR="00DA456D" w:rsidRPr="00DD59E8" w:rsidRDefault="00DA456D" w:rsidP="00DA456D">
            <w:pPr>
              <w:spacing w:line="240" w:lineRule="atLeast"/>
              <w:ind w:firstLine="0"/>
              <w:jc w:val="center"/>
              <w:rPr>
                <w:rFonts w:eastAsia="Calibri" w:cs="Times New Roman"/>
                <w:b/>
                <w:sz w:val="20"/>
                <w:szCs w:val="20"/>
              </w:rPr>
            </w:pPr>
            <w:r w:rsidRPr="00DD59E8">
              <w:rPr>
                <w:rFonts w:eastAsia="Calibri" w:cs="Times New Roman"/>
                <w:b/>
                <w:sz w:val="20"/>
                <w:szCs w:val="20"/>
              </w:rPr>
              <w:t>%</w:t>
            </w:r>
          </w:p>
        </w:tc>
        <w:tc>
          <w:tcPr>
            <w:tcW w:w="795" w:type="dxa"/>
            <w:tcBorders>
              <w:left w:val="nil"/>
              <w:bottom w:val="single" w:sz="4" w:space="0" w:color="auto"/>
              <w:right w:val="nil"/>
            </w:tcBorders>
            <w:vAlign w:val="center"/>
          </w:tcPr>
          <w:p w:rsidR="00DA456D" w:rsidRPr="00DD59E8" w:rsidRDefault="00DA456D" w:rsidP="00DA456D">
            <w:pPr>
              <w:spacing w:line="240" w:lineRule="atLeast"/>
              <w:ind w:firstLine="0"/>
              <w:jc w:val="center"/>
              <w:rPr>
                <w:rFonts w:eastAsia="Calibri" w:cs="Times New Roman"/>
                <w:b/>
                <w:sz w:val="20"/>
                <w:szCs w:val="20"/>
              </w:rPr>
            </w:pPr>
            <w:r w:rsidRPr="00DD59E8">
              <w:rPr>
                <w:rFonts w:eastAsia="Calibri" w:cs="Times New Roman"/>
                <w:b/>
                <w:sz w:val="20"/>
                <w:szCs w:val="20"/>
              </w:rPr>
              <w:t>N</w:t>
            </w:r>
          </w:p>
        </w:tc>
        <w:tc>
          <w:tcPr>
            <w:tcW w:w="927" w:type="dxa"/>
            <w:tcBorders>
              <w:left w:val="nil"/>
              <w:bottom w:val="single" w:sz="4" w:space="0" w:color="auto"/>
              <w:right w:val="nil"/>
            </w:tcBorders>
            <w:vAlign w:val="center"/>
          </w:tcPr>
          <w:p w:rsidR="00DA456D" w:rsidRPr="00DD59E8" w:rsidRDefault="00DA456D" w:rsidP="00DA456D">
            <w:pPr>
              <w:spacing w:line="240" w:lineRule="atLeast"/>
              <w:ind w:firstLine="0"/>
              <w:jc w:val="center"/>
              <w:rPr>
                <w:rFonts w:eastAsia="Calibri" w:cs="Times New Roman"/>
                <w:b/>
                <w:sz w:val="20"/>
                <w:szCs w:val="20"/>
              </w:rPr>
            </w:pPr>
            <w:r w:rsidRPr="00DD59E8">
              <w:rPr>
                <w:rFonts w:eastAsia="Calibri" w:cs="Times New Roman"/>
                <w:b/>
                <w:sz w:val="20"/>
                <w:szCs w:val="20"/>
              </w:rPr>
              <w:t>%</w:t>
            </w:r>
          </w:p>
        </w:tc>
        <w:tc>
          <w:tcPr>
            <w:tcW w:w="1712" w:type="dxa"/>
            <w:tcBorders>
              <w:left w:val="nil"/>
              <w:bottom w:val="single" w:sz="4" w:space="0" w:color="auto"/>
            </w:tcBorders>
          </w:tcPr>
          <w:p w:rsidR="00DA456D" w:rsidRPr="00DD59E8" w:rsidRDefault="00DA456D" w:rsidP="00F7382F">
            <w:pPr>
              <w:spacing w:line="240" w:lineRule="atLeast"/>
              <w:ind w:firstLine="0"/>
              <w:rPr>
                <w:rFonts w:eastAsia="Calibri" w:cs="Times New Roman"/>
                <w:sz w:val="20"/>
                <w:szCs w:val="20"/>
              </w:rPr>
            </w:pPr>
          </w:p>
        </w:tc>
      </w:tr>
      <w:tr w:rsidR="00DA456D" w:rsidRPr="00DD59E8" w:rsidTr="00D1046C">
        <w:trPr>
          <w:jc w:val="center"/>
        </w:trPr>
        <w:tc>
          <w:tcPr>
            <w:tcW w:w="1668" w:type="dxa"/>
            <w:tcBorders>
              <w:bottom w:val="nil"/>
              <w:right w:val="nil"/>
            </w:tcBorders>
          </w:tcPr>
          <w:p w:rsidR="00DA456D" w:rsidRPr="00DD59E8" w:rsidRDefault="00DA456D" w:rsidP="00F7382F">
            <w:pPr>
              <w:spacing w:line="240" w:lineRule="atLeast"/>
              <w:ind w:firstLine="0"/>
              <w:rPr>
                <w:rFonts w:eastAsia="Calibri" w:cs="Times New Roman"/>
                <w:sz w:val="20"/>
                <w:szCs w:val="20"/>
              </w:rPr>
            </w:pPr>
            <w:r w:rsidRPr="00DD59E8">
              <w:rPr>
                <w:rFonts w:eastAsia="Calibri" w:cs="Times New Roman"/>
                <w:sz w:val="20"/>
                <w:szCs w:val="20"/>
              </w:rPr>
              <w:t>Düşük</w:t>
            </w:r>
          </w:p>
        </w:tc>
        <w:tc>
          <w:tcPr>
            <w:tcW w:w="810" w:type="dxa"/>
            <w:tcBorders>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367</w:t>
            </w:r>
          </w:p>
        </w:tc>
        <w:tc>
          <w:tcPr>
            <w:tcW w:w="872" w:type="dxa"/>
            <w:tcBorders>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31,3</w:t>
            </w:r>
          </w:p>
        </w:tc>
        <w:tc>
          <w:tcPr>
            <w:tcW w:w="765" w:type="dxa"/>
            <w:tcBorders>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370</w:t>
            </w:r>
          </w:p>
        </w:tc>
        <w:tc>
          <w:tcPr>
            <w:tcW w:w="956" w:type="dxa"/>
            <w:tcBorders>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31,5</w:t>
            </w:r>
          </w:p>
        </w:tc>
        <w:tc>
          <w:tcPr>
            <w:tcW w:w="795" w:type="dxa"/>
            <w:tcBorders>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436</w:t>
            </w:r>
          </w:p>
        </w:tc>
        <w:tc>
          <w:tcPr>
            <w:tcW w:w="927" w:type="dxa"/>
            <w:tcBorders>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37,2</w:t>
            </w:r>
          </w:p>
        </w:tc>
        <w:tc>
          <w:tcPr>
            <w:tcW w:w="1712" w:type="dxa"/>
            <w:vMerge w:val="restart"/>
            <w:tcBorders>
              <w:left w:val="nil"/>
              <w:bottom w:val="nil"/>
            </w:tcBorders>
            <w:vAlign w:val="center"/>
          </w:tcPr>
          <w:p w:rsidR="00DA456D" w:rsidRPr="00DD59E8" w:rsidRDefault="00DA456D" w:rsidP="00DA456D">
            <w:pPr>
              <w:spacing w:line="240" w:lineRule="atLeast"/>
              <w:ind w:firstLine="0"/>
              <w:jc w:val="center"/>
              <w:rPr>
                <w:rFonts w:eastAsia="Calibri" w:cs="Times New Roman"/>
                <w:color w:val="000000"/>
                <w:sz w:val="20"/>
                <w:szCs w:val="20"/>
              </w:rPr>
            </w:pPr>
            <w:r w:rsidRPr="00DD59E8">
              <w:rPr>
                <w:rFonts w:eastAsia="Calibri" w:cs="Times New Roman"/>
                <w:color w:val="000000"/>
                <w:sz w:val="20"/>
                <w:szCs w:val="20"/>
              </w:rPr>
              <w:t>Pearson Ki kare=16,69</w:t>
            </w:r>
          </w:p>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color w:val="000000"/>
                <w:sz w:val="20"/>
                <w:szCs w:val="20"/>
              </w:rPr>
              <w:t>p&gt;0,005</w:t>
            </w:r>
          </w:p>
        </w:tc>
      </w:tr>
      <w:tr w:rsidR="00DA456D" w:rsidRPr="00DD59E8" w:rsidTr="00D1046C">
        <w:trPr>
          <w:jc w:val="center"/>
        </w:trPr>
        <w:tc>
          <w:tcPr>
            <w:tcW w:w="1668" w:type="dxa"/>
            <w:tcBorders>
              <w:top w:val="nil"/>
              <w:bottom w:val="nil"/>
              <w:right w:val="nil"/>
            </w:tcBorders>
          </w:tcPr>
          <w:p w:rsidR="00DA456D" w:rsidRPr="00DD59E8" w:rsidRDefault="00DA456D" w:rsidP="00F7382F">
            <w:pPr>
              <w:spacing w:line="240" w:lineRule="atLeast"/>
              <w:ind w:firstLine="0"/>
              <w:rPr>
                <w:rFonts w:eastAsia="Calibri" w:cs="Times New Roman"/>
                <w:sz w:val="20"/>
                <w:szCs w:val="20"/>
              </w:rPr>
            </w:pPr>
            <w:r w:rsidRPr="00DD59E8">
              <w:rPr>
                <w:rFonts w:eastAsia="Calibri" w:cs="Times New Roman"/>
                <w:sz w:val="20"/>
                <w:szCs w:val="20"/>
              </w:rPr>
              <w:t>Hafif</w:t>
            </w:r>
          </w:p>
        </w:tc>
        <w:tc>
          <w:tcPr>
            <w:tcW w:w="810"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201</w:t>
            </w:r>
          </w:p>
        </w:tc>
        <w:tc>
          <w:tcPr>
            <w:tcW w:w="872"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23,7</w:t>
            </w:r>
          </w:p>
        </w:tc>
        <w:tc>
          <w:tcPr>
            <w:tcW w:w="765"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286</w:t>
            </w:r>
          </w:p>
        </w:tc>
        <w:tc>
          <w:tcPr>
            <w:tcW w:w="956"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33,7</w:t>
            </w:r>
          </w:p>
        </w:tc>
        <w:tc>
          <w:tcPr>
            <w:tcW w:w="795"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361</w:t>
            </w:r>
          </w:p>
        </w:tc>
        <w:tc>
          <w:tcPr>
            <w:tcW w:w="927"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42,6</w:t>
            </w:r>
          </w:p>
        </w:tc>
        <w:tc>
          <w:tcPr>
            <w:tcW w:w="1712" w:type="dxa"/>
            <w:vMerge/>
            <w:tcBorders>
              <w:top w:val="nil"/>
              <w:left w:val="nil"/>
              <w:bottom w:val="nil"/>
            </w:tcBorders>
          </w:tcPr>
          <w:p w:rsidR="00DA456D" w:rsidRPr="00DD59E8" w:rsidRDefault="00DA456D" w:rsidP="00F7382F">
            <w:pPr>
              <w:spacing w:line="240" w:lineRule="atLeast"/>
              <w:ind w:firstLine="0"/>
              <w:rPr>
                <w:rFonts w:eastAsia="Calibri" w:cs="Times New Roman"/>
                <w:sz w:val="20"/>
                <w:szCs w:val="20"/>
              </w:rPr>
            </w:pPr>
          </w:p>
        </w:tc>
      </w:tr>
      <w:tr w:rsidR="00DA456D" w:rsidRPr="00DD59E8" w:rsidTr="00D1046C">
        <w:trPr>
          <w:jc w:val="center"/>
        </w:trPr>
        <w:tc>
          <w:tcPr>
            <w:tcW w:w="1668" w:type="dxa"/>
            <w:tcBorders>
              <w:top w:val="nil"/>
              <w:bottom w:val="nil"/>
              <w:right w:val="nil"/>
            </w:tcBorders>
          </w:tcPr>
          <w:p w:rsidR="00DA456D" w:rsidRPr="00DD59E8" w:rsidRDefault="00DA456D" w:rsidP="00F7382F">
            <w:pPr>
              <w:spacing w:line="240" w:lineRule="atLeast"/>
              <w:ind w:firstLine="0"/>
              <w:rPr>
                <w:rFonts w:eastAsia="Calibri" w:cs="Times New Roman"/>
                <w:sz w:val="20"/>
                <w:szCs w:val="20"/>
              </w:rPr>
            </w:pPr>
            <w:r w:rsidRPr="00DD59E8">
              <w:rPr>
                <w:rFonts w:eastAsia="Calibri" w:cs="Times New Roman"/>
                <w:sz w:val="20"/>
                <w:szCs w:val="20"/>
              </w:rPr>
              <w:t>Orta</w:t>
            </w:r>
          </w:p>
        </w:tc>
        <w:tc>
          <w:tcPr>
            <w:tcW w:w="810"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25</w:t>
            </w:r>
          </w:p>
        </w:tc>
        <w:tc>
          <w:tcPr>
            <w:tcW w:w="872"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22,7</w:t>
            </w:r>
          </w:p>
        </w:tc>
        <w:tc>
          <w:tcPr>
            <w:tcW w:w="765"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42</w:t>
            </w:r>
          </w:p>
        </w:tc>
        <w:tc>
          <w:tcPr>
            <w:tcW w:w="956"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38,2</w:t>
            </w:r>
          </w:p>
        </w:tc>
        <w:tc>
          <w:tcPr>
            <w:tcW w:w="795"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43</w:t>
            </w:r>
          </w:p>
        </w:tc>
        <w:tc>
          <w:tcPr>
            <w:tcW w:w="927" w:type="dxa"/>
            <w:tcBorders>
              <w:top w:val="nil"/>
              <w:left w:val="nil"/>
              <w:bottom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39,1</w:t>
            </w:r>
          </w:p>
        </w:tc>
        <w:tc>
          <w:tcPr>
            <w:tcW w:w="1712" w:type="dxa"/>
            <w:vMerge/>
            <w:tcBorders>
              <w:top w:val="nil"/>
              <w:left w:val="nil"/>
              <w:bottom w:val="nil"/>
            </w:tcBorders>
          </w:tcPr>
          <w:p w:rsidR="00DA456D" w:rsidRPr="00DD59E8" w:rsidRDefault="00DA456D" w:rsidP="00F7382F">
            <w:pPr>
              <w:spacing w:line="240" w:lineRule="atLeast"/>
              <w:ind w:firstLine="0"/>
              <w:rPr>
                <w:rFonts w:eastAsia="Calibri" w:cs="Times New Roman"/>
                <w:sz w:val="20"/>
                <w:szCs w:val="20"/>
              </w:rPr>
            </w:pPr>
          </w:p>
        </w:tc>
      </w:tr>
      <w:tr w:rsidR="00DA456D" w:rsidRPr="00DD59E8" w:rsidTr="00D1046C">
        <w:trPr>
          <w:jc w:val="center"/>
        </w:trPr>
        <w:tc>
          <w:tcPr>
            <w:tcW w:w="1668" w:type="dxa"/>
            <w:tcBorders>
              <w:top w:val="nil"/>
              <w:right w:val="nil"/>
            </w:tcBorders>
          </w:tcPr>
          <w:p w:rsidR="00DA456D" w:rsidRPr="00DD59E8" w:rsidRDefault="00DA456D" w:rsidP="00F7382F">
            <w:pPr>
              <w:spacing w:line="240" w:lineRule="atLeast"/>
              <w:ind w:firstLine="0"/>
              <w:rPr>
                <w:rFonts w:eastAsia="Calibri" w:cs="Times New Roman"/>
                <w:sz w:val="20"/>
                <w:szCs w:val="20"/>
              </w:rPr>
            </w:pPr>
            <w:r w:rsidRPr="00DD59E8">
              <w:rPr>
                <w:rFonts w:eastAsia="Calibri" w:cs="Times New Roman"/>
                <w:sz w:val="20"/>
                <w:szCs w:val="20"/>
              </w:rPr>
              <w:t>Yüksek</w:t>
            </w:r>
          </w:p>
        </w:tc>
        <w:tc>
          <w:tcPr>
            <w:tcW w:w="810" w:type="dxa"/>
            <w:tcBorders>
              <w:top w:val="nil"/>
              <w:left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14</w:t>
            </w:r>
          </w:p>
        </w:tc>
        <w:tc>
          <w:tcPr>
            <w:tcW w:w="872" w:type="dxa"/>
            <w:tcBorders>
              <w:top w:val="nil"/>
              <w:left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26,9</w:t>
            </w:r>
          </w:p>
        </w:tc>
        <w:tc>
          <w:tcPr>
            <w:tcW w:w="765" w:type="dxa"/>
            <w:tcBorders>
              <w:top w:val="nil"/>
              <w:left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17</w:t>
            </w:r>
          </w:p>
        </w:tc>
        <w:tc>
          <w:tcPr>
            <w:tcW w:w="956" w:type="dxa"/>
            <w:tcBorders>
              <w:top w:val="nil"/>
              <w:left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32,7</w:t>
            </w:r>
          </w:p>
        </w:tc>
        <w:tc>
          <w:tcPr>
            <w:tcW w:w="795" w:type="dxa"/>
            <w:tcBorders>
              <w:top w:val="nil"/>
              <w:left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21</w:t>
            </w:r>
          </w:p>
        </w:tc>
        <w:tc>
          <w:tcPr>
            <w:tcW w:w="927" w:type="dxa"/>
            <w:tcBorders>
              <w:top w:val="nil"/>
              <w:left w:val="nil"/>
              <w:right w:val="nil"/>
            </w:tcBorders>
            <w:vAlign w:val="center"/>
          </w:tcPr>
          <w:p w:rsidR="00DA456D" w:rsidRPr="00DD59E8" w:rsidRDefault="00DA456D" w:rsidP="00DA456D">
            <w:pPr>
              <w:spacing w:line="240" w:lineRule="atLeast"/>
              <w:ind w:firstLine="0"/>
              <w:jc w:val="center"/>
              <w:rPr>
                <w:rFonts w:eastAsia="Calibri" w:cs="Times New Roman"/>
                <w:sz w:val="20"/>
                <w:szCs w:val="20"/>
              </w:rPr>
            </w:pPr>
            <w:r w:rsidRPr="00DD59E8">
              <w:rPr>
                <w:rFonts w:eastAsia="Calibri" w:cs="Times New Roman"/>
                <w:sz w:val="20"/>
                <w:szCs w:val="20"/>
              </w:rPr>
              <w:t>40,4</w:t>
            </w:r>
          </w:p>
        </w:tc>
        <w:tc>
          <w:tcPr>
            <w:tcW w:w="1712" w:type="dxa"/>
            <w:vMerge/>
            <w:tcBorders>
              <w:top w:val="nil"/>
              <w:left w:val="nil"/>
            </w:tcBorders>
          </w:tcPr>
          <w:p w:rsidR="00DA456D" w:rsidRPr="00DD59E8" w:rsidRDefault="00DA456D" w:rsidP="00F7382F">
            <w:pPr>
              <w:spacing w:line="240" w:lineRule="atLeast"/>
              <w:ind w:firstLine="0"/>
              <w:rPr>
                <w:rFonts w:eastAsia="Calibri" w:cs="Times New Roman"/>
                <w:sz w:val="20"/>
                <w:szCs w:val="20"/>
              </w:rPr>
            </w:pPr>
          </w:p>
        </w:tc>
      </w:tr>
    </w:tbl>
    <w:p w:rsidR="00097C71" w:rsidRPr="00DD59E8" w:rsidRDefault="00097C71" w:rsidP="00DA456D">
      <w:pPr>
        <w:spacing w:before="120"/>
        <w:ind w:firstLine="0"/>
        <w:rPr>
          <w:rFonts w:eastAsia="Calibri" w:cs="Times New Roman"/>
          <w:sz w:val="20"/>
          <w:szCs w:val="20"/>
        </w:rPr>
      </w:pPr>
      <w:r w:rsidRPr="00DD59E8">
        <w:rPr>
          <w:rFonts w:eastAsia="Calibri" w:cs="Times New Roman"/>
          <w:b/>
          <w:sz w:val="20"/>
          <w:szCs w:val="20"/>
        </w:rPr>
        <w:t>*</w:t>
      </w:r>
      <w:r w:rsidRPr="00DD59E8">
        <w:rPr>
          <w:rFonts w:eastAsia="Calibri" w:cs="Times New Roman"/>
          <w:sz w:val="20"/>
          <w:szCs w:val="20"/>
        </w:rPr>
        <w:t>Pearson</w:t>
      </w:r>
      <w:r w:rsidR="00DA456D" w:rsidRPr="00DD59E8">
        <w:rPr>
          <w:rFonts w:eastAsia="Calibri" w:cs="Times New Roman"/>
          <w:sz w:val="20"/>
          <w:szCs w:val="20"/>
        </w:rPr>
        <w:t xml:space="preserve"> </w:t>
      </w:r>
      <w:r w:rsidRPr="00DD59E8">
        <w:rPr>
          <w:rFonts w:eastAsia="Calibri" w:cs="Times New Roman"/>
          <w:sz w:val="20"/>
          <w:szCs w:val="20"/>
        </w:rPr>
        <w:t>korelasyon</w:t>
      </w:r>
    </w:p>
    <w:p w:rsidR="00DA456D" w:rsidRPr="00DD59E8" w:rsidRDefault="00DA456D" w:rsidP="00DA456D">
      <w:pPr>
        <w:spacing w:before="120"/>
        <w:ind w:firstLine="0"/>
        <w:rPr>
          <w:rFonts w:eastAsia="Calibri" w:cs="Times New Roman"/>
          <w:sz w:val="20"/>
          <w:szCs w:val="20"/>
        </w:rPr>
      </w:pPr>
    </w:p>
    <w:p w:rsidR="00097C71" w:rsidRPr="00DD59E8" w:rsidRDefault="00893327" w:rsidP="00F7382F">
      <w:pPr>
        <w:ind w:firstLine="709"/>
        <w:rPr>
          <w:rFonts w:eastAsia="Calibri" w:cs="Times New Roman"/>
          <w:szCs w:val="24"/>
        </w:rPr>
      </w:pPr>
      <w:r w:rsidRPr="00DD59E8">
        <w:rPr>
          <w:rFonts w:eastAsia="Calibri" w:cs="Times New Roman"/>
          <w:szCs w:val="24"/>
        </w:rPr>
        <w:t>Tablo</w:t>
      </w:r>
      <w:r w:rsidR="00DA456D" w:rsidRPr="00DD59E8">
        <w:rPr>
          <w:rFonts w:eastAsia="Calibri" w:cs="Times New Roman"/>
          <w:szCs w:val="24"/>
        </w:rPr>
        <w:t xml:space="preserve"> </w:t>
      </w:r>
      <w:r w:rsidRPr="00DD59E8">
        <w:rPr>
          <w:rFonts w:eastAsia="Calibri" w:cs="Times New Roman"/>
          <w:szCs w:val="24"/>
        </w:rPr>
        <w:t>9’da</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find</w:t>
      </w:r>
      <w:r w:rsidR="00097C71" w:rsidRPr="00DD59E8">
        <w:rPr>
          <w:rFonts w:eastAsia="Calibri" w:cs="Times New Roman"/>
          <w:szCs w:val="24"/>
        </w:rPr>
        <w:t>risk</w:t>
      </w:r>
      <w:r w:rsidR="00DA456D" w:rsidRPr="00DD59E8">
        <w:rPr>
          <w:rFonts w:eastAsia="Calibri" w:cs="Times New Roman"/>
          <w:szCs w:val="24"/>
        </w:rPr>
        <w:t xml:space="preserve"> </w:t>
      </w:r>
      <w:r w:rsidR="00097C71" w:rsidRPr="00DD59E8">
        <w:rPr>
          <w:rFonts w:eastAsia="Calibri" w:cs="Times New Roman"/>
          <w:szCs w:val="24"/>
        </w:rPr>
        <w:t>puanlarına</w:t>
      </w:r>
      <w:r w:rsidR="00DA456D" w:rsidRPr="00DD59E8">
        <w:rPr>
          <w:rFonts w:eastAsia="Calibri" w:cs="Times New Roman"/>
          <w:szCs w:val="24"/>
        </w:rPr>
        <w:t xml:space="preserve"> </w:t>
      </w:r>
      <w:r w:rsidR="00097C71" w:rsidRPr="00DD59E8">
        <w:rPr>
          <w:rFonts w:eastAsia="Calibri" w:cs="Times New Roman"/>
          <w:szCs w:val="24"/>
        </w:rPr>
        <w:t>göre</w:t>
      </w:r>
      <w:r w:rsidR="00DA456D" w:rsidRPr="00DD59E8">
        <w:rPr>
          <w:rFonts w:eastAsia="Calibri" w:cs="Times New Roman"/>
          <w:szCs w:val="24"/>
        </w:rPr>
        <w:t xml:space="preserve"> </w:t>
      </w:r>
      <w:r w:rsidR="00097C71" w:rsidRPr="00DD59E8">
        <w:rPr>
          <w:rFonts w:eastAsia="Calibri" w:cs="Times New Roman"/>
          <w:szCs w:val="24"/>
        </w:rPr>
        <w:t>ve</w:t>
      </w:r>
      <w:r w:rsidR="00DA456D" w:rsidRPr="00DD59E8">
        <w:rPr>
          <w:rFonts w:eastAsia="Calibri" w:cs="Times New Roman"/>
          <w:szCs w:val="24"/>
        </w:rPr>
        <w:t xml:space="preserve"> </w:t>
      </w:r>
      <w:r w:rsidR="00097C71" w:rsidRPr="00DD59E8">
        <w:rPr>
          <w:rFonts w:eastAsia="Calibri" w:cs="Times New Roman"/>
          <w:szCs w:val="24"/>
        </w:rPr>
        <w:t>tip</w:t>
      </w:r>
      <w:r w:rsidR="00DA456D" w:rsidRPr="00DD59E8">
        <w:rPr>
          <w:rFonts w:eastAsia="Calibri" w:cs="Times New Roman"/>
          <w:szCs w:val="24"/>
        </w:rPr>
        <w:t xml:space="preserve"> </w:t>
      </w:r>
      <w:r w:rsidR="00097C71"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DA456D" w:rsidRPr="00DD59E8">
        <w:rPr>
          <w:rFonts w:eastAsia="Calibri" w:cs="Times New Roman"/>
          <w:szCs w:val="24"/>
        </w:rPr>
        <w:t xml:space="preserve"> </w:t>
      </w:r>
      <w:r w:rsidR="00097C71" w:rsidRPr="00DD59E8">
        <w:rPr>
          <w:rFonts w:eastAsia="Calibri" w:cs="Times New Roman"/>
          <w:szCs w:val="24"/>
        </w:rPr>
        <w:t>hakkındaki</w:t>
      </w:r>
      <w:r w:rsidR="00DA456D" w:rsidRPr="00DD59E8">
        <w:rPr>
          <w:rFonts w:eastAsia="Calibri" w:cs="Times New Roman"/>
          <w:szCs w:val="24"/>
        </w:rPr>
        <w:t xml:space="preserve"> </w:t>
      </w:r>
      <w:r w:rsidR="00097C71" w:rsidRPr="00DD59E8">
        <w:rPr>
          <w:rFonts w:eastAsia="Calibri" w:cs="Times New Roman"/>
          <w:szCs w:val="24"/>
        </w:rPr>
        <w:t>bilgi</w:t>
      </w:r>
      <w:r w:rsidR="00DA456D" w:rsidRPr="00DD59E8">
        <w:rPr>
          <w:rFonts w:eastAsia="Calibri" w:cs="Times New Roman"/>
          <w:szCs w:val="24"/>
        </w:rPr>
        <w:t xml:space="preserve"> </w:t>
      </w:r>
      <w:r w:rsidR="00097C71" w:rsidRPr="00DD59E8">
        <w:rPr>
          <w:rFonts w:eastAsia="Calibri" w:cs="Times New Roman"/>
          <w:szCs w:val="24"/>
        </w:rPr>
        <w:t>düzeylerinin</w:t>
      </w:r>
      <w:r w:rsidR="00DA456D" w:rsidRPr="00DD59E8">
        <w:rPr>
          <w:rFonts w:eastAsia="Calibri" w:cs="Times New Roman"/>
          <w:szCs w:val="24"/>
        </w:rPr>
        <w:t xml:space="preserve"> </w:t>
      </w:r>
      <w:r w:rsidR="00097C71" w:rsidRPr="00DD59E8">
        <w:rPr>
          <w:rFonts w:eastAsia="Calibri" w:cs="Times New Roman"/>
          <w:szCs w:val="24"/>
        </w:rPr>
        <w:t>fark</w:t>
      </w:r>
      <w:r w:rsidR="00CB4317" w:rsidRPr="00DD59E8">
        <w:rPr>
          <w:rFonts w:eastAsia="Calibri" w:cs="Times New Roman"/>
          <w:szCs w:val="24"/>
        </w:rPr>
        <w:t>ındalık</w:t>
      </w:r>
      <w:r w:rsidR="00DA456D" w:rsidRPr="00DD59E8">
        <w:rPr>
          <w:rFonts w:eastAsia="Calibri" w:cs="Times New Roman"/>
          <w:szCs w:val="24"/>
        </w:rPr>
        <w:t xml:space="preserve"> </w:t>
      </w:r>
      <w:r w:rsidR="00CB4317" w:rsidRPr="00DD59E8">
        <w:rPr>
          <w:rFonts w:eastAsia="Calibri" w:cs="Times New Roman"/>
          <w:szCs w:val="24"/>
        </w:rPr>
        <w:t>gösterip</w:t>
      </w:r>
      <w:r w:rsidR="00DA456D" w:rsidRPr="00DD59E8">
        <w:rPr>
          <w:rFonts w:eastAsia="Calibri" w:cs="Times New Roman"/>
          <w:szCs w:val="24"/>
        </w:rPr>
        <w:t xml:space="preserve"> </w:t>
      </w:r>
      <w:r w:rsidR="00CB4317" w:rsidRPr="00DD59E8">
        <w:rPr>
          <w:rFonts w:eastAsia="Calibri" w:cs="Times New Roman"/>
          <w:szCs w:val="24"/>
        </w:rPr>
        <w:t>göstermediği,</w:t>
      </w:r>
      <w:r w:rsidR="00DA456D" w:rsidRPr="00DD59E8">
        <w:rPr>
          <w:rFonts w:eastAsia="Calibri" w:cs="Times New Roman"/>
          <w:szCs w:val="24"/>
        </w:rPr>
        <w:t xml:space="preserve"> </w:t>
      </w:r>
      <w:r w:rsidR="00CB4317" w:rsidRPr="00DD59E8">
        <w:rPr>
          <w:rFonts w:eastAsia="Calibri" w:cs="Times New Roman"/>
          <w:szCs w:val="24"/>
        </w:rPr>
        <w:t>P</w:t>
      </w:r>
      <w:r w:rsidR="00097C71" w:rsidRPr="00DD59E8">
        <w:rPr>
          <w:rFonts w:eastAsia="Calibri" w:cs="Times New Roman"/>
          <w:szCs w:val="24"/>
        </w:rPr>
        <w:t>earson</w:t>
      </w:r>
      <w:r w:rsidR="00DA456D" w:rsidRPr="00DD59E8">
        <w:rPr>
          <w:rFonts w:eastAsia="Calibri" w:cs="Times New Roman"/>
          <w:szCs w:val="24"/>
        </w:rPr>
        <w:t xml:space="preserve"> </w:t>
      </w:r>
      <w:r w:rsidR="00097C71" w:rsidRPr="00DD59E8">
        <w:rPr>
          <w:rFonts w:eastAsia="Calibri" w:cs="Times New Roman"/>
          <w:szCs w:val="24"/>
        </w:rPr>
        <w:t>korelasyon</w:t>
      </w:r>
      <w:r w:rsidR="00DA456D" w:rsidRPr="00DD59E8">
        <w:rPr>
          <w:rFonts w:eastAsia="Calibri" w:cs="Times New Roman"/>
          <w:szCs w:val="24"/>
        </w:rPr>
        <w:t xml:space="preserve"> </w:t>
      </w:r>
      <w:r w:rsidR="00097C71" w:rsidRPr="00DD59E8">
        <w:rPr>
          <w:rFonts w:eastAsia="Calibri" w:cs="Times New Roman"/>
          <w:szCs w:val="24"/>
        </w:rPr>
        <w:t>ve</w:t>
      </w:r>
      <w:r w:rsidR="00DA456D" w:rsidRPr="00DD59E8">
        <w:rPr>
          <w:rFonts w:eastAsia="Calibri" w:cs="Times New Roman"/>
          <w:szCs w:val="24"/>
        </w:rPr>
        <w:t xml:space="preserve"> </w:t>
      </w:r>
      <w:r w:rsidR="00097C71" w:rsidRPr="00DD59E8">
        <w:rPr>
          <w:rFonts w:eastAsia="Calibri" w:cs="Times New Roman"/>
          <w:szCs w:val="24"/>
        </w:rPr>
        <w:t>ki-kare</w:t>
      </w:r>
      <w:r w:rsidR="00DA456D" w:rsidRPr="00DD59E8">
        <w:rPr>
          <w:rFonts w:eastAsia="Calibri" w:cs="Times New Roman"/>
          <w:szCs w:val="24"/>
        </w:rPr>
        <w:t xml:space="preserve"> </w:t>
      </w:r>
      <w:r w:rsidR="00097C71" w:rsidRPr="00DD59E8">
        <w:rPr>
          <w:rFonts w:eastAsia="Calibri" w:cs="Times New Roman"/>
          <w:szCs w:val="24"/>
        </w:rPr>
        <w:t>testi</w:t>
      </w:r>
      <w:r w:rsidR="00DA456D" w:rsidRPr="00DD59E8">
        <w:rPr>
          <w:rFonts w:eastAsia="Calibri" w:cs="Times New Roman"/>
          <w:szCs w:val="24"/>
        </w:rPr>
        <w:t xml:space="preserve"> </w:t>
      </w:r>
      <w:r w:rsidR="00097C71" w:rsidRPr="00DD59E8">
        <w:rPr>
          <w:rFonts w:eastAsia="Calibri" w:cs="Times New Roman"/>
          <w:szCs w:val="24"/>
        </w:rPr>
        <w:t>ile</w:t>
      </w:r>
      <w:r w:rsidR="00DA456D" w:rsidRPr="00DD59E8">
        <w:rPr>
          <w:rFonts w:eastAsia="Calibri" w:cs="Times New Roman"/>
          <w:szCs w:val="24"/>
        </w:rPr>
        <w:t xml:space="preserve"> </w:t>
      </w:r>
      <w:r w:rsidR="00097C71" w:rsidRPr="00DD59E8">
        <w:rPr>
          <w:rFonts w:eastAsia="Calibri" w:cs="Times New Roman"/>
          <w:szCs w:val="24"/>
        </w:rPr>
        <w:t>incelen</w:t>
      </w:r>
      <w:r w:rsidR="00BD2E07" w:rsidRPr="00DD59E8">
        <w:rPr>
          <w:rFonts w:eastAsia="Calibri" w:cs="Times New Roman"/>
          <w:szCs w:val="24"/>
        </w:rPr>
        <w:t>miş</w:t>
      </w:r>
      <w:r w:rsidR="00DA456D" w:rsidRPr="00DD59E8">
        <w:rPr>
          <w:rFonts w:eastAsia="Calibri" w:cs="Times New Roman"/>
          <w:szCs w:val="24"/>
        </w:rPr>
        <w:t xml:space="preserve"> </w:t>
      </w:r>
      <w:r w:rsidR="00BD2E07" w:rsidRPr="00DD59E8">
        <w:rPr>
          <w:rFonts w:eastAsia="Calibri" w:cs="Times New Roman"/>
          <w:szCs w:val="24"/>
        </w:rPr>
        <w:t>ve</w:t>
      </w:r>
      <w:r w:rsidR="00DA456D" w:rsidRPr="00DD59E8">
        <w:rPr>
          <w:rFonts w:eastAsia="Calibri" w:cs="Times New Roman"/>
          <w:szCs w:val="24"/>
        </w:rPr>
        <w:t xml:space="preserve"> </w:t>
      </w:r>
      <w:r w:rsidR="00BD2E07" w:rsidRPr="00DD59E8">
        <w:rPr>
          <w:rFonts w:eastAsia="Calibri" w:cs="Times New Roman"/>
          <w:szCs w:val="24"/>
        </w:rPr>
        <w:t>tablo</w:t>
      </w:r>
      <w:r w:rsidR="00DA456D" w:rsidRPr="00DD59E8">
        <w:rPr>
          <w:rFonts w:eastAsia="Calibri" w:cs="Times New Roman"/>
          <w:szCs w:val="24"/>
        </w:rPr>
        <w:t xml:space="preserve"> </w:t>
      </w:r>
      <w:r w:rsidR="00BD2E07" w:rsidRPr="00DD59E8">
        <w:rPr>
          <w:rFonts w:eastAsia="Calibri" w:cs="Times New Roman"/>
          <w:szCs w:val="24"/>
        </w:rPr>
        <w:t>9’da</w:t>
      </w:r>
      <w:r w:rsidR="00DA456D" w:rsidRPr="00DD59E8">
        <w:rPr>
          <w:rFonts w:eastAsia="Calibri" w:cs="Times New Roman"/>
          <w:szCs w:val="24"/>
        </w:rPr>
        <w:t xml:space="preserve"> </w:t>
      </w:r>
      <w:r w:rsidR="00BD2E07" w:rsidRPr="00DD59E8">
        <w:rPr>
          <w:rFonts w:eastAsia="Calibri" w:cs="Times New Roman"/>
          <w:szCs w:val="24"/>
        </w:rPr>
        <w:t>sunulmuştur.</w:t>
      </w:r>
    </w:p>
    <w:p w:rsidR="00097C71" w:rsidRPr="00DD59E8" w:rsidRDefault="00097C71" w:rsidP="00F7382F">
      <w:pPr>
        <w:ind w:firstLine="709"/>
        <w:rPr>
          <w:rFonts w:eastAsia="Calibri" w:cs="Times New Roman"/>
          <w:szCs w:val="24"/>
        </w:rPr>
      </w:pPr>
      <w:r w:rsidRPr="00DD59E8">
        <w:rPr>
          <w:rFonts w:eastAsia="Calibri" w:cs="Times New Roman"/>
          <w:szCs w:val="24"/>
        </w:rPr>
        <w:t>Fın</w:t>
      </w:r>
      <w:r w:rsidR="00893327" w:rsidRPr="00DD59E8">
        <w:rPr>
          <w:rFonts w:eastAsia="Calibri" w:cs="Times New Roman"/>
          <w:szCs w:val="24"/>
        </w:rPr>
        <w:t>d</w:t>
      </w:r>
      <w:r w:rsidR="008C6F20" w:rsidRPr="00DD59E8">
        <w:rPr>
          <w:rFonts w:eastAsia="Calibri" w:cs="Times New Roman"/>
          <w:szCs w:val="24"/>
        </w:rPr>
        <w:t>risk</w:t>
      </w:r>
      <w:r w:rsidR="00DA456D" w:rsidRPr="00DD59E8">
        <w:rPr>
          <w:rFonts w:eastAsia="Calibri" w:cs="Times New Roman"/>
          <w:szCs w:val="24"/>
        </w:rPr>
        <w:t xml:space="preserve"> </w:t>
      </w:r>
      <w:r w:rsidR="008C6F20" w:rsidRPr="00DD59E8">
        <w:rPr>
          <w:rFonts w:eastAsia="Calibri" w:cs="Times New Roman"/>
          <w:szCs w:val="24"/>
        </w:rPr>
        <w:t>ölçeği</w:t>
      </w:r>
      <w:r w:rsidRPr="00DD59E8">
        <w:rPr>
          <w:rFonts w:eastAsia="Calibri" w:cs="Times New Roman"/>
          <w:szCs w:val="24"/>
        </w:rPr>
        <w:t>ne</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belirlenen</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riski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006370AF" w:rsidRPr="00DD59E8">
        <w:rPr>
          <w:rFonts w:eastAsia="Calibri" w:cs="Times New Roman"/>
          <w:szCs w:val="24"/>
        </w:rPr>
        <w:t>tip</w:t>
      </w:r>
      <w:r w:rsidR="00DA456D" w:rsidRPr="00DD59E8">
        <w:rPr>
          <w:rFonts w:eastAsia="Calibri" w:cs="Times New Roman"/>
          <w:szCs w:val="24"/>
        </w:rPr>
        <w:t xml:space="preserve"> </w:t>
      </w:r>
      <w:r w:rsidR="006370AF"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DM</w:t>
      </w:r>
      <w:r w:rsidR="00DA456D" w:rsidRPr="00DD59E8">
        <w:rPr>
          <w:rFonts w:eastAsia="Calibri" w:cs="Times New Roman"/>
          <w:szCs w:val="24"/>
        </w:rPr>
        <w:t xml:space="preserve"> </w:t>
      </w:r>
      <w:r w:rsidR="006370AF" w:rsidRPr="00DD59E8">
        <w:rPr>
          <w:rFonts w:eastAsia="Calibri" w:cs="Times New Roman"/>
          <w:szCs w:val="24"/>
        </w:rPr>
        <w:t>bilgi</w:t>
      </w:r>
      <w:r w:rsidR="00DA456D" w:rsidRPr="00DD59E8">
        <w:rPr>
          <w:rFonts w:eastAsia="Calibri" w:cs="Times New Roman"/>
          <w:szCs w:val="24"/>
        </w:rPr>
        <w:t xml:space="preserve"> </w:t>
      </w:r>
      <w:r w:rsidR="006370AF" w:rsidRPr="00DD59E8">
        <w:rPr>
          <w:rFonts w:eastAsia="Calibri" w:cs="Times New Roman"/>
          <w:szCs w:val="24"/>
        </w:rPr>
        <w:t>düzeyi</w:t>
      </w:r>
      <w:r w:rsidR="00DA456D" w:rsidRPr="00DD59E8">
        <w:rPr>
          <w:rFonts w:eastAsia="Calibri" w:cs="Times New Roman"/>
          <w:szCs w:val="24"/>
        </w:rPr>
        <w:t xml:space="preserve"> </w:t>
      </w:r>
      <w:r w:rsidR="006370AF" w:rsidRPr="00DD59E8">
        <w:rPr>
          <w:rFonts w:eastAsia="Calibri" w:cs="Times New Roman"/>
          <w:szCs w:val="24"/>
        </w:rPr>
        <w:t>arası</w:t>
      </w:r>
      <w:r w:rsidRPr="00DD59E8">
        <w:rPr>
          <w:rFonts w:eastAsia="Calibri" w:cs="Times New Roman"/>
          <w:szCs w:val="24"/>
        </w:rPr>
        <w:t>nda</w:t>
      </w:r>
      <w:r w:rsidR="00DA456D" w:rsidRPr="00DD59E8">
        <w:rPr>
          <w:rFonts w:eastAsia="Calibri" w:cs="Times New Roman"/>
          <w:szCs w:val="24"/>
        </w:rPr>
        <w:t xml:space="preserve"> </w:t>
      </w:r>
      <w:r w:rsidRPr="00DD59E8">
        <w:rPr>
          <w:rFonts w:eastAsia="Calibri" w:cs="Times New Roman"/>
          <w:szCs w:val="24"/>
        </w:rPr>
        <w:t>yü</w:t>
      </w:r>
      <w:r w:rsidR="006370AF" w:rsidRPr="00DD59E8">
        <w:rPr>
          <w:rFonts w:eastAsia="Calibri" w:cs="Times New Roman"/>
          <w:szCs w:val="24"/>
        </w:rPr>
        <w:t>ksek</w:t>
      </w:r>
      <w:r w:rsidR="00DA456D" w:rsidRPr="00DD59E8">
        <w:rPr>
          <w:rFonts w:eastAsia="Calibri" w:cs="Times New Roman"/>
          <w:szCs w:val="24"/>
        </w:rPr>
        <w:t xml:space="preserve"> </w:t>
      </w:r>
      <w:r w:rsidR="006370AF" w:rsidRPr="00DD59E8">
        <w:rPr>
          <w:rFonts w:eastAsia="Calibri" w:cs="Times New Roman"/>
          <w:szCs w:val="24"/>
        </w:rPr>
        <w:t>düzeyde,</w:t>
      </w:r>
      <w:r w:rsidR="00DA456D" w:rsidRPr="00DD59E8">
        <w:rPr>
          <w:rFonts w:eastAsia="Calibri" w:cs="Times New Roman"/>
          <w:szCs w:val="24"/>
        </w:rPr>
        <w:t xml:space="preserve"> </w:t>
      </w:r>
      <w:r w:rsidR="006370AF" w:rsidRPr="00DD59E8">
        <w:rPr>
          <w:rFonts w:eastAsia="Calibri" w:cs="Times New Roman"/>
          <w:szCs w:val="24"/>
        </w:rPr>
        <w:t>pozitif</w:t>
      </w:r>
      <w:r w:rsidR="00DA456D" w:rsidRPr="00DD59E8">
        <w:rPr>
          <w:rFonts w:eastAsia="Calibri" w:cs="Times New Roman"/>
          <w:szCs w:val="24"/>
        </w:rPr>
        <w:t xml:space="preserve"> </w:t>
      </w:r>
      <w:r w:rsidR="006370AF" w:rsidRPr="00DD59E8">
        <w:rPr>
          <w:rFonts w:eastAsia="Calibri" w:cs="Times New Roman"/>
          <w:szCs w:val="24"/>
        </w:rPr>
        <w:t>ve</w:t>
      </w:r>
      <w:r w:rsidR="00DA456D" w:rsidRPr="00DD59E8">
        <w:rPr>
          <w:rFonts w:eastAsia="Calibri" w:cs="Times New Roman"/>
          <w:szCs w:val="24"/>
        </w:rPr>
        <w:t xml:space="preserve"> </w:t>
      </w:r>
      <w:r w:rsidR="006370AF" w:rsidRPr="00DD59E8">
        <w:rPr>
          <w:rFonts w:eastAsia="Calibri" w:cs="Times New Roman"/>
          <w:szCs w:val="24"/>
        </w:rPr>
        <w:t>anlamlı</w:t>
      </w:r>
      <w:r w:rsidR="00DA456D" w:rsidRPr="00DD59E8">
        <w:rPr>
          <w:rFonts w:eastAsia="Calibri" w:cs="Times New Roman"/>
          <w:szCs w:val="24"/>
        </w:rPr>
        <w:t xml:space="preserve"> </w:t>
      </w:r>
      <w:r w:rsidRPr="00DD59E8">
        <w:rPr>
          <w:rFonts w:eastAsia="Calibri" w:cs="Times New Roman"/>
          <w:szCs w:val="24"/>
        </w:rPr>
        <w:t>bir</w:t>
      </w:r>
      <w:r w:rsidR="00DA456D" w:rsidRPr="00DD59E8">
        <w:rPr>
          <w:rFonts w:eastAsia="Calibri" w:cs="Times New Roman"/>
          <w:szCs w:val="24"/>
        </w:rPr>
        <w:t xml:space="preserve"> </w:t>
      </w:r>
      <w:r w:rsidRPr="00DD59E8">
        <w:rPr>
          <w:rFonts w:eastAsia="Calibri" w:cs="Times New Roman"/>
          <w:szCs w:val="24"/>
        </w:rPr>
        <w:t>ilişki</w:t>
      </w:r>
      <w:r w:rsidR="00DA456D" w:rsidRPr="00DD59E8">
        <w:rPr>
          <w:rFonts w:eastAsia="Calibri" w:cs="Times New Roman"/>
          <w:szCs w:val="24"/>
        </w:rPr>
        <w:t xml:space="preserve"> </w:t>
      </w:r>
      <w:r w:rsidRPr="00DD59E8">
        <w:rPr>
          <w:rFonts w:eastAsia="Calibri" w:cs="Times New Roman"/>
          <w:szCs w:val="24"/>
        </w:rPr>
        <w:t>(r=0.087,</w:t>
      </w:r>
      <w:r w:rsidR="00DA456D" w:rsidRPr="00DD59E8">
        <w:rPr>
          <w:rFonts w:eastAsia="Calibri" w:cs="Times New Roman"/>
          <w:szCs w:val="24"/>
        </w:rPr>
        <w:t xml:space="preserve"> </w:t>
      </w:r>
      <w:r w:rsidRPr="00DD59E8">
        <w:rPr>
          <w:rFonts w:eastAsia="Calibri" w:cs="Times New Roman"/>
          <w:szCs w:val="24"/>
        </w:rPr>
        <w:t>p&lt;.0.1)</w:t>
      </w:r>
      <w:r w:rsidR="00DA456D" w:rsidRPr="00DD59E8">
        <w:rPr>
          <w:rFonts w:eastAsia="Calibri" w:cs="Times New Roman"/>
          <w:szCs w:val="24"/>
        </w:rPr>
        <w:t xml:space="preserve"> </w:t>
      </w:r>
      <w:r w:rsidRPr="00DD59E8">
        <w:rPr>
          <w:rFonts w:eastAsia="Calibri" w:cs="Times New Roman"/>
          <w:szCs w:val="24"/>
        </w:rPr>
        <w:t>bulunmakta,</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riski</w:t>
      </w:r>
      <w:r w:rsidR="00DA456D" w:rsidRPr="00DD59E8">
        <w:rPr>
          <w:rFonts w:eastAsia="Calibri" w:cs="Times New Roman"/>
          <w:szCs w:val="24"/>
        </w:rPr>
        <w:t xml:space="preserve"> </w:t>
      </w:r>
      <w:r w:rsidRPr="00DD59E8">
        <w:rPr>
          <w:rFonts w:eastAsia="Calibri" w:cs="Times New Roman"/>
          <w:szCs w:val="24"/>
        </w:rPr>
        <w:t>arttıkça</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düzeyi</w:t>
      </w:r>
      <w:r w:rsidR="00DA456D" w:rsidRPr="00DD59E8">
        <w:rPr>
          <w:rFonts w:eastAsia="Calibri" w:cs="Times New Roman"/>
          <w:szCs w:val="24"/>
        </w:rPr>
        <w:t xml:space="preserve"> </w:t>
      </w:r>
      <w:r w:rsidRPr="00DD59E8">
        <w:rPr>
          <w:rFonts w:eastAsia="Calibri" w:cs="Times New Roman"/>
          <w:szCs w:val="24"/>
        </w:rPr>
        <w:t>artmaktadır</w:t>
      </w:r>
      <w:r w:rsidR="00DA456D" w:rsidRPr="00DD59E8">
        <w:rPr>
          <w:rFonts w:eastAsia="Calibri" w:cs="Times New Roman"/>
          <w:szCs w:val="24"/>
        </w:rPr>
        <w:t xml:space="preserve"> </w:t>
      </w:r>
      <w:r w:rsidRPr="00DD59E8">
        <w:rPr>
          <w:rFonts w:eastAsia="Calibri" w:cs="Times New Roman"/>
          <w:szCs w:val="24"/>
        </w:rPr>
        <w:t>(Tablo</w:t>
      </w:r>
      <w:r w:rsidR="00DA456D" w:rsidRPr="00DD59E8">
        <w:rPr>
          <w:rFonts w:eastAsia="Calibri" w:cs="Times New Roman"/>
          <w:szCs w:val="24"/>
        </w:rPr>
        <w:t xml:space="preserve"> </w:t>
      </w:r>
      <w:r w:rsidRPr="00DD59E8">
        <w:rPr>
          <w:rFonts w:eastAsia="Calibri" w:cs="Times New Roman"/>
          <w:szCs w:val="24"/>
        </w:rPr>
        <w:t>9).</w:t>
      </w:r>
    </w:p>
    <w:p w:rsidR="00097C71" w:rsidRPr="00DD59E8" w:rsidRDefault="00097C71" w:rsidP="00F7382F">
      <w:pPr>
        <w:ind w:firstLine="709"/>
        <w:rPr>
          <w:rFonts w:eastAsia="Calibri" w:cs="Times New Roman"/>
          <w:szCs w:val="24"/>
        </w:rPr>
      </w:pP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riski</w:t>
      </w:r>
      <w:r w:rsidR="00DA456D" w:rsidRPr="00DD59E8">
        <w:rPr>
          <w:rFonts w:eastAsia="Calibri" w:cs="Times New Roman"/>
          <w:szCs w:val="24"/>
        </w:rPr>
        <w:t xml:space="preserve"> </w:t>
      </w:r>
      <w:r w:rsidRPr="00DD59E8">
        <w:rPr>
          <w:rFonts w:eastAsia="Calibri" w:cs="Times New Roman"/>
          <w:szCs w:val="24"/>
        </w:rPr>
        <w:t>hafif</w:t>
      </w:r>
      <w:r w:rsidR="00DA456D" w:rsidRPr="00DD59E8">
        <w:rPr>
          <w:rFonts w:eastAsia="Calibri" w:cs="Times New Roman"/>
          <w:szCs w:val="24"/>
        </w:rPr>
        <w:t xml:space="preserve"> </w:t>
      </w:r>
      <w:r w:rsidRPr="00DD59E8">
        <w:rPr>
          <w:rFonts w:eastAsia="Calibri" w:cs="Times New Roman"/>
          <w:szCs w:val="24"/>
        </w:rPr>
        <w:t>derecede</w:t>
      </w:r>
      <w:r w:rsidR="00DA456D" w:rsidRPr="00DD59E8">
        <w:rPr>
          <w:rFonts w:eastAsia="Calibri" w:cs="Times New Roman"/>
          <w:szCs w:val="24"/>
        </w:rPr>
        <w:t xml:space="preserve"> </w:t>
      </w:r>
      <w:r w:rsidRPr="00DD59E8">
        <w:rPr>
          <w:rFonts w:eastAsia="Calibri" w:cs="Times New Roman"/>
          <w:szCs w:val="24"/>
        </w:rPr>
        <w:t>olan</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%42,6’sının</w:t>
      </w:r>
      <w:r w:rsidR="00DA456D" w:rsidRPr="00DD59E8">
        <w:rPr>
          <w:rFonts w:eastAsia="Calibri" w:cs="Times New Roman"/>
          <w:szCs w:val="24"/>
        </w:rPr>
        <w:t xml:space="preserve"> </w:t>
      </w:r>
      <w:r w:rsidRPr="00DD59E8">
        <w:rPr>
          <w:rFonts w:eastAsia="Calibri" w:cs="Times New Roman"/>
          <w:szCs w:val="24"/>
        </w:rPr>
        <w:t>diyabetle</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düzeyde</w:t>
      </w:r>
      <w:r w:rsidR="00DA456D" w:rsidRPr="00DD59E8">
        <w:rPr>
          <w:rFonts w:eastAsia="Calibri" w:cs="Times New Roman"/>
          <w:szCs w:val="24"/>
        </w:rPr>
        <w:t xml:space="preserve"> </w:t>
      </w:r>
      <w:r w:rsidRPr="00DD59E8">
        <w:rPr>
          <w:rFonts w:eastAsia="Calibri" w:cs="Times New Roman"/>
          <w:szCs w:val="24"/>
        </w:rPr>
        <w:t>farkındalığının</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bunu</w:t>
      </w:r>
      <w:r w:rsidR="00DA456D" w:rsidRPr="00DD59E8">
        <w:rPr>
          <w:rFonts w:eastAsia="Calibri" w:cs="Times New Roman"/>
          <w:szCs w:val="24"/>
        </w:rPr>
        <w:t xml:space="preserve"> </w:t>
      </w:r>
      <w:r w:rsidRPr="00DD59E8">
        <w:rPr>
          <w:rFonts w:eastAsia="Calibri" w:cs="Times New Roman"/>
          <w:szCs w:val="24"/>
        </w:rPr>
        <w:t>sırası</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düzeyde</w:t>
      </w:r>
      <w:r w:rsidR="00DA456D" w:rsidRPr="00DD59E8">
        <w:rPr>
          <w:rFonts w:eastAsia="Calibri" w:cs="Times New Roman"/>
          <w:szCs w:val="24"/>
        </w:rPr>
        <w:t xml:space="preserve"> </w:t>
      </w:r>
      <w:r w:rsidRPr="00DD59E8">
        <w:rPr>
          <w:rFonts w:eastAsia="Calibri" w:cs="Times New Roman"/>
          <w:szCs w:val="24"/>
        </w:rPr>
        <w:t>diy</w:t>
      </w:r>
      <w:r w:rsidR="00FA763F" w:rsidRPr="00DD59E8">
        <w:rPr>
          <w:rFonts w:eastAsia="Calibri" w:cs="Times New Roman"/>
          <w:szCs w:val="24"/>
        </w:rPr>
        <w:t>a</w:t>
      </w:r>
      <w:r w:rsidRPr="00DD59E8">
        <w:rPr>
          <w:rFonts w:eastAsia="Calibri" w:cs="Times New Roman"/>
          <w:szCs w:val="24"/>
        </w:rPr>
        <w:t>bet</w:t>
      </w:r>
      <w:r w:rsidR="00DA456D" w:rsidRPr="00DD59E8">
        <w:rPr>
          <w:rFonts w:eastAsia="Calibri" w:cs="Times New Roman"/>
          <w:szCs w:val="24"/>
        </w:rPr>
        <w:t xml:space="preserve"> </w:t>
      </w:r>
      <w:r w:rsidRPr="00DD59E8">
        <w:rPr>
          <w:rFonts w:eastAsia="Calibri" w:cs="Times New Roman"/>
          <w:szCs w:val="24"/>
        </w:rPr>
        <w:t>riski</w:t>
      </w:r>
      <w:r w:rsidR="00DA456D" w:rsidRPr="00DD59E8">
        <w:rPr>
          <w:rFonts w:eastAsia="Calibri" w:cs="Times New Roman"/>
          <w:szCs w:val="24"/>
        </w:rPr>
        <w:t xml:space="preserve"> </w:t>
      </w:r>
      <w:r w:rsidRPr="00DD59E8">
        <w:rPr>
          <w:rFonts w:eastAsia="Calibri" w:cs="Times New Roman"/>
          <w:szCs w:val="24"/>
        </w:rPr>
        <w:t>bulunanlar</w:t>
      </w:r>
      <w:r w:rsidR="00DA456D" w:rsidRPr="00DD59E8">
        <w:rPr>
          <w:rFonts w:eastAsia="Calibri" w:cs="Times New Roman"/>
          <w:szCs w:val="24"/>
        </w:rPr>
        <w:t xml:space="preserve"> </w:t>
      </w:r>
      <w:r w:rsidRPr="00DD59E8">
        <w:rPr>
          <w:rFonts w:eastAsia="Calibri" w:cs="Times New Roman"/>
          <w:szCs w:val="24"/>
        </w:rPr>
        <w:t>(%40,4),</w:t>
      </w:r>
      <w:r w:rsidR="00DA456D" w:rsidRPr="00DD59E8">
        <w:rPr>
          <w:rFonts w:eastAsia="Calibri" w:cs="Times New Roman"/>
          <w:szCs w:val="24"/>
        </w:rPr>
        <w:t xml:space="preserve"> </w:t>
      </w:r>
      <w:r w:rsidRPr="00DD59E8">
        <w:rPr>
          <w:rFonts w:eastAsia="Calibri" w:cs="Times New Roman"/>
          <w:szCs w:val="24"/>
        </w:rPr>
        <w:t>orta</w:t>
      </w:r>
      <w:r w:rsidR="00DA456D" w:rsidRPr="00DD59E8">
        <w:rPr>
          <w:rFonts w:eastAsia="Calibri" w:cs="Times New Roman"/>
          <w:szCs w:val="24"/>
        </w:rPr>
        <w:t xml:space="preserve"> </w:t>
      </w:r>
      <w:r w:rsidRPr="00DD59E8">
        <w:rPr>
          <w:rFonts w:eastAsia="Calibri" w:cs="Times New Roman"/>
          <w:szCs w:val="24"/>
        </w:rPr>
        <w:t>düzeyde</w:t>
      </w:r>
      <w:r w:rsidR="00DA456D" w:rsidRPr="00DD59E8">
        <w:rPr>
          <w:rFonts w:eastAsia="Calibri" w:cs="Times New Roman"/>
          <w:szCs w:val="24"/>
        </w:rPr>
        <w:t xml:space="preserve"> </w:t>
      </w:r>
      <w:r w:rsidRPr="00DD59E8">
        <w:rPr>
          <w:rFonts w:eastAsia="Calibri" w:cs="Times New Roman"/>
          <w:szCs w:val="24"/>
        </w:rPr>
        <w:t>riski</w:t>
      </w:r>
      <w:r w:rsidR="00DA456D" w:rsidRPr="00DD59E8">
        <w:rPr>
          <w:rFonts w:eastAsia="Calibri" w:cs="Times New Roman"/>
          <w:szCs w:val="24"/>
        </w:rPr>
        <w:t xml:space="preserve"> </w:t>
      </w:r>
      <w:r w:rsidRPr="00DD59E8">
        <w:rPr>
          <w:rFonts w:eastAsia="Calibri" w:cs="Times New Roman"/>
          <w:szCs w:val="24"/>
        </w:rPr>
        <w:t>bulunanlar</w:t>
      </w:r>
      <w:r w:rsidR="00DA456D" w:rsidRPr="00DD59E8">
        <w:rPr>
          <w:rFonts w:eastAsia="Calibri" w:cs="Times New Roman"/>
          <w:szCs w:val="24"/>
        </w:rPr>
        <w:t xml:space="preserve"> </w:t>
      </w:r>
      <w:r w:rsidRPr="00DD59E8">
        <w:rPr>
          <w:rFonts w:eastAsia="Calibri" w:cs="Times New Roman"/>
          <w:szCs w:val="24"/>
        </w:rPr>
        <w:t>(%39,1)</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düşük</w:t>
      </w:r>
      <w:r w:rsidR="00DA456D" w:rsidRPr="00DD59E8">
        <w:rPr>
          <w:rFonts w:eastAsia="Calibri" w:cs="Times New Roman"/>
          <w:szCs w:val="24"/>
        </w:rPr>
        <w:t xml:space="preserve"> </w:t>
      </w:r>
      <w:r w:rsidRPr="00DD59E8">
        <w:rPr>
          <w:rFonts w:eastAsia="Calibri" w:cs="Times New Roman"/>
          <w:szCs w:val="24"/>
        </w:rPr>
        <w:t>riski</w:t>
      </w:r>
      <w:r w:rsidR="00DA456D" w:rsidRPr="00DD59E8">
        <w:rPr>
          <w:rFonts w:eastAsia="Calibri" w:cs="Times New Roman"/>
          <w:szCs w:val="24"/>
        </w:rPr>
        <w:t xml:space="preserve"> </w:t>
      </w:r>
      <w:r w:rsidRPr="00DD59E8">
        <w:rPr>
          <w:rFonts w:eastAsia="Calibri" w:cs="Times New Roman"/>
          <w:szCs w:val="24"/>
        </w:rPr>
        <w:t>bulunanların</w:t>
      </w:r>
      <w:r w:rsidR="00DA456D" w:rsidRPr="00DD59E8">
        <w:rPr>
          <w:rFonts w:eastAsia="Calibri" w:cs="Times New Roman"/>
          <w:szCs w:val="24"/>
        </w:rPr>
        <w:t xml:space="preserve"> </w:t>
      </w:r>
      <w:r w:rsidRPr="00DD59E8">
        <w:rPr>
          <w:rFonts w:eastAsia="Calibri" w:cs="Times New Roman"/>
          <w:szCs w:val="24"/>
        </w:rPr>
        <w:t>(%37,2)</w:t>
      </w:r>
      <w:r w:rsidR="00DA456D" w:rsidRPr="00DD59E8">
        <w:rPr>
          <w:rFonts w:eastAsia="Calibri" w:cs="Times New Roman"/>
          <w:szCs w:val="24"/>
        </w:rPr>
        <w:t xml:space="preserve"> </w:t>
      </w:r>
      <w:r w:rsidRPr="00DD59E8">
        <w:rPr>
          <w:rFonts w:eastAsia="Calibri" w:cs="Times New Roman"/>
          <w:szCs w:val="24"/>
        </w:rPr>
        <w:t>takip</w:t>
      </w:r>
      <w:r w:rsidR="00DA456D" w:rsidRPr="00DD59E8">
        <w:rPr>
          <w:rFonts w:eastAsia="Calibri" w:cs="Times New Roman"/>
          <w:szCs w:val="24"/>
        </w:rPr>
        <w:t xml:space="preserve"> </w:t>
      </w:r>
      <w:r w:rsidRPr="00DD59E8">
        <w:rPr>
          <w:rFonts w:eastAsia="Calibri" w:cs="Times New Roman"/>
          <w:szCs w:val="24"/>
        </w:rPr>
        <w:t>ettiği</w:t>
      </w:r>
      <w:r w:rsidR="00DA456D" w:rsidRPr="00DD59E8">
        <w:rPr>
          <w:rFonts w:eastAsia="Calibri" w:cs="Times New Roman"/>
          <w:szCs w:val="24"/>
        </w:rPr>
        <w:t xml:space="preserve"> </w:t>
      </w:r>
      <w:r w:rsidRPr="00DD59E8">
        <w:rPr>
          <w:rFonts w:eastAsia="Calibri" w:cs="Times New Roman"/>
          <w:szCs w:val="24"/>
        </w:rPr>
        <w:t>belirlenmiştir.</w:t>
      </w:r>
    </w:p>
    <w:p w:rsidR="00097C71" w:rsidRPr="00DD59E8" w:rsidRDefault="00097C71" w:rsidP="00F7382F">
      <w:pPr>
        <w:ind w:firstLine="709"/>
        <w:rPr>
          <w:rFonts w:eastAsia="Calibri" w:cs="Times New Roman"/>
          <w:szCs w:val="24"/>
        </w:rPr>
      </w:pPr>
    </w:p>
    <w:p w:rsidR="00EB03CE" w:rsidRPr="00DD59E8" w:rsidRDefault="00EB03CE" w:rsidP="00F7382F">
      <w:pPr>
        <w:ind w:firstLine="709"/>
        <w:rPr>
          <w:rFonts w:eastAsia="Calibri" w:cs="Times New Roman"/>
          <w:szCs w:val="24"/>
        </w:rPr>
      </w:pPr>
    </w:p>
    <w:p w:rsidR="00EB03CE" w:rsidRPr="00DD59E8" w:rsidRDefault="00EB03CE" w:rsidP="00F7382F">
      <w:pPr>
        <w:ind w:firstLine="709"/>
        <w:rPr>
          <w:rFonts w:eastAsia="Calibri" w:cs="Times New Roman"/>
          <w:szCs w:val="24"/>
        </w:rPr>
      </w:pPr>
    </w:p>
    <w:p w:rsidR="00BD2E07" w:rsidRPr="00DD59E8" w:rsidRDefault="00BD2E07" w:rsidP="00F7382F">
      <w:pPr>
        <w:ind w:firstLine="709"/>
        <w:rPr>
          <w:rFonts w:eastAsia="Calibri" w:cs="Times New Roman"/>
          <w:szCs w:val="24"/>
        </w:rPr>
      </w:pPr>
    </w:p>
    <w:p w:rsidR="00160533" w:rsidRPr="00DD59E8" w:rsidRDefault="00160533" w:rsidP="00F7382F">
      <w:pPr>
        <w:ind w:firstLine="709"/>
        <w:rPr>
          <w:rFonts w:cs="Times New Roman"/>
          <w:b/>
          <w:szCs w:val="24"/>
        </w:rPr>
      </w:pPr>
    </w:p>
    <w:p w:rsidR="008C6F20" w:rsidRPr="00DD59E8" w:rsidRDefault="008C6F20" w:rsidP="00F7382F">
      <w:pPr>
        <w:ind w:firstLine="709"/>
        <w:rPr>
          <w:rFonts w:cs="Times New Roman"/>
          <w:b/>
          <w:szCs w:val="24"/>
        </w:rPr>
      </w:pPr>
    </w:p>
    <w:p w:rsidR="008C6F20" w:rsidRPr="00DD59E8" w:rsidRDefault="008C6F20" w:rsidP="00F7382F">
      <w:pPr>
        <w:ind w:firstLine="709"/>
        <w:rPr>
          <w:rFonts w:cs="Times New Roman"/>
          <w:b/>
          <w:szCs w:val="24"/>
        </w:rPr>
      </w:pPr>
    </w:p>
    <w:p w:rsidR="00F7382F" w:rsidRPr="00DD59E8" w:rsidRDefault="00F7382F">
      <w:pPr>
        <w:spacing w:after="200" w:line="276" w:lineRule="auto"/>
        <w:ind w:firstLine="0"/>
        <w:jc w:val="left"/>
        <w:rPr>
          <w:rFonts w:cs="Times New Roman"/>
          <w:b/>
          <w:szCs w:val="24"/>
        </w:rPr>
      </w:pPr>
      <w:r w:rsidRPr="00DD59E8">
        <w:rPr>
          <w:rFonts w:cs="Times New Roman"/>
          <w:b/>
          <w:szCs w:val="24"/>
        </w:rPr>
        <w:br w:type="page"/>
      </w:r>
    </w:p>
    <w:p w:rsidR="00786B1B" w:rsidRPr="00DD59E8" w:rsidRDefault="008C6F20" w:rsidP="00DA456D">
      <w:pPr>
        <w:ind w:firstLine="0"/>
        <w:jc w:val="center"/>
        <w:rPr>
          <w:rFonts w:cs="Times New Roman"/>
          <w:b/>
          <w:sz w:val="28"/>
          <w:szCs w:val="24"/>
        </w:rPr>
      </w:pPr>
      <w:r w:rsidRPr="00DD59E8">
        <w:rPr>
          <w:rFonts w:cs="Times New Roman"/>
          <w:b/>
          <w:sz w:val="28"/>
          <w:szCs w:val="24"/>
        </w:rPr>
        <w:lastRenderedPageBreak/>
        <w:t>5.</w:t>
      </w:r>
      <w:r w:rsidR="00DA456D" w:rsidRPr="00DD59E8">
        <w:rPr>
          <w:rFonts w:cs="Times New Roman"/>
          <w:b/>
          <w:sz w:val="28"/>
          <w:szCs w:val="24"/>
        </w:rPr>
        <w:t xml:space="preserve"> </w:t>
      </w:r>
      <w:r w:rsidR="00BD2E07" w:rsidRPr="00DD59E8">
        <w:rPr>
          <w:rFonts w:cs="Times New Roman"/>
          <w:b/>
          <w:sz w:val="28"/>
          <w:szCs w:val="24"/>
        </w:rPr>
        <w:t>TARTI</w:t>
      </w:r>
      <w:r w:rsidR="00786B1B" w:rsidRPr="00DD59E8">
        <w:rPr>
          <w:rFonts w:cs="Times New Roman"/>
          <w:b/>
          <w:sz w:val="28"/>
          <w:szCs w:val="24"/>
        </w:rPr>
        <w:t>ŞMA</w:t>
      </w:r>
    </w:p>
    <w:p w:rsidR="00DA456D" w:rsidRPr="00DD59E8" w:rsidRDefault="00DA456D" w:rsidP="00DA456D">
      <w:pPr>
        <w:ind w:firstLine="0"/>
        <w:jc w:val="center"/>
        <w:rPr>
          <w:rFonts w:cs="Times New Roman"/>
          <w:b/>
          <w:szCs w:val="24"/>
        </w:rPr>
      </w:pPr>
    </w:p>
    <w:p w:rsidR="00DA456D" w:rsidRPr="00DD59E8" w:rsidRDefault="00DA456D" w:rsidP="00DA456D">
      <w:pPr>
        <w:ind w:firstLine="0"/>
        <w:jc w:val="center"/>
        <w:rPr>
          <w:rFonts w:cs="Times New Roman"/>
          <w:b/>
          <w:szCs w:val="24"/>
        </w:rPr>
      </w:pPr>
    </w:p>
    <w:p w:rsidR="00887BCE" w:rsidRPr="00DD59E8" w:rsidRDefault="000E5E35" w:rsidP="00F7382F">
      <w:pPr>
        <w:tabs>
          <w:tab w:val="left" w:pos="567"/>
        </w:tabs>
        <w:ind w:firstLine="709"/>
        <w:rPr>
          <w:rFonts w:cs="Times New Roman"/>
          <w:szCs w:val="24"/>
        </w:rPr>
      </w:pPr>
      <w:r w:rsidRPr="00DD59E8">
        <w:rPr>
          <w:rFonts w:cs="Times New Roman"/>
          <w:szCs w:val="24"/>
        </w:rPr>
        <w:t>Bu</w:t>
      </w:r>
      <w:r w:rsidR="00DA456D" w:rsidRPr="00DD59E8">
        <w:rPr>
          <w:rFonts w:cs="Times New Roman"/>
          <w:szCs w:val="24"/>
        </w:rPr>
        <w:t xml:space="preserve"> </w:t>
      </w:r>
      <w:r w:rsidR="00786B1B" w:rsidRPr="00DD59E8">
        <w:rPr>
          <w:rFonts w:cs="Times New Roman"/>
          <w:szCs w:val="24"/>
        </w:rPr>
        <w:t>çalışma,</w:t>
      </w:r>
      <w:r w:rsidR="00DA456D" w:rsidRPr="00DD59E8">
        <w:rPr>
          <w:rFonts w:cs="Times New Roman"/>
          <w:szCs w:val="24"/>
        </w:rPr>
        <w:t xml:space="preserve"> </w:t>
      </w:r>
      <w:r w:rsidR="00786B1B" w:rsidRPr="00DD59E8">
        <w:rPr>
          <w:rFonts w:cs="Times New Roman"/>
          <w:color w:val="000000"/>
          <w:szCs w:val="24"/>
        </w:rPr>
        <w:t>Aydın</w:t>
      </w:r>
      <w:r w:rsidR="00DA456D" w:rsidRPr="00DD59E8">
        <w:rPr>
          <w:rFonts w:cs="Times New Roman"/>
          <w:color w:val="000000"/>
          <w:szCs w:val="24"/>
        </w:rPr>
        <w:t xml:space="preserve"> </w:t>
      </w:r>
      <w:r w:rsidR="00786B1B" w:rsidRPr="00DD59E8">
        <w:rPr>
          <w:rFonts w:cs="Times New Roman"/>
          <w:color w:val="000000"/>
          <w:szCs w:val="24"/>
        </w:rPr>
        <w:t>Adnan</w:t>
      </w:r>
      <w:r w:rsidR="00DA456D" w:rsidRPr="00DD59E8">
        <w:rPr>
          <w:rFonts w:cs="Times New Roman"/>
          <w:color w:val="000000"/>
          <w:szCs w:val="24"/>
        </w:rPr>
        <w:t xml:space="preserve"> </w:t>
      </w:r>
      <w:r w:rsidR="00786B1B" w:rsidRPr="00DD59E8">
        <w:rPr>
          <w:rFonts w:cs="Times New Roman"/>
          <w:color w:val="000000"/>
          <w:szCs w:val="24"/>
        </w:rPr>
        <w:t>Menderes</w:t>
      </w:r>
      <w:r w:rsidR="00DA456D" w:rsidRPr="00DD59E8">
        <w:rPr>
          <w:rFonts w:cs="Times New Roman"/>
          <w:color w:val="000000"/>
          <w:szCs w:val="24"/>
        </w:rPr>
        <w:t xml:space="preserve"> </w:t>
      </w:r>
      <w:r w:rsidR="00786B1B" w:rsidRPr="00DD59E8">
        <w:rPr>
          <w:rFonts w:cs="Times New Roman"/>
          <w:color w:val="000000"/>
          <w:szCs w:val="24"/>
        </w:rPr>
        <w:t>Üniversitesi’nde,</w:t>
      </w:r>
      <w:r w:rsidR="00DA456D" w:rsidRPr="00DD59E8">
        <w:rPr>
          <w:rFonts w:cs="Times New Roman"/>
          <w:color w:val="000000"/>
          <w:szCs w:val="24"/>
        </w:rPr>
        <w:t xml:space="preserve"> </w:t>
      </w:r>
      <w:r w:rsidR="00786B1B" w:rsidRPr="00DD59E8">
        <w:rPr>
          <w:rFonts w:cs="Times New Roman"/>
          <w:color w:val="000000"/>
          <w:szCs w:val="24"/>
        </w:rPr>
        <w:t>2018-2019</w:t>
      </w:r>
      <w:r w:rsidR="00DA456D" w:rsidRPr="00DD59E8">
        <w:rPr>
          <w:rFonts w:cs="Times New Roman"/>
          <w:color w:val="000000"/>
          <w:szCs w:val="24"/>
        </w:rPr>
        <w:t xml:space="preserve"> </w:t>
      </w:r>
      <w:r w:rsidR="00786B1B" w:rsidRPr="00DD59E8">
        <w:rPr>
          <w:rFonts w:cs="Times New Roman"/>
          <w:color w:val="000000"/>
          <w:szCs w:val="24"/>
        </w:rPr>
        <w:t>eğitim-öğretim</w:t>
      </w:r>
      <w:r w:rsidR="00DA456D" w:rsidRPr="00DD59E8">
        <w:rPr>
          <w:rFonts w:cs="Times New Roman"/>
          <w:color w:val="000000"/>
          <w:szCs w:val="24"/>
        </w:rPr>
        <w:t xml:space="preserve"> </w:t>
      </w:r>
      <w:r w:rsidR="00786B1B" w:rsidRPr="00DD59E8">
        <w:rPr>
          <w:rFonts w:cs="Times New Roman"/>
          <w:color w:val="000000"/>
          <w:szCs w:val="24"/>
        </w:rPr>
        <w:t>döneminde</w:t>
      </w:r>
      <w:r w:rsidR="00DA456D" w:rsidRPr="00DD59E8">
        <w:rPr>
          <w:rFonts w:cs="Times New Roman"/>
          <w:color w:val="000000"/>
          <w:szCs w:val="24"/>
        </w:rPr>
        <w:t xml:space="preserve"> </w:t>
      </w:r>
      <w:r w:rsidR="00786B1B" w:rsidRPr="00DD59E8">
        <w:rPr>
          <w:rFonts w:cs="Times New Roman"/>
          <w:color w:val="000000"/>
          <w:szCs w:val="24"/>
        </w:rPr>
        <w:t>Aydın</w:t>
      </w:r>
      <w:r w:rsidR="00DA456D" w:rsidRPr="00DD59E8">
        <w:rPr>
          <w:rFonts w:cs="Times New Roman"/>
          <w:color w:val="000000"/>
          <w:szCs w:val="24"/>
        </w:rPr>
        <w:t xml:space="preserve"> </w:t>
      </w:r>
      <w:r w:rsidR="00786B1B" w:rsidRPr="00DD59E8">
        <w:rPr>
          <w:rFonts w:cs="Times New Roman"/>
          <w:color w:val="000000"/>
          <w:szCs w:val="24"/>
        </w:rPr>
        <w:t>İl</w:t>
      </w:r>
      <w:r w:rsidR="00DA456D" w:rsidRPr="00DD59E8">
        <w:rPr>
          <w:rFonts w:cs="Times New Roman"/>
          <w:color w:val="000000"/>
          <w:szCs w:val="24"/>
        </w:rPr>
        <w:t xml:space="preserve"> </w:t>
      </w:r>
      <w:r w:rsidR="00786B1B" w:rsidRPr="00DD59E8">
        <w:rPr>
          <w:rFonts w:cs="Times New Roman"/>
          <w:color w:val="000000"/>
          <w:szCs w:val="24"/>
        </w:rPr>
        <w:t>merkezinde</w:t>
      </w:r>
      <w:r w:rsidR="00DA456D" w:rsidRPr="00DD59E8">
        <w:rPr>
          <w:rFonts w:cs="Times New Roman"/>
          <w:color w:val="000000"/>
          <w:szCs w:val="24"/>
        </w:rPr>
        <w:t xml:space="preserve"> </w:t>
      </w:r>
      <w:r w:rsidR="00786B1B" w:rsidRPr="00DD59E8">
        <w:rPr>
          <w:rFonts w:cs="Times New Roman"/>
          <w:color w:val="000000"/>
          <w:szCs w:val="24"/>
        </w:rPr>
        <w:t>farklı</w:t>
      </w:r>
      <w:r w:rsidR="00DA456D" w:rsidRPr="00DD59E8">
        <w:rPr>
          <w:rFonts w:cs="Times New Roman"/>
          <w:color w:val="000000"/>
          <w:szCs w:val="24"/>
        </w:rPr>
        <w:t xml:space="preserve"> </w:t>
      </w:r>
      <w:r w:rsidR="00786B1B" w:rsidRPr="00DD59E8">
        <w:rPr>
          <w:rFonts w:cs="Times New Roman"/>
          <w:color w:val="000000"/>
          <w:szCs w:val="24"/>
        </w:rPr>
        <w:t>bölümlerde</w:t>
      </w:r>
      <w:r w:rsidR="00DA456D" w:rsidRPr="00DD59E8">
        <w:rPr>
          <w:rFonts w:cs="Times New Roman"/>
          <w:color w:val="000000"/>
          <w:szCs w:val="24"/>
        </w:rPr>
        <w:t xml:space="preserve"> </w:t>
      </w:r>
      <w:r w:rsidR="00786B1B" w:rsidRPr="00DD59E8">
        <w:rPr>
          <w:rFonts w:cs="Times New Roman"/>
          <w:color w:val="000000"/>
          <w:szCs w:val="24"/>
        </w:rPr>
        <w:t>okuyan</w:t>
      </w:r>
      <w:r w:rsidR="00DA456D" w:rsidRPr="00DD59E8">
        <w:rPr>
          <w:rFonts w:cs="Times New Roman"/>
          <w:color w:val="000000"/>
          <w:szCs w:val="24"/>
        </w:rPr>
        <w:t xml:space="preserve"> </w:t>
      </w:r>
      <w:r w:rsidR="00786B1B" w:rsidRPr="00DD59E8">
        <w:rPr>
          <w:rFonts w:cs="Times New Roman"/>
          <w:color w:val="000000"/>
          <w:szCs w:val="24"/>
        </w:rPr>
        <w:t>öğrencilerde</w:t>
      </w:r>
      <w:r w:rsidR="00DA456D" w:rsidRPr="00DD59E8">
        <w:rPr>
          <w:rFonts w:cs="Times New Roman"/>
          <w:szCs w:val="24"/>
        </w:rPr>
        <w:t xml:space="preserve"> </w:t>
      </w:r>
      <w:r w:rsidR="00786B1B" w:rsidRPr="00DD59E8">
        <w:rPr>
          <w:rFonts w:cs="Times New Roman"/>
          <w:szCs w:val="24"/>
        </w:rPr>
        <w:t>t</w:t>
      </w:r>
      <w:r w:rsidR="00786B1B" w:rsidRPr="00DD59E8">
        <w:rPr>
          <w:rFonts w:cs="Times New Roman"/>
          <w:color w:val="000000"/>
          <w:spacing w:val="-2"/>
          <w:szCs w:val="24"/>
        </w:rPr>
        <w:t>ip</w:t>
      </w:r>
      <w:r w:rsidR="00DA456D" w:rsidRPr="00DD59E8">
        <w:rPr>
          <w:rFonts w:cs="Times New Roman"/>
          <w:color w:val="000000"/>
          <w:spacing w:val="-2"/>
          <w:szCs w:val="24"/>
        </w:rPr>
        <w:t xml:space="preserve"> </w:t>
      </w:r>
      <w:r w:rsidR="00786B1B" w:rsidRPr="00DD59E8">
        <w:rPr>
          <w:rFonts w:cs="Times New Roman"/>
          <w:color w:val="000000"/>
          <w:spacing w:val="-2"/>
          <w:szCs w:val="24"/>
        </w:rPr>
        <w:t>2</w:t>
      </w:r>
      <w:r w:rsidR="00DA456D" w:rsidRPr="00DD59E8">
        <w:rPr>
          <w:rFonts w:cs="Times New Roman"/>
          <w:color w:val="000000"/>
          <w:spacing w:val="-2"/>
          <w:szCs w:val="24"/>
        </w:rPr>
        <w:t xml:space="preserve"> </w:t>
      </w:r>
      <w:r w:rsidR="007A42DC">
        <w:rPr>
          <w:rFonts w:cs="Times New Roman"/>
          <w:color w:val="000000"/>
          <w:spacing w:val="-2"/>
          <w:szCs w:val="24"/>
        </w:rPr>
        <w:t>DM</w:t>
      </w:r>
      <w:r w:rsidR="00DA456D" w:rsidRPr="00DD59E8">
        <w:rPr>
          <w:rFonts w:cs="Times New Roman"/>
          <w:color w:val="000000"/>
          <w:spacing w:val="-2"/>
          <w:szCs w:val="24"/>
        </w:rPr>
        <w:t xml:space="preserve"> </w:t>
      </w:r>
      <w:r w:rsidR="00786B1B" w:rsidRPr="00DD59E8">
        <w:rPr>
          <w:rFonts w:cs="Times New Roman"/>
          <w:color w:val="000000"/>
          <w:spacing w:val="-2"/>
          <w:szCs w:val="24"/>
        </w:rPr>
        <w:t>riski,</w:t>
      </w:r>
      <w:r w:rsidR="00DA456D" w:rsidRPr="00DD59E8">
        <w:rPr>
          <w:rFonts w:cs="Times New Roman"/>
          <w:color w:val="000000"/>
          <w:spacing w:val="-2"/>
          <w:szCs w:val="24"/>
        </w:rPr>
        <w:t xml:space="preserve"> </w:t>
      </w:r>
      <w:r w:rsidR="00786B1B" w:rsidRPr="00DD59E8">
        <w:rPr>
          <w:rFonts w:cs="Times New Roman"/>
          <w:color w:val="000000"/>
          <w:spacing w:val="-2"/>
          <w:szCs w:val="24"/>
        </w:rPr>
        <w:t>davranışsal</w:t>
      </w:r>
      <w:r w:rsidR="00DA456D" w:rsidRPr="00DD59E8">
        <w:rPr>
          <w:rFonts w:cs="Times New Roman"/>
          <w:color w:val="000000"/>
          <w:spacing w:val="-2"/>
          <w:szCs w:val="24"/>
        </w:rPr>
        <w:t xml:space="preserve"> </w:t>
      </w:r>
      <w:r w:rsidR="00786B1B" w:rsidRPr="00DD59E8">
        <w:rPr>
          <w:rFonts w:cs="Times New Roman"/>
          <w:color w:val="000000"/>
          <w:spacing w:val="-2"/>
          <w:szCs w:val="24"/>
        </w:rPr>
        <w:t>ve</w:t>
      </w:r>
      <w:r w:rsidR="00DA456D" w:rsidRPr="00DD59E8">
        <w:rPr>
          <w:rFonts w:cs="Times New Roman"/>
          <w:color w:val="000000"/>
          <w:spacing w:val="-2"/>
          <w:szCs w:val="24"/>
        </w:rPr>
        <w:t xml:space="preserve"> </w:t>
      </w:r>
      <w:r w:rsidR="00786B1B" w:rsidRPr="00DD59E8">
        <w:rPr>
          <w:rFonts w:cs="Times New Roman"/>
          <w:color w:val="000000"/>
          <w:spacing w:val="-2"/>
          <w:szCs w:val="24"/>
        </w:rPr>
        <w:t>ailesel</w:t>
      </w:r>
      <w:r w:rsidR="00DA456D" w:rsidRPr="00DD59E8">
        <w:rPr>
          <w:rFonts w:cs="Times New Roman"/>
          <w:color w:val="000000"/>
          <w:spacing w:val="-2"/>
          <w:szCs w:val="24"/>
        </w:rPr>
        <w:t xml:space="preserve"> </w:t>
      </w:r>
      <w:r w:rsidR="00786B1B" w:rsidRPr="00DD59E8">
        <w:rPr>
          <w:rFonts w:cs="Times New Roman"/>
          <w:color w:val="000000"/>
          <w:spacing w:val="-2"/>
          <w:szCs w:val="24"/>
        </w:rPr>
        <w:t>risk</w:t>
      </w:r>
      <w:r w:rsidR="00DA456D" w:rsidRPr="00DD59E8">
        <w:rPr>
          <w:rFonts w:cs="Times New Roman"/>
          <w:color w:val="000000"/>
          <w:spacing w:val="-2"/>
          <w:szCs w:val="24"/>
        </w:rPr>
        <w:t xml:space="preserve"> </w:t>
      </w:r>
      <w:r w:rsidR="00786B1B" w:rsidRPr="00DD59E8">
        <w:rPr>
          <w:rFonts w:cs="Times New Roman"/>
          <w:color w:val="000000"/>
          <w:spacing w:val="-2"/>
          <w:szCs w:val="24"/>
        </w:rPr>
        <w:t>faktörleri</w:t>
      </w:r>
      <w:r w:rsidR="00DA456D" w:rsidRPr="00DD59E8">
        <w:rPr>
          <w:rFonts w:cs="Times New Roman"/>
          <w:color w:val="000000"/>
          <w:spacing w:val="-2"/>
          <w:szCs w:val="24"/>
        </w:rPr>
        <w:t xml:space="preserve"> </w:t>
      </w:r>
      <w:r w:rsidR="00786B1B" w:rsidRPr="00DD59E8">
        <w:rPr>
          <w:rFonts w:cs="Times New Roman"/>
          <w:color w:val="000000"/>
          <w:spacing w:val="-2"/>
          <w:szCs w:val="24"/>
        </w:rPr>
        <w:t>varlığını,</w:t>
      </w:r>
      <w:r w:rsidR="00DA456D" w:rsidRPr="00DD59E8">
        <w:rPr>
          <w:rFonts w:cs="Times New Roman"/>
          <w:color w:val="000000"/>
          <w:spacing w:val="-2"/>
          <w:szCs w:val="24"/>
        </w:rPr>
        <w:t xml:space="preserve"> </w:t>
      </w:r>
      <w:r w:rsidR="00786B1B" w:rsidRPr="00DD59E8">
        <w:rPr>
          <w:rFonts w:cs="Times New Roman"/>
          <w:color w:val="000000" w:themeColor="text1"/>
          <w:spacing w:val="-2"/>
          <w:szCs w:val="24"/>
        </w:rPr>
        <w:t>diyabet</w:t>
      </w:r>
      <w:r w:rsidR="00DA456D" w:rsidRPr="00DD59E8">
        <w:rPr>
          <w:rFonts w:cs="Times New Roman"/>
          <w:color w:val="000000" w:themeColor="text1"/>
          <w:spacing w:val="-2"/>
          <w:szCs w:val="24"/>
        </w:rPr>
        <w:t xml:space="preserve"> </w:t>
      </w:r>
      <w:r w:rsidR="00786B1B" w:rsidRPr="00DD59E8">
        <w:rPr>
          <w:rFonts w:cs="Times New Roman"/>
          <w:color w:val="000000" w:themeColor="text1"/>
          <w:spacing w:val="-2"/>
          <w:szCs w:val="24"/>
        </w:rPr>
        <w:t>farkındalığını</w:t>
      </w:r>
      <w:r w:rsidR="00786B1B" w:rsidRPr="00DD59E8">
        <w:rPr>
          <w:rFonts w:cs="Times New Roman"/>
          <w:color w:val="000000"/>
          <w:spacing w:val="-2"/>
          <w:szCs w:val="24"/>
        </w:rPr>
        <w:t>;</w:t>
      </w:r>
      <w:r w:rsidR="00DA456D" w:rsidRPr="00DD59E8">
        <w:rPr>
          <w:rFonts w:cs="Times New Roman"/>
          <w:color w:val="000000"/>
          <w:spacing w:val="-2"/>
          <w:szCs w:val="24"/>
        </w:rPr>
        <w:t xml:space="preserve"> </w:t>
      </w:r>
      <w:r w:rsidR="00786B1B" w:rsidRPr="00DD59E8">
        <w:rPr>
          <w:rFonts w:cs="Times New Roman"/>
          <w:color w:val="000000"/>
          <w:spacing w:val="-2"/>
          <w:szCs w:val="24"/>
        </w:rPr>
        <w:t>ailesel</w:t>
      </w:r>
      <w:r w:rsidR="00DA456D" w:rsidRPr="00DD59E8">
        <w:rPr>
          <w:rFonts w:cs="Times New Roman"/>
          <w:color w:val="000000"/>
          <w:spacing w:val="-2"/>
          <w:szCs w:val="24"/>
        </w:rPr>
        <w:t xml:space="preserve"> </w:t>
      </w:r>
      <w:r w:rsidR="00786B1B" w:rsidRPr="00DD59E8">
        <w:rPr>
          <w:rFonts w:cs="Times New Roman"/>
          <w:color w:val="000000"/>
          <w:spacing w:val="-2"/>
          <w:szCs w:val="24"/>
        </w:rPr>
        <w:t>ve</w:t>
      </w:r>
      <w:r w:rsidR="00DA456D" w:rsidRPr="00DD59E8">
        <w:rPr>
          <w:rFonts w:cs="Times New Roman"/>
          <w:color w:val="000000"/>
          <w:spacing w:val="-2"/>
          <w:szCs w:val="24"/>
        </w:rPr>
        <w:t xml:space="preserve"> </w:t>
      </w:r>
      <w:r w:rsidR="00786B1B" w:rsidRPr="00DD59E8">
        <w:rPr>
          <w:rFonts w:cs="Times New Roman"/>
          <w:color w:val="000000"/>
          <w:spacing w:val="-2"/>
          <w:szCs w:val="24"/>
        </w:rPr>
        <w:t>davranışsal</w:t>
      </w:r>
      <w:r w:rsidR="00DA456D" w:rsidRPr="00DD59E8">
        <w:rPr>
          <w:rFonts w:cs="Times New Roman"/>
          <w:color w:val="000000"/>
          <w:spacing w:val="-2"/>
          <w:szCs w:val="24"/>
        </w:rPr>
        <w:t xml:space="preserve"> </w:t>
      </w:r>
      <w:r w:rsidR="00786B1B" w:rsidRPr="00DD59E8">
        <w:rPr>
          <w:rFonts w:cs="Times New Roman"/>
          <w:color w:val="000000"/>
          <w:spacing w:val="-2"/>
          <w:szCs w:val="24"/>
        </w:rPr>
        <w:t>risk</w:t>
      </w:r>
      <w:r w:rsidR="00DA456D" w:rsidRPr="00DD59E8">
        <w:rPr>
          <w:rFonts w:cs="Times New Roman"/>
          <w:color w:val="000000"/>
          <w:spacing w:val="-2"/>
          <w:szCs w:val="24"/>
        </w:rPr>
        <w:t xml:space="preserve"> </w:t>
      </w:r>
      <w:r w:rsidR="00786B1B" w:rsidRPr="00DD59E8">
        <w:rPr>
          <w:rFonts w:cs="Times New Roman"/>
          <w:color w:val="000000"/>
          <w:spacing w:val="-2"/>
          <w:szCs w:val="24"/>
        </w:rPr>
        <w:t>faktörleri</w:t>
      </w:r>
      <w:r w:rsidR="00DA456D" w:rsidRPr="00DD59E8">
        <w:rPr>
          <w:rFonts w:cs="Times New Roman"/>
          <w:color w:val="000000"/>
          <w:spacing w:val="-2"/>
          <w:szCs w:val="24"/>
        </w:rPr>
        <w:t xml:space="preserve"> </w:t>
      </w:r>
      <w:r w:rsidR="00786B1B" w:rsidRPr="00DD59E8">
        <w:rPr>
          <w:rFonts w:cs="Times New Roman"/>
          <w:color w:val="000000"/>
          <w:spacing w:val="-2"/>
          <w:szCs w:val="24"/>
        </w:rPr>
        <w:t>ile</w:t>
      </w:r>
      <w:r w:rsidR="00DA456D" w:rsidRPr="00DD59E8">
        <w:rPr>
          <w:rFonts w:cs="Times New Roman"/>
          <w:color w:val="000000"/>
          <w:spacing w:val="-2"/>
          <w:szCs w:val="24"/>
        </w:rPr>
        <w:t xml:space="preserve"> </w:t>
      </w:r>
      <w:r w:rsidR="00786B1B" w:rsidRPr="00DD59E8">
        <w:rPr>
          <w:rFonts w:cs="Times New Roman"/>
          <w:color w:val="000000"/>
          <w:spacing w:val="-2"/>
          <w:szCs w:val="24"/>
        </w:rPr>
        <w:t>diyabet</w:t>
      </w:r>
      <w:r w:rsidR="00DA456D" w:rsidRPr="00DD59E8">
        <w:rPr>
          <w:rFonts w:cs="Times New Roman"/>
          <w:color w:val="000000"/>
          <w:spacing w:val="-2"/>
          <w:szCs w:val="24"/>
        </w:rPr>
        <w:t xml:space="preserve"> </w:t>
      </w:r>
      <w:r w:rsidR="00786B1B" w:rsidRPr="00DD59E8">
        <w:rPr>
          <w:rFonts w:cs="Times New Roman"/>
          <w:color w:val="000000"/>
          <w:spacing w:val="-2"/>
          <w:szCs w:val="24"/>
        </w:rPr>
        <w:t>farkındalığı</w:t>
      </w:r>
      <w:r w:rsidR="00DA456D" w:rsidRPr="00DD59E8">
        <w:rPr>
          <w:rFonts w:cs="Times New Roman"/>
          <w:color w:val="000000"/>
          <w:spacing w:val="-2"/>
          <w:szCs w:val="24"/>
        </w:rPr>
        <w:t xml:space="preserve"> </w:t>
      </w:r>
      <w:r w:rsidR="00786B1B" w:rsidRPr="00DD59E8">
        <w:rPr>
          <w:rFonts w:cs="Times New Roman"/>
          <w:color w:val="000000"/>
          <w:spacing w:val="-2"/>
          <w:szCs w:val="24"/>
        </w:rPr>
        <w:t>arasındaki</w:t>
      </w:r>
      <w:r w:rsidR="00DA456D" w:rsidRPr="00DD59E8">
        <w:rPr>
          <w:rFonts w:cs="Times New Roman"/>
          <w:color w:val="000000"/>
          <w:spacing w:val="-2"/>
          <w:szCs w:val="24"/>
        </w:rPr>
        <w:t xml:space="preserve"> </w:t>
      </w:r>
      <w:r w:rsidR="00786B1B" w:rsidRPr="00DD59E8">
        <w:rPr>
          <w:rFonts w:cs="Times New Roman"/>
          <w:color w:val="000000"/>
          <w:spacing w:val="-2"/>
          <w:szCs w:val="24"/>
        </w:rPr>
        <w:t>ilişkiyi</w:t>
      </w:r>
      <w:r w:rsidR="00DA456D" w:rsidRPr="00DD59E8">
        <w:rPr>
          <w:rFonts w:cs="Times New Roman"/>
          <w:color w:val="000000"/>
          <w:spacing w:val="-2"/>
          <w:szCs w:val="24"/>
        </w:rPr>
        <w:t xml:space="preserve"> </w:t>
      </w:r>
      <w:r w:rsidR="00786B1B" w:rsidRPr="00DD59E8">
        <w:rPr>
          <w:rFonts w:cs="Times New Roman"/>
          <w:szCs w:val="24"/>
        </w:rPr>
        <w:t>belirlemek</w:t>
      </w:r>
      <w:r w:rsidR="00DA456D" w:rsidRPr="00DD59E8">
        <w:rPr>
          <w:rFonts w:cs="Times New Roman"/>
          <w:szCs w:val="24"/>
        </w:rPr>
        <w:t xml:space="preserve"> </w:t>
      </w:r>
      <w:r w:rsidR="00786B1B" w:rsidRPr="00DD59E8">
        <w:rPr>
          <w:rFonts w:cs="Times New Roman"/>
          <w:szCs w:val="24"/>
        </w:rPr>
        <w:t>amacıyla</w:t>
      </w:r>
      <w:r w:rsidR="00DA456D" w:rsidRPr="00DD59E8">
        <w:rPr>
          <w:rFonts w:cs="Times New Roman"/>
          <w:szCs w:val="24"/>
        </w:rPr>
        <w:t xml:space="preserve"> </w:t>
      </w:r>
      <w:r w:rsidR="00786B1B" w:rsidRPr="00DD59E8">
        <w:rPr>
          <w:rFonts w:cs="Times New Roman"/>
          <w:szCs w:val="24"/>
        </w:rPr>
        <w:t>2183</w:t>
      </w:r>
      <w:r w:rsidR="00DA456D" w:rsidRPr="00DD59E8">
        <w:rPr>
          <w:rFonts w:cs="Times New Roman"/>
          <w:szCs w:val="24"/>
        </w:rPr>
        <w:t xml:space="preserve"> </w:t>
      </w:r>
      <w:r w:rsidR="00786B1B" w:rsidRPr="00DD59E8">
        <w:rPr>
          <w:rFonts w:cs="Times New Roman"/>
          <w:szCs w:val="24"/>
        </w:rPr>
        <w:t>öğre</w:t>
      </w:r>
      <w:r w:rsidRPr="00DD59E8">
        <w:rPr>
          <w:rFonts w:cs="Times New Roman"/>
          <w:szCs w:val="24"/>
        </w:rPr>
        <w:t>nci</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gerçekle</w:t>
      </w:r>
      <w:r w:rsidR="008C6F20" w:rsidRPr="00DD59E8">
        <w:rPr>
          <w:rFonts w:cs="Times New Roman"/>
          <w:szCs w:val="24"/>
        </w:rPr>
        <w:t>ş</w:t>
      </w:r>
      <w:r w:rsidRPr="00DD59E8">
        <w:rPr>
          <w:rFonts w:cs="Times New Roman"/>
          <w:szCs w:val="24"/>
        </w:rPr>
        <w:t>tirilmiştir.</w:t>
      </w:r>
      <w:r w:rsidR="00DA456D" w:rsidRPr="00DD59E8">
        <w:rPr>
          <w:rFonts w:cs="Times New Roman"/>
          <w:szCs w:val="24"/>
        </w:rPr>
        <w:t xml:space="preserve"> </w:t>
      </w:r>
      <w:r w:rsidR="00FF0A1B" w:rsidRPr="00DD59E8">
        <w:rPr>
          <w:rFonts w:cs="Times New Roman"/>
          <w:szCs w:val="24"/>
        </w:rPr>
        <w:t>Öğrencilerin</w:t>
      </w:r>
      <w:r w:rsidR="00DA456D" w:rsidRPr="00DD59E8">
        <w:rPr>
          <w:rFonts w:cs="Times New Roman"/>
          <w:szCs w:val="24"/>
        </w:rPr>
        <w:t xml:space="preserve"> </w:t>
      </w:r>
      <w:r w:rsidR="00FF0A1B" w:rsidRPr="00DD59E8">
        <w:rPr>
          <w:rFonts w:cs="Times New Roman"/>
          <w:szCs w:val="24"/>
        </w:rPr>
        <w:t>%5’i</w:t>
      </w:r>
      <w:r w:rsidR="00DA456D" w:rsidRPr="00DD59E8">
        <w:rPr>
          <w:rFonts w:cs="Times New Roman"/>
          <w:szCs w:val="24"/>
        </w:rPr>
        <w:t xml:space="preserve"> </w:t>
      </w:r>
      <w:r w:rsidR="00FF0A1B" w:rsidRPr="00DD59E8">
        <w:rPr>
          <w:rFonts w:cs="Times New Roman"/>
          <w:szCs w:val="24"/>
        </w:rPr>
        <w:t>orta,</w:t>
      </w:r>
      <w:r w:rsidR="00DA456D" w:rsidRPr="00DD59E8">
        <w:rPr>
          <w:rFonts w:cs="Times New Roman"/>
          <w:szCs w:val="24"/>
        </w:rPr>
        <w:t xml:space="preserve"> </w:t>
      </w:r>
      <w:r w:rsidR="00FF0A1B" w:rsidRPr="00DD59E8">
        <w:rPr>
          <w:rFonts w:cs="Times New Roman"/>
          <w:szCs w:val="24"/>
        </w:rPr>
        <w:t>%2,4’ü</w:t>
      </w:r>
      <w:r w:rsidR="00DA456D" w:rsidRPr="00DD59E8">
        <w:rPr>
          <w:rFonts w:cs="Times New Roman"/>
          <w:szCs w:val="24"/>
        </w:rPr>
        <w:t xml:space="preserve"> </w:t>
      </w:r>
      <w:r w:rsidR="00FF0A1B" w:rsidRPr="00DD59E8">
        <w:rPr>
          <w:rFonts w:cs="Times New Roman"/>
          <w:szCs w:val="24"/>
        </w:rPr>
        <w:t>yüksek</w:t>
      </w:r>
      <w:r w:rsidR="00DA456D" w:rsidRPr="00DD59E8">
        <w:rPr>
          <w:rFonts w:cs="Times New Roman"/>
          <w:szCs w:val="24"/>
        </w:rPr>
        <w:t xml:space="preserve"> </w:t>
      </w:r>
      <w:r w:rsidR="00FF0A1B" w:rsidRPr="00DD59E8">
        <w:rPr>
          <w:rFonts w:cs="Times New Roman"/>
          <w:szCs w:val="24"/>
        </w:rPr>
        <w:t>düzeyde</w:t>
      </w:r>
      <w:r w:rsidR="00DA456D" w:rsidRPr="00DD59E8">
        <w:rPr>
          <w:rFonts w:cs="Times New Roman"/>
          <w:szCs w:val="24"/>
        </w:rPr>
        <w:t xml:space="preserve"> </w:t>
      </w:r>
      <w:r w:rsidR="00FF0A1B" w:rsidRPr="00DD59E8">
        <w:rPr>
          <w:rFonts w:cs="Times New Roman"/>
          <w:szCs w:val="24"/>
        </w:rPr>
        <w:t>tip</w:t>
      </w:r>
      <w:r w:rsidR="00DA456D" w:rsidRPr="00DD59E8">
        <w:rPr>
          <w:rFonts w:cs="Times New Roman"/>
          <w:szCs w:val="24"/>
        </w:rPr>
        <w:t xml:space="preserve"> </w:t>
      </w:r>
      <w:r w:rsidR="00FF0A1B" w:rsidRPr="00DD59E8">
        <w:rPr>
          <w:rFonts w:cs="Times New Roman"/>
          <w:szCs w:val="24"/>
        </w:rPr>
        <w:t>2</w:t>
      </w:r>
      <w:r w:rsidR="00DA456D" w:rsidRPr="00DD59E8">
        <w:rPr>
          <w:rFonts w:cs="Times New Roman"/>
          <w:szCs w:val="24"/>
        </w:rPr>
        <w:t xml:space="preserve"> </w:t>
      </w:r>
      <w:r w:rsidR="00FF0A1B" w:rsidRPr="00DD59E8">
        <w:rPr>
          <w:rFonts w:cs="Times New Roman"/>
          <w:szCs w:val="24"/>
        </w:rPr>
        <w:t>DM</w:t>
      </w:r>
      <w:r w:rsidR="00DA456D" w:rsidRPr="00DD59E8">
        <w:rPr>
          <w:rFonts w:cs="Times New Roman"/>
          <w:szCs w:val="24"/>
        </w:rPr>
        <w:t xml:space="preserve"> </w:t>
      </w:r>
      <w:r w:rsidR="00FF0A1B" w:rsidRPr="00DD59E8">
        <w:rPr>
          <w:rFonts w:cs="Times New Roman"/>
          <w:szCs w:val="24"/>
        </w:rPr>
        <w:t>gelişme</w:t>
      </w:r>
      <w:r w:rsidR="00DA456D" w:rsidRPr="00DD59E8">
        <w:rPr>
          <w:rFonts w:cs="Times New Roman"/>
          <w:szCs w:val="24"/>
        </w:rPr>
        <w:t xml:space="preserve"> </w:t>
      </w:r>
      <w:r w:rsidR="00FF0A1B" w:rsidRPr="00DD59E8">
        <w:rPr>
          <w:rFonts w:cs="Times New Roman"/>
          <w:szCs w:val="24"/>
        </w:rPr>
        <w:t>riskine</w:t>
      </w:r>
      <w:r w:rsidR="00DA456D" w:rsidRPr="00DD59E8">
        <w:rPr>
          <w:rFonts w:cs="Times New Roman"/>
          <w:szCs w:val="24"/>
        </w:rPr>
        <w:t xml:space="preserve"> </w:t>
      </w:r>
      <w:r w:rsidR="00FF0A1B" w:rsidRPr="00DD59E8">
        <w:rPr>
          <w:rFonts w:cs="Times New Roman"/>
          <w:szCs w:val="24"/>
        </w:rPr>
        <w:t>sahiptir.</w:t>
      </w:r>
      <w:r w:rsidR="00DA456D" w:rsidRPr="00DD59E8">
        <w:rPr>
          <w:rFonts w:cs="Times New Roman"/>
          <w:color w:val="000000" w:themeColor="text1"/>
          <w:szCs w:val="24"/>
        </w:rPr>
        <w:t xml:space="preserve"> </w:t>
      </w:r>
      <w:r w:rsidR="00FF0A1B" w:rsidRPr="00DD59E8">
        <w:rPr>
          <w:rFonts w:cs="Times New Roman"/>
          <w:color w:val="000000" w:themeColor="text1"/>
          <w:szCs w:val="24"/>
        </w:rPr>
        <w:t>Çalışmaya</w:t>
      </w:r>
      <w:r w:rsidR="00DA456D" w:rsidRPr="00DD59E8">
        <w:rPr>
          <w:rFonts w:cs="Times New Roman"/>
          <w:color w:val="000000" w:themeColor="text1"/>
          <w:szCs w:val="24"/>
        </w:rPr>
        <w:t xml:space="preserve"> </w:t>
      </w:r>
      <w:r w:rsidR="00FF0A1B" w:rsidRPr="00DD59E8">
        <w:rPr>
          <w:rFonts w:cs="Times New Roman"/>
          <w:color w:val="000000" w:themeColor="text1"/>
          <w:szCs w:val="24"/>
        </w:rPr>
        <w:t>katılan</w:t>
      </w:r>
      <w:r w:rsidR="00DA456D" w:rsidRPr="00DD59E8">
        <w:rPr>
          <w:rFonts w:cs="Times New Roman"/>
          <w:color w:val="000000" w:themeColor="text1"/>
          <w:szCs w:val="24"/>
        </w:rPr>
        <w:t xml:space="preserve"> </w:t>
      </w:r>
      <w:r w:rsidR="00FF0A1B" w:rsidRPr="00DD59E8">
        <w:rPr>
          <w:rFonts w:cs="Times New Roman"/>
          <w:color w:val="000000" w:themeColor="text1"/>
          <w:szCs w:val="24"/>
        </w:rPr>
        <w:t>öğrencilerin</w:t>
      </w:r>
      <w:r w:rsidR="00DA456D" w:rsidRPr="00DD59E8">
        <w:rPr>
          <w:rFonts w:cs="Times New Roman"/>
          <w:color w:val="000000" w:themeColor="text1"/>
          <w:szCs w:val="24"/>
        </w:rPr>
        <w:t xml:space="preserve"> </w:t>
      </w:r>
      <w:r w:rsidR="00FF0A1B" w:rsidRPr="00DD59E8">
        <w:rPr>
          <w:rFonts w:cs="Times New Roman"/>
          <w:color w:val="000000" w:themeColor="text1"/>
          <w:szCs w:val="24"/>
        </w:rPr>
        <w:t>%65,2’si</w:t>
      </w:r>
      <w:r w:rsidR="00DA456D" w:rsidRPr="00DD59E8">
        <w:rPr>
          <w:rFonts w:cs="Times New Roman"/>
          <w:color w:val="000000" w:themeColor="text1"/>
          <w:szCs w:val="24"/>
        </w:rPr>
        <w:t xml:space="preserve"> </w:t>
      </w:r>
      <w:r w:rsidR="00FF0A1B" w:rsidRPr="00DD59E8">
        <w:rPr>
          <w:rFonts w:cs="Times New Roman"/>
          <w:color w:val="000000" w:themeColor="text1"/>
          <w:szCs w:val="24"/>
        </w:rPr>
        <w:t>günde</w:t>
      </w:r>
      <w:r w:rsidR="00DA456D" w:rsidRPr="00DD59E8">
        <w:rPr>
          <w:rFonts w:cs="Times New Roman"/>
          <w:color w:val="000000" w:themeColor="text1"/>
          <w:szCs w:val="24"/>
        </w:rPr>
        <w:t xml:space="preserve"> </w:t>
      </w:r>
      <w:r w:rsidR="00FF0A1B" w:rsidRPr="00DD59E8">
        <w:rPr>
          <w:rFonts w:cs="Times New Roman"/>
          <w:color w:val="000000" w:themeColor="text1"/>
          <w:szCs w:val="24"/>
        </w:rPr>
        <w:t>3</w:t>
      </w:r>
      <w:r w:rsidR="009B5DDA">
        <w:rPr>
          <w:rFonts w:cs="Times New Roman"/>
          <w:color w:val="000000" w:themeColor="text1"/>
          <w:szCs w:val="24"/>
        </w:rPr>
        <w:t>0</w:t>
      </w:r>
      <w:r w:rsidR="00DA456D" w:rsidRPr="00DD59E8">
        <w:rPr>
          <w:rFonts w:cs="Times New Roman"/>
          <w:color w:val="000000" w:themeColor="text1"/>
          <w:szCs w:val="24"/>
        </w:rPr>
        <w:t xml:space="preserve"> </w:t>
      </w:r>
      <w:r w:rsidR="00FF0A1B" w:rsidRPr="00DD59E8">
        <w:rPr>
          <w:rFonts w:cs="Times New Roman"/>
          <w:color w:val="000000" w:themeColor="text1"/>
          <w:szCs w:val="24"/>
        </w:rPr>
        <w:t>dk</w:t>
      </w:r>
      <w:r w:rsidR="00DA456D" w:rsidRPr="00DD59E8">
        <w:rPr>
          <w:rFonts w:cs="Times New Roman"/>
          <w:color w:val="000000" w:themeColor="text1"/>
          <w:szCs w:val="24"/>
        </w:rPr>
        <w:t xml:space="preserve"> </w:t>
      </w:r>
      <w:r w:rsidR="00FF0A1B" w:rsidRPr="00DD59E8">
        <w:rPr>
          <w:rFonts w:cs="Times New Roman"/>
          <w:color w:val="000000" w:themeColor="text1"/>
          <w:szCs w:val="24"/>
        </w:rPr>
        <w:t>düzenli</w:t>
      </w:r>
      <w:r w:rsidR="00DA456D" w:rsidRPr="00DD59E8">
        <w:rPr>
          <w:rFonts w:cs="Times New Roman"/>
          <w:color w:val="000000" w:themeColor="text1"/>
          <w:szCs w:val="24"/>
        </w:rPr>
        <w:t xml:space="preserve"> </w:t>
      </w:r>
      <w:r w:rsidR="009B5DDA">
        <w:rPr>
          <w:rFonts w:cs="Times New Roman"/>
          <w:color w:val="000000" w:themeColor="text1"/>
          <w:szCs w:val="24"/>
        </w:rPr>
        <w:t>yürü</w:t>
      </w:r>
      <w:r w:rsidR="00FF0A1B" w:rsidRPr="00DD59E8">
        <w:rPr>
          <w:rFonts w:cs="Times New Roman"/>
          <w:color w:val="000000" w:themeColor="text1"/>
          <w:szCs w:val="24"/>
        </w:rPr>
        <w:t>mekte</w:t>
      </w:r>
      <w:r w:rsidR="008C6F20" w:rsidRPr="00DD59E8">
        <w:rPr>
          <w:rFonts w:cs="Times New Roman"/>
          <w:color w:val="000000" w:themeColor="text1"/>
          <w:szCs w:val="24"/>
        </w:rPr>
        <w:t>,</w:t>
      </w:r>
      <w:r w:rsidR="00DA456D" w:rsidRPr="00DD59E8">
        <w:rPr>
          <w:rFonts w:cs="Times New Roman"/>
          <w:color w:val="000000" w:themeColor="text1"/>
          <w:szCs w:val="24"/>
        </w:rPr>
        <w:t xml:space="preserve"> </w:t>
      </w:r>
      <w:r w:rsidR="00FF0A1B" w:rsidRPr="00DD59E8">
        <w:rPr>
          <w:rFonts w:cs="Times New Roman"/>
          <w:color w:val="000000" w:themeColor="text1"/>
          <w:szCs w:val="24"/>
        </w:rPr>
        <w:t>%29,5’i</w:t>
      </w:r>
      <w:r w:rsidR="00DA456D" w:rsidRPr="00DD59E8">
        <w:rPr>
          <w:rFonts w:cs="Times New Roman"/>
          <w:color w:val="000000" w:themeColor="text1"/>
          <w:szCs w:val="24"/>
        </w:rPr>
        <w:t xml:space="preserve"> </w:t>
      </w:r>
      <w:r w:rsidR="00FF0A1B" w:rsidRPr="00DD59E8">
        <w:rPr>
          <w:rFonts w:cs="Times New Roman"/>
          <w:color w:val="000000" w:themeColor="text1"/>
          <w:szCs w:val="24"/>
        </w:rPr>
        <w:t>ailesel</w:t>
      </w:r>
      <w:r w:rsidR="00DA456D" w:rsidRPr="00DD59E8">
        <w:rPr>
          <w:rFonts w:cs="Times New Roman"/>
          <w:color w:val="000000" w:themeColor="text1"/>
          <w:szCs w:val="24"/>
        </w:rPr>
        <w:t xml:space="preserve"> </w:t>
      </w:r>
      <w:r w:rsidR="00FF0A1B" w:rsidRPr="00DD59E8">
        <w:rPr>
          <w:rFonts w:cs="Times New Roman"/>
          <w:color w:val="000000" w:themeColor="text1"/>
          <w:szCs w:val="24"/>
        </w:rPr>
        <w:t>risk</w:t>
      </w:r>
      <w:r w:rsidR="00DA456D" w:rsidRPr="00DD59E8">
        <w:rPr>
          <w:rFonts w:cs="Times New Roman"/>
          <w:color w:val="000000" w:themeColor="text1"/>
          <w:szCs w:val="24"/>
        </w:rPr>
        <w:t xml:space="preserve"> </w:t>
      </w:r>
      <w:r w:rsidR="00FF0A1B" w:rsidRPr="00DD59E8">
        <w:rPr>
          <w:rFonts w:cs="Times New Roman"/>
          <w:color w:val="000000" w:themeColor="text1"/>
          <w:szCs w:val="24"/>
        </w:rPr>
        <w:t>faktörüe</w:t>
      </w:r>
      <w:r w:rsidR="00DA456D" w:rsidRPr="00DD59E8">
        <w:rPr>
          <w:rFonts w:cs="Times New Roman"/>
          <w:color w:val="000000" w:themeColor="text1"/>
          <w:szCs w:val="24"/>
        </w:rPr>
        <w:t xml:space="preserve"> </w:t>
      </w:r>
      <w:r w:rsidR="00FF0A1B" w:rsidRPr="00DD59E8">
        <w:rPr>
          <w:rFonts w:cs="Times New Roman"/>
          <w:color w:val="000000" w:themeColor="text1"/>
          <w:szCs w:val="24"/>
        </w:rPr>
        <w:t>sahiptir.</w:t>
      </w:r>
      <w:r w:rsidR="00DA456D" w:rsidRPr="00DD59E8">
        <w:rPr>
          <w:rFonts w:cs="Times New Roman"/>
          <w:color w:val="000000" w:themeColor="text1"/>
          <w:szCs w:val="24"/>
        </w:rPr>
        <w:t xml:space="preserve"> </w:t>
      </w:r>
      <w:r w:rsidR="00786B1B" w:rsidRPr="00DD59E8">
        <w:rPr>
          <w:rFonts w:eastAsia="Calibri" w:cs="Times New Roman"/>
          <w:color w:val="000000" w:themeColor="text1"/>
          <w:szCs w:val="24"/>
        </w:rPr>
        <w:t>Öğrencilerin</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yaklaşık</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üçte</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birinin</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(%32,8)</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diyabet</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risk</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faktörleri</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ve</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diyabete</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ilişkin</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farkındalıklarının</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bulunduğu,</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%39,4</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nun</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yüksek</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düzeyde</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farkındalığı</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olduğu,</w:t>
      </w:r>
      <w:r w:rsidR="00DA456D" w:rsidRPr="00DD59E8">
        <w:rPr>
          <w:rFonts w:eastAsia="Calibri" w:cs="Times New Roman"/>
          <w:color w:val="000000" w:themeColor="text1"/>
          <w:szCs w:val="24"/>
        </w:rPr>
        <w:t xml:space="preserve"> </w:t>
      </w:r>
      <w:r w:rsidR="008C6F20" w:rsidRPr="00DD59E8">
        <w:rPr>
          <w:rFonts w:eastAsia="Calibri" w:cs="Times New Roman"/>
          <w:color w:val="000000" w:themeColor="text1"/>
          <w:szCs w:val="24"/>
        </w:rPr>
        <w:t>yaklaşık</w:t>
      </w:r>
      <w:r w:rsidR="00DA456D" w:rsidRPr="00DD59E8">
        <w:rPr>
          <w:rFonts w:eastAsia="Calibri" w:cs="Times New Roman"/>
          <w:color w:val="000000" w:themeColor="text1"/>
          <w:szCs w:val="24"/>
        </w:rPr>
        <w:t xml:space="preserve"> </w:t>
      </w:r>
      <w:r w:rsidR="008C6F20" w:rsidRPr="00DD59E8">
        <w:rPr>
          <w:rFonts w:eastAsia="Calibri" w:cs="Times New Roman"/>
          <w:color w:val="000000" w:themeColor="text1"/>
          <w:szCs w:val="24"/>
        </w:rPr>
        <w:t>1/4’nü</w:t>
      </w:r>
      <w:r w:rsidR="006B105B" w:rsidRPr="00DD59E8">
        <w:rPr>
          <w:rFonts w:eastAsia="Calibri" w:cs="Times New Roman"/>
          <w:color w:val="000000" w:themeColor="text1"/>
          <w:szCs w:val="24"/>
        </w:rPr>
        <w:t>n</w:t>
      </w:r>
      <w:r w:rsidR="00DA456D" w:rsidRPr="00DD59E8">
        <w:rPr>
          <w:rFonts w:eastAsia="Calibri" w:cs="Times New Roman"/>
          <w:color w:val="000000" w:themeColor="text1"/>
          <w:szCs w:val="24"/>
        </w:rPr>
        <w:t xml:space="preserve"> </w:t>
      </w:r>
      <w:r w:rsidR="006B105B" w:rsidRPr="00DD59E8">
        <w:rPr>
          <w:rFonts w:eastAsia="Calibri" w:cs="Times New Roman"/>
          <w:color w:val="000000" w:themeColor="text1"/>
          <w:szCs w:val="24"/>
        </w:rPr>
        <w:t>(%</w:t>
      </w:r>
      <w:r w:rsidR="00786B1B" w:rsidRPr="00DD59E8">
        <w:rPr>
          <w:rFonts w:eastAsia="Calibri" w:cs="Times New Roman"/>
          <w:color w:val="000000" w:themeColor="text1"/>
          <w:szCs w:val="24"/>
        </w:rPr>
        <w:t>27,8)</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ise</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diyabet</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risk</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faktörleri</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ve</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diyabete</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ilişkin</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farkındalığı</w:t>
      </w:r>
      <w:r w:rsidR="00FF0A1B" w:rsidRPr="00DD59E8">
        <w:rPr>
          <w:rFonts w:eastAsia="Calibri" w:cs="Times New Roman"/>
          <w:color w:val="000000" w:themeColor="text1"/>
          <w:szCs w:val="24"/>
        </w:rPr>
        <w:t>nın</w:t>
      </w:r>
      <w:r w:rsidR="00DA456D" w:rsidRPr="00DD59E8">
        <w:rPr>
          <w:rFonts w:eastAsia="Calibri" w:cs="Times New Roman"/>
          <w:color w:val="000000" w:themeColor="text1"/>
          <w:szCs w:val="24"/>
        </w:rPr>
        <w:t xml:space="preserve"> </w:t>
      </w:r>
      <w:r w:rsidR="00786B1B" w:rsidRPr="00DD59E8">
        <w:rPr>
          <w:rFonts w:eastAsia="Calibri" w:cs="Times New Roman"/>
          <w:color w:val="000000" w:themeColor="text1"/>
          <w:szCs w:val="24"/>
        </w:rPr>
        <w:t>o</w:t>
      </w:r>
      <w:r w:rsidR="00FF0A1B" w:rsidRPr="00DD59E8">
        <w:rPr>
          <w:rFonts w:eastAsia="Calibri" w:cs="Times New Roman"/>
          <w:color w:val="000000" w:themeColor="text1"/>
          <w:szCs w:val="24"/>
        </w:rPr>
        <w:t>lmadığı</w:t>
      </w:r>
      <w:r w:rsidR="00DA456D" w:rsidRPr="00DD59E8">
        <w:rPr>
          <w:rFonts w:eastAsia="Calibri" w:cs="Times New Roman"/>
          <w:color w:val="000000" w:themeColor="text1"/>
          <w:szCs w:val="24"/>
        </w:rPr>
        <w:t xml:space="preserve"> </w:t>
      </w:r>
      <w:r w:rsidR="00FF0A1B" w:rsidRPr="00DD59E8">
        <w:rPr>
          <w:rFonts w:eastAsia="Calibri" w:cs="Times New Roman"/>
          <w:color w:val="000000" w:themeColor="text1"/>
          <w:szCs w:val="24"/>
        </w:rPr>
        <w:t>belirlenmiştir</w:t>
      </w:r>
      <w:r w:rsidR="00786B1B" w:rsidRPr="00DD59E8">
        <w:rPr>
          <w:rFonts w:eastAsia="Calibri" w:cs="Times New Roman"/>
          <w:color w:val="000000" w:themeColor="text1"/>
          <w:szCs w:val="24"/>
        </w:rPr>
        <w:t>.</w:t>
      </w:r>
      <w:r w:rsidR="00DA456D" w:rsidRPr="00DD59E8">
        <w:rPr>
          <w:rFonts w:cs="Times New Roman"/>
          <w:color w:val="000000" w:themeColor="text1"/>
          <w:szCs w:val="24"/>
        </w:rPr>
        <w:t xml:space="preserve"> </w:t>
      </w:r>
      <w:r w:rsidR="00FF0A1B" w:rsidRPr="00DD59E8">
        <w:rPr>
          <w:rFonts w:cs="Times New Roman"/>
          <w:color w:val="000000" w:themeColor="text1"/>
          <w:szCs w:val="24"/>
        </w:rPr>
        <w:t>Yaşın,</w:t>
      </w:r>
      <w:r w:rsidR="00DA456D" w:rsidRPr="00DD59E8">
        <w:rPr>
          <w:rFonts w:cs="Times New Roman"/>
          <w:color w:val="000000" w:themeColor="text1"/>
          <w:szCs w:val="24"/>
        </w:rPr>
        <w:t xml:space="preserve"> </w:t>
      </w:r>
      <w:r w:rsidR="00FF0A1B" w:rsidRPr="00DD59E8">
        <w:rPr>
          <w:rFonts w:cs="Times New Roman"/>
          <w:color w:val="000000" w:themeColor="text1"/>
          <w:szCs w:val="24"/>
        </w:rPr>
        <w:t>cinsiyetin,</w:t>
      </w:r>
      <w:r w:rsidR="00DA456D" w:rsidRPr="00DD59E8">
        <w:rPr>
          <w:rFonts w:cs="Times New Roman"/>
          <w:color w:val="000000" w:themeColor="text1"/>
          <w:szCs w:val="24"/>
        </w:rPr>
        <w:t xml:space="preserve"> </w:t>
      </w:r>
      <w:r w:rsidR="00FF0A1B" w:rsidRPr="00DD59E8">
        <w:rPr>
          <w:rFonts w:cs="Times New Roman"/>
          <w:color w:val="000000" w:themeColor="text1"/>
          <w:szCs w:val="24"/>
        </w:rPr>
        <w:t>öğrenim</w:t>
      </w:r>
      <w:r w:rsidR="00DA456D" w:rsidRPr="00DD59E8">
        <w:rPr>
          <w:rFonts w:cs="Times New Roman"/>
          <w:color w:val="000000" w:themeColor="text1"/>
          <w:szCs w:val="24"/>
        </w:rPr>
        <w:t xml:space="preserve"> </w:t>
      </w:r>
      <w:r w:rsidR="00FF0A1B" w:rsidRPr="00DD59E8">
        <w:rPr>
          <w:rFonts w:cs="Times New Roman"/>
          <w:color w:val="000000" w:themeColor="text1"/>
          <w:szCs w:val="24"/>
        </w:rPr>
        <w:t>görülen</w:t>
      </w:r>
      <w:r w:rsidR="00DA456D" w:rsidRPr="00DD59E8">
        <w:rPr>
          <w:rFonts w:cs="Times New Roman"/>
          <w:color w:val="000000" w:themeColor="text1"/>
          <w:szCs w:val="24"/>
        </w:rPr>
        <w:t xml:space="preserve"> </w:t>
      </w:r>
      <w:r w:rsidR="00FF0A1B" w:rsidRPr="00DD59E8">
        <w:rPr>
          <w:rFonts w:cs="Times New Roman"/>
          <w:color w:val="000000" w:themeColor="text1"/>
          <w:szCs w:val="24"/>
        </w:rPr>
        <w:t>alanın</w:t>
      </w:r>
      <w:r w:rsidR="00DA456D" w:rsidRPr="00DD59E8">
        <w:rPr>
          <w:rFonts w:cs="Times New Roman"/>
          <w:color w:val="000000" w:themeColor="text1"/>
          <w:szCs w:val="24"/>
        </w:rPr>
        <w:t xml:space="preserve"> </w:t>
      </w:r>
      <w:r w:rsidR="00FF0A1B" w:rsidRPr="00DD59E8">
        <w:rPr>
          <w:rFonts w:cs="Times New Roman"/>
          <w:color w:val="000000" w:themeColor="text1"/>
          <w:szCs w:val="24"/>
        </w:rPr>
        <w:t>ve</w:t>
      </w:r>
      <w:r w:rsidR="00DA456D" w:rsidRPr="00DD59E8">
        <w:rPr>
          <w:rFonts w:cs="Times New Roman"/>
          <w:color w:val="000000" w:themeColor="text1"/>
          <w:szCs w:val="24"/>
        </w:rPr>
        <w:t xml:space="preserve"> </w:t>
      </w:r>
      <w:r w:rsidR="00FF0A1B" w:rsidRPr="00DD59E8">
        <w:rPr>
          <w:rFonts w:cs="Times New Roman"/>
          <w:color w:val="000000" w:themeColor="text1"/>
          <w:szCs w:val="24"/>
        </w:rPr>
        <w:t>ailesinde</w:t>
      </w:r>
      <w:r w:rsidR="00DA456D" w:rsidRPr="00DD59E8">
        <w:rPr>
          <w:rFonts w:cs="Times New Roman"/>
          <w:color w:val="000000" w:themeColor="text1"/>
          <w:szCs w:val="24"/>
        </w:rPr>
        <w:t xml:space="preserve"> </w:t>
      </w:r>
      <w:r w:rsidR="00FF0A1B" w:rsidRPr="00DD59E8">
        <w:rPr>
          <w:rFonts w:cs="Times New Roman"/>
          <w:color w:val="000000" w:themeColor="text1"/>
          <w:szCs w:val="24"/>
        </w:rPr>
        <w:t>diyabet</w:t>
      </w:r>
      <w:r w:rsidR="00DA456D" w:rsidRPr="00DD59E8">
        <w:rPr>
          <w:rFonts w:cs="Times New Roman"/>
          <w:color w:val="000000" w:themeColor="text1"/>
          <w:szCs w:val="24"/>
        </w:rPr>
        <w:t xml:space="preserve"> </w:t>
      </w:r>
      <w:r w:rsidR="00FF0A1B" w:rsidRPr="00DD59E8">
        <w:rPr>
          <w:rFonts w:cs="Times New Roman"/>
          <w:color w:val="000000" w:themeColor="text1"/>
          <w:szCs w:val="24"/>
        </w:rPr>
        <w:t>öyküsü</w:t>
      </w:r>
      <w:r w:rsidR="00DA456D" w:rsidRPr="00DD59E8">
        <w:rPr>
          <w:rFonts w:cs="Times New Roman"/>
          <w:color w:val="000000" w:themeColor="text1"/>
          <w:szCs w:val="24"/>
        </w:rPr>
        <w:t xml:space="preserve"> </w:t>
      </w:r>
      <w:r w:rsidR="00FF0A1B" w:rsidRPr="00DD59E8">
        <w:rPr>
          <w:rFonts w:cs="Times New Roman"/>
          <w:color w:val="000000" w:themeColor="text1"/>
          <w:szCs w:val="24"/>
        </w:rPr>
        <w:t>bulunma</w:t>
      </w:r>
      <w:r w:rsidR="00DA456D" w:rsidRPr="00DD59E8">
        <w:rPr>
          <w:rFonts w:cs="Times New Roman"/>
          <w:color w:val="000000" w:themeColor="text1"/>
          <w:szCs w:val="24"/>
        </w:rPr>
        <w:t xml:space="preserve"> </w:t>
      </w:r>
      <w:r w:rsidR="00FF0A1B" w:rsidRPr="00DD59E8">
        <w:rPr>
          <w:rFonts w:cs="Times New Roman"/>
          <w:color w:val="000000" w:themeColor="text1"/>
          <w:szCs w:val="24"/>
        </w:rPr>
        <w:t>durumunun</w:t>
      </w:r>
      <w:r w:rsidR="00DA456D" w:rsidRPr="00DD59E8">
        <w:rPr>
          <w:rFonts w:cs="Times New Roman"/>
          <w:color w:val="000000" w:themeColor="text1"/>
          <w:szCs w:val="24"/>
        </w:rPr>
        <w:t xml:space="preserve"> </w:t>
      </w:r>
      <w:r w:rsidR="00FF0A1B" w:rsidRPr="00DD59E8">
        <w:rPr>
          <w:rFonts w:cs="Times New Roman"/>
          <w:color w:val="000000" w:themeColor="text1"/>
          <w:szCs w:val="24"/>
        </w:rPr>
        <w:t>farkındalığı</w:t>
      </w:r>
      <w:r w:rsidR="00DA456D" w:rsidRPr="00DD59E8">
        <w:rPr>
          <w:rFonts w:cs="Times New Roman"/>
          <w:color w:val="000000" w:themeColor="text1"/>
          <w:szCs w:val="24"/>
        </w:rPr>
        <w:t xml:space="preserve"> </w:t>
      </w:r>
      <w:r w:rsidR="00FF0A1B" w:rsidRPr="00DD59E8">
        <w:rPr>
          <w:rFonts w:cs="Times New Roman"/>
          <w:color w:val="000000" w:themeColor="text1"/>
          <w:szCs w:val="24"/>
        </w:rPr>
        <w:t>etkileyen</w:t>
      </w:r>
      <w:r w:rsidR="00DA456D" w:rsidRPr="00DD59E8">
        <w:rPr>
          <w:rFonts w:cs="Times New Roman"/>
          <w:color w:val="000000" w:themeColor="text1"/>
          <w:szCs w:val="24"/>
        </w:rPr>
        <w:t xml:space="preserve"> </w:t>
      </w:r>
      <w:r w:rsidR="00FF0A1B" w:rsidRPr="00DD59E8">
        <w:rPr>
          <w:rFonts w:cs="Times New Roman"/>
          <w:color w:val="000000" w:themeColor="text1"/>
          <w:szCs w:val="24"/>
        </w:rPr>
        <w:t>ö</w:t>
      </w:r>
      <w:r w:rsidR="004B536B">
        <w:rPr>
          <w:rFonts w:cs="Times New Roman"/>
          <w:color w:val="000000" w:themeColor="text1"/>
          <w:szCs w:val="24"/>
        </w:rPr>
        <w:t>n</w:t>
      </w:r>
      <w:r w:rsidR="00FF0A1B" w:rsidRPr="00DD59E8">
        <w:rPr>
          <w:rFonts w:cs="Times New Roman"/>
          <w:color w:val="000000" w:themeColor="text1"/>
          <w:szCs w:val="24"/>
        </w:rPr>
        <w:t>emli</w:t>
      </w:r>
      <w:r w:rsidR="00DA456D" w:rsidRPr="00DD59E8">
        <w:rPr>
          <w:rFonts w:cs="Times New Roman"/>
          <w:color w:val="000000" w:themeColor="text1"/>
          <w:szCs w:val="24"/>
        </w:rPr>
        <w:t xml:space="preserve"> </w:t>
      </w:r>
      <w:r w:rsidR="00FF0A1B" w:rsidRPr="00DD59E8">
        <w:rPr>
          <w:rFonts w:cs="Times New Roman"/>
          <w:color w:val="000000" w:themeColor="text1"/>
          <w:szCs w:val="24"/>
        </w:rPr>
        <w:t>bir</w:t>
      </w:r>
      <w:r w:rsidR="00DA456D" w:rsidRPr="00DD59E8">
        <w:rPr>
          <w:rFonts w:cs="Times New Roman"/>
          <w:color w:val="000000" w:themeColor="text1"/>
          <w:szCs w:val="24"/>
        </w:rPr>
        <w:t xml:space="preserve"> </w:t>
      </w:r>
      <w:r w:rsidR="00FF0A1B" w:rsidRPr="00DD59E8">
        <w:rPr>
          <w:rFonts w:cs="Times New Roman"/>
          <w:color w:val="000000" w:themeColor="text1"/>
          <w:szCs w:val="24"/>
        </w:rPr>
        <w:t>faktör</w:t>
      </w:r>
      <w:r w:rsidR="00DA456D" w:rsidRPr="00DD59E8">
        <w:rPr>
          <w:rFonts w:cs="Times New Roman"/>
          <w:color w:val="000000" w:themeColor="text1"/>
          <w:szCs w:val="24"/>
        </w:rPr>
        <w:t xml:space="preserve"> </w:t>
      </w:r>
      <w:r w:rsidR="00FF0A1B" w:rsidRPr="00DD59E8">
        <w:rPr>
          <w:rFonts w:cs="Times New Roman"/>
          <w:color w:val="000000" w:themeColor="text1"/>
          <w:szCs w:val="24"/>
        </w:rPr>
        <w:t>olduğu</w:t>
      </w:r>
      <w:r w:rsidR="00DA456D" w:rsidRPr="00DD59E8">
        <w:rPr>
          <w:rFonts w:cs="Times New Roman"/>
          <w:color w:val="000000" w:themeColor="text1"/>
          <w:szCs w:val="24"/>
        </w:rPr>
        <w:t xml:space="preserve"> </w:t>
      </w:r>
      <w:r w:rsidR="00FF0A1B" w:rsidRPr="00DD59E8">
        <w:rPr>
          <w:rFonts w:cs="Times New Roman"/>
          <w:color w:val="000000" w:themeColor="text1"/>
          <w:szCs w:val="24"/>
        </w:rPr>
        <w:t>belirlenmiştir.</w:t>
      </w:r>
    </w:p>
    <w:p w:rsidR="00200D1A" w:rsidRPr="00DD59E8" w:rsidRDefault="00D05606" w:rsidP="00F7382F">
      <w:pPr>
        <w:tabs>
          <w:tab w:val="left" w:pos="567"/>
        </w:tabs>
        <w:ind w:firstLine="709"/>
        <w:rPr>
          <w:rFonts w:cs="Times New Roman"/>
          <w:szCs w:val="24"/>
        </w:rPr>
      </w:pPr>
      <w:r w:rsidRPr="00DD59E8">
        <w:rPr>
          <w:rFonts w:cs="Times New Roman"/>
          <w:szCs w:val="24"/>
        </w:rPr>
        <w:t>Bizim</w:t>
      </w:r>
      <w:r w:rsidR="00DA456D" w:rsidRPr="00DD59E8">
        <w:rPr>
          <w:rFonts w:cs="Times New Roman"/>
          <w:szCs w:val="24"/>
        </w:rPr>
        <w:t xml:space="preserve"> </w:t>
      </w:r>
      <w:r w:rsidRPr="00DD59E8">
        <w:rPr>
          <w:rFonts w:cs="Times New Roman"/>
          <w:szCs w:val="24"/>
        </w:rPr>
        <w:t>çal</w:t>
      </w:r>
      <w:r w:rsidR="00FF0A1B" w:rsidRPr="00DD59E8">
        <w:rPr>
          <w:rFonts w:cs="Times New Roman"/>
          <w:szCs w:val="24"/>
        </w:rPr>
        <w:t>ı</w:t>
      </w:r>
      <w:r w:rsidRPr="00DD59E8">
        <w:rPr>
          <w:rFonts w:cs="Times New Roman"/>
          <w:szCs w:val="24"/>
        </w:rPr>
        <w:t>şmamı</w:t>
      </w:r>
      <w:r w:rsidR="00C373C9" w:rsidRPr="00DD59E8">
        <w:rPr>
          <w:rFonts w:cs="Times New Roman"/>
          <w:szCs w:val="24"/>
        </w:rPr>
        <w:t>za</w:t>
      </w:r>
      <w:r w:rsidR="00DA456D" w:rsidRPr="00DD59E8">
        <w:rPr>
          <w:rFonts w:cs="Times New Roman"/>
          <w:szCs w:val="24"/>
        </w:rPr>
        <w:t xml:space="preserve"> </w:t>
      </w:r>
      <w:r w:rsidR="00FF0A1B" w:rsidRPr="00DD59E8">
        <w:rPr>
          <w:rFonts w:cs="Times New Roman"/>
          <w:szCs w:val="24"/>
        </w:rPr>
        <w:t>katılan</w:t>
      </w:r>
      <w:r w:rsidR="00DA456D" w:rsidRPr="00DD59E8">
        <w:rPr>
          <w:rFonts w:cs="Times New Roman"/>
          <w:szCs w:val="24"/>
        </w:rPr>
        <w:t xml:space="preserve"> </w:t>
      </w:r>
      <w:r w:rsidR="00C373C9" w:rsidRPr="00DD59E8">
        <w:rPr>
          <w:rFonts w:cs="Times New Roman"/>
          <w:szCs w:val="24"/>
        </w:rPr>
        <w:t>öğrencileri</w:t>
      </w:r>
      <w:r w:rsidRPr="00DD59E8">
        <w:rPr>
          <w:rFonts w:cs="Times New Roman"/>
          <w:szCs w:val="24"/>
        </w:rPr>
        <w:t>n</w:t>
      </w:r>
      <w:r w:rsidR="00DA456D" w:rsidRPr="00DD59E8">
        <w:rPr>
          <w:rFonts w:cs="Times New Roman"/>
          <w:szCs w:val="24"/>
        </w:rPr>
        <w:t xml:space="preserve"> </w:t>
      </w:r>
      <w:r w:rsidR="00C373C9" w:rsidRPr="00DD59E8">
        <w:rPr>
          <w:rFonts w:cs="Times New Roman"/>
          <w:szCs w:val="24"/>
        </w:rPr>
        <w:t>%38,8</w:t>
      </w:r>
      <w:r w:rsidR="00FB757E">
        <w:rPr>
          <w:rFonts w:cs="Times New Roman"/>
          <w:szCs w:val="24"/>
        </w:rPr>
        <w:t>’i</w:t>
      </w:r>
      <w:r w:rsidR="00DA456D" w:rsidRPr="00DD59E8">
        <w:rPr>
          <w:rFonts w:cs="Times New Roman"/>
          <w:szCs w:val="24"/>
        </w:rPr>
        <w:t xml:space="preserve"> </w:t>
      </w:r>
      <w:r w:rsidR="00C373C9" w:rsidRPr="00DD59E8">
        <w:rPr>
          <w:rFonts w:cs="Times New Roman"/>
          <w:szCs w:val="24"/>
        </w:rPr>
        <w:t>hafif</w:t>
      </w:r>
      <w:r w:rsidRPr="00DD59E8">
        <w:rPr>
          <w:rFonts w:cs="Times New Roman"/>
          <w:szCs w:val="24"/>
        </w:rPr>
        <w:t>,</w:t>
      </w:r>
      <w:r w:rsidR="00DA456D" w:rsidRPr="00DD59E8">
        <w:rPr>
          <w:rFonts w:cs="Times New Roman"/>
          <w:szCs w:val="24"/>
        </w:rPr>
        <w:t xml:space="preserve"> </w:t>
      </w:r>
      <w:r w:rsidR="00C373C9" w:rsidRPr="00DD59E8">
        <w:rPr>
          <w:rFonts w:cs="Times New Roman"/>
          <w:szCs w:val="24"/>
        </w:rPr>
        <w:t>%5</w:t>
      </w:r>
      <w:r w:rsidR="00FB757E">
        <w:rPr>
          <w:rFonts w:cs="Times New Roman"/>
          <w:szCs w:val="24"/>
        </w:rPr>
        <w:t>’i</w:t>
      </w:r>
      <w:r w:rsidR="00DA456D" w:rsidRPr="00DD59E8">
        <w:rPr>
          <w:rFonts w:cs="Times New Roman"/>
          <w:szCs w:val="24"/>
        </w:rPr>
        <w:t xml:space="preserve"> </w:t>
      </w:r>
      <w:r w:rsidR="00C373C9" w:rsidRPr="00DD59E8">
        <w:rPr>
          <w:rFonts w:cs="Times New Roman"/>
          <w:szCs w:val="24"/>
        </w:rPr>
        <w:t>orta,</w:t>
      </w:r>
      <w:r w:rsidR="00DA456D" w:rsidRPr="00DD59E8">
        <w:rPr>
          <w:rFonts w:cs="Times New Roman"/>
          <w:szCs w:val="24"/>
        </w:rPr>
        <w:t xml:space="preserve"> </w:t>
      </w:r>
      <w:r w:rsidR="00C373C9" w:rsidRPr="00DD59E8">
        <w:rPr>
          <w:rFonts w:cs="Times New Roman"/>
          <w:szCs w:val="24"/>
        </w:rPr>
        <w:t>%2,4</w:t>
      </w:r>
      <w:r w:rsidR="00FB757E">
        <w:rPr>
          <w:rFonts w:cs="Times New Roman"/>
          <w:szCs w:val="24"/>
        </w:rPr>
        <w:t>’ü</w:t>
      </w:r>
      <w:r w:rsidR="00DA456D" w:rsidRPr="00DD59E8">
        <w:rPr>
          <w:rFonts w:cs="Times New Roman"/>
          <w:szCs w:val="24"/>
        </w:rPr>
        <w:t xml:space="preserve"> </w:t>
      </w:r>
      <w:r w:rsidR="00C373C9" w:rsidRPr="00DD59E8">
        <w:rPr>
          <w:rFonts w:cs="Times New Roman"/>
          <w:szCs w:val="24"/>
        </w:rPr>
        <w:t>yüksek</w:t>
      </w:r>
      <w:r w:rsidR="00DA456D" w:rsidRPr="00DD59E8">
        <w:rPr>
          <w:rFonts w:cs="Times New Roman"/>
          <w:szCs w:val="24"/>
        </w:rPr>
        <w:t xml:space="preserve"> </w:t>
      </w:r>
      <w:r w:rsidR="00C373C9" w:rsidRPr="00DD59E8">
        <w:rPr>
          <w:rFonts w:cs="Times New Roman"/>
          <w:szCs w:val="24"/>
        </w:rPr>
        <w:t>düzeyde</w:t>
      </w:r>
      <w:r w:rsidR="00DA456D" w:rsidRPr="00DD59E8">
        <w:rPr>
          <w:rFonts w:cs="Times New Roman"/>
          <w:szCs w:val="24"/>
        </w:rPr>
        <w:t xml:space="preserve"> </w:t>
      </w:r>
      <w:r w:rsidR="00C373C9" w:rsidRPr="00DD59E8">
        <w:rPr>
          <w:rFonts w:cs="Times New Roman"/>
          <w:szCs w:val="24"/>
        </w:rPr>
        <w:t>diyabet</w:t>
      </w:r>
      <w:r w:rsidR="00DA456D" w:rsidRPr="00DD59E8">
        <w:rPr>
          <w:rFonts w:cs="Times New Roman"/>
          <w:szCs w:val="24"/>
        </w:rPr>
        <w:t xml:space="preserve"> </w:t>
      </w:r>
      <w:r w:rsidR="00C373C9" w:rsidRPr="00DD59E8">
        <w:rPr>
          <w:rFonts w:cs="Times New Roman"/>
          <w:szCs w:val="24"/>
        </w:rPr>
        <w:t>riski</w:t>
      </w:r>
      <w:r w:rsidRPr="00DD59E8">
        <w:rPr>
          <w:rFonts w:cs="Times New Roman"/>
          <w:szCs w:val="24"/>
        </w:rPr>
        <w:t>ne</w:t>
      </w:r>
      <w:r w:rsidR="00DA456D" w:rsidRPr="00DD59E8">
        <w:rPr>
          <w:rFonts w:cs="Times New Roman"/>
          <w:szCs w:val="24"/>
        </w:rPr>
        <w:t xml:space="preserve"> </w:t>
      </w:r>
      <w:r w:rsidRPr="00DD59E8">
        <w:rPr>
          <w:rFonts w:cs="Times New Roman"/>
          <w:szCs w:val="24"/>
        </w:rPr>
        <w:t>sahipti</w:t>
      </w:r>
      <w:r w:rsidR="00C373C9" w:rsidRPr="00DD59E8">
        <w:rPr>
          <w:rFonts w:cs="Times New Roman"/>
          <w:szCs w:val="24"/>
        </w:rPr>
        <w:t>r.</w:t>
      </w:r>
      <w:r w:rsidR="00DA456D" w:rsidRPr="00DD59E8">
        <w:rPr>
          <w:rFonts w:cs="Times New Roman"/>
          <w:szCs w:val="24"/>
        </w:rPr>
        <w:t xml:space="preserve"> </w:t>
      </w:r>
      <w:r w:rsidR="00411E95" w:rsidRPr="00DD59E8">
        <w:rPr>
          <w:rFonts w:cs="Times New Roman"/>
          <w:szCs w:val="24"/>
        </w:rPr>
        <w:t>Üniversite</w:t>
      </w:r>
      <w:r w:rsidR="00DA456D" w:rsidRPr="00DD59E8">
        <w:rPr>
          <w:rFonts w:cs="Times New Roman"/>
          <w:szCs w:val="24"/>
        </w:rPr>
        <w:t xml:space="preserve"> </w:t>
      </w:r>
      <w:r w:rsidR="00411E95" w:rsidRPr="00DD59E8">
        <w:rPr>
          <w:rFonts w:cs="Times New Roman"/>
          <w:szCs w:val="24"/>
        </w:rPr>
        <w:t>öğrencileri</w:t>
      </w:r>
      <w:r w:rsidR="00DA456D" w:rsidRPr="00DD59E8">
        <w:rPr>
          <w:rFonts w:cs="Times New Roman"/>
          <w:szCs w:val="24"/>
        </w:rPr>
        <w:t xml:space="preserve"> </w:t>
      </w:r>
      <w:r w:rsidR="00411E95" w:rsidRPr="00DD59E8">
        <w:rPr>
          <w:rFonts w:cs="Times New Roman"/>
          <w:szCs w:val="24"/>
        </w:rPr>
        <w:t>ile</w:t>
      </w:r>
      <w:r w:rsidR="00DA456D" w:rsidRPr="00DD59E8">
        <w:rPr>
          <w:rFonts w:cs="Times New Roman"/>
          <w:szCs w:val="24"/>
        </w:rPr>
        <w:t xml:space="preserve"> </w:t>
      </w:r>
      <w:r w:rsidR="00411E95" w:rsidRPr="00DD59E8">
        <w:rPr>
          <w:rFonts w:cs="Times New Roman"/>
          <w:szCs w:val="24"/>
        </w:rPr>
        <w:t>yapılan</w:t>
      </w:r>
      <w:r w:rsidR="00DA456D" w:rsidRPr="00DD59E8">
        <w:rPr>
          <w:rFonts w:cs="Times New Roman"/>
          <w:szCs w:val="24"/>
        </w:rPr>
        <w:t xml:space="preserve"> </w:t>
      </w:r>
      <w:r w:rsidR="00411E95" w:rsidRPr="00DD59E8">
        <w:rPr>
          <w:rFonts w:cs="Times New Roman"/>
          <w:szCs w:val="24"/>
        </w:rPr>
        <w:t>çalışmalarda</w:t>
      </w:r>
      <w:r w:rsidR="00DA456D" w:rsidRPr="00DD59E8">
        <w:rPr>
          <w:rFonts w:cs="Times New Roman"/>
          <w:szCs w:val="24"/>
        </w:rPr>
        <w:t xml:space="preserve"> </w:t>
      </w:r>
      <w:r w:rsidR="00411E95" w:rsidRPr="00DD59E8">
        <w:rPr>
          <w:rFonts w:cs="Times New Roman"/>
          <w:szCs w:val="24"/>
        </w:rPr>
        <w:t>tip</w:t>
      </w:r>
      <w:r w:rsidR="00DA456D" w:rsidRPr="00DD59E8">
        <w:rPr>
          <w:rFonts w:cs="Times New Roman"/>
          <w:szCs w:val="24"/>
        </w:rPr>
        <w:t xml:space="preserve"> </w:t>
      </w:r>
      <w:r w:rsidR="00411E95" w:rsidRPr="00DD59E8">
        <w:rPr>
          <w:rFonts w:cs="Times New Roman"/>
          <w:szCs w:val="24"/>
        </w:rPr>
        <w:t>2</w:t>
      </w:r>
      <w:r w:rsidR="00DA456D" w:rsidRPr="00DD59E8">
        <w:rPr>
          <w:rFonts w:cs="Times New Roman"/>
          <w:szCs w:val="24"/>
        </w:rPr>
        <w:t xml:space="preserve"> </w:t>
      </w:r>
      <w:r w:rsidR="007A42DC">
        <w:rPr>
          <w:rFonts w:cs="Times New Roman"/>
          <w:szCs w:val="24"/>
        </w:rPr>
        <w:t xml:space="preserve">DM </w:t>
      </w:r>
      <w:r w:rsidR="00411E95" w:rsidRPr="00DD59E8">
        <w:rPr>
          <w:rFonts w:cs="Times New Roman"/>
          <w:szCs w:val="24"/>
        </w:rPr>
        <w:t>gelişme</w:t>
      </w:r>
      <w:r w:rsidR="00DA456D" w:rsidRPr="00DD59E8">
        <w:rPr>
          <w:rFonts w:cs="Times New Roman"/>
          <w:szCs w:val="24"/>
        </w:rPr>
        <w:t xml:space="preserve"> </w:t>
      </w:r>
      <w:r w:rsidR="00411E95" w:rsidRPr="00DD59E8">
        <w:rPr>
          <w:rFonts w:cs="Times New Roman"/>
          <w:szCs w:val="24"/>
        </w:rPr>
        <w:t>riskinin</w:t>
      </w:r>
      <w:r w:rsidR="00DA456D" w:rsidRPr="00DD59E8">
        <w:rPr>
          <w:rFonts w:cs="Times New Roman"/>
          <w:szCs w:val="24"/>
        </w:rPr>
        <w:t xml:space="preserve"> </w:t>
      </w:r>
      <w:r w:rsidR="008C6F20" w:rsidRPr="00DD59E8">
        <w:rPr>
          <w:rFonts w:cs="Times New Roman"/>
          <w:szCs w:val="24"/>
        </w:rPr>
        <w:t>bizim</w:t>
      </w:r>
      <w:r w:rsidR="00DA456D" w:rsidRPr="00DD59E8">
        <w:rPr>
          <w:rFonts w:cs="Times New Roman"/>
          <w:szCs w:val="24"/>
        </w:rPr>
        <w:t xml:space="preserve"> </w:t>
      </w:r>
      <w:r w:rsidR="008C6F20" w:rsidRPr="00DD59E8">
        <w:rPr>
          <w:rFonts w:cs="Times New Roman"/>
          <w:szCs w:val="24"/>
        </w:rPr>
        <w:t>çalışma</w:t>
      </w:r>
      <w:r w:rsidR="00DA456D" w:rsidRPr="00DD59E8">
        <w:rPr>
          <w:rFonts w:cs="Times New Roman"/>
          <w:szCs w:val="24"/>
        </w:rPr>
        <w:t xml:space="preserve"> </w:t>
      </w:r>
      <w:r w:rsidR="008C6F20" w:rsidRPr="00DD59E8">
        <w:rPr>
          <w:rFonts w:cs="Times New Roman"/>
          <w:szCs w:val="24"/>
        </w:rPr>
        <w:t>sonuçlarımızdan</w:t>
      </w:r>
      <w:r w:rsidR="00DA456D" w:rsidRPr="00DD59E8">
        <w:rPr>
          <w:rFonts w:cs="Times New Roman"/>
          <w:szCs w:val="24"/>
        </w:rPr>
        <w:t xml:space="preserve"> </w:t>
      </w:r>
      <w:r w:rsidR="00411E95" w:rsidRPr="00DD59E8">
        <w:rPr>
          <w:rFonts w:cs="Times New Roman"/>
          <w:szCs w:val="24"/>
        </w:rPr>
        <w:t>farklı</w:t>
      </w:r>
      <w:r w:rsidR="00DA456D" w:rsidRPr="00DD59E8">
        <w:rPr>
          <w:rFonts w:cs="Times New Roman"/>
          <w:szCs w:val="24"/>
        </w:rPr>
        <w:t xml:space="preserve"> </w:t>
      </w:r>
      <w:r w:rsidR="00570922" w:rsidRPr="00DD59E8">
        <w:rPr>
          <w:rFonts w:cs="Times New Roman"/>
          <w:szCs w:val="24"/>
        </w:rPr>
        <w:t>olduğ</w:t>
      </w:r>
      <w:r w:rsidR="00730AA1" w:rsidRPr="00DD59E8">
        <w:rPr>
          <w:rFonts w:cs="Times New Roman"/>
          <w:szCs w:val="24"/>
        </w:rPr>
        <w:t>u</w:t>
      </w:r>
      <w:r w:rsidR="00DA456D" w:rsidRPr="00DD59E8">
        <w:rPr>
          <w:rFonts w:cs="Times New Roman"/>
          <w:szCs w:val="24"/>
        </w:rPr>
        <w:t xml:space="preserve"> </w:t>
      </w:r>
      <w:r w:rsidR="008C6F20" w:rsidRPr="00DD59E8">
        <w:rPr>
          <w:rFonts w:cs="Times New Roman"/>
          <w:szCs w:val="24"/>
        </w:rPr>
        <w:t>görülmektedir</w:t>
      </w:r>
      <w:r w:rsidR="00730AA1" w:rsidRPr="00DD59E8">
        <w:rPr>
          <w:rFonts w:cs="Times New Roman"/>
          <w:szCs w:val="24"/>
        </w:rPr>
        <w:t>.</w:t>
      </w:r>
      <w:r w:rsidR="00DA456D" w:rsidRPr="00DD59E8">
        <w:rPr>
          <w:rFonts w:cs="Times New Roman"/>
          <w:szCs w:val="24"/>
        </w:rPr>
        <w:t xml:space="preserve"> </w:t>
      </w:r>
      <w:r w:rsidR="00ED2090" w:rsidRPr="00DD59E8">
        <w:rPr>
          <w:rFonts w:cs="Times New Roman"/>
          <w:szCs w:val="24"/>
        </w:rPr>
        <w:t>Stack</w:t>
      </w:r>
      <w:r w:rsidR="00DA456D" w:rsidRPr="00DD59E8">
        <w:rPr>
          <w:rFonts w:cs="Times New Roman"/>
          <w:szCs w:val="24"/>
        </w:rPr>
        <w:t xml:space="preserve"> </w:t>
      </w:r>
      <w:r w:rsidR="00ED2090" w:rsidRPr="00DD59E8">
        <w:rPr>
          <w:rFonts w:cs="Times New Roman"/>
          <w:szCs w:val="24"/>
        </w:rPr>
        <w:t>ve</w:t>
      </w:r>
      <w:r w:rsidR="00DA456D" w:rsidRPr="00DD59E8">
        <w:rPr>
          <w:rFonts w:cs="Times New Roman"/>
          <w:szCs w:val="24"/>
        </w:rPr>
        <w:t xml:space="preserve"> </w:t>
      </w:r>
      <w:r w:rsidR="00ED2090" w:rsidRPr="00DD59E8">
        <w:rPr>
          <w:rFonts w:cs="Times New Roman"/>
          <w:szCs w:val="24"/>
        </w:rPr>
        <w:t>arkadaşlarının</w:t>
      </w:r>
      <w:r w:rsidR="00DA456D" w:rsidRPr="00DD59E8">
        <w:rPr>
          <w:rFonts w:cs="Times New Roman"/>
          <w:szCs w:val="24"/>
        </w:rPr>
        <w:t xml:space="preserve"> </w:t>
      </w:r>
      <w:r w:rsidR="00ED2090" w:rsidRPr="00DD59E8">
        <w:rPr>
          <w:rFonts w:cs="Times New Roman"/>
          <w:szCs w:val="24"/>
        </w:rPr>
        <w:t>(201</w:t>
      </w:r>
      <w:r w:rsidR="007E46E8" w:rsidRPr="00DD59E8">
        <w:rPr>
          <w:rFonts w:cs="Times New Roman"/>
          <w:szCs w:val="24"/>
        </w:rPr>
        <w:t>3</w:t>
      </w:r>
      <w:r w:rsidR="00ED2090" w:rsidRPr="00DD59E8">
        <w:rPr>
          <w:rFonts w:cs="Times New Roman"/>
          <w:szCs w:val="24"/>
        </w:rPr>
        <w:t>)</w:t>
      </w:r>
      <w:r w:rsidR="00DA456D" w:rsidRPr="00DD59E8">
        <w:rPr>
          <w:rFonts w:cs="Times New Roman"/>
          <w:szCs w:val="24"/>
        </w:rPr>
        <w:t xml:space="preserve"> </w:t>
      </w:r>
      <w:r w:rsidR="00ED2090" w:rsidRPr="00DD59E8">
        <w:rPr>
          <w:rFonts w:cs="Times New Roman"/>
          <w:szCs w:val="24"/>
        </w:rPr>
        <w:t>yaptıkları</w:t>
      </w:r>
      <w:r w:rsidR="00DA456D" w:rsidRPr="00DD59E8">
        <w:rPr>
          <w:rFonts w:cs="Times New Roman"/>
          <w:szCs w:val="24"/>
        </w:rPr>
        <w:t xml:space="preserve"> </w:t>
      </w:r>
      <w:r w:rsidR="00ED2090" w:rsidRPr="00DD59E8">
        <w:rPr>
          <w:rFonts w:cs="Times New Roman"/>
          <w:szCs w:val="24"/>
        </w:rPr>
        <w:t>çalışmaya</w:t>
      </w:r>
      <w:r w:rsidR="00DA456D" w:rsidRPr="00DD59E8">
        <w:rPr>
          <w:rFonts w:cs="Times New Roman"/>
          <w:szCs w:val="24"/>
        </w:rPr>
        <w:t xml:space="preserve"> </w:t>
      </w:r>
      <w:r w:rsidR="00ED2090" w:rsidRPr="00DD59E8">
        <w:rPr>
          <w:rFonts w:cs="Times New Roman"/>
          <w:szCs w:val="24"/>
        </w:rPr>
        <w:t>69</w:t>
      </w:r>
      <w:r w:rsidR="00DA456D" w:rsidRPr="00DD59E8">
        <w:rPr>
          <w:rFonts w:cs="Times New Roman"/>
          <w:szCs w:val="24"/>
        </w:rPr>
        <w:t xml:space="preserve"> </w:t>
      </w:r>
      <w:r w:rsidR="00ED2090" w:rsidRPr="00DD59E8">
        <w:rPr>
          <w:rFonts w:cs="Times New Roman"/>
          <w:szCs w:val="24"/>
        </w:rPr>
        <w:t>öğrenci</w:t>
      </w:r>
      <w:r w:rsidR="00DA456D" w:rsidRPr="00DD59E8">
        <w:rPr>
          <w:rFonts w:cs="Times New Roman"/>
          <w:szCs w:val="24"/>
        </w:rPr>
        <w:t xml:space="preserve"> </w:t>
      </w:r>
      <w:r w:rsidR="00ED2090" w:rsidRPr="00DD59E8">
        <w:rPr>
          <w:rFonts w:cs="Times New Roman"/>
          <w:szCs w:val="24"/>
        </w:rPr>
        <w:t>katılmış,</w:t>
      </w:r>
      <w:r w:rsidR="00DA456D" w:rsidRPr="00DD59E8">
        <w:rPr>
          <w:rFonts w:cs="Times New Roman"/>
          <w:szCs w:val="24"/>
        </w:rPr>
        <w:t xml:space="preserve">  </w:t>
      </w:r>
      <w:r w:rsidR="00ED2090" w:rsidRPr="00DD59E8">
        <w:rPr>
          <w:rFonts w:cs="Times New Roman"/>
          <w:szCs w:val="24"/>
        </w:rPr>
        <w:t>findrisk</w:t>
      </w:r>
      <w:r w:rsidR="00DA456D" w:rsidRPr="00DD59E8">
        <w:rPr>
          <w:rFonts w:cs="Times New Roman"/>
          <w:szCs w:val="24"/>
        </w:rPr>
        <w:t xml:space="preserve"> </w:t>
      </w:r>
      <w:r w:rsidR="00ED2090" w:rsidRPr="00DD59E8">
        <w:rPr>
          <w:rFonts w:cs="Times New Roman"/>
          <w:szCs w:val="24"/>
        </w:rPr>
        <w:t>skoruna</w:t>
      </w:r>
      <w:r w:rsidR="00DA456D" w:rsidRPr="00DD59E8">
        <w:rPr>
          <w:rFonts w:cs="Times New Roman"/>
          <w:szCs w:val="24"/>
        </w:rPr>
        <w:t xml:space="preserve"> </w:t>
      </w:r>
      <w:r w:rsidR="00ED2090" w:rsidRPr="00DD59E8">
        <w:rPr>
          <w:rFonts w:cs="Times New Roman"/>
          <w:szCs w:val="24"/>
        </w:rPr>
        <w:t>göre</w:t>
      </w:r>
      <w:r w:rsidR="00DA456D" w:rsidRPr="00DD59E8">
        <w:rPr>
          <w:rFonts w:cs="Times New Roman"/>
          <w:szCs w:val="24"/>
        </w:rPr>
        <w:t xml:space="preserve"> </w:t>
      </w:r>
      <w:r w:rsidR="00ED2090" w:rsidRPr="00DD59E8">
        <w:rPr>
          <w:rFonts w:cs="Times New Roman"/>
          <w:szCs w:val="24"/>
        </w:rPr>
        <w:t>öğrencilerin</w:t>
      </w:r>
      <w:r w:rsidR="00DA456D" w:rsidRPr="00DD59E8">
        <w:rPr>
          <w:rFonts w:cs="Times New Roman"/>
          <w:szCs w:val="24"/>
        </w:rPr>
        <w:t xml:space="preserve"> </w:t>
      </w:r>
      <w:r w:rsidR="00ED2090" w:rsidRPr="00DD59E8">
        <w:rPr>
          <w:rFonts w:cs="Times New Roman"/>
          <w:szCs w:val="24"/>
        </w:rPr>
        <w:t>%21,7’sinde</w:t>
      </w:r>
      <w:r w:rsidR="00DA456D" w:rsidRPr="00DD59E8">
        <w:rPr>
          <w:rFonts w:cs="Times New Roman"/>
          <w:szCs w:val="24"/>
        </w:rPr>
        <w:t xml:space="preserve"> </w:t>
      </w:r>
      <w:r w:rsidR="00ED2090" w:rsidRPr="00DD59E8">
        <w:rPr>
          <w:rFonts w:cs="Times New Roman"/>
          <w:szCs w:val="24"/>
        </w:rPr>
        <w:t>hafif,</w:t>
      </w:r>
      <w:r w:rsidR="00DA456D" w:rsidRPr="00DD59E8">
        <w:rPr>
          <w:rFonts w:cs="Times New Roman"/>
          <w:szCs w:val="24"/>
        </w:rPr>
        <w:t xml:space="preserve"> </w:t>
      </w:r>
      <w:r w:rsidR="00ED2090" w:rsidRPr="00DD59E8">
        <w:rPr>
          <w:rFonts w:cs="Times New Roman"/>
          <w:szCs w:val="24"/>
        </w:rPr>
        <w:t>%4,3’ünde</w:t>
      </w:r>
      <w:r w:rsidR="00DA456D" w:rsidRPr="00DD59E8">
        <w:rPr>
          <w:rFonts w:cs="Times New Roman"/>
          <w:szCs w:val="24"/>
        </w:rPr>
        <w:t xml:space="preserve"> </w:t>
      </w:r>
      <w:r w:rsidR="00ED2090" w:rsidRPr="00DD59E8">
        <w:rPr>
          <w:rFonts w:cs="Times New Roman"/>
          <w:szCs w:val="24"/>
        </w:rPr>
        <w:t>orta</w:t>
      </w:r>
      <w:r w:rsidR="00DA456D" w:rsidRPr="00DD59E8">
        <w:rPr>
          <w:rFonts w:cs="Times New Roman"/>
          <w:szCs w:val="24"/>
        </w:rPr>
        <w:t xml:space="preserve"> </w:t>
      </w:r>
      <w:r w:rsidR="00ED2090" w:rsidRPr="00DD59E8">
        <w:rPr>
          <w:rFonts w:cs="Times New Roman"/>
          <w:szCs w:val="24"/>
        </w:rPr>
        <w:t>ve</w:t>
      </w:r>
      <w:r w:rsidR="00DA456D" w:rsidRPr="00DD59E8">
        <w:rPr>
          <w:rFonts w:cs="Times New Roman"/>
          <w:szCs w:val="24"/>
        </w:rPr>
        <w:t xml:space="preserve"> </w:t>
      </w:r>
      <w:r w:rsidR="00ED2090" w:rsidRPr="00DD59E8">
        <w:rPr>
          <w:rFonts w:cs="Times New Roman"/>
          <w:szCs w:val="24"/>
        </w:rPr>
        <w:t>ileri</w:t>
      </w:r>
      <w:r w:rsidR="00DA456D" w:rsidRPr="00DD59E8">
        <w:rPr>
          <w:rFonts w:cs="Times New Roman"/>
          <w:szCs w:val="24"/>
        </w:rPr>
        <w:t xml:space="preserve"> </w:t>
      </w:r>
      <w:r w:rsidR="00ED2090" w:rsidRPr="00DD59E8">
        <w:rPr>
          <w:rFonts w:cs="Times New Roman"/>
          <w:szCs w:val="24"/>
        </w:rPr>
        <w:t>derecede</w:t>
      </w:r>
      <w:r w:rsidR="00DA456D" w:rsidRPr="00DD59E8">
        <w:rPr>
          <w:rFonts w:cs="Times New Roman"/>
          <w:szCs w:val="24"/>
        </w:rPr>
        <w:t xml:space="preserve"> </w:t>
      </w:r>
      <w:r w:rsidR="00ED2090" w:rsidRPr="00DD59E8">
        <w:rPr>
          <w:rFonts w:cs="Times New Roman"/>
          <w:szCs w:val="24"/>
        </w:rPr>
        <w:t>diyabet</w:t>
      </w:r>
      <w:r w:rsidR="00DA456D" w:rsidRPr="00DD59E8">
        <w:rPr>
          <w:rFonts w:cs="Times New Roman"/>
          <w:szCs w:val="24"/>
        </w:rPr>
        <w:t xml:space="preserve"> </w:t>
      </w:r>
      <w:r w:rsidR="00ED2090" w:rsidRPr="00DD59E8">
        <w:rPr>
          <w:rFonts w:cs="Times New Roman"/>
          <w:szCs w:val="24"/>
        </w:rPr>
        <w:t>gelişm</w:t>
      </w:r>
      <w:r w:rsidR="00665F5A" w:rsidRPr="00DD59E8">
        <w:rPr>
          <w:rFonts w:cs="Times New Roman"/>
          <w:szCs w:val="24"/>
        </w:rPr>
        <w:t>e</w:t>
      </w:r>
      <w:r w:rsidR="00DA456D" w:rsidRPr="00DD59E8">
        <w:rPr>
          <w:rFonts w:cs="Times New Roman"/>
          <w:szCs w:val="24"/>
        </w:rPr>
        <w:t xml:space="preserve"> </w:t>
      </w:r>
      <w:r w:rsidR="00665F5A" w:rsidRPr="00DD59E8">
        <w:rPr>
          <w:rFonts w:cs="Times New Roman"/>
          <w:szCs w:val="24"/>
        </w:rPr>
        <w:t>riski</w:t>
      </w:r>
      <w:r w:rsidR="00DA456D" w:rsidRPr="00DD59E8">
        <w:rPr>
          <w:rFonts w:cs="Times New Roman"/>
          <w:szCs w:val="24"/>
        </w:rPr>
        <w:t xml:space="preserve"> </w:t>
      </w:r>
      <w:r w:rsidR="00665F5A" w:rsidRPr="00DD59E8">
        <w:rPr>
          <w:rFonts w:cs="Times New Roman"/>
          <w:szCs w:val="24"/>
        </w:rPr>
        <w:t>olduğu</w:t>
      </w:r>
      <w:r w:rsidR="00DA456D" w:rsidRPr="00DD59E8">
        <w:rPr>
          <w:rFonts w:cs="Times New Roman"/>
          <w:szCs w:val="24"/>
        </w:rPr>
        <w:t xml:space="preserve"> </w:t>
      </w:r>
      <w:r w:rsidR="00665F5A" w:rsidRPr="00DD59E8">
        <w:rPr>
          <w:rFonts w:cs="Times New Roman"/>
          <w:szCs w:val="24"/>
        </w:rPr>
        <w:t>belirlenmiştir</w:t>
      </w:r>
      <w:r w:rsidR="007E46E8" w:rsidRPr="00DD59E8">
        <w:rPr>
          <w:rFonts w:cs="Times New Roman"/>
          <w:szCs w:val="24"/>
        </w:rPr>
        <w:t>.</w:t>
      </w:r>
      <w:r w:rsidR="00DA456D" w:rsidRPr="00DD59E8">
        <w:rPr>
          <w:rFonts w:cs="Times New Roman"/>
          <w:b/>
          <w:szCs w:val="24"/>
        </w:rPr>
        <w:t xml:space="preserve"> </w:t>
      </w:r>
      <w:r w:rsidR="00CA45EC" w:rsidRPr="00DD59E8">
        <w:rPr>
          <w:rFonts w:cs="Times New Roman"/>
          <w:szCs w:val="24"/>
        </w:rPr>
        <w:t>Seale</w:t>
      </w:r>
      <w:r w:rsidR="00800F96" w:rsidRPr="00DD59E8">
        <w:rPr>
          <w:rFonts w:cs="Times New Roman"/>
          <w:szCs w:val="24"/>
        </w:rPr>
        <w:t>y-Potts</w:t>
      </w:r>
      <w:r w:rsidR="00DA456D" w:rsidRPr="00DD59E8">
        <w:rPr>
          <w:rFonts w:cs="Times New Roman"/>
          <w:szCs w:val="24"/>
        </w:rPr>
        <w:t xml:space="preserve"> </w:t>
      </w:r>
      <w:r w:rsidR="00800F96" w:rsidRPr="00DD59E8">
        <w:rPr>
          <w:rFonts w:cs="Times New Roman"/>
          <w:szCs w:val="24"/>
        </w:rPr>
        <w:t>ve</w:t>
      </w:r>
      <w:r w:rsidR="00DA456D" w:rsidRPr="00DD59E8">
        <w:rPr>
          <w:rFonts w:cs="Times New Roman"/>
          <w:szCs w:val="24"/>
        </w:rPr>
        <w:t xml:space="preserve"> </w:t>
      </w:r>
      <w:r w:rsidR="00800F96" w:rsidRPr="00DD59E8">
        <w:rPr>
          <w:rFonts w:cs="Times New Roman"/>
          <w:szCs w:val="24"/>
        </w:rPr>
        <w:t>Reyes</w:t>
      </w:r>
      <w:r w:rsidR="00DA456D" w:rsidRPr="00DD59E8">
        <w:rPr>
          <w:rFonts w:cs="Times New Roman"/>
          <w:szCs w:val="24"/>
        </w:rPr>
        <w:t xml:space="preserve"> </w:t>
      </w:r>
      <w:r w:rsidR="00800F96" w:rsidRPr="00DD59E8">
        <w:rPr>
          <w:rFonts w:cs="Times New Roman"/>
          <w:szCs w:val="24"/>
        </w:rPr>
        <w:t>Velazquez</w:t>
      </w:r>
      <w:r w:rsidR="00DA456D" w:rsidRPr="00DD59E8">
        <w:rPr>
          <w:rFonts w:cs="Times New Roman"/>
          <w:szCs w:val="24"/>
        </w:rPr>
        <w:t xml:space="preserve"> </w:t>
      </w:r>
      <w:r w:rsidR="00800F96" w:rsidRPr="00DD59E8">
        <w:rPr>
          <w:rFonts w:cs="Times New Roman"/>
          <w:szCs w:val="24"/>
        </w:rPr>
        <w:t>(2014</w:t>
      </w:r>
      <w:r w:rsidR="00CA45EC" w:rsidRPr="00DD59E8">
        <w:rPr>
          <w:rFonts w:cs="Times New Roman"/>
          <w:szCs w:val="24"/>
        </w:rPr>
        <w:t>)</w:t>
      </w:r>
      <w:r w:rsidRPr="00DD59E8">
        <w:rPr>
          <w:rFonts w:cs="Times New Roman"/>
          <w:szCs w:val="24"/>
        </w:rPr>
        <w:t>’in</w:t>
      </w:r>
      <w:r w:rsidR="00DA456D" w:rsidRPr="00DD59E8">
        <w:rPr>
          <w:rFonts w:cs="Times New Roman"/>
          <w:szCs w:val="24"/>
        </w:rPr>
        <w:t xml:space="preserve"> </w:t>
      </w:r>
      <w:r w:rsidR="00CA45EC" w:rsidRPr="00DD59E8">
        <w:rPr>
          <w:rFonts w:cs="Times New Roman"/>
          <w:szCs w:val="24"/>
        </w:rPr>
        <w:t>çalışmalarında</w:t>
      </w:r>
      <w:r w:rsidR="00DA456D" w:rsidRPr="00DD59E8">
        <w:rPr>
          <w:rFonts w:cs="Times New Roman"/>
          <w:szCs w:val="24"/>
        </w:rPr>
        <w:t xml:space="preserve"> </w:t>
      </w:r>
      <w:r w:rsidR="00CA45EC" w:rsidRPr="00DD59E8">
        <w:rPr>
          <w:rFonts w:cs="Times New Roman"/>
          <w:szCs w:val="24"/>
        </w:rPr>
        <w:t>öğrencilerde</w:t>
      </w:r>
      <w:r w:rsidR="00DA456D" w:rsidRPr="00DD59E8">
        <w:rPr>
          <w:rFonts w:cs="Times New Roman"/>
          <w:szCs w:val="24"/>
        </w:rPr>
        <w:t xml:space="preserve"> </w:t>
      </w:r>
      <w:r w:rsidR="00CA45EC" w:rsidRPr="00DD59E8">
        <w:rPr>
          <w:rFonts w:cs="Times New Roman"/>
          <w:szCs w:val="24"/>
        </w:rPr>
        <w:t>tip</w:t>
      </w:r>
      <w:r w:rsidR="00DA456D" w:rsidRPr="00DD59E8">
        <w:rPr>
          <w:rFonts w:cs="Times New Roman"/>
          <w:szCs w:val="24"/>
        </w:rPr>
        <w:t xml:space="preserve"> </w:t>
      </w:r>
      <w:r w:rsidR="00CA45EC" w:rsidRPr="00DD59E8">
        <w:rPr>
          <w:rFonts w:cs="Times New Roman"/>
          <w:szCs w:val="24"/>
        </w:rPr>
        <w:t>2</w:t>
      </w:r>
      <w:r w:rsidR="00DA456D" w:rsidRPr="00DD59E8">
        <w:rPr>
          <w:rFonts w:cs="Times New Roman"/>
          <w:szCs w:val="24"/>
        </w:rPr>
        <w:t xml:space="preserve"> </w:t>
      </w:r>
      <w:r w:rsidR="007A42DC">
        <w:rPr>
          <w:rFonts w:cs="Times New Roman"/>
          <w:szCs w:val="24"/>
        </w:rPr>
        <w:t>DM</w:t>
      </w:r>
      <w:r w:rsidR="00DA456D" w:rsidRPr="00DD59E8">
        <w:rPr>
          <w:rFonts w:cs="Times New Roman"/>
          <w:szCs w:val="24"/>
        </w:rPr>
        <w:t xml:space="preserve"> </w:t>
      </w:r>
      <w:r w:rsidR="004B536B">
        <w:rPr>
          <w:rFonts w:cs="Times New Roman"/>
          <w:szCs w:val="24"/>
        </w:rPr>
        <w:t>gelişme</w:t>
      </w:r>
      <w:r w:rsidR="00DA456D" w:rsidRPr="00DD59E8">
        <w:rPr>
          <w:rFonts w:cs="Times New Roman"/>
          <w:szCs w:val="24"/>
        </w:rPr>
        <w:t xml:space="preserve"> </w:t>
      </w:r>
      <w:r w:rsidR="00FA763F" w:rsidRPr="00DD59E8">
        <w:rPr>
          <w:rFonts w:cs="Times New Roman"/>
          <w:szCs w:val="24"/>
        </w:rPr>
        <w:t>riskinin</w:t>
      </w:r>
      <w:r w:rsidR="00DA456D" w:rsidRPr="00DD59E8">
        <w:rPr>
          <w:rFonts w:cs="Times New Roman"/>
          <w:szCs w:val="24"/>
        </w:rPr>
        <w:t xml:space="preserve"> </w:t>
      </w:r>
      <w:r w:rsidRPr="00DD59E8">
        <w:rPr>
          <w:rFonts w:cs="Times New Roman"/>
          <w:szCs w:val="24"/>
        </w:rPr>
        <w:t>%30</w:t>
      </w:r>
      <w:r w:rsidR="00DA456D" w:rsidRPr="00DD59E8">
        <w:rPr>
          <w:rFonts w:cs="Times New Roman"/>
          <w:szCs w:val="24"/>
        </w:rPr>
        <w:t xml:space="preserve"> </w:t>
      </w:r>
      <w:r w:rsidR="00CA45EC" w:rsidRPr="00DD59E8">
        <w:rPr>
          <w:rFonts w:cs="Times New Roman"/>
          <w:szCs w:val="24"/>
        </w:rPr>
        <w:t>olduğunu</w:t>
      </w:r>
      <w:r w:rsidR="00DA456D" w:rsidRPr="00DD59E8">
        <w:rPr>
          <w:rFonts w:cs="Times New Roman"/>
          <w:szCs w:val="24"/>
        </w:rPr>
        <w:t xml:space="preserve"> </w:t>
      </w:r>
      <w:r w:rsidR="00CA45EC" w:rsidRPr="00DD59E8">
        <w:rPr>
          <w:rFonts w:cs="Times New Roman"/>
          <w:szCs w:val="24"/>
        </w:rPr>
        <w:t>bildirmişlerdir.</w:t>
      </w:r>
      <w:r w:rsidR="00DA456D" w:rsidRPr="00DD59E8">
        <w:rPr>
          <w:rFonts w:cs="Times New Roman"/>
          <w:szCs w:val="24"/>
        </w:rPr>
        <w:t xml:space="preserve"> </w:t>
      </w:r>
      <w:r w:rsidR="00ED2090" w:rsidRPr="00DD59E8">
        <w:rPr>
          <w:rFonts w:cs="Times New Roman"/>
          <w:szCs w:val="24"/>
        </w:rPr>
        <w:t>Bizim</w:t>
      </w:r>
      <w:r w:rsidR="00DA456D" w:rsidRPr="00DD59E8">
        <w:rPr>
          <w:rFonts w:cs="Times New Roman"/>
          <w:szCs w:val="24"/>
        </w:rPr>
        <w:t xml:space="preserve"> </w:t>
      </w:r>
      <w:r w:rsidR="00ED2090" w:rsidRPr="00DD59E8">
        <w:rPr>
          <w:rFonts w:cs="Times New Roman"/>
          <w:szCs w:val="24"/>
        </w:rPr>
        <w:t>çalışmam</w:t>
      </w:r>
      <w:r w:rsidR="006C1661" w:rsidRPr="00DD59E8">
        <w:rPr>
          <w:rFonts w:cs="Times New Roman"/>
          <w:szCs w:val="24"/>
        </w:rPr>
        <w:t>ız</w:t>
      </w:r>
      <w:r w:rsidR="00ED2090" w:rsidRPr="00DD59E8">
        <w:rPr>
          <w:rFonts w:cs="Times New Roman"/>
          <w:szCs w:val="24"/>
        </w:rPr>
        <w:t>da</w:t>
      </w:r>
      <w:r w:rsidR="00DA456D" w:rsidRPr="00DD59E8">
        <w:rPr>
          <w:rFonts w:cs="Times New Roman"/>
          <w:szCs w:val="24"/>
        </w:rPr>
        <w:t xml:space="preserve"> </w:t>
      </w:r>
      <w:r w:rsidR="007A3CE1" w:rsidRPr="00DD59E8">
        <w:rPr>
          <w:rFonts w:cs="Times New Roman"/>
          <w:szCs w:val="24"/>
        </w:rPr>
        <w:t>öğrencilerde</w:t>
      </w:r>
      <w:r w:rsidR="00DA456D" w:rsidRPr="00DD59E8">
        <w:rPr>
          <w:rFonts w:cs="Times New Roman"/>
          <w:szCs w:val="24"/>
        </w:rPr>
        <w:t xml:space="preserve"> </w:t>
      </w:r>
      <w:r w:rsidR="00ED2090" w:rsidRPr="00DD59E8">
        <w:rPr>
          <w:rFonts w:cs="Times New Roman"/>
          <w:szCs w:val="24"/>
        </w:rPr>
        <w:t>belirlediğimiz</w:t>
      </w:r>
      <w:r w:rsidR="00DA456D" w:rsidRPr="00DD59E8">
        <w:rPr>
          <w:rFonts w:cs="Times New Roman"/>
          <w:szCs w:val="24"/>
        </w:rPr>
        <w:t xml:space="preserve"> </w:t>
      </w:r>
      <w:r w:rsidR="00ED2090" w:rsidRPr="00DD59E8">
        <w:rPr>
          <w:rFonts w:cs="Times New Roman"/>
          <w:szCs w:val="24"/>
        </w:rPr>
        <w:t>diyabet</w:t>
      </w:r>
      <w:r w:rsidR="00DA456D" w:rsidRPr="00DD59E8">
        <w:rPr>
          <w:rFonts w:cs="Times New Roman"/>
          <w:szCs w:val="24"/>
        </w:rPr>
        <w:t xml:space="preserve"> </w:t>
      </w:r>
      <w:r w:rsidR="004B536B">
        <w:rPr>
          <w:rFonts w:cs="Times New Roman"/>
          <w:szCs w:val="24"/>
        </w:rPr>
        <w:t>gelişme</w:t>
      </w:r>
      <w:r w:rsidR="00DA456D" w:rsidRPr="00DD59E8">
        <w:rPr>
          <w:rFonts w:cs="Times New Roman"/>
          <w:szCs w:val="24"/>
        </w:rPr>
        <w:t xml:space="preserve"> </w:t>
      </w:r>
      <w:r w:rsidR="00ED2090" w:rsidRPr="00DD59E8">
        <w:rPr>
          <w:rFonts w:cs="Times New Roman"/>
          <w:szCs w:val="24"/>
        </w:rPr>
        <w:t>riskinin</w:t>
      </w:r>
      <w:r w:rsidR="00DA456D" w:rsidRPr="00DD59E8">
        <w:rPr>
          <w:rFonts w:cs="Times New Roman"/>
          <w:szCs w:val="24"/>
        </w:rPr>
        <w:t xml:space="preserve"> </w:t>
      </w:r>
      <w:r w:rsidR="00ED2090" w:rsidRPr="00DD59E8">
        <w:rPr>
          <w:rFonts w:cs="Times New Roman"/>
          <w:szCs w:val="24"/>
        </w:rPr>
        <w:t>Stack</w:t>
      </w:r>
      <w:r w:rsidR="00DA456D" w:rsidRPr="00DD59E8">
        <w:rPr>
          <w:rFonts w:cs="Times New Roman"/>
          <w:szCs w:val="24"/>
        </w:rPr>
        <w:t xml:space="preserve"> </w:t>
      </w:r>
      <w:r w:rsidR="00ED2090" w:rsidRPr="00DD59E8">
        <w:rPr>
          <w:rFonts w:cs="Times New Roman"/>
          <w:szCs w:val="24"/>
        </w:rPr>
        <w:t>ve</w:t>
      </w:r>
      <w:r w:rsidR="00DA456D" w:rsidRPr="00DD59E8">
        <w:rPr>
          <w:rFonts w:cs="Times New Roman"/>
          <w:szCs w:val="24"/>
        </w:rPr>
        <w:t xml:space="preserve"> </w:t>
      </w:r>
      <w:r w:rsidR="00ED2090" w:rsidRPr="00DD59E8">
        <w:rPr>
          <w:rFonts w:cs="Times New Roman"/>
          <w:szCs w:val="24"/>
        </w:rPr>
        <w:t>arkadaşları</w:t>
      </w:r>
      <w:r w:rsidR="00DA456D" w:rsidRPr="00DD59E8">
        <w:rPr>
          <w:rFonts w:cs="Times New Roman"/>
          <w:szCs w:val="24"/>
        </w:rPr>
        <w:t xml:space="preserve"> </w:t>
      </w:r>
      <w:r w:rsidR="00A72216" w:rsidRPr="00DD59E8">
        <w:rPr>
          <w:rFonts w:cs="Times New Roman"/>
          <w:szCs w:val="24"/>
        </w:rPr>
        <w:t>(2013</w:t>
      </w:r>
      <w:r w:rsidR="00ED2090" w:rsidRPr="00DD59E8">
        <w:rPr>
          <w:rFonts w:cs="Times New Roman"/>
          <w:szCs w:val="24"/>
        </w:rPr>
        <w:t>)</w:t>
      </w:r>
      <w:r w:rsidR="00DA456D" w:rsidRPr="00DD59E8">
        <w:rPr>
          <w:rFonts w:cs="Times New Roman"/>
          <w:szCs w:val="24"/>
        </w:rPr>
        <w:t xml:space="preserve"> </w:t>
      </w:r>
      <w:r w:rsidR="00ED2090" w:rsidRPr="00DD59E8">
        <w:rPr>
          <w:rFonts w:cs="Times New Roman"/>
          <w:szCs w:val="24"/>
        </w:rPr>
        <w:t>ve</w:t>
      </w:r>
      <w:r w:rsidR="00DA456D" w:rsidRPr="00DD59E8">
        <w:rPr>
          <w:rFonts w:cs="Times New Roman"/>
          <w:szCs w:val="24"/>
        </w:rPr>
        <w:t xml:space="preserve"> </w:t>
      </w:r>
      <w:r w:rsidR="00ED2090" w:rsidRPr="00DD59E8">
        <w:rPr>
          <w:rFonts w:cs="Times New Roman"/>
          <w:szCs w:val="24"/>
        </w:rPr>
        <w:t>Sealey-Potts</w:t>
      </w:r>
      <w:r w:rsidR="00DA456D" w:rsidRPr="00DD59E8">
        <w:rPr>
          <w:rFonts w:cs="Times New Roman"/>
          <w:szCs w:val="24"/>
        </w:rPr>
        <w:t xml:space="preserve"> </w:t>
      </w:r>
      <w:r w:rsidR="00ED2090" w:rsidRPr="00DD59E8">
        <w:rPr>
          <w:rFonts w:cs="Times New Roman"/>
          <w:szCs w:val="24"/>
        </w:rPr>
        <w:t>ve</w:t>
      </w:r>
      <w:r w:rsidR="00DA456D" w:rsidRPr="00DD59E8">
        <w:rPr>
          <w:rFonts w:cs="Times New Roman"/>
          <w:szCs w:val="24"/>
        </w:rPr>
        <w:t xml:space="preserve"> </w:t>
      </w:r>
      <w:r w:rsidR="00ED2090" w:rsidRPr="00DD59E8">
        <w:rPr>
          <w:rFonts w:cs="Times New Roman"/>
          <w:szCs w:val="24"/>
        </w:rPr>
        <w:t>Reyes</w:t>
      </w:r>
      <w:r w:rsidR="00DA456D" w:rsidRPr="00DD59E8">
        <w:rPr>
          <w:rFonts w:cs="Times New Roman"/>
          <w:szCs w:val="24"/>
        </w:rPr>
        <w:t xml:space="preserve"> </w:t>
      </w:r>
      <w:r w:rsidR="00ED2090" w:rsidRPr="00DD59E8">
        <w:rPr>
          <w:rFonts w:cs="Times New Roman"/>
          <w:szCs w:val="24"/>
        </w:rPr>
        <w:t>Velazquez</w:t>
      </w:r>
      <w:r w:rsidR="00DA456D" w:rsidRPr="00DD59E8">
        <w:rPr>
          <w:rFonts w:cs="Times New Roman"/>
          <w:szCs w:val="24"/>
        </w:rPr>
        <w:t xml:space="preserve"> </w:t>
      </w:r>
      <w:r w:rsidR="00ED2090" w:rsidRPr="00DD59E8">
        <w:rPr>
          <w:rFonts w:cs="Times New Roman"/>
          <w:szCs w:val="24"/>
        </w:rPr>
        <w:t>(2014)’in</w:t>
      </w:r>
      <w:r w:rsidR="00DA456D" w:rsidRPr="00DD59E8">
        <w:rPr>
          <w:rFonts w:cs="Times New Roman"/>
          <w:szCs w:val="24"/>
        </w:rPr>
        <w:t xml:space="preserve"> </w:t>
      </w:r>
      <w:r w:rsidR="00ED2090" w:rsidRPr="00DD59E8">
        <w:rPr>
          <w:rFonts w:cs="Times New Roman"/>
          <w:szCs w:val="24"/>
        </w:rPr>
        <w:t>belirlediği</w:t>
      </w:r>
      <w:r w:rsidR="00DA456D" w:rsidRPr="00DD59E8">
        <w:rPr>
          <w:rFonts w:cs="Times New Roman"/>
          <w:szCs w:val="24"/>
        </w:rPr>
        <w:t xml:space="preserve"> </w:t>
      </w:r>
      <w:r w:rsidR="00ED2090" w:rsidRPr="00DD59E8">
        <w:rPr>
          <w:rFonts w:cs="Times New Roman"/>
          <w:szCs w:val="24"/>
        </w:rPr>
        <w:t>riskten</w:t>
      </w:r>
      <w:r w:rsidR="00DA456D" w:rsidRPr="00DD59E8">
        <w:rPr>
          <w:rFonts w:cs="Times New Roman"/>
          <w:szCs w:val="24"/>
        </w:rPr>
        <w:t xml:space="preserve"> </w:t>
      </w:r>
      <w:r w:rsidR="00ED2090" w:rsidRPr="00DD59E8">
        <w:rPr>
          <w:rFonts w:cs="Times New Roman"/>
          <w:szCs w:val="24"/>
        </w:rPr>
        <w:t>fazla</w:t>
      </w:r>
      <w:r w:rsidR="00DA456D" w:rsidRPr="00DD59E8">
        <w:rPr>
          <w:rFonts w:cs="Times New Roman"/>
          <w:szCs w:val="24"/>
        </w:rPr>
        <w:t xml:space="preserve"> </w:t>
      </w:r>
      <w:r w:rsidR="00ED2090" w:rsidRPr="00DD59E8">
        <w:rPr>
          <w:rFonts w:cs="Times New Roman"/>
          <w:szCs w:val="24"/>
        </w:rPr>
        <w:t>olduğu</w:t>
      </w:r>
      <w:r w:rsidR="00DA456D" w:rsidRPr="00DD59E8">
        <w:rPr>
          <w:rFonts w:cs="Times New Roman"/>
          <w:szCs w:val="24"/>
        </w:rPr>
        <w:t xml:space="preserve"> </w:t>
      </w:r>
      <w:r w:rsidR="00ED2090" w:rsidRPr="00DD59E8">
        <w:rPr>
          <w:rFonts w:cs="Times New Roman"/>
          <w:szCs w:val="24"/>
        </w:rPr>
        <w:t>görülmekted</w:t>
      </w:r>
      <w:r w:rsidR="00570922" w:rsidRPr="00DD59E8">
        <w:rPr>
          <w:rFonts w:cs="Times New Roman"/>
          <w:szCs w:val="24"/>
        </w:rPr>
        <w:t>ir,</w:t>
      </w:r>
      <w:r w:rsidR="00DA456D" w:rsidRPr="00DD59E8">
        <w:rPr>
          <w:rFonts w:cs="Times New Roman"/>
          <w:szCs w:val="24"/>
        </w:rPr>
        <w:t xml:space="preserve"> </w:t>
      </w:r>
      <w:r w:rsidR="00570922" w:rsidRPr="00DD59E8">
        <w:rPr>
          <w:rFonts w:cs="Times New Roman"/>
          <w:szCs w:val="24"/>
        </w:rPr>
        <w:t>farklılık</w:t>
      </w:r>
      <w:r w:rsidR="00DA456D" w:rsidRPr="00DD59E8">
        <w:rPr>
          <w:rFonts w:cs="Times New Roman"/>
          <w:szCs w:val="24"/>
        </w:rPr>
        <w:t xml:space="preserve"> </w:t>
      </w:r>
      <w:r w:rsidR="00570922" w:rsidRPr="00DD59E8">
        <w:rPr>
          <w:rFonts w:cs="Times New Roman"/>
          <w:szCs w:val="24"/>
        </w:rPr>
        <w:t>katılımcıların</w:t>
      </w:r>
      <w:r w:rsidR="00DA456D" w:rsidRPr="00DD59E8">
        <w:rPr>
          <w:rFonts w:cs="Times New Roman"/>
          <w:szCs w:val="24"/>
        </w:rPr>
        <w:t xml:space="preserve"> </w:t>
      </w:r>
      <w:r w:rsidR="00570922" w:rsidRPr="00DD59E8">
        <w:rPr>
          <w:rFonts w:cs="Times New Roman"/>
          <w:szCs w:val="24"/>
        </w:rPr>
        <w:t>farklı</w:t>
      </w:r>
      <w:r w:rsidR="00DA456D" w:rsidRPr="00DD59E8">
        <w:rPr>
          <w:rFonts w:cs="Times New Roman"/>
          <w:szCs w:val="24"/>
        </w:rPr>
        <w:t xml:space="preserve"> </w:t>
      </w:r>
      <w:r w:rsidR="00570922" w:rsidRPr="00DD59E8">
        <w:rPr>
          <w:rFonts w:cs="Times New Roman"/>
          <w:szCs w:val="24"/>
        </w:rPr>
        <w:t>özelliklere</w:t>
      </w:r>
      <w:r w:rsidR="00DA456D" w:rsidRPr="00DD59E8">
        <w:rPr>
          <w:rFonts w:cs="Times New Roman"/>
          <w:szCs w:val="24"/>
        </w:rPr>
        <w:t xml:space="preserve"> </w:t>
      </w:r>
      <w:r w:rsidR="00570922" w:rsidRPr="00DD59E8">
        <w:rPr>
          <w:rFonts w:cs="Times New Roman"/>
          <w:szCs w:val="24"/>
        </w:rPr>
        <w:t>sahip</w:t>
      </w:r>
      <w:r w:rsidR="00DA456D" w:rsidRPr="00DD59E8">
        <w:rPr>
          <w:rFonts w:cs="Times New Roman"/>
          <w:szCs w:val="24"/>
        </w:rPr>
        <w:t xml:space="preserve"> </w:t>
      </w:r>
      <w:r w:rsidR="00570922" w:rsidRPr="00DD59E8">
        <w:rPr>
          <w:rFonts w:cs="Times New Roman"/>
          <w:szCs w:val="24"/>
        </w:rPr>
        <w:t>olmasından</w:t>
      </w:r>
      <w:r w:rsidR="00DA456D" w:rsidRPr="00DD59E8">
        <w:rPr>
          <w:rFonts w:cs="Times New Roman"/>
          <w:szCs w:val="24"/>
        </w:rPr>
        <w:t xml:space="preserve"> </w:t>
      </w:r>
      <w:r w:rsidR="00570922" w:rsidRPr="00DD59E8">
        <w:rPr>
          <w:rFonts w:cs="Times New Roman"/>
          <w:szCs w:val="24"/>
        </w:rPr>
        <w:t>ve</w:t>
      </w:r>
      <w:r w:rsidR="00DA456D" w:rsidRPr="00DD59E8">
        <w:rPr>
          <w:rFonts w:cs="Times New Roman"/>
          <w:szCs w:val="24"/>
        </w:rPr>
        <w:t xml:space="preserve"> </w:t>
      </w:r>
      <w:r w:rsidR="00570922" w:rsidRPr="00DD59E8">
        <w:rPr>
          <w:rFonts w:cs="Times New Roman"/>
          <w:szCs w:val="24"/>
        </w:rPr>
        <w:t>çalışmalarda</w:t>
      </w:r>
      <w:r w:rsidR="00DA456D" w:rsidRPr="00DD59E8">
        <w:rPr>
          <w:rFonts w:cs="Times New Roman"/>
          <w:szCs w:val="24"/>
        </w:rPr>
        <w:t xml:space="preserve"> </w:t>
      </w:r>
      <w:r w:rsidR="00570922" w:rsidRPr="00DD59E8">
        <w:rPr>
          <w:rFonts w:cs="Times New Roman"/>
          <w:szCs w:val="24"/>
        </w:rPr>
        <w:t>farklı</w:t>
      </w:r>
      <w:r w:rsidR="00DA456D" w:rsidRPr="00DD59E8">
        <w:rPr>
          <w:rFonts w:cs="Times New Roman"/>
          <w:szCs w:val="24"/>
        </w:rPr>
        <w:t xml:space="preserve"> </w:t>
      </w:r>
      <w:r w:rsidR="00570922" w:rsidRPr="00DD59E8">
        <w:rPr>
          <w:rFonts w:cs="Times New Roman"/>
          <w:szCs w:val="24"/>
        </w:rPr>
        <w:t>risk</w:t>
      </w:r>
      <w:r w:rsidR="00DA456D" w:rsidRPr="00DD59E8">
        <w:rPr>
          <w:rFonts w:cs="Times New Roman"/>
          <w:szCs w:val="24"/>
        </w:rPr>
        <w:t xml:space="preserve"> </w:t>
      </w:r>
      <w:r w:rsidR="00570922" w:rsidRPr="00DD59E8">
        <w:rPr>
          <w:rFonts w:cs="Times New Roman"/>
          <w:szCs w:val="24"/>
        </w:rPr>
        <w:t>değerlendirme</w:t>
      </w:r>
      <w:r w:rsidR="00DA456D" w:rsidRPr="00DD59E8">
        <w:rPr>
          <w:rFonts w:cs="Times New Roman"/>
          <w:szCs w:val="24"/>
        </w:rPr>
        <w:t xml:space="preserve"> </w:t>
      </w:r>
      <w:r w:rsidR="00570922" w:rsidRPr="00DD59E8">
        <w:rPr>
          <w:rFonts w:cs="Times New Roman"/>
          <w:szCs w:val="24"/>
        </w:rPr>
        <w:t>araçlarının</w:t>
      </w:r>
      <w:r w:rsidR="00DA456D" w:rsidRPr="00DD59E8">
        <w:rPr>
          <w:rFonts w:cs="Times New Roman"/>
          <w:szCs w:val="24"/>
        </w:rPr>
        <w:t xml:space="preserve"> </w:t>
      </w:r>
      <w:r w:rsidR="00570922" w:rsidRPr="00DD59E8">
        <w:rPr>
          <w:rFonts w:cs="Times New Roman"/>
          <w:szCs w:val="24"/>
        </w:rPr>
        <w:t>kullanılmas</w:t>
      </w:r>
      <w:r w:rsidR="00AA3A02">
        <w:rPr>
          <w:rFonts w:cs="Times New Roman"/>
          <w:szCs w:val="24"/>
        </w:rPr>
        <w:t>i</w:t>
      </w:r>
      <w:r w:rsidR="00570922" w:rsidRPr="00DD59E8">
        <w:rPr>
          <w:rFonts w:cs="Times New Roman"/>
          <w:szCs w:val="24"/>
        </w:rPr>
        <w:t>ndan</w:t>
      </w:r>
      <w:r w:rsidR="00DA456D" w:rsidRPr="00DD59E8">
        <w:rPr>
          <w:rFonts w:cs="Times New Roman"/>
          <w:szCs w:val="24"/>
        </w:rPr>
        <w:t xml:space="preserve"> </w:t>
      </w:r>
      <w:r w:rsidR="00570922" w:rsidRPr="00DD59E8">
        <w:rPr>
          <w:rFonts w:cs="Times New Roman"/>
          <w:szCs w:val="24"/>
        </w:rPr>
        <w:t>kaynaklanmış</w:t>
      </w:r>
      <w:r w:rsidR="00DA456D" w:rsidRPr="00DD59E8">
        <w:rPr>
          <w:rFonts w:cs="Times New Roman"/>
          <w:szCs w:val="24"/>
        </w:rPr>
        <w:t xml:space="preserve"> </w:t>
      </w:r>
      <w:r w:rsidR="00570922" w:rsidRPr="00DD59E8">
        <w:rPr>
          <w:rFonts w:cs="Times New Roman"/>
          <w:szCs w:val="24"/>
        </w:rPr>
        <w:t>olabilir.</w:t>
      </w:r>
      <w:r w:rsidR="00DA456D" w:rsidRPr="00DD59E8">
        <w:rPr>
          <w:rFonts w:cs="Times New Roman"/>
          <w:szCs w:val="24"/>
        </w:rPr>
        <w:t xml:space="preserve"> </w:t>
      </w:r>
      <w:r w:rsidR="007A3CE1" w:rsidRPr="00DD59E8">
        <w:rPr>
          <w:rFonts w:cs="Times New Roman"/>
          <w:szCs w:val="24"/>
        </w:rPr>
        <w:t>Stac</w:t>
      </w:r>
      <w:r w:rsidR="007E46E8" w:rsidRPr="00DD59E8">
        <w:rPr>
          <w:rFonts w:cs="Times New Roman"/>
          <w:szCs w:val="24"/>
        </w:rPr>
        <w:t>k</w:t>
      </w:r>
      <w:r w:rsidR="00DA456D" w:rsidRPr="00DD59E8">
        <w:rPr>
          <w:rFonts w:cs="Times New Roman"/>
          <w:szCs w:val="24"/>
        </w:rPr>
        <w:t xml:space="preserve"> </w:t>
      </w:r>
      <w:r w:rsidR="007E46E8" w:rsidRPr="00DD59E8">
        <w:rPr>
          <w:rFonts w:cs="Times New Roman"/>
          <w:szCs w:val="24"/>
        </w:rPr>
        <w:t>ve</w:t>
      </w:r>
      <w:r w:rsidR="00DA456D" w:rsidRPr="00DD59E8">
        <w:rPr>
          <w:rFonts w:cs="Times New Roman"/>
          <w:szCs w:val="24"/>
        </w:rPr>
        <w:t xml:space="preserve"> </w:t>
      </w:r>
      <w:r w:rsidR="007E46E8" w:rsidRPr="00DD59E8">
        <w:rPr>
          <w:rFonts w:cs="Times New Roman"/>
          <w:szCs w:val="24"/>
        </w:rPr>
        <w:t>arkadaşlarının</w:t>
      </w:r>
      <w:r w:rsidR="00DA456D" w:rsidRPr="00DD59E8">
        <w:rPr>
          <w:rFonts w:cs="Times New Roman"/>
          <w:szCs w:val="24"/>
        </w:rPr>
        <w:t xml:space="preserve"> </w:t>
      </w:r>
      <w:r w:rsidR="007E46E8" w:rsidRPr="00DD59E8">
        <w:rPr>
          <w:rFonts w:cs="Times New Roman"/>
          <w:szCs w:val="24"/>
        </w:rPr>
        <w:t>(2013</w:t>
      </w:r>
      <w:r w:rsidR="007A3CE1" w:rsidRPr="00DD59E8">
        <w:rPr>
          <w:rFonts w:cs="Times New Roman"/>
          <w:szCs w:val="24"/>
        </w:rPr>
        <w:t>)</w:t>
      </w:r>
      <w:r w:rsidR="00DA456D" w:rsidRPr="00DD59E8">
        <w:rPr>
          <w:rFonts w:cs="Times New Roman"/>
          <w:szCs w:val="24"/>
        </w:rPr>
        <w:t xml:space="preserve"> </w:t>
      </w:r>
      <w:r w:rsidR="007A3CE1" w:rsidRPr="00DD59E8">
        <w:rPr>
          <w:rFonts w:cs="Times New Roman"/>
          <w:szCs w:val="24"/>
        </w:rPr>
        <w:t>çalışmalarına</w:t>
      </w:r>
      <w:r w:rsidR="00DA456D" w:rsidRPr="00DD59E8">
        <w:rPr>
          <w:rFonts w:cs="Times New Roman"/>
          <w:szCs w:val="24"/>
        </w:rPr>
        <w:t xml:space="preserve"> </w:t>
      </w:r>
      <w:r w:rsidR="00ED2090" w:rsidRPr="00DD59E8">
        <w:rPr>
          <w:rFonts w:cs="Times New Roman"/>
          <w:szCs w:val="24"/>
        </w:rPr>
        <w:t>katılan</w:t>
      </w:r>
      <w:r w:rsidR="00DA456D" w:rsidRPr="00DD59E8">
        <w:rPr>
          <w:rFonts w:cs="Times New Roman"/>
          <w:szCs w:val="24"/>
        </w:rPr>
        <w:t xml:space="preserve"> </w:t>
      </w:r>
      <w:r w:rsidR="00ED2090" w:rsidRPr="00DD59E8">
        <w:rPr>
          <w:rFonts w:cs="Times New Roman"/>
          <w:szCs w:val="24"/>
        </w:rPr>
        <w:t>69</w:t>
      </w:r>
      <w:r w:rsidR="00DA456D" w:rsidRPr="00DD59E8">
        <w:rPr>
          <w:rFonts w:cs="Times New Roman"/>
          <w:szCs w:val="24"/>
        </w:rPr>
        <w:t xml:space="preserve"> </w:t>
      </w:r>
      <w:r w:rsidR="00ED2090" w:rsidRPr="00DD59E8">
        <w:rPr>
          <w:rFonts w:cs="Times New Roman"/>
          <w:szCs w:val="24"/>
        </w:rPr>
        <w:t>öğrenc</w:t>
      </w:r>
      <w:r w:rsidR="007A3CE1" w:rsidRPr="00DD59E8">
        <w:rPr>
          <w:rFonts w:cs="Times New Roman"/>
          <w:szCs w:val="24"/>
        </w:rPr>
        <w:t>iden</w:t>
      </w:r>
      <w:r w:rsidR="00DA456D" w:rsidRPr="00DD59E8">
        <w:rPr>
          <w:rFonts w:cs="Times New Roman"/>
          <w:szCs w:val="24"/>
        </w:rPr>
        <w:t xml:space="preserve"> </w:t>
      </w:r>
      <w:r w:rsidR="007A3CE1" w:rsidRPr="00DD59E8">
        <w:rPr>
          <w:rFonts w:cs="Times New Roman"/>
          <w:szCs w:val="24"/>
        </w:rPr>
        <w:t>64’ü</w:t>
      </w:r>
      <w:r w:rsidR="00DA456D" w:rsidRPr="00DD59E8">
        <w:rPr>
          <w:rFonts w:cs="Times New Roman"/>
          <w:szCs w:val="24"/>
        </w:rPr>
        <w:t xml:space="preserve"> </w:t>
      </w:r>
      <w:r w:rsidR="007A3CE1" w:rsidRPr="00DD59E8">
        <w:rPr>
          <w:rFonts w:cs="Times New Roman"/>
          <w:szCs w:val="24"/>
        </w:rPr>
        <w:t>yoğ</w:t>
      </w:r>
      <w:r w:rsidR="008C6F20" w:rsidRPr="00DD59E8">
        <w:rPr>
          <w:rFonts w:cs="Times New Roman"/>
          <w:szCs w:val="24"/>
        </w:rPr>
        <w:t>un</w:t>
      </w:r>
      <w:r w:rsidR="00DA456D" w:rsidRPr="00DD59E8">
        <w:rPr>
          <w:rFonts w:cs="Times New Roman"/>
          <w:szCs w:val="24"/>
        </w:rPr>
        <w:t xml:space="preserve"> </w:t>
      </w:r>
      <w:r w:rsidR="008C6F20" w:rsidRPr="00DD59E8">
        <w:rPr>
          <w:rFonts w:cs="Times New Roman"/>
          <w:szCs w:val="24"/>
        </w:rPr>
        <w:t>fiziksel</w:t>
      </w:r>
      <w:r w:rsidR="00DA456D" w:rsidRPr="00DD59E8">
        <w:rPr>
          <w:rFonts w:cs="Times New Roman"/>
          <w:szCs w:val="24"/>
        </w:rPr>
        <w:t xml:space="preserve"> </w:t>
      </w:r>
      <w:r w:rsidR="008C6F20" w:rsidRPr="00DD59E8">
        <w:rPr>
          <w:rFonts w:cs="Times New Roman"/>
          <w:szCs w:val="24"/>
        </w:rPr>
        <w:t>aktivite</w:t>
      </w:r>
      <w:r w:rsidR="00DA456D" w:rsidRPr="00DD59E8">
        <w:rPr>
          <w:rFonts w:cs="Times New Roman"/>
          <w:szCs w:val="24"/>
        </w:rPr>
        <w:t xml:space="preserve"> </w:t>
      </w:r>
      <w:r w:rsidR="008C6F20" w:rsidRPr="00EF74E7">
        <w:rPr>
          <w:rFonts w:cs="Times New Roman"/>
          <w:szCs w:val="24"/>
        </w:rPr>
        <w:t>yapmakta</w:t>
      </w:r>
      <w:r w:rsidR="00EF74E7" w:rsidRPr="00EF74E7">
        <w:rPr>
          <w:rFonts w:cs="Times New Roman"/>
          <w:szCs w:val="24"/>
        </w:rPr>
        <w:t xml:space="preserve"> ve öğrencilerin beden kitl indeksi ortalamaları 26,81±075 kg/m</w:t>
      </w:r>
      <w:r w:rsidR="00EF74E7" w:rsidRPr="00EF74E7">
        <w:rPr>
          <w:rFonts w:cs="Times New Roman"/>
          <w:szCs w:val="24"/>
          <w:vertAlign w:val="superscript"/>
        </w:rPr>
        <w:t xml:space="preserve">2 </w:t>
      </w:r>
      <w:r w:rsidR="00EF74E7" w:rsidRPr="00EF74E7">
        <w:rPr>
          <w:rFonts w:cs="Times New Roman"/>
          <w:szCs w:val="24"/>
        </w:rPr>
        <w:t>dir</w:t>
      </w:r>
      <w:r w:rsidR="007A3CE1" w:rsidRPr="00EF74E7">
        <w:rPr>
          <w:rFonts w:cs="Times New Roman"/>
          <w:szCs w:val="24"/>
        </w:rPr>
        <w:t>.</w:t>
      </w:r>
      <w:r w:rsidR="00DA456D" w:rsidRPr="00EF74E7">
        <w:rPr>
          <w:rFonts w:cs="Times New Roman"/>
          <w:szCs w:val="24"/>
        </w:rPr>
        <w:t xml:space="preserve"> </w:t>
      </w:r>
      <w:r w:rsidR="007A3CE1" w:rsidRPr="00EF74E7">
        <w:rPr>
          <w:rFonts w:cs="Times New Roman"/>
          <w:szCs w:val="24"/>
        </w:rPr>
        <w:t>B</w:t>
      </w:r>
      <w:r w:rsidR="006C1661" w:rsidRPr="00EF74E7">
        <w:rPr>
          <w:rFonts w:cs="Times New Roman"/>
          <w:szCs w:val="24"/>
        </w:rPr>
        <w:t>izim</w:t>
      </w:r>
      <w:r w:rsidR="00DA456D" w:rsidRPr="00EF74E7">
        <w:rPr>
          <w:rFonts w:cs="Times New Roman"/>
          <w:szCs w:val="24"/>
        </w:rPr>
        <w:t xml:space="preserve"> </w:t>
      </w:r>
      <w:r w:rsidR="006C1661" w:rsidRPr="00EF74E7">
        <w:rPr>
          <w:rFonts w:cs="Times New Roman"/>
          <w:szCs w:val="24"/>
        </w:rPr>
        <w:t>çalışmamıza</w:t>
      </w:r>
      <w:r w:rsidR="00DA456D" w:rsidRPr="00EF74E7">
        <w:rPr>
          <w:rFonts w:cs="Times New Roman"/>
          <w:szCs w:val="24"/>
        </w:rPr>
        <w:t xml:space="preserve"> </w:t>
      </w:r>
      <w:r w:rsidR="006C1661" w:rsidRPr="00EF74E7">
        <w:rPr>
          <w:rFonts w:cs="Times New Roman"/>
          <w:szCs w:val="24"/>
        </w:rPr>
        <w:t>katılan</w:t>
      </w:r>
      <w:r w:rsidR="00DA456D" w:rsidRPr="00EF74E7">
        <w:rPr>
          <w:rFonts w:cs="Times New Roman"/>
          <w:szCs w:val="24"/>
        </w:rPr>
        <w:t xml:space="preserve"> </w:t>
      </w:r>
      <w:r w:rsidR="006C1661" w:rsidRPr="00EF74E7">
        <w:rPr>
          <w:rFonts w:cs="Times New Roman"/>
          <w:szCs w:val="24"/>
        </w:rPr>
        <w:t>öğrencilerin</w:t>
      </w:r>
      <w:r w:rsidR="00DA456D" w:rsidRPr="00EF74E7">
        <w:rPr>
          <w:rFonts w:cs="Times New Roman"/>
          <w:szCs w:val="24"/>
        </w:rPr>
        <w:t xml:space="preserve"> </w:t>
      </w:r>
      <w:r w:rsidR="007A3CE1" w:rsidRPr="00EF74E7">
        <w:rPr>
          <w:rFonts w:cs="Times New Roman"/>
          <w:szCs w:val="24"/>
        </w:rPr>
        <w:t>ise</w:t>
      </w:r>
      <w:r w:rsidR="00DA456D" w:rsidRPr="00EF74E7">
        <w:rPr>
          <w:rFonts w:cs="Times New Roman"/>
          <w:szCs w:val="24"/>
        </w:rPr>
        <w:t xml:space="preserve"> </w:t>
      </w:r>
      <w:r w:rsidR="006C1661" w:rsidRPr="00EF74E7">
        <w:rPr>
          <w:rFonts w:eastAsia="Calibri" w:cs="Times New Roman"/>
          <w:szCs w:val="24"/>
        </w:rPr>
        <w:t>%65,2’si</w:t>
      </w:r>
      <w:r w:rsidR="00DA456D" w:rsidRPr="00EF74E7">
        <w:rPr>
          <w:rFonts w:eastAsia="Calibri" w:cs="Times New Roman"/>
          <w:szCs w:val="24"/>
        </w:rPr>
        <w:t xml:space="preserve"> </w:t>
      </w:r>
      <w:r w:rsidR="006C1661" w:rsidRPr="00EF74E7">
        <w:rPr>
          <w:rFonts w:eastAsia="Calibri" w:cs="Times New Roman"/>
          <w:szCs w:val="24"/>
        </w:rPr>
        <w:t>her</w:t>
      </w:r>
      <w:r w:rsidR="00DA456D" w:rsidRPr="00EF74E7">
        <w:rPr>
          <w:rFonts w:eastAsia="Calibri" w:cs="Times New Roman"/>
          <w:szCs w:val="24"/>
        </w:rPr>
        <w:t xml:space="preserve"> </w:t>
      </w:r>
      <w:r w:rsidR="006C1661" w:rsidRPr="00EF74E7">
        <w:rPr>
          <w:rFonts w:eastAsia="Calibri" w:cs="Times New Roman"/>
          <w:szCs w:val="24"/>
        </w:rPr>
        <w:t>gün</w:t>
      </w:r>
      <w:r w:rsidR="00DA456D" w:rsidRPr="00EF74E7">
        <w:rPr>
          <w:rFonts w:eastAsia="Calibri" w:cs="Times New Roman"/>
          <w:szCs w:val="24"/>
        </w:rPr>
        <w:t xml:space="preserve"> </w:t>
      </w:r>
      <w:r w:rsidR="006C1661" w:rsidRPr="00EF74E7">
        <w:rPr>
          <w:rFonts w:eastAsia="Calibri" w:cs="Times New Roman"/>
          <w:szCs w:val="24"/>
        </w:rPr>
        <w:t>düzenli</w:t>
      </w:r>
      <w:r w:rsidR="00DA456D" w:rsidRPr="00EF74E7">
        <w:rPr>
          <w:rFonts w:eastAsia="Calibri" w:cs="Times New Roman"/>
          <w:szCs w:val="24"/>
        </w:rPr>
        <w:t xml:space="preserve"> </w:t>
      </w:r>
      <w:r w:rsidR="006C1661" w:rsidRPr="00EF74E7">
        <w:rPr>
          <w:rFonts w:eastAsia="Calibri" w:cs="Times New Roman"/>
          <w:szCs w:val="24"/>
        </w:rPr>
        <w:t>olarak</w:t>
      </w:r>
      <w:r w:rsidR="00DA456D" w:rsidRPr="00EF74E7">
        <w:rPr>
          <w:rFonts w:eastAsia="Calibri" w:cs="Times New Roman"/>
          <w:szCs w:val="24"/>
        </w:rPr>
        <w:t xml:space="preserve"> </w:t>
      </w:r>
      <w:r w:rsidR="006C1661" w:rsidRPr="00EF74E7">
        <w:rPr>
          <w:rFonts w:eastAsia="Calibri" w:cs="Times New Roman"/>
          <w:szCs w:val="24"/>
        </w:rPr>
        <w:t>30</w:t>
      </w:r>
      <w:r w:rsidR="00DA456D" w:rsidRPr="00EF74E7">
        <w:rPr>
          <w:rFonts w:eastAsia="Calibri" w:cs="Times New Roman"/>
          <w:szCs w:val="24"/>
        </w:rPr>
        <w:t xml:space="preserve"> </w:t>
      </w:r>
      <w:r w:rsidR="006C1661" w:rsidRPr="00EF74E7">
        <w:rPr>
          <w:rFonts w:eastAsia="Calibri" w:cs="Times New Roman"/>
          <w:szCs w:val="24"/>
        </w:rPr>
        <w:t>dk</w:t>
      </w:r>
      <w:r w:rsidR="00DA456D" w:rsidRPr="00EF74E7">
        <w:rPr>
          <w:rFonts w:eastAsia="Calibri" w:cs="Times New Roman"/>
          <w:szCs w:val="24"/>
        </w:rPr>
        <w:t xml:space="preserve"> </w:t>
      </w:r>
      <w:r w:rsidR="006C1661" w:rsidRPr="00EF74E7">
        <w:rPr>
          <w:rFonts w:eastAsia="Calibri" w:cs="Times New Roman"/>
          <w:szCs w:val="24"/>
        </w:rPr>
        <w:t>yürüyüş</w:t>
      </w:r>
      <w:r w:rsidR="00DA456D" w:rsidRPr="00EF74E7">
        <w:rPr>
          <w:rFonts w:eastAsia="Calibri" w:cs="Times New Roman"/>
          <w:szCs w:val="24"/>
        </w:rPr>
        <w:t xml:space="preserve"> </w:t>
      </w:r>
      <w:r w:rsidR="00EF74E7" w:rsidRPr="00EF74E7">
        <w:rPr>
          <w:rFonts w:eastAsia="Calibri" w:cs="Times New Roman"/>
          <w:szCs w:val="24"/>
        </w:rPr>
        <w:t xml:space="preserve">yapmaktadır. Aynı zamanda </w:t>
      </w:r>
      <w:r w:rsidR="00FB757E">
        <w:rPr>
          <w:rFonts w:cs="Times New Roman"/>
          <w:szCs w:val="24"/>
        </w:rPr>
        <w:t xml:space="preserve">Stack ve </w:t>
      </w:r>
      <w:r w:rsidR="00EF74E7" w:rsidRPr="00EF74E7">
        <w:rPr>
          <w:rFonts w:cs="Times New Roman"/>
          <w:szCs w:val="24"/>
        </w:rPr>
        <w:t>arkadaşları</w:t>
      </w:r>
      <w:r w:rsidR="00FB757E" w:rsidRPr="00EF74E7">
        <w:rPr>
          <w:rFonts w:eastAsia="Calibri" w:cs="Times New Roman"/>
          <w:szCs w:val="24"/>
        </w:rPr>
        <w:t>’nın</w:t>
      </w:r>
      <w:r w:rsidR="00EF74E7" w:rsidRPr="00EF74E7">
        <w:rPr>
          <w:rFonts w:cs="Times New Roman"/>
          <w:szCs w:val="24"/>
        </w:rPr>
        <w:t xml:space="preserve"> (2013)</w:t>
      </w:r>
      <w:r w:rsidR="00EF74E7" w:rsidRPr="00EF74E7">
        <w:rPr>
          <w:rFonts w:eastAsia="Calibri" w:cs="Times New Roman"/>
          <w:szCs w:val="24"/>
        </w:rPr>
        <w:t xml:space="preserve"> çalışmasının örneklemini 69 öğrenci oluşturmuş</w:t>
      </w:r>
      <w:r w:rsidR="00FB757E">
        <w:rPr>
          <w:rFonts w:eastAsia="Calibri" w:cs="Times New Roman"/>
          <w:szCs w:val="24"/>
        </w:rPr>
        <w:t>t</w:t>
      </w:r>
      <w:r w:rsidR="00EF74E7" w:rsidRPr="00EF74E7">
        <w:rPr>
          <w:rFonts w:eastAsia="Calibri" w:cs="Times New Roman"/>
          <w:szCs w:val="24"/>
        </w:rPr>
        <w:t xml:space="preserve">ur. </w:t>
      </w:r>
      <w:r w:rsidR="00DA456D" w:rsidRPr="00EF74E7">
        <w:rPr>
          <w:rFonts w:eastAsia="Calibri" w:cs="Times New Roman"/>
          <w:szCs w:val="24"/>
        </w:rPr>
        <w:t xml:space="preserve"> </w:t>
      </w:r>
      <w:r w:rsidR="007A3CE1" w:rsidRPr="00EF74E7">
        <w:rPr>
          <w:rFonts w:cs="Times New Roman"/>
          <w:szCs w:val="24"/>
        </w:rPr>
        <w:t>Sealey-Potts</w:t>
      </w:r>
      <w:r w:rsidR="00DA456D" w:rsidRPr="00EF74E7">
        <w:rPr>
          <w:rFonts w:cs="Times New Roman"/>
          <w:szCs w:val="24"/>
        </w:rPr>
        <w:t xml:space="preserve"> </w:t>
      </w:r>
      <w:r w:rsidR="007A3CE1" w:rsidRPr="00EF74E7">
        <w:rPr>
          <w:rFonts w:cs="Times New Roman"/>
          <w:szCs w:val="24"/>
        </w:rPr>
        <w:t>ve</w:t>
      </w:r>
      <w:r w:rsidR="00DA456D" w:rsidRPr="00DD59E8">
        <w:rPr>
          <w:rFonts w:cs="Times New Roman"/>
          <w:szCs w:val="24"/>
        </w:rPr>
        <w:t xml:space="preserve"> </w:t>
      </w:r>
      <w:r w:rsidR="007A3CE1" w:rsidRPr="00DD59E8">
        <w:rPr>
          <w:rFonts w:cs="Times New Roman"/>
          <w:szCs w:val="24"/>
        </w:rPr>
        <w:t>Reyes</w:t>
      </w:r>
      <w:r w:rsidR="00DA456D" w:rsidRPr="00DD59E8">
        <w:rPr>
          <w:rFonts w:cs="Times New Roman"/>
          <w:szCs w:val="24"/>
        </w:rPr>
        <w:t xml:space="preserve"> </w:t>
      </w:r>
      <w:r w:rsidR="007A3CE1" w:rsidRPr="00DD59E8">
        <w:rPr>
          <w:rFonts w:cs="Times New Roman"/>
          <w:szCs w:val="24"/>
        </w:rPr>
        <w:t>Velazquez</w:t>
      </w:r>
      <w:r w:rsidR="00DA456D" w:rsidRPr="00DD59E8">
        <w:rPr>
          <w:rFonts w:cs="Times New Roman"/>
          <w:szCs w:val="24"/>
        </w:rPr>
        <w:t xml:space="preserve"> </w:t>
      </w:r>
      <w:r w:rsidR="007A3CE1" w:rsidRPr="00DD59E8">
        <w:rPr>
          <w:rFonts w:cs="Times New Roman"/>
          <w:szCs w:val="24"/>
        </w:rPr>
        <w:t>(2014)’i</w:t>
      </w:r>
      <w:r w:rsidR="00570922" w:rsidRPr="00DD59E8">
        <w:rPr>
          <w:rFonts w:cs="Times New Roman"/>
          <w:szCs w:val="24"/>
        </w:rPr>
        <w:t>n</w:t>
      </w:r>
      <w:r w:rsidR="00DA456D" w:rsidRPr="00DD59E8">
        <w:rPr>
          <w:rFonts w:cs="Times New Roman"/>
          <w:szCs w:val="24"/>
        </w:rPr>
        <w:t xml:space="preserve"> </w:t>
      </w:r>
      <w:r w:rsidR="00570922" w:rsidRPr="00DD59E8">
        <w:rPr>
          <w:rFonts w:cs="Times New Roman"/>
          <w:szCs w:val="24"/>
        </w:rPr>
        <w:t>çalışmalarında</w:t>
      </w:r>
      <w:r w:rsidR="00DA456D" w:rsidRPr="00DD59E8">
        <w:rPr>
          <w:rFonts w:cs="Times New Roman"/>
          <w:szCs w:val="24"/>
        </w:rPr>
        <w:t xml:space="preserve"> </w:t>
      </w:r>
      <w:r w:rsidR="00570922" w:rsidRPr="00DD59E8">
        <w:rPr>
          <w:rFonts w:cs="Times New Roman"/>
          <w:szCs w:val="24"/>
        </w:rPr>
        <w:t>ise</w:t>
      </w:r>
      <w:r w:rsidR="00DA456D" w:rsidRPr="00DD59E8">
        <w:rPr>
          <w:rFonts w:cs="Times New Roman"/>
          <w:szCs w:val="24"/>
        </w:rPr>
        <w:t xml:space="preserve"> </w:t>
      </w:r>
      <w:r w:rsidR="00570922" w:rsidRPr="00DD59E8">
        <w:rPr>
          <w:rFonts w:cs="Times New Roman"/>
          <w:szCs w:val="24"/>
        </w:rPr>
        <w:t>farklı</w:t>
      </w:r>
      <w:r w:rsidR="00DA456D" w:rsidRPr="00DD59E8">
        <w:rPr>
          <w:rFonts w:cs="Times New Roman"/>
          <w:szCs w:val="24"/>
        </w:rPr>
        <w:t xml:space="preserve"> </w:t>
      </w:r>
      <w:r w:rsidR="00570922" w:rsidRPr="00DD59E8">
        <w:rPr>
          <w:rFonts w:cs="Times New Roman"/>
          <w:szCs w:val="24"/>
        </w:rPr>
        <w:t>bir</w:t>
      </w:r>
      <w:r w:rsidR="00DA456D" w:rsidRPr="00DD59E8">
        <w:rPr>
          <w:rFonts w:cs="Times New Roman"/>
          <w:szCs w:val="24"/>
        </w:rPr>
        <w:t xml:space="preserve"> </w:t>
      </w:r>
      <w:r w:rsidR="007A3CE1" w:rsidRPr="00DD59E8">
        <w:rPr>
          <w:rFonts w:cs="Times New Roman"/>
          <w:szCs w:val="24"/>
        </w:rPr>
        <w:t>değerlendirme</w:t>
      </w:r>
      <w:r w:rsidR="00DA456D" w:rsidRPr="00DD59E8">
        <w:rPr>
          <w:rFonts w:cs="Times New Roman"/>
          <w:szCs w:val="24"/>
        </w:rPr>
        <w:t xml:space="preserve"> </w:t>
      </w:r>
      <w:r w:rsidR="007A3CE1" w:rsidRPr="00DD59E8">
        <w:rPr>
          <w:rFonts w:cs="Times New Roman"/>
          <w:szCs w:val="24"/>
        </w:rPr>
        <w:t>aracı</w:t>
      </w:r>
      <w:r w:rsidR="00DA456D" w:rsidRPr="00DD59E8">
        <w:rPr>
          <w:rFonts w:cs="Times New Roman"/>
          <w:szCs w:val="24"/>
        </w:rPr>
        <w:t xml:space="preserve"> </w:t>
      </w:r>
      <w:r w:rsidR="007A3CE1" w:rsidRPr="00DD59E8">
        <w:rPr>
          <w:rFonts w:cs="Times New Roman"/>
          <w:szCs w:val="24"/>
        </w:rPr>
        <w:t>kullanılmıştır.</w:t>
      </w:r>
      <w:r w:rsidR="00DA456D" w:rsidRPr="00DD59E8">
        <w:rPr>
          <w:rFonts w:cs="Times New Roman"/>
          <w:szCs w:val="24"/>
        </w:rPr>
        <w:t xml:space="preserve"> </w:t>
      </w:r>
      <w:r w:rsidR="006E074A" w:rsidRPr="00DD59E8">
        <w:rPr>
          <w:rFonts w:cs="Times New Roman"/>
          <w:szCs w:val="24"/>
        </w:rPr>
        <w:t>Sealey-Potts</w:t>
      </w:r>
      <w:r w:rsidR="00DA456D" w:rsidRPr="00DD59E8">
        <w:rPr>
          <w:rFonts w:cs="Times New Roman"/>
          <w:szCs w:val="24"/>
        </w:rPr>
        <w:t xml:space="preserve"> </w:t>
      </w:r>
      <w:r w:rsidR="006E074A" w:rsidRPr="00DD59E8">
        <w:rPr>
          <w:rFonts w:cs="Times New Roman"/>
          <w:szCs w:val="24"/>
        </w:rPr>
        <w:t>ve</w:t>
      </w:r>
      <w:r w:rsidR="00DA456D" w:rsidRPr="00DD59E8">
        <w:rPr>
          <w:rFonts w:cs="Times New Roman"/>
          <w:szCs w:val="24"/>
        </w:rPr>
        <w:t xml:space="preserve"> </w:t>
      </w:r>
      <w:r w:rsidR="006E074A" w:rsidRPr="00DD59E8">
        <w:rPr>
          <w:rFonts w:cs="Times New Roman"/>
          <w:szCs w:val="24"/>
        </w:rPr>
        <w:t>Reyes</w:t>
      </w:r>
      <w:r w:rsidR="00DA456D" w:rsidRPr="00DD59E8">
        <w:rPr>
          <w:rFonts w:cs="Times New Roman"/>
          <w:szCs w:val="24"/>
        </w:rPr>
        <w:t xml:space="preserve"> </w:t>
      </w:r>
      <w:r w:rsidR="006E074A" w:rsidRPr="00DD59E8">
        <w:rPr>
          <w:rFonts w:cs="Times New Roman"/>
          <w:szCs w:val="24"/>
        </w:rPr>
        <w:t>Velazquez</w:t>
      </w:r>
      <w:r w:rsidR="00DA456D" w:rsidRPr="00DD59E8">
        <w:rPr>
          <w:rFonts w:cs="Times New Roman"/>
          <w:szCs w:val="24"/>
        </w:rPr>
        <w:t xml:space="preserve"> </w:t>
      </w:r>
      <w:r w:rsidR="006E074A" w:rsidRPr="00DD59E8">
        <w:rPr>
          <w:rFonts w:cs="Times New Roman"/>
          <w:szCs w:val="24"/>
        </w:rPr>
        <w:t>(2014)’in</w:t>
      </w:r>
      <w:r w:rsidR="00DA456D" w:rsidRPr="00DD59E8">
        <w:rPr>
          <w:rFonts w:cs="Times New Roman"/>
          <w:szCs w:val="24"/>
        </w:rPr>
        <w:t xml:space="preserve"> </w:t>
      </w:r>
      <w:r w:rsidR="006E074A" w:rsidRPr="00DD59E8">
        <w:rPr>
          <w:rFonts w:cs="Times New Roman"/>
          <w:szCs w:val="24"/>
        </w:rPr>
        <w:t>kullandıkları</w:t>
      </w:r>
      <w:r w:rsidR="00DA456D" w:rsidRPr="00DD59E8">
        <w:rPr>
          <w:rFonts w:cs="Times New Roman"/>
          <w:szCs w:val="24"/>
        </w:rPr>
        <w:t xml:space="preserve"> </w:t>
      </w:r>
      <w:r w:rsidR="006E074A" w:rsidRPr="00DD59E8">
        <w:rPr>
          <w:rFonts w:cs="Times New Roman"/>
          <w:szCs w:val="24"/>
        </w:rPr>
        <w:t>değerlendirme</w:t>
      </w:r>
      <w:r w:rsidR="00DA456D" w:rsidRPr="00DD59E8">
        <w:rPr>
          <w:rFonts w:cs="Times New Roman"/>
          <w:szCs w:val="24"/>
        </w:rPr>
        <w:t xml:space="preserve"> </w:t>
      </w:r>
      <w:r w:rsidR="006E074A" w:rsidRPr="00DD59E8">
        <w:rPr>
          <w:rFonts w:cs="Times New Roman"/>
          <w:szCs w:val="24"/>
        </w:rPr>
        <w:t>aracında</w:t>
      </w:r>
      <w:r w:rsidR="00DA456D" w:rsidRPr="00DD59E8">
        <w:rPr>
          <w:rFonts w:cs="Times New Roman"/>
          <w:szCs w:val="24"/>
        </w:rPr>
        <w:t xml:space="preserve"> </w:t>
      </w:r>
      <w:r w:rsidR="006E074A" w:rsidRPr="00DD59E8">
        <w:rPr>
          <w:rFonts w:cs="Times New Roman"/>
          <w:szCs w:val="24"/>
        </w:rPr>
        <w:t>beslenme</w:t>
      </w:r>
      <w:r w:rsidR="00DA456D" w:rsidRPr="00DD59E8">
        <w:rPr>
          <w:rFonts w:cs="Times New Roman"/>
          <w:szCs w:val="24"/>
        </w:rPr>
        <w:t xml:space="preserve"> </w:t>
      </w:r>
      <w:r w:rsidR="006E074A" w:rsidRPr="00DD59E8">
        <w:rPr>
          <w:rFonts w:cs="Times New Roman"/>
          <w:szCs w:val="24"/>
        </w:rPr>
        <w:t>alışkanlıkları</w:t>
      </w:r>
      <w:r w:rsidR="00DA456D" w:rsidRPr="00DD59E8">
        <w:rPr>
          <w:rFonts w:cs="Times New Roman"/>
          <w:szCs w:val="24"/>
        </w:rPr>
        <w:t xml:space="preserve"> </w:t>
      </w:r>
      <w:r w:rsidR="006E074A" w:rsidRPr="00DD59E8">
        <w:rPr>
          <w:rFonts w:cs="Times New Roman"/>
          <w:szCs w:val="24"/>
        </w:rPr>
        <w:t>risk</w:t>
      </w:r>
      <w:r w:rsidR="00DA456D" w:rsidRPr="00DD59E8">
        <w:rPr>
          <w:rFonts w:cs="Times New Roman"/>
          <w:szCs w:val="24"/>
        </w:rPr>
        <w:t xml:space="preserve"> </w:t>
      </w:r>
      <w:r w:rsidR="006E074A" w:rsidRPr="00DD59E8">
        <w:rPr>
          <w:rFonts w:cs="Times New Roman"/>
          <w:szCs w:val="24"/>
        </w:rPr>
        <w:t>hesaplamasında</w:t>
      </w:r>
      <w:r w:rsidR="00DA456D" w:rsidRPr="00DD59E8">
        <w:rPr>
          <w:rFonts w:cs="Times New Roman"/>
          <w:szCs w:val="24"/>
        </w:rPr>
        <w:t xml:space="preserve"> </w:t>
      </w:r>
      <w:r w:rsidR="006E074A" w:rsidRPr="00DD59E8">
        <w:rPr>
          <w:rFonts w:cs="Times New Roman"/>
          <w:szCs w:val="24"/>
        </w:rPr>
        <w:t>dikkate</w:t>
      </w:r>
      <w:r w:rsidR="00DA456D" w:rsidRPr="00DD59E8">
        <w:rPr>
          <w:rFonts w:cs="Times New Roman"/>
          <w:szCs w:val="24"/>
        </w:rPr>
        <w:t xml:space="preserve"> </w:t>
      </w:r>
      <w:r w:rsidR="006E074A" w:rsidRPr="00DD59E8">
        <w:rPr>
          <w:rFonts w:cs="Times New Roman"/>
          <w:szCs w:val="24"/>
        </w:rPr>
        <w:t>alınmamaktadır,</w:t>
      </w:r>
      <w:r w:rsidR="00DA456D" w:rsidRPr="00DD59E8">
        <w:rPr>
          <w:rFonts w:cs="Times New Roman"/>
          <w:szCs w:val="24"/>
        </w:rPr>
        <w:t xml:space="preserve"> </w:t>
      </w:r>
      <w:r w:rsidR="006E074A" w:rsidRPr="00DD59E8">
        <w:rPr>
          <w:rFonts w:cs="Times New Roman"/>
          <w:szCs w:val="24"/>
        </w:rPr>
        <w:t>aynı</w:t>
      </w:r>
      <w:r w:rsidR="00DA456D" w:rsidRPr="00DD59E8">
        <w:rPr>
          <w:rFonts w:cs="Times New Roman"/>
          <w:szCs w:val="24"/>
        </w:rPr>
        <w:t xml:space="preserve"> </w:t>
      </w:r>
      <w:r w:rsidR="006E074A" w:rsidRPr="00DD59E8">
        <w:rPr>
          <w:rFonts w:cs="Times New Roman"/>
          <w:szCs w:val="24"/>
        </w:rPr>
        <w:t>zamanda</w:t>
      </w:r>
      <w:r w:rsidR="00DA456D" w:rsidRPr="00DD59E8">
        <w:rPr>
          <w:rFonts w:cs="Times New Roman"/>
          <w:szCs w:val="24"/>
        </w:rPr>
        <w:t xml:space="preserve"> </w:t>
      </w:r>
      <w:r w:rsidR="006E074A" w:rsidRPr="00DD59E8">
        <w:rPr>
          <w:rFonts w:cs="Times New Roman"/>
          <w:szCs w:val="24"/>
        </w:rPr>
        <w:t>%26’sı</w:t>
      </w:r>
      <w:r w:rsidR="00DA456D" w:rsidRPr="00DD59E8">
        <w:rPr>
          <w:rFonts w:cs="Times New Roman"/>
          <w:szCs w:val="24"/>
        </w:rPr>
        <w:t xml:space="preserve"> </w:t>
      </w:r>
      <w:r w:rsidR="006E074A" w:rsidRPr="00DD59E8">
        <w:rPr>
          <w:rFonts w:cs="Times New Roman"/>
          <w:szCs w:val="24"/>
        </w:rPr>
        <w:t>aile</w:t>
      </w:r>
      <w:r w:rsidR="00DA456D" w:rsidRPr="00DD59E8">
        <w:rPr>
          <w:rFonts w:cs="Times New Roman"/>
          <w:szCs w:val="24"/>
        </w:rPr>
        <w:t xml:space="preserve"> </w:t>
      </w:r>
      <w:r w:rsidR="006E074A" w:rsidRPr="00DD59E8">
        <w:rPr>
          <w:rFonts w:cs="Times New Roman"/>
          <w:szCs w:val="24"/>
        </w:rPr>
        <w:t>geçmişini</w:t>
      </w:r>
      <w:r w:rsidR="00DA456D" w:rsidRPr="00DD59E8">
        <w:rPr>
          <w:rFonts w:cs="Times New Roman"/>
          <w:szCs w:val="24"/>
        </w:rPr>
        <w:t xml:space="preserve"> </w:t>
      </w:r>
      <w:r w:rsidR="006E074A" w:rsidRPr="00DD59E8">
        <w:rPr>
          <w:rFonts w:cs="Times New Roman"/>
          <w:szCs w:val="24"/>
        </w:rPr>
        <w:t>bilmemekte,</w:t>
      </w:r>
      <w:r w:rsidR="00DA456D" w:rsidRPr="00DD59E8">
        <w:rPr>
          <w:rFonts w:cs="Times New Roman"/>
          <w:szCs w:val="24"/>
        </w:rPr>
        <w:t xml:space="preserve"> </w:t>
      </w:r>
      <w:r w:rsidR="006E074A" w:rsidRPr="00DD59E8">
        <w:rPr>
          <w:rFonts w:cs="Times New Roman"/>
          <w:szCs w:val="24"/>
        </w:rPr>
        <w:t>yaklaşık</w:t>
      </w:r>
      <w:r w:rsidR="00DA456D" w:rsidRPr="00DD59E8">
        <w:rPr>
          <w:rFonts w:cs="Times New Roman"/>
          <w:szCs w:val="24"/>
        </w:rPr>
        <w:t xml:space="preserve"> </w:t>
      </w:r>
      <w:r w:rsidR="006E074A" w:rsidRPr="00DD59E8">
        <w:rPr>
          <w:rFonts w:cs="Times New Roman"/>
          <w:szCs w:val="24"/>
        </w:rPr>
        <w:t>yarısı</w:t>
      </w:r>
      <w:r w:rsidR="00DA456D" w:rsidRPr="00DD59E8">
        <w:rPr>
          <w:rFonts w:cs="Times New Roman"/>
          <w:szCs w:val="24"/>
        </w:rPr>
        <w:t xml:space="preserve"> </w:t>
      </w:r>
      <w:r w:rsidR="006E074A" w:rsidRPr="00DD59E8">
        <w:rPr>
          <w:rFonts w:cs="Times New Roman"/>
          <w:szCs w:val="24"/>
        </w:rPr>
        <w:t>da</w:t>
      </w:r>
      <w:r w:rsidR="00DA456D" w:rsidRPr="00DD59E8">
        <w:rPr>
          <w:rFonts w:cs="Times New Roman"/>
          <w:szCs w:val="24"/>
        </w:rPr>
        <w:t xml:space="preserve"> </w:t>
      </w:r>
      <w:r w:rsidR="006E074A" w:rsidRPr="00DD59E8">
        <w:rPr>
          <w:rFonts w:cs="Times New Roman"/>
          <w:szCs w:val="24"/>
        </w:rPr>
        <w:t>kişisel</w:t>
      </w:r>
      <w:r w:rsidR="00DA456D" w:rsidRPr="00DD59E8">
        <w:rPr>
          <w:rFonts w:cs="Times New Roman"/>
          <w:szCs w:val="24"/>
        </w:rPr>
        <w:t xml:space="preserve"> </w:t>
      </w:r>
      <w:r w:rsidR="006E074A" w:rsidRPr="00DD59E8">
        <w:rPr>
          <w:rFonts w:cs="Times New Roman"/>
          <w:szCs w:val="24"/>
        </w:rPr>
        <w:t>risklerine</w:t>
      </w:r>
      <w:r w:rsidR="00DA456D" w:rsidRPr="00DD59E8">
        <w:rPr>
          <w:rFonts w:cs="Times New Roman"/>
          <w:szCs w:val="24"/>
        </w:rPr>
        <w:t xml:space="preserve"> </w:t>
      </w:r>
      <w:r w:rsidR="006E074A" w:rsidRPr="00DD59E8">
        <w:rPr>
          <w:rFonts w:cs="Times New Roman"/>
          <w:szCs w:val="24"/>
        </w:rPr>
        <w:t>ilişkin</w:t>
      </w:r>
      <w:r w:rsidR="00DA456D" w:rsidRPr="00DD59E8">
        <w:rPr>
          <w:rFonts w:cs="Times New Roman"/>
          <w:szCs w:val="24"/>
        </w:rPr>
        <w:t xml:space="preserve"> </w:t>
      </w:r>
      <w:r w:rsidR="006E074A" w:rsidRPr="00DD59E8">
        <w:rPr>
          <w:rFonts w:cs="Times New Roman"/>
          <w:szCs w:val="24"/>
        </w:rPr>
        <w:t>yaşam</w:t>
      </w:r>
      <w:r w:rsidR="00DA456D" w:rsidRPr="00DD59E8">
        <w:rPr>
          <w:rFonts w:cs="Times New Roman"/>
          <w:szCs w:val="24"/>
        </w:rPr>
        <w:t xml:space="preserve"> </w:t>
      </w:r>
      <w:r w:rsidR="006E074A" w:rsidRPr="00DD59E8">
        <w:rPr>
          <w:rFonts w:cs="Times New Roman"/>
          <w:szCs w:val="24"/>
        </w:rPr>
        <w:t>tar</w:t>
      </w:r>
      <w:r w:rsidR="00570922" w:rsidRPr="00DD59E8">
        <w:rPr>
          <w:rFonts w:cs="Times New Roman"/>
          <w:szCs w:val="24"/>
        </w:rPr>
        <w:t>zından</w:t>
      </w:r>
      <w:r w:rsidR="00DA456D" w:rsidRPr="00DD59E8">
        <w:rPr>
          <w:rFonts w:cs="Times New Roman"/>
          <w:szCs w:val="24"/>
        </w:rPr>
        <w:t xml:space="preserve"> </w:t>
      </w:r>
      <w:r w:rsidR="00570922" w:rsidRPr="00DD59E8">
        <w:rPr>
          <w:rFonts w:cs="Times New Roman"/>
          <w:szCs w:val="24"/>
        </w:rPr>
        <w:t>emin</w:t>
      </w:r>
      <w:r w:rsidR="00DA456D" w:rsidRPr="00DD59E8">
        <w:rPr>
          <w:rFonts w:cs="Times New Roman"/>
          <w:szCs w:val="24"/>
        </w:rPr>
        <w:t xml:space="preserve"> </w:t>
      </w:r>
      <w:r w:rsidR="00570922" w:rsidRPr="00DD59E8">
        <w:rPr>
          <w:rFonts w:cs="Times New Roman"/>
          <w:szCs w:val="24"/>
        </w:rPr>
        <w:t>olmadıkları</w:t>
      </w:r>
      <w:r w:rsidR="00FB757E">
        <w:rPr>
          <w:rFonts w:cs="Times New Roman"/>
          <w:szCs w:val="24"/>
        </w:rPr>
        <w:t>nı</w:t>
      </w:r>
      <w:r w:rsidR="00DA456D" w:rsidRPr="00DD59E8">
        <w:rPr>
          <w:rFonts w:cs="Times New Roman"/>
          <w:szCs w:val="24"/>
        </w:rPr>
        <w:t xml:space="preserve"> </w:t>
      </w:r>
      <w:r w:rsidR="00570922" w:rsidRPr="00DD59E8">
        <w:rPr>
          <w:rFonts w:cs="Times New Roman"/>
          <w:szCs w:val="24"/>
        </w:rPr>
        <w:t>bildirmişlerdir</w:t>
      </w:r>
      <w:r w:rsidR="006E074A" w:rsidRPr="00DD59E8">
        <w:rPr>
          <w:rFonts w:cs="Times New Roman"/>
          <w:szCs w:val="24"/>
        </w:rPr>
        <w:t>.</w:t>
      </w:r>
      <w:r w:rsidR="00DA456D" w:rsidRPr="00DD59E8">
        <w:rPr>
          <w:rFonts w:cs="Times New Roman"/>
          <w:szCs w:val="24"/>
        </w:rPr>
        <w:t xml:space="preserve"> </w:t>
      </w:r>
      <w:r w:rsidR="006E074A" w:rsidRPr="00DD59E8">
        <w:rPr>
          <w:rFonts w:cs="Times New Roman"/>
          <w:szCs w:val="24"/>
        </w:rPr>
        <w:lastRenderedPageBreak/>
        <w:t>Findrisk</w:t>
      </w:r>
      <w:r w:rsidR="00DA456D" w:rsidRPr="00DD59E8">
        <w:rPr>
          <w:rFonts w:cs="Times New Roman"/>
          <w:szCs w:val="24"/>
        </w:rPr>
        <w:t xml:space="preserve"> </w:t>
      </w:r>
      <w:r w:rsidR="006E074A" w:rsidRPr="00DD59E8">
        <w:rPr>
          <w:rFonts w:cs="Times New Roman"/>
          <w:szCs w:val="24"/>
        </w:rPr>
        <w:t>skorunda</w:t>
      </w:r>
      <w:r w:rsidR="00DA456D" w:rsidRPr="00DD59E8">
        <w:rPr>
          <w:rFonts w:cs="Times New Roman"/>
          <w:szCs w:val="24"/>
        </w:rPr>
        <w:t xml:space="preserve"> </w:t>
      </w:r>
      <w:r w:rsidR="006E074A" w:rsidRPr="00DD59E8">
        <w:rPr>
          <w:rFonts w:cs="Times New Roman"/>
          <w:szCs w:val="24"/>
        </w:rPr>
        <w:t>aile</w:t>
      </w:r>
      <w:r w:rsidR="00DA456D" w:rsidRPr="00DD59E8">
        <w:rPr>
          <w:rFonts w:cs="Times New Roman"/>
          <w:szCs w:val="24"/>
        </w:rPr>
        <w:t xml:space="preserve"> </w:t>
      </w:r>
      <w:r w:rsidR="006E074A" w:rsidRPr="00DD59E8">
        <w:rPr>
          <w:rFonts w:cs="Times New Roman"/>
          <w:szCs w:val="24"/>
        </w:rPr>
        <w:t>geçmişi</w:t>
      </w:r>
      <w:r w:rsidR="00DA456D" w:rsidRPr="00DD59E8">
        <w:rPr>
          <w:rFonts w:cs="Times New Roman"/>
          <w:szCs w:val="24"/>
        </w:rPr>
        <w:t xml:space="preserve"> </w:t>
      </w:r>
      <w:r w:rsidR="00570922" w:rsidRPr="00DD59E8">
        <w:rPr>
          <w:rFonts w:cs="Times New Roman"/>
          <w:szCs w:val="24"/>
        </w:rPr>
        <w:t>ve</w:t>
      </w:r>
      <w:r w:rsidR="00DA456D" w:rsidRPr="00DD59E8">
        <w:rPr>
          <w:rFonts w:cs="Times New Roman"/>
          <w:szCs w:val="24"/>
        </w:rPr>
        <w:t xml:space="preserve"> </w:t>
      </w:r>
      <w:r w:rsidR="00570922" w:rsidRPr="00DD59E8">
        <w:rPr>
          <w:rFonts w:cs="Times New Roman"/>
          <w:szCs w:val="24"/>
        </w:rPr>
        <w:t>beslenme</w:t>
      </w:r>
      <w:r w:rsidR="00DA456D" w:rsidRPr="00DD59E8">
        <w:rPr>
          <w:rFonts w:cs="Times New Roman"/>
          <w:szCs w:val="24"/>
        </w:rPr>
        <w:t xml:space="preserve"> </w:t>
      </w:r>
      <w:r w:rsidR="00570922" w:rsidRPr="00DD59E8">
        <w:rPr>
          <w:rFonts w:cs="Times New Roman"/>
          <w:szCs w:val="24"/>
        </w:rPr>
        <w:t>alışkanlığı</w:t>
      </w:r>
      <w:r w:rsidR="00DA456D" w:rsidRPr="00DD59E8">
        <w:rPr>
          <w:rFonts w:cs="Times New Roman"/>
          <w:szCs w:val="24"/>
        </w:rPr>
        <w:t xml:space="preserve"> </w:t>
      </w:r>
      <w:r w:rsidR="006E074A" w:rsidRPr="00DD59E8">
        <w:rPr>
          <w:rFonts w:cs="Times New Roman"/>
          <w:szCs w:val="24"/>
        </w:rPr>
        <w:t>risk</w:t>
      </w:r>
      <w:r w:rsidR="00DA456D" w:rsidRPr="00DD59E8">
        <w:rPr>
          <w:rFonts w:cs="Times New Roman"/>
          <w:szCs w:val="24"/>
        </w:rPr>
        <w:t xml:space="preserve"> </w:t>
      </w:r>
      <w:r w:rsidR="006E074A" w:rsidRPr="00DD59E8">
        <w:rPr>
          <w:rFonts w:cs="Times New Roman"/>
          <w:szCs w:val="24"/>
        </w:rPr>
        <w:t>hesaplamasında</w:t>
      </w:r>
      <w:r w:rsidR="00DA456D" w:rsidRPr="00DD59E8">
        <w:rPr>
          <w:rFonts w:cs="Times New Roman"/>
          <w:szCs w:val="24"/>
        </w:rPr>
        <w:t xml:space="preserve"> </w:t>
      </w:r>
      <w:r w:rsidR="006E074A" w:rsidRPr="00DD59E8">
        <w:rPr>
          <w:rFonts w:cs="Times New Roman"/>
          <w:szCs w:val="24"/>
        </w:rPr>
        <w:t>değerlendir</w:t>
      </w:r>
      <w:r w:rsidR="00570922" w:rsidRPr="00DD59E8">
        <w:rPr>
          <w:rFonts w:cs="Times New Roman"/>
          <w:szCs w:val="24"/>
        </w:rPr>
        <w:t>i</w:t>
      </w:r>
      <w:r w:rsidR="006E074A" w:rsidRPr="00DD59E8">
        <w:rPr>
          <w:rFonts w:cs="Times New Roman"/>
          <w:szCs w:val="24"/>
        </w:rPr>
        <w:t>lmektedir.</w:t>
      </w:r>
      <w:r w:rsidR="00DA456D" w:rsidRPr="00DD59E8">
        <w:rPr>
          <w:rFonts w:cs="Times New Roman"/>
          <w:szCs w:val="24"/>
        </w:rPr>
        <w:t xml:space="preserve"> </w:t>
      </w:r>
      <w:r w:rsidRPr="00DD59E8">
        <w:rPr>
          <w:rFonts w:cs="Times New Roman"/>
          <w:szCs w:val="24"/>
        </w:rPr>
        <w:t>Ürdünde</w:t>
      </w:r>
      <w:r w:rsidR="00DA456D" w:rsidRPr="00DD59E8">
        <w:rPr>
          <w:rFonts w:cs="Times New Roman"/>
          <w:szCs w:val="24"/>
        </w:rPr>
        <w:t xml:space="preserve"> </w:t>
      </w:r>
      <w:r w:rsidRPr="00DD59E8">
        <w:rPr>
          <w:rFonts w:cs="Times New Roman"/>
          <w:szCs w:val="24"/>
        </w:rPr>
        <w:t>1821</w:t>
      </w:r>
      <w:r w:rsidR="00DA456D" w:rsidRPr="00DD59E8">
        <w:rPr>
          <w:rFonts w:cs="Times New Roman"/>
          <w:szCs w:val="24"/>
        </w:rPr>
        <w:t xml:space="preserve"> </w:t>
      </w:r>
      <w:r w:rsidRPr="00DD59E8">
        <w:rPr>
          <w:rFonts w:cs="Times New Roman"/>
          <w:szCs w:val="24"/>
        </w:rPr>
        <w:t>üniversite</w:t>
      </w:r>
      <w:r w:rsidR="00DA456D" w:rsidRPr="00DD59E8">
        <w:rPr>
          <w:rFonts w:cs="Times New Roman"/>
          <w:szCs w:val="24"/>
        </w:rPr>
        <w:t xml:space="preserve"> </w:t>
      </w:r>
      <w:r w:rsidR="00912F3B" w:rsidRPr="00DD59E8">
        <w:rPr>
          <w:rFonts w:cs="Times New Roman"/>
          <w:szCs w:val="24"/>
        </w:rPr>
        <w:t>öğrenci</w:t>
      </w:r>
      <w:r w:rsidR="00570922" w:rsidRPr="00DD59E8">
        <w:rPr>
          <w:rFonts w:cs="Times New Roman"/>
          <w:szCs w:val="24"/>
        </w:rPr>
        <w:t>si</w:t>
      </w:r>
      <w:r w:rsidR="00DA456D" w:rsidRPr="00DD59E8">
        <w:rPr>
          <w:rFonts w:cs="Times New Roman"/>
          <w:szCs w:val="24"/>
        </w:rPr>
        <w:t xml:space="preserve"> </w:t>
      </w:r>
      <w:r w:rsidR="00912F3B" w:rsidRPr="00DD59E8">
        <w:rPr>
          <w:rFonts w:cs="Times New Roman"/>
          <w:szCs w:val="24"/>
        </w:rPr>
        <w:t>il</w:t>
      </w:r>
      <w:r w:rsidRPr="00DD59E8">
        <w:rPr>
          <w:rFonts w:cs="Times New Roman"/>
          <w:szCs w:val="24"/>
        </w:rPr>
        <w:t>e</w:t>
      </w:r>
      <w:r w:rsidR="00DA456D" w:rsidRPr="00DD59E8">
        <w:rPr>
          <w:rFonts w:cs="Times New Roman"/>
          <w:szCs w:val="24"/>
        </w:rPr>
        <w:t xml:space="preserve"> </w:t>
      </w:r>
      <w:r w:rsidRPr="00DD59E8">
        <w:rPr>
          <w:rFonts w:cs="Times New Roman"/>
          <w:szCs w:val="24"/>
        </w:rPr>
        <w:t>findrisk</w:t>
      </w:r>
      <w:r w:rsidR="00DA456D" w:rsidRPr="00DD59E8">
        <w:rPr>
          <w:rFonts w:cs="Times New Roman"/>
          <w:szCs w:val="24"/>
        </w:rPr>
        <w:t xml:space="preserve"> </w:t>
      </w:r>
      <w:r w:rsidRPr="00DD59E8">
        <w:rPr>
          <w:rFonts w:cs="Times New Roman"/>
          <w:szCs w:val="24"/>
        </w:rPr>
        <w:t>skoru</w:t>
      </w:r>
      <w:r w:rsidR="00DA456D" w:rsidRPr="00DD59E8">
        <w:rPr>
          <w:rFonts w:cs="Times New Roman"/>
          <w:szCs w:val="24"/>
        </w:rPr>
        <w:t xml:space="preserve"> </w:t>
      </w:r>
      <w:r w:rsidRPr="00DD59E8">
        <w:rPr>
          <w:rFonts w:cs="Times New Roman"/>
          <w:szCs w:val="24"/>
        </w:rPr>
        <w:t>kullanarak</w:t>
      </w:r>
      <w:r w:rsidR="00DA456D" w:rsidRPr="00DD59E8">
        <w:rPr>
          <w:rFonts w:cs="Times New Roman"/>
          <w:szCs w:val="24"/>
        </w:rPr>
        <w:t xml:space="preserve"> </w:t>
      </w:r>
      <w:r w:rsidRPr="00DD59E8">
        <w:rPr>
          <w:rFonts w:cs="Times New Roman"/>
          <w:szCs w:val="24"/>
        </w:rPr>
        <w:t>yapı</w:t>
      </w:r>
      <w:r w:rsidR="00912F3B" w:rsidRPr="00DD59E8">
        <w:rPr>
          <w:rFonts w:cs="Times New Roman"/>
          <w:szCs w:val="24"/>
        </w:rPr>
        <w:t>lan</w:t>
      </w:r>
      <w:r w:rsidR="00DA456D" w:rsidRPr="00DD59E8">
        <w:rPr>
          <w:rFonts w:cs="Times New Roman"/>
          <w:szCs w:val="24"/>
        </w:rPr>
        <w:t xml:space="preserve"> </w:t>
      </w:r>
      <w:r w:rsidR="00912F3B" w:rsidRPr="00DD59E8">
        <w:rPr>
          <w:rFonts w:cs="Times New Roman"/>
          <w:szCs w:val="24"/>
        </w:rPr>
        <w:t>çalışmada</w:t>
      </w:r>
      <w:r w:rsidR="00DA456D" w:rsidRPr="00DD59E8">
        <w:rPr>
          <w:rFonts w:cs="Times New Roman"/>
          <w:szCs w:val="24"/>
        </w:rPr>
        <w:t xml:space="preserve"> </w:t>
      </w:r>
      <w:r w:rsidR="00912F3B" w:rsidRPr="00DD59E8">
        <w:rPr>
          <w:rFonts w:cs="Times New Roman"/>
          <w:szCs w:val="24"/>
        </w:rPr>
        <w:t>öğrencilerin</w:t>
      </w:r>
      <w:r w:rsidR="00DA456D" w:rsidRPr="00DD59E8">
        <w:rPr>
          <w:rFonts w:cs="Times New Roman"/>
          <w:szCs w:val="24"/>
        </w:rPr>
        <w:t xml:space="preserve"> </w:t>
      </w:r>
      <w:r w:rsidR="006E074A" w:rsidRPr="00DD59E8">
        <w:rPr>
          <w:rFonts w:cs="Times New Roman"/>
          <w:szCs w:val="24"/>
        </w:rPr>
        <w:t>%26,2’si</w:t>
      </w:r>
      <w:r w:rsidR="00665F5A" w:rsidRPr="00DD59E8">
        <w:rPr>
          <w:rFonts w:cs="Times New Roman"/>
          <w:szCs w:val="24"/>
        </w:rPr>
        <w:t>nde</w:t>
      </w:r>
      <w:r w:rsidR="00DA456D" w:rsidRPr="00DD59E8">
        <w:rPr>
          <w:rFonts w:cs="Times New Roman"/>
          <w:szCs w:val="24"/>
        </w:rPr>
        <w:t xml:space="preserve"> </w:t>
      </w:r>
      <w:r w:rsidR="00665F5A" w:rsidRPr="00DD59E8">
        <w:rPr>
          <w:rFonts w:cs="Times New Roman"/>
          <w:szCs w:val="24"/>
        </w:rPr>
        <w:t>hafif,</w:t>
      </w:r>
      <w:r w:rsidR="00DA456D" w:rsidRPr="00DD59E8">
        <w:rPr>
          <w:rFonts w:cs="Times New Roman"/>
          <w:szCs w:val="24"/>
        </w:rPr>
        <w:t xml:space="preserve"> </w:t>
      </w:r>
      <w:r w:rsidR="00912F3B" w:rsidRPr="00DD59E8">
        <w:rPr>
          <w:rFonts w:cs="Times New Roman"/>
          <w:szCs w:val="24"/>
        </w:rPr>
        <w:t>%5,2</w:t>
      </w:r>
      <w:r w:rsidR="00DA456D" w:rsidRPr="00DD59E8">
        <w:rPr>
          <w:rFonts w:cs="Times New Roman"/>
          <w:szCs w:val="24"/>
        </w:rPr>
        <w:t xml:space="preserve"> </w:t>
      </w:r>
      <w:r w:rsidR="00912F3B" w:rsidRPr="00DD59E8">
        <w:rPr>
          <w:rFonts w:cs="Times New Roman"/>
          <w:szCs w:val="24"/>
        </w:rPr>
        <w:t>sinin</w:t>
      </w:r>
      <w:r w:rsidR="00DA456D" w:rsidRPr="00DD59E8">
        <w:rPr>
          <w:rFonts w:cs="Times New Roman"/>
          <w:szCs w:val="24"/>
        </w:rPr>
        <w:t xml:space="preserve"> </w:t>
      </w:r>
      <w:r w:rsidR="00912F3B" w:rsidRPr="00DD59E8">
        <w:rPr>
          <w:rFonts w:cs="Times New Roman"/>
          <w:szCs w:val="24"/>
        </w:rPr>
        <w:t>orta</w:t>
      </w:r>
      <w:r w:rsidR="00DA456D" w:rsidRPr="00DD59E8">
        <w:rPr>
          <w:rFonts w:cs="Times New Roman"/>
          <w:szCs w:val="24"/>
        </w:rPr>
        <w:t xml:space="preserve"> </w:t>
      </w:r>
      <w:r w:rsidR="00912F3B" w:rsidRPr="00DD59E8">
        <w:rPr>
          <w:rFonts w:cs="Times New Roman"/>
          <w:szCs w:val="24"/>
        </w:rPr>
        <w:t>derece</w:t>
      </w:r>
      <w:r w:rsidR="00DA456D" w:rsidRPr="00DD59E8">
        <w:rPr>
          <w:rFonts w:cs="Times New Roman"/>
          <w:szCs w:val="24"/>
        </w:rPr>
        <w:t xml:space="preserve"> </w:t>
      </w:r>
      <w:r w:rsidR="00912F3B" w:rsidRPr="00DD59E8">
        <w:rPr>
          <w:rFonts w:cs="Times New Roman"/>
          <w:szCs w:val="24"/>
        </w:rPr>
        <w:t>riski</w:t>
      </w:r>
      <w:r w:rsidR="00DA456D" w:rsidRPr="00DD59E8">
        <w:rPr>
          <w:rFonts w:cs="Times New Roman"/>
          <w:szCs w:val="24"/>
        </w:rPr>
        <w:t xml:space="preserve"> </w:t>
      </w:r>
      <w:r w:rsidR="00912F3B" w:rsidRPr="00DD59E8">
        <w:rPr>
          <w:rFonts w:cs="Times New Roman"/>
          <w:szCs w:val="24"/>
        </w:rPr>
        <w:t>olduğu</w:t>
      </w:r>
      <w:r w:rsidRPr="00DD59E8">
        <w:rPr>
          <w:rFonts w:cs="Times New Roman"/>
          <w:szCs w:val="24"/>
        </w:rPr>
        <w:t>,</w:t>
      </w:r>
      <w:r w:rsidR="00DA456D" w:rsidRPr="00DD59E8">
        <w:rPr>
          <w:rFonts w:cs="Times New Roman"/>
          <w:szCs w:val="24"/>
        </w:rPr>
        <w:t xml:space="preserve"> </w:t>
      </w:r>
      <w:r w:rsidR="006B105B" w:rsidRPr="00DD59E8">
        <w:rPr>
          <w:rFonts w:cs="Times New Roman"/>
          <w:szCs w:val="24"/>
        </w:rPr>
        <w:t>%</w:t>
      </w:r>
      <w:r w:rsidR="00912F3B" w:rsidRPr="00DD59E8">
        <w:rPr>
          <w:rFonts w:cs="Times New Roman"/>
          <w:szCs w:val="24"/>
        </w:rPr>
        <w:t>1,8</w:t>
      </w:r>
      <w:r w:rsidRPr="00DD59E8">
        <w:rPr>
          <w:rFonts w:cs="Times New Roman"/>
          <w:szCs w:val="24"/>
        </w:rPr>
        <w:t>2’inin</w:t>
      </w:r>
      <w:r w:rsidR="00DA456D" w:rsidRPr="00DD59E8">
        <w:rPr>
          <w:rFonts w:cs="Times New Roman"/>
          <w:szCs w:val="24"/>
        </w:rPr>
        <w:t xml:space="preserve"> </w:t>
      </w:r>
      <w:r w:rsidR="00912F3B" w:rsidRPr="00DD59E8">
        <w:rPr>
          <w:rFonts w:cs="Times New Roman"/>
          <w:szCs w:val="24"/>
        </w:rPr>
        <w:t>ise</w:t>
      </w:r>
      <w:r w:rsidR="00DA456D" w:rsidRPr="00DD59E8">
        <w:rPr>
          <w:rFonts w:cs="Times New Roman"/>
          <w:szCs w:val="24"/>
        </w:rPr>
        <w:t xml:space="preserve"> </w:t>
      </w:r>
      <w:r w:rsidR="00912F3B" w:rsidRPr="00DD59E8">
        <w:rPr>
          <w:rFonts w:cs="Times New Roman"/>
          <w:szCs w:val="24"/>
        </w:rPr>
        <w:t>yüksek</w:t>
      </w:r>
      <w:r w:rsidR="00DA456D" w:rsidRPr="00DD59E8">
        <w:rPr>
          <w:rFonts w:cs="Times New Roman"/>
          <w:szCs w:val="24"/>
        </w:rPr>
        <w:t xml:space="preserve"> </w:t>
      </w:r>
      <w:r w:rsidR="00FB757E">
        <w:rPr>
          <w:rFonts w:cs="Times New Roman"/>
          <w:szCs w:val="24"/>
        </w:rPr>
        <w:t>riske</w:t>
      </w:r>
      <w:r w:rsidR="00DA456D" w:rsidRPr="00DD59E8">
        <w:rPr>
          <w:rFonts w:cs="Times New Roman"/>
          <w:szCs w:val="24"/>
        </w:rPr>
        <w:t xml:space="preserve"> </w:t>
      </w:r>
      <w:r w:rsidR="00912F3B" w:rsidRPr="00DD59E8">
        <w:rPr>
          <w:rFonts w:cs="Times New Roman"/>
          <w:szCs w:val="24"/>
        </w:rPr>
        <w:t>sahip</w:t>
      </w:r>
      <w:r w:rsidR="00DA456D" w:rsidRPr="00DD59E8">
        <w:rPr>
          <w:rFonts w:cs="Times New Roman"/>
          <w:szCs w:val="24"/>
        </w:rPr>
        <w:t xml:space="preserve"> </w:t>
      </w:r>
      <w:r w:rsidR="00912F3B" w:rsidRPr="00DD59E8">
        <w:rPr>
          <w:rFonts w:cs="Times New Roman"/>
          <w:szCs w:val="24"/>
        </w:rPr>
        <w:t>olduğu</w:t>
      </w:r>
      <w:r w:rsidR="00DA456D" w:rsidRPr="00DD59E8">
        <w:rPr>
          <w:rFonts w:cs="Times New Roman"/>
          <w:szCs w:val="24"/>
        </w:rPr>
        <w:t xml:space="preserve"> </w:t>
      </w:r>
      <w:r w:rsidR="00912F3B" w:rsidRPr="00DD59E8">
        <w:rPr>
          <w:rFonts w:cs="Times New Roman"/>
          <w:szCs w:val="24"/>
        </w:rPr>
        <w:t>belirlenmiştir</w:t>
      </w:r>
      <w:r w:rsidR="00DA456D" w:rsidRPr="00DD59E8">
        <w:rPr>
          <w:rFonts w:cs="Times New Roman"/>
          <w:szCs w:val="24"/>
        </w:rPr>
        <w:t xml:space="preserve"> </w:t>
      </w:r>
      <w:r w:rsidR="00912F3B" w:rsidRPr="00DD59E8">
        <w:rPr>
          <w:rFonts w:cs="Times New Roman"/>
          <w:szCs w:val="24"/>
        </w:rPr>
        <w:t>(</w:t>
      </w:r>
      <w:r w:rsidR="00F03142" w:rsidRPr="00DD59E8">
        <w:rPr>
          <w:rFonts w:cs="Times New Roman"/>
          <w:szCs w:val="24"/>
        </w:rPr>
        <w:t>Al-S</w:t>
      </w:r>
      <w:r w:rsidR="00912F3B" w:rsidRPr="00DD59E8">
        <w:rPr>
          <w:rFonts w:cs="Times New Roman"/>
          <w:szCs w:val="24"/>
        </w:rPr>
        <w:t>hudifat</w:t>
      </w:r>
      <w:r w:rsidR="00DA456D" w:rsidRPr="00DD59E8">
        <w:rPr>
          <w:rFonts w:cs="Times New Roman"/>
          <w:szCs w:val="24"/>
        </w:rPr>
        <w:t xml:space="preserve"> </w:t>
      </w:r>
      <w:r w:rsidR="003462F8" w:rsidRPr="00DD59E8">
        <w:rPr>
          <w:rFonts w:cs="Times New Roman"/>
          <w:szCs w:val="24"/>
        </w:rPr>
        <w:t>ve</w:t>
      </w:r>
      <w:r w:rsidR="00DA456D" w:rsidRPr="00DD59E8">
        <w:rPr>
          <w:rFonts w:cs="Times New Roman"/>
          <w:szCs w:val="24"/>
        </w:rPr>
        <w:t xml:space="preserve"> </w:t>
      </w:r>
      <w:r w:rsidR="003462F8" w:rsidRPr="00DD59E8">
        <w:rPr>
          <w:rFonts w:cs="Times New Roman"/>
          <w:szCs w:val="24"/>
        </w:rPr>
        <w:t>ark,</w:t>
      </w:r>
      <w:r w:rsidR="00DA456D" w:rsidRPr="00DD59E8">
        <w:rPr>
          <w:rFonts w:cs="Times New Roman"/>
          <w:szCs w:val="24"/>
        </w:rPr>
        <w:t xml:space="preserve"> </w:t>
      </w:r>
      <w:r w:rsidR="00912F3B" w:rsidRPr="00DD59E8">
        <w:rPr>
          <w:rFonts w:cs="Times New Roman"/>
          <w:szCs w:val="24"/>
        </w:rPr>
        <w:t>20</w:t>
      </w:r>
      <w:r w:rsidRPr="00DD59E8">
        <w:rPr>
          <w:rFonts w:cs="Times New Roman"/>
          <w:szCs w:val="24"/>
        </w:rPr>
        <w:t>17</w:t>
      </w:r>
      <w:r w:rsidR="00570922" w:rsidRPr="00DD59E8">
        <w:rPr>
          <w:rFonts w:cs="Times New Roman"/>
          <w:szCs w:val="24"/>
        </w:rPr>
        <w:t>)</w:t>
      </w:r>
      <w:r w:rsidR="00174928" w:rsidRPr="00DD59E8">
        <w:rPr>
          <w:rFonts w:cs="Times New Roman"/>
          <w:szCs w:val="24"/>
        </w:rPr>
        <w:t>.</w:t>
      </w:r>
      <w:r w:rsidR="00DA456D" w:rsidRPr="00DD59E8">
        <w:rPr>
          <w:rFonts w:cs="Times New Roman"/>
          <w:szCs w:val="24"/>
        </w:rPr>
        <w:t xml:space="preserve"> </w:t>
      </w:r>
      <w:r w:rsidR="003462F8" w:rsidRPr="00DD59E8">
        <w:rPr>
          <w:rFonts w:cs="Times New Roman"/>
          <w:szCs w:val="24"/>
        </w:rPr>
        <w:t>Bizim</w:t>
      </w:r>
      <w:r w:rsidR="00DA456D" w:rsidRPr="00DD59E8">
        <w:rPr>
          <w:rFonts w:cs="Times New Roman"/>
          <w:szCs w:val="24"/>
        </w:rPr>
        <w:t xml:space="preserve"> </w:t>
      </w:r>
      <w:r w:rsidR="003462F8" w:rsidRPr="00DD59E8">
        <w:rPr>
          <w:rFonts w:cs="Times New Roman"/>
          <w:szCs w:val="24"/>
        </w:rPr>
        <w:t>çalışmamızda</w:t>
      </w:r>
      <w:r w:rsidR="00DA456D" w:rsidRPr="00DD59E8">
        <w:rPr>
          <w:rFonts w:cs="Times New Roman"/>
          <w:szCs w:val="24"/>
        </w:rPr>
        <w:t xml:space="preserve"> </w:t>
      </w:r>
      <w:r w:rsidR="003462F8" w:rsidRPr="00DD59E8">
        <w:rPr>
          <w:rFonts w:cs="Times New Roman"/>
          <w:szCs w:val="24"/>
        </w:rPr>
        <w:t>düşük</w:t>
      </w:r>
      <w:r w:rsidR="00DA456D" w:rsidRPr="00DD59E8">
        <w:rPr>
          <w:rFonts w:cs="Times New Roman"/>
          <w:szCs w:val="24"/>
        </w:rPr>
        <w:t xml:space="preserve"> </w:t>
      </w:r>
      <w:r w:rsidR="003462F8" w:rsidRPr="00DD59E8">
        <w:rPr>
          <w:rFonts w:cs="Times New Roman"/>
          <w:szCs w:val="24"/>
        </w:rPr>
        <w:t>riske</w:t>
      </w:r>
      <w:r w:rsidR="00DA456D" w:rsidRPr="00DD59E8">
        <w:rPr>
          <w:rFonts w:cs="Times New Roman"/>
          <w:szCs w:val="24"/>
        </w:rPr>
        <w:t xml:space="preserve"> </w:t>
      </w:r>
      <w:r w:rsidR="003462F8" w:rsidRPr="00DD59E8">
        <w:rPr>
          <w:rFonts w:cs="Times New Roman"/>
          <w:szCs w:val="24"/>
        </w:rPr>
        <w:t>sahip</w:t>
      </w:r>
      <w:r w:rsidR="00DA456D" w:rsidRPr="00DD59E8">
        <w:rPr>
          <w:rFonts w:cs="Times New Roman"/>
          <w:szCs w:val="24"/>
        </w:rPr>
        <w:t xml:space="preserve"> </w:t>
      </w:r>
      <w:r w:rsidR="003462F8" w:rsidRPr="00DD59E8">
        <w:rPr>
          <w:rFonts w:cs="Times New Roman"/>
          <w:szCs w:val="24"/>
        </w:rPr>
        <w:t>öğrencilerin</w:t>
      </w:r>
      <w:r w:rsidR="00DA456D" w:rsidRPr="00DD59E8">
        <w:rPr>
          <w:rFonts w:cs="Times New Roman"/>
          <w:szCs w:val="24"/>
        </w:rPr>
        <w:t xml:space="preserve"> </w:t>
      </w:r>
      <w:r w:rsidR="003462F8" w:rsidRPr="00DD59E8">
        <w:rPr>
          <w:rFonts w:cs="Times New Roman"/>
          <w:szCs w:val="24"/>
        </w:rPr>
        <w:t>oranının</w:t>
      </w:r>
      <w:r w:rsidR="00DA456D" w:rsidRPr="00DD59E8">
        <w:rPr>
          <w:rFonts w:cs="Times New Roman"/>
          <w:szCs w:val="24"/>
        </w:rPr>
        <w:t xml:space="preserve"> </w:t>
      </w:r>
      <w:r w:rsidR="003462F8" w:rsidRPr="00DD59E8">
        <w:rPr>
          <w:rFonts w:cs="Times New Roman"/>
          <w:szCs w:val="24"/>
        </w:rPr>
        <w:t>Al-Shudifat</w:t>
      </w:r>
      <w:r w:rsidR="00DA456D" w:rsidRPr="00DD59E8">
        <w:rPr>
          <w:rFonts w:cs="Times New Roman"/>
          <w:szCs w:val="24"/>
        </w:rPr>
        <w:t xml:space="preserve"> </w:t>
      </w:r>
      <w:r w:rsidR="003462F8" w:rsidRPr="00DD59E8">
        <w:rPr>
          <w:rFonts w:cs="Times New Roman"/>
          <w:szCs w:val="24"/>
        </w:rPr>
        <w:t>ve</w:t>
      </w:r>
      <w:r w:rsidR="00DA456D" w:rsidRPr="00DD59E8">
        <w:rPr>
          <w:rFonts w:cs="Times New Roman"/>
          <w:szCs w:val="24"/>
        </w:rPr>
        <w:t xml:space="preserve"> </w:t>
      </w:r>
      <w:r w:rsidR="003462F8" w:rsidRPr="00DD59E8">
        <w:rPr>
          <w:rFonts w:cs="Times New Roman"/>
          <w:szCs w:val="24"/>
        </w:rPr>
        <w:t>arkadaşlarının</w:t>
      </w:r>
      <w:r w:rsidR="00DA456D" w:rsidRPr="00DD59E8">
        <w:rPr>
          <w:rFonts w:cs="Times New Roman"/>
          <w:szCs w:val="24"/>
        </w:rPr>
        <w:t xml:space="preserve"> </w:t>
      </w:r>
      <w:r w:rsidR="003462F8" w:rsidRPr="00DD59E8">
        <w:rPr>
          <w:rFonts w:cs="Times New Roman"/>
          <w:szCs w:val="24"/>
        </w:rPr>
        <w:t>(2017)</w:t>
      </w:r>
      <w:r w:rsidR="00DA456D" w:rsidRPr="00DD59E8">
        <w:rPr>
          <w:rFonts w:cs="Times New Roman"/>
          <w:szCs w:val="24"/>
        </w:rPr>
        <w:t xml:space="preserve"> </w:t>
      </w:r>
      <w:r w:rsidR="00BD5EAE" w:rsidRPr="00DD59E8">
        <w:rPr>
          <w:rFonts w:cs="Times New Roman"/>
          <w:szCs w:val="24"/>
        </w:rPr>
        <w:t>çalışmasın</w:t>
      </w:r>
      <w:r w:rsidR="003462F8" w:rsidRPr="00DD59E8">
        <w:rPr>
          <w:rFonts w:cs="Times New Roman"/>
          <w:szCs w:val="24"/>
        </w:rPr>
        <w:t>daki</w:t>
      </w:r>
      <w:r w:rsidR="00DA456D" w:rsidRPr="00DD59E8">
        <w:rPr>
          <w:rFonts w:cs="Times New Roman"/>
          <w:szCs w:val="24"/>
        </w:rPr>
        <w:t xml:space="preserve"> </w:t>
      </w:r>
      <w:r w:rsidR="003462F8" w:rsidRPr="00DD59E8">
        <w:rPr>
          <w:rFonts w:cs="Times New Roman"/>
          <w:szCs w:val="24"/>
        </w:rPr>
        <w:t>orana</w:t>
      </w:r>
      <w:r w:rsidR="00DA456D" w:rsidRPr="00DD59E8">
        <w:rPr>
          <w:rFonts w:cs="Times New Roman"/>
          <w:szCs w:val="24"/>
        </w:rPr>
        <w:t xml:space="preserve"> </w:t>
      </w:r>
      <w:r w:rsidR="003462F8" w:rsidRPr="00DD59E8">
        <w:rPr>
          <w:rFonts w:cs="Times New Roman"/>
          <w:szCs w:val="24"/>
        </w:rPr>
        <w:t>göre</w:t>
      </w:r>
      <w:r w:rsidR="00DA456D" w:rsidRPr="00DD59E8">
        <w:rPr>
          <w:rFonts w:cs="Times New Roman"/>
          <w:szCs w:val="24"/>
        </w:rPr>
        <w:t xml:space="preserve"> </w:t>
      </w:r>
      <w:r w:rsidR="003462F8" w:rsidRPr="00DD59E8">
        <w:rPr>
          <w:rFonts w:cs="Times New Roman"/>
          <w:szCs w:val="24"/>
        </w:rPr>
        <w:t>daha</w:t>
      </w:r>
      <w:r w:rsidR="00DA456D" w:rsidRPr="00DD59E8">
        <w:rPr>
          <w:rFonts w:cs="Times New Roman"/>
          <w:szCs w:val="24"/>
        </w:rPr>
        <w:t xml:space="preserve"> </w:t>
      </w:r>
      <w:r w:rsidR="003462F8" w:rsidRPr="00DD59E8">
        <w:rPr>
          <w:rFonts w:cs="Times New Roman"/>
          <w:szCs w:val="24"/>
        </w:rPr>
        <w:t>fazla</w:t>
      </w:r>
      <w:r w:rsidR="00DA456D" w:rsidRPr="00DD59E8">
        <w:rPr>
          <w:rFonts w:cs="Times New Roman"/>
          <w:szCs w:val="24"/>
        </w:rPr>
        <w:t xml:space="preserve"> </w:t>
      </w:r>
      <w:r w:rsidR="003462F8" w:rsidRPr="00DD59E8">
        <w:rPr>
          <w:rFonts w:cs="Times New Roman"/>
          <w:szCs w:val="24"/>
        </w:rPr>
        <w:t>olduğu,</w:t>
      </w:r>
      <w:r w:rsidR="00DA456D" w:rsidRPr="00DD59E8">
        <w:rPr>
          <w:rFonts w:cs="Times New Roman"/>
          <w:szCs w:val="24"/>
        </w:rPr>
        <w:t xml:space="preserve"> </w:t>
      </w:r>
      <w:r w:rsidR="003462F8" w:rsidRPr="00DD59E8">
        <w:rPr>
          <w:rFonts w:cs="Times New Roman"/>
          <w:szCs w:val="24"/>
        </w:rPr>
        <w:t>ancak</w:t>
      </w:r>
      <w:r w:rsidR="00DA456D" w:rsidRPr="00DD59E8">
        <w:rPr>
          <w:rFonts w:cs="Times New Roman"/>
          <w:szCs w:val="24"/>
        </w:rPr>
        <w:t xml:space="preserve"> </w:t>
      </w:r>
      <w:r w:rsidR="003462F8" w:rsidRPr="00DD59E8">
        <w:rPr>
          <w:rFonts w:cs="Times New Roman"/>
          <w:szCs w:val="24"/>
        </w:rPr>
        <w:t>orta</w:t>
      </w:r>
      <w:r w:rsidR="00DA456D" w:rsidRPr="00DD59E8">
        <w:rPr>
          <w:rFonts w:cs="Times New Roman"/>
          <w:szCs w:val="24"/>
        </w:rPr>
        <w:t xml:space="preserve"> </w:t>
      </w:r>
      <w:r w:rsidR="003462F8" w:rsidRPr="00DD59E8">
        <w:rPr>
          <w:rFonts w:cs="Times New Roman"/>
          <w:szCs w:val="24"/>
        </w:rPr>
        <w:t>ve</w:t>
      </w:r>
      <w:r w:rsidR="00DA456D" w:rsidRPr="00DD59E8">
        <w:rPr>
          <w:rFonts w:cs="Times New Roman"/>
          <w:szCs w:val="24"/>
        </w:rPr>
        <w:t xml:space="preserve"> </w:t>
      </w:r>
      <w:r w:rsidR="003462F8" w:rsidRPr="00DD59E8">
        <w:rPr>
          <w:rFonts w:cs="Times New Roman"/>
          <w:szCs w:val="24"/>
        </w:rPr>
        <w:t>yüksek</w:t>
      </w:r>
      <w:r w:rsidR="00DA456D" w:rsidRPr="00DD59E8">
        <w:rPr>
          <w:rFonts w:cs="Times New Roman"/>
          <w:szCs w:val="24"/>
        </w:rPr>
        <w:t xml:space="preserve"> </w:t>
      </w:r>
      <w:r w:rsidR="003462F8" w:rsidRPr="00DD59E8">
        <w:rPr>
          <w:rFonts w:cs="Times New Roman"/>
          <w:szCs w:val="24"/>
        </w:rPr>
        <w:t>derecede</w:t>
      </w:r>
      <w:r w:rsidR="00DA456D" w:rsidRPr="00DD59E8">
        <w:rPr>
          <w:rFonts w:cs="Times New Roman"/>
          <w:szCs w:val="24"/>
        </w:rPr>
        <w:t xml:space="preserve"> </w:t>
      </w:r>
      <w:r w:rsidR="003462F8" w:rsidRPr="00DD59E8">
        <w:rPr>
          <w:rFonts w:cs="Times New Roman"/>
          <w:szCs w:val="24"/>
        </w:rPr>
        <w:t>riske</w:t>
      </w:r>
      <w:r w:rsidR="00DA456D" w:rsidRPr="00DD59E8">
        <w:rPr>
          <w:rFonts w:cs="Times New Roman"/>
          <w:szCs w:val="24"/>
        </w:rPr>
        <w:t xml:space="preserve"> </w:t>
      </w:r>
      <w:r w:rsidR="003462F8" w:rsidRPr="00DD59E8">
        <w:rPr>
          <w:rFonts w:cs="Times New Roman"/>
          <w:szCs w:val="24"/>
        </w:rPr>
        <w:t>sahip</w:t>
      </w:r>
      <w:r w:rsidR="00DA456D" w:rsidRPr="00DD59E8">
        <w:rPr>
          <w:rFonts w:cs="Times New Roman"/>
          <w:szCs w:val="24"/>
        </w:rPr>
        <w:t xml:space="preserve"> </w:t>
      </w:r>
      <w:r w:rsidR="003462F8" w:rsidRPr="00DD59E8">
        <w:rPr>
          <w:rFonts w:cs="Times New Roman"/>
          <w:szCs w:val="24"/>
        </w:rPr>
        <w:t>öğrencilerin</w:t>
      </w:r>
      <w:r w:rsidR="00DA456D" w:rsidRPr="00DD59E8">
        <w:rPr>
          <w:rFonts w:cs="Times New Roman"/>
          <w:szCs w:val="24"/>
        </w:rPr>
        <w:t xml:space="preserve"> </w:t>
      </w:r>
      <w:r w:rsidR="003462F8" w:rsidRPr="00DD59E8">
        <w:rPr>
          <w:rFonts w:cs="Times New Roman"/>
          <w:szCs w:val="24"/>
        </w:rPr>
        <w:t>oranının</w:t>
      </w:r>
      <w:r w:rsidR="00DA456D" w:rsidRPr="00DD59E8">
        <w:rPr>
          <w:rFonts w:cs="Times New Roman"/>
          <w:szCs w:val="24"/>
        </w:rPr>
        <w:t xml:space="preserve"> </w:t>
      </w:r>
      <w:r w:rsidR="003462F8" w:rsidRPr="00DD59E8">
        <w:rPr>
          <w:rFonts w:cs="Times New Roman"/>
          <w:szCs w:val="24"/>
        </w:rPr>
        <w:t>benzer</w:t>
      </w:r>
      <w:r w:rsidR="00DA456D" w:rsidRPr="00DD59E8">
        <w:rPr>
          <w:rFonts w:cs="Times New Roman"/>
          <w:szCs w:val="24"/>
        </w:rPr>
        <w:t xml:space="preserve"> </w:t>
      </w:r>
      <w:r w:rsidR="003462F8" w:rsidRPr="00DD59E8">
        <w:rPr>
          <w:rFonts w:cs="Times New Roman"/>
          <w:szCs w:val="24"/>
        </w:rPr>
        <w:t>olduğu</w:t>
      </w:r>
      <w:r w:rsidR="00DA456D" w:rsidRPr="00DD59E8">
        <w:rPr>
          <w:rFonts w:cs="Times New Roman"/>
          <w:szCs w:val="24"/>
        </w:rPr>
        <w:t xml:space="preserve"> </w:t>
      </w:r>
      <w:r w:rsidR="003462F8" w:rsidRPr="00DD59E8">
        <w:rPr>
          <w:rFonts w:cs="Times New Roman"/>
          <w:szCs w:val="24"/>
        </w:rPr>
        <w:t>görülmektedir.</w:t>
      </w:r>
      <w:r w:rsidR="00DA456D" w:rsidRPr="00DD59E8">
        <w:rPr>
          <w:rFonts w:cs="Times New Roman"/>
          <w:szCs w:val="24"/>
        </w:rPr>
        <w:t xml:space="preserve"> </w:t>
      </w:r>
      <w:r w:rsidR="00BD5EAE" w:rsidRPr="00DD59E8">
        <w:rPr>
          <w:rFonts w:cs="Times New Roman"/>
          <w:szCs w:val="24"/>
        </w:rPr>
        <w:t>Al-Shudifat</w:t>
      </w:r>
      <w:r w:rsidR="00DA456D" w:rsidRPr="00DD59E8">
        <w:rPr>
          <w:rFonts w:cs="Times New Roman"/>
          <w:szCs w:val="24"/>
        </w:rPr>
        <w:t xml:space="preserve"> </w:t>
      </w:r>
      <w:r w:rsidR="00BD5EAE" w:rsidRPr="00DD59E8">
        <w:rPr>
          <w:rFonts w:cs="Times New Roman"/>
          <w:szCs w:val="24"/>
        </w:rPr>
        <w:t>ve</w:t>
      </w:r>
      <w:r w:rsidR="00DA456D" w:rsidRPr="00DD59E8">
        <w:rPr>
          <w:rFonts w:cs="Times New Roman"/>
          <w:szCs w:val="24"/>
        </w:rPr>
        <w:t xml:space="preserve"> </w:t>
      </w:r>
      <w:r w:rsidR="00BD5EAE" w:rsidRPr="00DD59E8">
        <w:rPr>
          <w:rFonts w:cs="Times New Roman"/>
          <w:szCs w:val="24"/>
        </w:rPr>
        <w:t>arkadaşlarının</w:t>
      </w:r>
      <w:r w:rsidR="00DA456D" w:rsidRPr="00DD59E8">
        <w:rPr>
          <w:rFonts w:cs="Times New Roman"/>
          <w:szCs w:val="24"/>
        </w:rPr>
        <w:t xml:space="preserve"> </w:t>
      </w:r>
      <w:r w:rsidR="00BD5EAE" w:rsidRPr="00DD59E8">
        <w:rPr>
          <w:rFonts w:cs="Times New Roman"/>
          <w:szCs w:val="24"/>
        </w:rPr>
        <w:t>(2017)</w:t>
      </w:r>
      <w:r w:rsidR="00DA456D" w:rsidRPr="00DD59E8">
        <w:rPr>
          <w:rFonts w:cs="Times New Roman"/>
          <w:szCs w:val="24"/>
        </w:rPr>
        <w:t xml:space="preserve"> </w:t>
      </w:r>
      <w:r w:rsidR="00BD5EAE" w:rsidRPr="00DD59E8">
        <w:rPr>
          <w:rFonts w:cs="Times New Roman"/>
          <w:szCs w:val="24"/>
        </w:rPr>
        <w:t>çalışmasına</w:t>
      </w:r>
      <w:r w:rsidR="00DA456D" w:rsidRPr="00DD59E8">
        <w:rPr>
          <w:rFonts w:cs="Times New Roman"/>
          <w:szCs w:val="24"/>
        </w:rPr>
        <w:t xml:space="preserve"> </w:t>
      </w:r>
      <w:r w:rsidR="00BD5EAE" w:rsidRPr="00DD59E8">
        <w:rPr>
          <w:rFonts w:cs="Times New Roman"/>
          <w:szCs w:val="24"/>
        </w:rPr>
        <w:t>katılan</w:t>
      </w:r>
      <w:r w:rsidR="00DA456D" w:rsidRPr="00DD59E8">
        <w:rPr>
          <w:rFonts w:cs="Times New Roman"/>
          <w:szCs w:val="24"/>
        </w:rPr>
        <w:t xml:space="preserve"> </w:t>
      </w:r>
      <w:r w:rsidR="00BD5EAE" w:rsidRPr="00DD59E8">
        <w:rPr>
          <w:rFonts w:cs="Times New Roman"/>
          <w:szCs w:val="24"/>
        </w:rPr>
        <w:t>öğrencilerin</w:t>
      </w:r>
      <w:r w:rsidR="00DA456D" w:rsidRPr="00DD59E8">
        <w:rPr>
          <w:rFonts w:cs="Times New Roman"/>
          <w:szCs w:val="24"/>
        </w:rPr>
        <w:t xml:space="preserve"> </w:t>
      </w:r>
      <w:r w:rsidR="00BD5EAE" w:rsidRPr="00DD59E8">
        <w:rPr>
          <w:rFonts w:cs="Times New Roman"/>
          <w:szCs w:val="24"/>
        </w:rPr>
        <w:t>%48,4’ünü</w:t>
      </w:r>
      <w:r w:rsidR="00DA456D" w:rsidRPr="00DD59E8">
        <w:rPr>
          <w:rFonts w:cs="Times New Roman"/>
          <w:szCs w:val="24"/>
        </w:rPr>
        <w:t xml:space="preserve"> </w:t>
      </w:r>
      <w:r w:rsidR="00BD5EAE" w:rsidRPr="00DD59E8">
        <w:rPr>
          <w:rFonts w:cs="Times New Roman"/>
          <w:szCs w:val="24"/>
        </w:rPr>
        <w:t>bizim</w:t>
      </w:r>
      <w:r w:rsidR="00DA456D" w:rsidRPr="00DD59E8">
        <w:rPr>
          <w:rFonts w:cs="Times New Roman"/>
          <w:szCs w:val="24"/>
        </w:rPr>
        <w:t xml:space="preserve"> </w:t>
      </w:r>
      <w:r w:rsidR="00BD5EAE" w:rsidRPr="00DD59E8">
        <w:rPr>
          <w:rFonts w:cs="Times New Roman"/>
          <w:szCs w:val="24"/>
        </w:rPr>
        <w:t>çalışmamıza</w:t>
      </w:r>
      <w:r w:rsidR="00DA456D" w:rsidRPr="00DD59E8">
        <w:rPr>
          <w:rFonts w:cs="Times New Roman"/>
          <w:szCs w:val="24"/>
        </w:rPr>
        <w:t xml:space="preserve"> </w:t>
      </w:r>
      <w:r w:rsidR="00BD5EAE" w:rsidRPr="00DD59E8">
        <w:rPr>
          <w:rFonts w:cs="Times New Roman"/>
          <w:szCs w:val="24"/>
        </w:rPr>
        <w:t>katılan</w:t>
      </w:r>
      <w:r w:rsidR="00DA456D" w:rsidRPr="00DD59E8">
        <w:rPr>
          <w:rFonts w:cs="Times New Roman"/>
          <w:szCs w:val="24"/>
        </w:rPr>
        <w:t xml:space="preserve"> </w:t>
      </w:r>
      <w:r w:rsidR="00BD5EAE" w:rsidRPr="00DD59E8">
        <w:rPr>
          <w:rFonts w:cs="Times New Roman"/>
          <w:szCs w:val="24"/>
        </w:rPr>
        <w:t>öğrencilerin</w:t>
      </w:r>
      <w:r w:rsidR="00DA456D" w:rsidRPr="00DD59E8">
        <w:rPr>
          <w:rFonts w:cs="Times New Roman"/>
          <w:szCs w:val="24"/>
        </w:rPr>
        <w:t xml:space="preserve"> </w:t>
      </w:r>
      <w:r w:rsidR="00BD5EAE" w:rsidRPr="00DD59E8">
        <w:rPr>
          <w:rFonts w:cs="Times New Roman"/>
          <w:szCs w:val="24"/>
        </w:rPr>
        <w:t>%62,5’ini</w:t>
      </w:r>
      <w:r w:rsidR="00DA456D" w:rsidRPr="00DD59E8">
        <w:rPr>
          <w:rFonts w:cs="Times New Roman"/>
          <w:szCs w:val="24"/>
        </w:rPr>
        <w:t xml:space="preserve"> </w:t>
      </w:r>
      <w:r w:rsidR="00BD5EAE" w:rsidRPr="00DD59E8">
        <w:rPr>
          <w:rFonts w:cs="Times New Roman"/>
          <w:szCs w:val="24"/>
        </w:rPr>
        <w:t>kız</w:t>
      </w:r>
      <w:r w:rsidR="00DA456D" w:rsidRPr="00DD59E8">
        <w:rPr>
          <w:rFonts w:cs="Times New Roman"/>
          <w:szCs w:val="24"/>
        </w:rPr>
        <w:t xml:space="preserve"> </w:t>
      </w:r>
      <w:r w:rsidR="00BD5EAE" w:rsidRPr="00DD59E8">
        <w:rPr>
          <w:rFonts w:cs="Times New Roman"/>
          <w:szCs w:val="24"/>
        </w:rPr>
        <w:t>öğrenciler</w:t>
      </w:r>
      <w:r w:rsidR="00DA456D" w:rsidRPr="00DD59E8">
        <w:rPr>
          <w:rFonts w:cs="Times New Roman"/>
          <w:szCs w:val="24"/>
        </w:rPr>
        <w:t xml:space="preserve"> </w:t>
      </w:r>
      <w:r w:rsidR="00BD5EAE" w:rsidRPr="00DD59E8">
        <w:rPr>
          <w:rFonts w:cs="Times New Roman"/>
          <w:szCs w:val="24"/>
        </w:rPr>
        <w:t>oluşturmakta</w:t>
      </w:r>
      <w:r w:rsidR="00DA456D" w:rsidRPr="00DD59E8">
        <w:rPr>
          <w:rFonts w:cs="Times New Roman"/>
          <w:szCs w:val="24"/>
        </w:rPr>
        <w:t xml:space="preserve"> </w:t>
      </w:r>
      <w:r w:rsidR="00750971" w:rsidRPr="00DD59E8">
        <w:rPr>
          <w:rFonts w:cs="Times New Roman"/>
          <w:szCs w:val="24"/>
        </w:rPr>
        <w:t>ve</w:t>
      </w:r>
      <w:r w:rsidR="00DA456D" w:rsidRPr="00DD59E8">
        <w:rPr>
          <w:rFonts w:cs="Times New Roman"/>
          <w:szCs w:val="24"/>
        </w:rPr>
        <w:t xml:space="preserve"> </w:t>
      </w:r>
      <w:r w:rsidR="00750971" w:rsidRPr="00DD59E8">
        <w:rPr>
          <w:rFonts w:cs="Times New Roman"/>
          <w:szCs w:val="24"/>
        </w:rPr>
        <w:t>öğrencilerin</w:t>
      </w:r>
      <w:r w:rsidR="00DA456D" w:rsidRPr="00DD59E8">
        <w:rPr>
          <w:rFonts w:cs="Times New Roman"/>
          <w:szCs w:val="24"/>
        </w:rPr>
        <w:t xml:space="preserve"> </w:t>
      </w:r>
      <w:r w:rsidR="00750971" w:rsidRPr="00DD59E8">
        <w:rPr>
          <w:rFonts w:eastAsia="Calibri" w:cs="Times New Roman"/>
          <w:szCs w:val="24"/>
        </w:rPr>
        <w:t>%29,5’inin</w:t>
      </w:r>
      <w:r w:rsidR="00DA456D" w:rsidRPr="00DD59E8">
        <w:rPr>
          <w:rFonts w:eastAsia="Calibri" w:cs="Times New Roman"/>
          <w:szCs w:val="24"/>
        </w:rPr>
        <w:t xml:space="preserve"> </w:t>
      </w:r>
      <w:r w:rsidR="00750971" w:rsidRPr="00DD59E8">
        <w:rPr>
          <w:rFonts w:eastAsia="Calibri" w:cs="Times New Roman"/>
          <w:szCs w:val="24"/>
        </w:rPr>
        <w:t>ailesinde</w:t>
      </w:r>
      <w:r w:rsidR="00DA456D" w:rsidRPr="00DD59E8">
        <w:rPr>
          <w:rFonts w:eastAsia="Calibri" w:cs="Times New Roman"/>
          <w:szCs w:val="24"/>
        </w:rPr>
        <w:t xml:space="preserve"> </w:t>
      </w:r>
      <w:r w:rsidR="00750971" w:rsidRPr="00DD59E8">
        <w:rPr>
          <w:rFonts w:eastAsia="Calibri" w:cs="Times New Roman"/>
          <w:szCs w:val="24"/>
        </w:rPr>
        <w:t>diyabetli</w:t>
      </w:r>
      <w:r w:rsidR="00DA456D" w:rsidRPr="00DD59E8">
        <w:rPr>
          <w:rFonts w:eastAsia="Calibri" w:cs="Times New Roman"/>
          <w:szCs w:val="24"/>
        </w:rPr>
        <w:t xml:space="preserve"> </w:t>
      </w:r>
      <w:r w:rsidR="00750971" w:rsidRPr="00DD59E8">
        <w:rPr>
          <w:rFonts w:eastAsia="Calibri" w:cs="Times New Roman"/>
          <w:szCs w:val="24"/>
        </w:rPr>
        <w:t>birey</w:t>
      </w:r>
      <w:r w:rsidR="00DA456D" w:rsidRPr="00DD59E8">
        <w:rPr>
          <w:rFonts w:eastAsia="Calibri" w:cs="Times New Roman"/>
          <w:szCs w:val="24"/>
        </w:rPr>
        <w:t xml:space="preserve"> </w:t>
      </w:r>
      <w:r w:rsidR="00750971" w:rsidRPr="00DD59E8">
        <w:rPr>
          <w:rFonts w:eastAsia="Calibri" w:cs="Times New Roman"/>
          <w:szCs w:val="24"/>
        </w:rPr>
        <w:t>bulunmaktadır</w:t>
      </w:r>
      <w:r w:rsidR="00BD5EAE" w:rsidRPr="00DD59E8">
        <w:rPr>
          <w:rFonts w:cs="Times New Roman"/>
          <w:szCs w:val="24"/>
        </w:rPr>
        <w:t>.</w:t>
      </w:r>
      <w:r w:rsidR="00DA456D" w:rsidRPr="00DD59E8">
        <w:rPr>
          <w:rFonts w:cs="Times New Roman"/>
          <w:szCs w:val="24"/>
        </w:rPr>
        <w:t xml:space="preserve"> </w:t>
      </w:r>
      <w:r w:rsidR="00665F5A" w:rsidRPr="00DD59E8">
        <w:rPr>
          <w:rFonts w:cs="Times New Roman"/>
          <w:szCs w:val="24"/>
        </w:rPr>
        <w:t>Hafif</w:t>
      </w:r>
      <w:r w:rsidR="00DA456D" w:rsidRPr="00DD59E8">
        <w:rPr>
          <w:rFonts w:cs="Times New Roman"/>
          <w:szCs w:val="24"/>
        </w:rPr>
        <w:t xml:space="preserve"> </w:t>
      </w:r>
      <w:r w:rsidR="00665F5A" w:rsidRPr="00DD59E8">
        <w:rPr>
          <w:rFonts w:cs="Times New Roman"/>
          <w:szCs w:val="24"/>
        </w:rPr>
        <w:t>düzeyde</w:t>
      </w:r>
      <w:r w:rsidR="00DA456D" w:rsidRPr="00DD59E8">
        <w:rPr>
          <w:rFonts w:cs="Times New Roman"/>
          <w:szCs w:val="24"/>
        </w:rPr>
        <w:t xml:space="preserve"> </w:t>
      </w:r>
      <w:r w:rsidR="00665F5A" w:rsidRPr="00DD59E8">
        <w:rPr>
          <w:rFonts w:cs="Times New Roman"/>
          <w:szCs w:val="24"/>
        </w:rPr>
        <w:t>diyabet</w:t>
      </w:r>
      <w:r w:rsidR="00DA456D" w:rsidRPr="00DD59E8">
        <w:rPr>
          <w:rFonts w:cs="Times New Roman"/>
          <w:szCs w:val="24"/>
        </w:rPr>
        <w:t xml:space="preserve"> </w:t>
      </w:r>
      <w:r w:rsidR="00665F5A" w:rsidRPr="00DD59E8">
        <w:rPr>
          <w:rFonts w:cs="Times New Roman"/>
          <w:szCs w:val="24"/>
        </w:rPr>
        <w:t>gelişme</w:t>
      </w:r>
      <w:r w:rsidR="00DA456D" w:rsidRPr="00DD59E8">
        <w:rPr>
          <w:rFonts w:cs="Times New Roman"/>
          <w:szCs w:val="24"/>
        </w:rPr>
        <w:t xml:space="preserve"> </w:t>
      </w:r>
      <w:r w:rsidR="00665F5A" w:rsidRPr="00DD59E8">
        <w:rPr>
          <w:rFonts w:cs="Times New Roman"/>
          <w:szCs w:val="24"/>
        </w:rPr>
        <w:t>riskine</w:t>
      </w:r>
      <w:r w:rsidR="00DA456D" w:rsidRPr="00DD59E8">
        <w:rPr>
          <w:rFonts w:cs="Times New Roman"/>
          <w:szCs w:val="24"/>
        </w:rPr>
        <w:t xml:space="preserve"> </w:t>
      </w:r>
      <w:r w:rsidR="00665F5A" w:rsidRPr="00DD59E8">
        <w:rPr>
          <w:rFonts w:cs="Times New Roman"/>
          <w:szCs w:val="24"/>
        </w:rPr>
        <w:t>sahip</w:t>
      </w:r>
      <w:r w:rsidR="00DA456D" w:rsidRPr="00DD59E8">
        <w:rPr>
          <w:rFonts w:cs="Times New Roman"/>
          <w:szCs w:val="24"/>
        </w:rPr>
        <w:t xml:space="preserve"> </w:t>
      </w:r>
      <w:r w:rsidR="00665F5A" w:rsidRPr="00DD59E8">
        <w:rPr>
          <w:rFonts w:cs="Times New Roman"/>
          <w:szCs w:val="24"/>
        </w:rPr>
        <w:t>öğrencilerin</w:t>
      </w:r>
      <w:r w:rsidR="00DA456D" w:rsidRPr="00DD59E8">
        <w:rPr>
          <w:rFonts w:cs="Times New Roman"/>
          <w:szCs w:val="24"/>
        </w:rPr>
        <w:t xml:space="preserve"> </w:t>
      </w:r>
      <w:r w:rsidR="00665F5A" w:rsidRPr="00DD59E8">
        <w:rPr>
          <w:rFonts w:cs="Times New Roman"/>
          <w:szCs w:val="24"/>
        </w:rPr>
        <w:t>oranındaki</w:t>
      </w:r>
      <w:r w:rsidR="00DA456D" w:rsidRPr="00DD59E8">
        <w:rPr>
          <w:rFonts w:cs="Times New Roman"/>
          <w:szCs w:val="24"/>
        </w:rPr>
        <w:t xml:space="preserve"> </w:t>
      </w:r>
      <w:r w:rsidR="00665F5A" w:rsidRPr="00DD59E8">
        <w:rPr>
          <w:rFonts w:cs="Times New Roman"/>
          <w:szCs w:val="24"/>
        </w:rPr>
        <w:t>farklılığın</w:t>
      </w:r>
      <w:r w:rsidR="00DA456D" w:rsidRPr="00DD59E8">
        <w:rPr>
          <w:rFonts w:cs="Times New Roman"/>
          <w:szCs w:val="24"/>
        </w:rPr>
        <w:t xml:space="preserve"> </w:t>
      </w:r>
      <w:r w:rsidR="00665F5A" w:rsidRPr="00DD59E8">
        <w:rPr>
          <w:rFonts w:cs="Times New Roman"/>
          <w:szCs w:val="24"/>
        </w:rPr>
        <w:t>cinsiyetten</w:t>
      </w:r>
      <w:r w:rsidR="00DA456D" w:rsidRPr="00DD59E8">
        <w:rPr>
          <w:rFonts w:cs="Times New Roman"/>
          <w:szCs w:val="24"/>
        </w:rPr>
        <w:t xml:space="preserve"> </w:t>
      </w:r>
      <w:r w:rsidR="00750971" w:rsidRPr="00DD59E8">
        <w:rPr>
          <w:rFonts w:cs="Times New Roman"/>
          <w:szCs w:val="24"/>
        </w:rPr>
        <w:t>ve</w:t>
      </w:r>
      <w:r w:rsidR="00DA456D" w:rsidRPr="00DD59E8">
        <w:rPr>
          <w:rFonts w:cs="Times New Roman"/>
          <w:szCs w:val="24"/>
        </w:rPr>
        <w:t xml:space="preserve"> </w:t>
      </w:r>
      <w:r w:rsidR="00750971" w:rsidRPr="00DD59E8">
        <w:rPr>
          <w:rFonts w:cs="Times New Roman"/>
          <w:szCs w:val="24"/>
        </w:rPr>
        <w:t>ailesel</w:t>
      </w:r>
      <w:r w:rsidR="00DA456D" w:rsidRPr="00DD59E8">
        <w:rPr>
          <w:rFonts w:cs="Times New Roman"/>
          <w:szCs w:val="24"/>
        </w:rPr>
        <w:t xml:space="preserve"> </w:t>
      </w:r>
      <w:r w:rsidR="00750971" w:rsidRPr="00DD59E8">
        <w:rPr>
          <w:rFonts w:cs="Times New Roman"/>
          <w:szCs w:val="24"/>
        </w:rPr>
        <w:t>risk</w:t>
      </w:r>
      <w:r w:rsidR="00DA456D" w:rsidRPr="00DD59E8">
        <w:rPr>
          <w:rFonts w:cs="Times New Roman"/>
          <w:szCs w:val="24"/>
        </w:rPr>
        <w:t xml:space="preserve"> </w:t>
      </w:r>
      <w:r w:rsidR="00750971" w:rsidRPr="00DD59E8">
        <w:rPr>
          <w:rFonts w:cs="Times New Roman"/>
          <w:szCs w:val="24"/>
        </w:rPr>
        <w:t>faktöründeki</w:t>
      </w:r>
      <w:r w:rsidR="00DA456D" w:rsidRPr="00DD59E8">
        <w:rPr>
          <w:rFonts w:cs="Times New Roman"/>
          <w:szCs w:val="24"/>
        </w:rPr>
        <w:t xml:space="preserve"> </w:t>
      </w:r>
      <w:r w:rsidR="00750971" w:rsidRPr="00DD59E8">
        <w:rPr>
          <w:rFonts w:cs="Times New Roman"/>
          <w:szCs w:val="24"/>
        </w:rPr>
        <w:t>farklılıktan</w:t>
      </w:r>
      <w:r w:rsidR="00DA456D" w:rsidRPr="00DD59E8">
        <w:rPr>
          <w:rFonts w:cs="Times New Roman"/>
          <w:szCs w:val="24"/>
        </w:rPr>
        <w:t xml:space="preserve"> </w:t>
      </w:r>
      <w:r w:rsidR="00750971" w:rsidRPr="00DD59E8">
        <w:rPr>
          <w:rFonts w:cs="Times New Roman"/>
          <w:szCs w:val="24"/>
        </w:rPr>
        <w:t>kaynaklandığı</w:t>
      </w:r>
      <w:r w:rsidR="00DA456D" w:rsidRPr="00DD59E8">
        <w:rPr>
          <w:rFonts w:cs="Times New Roman"/>
          <w:szCs w:val="24"/>
        </w:rPr>
        <w:t xml:space="preserve"> </w:t>
      </w:r>
      <w:r w:rsidR="00665F5A" w:rsidRPr="00DD59E8">
        <w:rPr>
          <w:rFonts w:cs="Times New Roman"/>
          <w:szCs w:val="24"/>
        </w:rPr>
        <w:t>düşünülmektedir.</w:t>
      </w:r>
      <w:r w:rsidR="00DA456D" w:rsidRPr="00DD59E8">
        <w:rPr>
          <w:rFonts w:cs="Times New Roman"/>
          <w:szCs w:val="24"/>
        </w:rPr>
        <w:t xml:space="preserve"> </w:t>
      </w:r>
      <w:r w:rsidR="00BD5EAE" w:rsidRPr="00DD59E8">
        <w:rPr>
          <w:rFonts w:cs="Times New Roman"/>
          <w:szCs w:val="24"/>
        </w:rPr>
        <w:t>Sözü</w:t>
      </w:r>
      <w:r w:rsidR="00DA456D" w:rsidRPr="00DD59E8">
        <w:rPr>
          <w:rFonts w:cs="Times New Roman"/>
          <w:szCs w:val="24"/>
        </w:rPr>
        <w:t xml:space="preserve"> </w:t>
      </w:r>
      <w:r w:rsidR="00BD5EAE" w:rsidRPr="00DD59E8">
        <w:rPr>
          <w:rFonts w:cs="Times New Roman"/>
          <w:szCs w:val="24"/>
        </w:rPr>
        <w:t>edilen</w:t>
      </w:r>
      <w:r w:rsidR="00DA456D" w:rsidRPr="00DD59E8">
        <w:rPr>
          <w:rFonts w:cs="Times New Roman"/>
          <w:szCs w:val="24"/>
        </w:rPr>
        <w:t xml:space="preserve"> </w:t>
      </w:r>
      <w:r w:rsidR="00BD5EAE" w:rsidRPr="00DD59E8">
        <w:rPr>
          <w:rFonts w:cs="Times New Roman"/>
          <w:szCs w:val="24"/>
        </w:rPr>
        <w:t>çalışmada</w:t>
      </w:r>
      <w:r w:rsidR="00DA456D" w:rsidRPr="00DD59E8">
        <w:rPr>
          <w:rFonts w:cs="Times New Roman"/>
          <w:szCs w:val="24"/>
        </w:rPr>
        <w:t xml:space="preserve"> </w:t>
      </w:r>
      <w:r w:rsidR="00BD5EAE" w:rsidRPr="00DD59E8">
        <w:rPr>
          <w:rFonts w:cs="Times New Roman"/>
          <w:szCs w:val="24"/>
        </w:rPr>
        <w:t>kız</w:t>
      </w:r>
      <w:r w:rsidR="00DA456D" w:rsidRPr="00DD59E8">
        <w:rPr>
          <w:rFonts w:cs="Times New Roman"/>
          <w:szCs w:val="24"/>
        </w:rPr>
        <w:t xml:space="preserve"> </w:t>
      </w:r>
      <w:r w:rsidR="00BD5EAE" w:rsidRPr="00DD59E8">
        <w:rPr>
          <w:rFonts w:cs="Times New Roman"/>
          <w:szCs w:val="24"/>
        </w:rPr>
        <w:t>öğrencilerde</w:t>
      </w:r>
      <w:r w:rsidR="00DA456D" w:rsidRPr="00DD59E8">
        <w:rPr>
          <w:rFonts w:cs="Times New Roman"/>
          <w:szCs w:val="24"/>
        </w:rPr>
        <w:t xml:space="preserve"> </w:t>
      </w:r>
      <w:r w:rsidR="00BD5EAE" w:rsidRPr="00DD59E8">
        <w:rPr>
          <w:rFonts w:cs="Times New Roman"/>
          <w:szCs w:val="24"/>
        </w:rPr>
        <w:t>hafif</w:t>
      </w:r>
      <w:r w:rsidR="00DA456D" w:rsidRPr="00DD59E8">
        <w:rPr>
          <w:rFonts w:cs="Times New Roman"/>
          <w:szCs w:val="24"/>
        </w:rPr>
        <w:t xml:space="preserve"> </w:t>
      </w:r>
      <w:r w:rsidR="00BD5EAE" w:rsidRPr="00DD59E8">
        <w:rPr>
          <w:rFonts w:cs="Times New Roman"/>
          <w:szCs w:val="24"/>
        </w:rPr>
        <w:t>düzeyde</w:t>
      </w:r>
      <w:r w:rsidR="00DA456D" w:rsidRPr="00DD59E8">
        <w:rPr>
          <w:rFonts w:cs="Times New Roman"/>
          <w:szCs w:val="24"/>
        </w:rPr>
        <w:t xml:space="preserve"> </w:t>
      </w:r>
      <w:r w:rsidR="00BD5EAE" w:rsidRPr="00DD59E8">
        <w:rPr>
          <w:rFonts w:cs="Times New Roman"/>
          <w:szCs w:val="24"/>
        </w:rPr>
        <w:t>diyabet</w:t>
      </w:r>
      <w:r w:rsidR="00DA456D" w:rsidRPr="00DD59E8">
        <w:rPr>
          <w:rFonts w:cs="Times New Roman"/>
          <w:szCs w:val="24"/>
        </w:rPr>
        <w:t xml:space="preserve"> </w:t>
      </w:r>
      <w:r w:rsidR="00BD5EAE" w:rsidRPr="00DD59E8">
        <w:rPr>
          <w:rFonts w:cs="Times New Roman"/>
          <w:szCs w:val="24"/>
        </w:rPr>
        <w:t>gelişim</w:t>
      </w:r>
      <w:r w:rsidR="00DA456D" w:rsidRPr="00DD59E8">
        <w:rPr>
          <w:rFonts w:cs="Times New Roman"/>
          <w:szCs w:val="24"/>
        </w:rPr>
        <w:t xml:space="preserve"> </w:t>
      </w:r>
      <w:r w:rsidR="00BD5EAE" w:rsidRPr="00DD59E8">
        <w:rPr>
          <w:rFonts w:cs="Times New Roman"/>
          <w:szCs w:val="24"/>
        </w:rPr>
        <w:t>riski</w:t>
      </w:r>
      <w:r w:rsidR="00DA456D" w:rsidRPr="00DD59E8">
        <w:rPr>
          <w:rFonts w:cs="Times New Roman"/>
          <w:szCs w:val="24"/>
        </w:rPr>
        <w:t xml:space="preserve"> </w:t>
      </w:r>
      <w:r w:rsidR="00BD5EAE" w:rsidRPr="00DD59E8">
        <w:rPr>
          <w:rFonts w:cs="Times New Roman"/>
          <w:szCs w:val="24"/>
        </w:rPr>
        <w:t>erkek</w:t>
      </w:r>
      <w:r w:rsidR="00DA456D" w:rsidRPr="00DD59E8">
        <w:rPr>
          <w:rFonts w:cs="Times New Roman"/>
          <w:szCs w:val="24"/>
        </w:rPr>
        <w:t xml:space="preserve"> </w:t>
      </w:r>
      <w:r w:rsidR="00BD5EAE" w:rsidRPr="00DD59E8">
        <w:rPr>
          <w:rFonts w:cs="Times New Roman"/>
          <w:szCs w:val="24"/>
        </w:rPr>
        <w:t>öğrencilerden</w:t>
      </w:r>
      <w:r w:rsidR="00DA456D" w:rsidRPr="00DD59E8">
        <w:rPr>
          <w:rFonts w:cs="Times New Roman"/>
          <w:szCs w:val="24"/>
        </w:rPr>
        <w:t xml:space="preserve"> </w:t>
      </w:r>
      <w:r w:rsidR="00BD5EAE" w:rsidRPr="00DD59E8">
        <w:rPr>
          <w:rFonts w:cs="Times New Roman"/>
          <w:szCs w:val="24"/>
        </w:rPr>
        <w:t>fazladır</w:t>
      </w:r>
      <w:r w:rsidR="00DA456D" w:rsidRPr="00DD59E8">
        <w:rPr>
          <w:rFonts w:cs="Times New Roman"/>
          <w:szCs w:val="24"/>
        </w:rPr>
        <w:t xml:space="preserve"> </w:t>
      </w:r>
      <w:r w:rsidR="00750971" w:rsidRPr="00DD59E8">
        <w:rPr>
          <w:rFonts w:cs="Times New Roman"/>
          <w:szCs w:val="24"/>
        </w:rPr>
        <w:t>ve</w:t>
      </w:r>
      <w:r w:rsidR="00DA456D" w:rsidRPr="00DD59E8">
        <w:rPr>
          <w:rFonts w:cs="Times New Roman"/>
          <w:szCs w:val="24"/>
        </w:rPr>
        <w:t xml:space="preserve"> </w:t>
      </w:r>
      <w:r w:rsidR="00750971" w:rsidRPr="00DD59E8">
        <w:rPr>
          <w:rFonts w:cs="Times New Roman"/>
          <w:szCs w:val="24"/>
        </w:rPr>
        <w:t>%24,8’inin</w:t>
      </w:r>
      <w:r w:rsidR="00DA456D" w:rsidRPr="00DD59E8">
        <w:rPr>
          <w:rFonts w:cs="Times New Roman"/>
          <w:szCs w:val="24"/>
        </w:rPr>
        <w:t xml:space="preserve"> </w:t>
      </w:r>
      <w:r w:rsidR="00750971" w:rsidRPr="00DD59E8">
        <w:rPr>
          <w:rFonts w:cs="Times New Roman"/>
          <w:szCs w:val="24"/>
        </w:rPr>
        <w:t>ailesinde</w:t>
      </w:r>
      <w:r w:rsidR="00DA456D" w:rsidRPr="00DD59E8">
        <w:rPr>
          <w:rFonts w:cs="Times New Roman"/>
          <w:szCs w:val="24"/>
        </w:rPr>
        <w:t xml:space="preserve"> </w:t>
      </w:r>
      <w:r w:rsidR="00750971" w:rsidRPr="00DD59E8">
        <w:rPr>
          <w:rFonts w:cs="Times New Roman"/>
          <w:szCs w:val="24"/>
        </w:rPr>
        <w:t>diyabetli</w:t>
      </w:r>
      <w:r w:rsidR="00DA456D" w:rsidRPr="00DD59E8">
        <w:rPr>
          <w:rFonts w:cs="Times New Roman"/>
          <w:szCs w:val="24"/>
        </w:rPr>
        <w:t xml:space="preserve"> </w:t>
      </w:r>
      <w:r w:rsidR="00750971" w:rsidRPr="00DD59E8">
        <w:rPr>
          <w:rFonts w:cs="Times New Roman"/>
          <w:szCs w:val="24"/>
        </w:rPr>
        <w:t>birey</w:t>
      </w:r>
      <w:r w:rsidR="00DA456D" w:rsidRPr="00DD59E8">
        <w:rPr>
          <w:rFonts w:cs="Times New Roman"/>
          <w:szCs w:val="24"/>
        </w:rPr>
        <w:t xml:space="preserve"> </w:t>
      </w:r>
      <w:r w:rsidR="00750971" w:rsidRPr="00DD59E8">
        <w:rPr>
          <w:rFonts w:cs="Times New Roman"/>
          <w:szCs w:val="24"/>
        </w:rPr>
        <w:t>bulunmaktadır</w:t>
      </w:r>
      <w:r w:rsidR="00DA456D" w:rsidRPr="00DD59E8">
        <w:rPr>
          <w:rFonts w:cs="Times New Roman"/>
          <w:szCs w:val="24"/>
        </w:rPr>
        <w:t xml:space="preserve"> </w:t>
      </w:r>
      <w:r w:rsidR="00750971" w:rsidRPr="00DD59E8">
        <w:rPr>
          <w:rFonts w:cs="Times New Roman"/>
          <w:szCs w:val="24"/>
        </w:rPr>
        <w:t>(</w:t>
      </w:r>
      <w:r w:rsidR="004A25DE" w:rsidRPr="00DD59E8">
        <w:rPr>
          <w:rFonts w:cs="Times New Roman"/>
          <w:szCs w:val="24"/>
        </w:rPr>
        <w:t>Al-</w:t>
      </w:r>
      <w:r w:rsidR="00BD5EAE" w:rsidRPr="00DD59E8">
        <w:rPr>
          <w:rFonts w:cs="Times New Roman"/>
          <w:szCs w:val="24"/>
        </w:rPr>
        <w:t>Shudifat</w:t>
      </w:r>
      <w:r w:rsidR="00DA456D" w:rsidRPr="00DD59E8">
        <w:rPr>
          <w:rFonts w:cs="Times New Roman"/>
          <w:szCs w:val="24"/>
        </w:rPr>
        <w:t xml:space="preserve"> </w:t>
      </w:r>
      <w:r w:rsidR="00BD5EAE" w:rsidRPr="00DD59E8">
        <w:rPr>
          <w:rFonts w:cs="Times New Roman"/>
          <w:szCs w:val="24"/>
        </w:rPr>
        <w:t>ve</w:t>
      </w:r>
      <w:r w:rsidR="00DA456D" w:rsidRPr="00DD59E8">
        <w:rPr>
          <w:rFonts w:cs="Times New Roman"/>
          <w:szCs w:val="24"/>
        </w:rPr>
        <w:t xml:space="preserve"> </w:t>
      </w:r>
      <w:r w:rsidR="00BD5EAE" w:rsidRPr="00DD59E8">
        <w:rPr>
          <w:rFonts w:cs="Times New Roman"/>
          <w:szCs w:val="24"/>
        </w:rPr>
        <w:t>ark,</w:t>
      </w:r>
      <w:r w:rsidR="00DA456D" w:rsidRPr="00DD59E8">
        <w:rPr>
          <w:rFonts w:cs="Times New Roman"/>
          <w:szCs w:val="24"/>
        </w:rPr>
        <w:t xml:space="preserve"> </w:t>
      </w:r>
      <w:r w:rsidR="00BD5EAE" w:rsidRPr="00DD59E8">
        <w:rPr>
          <w:rFonts w:cs="Times New Roman"/>
          <w:szCs w:val="24"/>
        </w:rPr>
        <w:t>2017).</w:t>
      </w:r>
      <w:r w:rsidR="00DA456D" w:rsidRPr="00DD59E8">
        <w:rPr>
          <w:rFonts w:cs="Times New Roman"/>
          <w:szCs w:val="24"/>
        </w:rPr>
        <w:t xml:space="preserve"> </w:t>
      </w:r>
      <w:r w:rsidRPr="00DD59E8">
        <w:rPr>
          <w:rFonts w:cs="Times New Roman"/>
          <w:szCs w:val="24"/>
        </w:rPr>
        <w:t>Türkiyede</w:t>
      </w:r>
      <w:r w:rsidR="00DA456D" w:rsidRPr="00DD59E8">
        <w:rPr>
          <w:rFonts w:cs="Times New Roman"/>
          <w:szCs w:val="24"/>
        </w:rPr>
        <w:t xml:space="preserve"> </w:t>
      </w:r>
      <w:r w:rsidRPr="00DD59E8">
        <w:rPr>
          <w:rFonts w:cs="Times New Roman"/>
          <w:szCs w:val="24"/>
        </w:rPr>
        <w:t>yapılan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çalı</w:t>
      </w:r>
      <w:r w:rsidR="00AE4A03" w:rsidRPr="00DD59E8">
        <w:rPr>
          <w:rFonts w:cs="Times New Roman"/>
          <w:szCs w:val="24"/>
        </w:rPr>
        <w:t>şmada</w:t>
      </w:r>
      <w:r w:rsidR="00DA456D" w:rsidRPr="00DD59E8">
        <w:rPr>
          <w:rFonts w:cs="Times New Roman"/>
          <w:szCs w:val="24"/>
        </w:rPr>
        <w:t xml:space="preserve"> </w:t>
      </w:r>
      <w:r w:rsidR="00AE4A03" w:rsidRPr="00DD59E8">
        <w:rPr>
          <w:rFonts w:cs="Times New Roman"/>
          <w:szCs w:val="24"/>
        </w:rPr>
        <w:t>ü</w:t>
      </w:r>
      <w:r w:rsidR="00912F3B" w:rsidRPr="00DD59E8">
        <w:rPr>
          <w:rFonts w:cs="Times New Roman"/>
          <w:szCs w:val="24"/>
        </w:rPr>
        <w:t>n</w:t>
      </w:r>
      <w:r w:rsidRPr="00DD59E8">
        <w:rPr>
          <w:rFonts w:cs="Times New Roman"/>
          <w:szCs w:val="24"/>
        </w:rPr>
        <w:t>iversite</w:t>
      </w:r>
      <w:r w:rsidR="00DA456D" w:rsidRPr="00DD59E8">
        <w:rPr>
          <w:rFonts w:cs="Times New Roman"/>
          <w:szCs w:val="24"/>
        </w:rPr>
        <w:t xml:space="preserve"> </w:t>
      </w:r>
      <w:r w:rsidRPr="00DD59E8">
        <w:rPr>
          <w:rFonts w:cs="Times New Roman"/>
          <w:szCs w:val="24"/>
        </w:rPr>
        <w:t>öğrencilerinin</w:t>
      </w:r>
      <w:r w:rsidR="00DA456D" w:rsidRPr="00DD59E8">
        <w:rPr>
          <w:rFonts w:cs="Times New Roman"/>
          <w:szCs w:val="24"/>
        </w:rPr>
        <w:t xml:space="preserve"> </w:t>
      </w:r>
      <w:r w:rsidRPr="00DD59E8">
        <w:rPr>
          <w:rFonts w:cs="Times New Roman"/>
          <w:szCs w:val="24"/>
        </w:rPr>
        <w:t>%32,5’nin</w:t>
      </w:r>
      <w:r w:rsidR="00DA456D" w:rsidRPr="00DD59E8">
        <w:rPr>
          <w:rFonts w:cs="Times New Roman"/>
          <w:szCs w:val="24"/>
        </w:rPr>
        <w:t xml:space="preserve"> </w:t>
      </w:r>
      <w:r w:rsidRPr="00DD59E8">
        <w:rPr>
          <w:rFonts w:cs="Times New Roman"/>
          <w:szCs w:val="24"/>
        </w:rPr>
        <w:t>düşük</w:t>
      </w:r>
      <w:r w:rsidR="00DA456D" w:rsidRPr="00DD59E8">
        <w:rPr>
          <w:rFonts w:cs="Times New Roman"/>
          <w:szCs w:val="24"/>
        </w:rPr>
        <w:t xml:space="preserve"> </w:t>
      </w:r>
      <w:r w:rsidRPr="00DD59E8">
        <w:rPr>
          <w:rFonts w:cs="Times New Roman"/>
          <w:szCs w:val="24"/>
        </w:rPr>
        <w:t>riske,</w:t>
      </w:r>
      <w:r w:rsidR="00DA456D" w:rsidRPr="00DD59E8">
        <w:rPr>
          <w:rFonts w:cs="Times New Roman"/>
          <w:szCs w:val="24"/>
        </w:rPr>
        <w:t xml:space="preserve"> </w:t>
      </w:r>
      <w:r w:rsidRPr="00DD59E8">
        <w:rPr>
          <w:rFonts w:cs="Times New Roman"/>
          <w:szCs w:val="24"/>
        </w:rPr>
        <w:t>%3,5’nin</w:t>
      </w:r>
      <w:r w:rsidR="00DA456D" w:rsidRPr="00DD59E8">
        <w:rPr>
          <w:rFonts w:cs="Times New Roman"/>
          <w:szCs w:val="24"/>
        </w:rPr>
        <w:t xml:space="preserve"> </w:t>
      </w:r>
      <w:r w:rsidRPr="00DD59E8">
        <w:rPr>
          <w:rFonts w:cs="Times New Roman"/>
          <w:szCs w:val="24"/>
        </w:rPr>
        <w:t>orta</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Pr="00DD59E8">
        <w:rPr>
          <w:rFonts w:cs="Times New Roman"/>
          <w:szCs w:val="24"/>
        </w:rPr>
        <w:t>riske,</w:t>
      </w:r>
      <w:r w:rsidR="00DA456D" w:rsidRPr="00DD59E8">
        <w:rPr>
          <w:rFonts w:cs="Times New Roman"/>
          <w:szCs w:val="24"/>
        </w:rPr>
        <w:t xml:space="preserve"> </w:t>
      </w:r>
      <w:r w:rsidR="006B105B" w:rsidRPr="00DD59E8">
        <w:rPr>
          <w:rFonts w:cs="Times New Roman"/>
          <w:szCs w:val="24"/>
        </w:rPr>
        <w:t>%</w:t>
      </w:r>
      <w:r w:rsidR="00912F3B" w:rsidRPr="00DD59E8">
        <w:rPr>
          <w:rFonts w:cs="Times New Roman"/>
          <w:szCs w:val="24"/>
        </w:rPr>
        <w:t>1,5’nin</w:t>
      </w:r>
      <w:r w:rsidR="00DA456D" w:rsidRPr="00DD59E8">
        <w:rPr>
          <w:rFonts w:cs="Times New Roman"/>
          <w:szCs w:val="24"/>
        </w:rPr>
        <w:t xml:space="preserve"> </w:t>
      </w:r>
      <w:r w:rsidRPr="00DD59E8">
        <w:rPr>
          <w:rFonts w:cs="Times New Roman"/>
          <w:szCs w:val="24"/>
        </w:rPr>
        <w:t>ise</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çok</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riske</w:t>
      </w:r>
      <w:r w:rsidR="00DA456D" w:rsidRPr="00DD59E8">
        <w:rPr>
          <w:rFonts w:cs="Times New Roman"/>
          <w:szCs w:val="24"/>
        </w:rPr>
        <w:t xml:space="preserve"> </w:t>
      </w:r>
      <w:r w:rsidRPr="00DD59E8">
        <w:rPr>
          <w:rFonts w:cs="Times New Roman"/>
          <w:szCs w:val="24"/>
        </w:rPr>
        <w:t>sahi</w:t>
      </w:r>
      <w:r w:rsidR="00912F3B" w:rsidRPr="00DD59E8">
        <w:rPr>
          <w:rFonts w:cs="Times New Roman"/>
          <w:szCs w:val="24"/>
        </w:rPr>
        <w:t>p</w:t>
      </w:r>
      <w:r w:rsidR="00DA456D" w:rsidRPr="00DD59E8">
        <w:rPr>
          <w:rFonts w:cs="Times New Roman"/>
          <w:szCs w:val="24"/>
        </w:rPr>
        <w:t xml:space="preserve"> </w:t>
      </w:r>
      <w:r w:rsidR="00912F3B" w:rsidRPr="00DD59E8">
        <w:rPr>
          <w:rFonts w:cs="Times New Roman"/>
          <w:szCs w:val="24"/>
        </w:rPr>
        <w:t>olduğu</w:t>
      </w:r>
      <w:r w:rsidR="00DA456D" w:rsidRPr="00DD59E8">
        <w:rPr>
          <w:rFonts w:cs="Times New Roman"/>
          <w:szCs w:val="24"/>
        </w:rPr>
        <w:t xml:space="preserve"> </w:t>
      </w:r>
      <w:r w:rsidR="00912F3B" w:rsidRPr="00DD59E8">
        <w:rPr>
          <w:rFonts w:cs="Times New Roman"/>
          <w:color w:val="000000" w:themeColor="text1"/>
          <w:szCs w:val="24"/>
        </w:rPr>
        <w:t>belirlenmiştir</w:t>
      </w:r>
      <w:r w:rsidR="00DA456D" w:rsidRPr="00DD59E8">
        <w:rPr>
          <w:rFonts w:cs="Times New Roman"/>
          <w:color w:val="000000" w:themeColor="text1"/>
          <w:szCs w:val="24"/>
        </w:rPr>
        <w:t xml:space="preserve"> </w:t>
      </w:r>
      <w:r w:rsidR="00AE4A03" w:rsidRPr="00DD59E8">
        <w:rPr>
          <w:rFonts w:cs="Times New Roman"/>
          <w:color w:val="000000" w:themeColor="text1"/>
          <w:szCs w:val="24"/>
        </w:rPr>
        <w:t>(Doğ</w:t>
      </w:r>
      <w:r w:rsidR="00FA763F" w:rsidRPr="00DD59E8">
        <w:rPr>
          <w:rFonts w:cs="Times New Roman"/>
          <w:color w:val="000000" w:themeColor="text1"/>
          <w:szCs w:val="24"/>
        </w:rPr>
        <w:t>an</w:t>
      </w:r>
      <w:r w:rsidR="00DA456D" w:rsidRPr="00DD59E8">
        <w:rPr>
          <w:rFonts w:cs="Times New Roman"/>
          <w:color w:val="000000" w:themeColor="text1"/>
          <w:szCs w:val="24"/>
        </w:rPr>
        <w:t xml:space="preserve"> </w:t>
      </w:r>
      <w:r w:rsidR="00FA763F" w:rsidRPr="00DD59E8">
        <w:rPr>
          <w:rFonts w:cs="Times New Roman"/>
          <w:color w:val="000000" w:themeColor="text1"/>
          <w:szCs w:val="24"/>
        </w:rPr>
        <w:t>ve</w:t>
      </w:r>
      <w:r w:rsidR="00DA456D" w:rsidRPr="00DD59E8">
        <w:rPr>
          <w:rFonts w:cs="Times New Roman"/>
          <w:color w:val="000000" w:themeColor="text1"/>
          <w:szCs w:val="24"/>
        </w:rPr>
        <w:t xml:space="preserve"> </w:t>
      </w:r>
      <w:r w:rsidR="00FA763F" w:rsidRPr="00DD59E8">
        <w:rPr>
          <w:rFonts w:cs="Times New Roman"/>
          <w:color w:val="000000" w:themeColor="text1"/>
          <w:szCs w:val="24"/>
        </w:rPr>
        <w:t>ark,</w:t>
      </w:r>
      <w:r w:rsidR="00DA456D" w:rsidRPr="00DD59E8">
        <w:rPr>
          <w:rFonts w:cs="Times New Roman"/>
          <w:color w:val="000000" w:themeColor="text1"/>
          <w:szCs w:val="24"/>
        </w:rPr>
        <w:t xml:space="preserve"> </w:t>
      </w:r>
      <w:r w:rsidR="00912F3B" w:rsidRPr="00DD59E8">
        <w:rPr>
          <w:rFonts w:cs="Times New Roman"/>
          <w:color w:val="000000" w:themeColor="text1"/>
          <w:szCs w:val="24"/>
        </w:rPr>
        <w:t>2017).</w:t>
      </w:r>
      <w:r w:rsidR="00DA456D" w:rsidRPr="00DD59E8">
        <w:rPr>
          <w:rFonts w:cs="Times New Roman"/>
          <w:color w:val="000000" w:themeColor="text1"/>
          <w:szCs w:val="24"/>
        </w:rPr>
        <w:t xml:space="preserve"> </w:t>
      </w:r>
      <w:r w:rsidR="003462F8" w:rsidRPr="00DD59E8">
        <w:rPr>
          <w:rFonts w:cs="Times New Roman"/>
          <w:color w:val="000000" w:themeColor="text1"/>
          <w:szCs w:val="24"/>
        </w:rPr>
        <w:t>B</w:t>
      </w:r>
      <w:r w:rsidR="00912F3B" w:rsidRPr="00DD59E8">
        <w:rPr>
          <w:rFonts w:cs="Times New Roman"/>
          <w:color w:val="000000" w:themeColor="text1"/>
          <w:szCs w:val="24"/>
        </w:rPr>
        <w:t>izim</w:t>
      </w:r>
      <w:r w:rsidR="00DA456D" w:rsidRPr="00DD59E8">
        <w:rPr>
          <w:rFonts w:cs="Times New Roman"/>
          <w:color w:val="000000" w:themeColor="text1"/>
          <w:szCs w:val="24"/>
        </w:rPr>
        <w:t xml:space="preserve"> </w:t>
      </w:r>
      <w:r w:rsidR="00912F3B" w:rsidRPr="00DD59E8">
        <w:rPr>
          <w:rFonts w:cs="Times New Roman"/>
          <w:szCs w:val="24"/>
        </w:rPr>
        <w:t>ülkemiz</w:t>
      </w:r>
      <w:r w:rsidRPr="00DD59E8">
        <w:rPr>
          <w:rFonts w:cs="Times New Roman"/>
          <w:szCs w:val="24"/>
        </w:rPr>
        <w:t>de</w:t>
      </w:r>
      <w:r w:rsidR="00DA456D" w:rsidRPr="00DD59E8">
        <w:rPr>
          <w:rFonts w:cs="Times New Roman"/>
          <w:szCs w:val="24"/>
        </w:rPr>
        <w:t xml:space="preserve"> </w:t>
      </w:r>
      <w:r w:rsidRPr="00DD59E8">
        <w:rPr>
          <w:rFonts w:cs="Times New Roman"/>
          <w:szCs w:val="24"/>
        </w:rPr>
        <w:t>yapılan</w:t>
      </w:r>
      <w:r w:rsidR="00DA456D" w:rsidRPr="00DD59E8">
        <w:rPr>
          <w:rFonts w:cs="Times New Roman"/>
          <w:szCs w:val="24"/>
        </w:rPr>
        <w:t xml:space="preserve"> </w:t>
      </w:r>
      <w:r w:rsidRPr="00DD59E8">
        <w:rPr>
          <w:rFonts w:cs="Times New Roman"/>
          <w:szCs w:val="24"/>
        </w:rPr>
        <w:t>çalı</w:t>
      </w:r>
      <w:r w:rsidR="00912F3B" w:rsidRPr="00DD59E8">
        <w:rPr>
          <w:rFonts w:cs="Times New Roman"/>
          <w:szCs w:val="24"/>
        </w:rPr>
        <w:t>şma</w:t>
      </w:r>
      <w:r w:rsidR="00DA456D" w:rsidRPr="00DD59E8">
        <w:rPr>
          <w:rFonts w:cs="Times New Roman"/>
          <w:szCs w:val="24"/>
        </w:rPr>
        <w:t xml:space="preserve"> </w:t>
      </w:r>
      <w:r w:rsidR="00912F3B" w:rsidRPr="00DD59E8">
        <w:rPr>
          <w:rFonts w:cs="Times New Roman"/>
          <w:szCs w:val="24"/>
        </w:rPr>
        <w:t>son</w:t>
      </w:r>
      <w:r w:rsidR="00BA3803" w:rsidRPr="00DD59E8">
        <w:rPr>
          <w:rFonts w:cs="Times New Roman"/>
          <w:szCs w:val="24"/>
        </w:rPr>
        <w:t>u</w:t>
      </w:r>
      <w:r w:rsidR="003462F8" w:rsidRPr="00DD59E8">
        <w:rPr>
          <w:rFonts w:cs="Times New Roman"/>
          <w:szCs w:val="24"/>
        </w:rPr>
        <w:t>çları</w:t>
      </w:r>
      <w:r w:rsidR="00DA456D" w:rsidRPr="00DD59E8">
        <w:rPr>
          <w:rFonts w:cs="Times New Roman"/>
          <w:szCs w:val="24"/>
        </w:rPr>
        <w:t xml:space="preserve"> </w:t>
      </w:r>
      <w:r w:rsidR="003462F8" w:rsidRPr="00DD59E8">
        <w:rPr>
          <w:rFonts w:cs="Times New Roman"/>
          <w:szCs w:val="24"/>
        </w:rPr>
        <w:t>ile</w:t>
      </w:r>
      <w:r w:rsidR="00DA456D" w:rsidRPr="00DD59E8">
        <w:rPr>
          <w:rFonts w:cs="Times New Roman"/>
          <w:szCs w:val="24"/>
        </w:rPr>
        <w:t xml:space="preserve"> </w:t>
      </w:r>
      <w:r w:rsidR="003462F8" w:rsidRPr="00DD59E8">
        <w:rPr>
          <w:rFonts w:cs="Times New Roman"/>
          <w:szCs w:val="24"/>
        </w:rPr>
        <w:t>çalışma</w:t>
      </w:r>
      <w:r w:rsidR="00DA456D" w:rsidRPr="00DD59E8">
        <w:rPr>
          <w:rFonts w:cs="Times New Roman"/>
          <w:szCs w:val="24"/>
        </w:rPr>
        <w:t xml:space="preserve"> </w:t>
      </w:r>
      <w:r w:rsidR="003462F8" w:rsidRPr="00DD59E8">
        <w:rPr>
          <w:rFonts w:cs="Times New Roman"/>
          <w:szCs w:val="24"/>
        </w:rPr>
        <w:t>bulgularımızn</w:t>
      </w:r>
      <w:r w:rsidR="00DA456D" w:rsidRPr="00DD59E8">
        <w:rPr>
          <w:rFonts w:cs="Times New Roman"/>
          <w:szCs w:val="24"/>
        </w:rPr>
        <w:t xml:space="preserve"> </w:t>
      </w:r>
      <w:r w:rsidR="00912F3B" w:rsidRPr="00DD59E8">
        <w:rPr>
          <w:rFonts w:cs="Times New Roman"/>
          <w:szCs w:val="24"/>
        </w:rPr>
        <w:t>birbirine</w:t>
      </w:r>
      <w:r w:rsidR="00DA456D" w:rsidRPr="00DD59E8">
        <w:rPr>
          <w:rFonts w:cs="Times New Roman"/>
          <w:szCs w:val="24"/>
        </w:rPr>
        <w:t xml:space="preserve"> </w:t>
      </w:r>
      <w:r w:rsidR="00912F3B" w:rsidRPr="00DD59E8">
        <w:rPr>
          <w:rFonts w:cs="Times New Roman"/>
          <w:szCs w:val="24"/>
        </w:rPr>
        <w:t>yakın</w:t>
      </w:r>
      <w:r w:rsidR="00DA456D" w:rsidRPr="00DD59E8">
        <w:rPr>
          <w:rFonts w:cs="Times New Roman"/>
          <w:szCs w:val="24"/>
        </w:rPr>
        <w:t xml:space="preserve"> </w:t>
      </w:r>
      <w:r w:rsidR="00912F3B" w:rsidRPr="00DD59E8">
        <w:rPr>
          <w:rFonts w:cs="Times New Roman"/>
          <w:szCs w:val="24"/>
        </w:rPr>
        <w:t>olduğu,</w:t>
      </w:r>
      <w:r w:rsidR="00DA456D" w:rsidRPr="00DD59E8">
        <w:rPr>
          <w:rFonts w:cs="Times New Roman"/>
          <w:szCs w:val="24"/>
        </w:rPr>
        <w:t xml:space="preserve"> </w:t>
      </w:r>
      <w:r w:rsidR="00F03142" w:rsidRPr="00DD59E8">
        <w:rPr>
          <w:rFonts w:cs="Times New Roman"/>
          <w:szCs w:val="24"/>
        </w:rPr>
        <w:t>bizim</w:t>
      </w:r>
      <w:r w:rsidR="00DA456D" w:rsidRPr="00DD59E8">
        <w:rPr>
          <w:rFonts w:cs="Times New Roman"/>
          <w:szCs w:val="24"/>
        </w:rPr>
        <w:t xml:space="preserve"> </w:t>
      </w:r>
      <w:r w:rsidR="00F03142" w:rsidRPr="00DD59E8">
        <w:rPr>
          <w:rFonts w:cs="Times New Roman"/>
          <w:szCs w:val="24"/>
        </w:rPr>
        <w:t>çalışma</w:t>
      </w:r>
      <w:r w:rsidR="00DA456D" w:rsidRPr="00DD59E8">
        <w:rPr>
          <w:rFonts w:cs="Times New Roman"/>
          <w:szCs w:val="24"/>
        </w:rPr>
        <w:t xml:space="preserve"> </w:t>
      </w:r>
      <w:r w:rsidR="00F03142" w:rsidRPr="00DD59E8">
        <w:rPr>
          <w:rFonts w:cs="Times New Roman"/>
          <w:szCs w:val="24"/>
        </w:rPr>
        <w:t>bulgularımızın</w:t>
      </w:r>
      <w:r w:rsidR="00DA456D" w:rsidRPr="00DD59E8">
        <w:rPr>
          <w:rFonts w:cs="Times New Roman"/>
          <w:szCs w:val="24"/>
        </w:rPr>
        <w:t xml:space="preserve"> </w:t>
      </w:r>
      <w:r w:rsidR="00F03142" w:rsidRPr="00DD59E8">
        <w:rPr>
          <w:rFonts w:cs="Times New Roman"/>
          <w:szCs w:val="24"/>
        </w:rPr>
        <w:t>D</w:t>
      </w:r>
      <w:r w:rsidR="00AE4A03" w:rsidRPr="00DD59E8">
        <w:rPr>
          <w:rFonts w:cs="Times New Roman"/>
          <w:szCs w:val="24"/>
        </w:rPr>
        <w:t>oğan</w:t>
      </w:r>
      <w:r w:rsidR="00DA456D" w:rsidRPr="00DD59E8">
        <w:rPr>
          <w:rFonts w:cs="Times New Roman"/>
          <w:szCs w:val="24"/>
        </w:rPr>
        <w:t xml:space="preserve"> </w:t>
      </w:r>
      <w:r w:rsidR="00AE4A03" w:rsidRPr="00DD59E8">
        <w:rPr>
          <w:rFonts w:cs="Times New Roman"/>
          <w:szCs w:val="24"/>
        </w:rPr>
        <w:t>ve</w:t>
      </w:r>
      <w:r w:rsidR="00DA456D" w:rsidRPr="00DD59E8">
        <w:rPr>
          <w:rFonts w:cs="Times New Roman"/>
          <w:szCs w:val="24"/>
        </w:rPr>
        <w:t xml:space="preserve"> </w:t>
      </w:r>
      <w:r w:rsidR="00AE4A03" w:rsidRPr="00DD59E8">
        <w:rPr>
          <w:rFonts w:cs="Times New Roman"/>
          <w:szCs w:val="24"/>
        </w:rPr>
        <w:t>arkadaşlarının</w:t>
      </w:r>
      <w:r w:rsidR="00DA456D" w:rsidRPr="00DD59E8">
        <w:rPr>
          <w:rFonts w:cs="Times New Roman"/>
          <w:szCs w:val="24"/>
        </w:rPr>
        <w:t xml:space="preserve"> </w:t>
      </w:r>
      <w:r w:rsidR="003462F8" w:rsidRPr="00DD59E8">
        <w:rPr>
          <w:rFonts w:cs="Times New Roman"/>
          <w:szCs w:val="24"/>
        </w:rPr>
        <w:t>(2017)</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bulgularını</w:t>
      </w:r>
      <w:r w:rsidR="00DA456D" w:rsidRPr="00DD59E8">
        <w:rPr>
          <w:rFonts w:cs="Times New Roman"/>
          <w:szCs w:val="24"/>
        </w:rPr>
        <w:t xml:space="preserve"> </w:t>
      </w:r>
      <w:r w:rsidRPr="00DD59E8">
        <w:rPr>
          <w:rFonts w:cs="Times New Roman"/>
          <w:szCs w:val="24"/>
        </w:rPr>
        <w:t>desteklediği</w:t>
      </w:r>
      <w:r w:rsidR="00DA456D" w:rsidRPr="00DD59E8">
        <w:rPr>
          <w:rFonts w:cs="Times New Roman"/>
          <w:szCs w:val="24"/>
        </w:rPr>
        <w:t xml:space="preserve"> </w:t>
      </w:r>
      <w:r w:rsidRPr="00DD59E8">
        <w:rPr>
          <w:rFonts w:cs="Times New Roman"/>
          <w:szCs w:val="24"/>
        </w:rPr>
        <w:t>sö</w:t>
      </w:r>
      <w:r w:rsidR="00F03142" w:rsidRPr="00DD59E8">
        <w:rPr>
          <w:rFonts w:cs="Times New Roman"/>
          <w:szCs w:val="24"/>
        </w:rPr>
        <w:t>ylenebilir.</w:t>
      </w:r>
    </w:p>
    <w:p w:rsidR="00200D1A" w:rsidRPr="00DD59E8" w:rsidRDefault="00920A53" w:rsidP="00F7382F">
      <w:pPr>
        <w:tabs>
          <w:tab w:val="left" w:pos="567"/>
        </w:tabs>
        <w:ind w:firstLine="709"/>
        <w:rPr>
          <w:rFonts w:cs="Times New Roman"/>
          <w:szCs w:val="24"/>
        </w:rPr>
      </w:pPr>
      <w:r w:rsidRPr="00DD59E8">
        <w:rPr>
          <w:rFonts w:cs="Times New Roman"/>
          <w:szCs w:val="24"/>
        </w:rPr>
        <w:t>Chang</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AE4A03" w:rsidRPr="00DD59E8">
        <w:rPr>
          <w:rFonts w:cs="Times New Roman"/>
          <w:szCs w:val="24"/>
        </w:rPr>
        <w:t>adaşlarının</w:t>
      </w:r>
      <w:r w:rsidR="00DA456D" w:rsidRPr="00DD59E8">
        <w:rPr>
          <w:rFonts w:cs="Times New Roman"/>
          <w:szCs w:val="24"/>
        </w:rPr>
        <w:t xml:space="preserve"> </w:t>
      </w:r>
      <w:r w:rsidRPr="00DD59E8">
        <w:rPr>
          <w:rFonts w:cs="Times New Roman"/>
          <w:szCs w:val="24"/>
        </w:rPr>
        <w:t>(2011)</w:t>
      </w:r>
      <w:r w:rsidR="00DA456D" w:rsidRPr="00DD59E8">
        <w:rPr>
          <w:rFonts w:cs="Times New Roman"/>
          <w:szCs w:val="24"/>
        </w:rPr>
        <w:t xml:space="preserve"> </w:t>
      </w:r>
      <w:r w:rsidR="00B245B0" w:rsidRPr="00DD59E8">
        <w:rPr>
          <w:rFonts w:cs="Times New Roman"/>
          <w:szCs w:val="24"/>
        </w:rPr>
        <w:t>yaptıkları</w:t>
      </w:r>
      <w:r w:rsidR="00DA456D" w:rsidRPr="00DD59E8">
        <w:rPr>
          <w:rFonts w:cs="Times New Roman"/>
          <w:szCs w:val="24"/>
        </w:rPr>
        <w:t xml:space="preserve"> </w:t>
      </w:r>
      <w:r w:rsidR="00624EF7" w:rsidRPr="00DD59E8">
        <w:rPr>
          <w:rFonts w:cs="Times New Roman"/>
          <w:szCs w:val="24"/>
        </w:rPr>
        <w:t>çalışmada,</w:t>
      </w:r>
      <w:r w:rsidR="00DA456D" w:rsidRPr="00DD59E8">
        <w:rPr>
          <w:rFonts w:cs="Times New Roman"/>
          <w:szCs w:val="24"/>
        </w:rPr>
        <w:t xml:space="preserve"> </w:t>
      </w:r>
      <w:r w:rsidR="00B245B0" w:rsidRPr="00DD59E8">
        <w:rPr>
          <w:rFonts w:cs="Times New Roman"/>
          <w:szCs w:val="24"/>
        </w:rPr>
        <w:t>Amerika</w:t>
      </w:r>
      <w:r w:rsidR="00DA456D" w:rsidRPr="00DD59E8">
        <w:rPr>
          <w:rFonts w:cs="Times New Roman"/>
          <w:szCs w:val="24"/>
        </w:rPr>
        <w:t xml:space="preserve"> </w:t>
      </w:r>
      <w:r w:rsidR="00B245B0" w:rsidRPr="00DD59E8">
        <w:rPr>
          <w:rFonts w:cs="Times New Roman"/>
          <w:szCs w:val="24"/>
        </w:rPr>
        <w:t>Birleşik</w:t>
      </w:r>
      <w:r w:rsidR="00DA456D" w:rsidRPr="00DD59E8">
        <w:rPr>
          <w:rFonts w:cs="Times New Roman"/>
          <w:szCs w:val="24"/>
        </w:rPr>
        <w:t xml:space="preserve"> </w:t>
      </w:r>
      <w:r w:rsidR="00B245B0" w:rsidRPr="00DD59E8">
        <w:rPr>
          <w:rFonts w:cs="Times New Roman"/>
          <w:szCs w:val="24"/>
        </w:rPr>
        <w:t>Devletleri’nde</w:t>
      </w:r>
      <w:r w:rsidR="00DA456D" w:rsidRPr="00DD59E8">
        <w:rPr>
          <w:rFonts w:cs="Times New Roman"/>
          <w:szCs w:val="24"/>
        </w:rPr>
        <w:t xml:space="preserve"> </w:t>
      </w:r>
      <w:r w:rsidRPr="00DD59E8">
        <w:rPr>
          <w:rFonts w:cs="Times New Roman"/>
          <w:szCs w:val="24"/>
        </w:rPr>
        <w:t>20</w:t>
      </w:r>
      <w:r w:rsidR="00DA456D" w:rsidRPr="00DD59E8">
        <w:rPr>
          <w:rFonts w:cs="Times New Roman"/>
          <w:szCs w:val="24"/>
        </w:rPr>
        <w:t xml:space="preserve"> </w:t>
      </w:r>
      <w:r w:rsidRPr="00DD59E8">
        <w:rPr>
          <w:rFonts w:cs="Times New Roman"/>
          <w:szCs w:val="24"/>
        </w:rPr>
        <w:t>yaş</w:t>
      </w:r>
      <w:r w:rsidR="00DA456D" w:rsidRPr="00DD59E8">
        <w:rPr>
          <w:rFonts w:cs="Times New Roman"/>
          <w:szCs w:val="24"/>
        </w:rPr>
        <w:t xml:space="preserve"> </w:t>
      </w:r>
      <w:r w:rsidRPr="00DD59E8">
        <w:rPr>
          <w:rFonts w:cs="Times New Roman"/>
          <w:szCs w:val="24"/>
        </w:rPr>
        <w:t>üstü</w:t>
      </w:r>
      <w:r w:rsidR="00DA456D" w:rsidRPr="00DD59E8">
        <w:rPr>
          <w:rFonts w:cs="Times New Roman"/>
          <w:szCs w:val="24"/>
        </w:rPr>
        <w:t xml:space="preserve"> </w:t>
      </w:r>
      <w:r w:rsidR="00B245B0" w:rsidRPr="00DD59E8">
        <w:rPr>
          <w:rFonts w:cs="Times New Roman"/>
          <w:szCs w:val="24"/>
        </w:rPr>
        <w:t>diyabetsiz</w:t>
      </w:r>
      <w:r w:rsidR="00DA456D" w:rsidRPr="00DD59E8">
        <w:rPr>
          <w:rFonts w:cs="Times New Roman"/>
          <w:szCs w:val="24"/>
        </w:rPr>
        <w:t xml:space="preserve"> </w:t>
      </w:r>
      <w:r w:rsidR="00FB757E">
        <w:rPr>
          <w:rFonts w:cs="Times New Roman"/>
          <w:szCs w:val="24"/>
        </w:rPr>
        <w:t>yetişkinlerin</w:t>
      </w:r>
      <w:r w:rsidR="00DA456D" w:rsidRPr="00DD59E8">
        <w:rPr>
          <w:rFonts w:cs="Times New Roman"/>
          <w:szCs w:val="24"/>
        </w:rPr>
        <w:t xml:space="preserve"> </w:t>
      </w:r>
      <w:r w:rsidR="006B105B" w:rsidRPr="00DD59E8">
        <w:rPr>
          <w:rFonts w:cs="Times New Roman"/>
          <w:szCs w:val="24"/>
        </w:rPr>
        <w:t>%</w:t>
      </w:r>
      <w:r w:rsidR="00624EF7" w:rsidRPr="00DD59E8">
        <w:rPr>
          <w:rFonts w:cs="Times New Roman"/>
          <w:szCs w:val="24"/>
        </w:rPr>
        <w:t>36,2'sini</w:t>
      </w:r>
      <w:r w:rsidR="00B245B0" w:rsidRPr="00DD59E8">
        <w:rPr>
          <w:rFonts w:cs="Times New Roman"/>
          <w:szCs w:val="24"/>
        </w:rPr>
        <w:t>n</w:t>
      </w:r>
      <w:r w:rsidR="00DA456D" w:rsidRPr="00DD59E8">
        <w:rPr>
          <w:rFonts w:cs="Times New Roman"/>
          <w:szCs w:val="24"/>
        </w:rPr>
        <w:t xml:space="preserve"> </w:t>
      </w:r>
      <w:r w:rsidR="00B245B0" w:rsidRPr="00DD59E8">
        <w:rPr>
          <w:rFonts w:cs="Times New Roman"/>
          <w:szCs w:val="24"/>
        </w:rPr>
        <w:t>ailesinde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öyküsü</w:t>
      </w:r>
      <w:r w:rsidR="00DA456D" w:rsidRPr="00DD59E8">
        <w:rPr>
          <w:rFonts w:cs="Times New Roman"/>
          <w:szCs w:val="24"/>
        </w:rPr>
        <w:t xml:space="preserve"> </w:t>
      </w:r>
      <w:r w:rsidRPr="00DD59E8">
        <w:rPr>
          <w:rFonts w:cs="Times New Roman"/>
          <w:szCs w:val="24"/>
        </w:rPr>
        <w:t>olduğu</w:t>
      </w:r>
      <w:r w:rsidR="00B245B0" w:rsidRPr="00DD59E8">
        <w:rPr>
          <w:rFonts w:cs="Times New Roman"/>
          <w:szCs w:val="24"/>
        </w:rPr>
        <w:t>nu</w:t>
      </w:r>
      <w:r w:rsidR="00DA456D" w:rsidRPr="00DD59E8">
        <w:rPr>
          <w:rFonts w:cs="Times New Roman"/>
          <w:szCs w:val="24"/>
        </w:rPr>
        <w:t xml:space="preserve"> </w:t>
      </w:r>
      <w:r w:rsidR="00B245B0" w:rsidRPr="00DD59E8">
        <w:rPr>
          <w:rFonts w:cs="Times New Roman"/>
          <w:szCs w:val="24"/>
        </w:rPr>
        <w:t>bildirmişlerdir</w:t>
      </w:r>
      <w:r w:rsidRPr="00DD59E8">
        <w:rPr>
          <w:rFonts w:cs="Times New Roman"/>
          <w:szCs w:val="24"/>
        </w:rPr>
        <w:t>.</w:t>
      </w:r>
      <w:r w:rsidR="00DA456D" w:rsidRPr="00DD59E8">
        <w:rPr>
          <w:rFonts w:cs="Times New Roman"/>
          <w:szCs w:val="24"/>
        </w:rPr>
        <w:t xml:space="preserve"> </w:t>
      </w:r>
      <w:r w:rsidR="00B245B0" w:rsidRPr="00DD59E8">
        <w:rPr>
          <w:rFonts w:cs="Times New Roman"/>
          <w:szCs w:val="24"/>
        </w:rPr>
        <w:t>Amerika</w:t>
      </w:r>
      <w:r w:rsidR="00DA456D" w:rsidRPr="00DD59E8">
        <w:rPr>
          <w:rFonts w:cs="Times New Roman"/>
          <w:szCs w:val="24"/>
        </w:rPr>
        <w:t xml:space="preserve"> </w:t>
      </w:r>
      <w:r w:rsidR="00B245B0" w:rsidRPr="00DD59E8">
        <w:rPr>
          <w:rFonts w:cs="Times New Roman"/>
          <w:szCs w:val="24"/>
        </w:rPr>
        <w:t>Birleşik</w:t>
      </w:r>
      <w:r w:rsidR="00DA456D" w:rsidRPr="00DD59E8">
        <w:rPr>
          <w:rFonts w:cs="Times New Roman"/>
          <w:szCs w:val="24"/>
        </w:rPr>
        <w:t xml:space="preserve"> </w:t>
      </w:r>
      <w:r w:rsidR="00B245B0" w:rsidRPr="00DD59E8">
        <w:rPr>
          <w:rFonts w:cs="Times New Roman"/>
          <w:szCs w:val="24"/>
        </w:rPr>
        <w:t>Devletleri’nde</w:t>
      </w:r>
      <w:r w:rsidR="00DA456D" w:rsidRPr="00DD59E8">
        <w:rPr>
          <w:rFonts w:eastAsia="Calibri" w:cs="Times New Roman"/>
          <w:szCs w:val="24"/>
        </w:rPr>
        <w:t xml:space="preserve"> </w:t>
      </w:r>
      <w:r w:rsidR="00F6186C" w:rsidRPr="00DD59E8">
        <w:rPr>
          <w:rFonts w:eastAsia="Calibri" w:cs="Times New Roman"/>
          <w:szCs w:val="24"/>
        </w:rPr>
        <w:t>yapılan</w:t>
      </w:r>
      <w:r w:rsidR="00DA456D" w:rsidRPr="00DD59E8">
        <w:rPr>
          <w:rFonts w:eastAsia="Calibri" w:cs="Times New Roman"/>
          <w:szCs w:val="24"/>
        </w:rPr>
        <w:t xml:space="preserve"> </w:t>
      </w:r>
      <w:r w:rsidR="00F6186C" w:rsidRPr="00DD59E8">
        <w:rPr>
          <w:rFonts w:eastAsia="Calibri" w:cs="Times New Roman"/>
          <w:szCs w:val="24"/>
        </w:rPr>
        <w:t>bir</w:t>
      </w:r>
      <w:r w:rsidR="00DA456D" w:rsidRPr="00DD59E8">
        <w:rPr>
          <w:rFonts w:eastAsia="Calibri" w:cs="Times New Roman"/>
          <w:szCs w:val="24"/>
        </w:rPr>
        <w:t xml:space="preserve"> </w:t>
      </w:r>
      <w:r w:rsidR="00F6186C" w:rsidRPr="00DD59E8">
        <w:rPr>
          <w:rFonts w:eastAsia="Calibri" w:cs="Times New Roman"/>
          <w:szCs w:val="24"/>
        </w:rPr>
        <w:t>başka</w:t>
      </w:r>
      <w:r w:rsidR="00DA456D" w:rsidRPr="00DD59E8">
        <w:rPr>
          <w:rFonts w:eastAsia="Calibri" w:cs="Times New Roman"/>
          <w:szCs w:val="24"/>
        </w:rPr>
        <w:t xml:space="preserve"> </w:t>
      </w:r>
      <w:r w:rsidR="00F6186C" w:rsidRPr="00DD59E8">
        <w:rPr>
          <w:rFonts w:eastAsia="Calibri" w:cs="Times New Roman"/>
          <w:szCs w:val="24"/>
        </w:rPr>
        <w:t>çalışmada,</w:t>
      </w:r>
      <w:r w:rsidR="00DA456D" w:rsidRPr="00DD59E8">
        <w:rPr>
          <w:rFonts w:eastAsia="Calibri" w:cs="Times New Roman"/>
          <w:szCs w:val="24"/>
        </w:rPr>
        <w:t xml:space="preserve"> </w:t>
      </w:r>
      <w:r w:rsidR="00624EF7" w:rsidRPr="00DD59E8">
        <w:rPr>
          <w:rFonts w:cs="Times New Roman"/>
          <w:szCs w:val="24"/>
        </w:rPr>
        <w:t>Chang</w:t>
      </w:r>
      <w:r w:rsidR="00DA456D" w:rsidRPr="00DD59E8">
        <w:rPr>
          <w:rFonts w:cs="Times New Roman"/>
          <w:szCs w:val="24"/>
        </w:rPr>
        <w:t xml:space="preserve"> </w:t>
      </w:r>
      <w:r w:rsidR="00624EF7" w:rsidRPr="00DD59E8">
        <w:rPr>
          <w:rFonts w:cs="Times New Roman"/>
          <w:szCs w:val="24"/>
        </w:rPr>
        <w:t>ve</w:t>
      </w:r>
      <w:r w:rsidR="00DA456D" w:rsidRPr="00DD59E8">
        <w:rPr>
          <w:rFonts w:cs="Times New Roman"/>
          <w:szCs w:val="24"/>
        </w:rPr>
        <w:t xml:space="preserve"> </w:t>
      </w:r>
      <w:r w:rsidR="00624EF7" w:rsidRPr="00DD59E8">
        <w:rPr>
          <w:rFonts w:cs="Times New Roman"/>
          <w:szCs w:val="24"/>
        </w:rPr>
        <w:t>ark</w:t>
      </w:r>
      <w:r w:rsidR="00AE4A03" w:rsidRPr="00DD59E8">
        <w:rPr>
          <w:rFonts w:cs="Times New Roman"/>
          <w:szCs w:val="24"/>
        </w:rPr>
        <w:t>adaşlarının</w:t>
      </w:r>
      <w:r w:rsidR="00DA456D" w:rsidRPr="00DD59E8">
        <w:rPr>
          <w:rFonts w:cs="Times New Roman"/>
          <w:szCs w:val="24"/>
        </w:rPr>
        <w:t xml:space="preserve"> </w:t>
      </w:r>
      <w:r w:rsidR="00624EF7" w:rsidRPr="00DD59E8">
        <w:rPr>
          <w:rFonts w:cs="Times New Roman"/>
          <w:szCs w:val="24"/>
        </w:rPr>
        <w:t>(2011)</w:t>
      </w:r>
      <w:r w:rsidR="00DA456D" w:rsidRPr="00DD59E8">
        <w:rPr>
          <w:rFonts w:cs="Times New Roman"/>
          <w:szCs w:val="24"/>
        </w:rPr>
        <w:t xml:space="preserve"> </w:t>
      </w:r>
      <w:r w:rsidR="00624EF7" w:rsidRPr="00DD59E8">
        <w:rPr>
          <w:rFonts w:cs="Times New Roman"/>
          <w:szCs w:val="24"/>
        </w:rPr>
        <w:t>yaptıkları</w:t>
      </w:r>
      <w:r w:rsidR="00DA456D" w:rsidRPr="00DD59E8">
        <w:rPr>
          <w:rFonts w:cs="Times New Roman"/>
          <w:szCs w:val="24"/>
        </w:rPr>
        <w:t xml:space="preserve"> </w:t>
      </w:r>
      <w:r w:rsidR="00624EF7" w:rsidRPr="00DD59E8">
        <w:rPr>
          <w:rFonts w:cs="Times New Roman"/>
          <w:szCs w:val="24"/>
        </w:rPr>
        <w:t>çalışma</w:t>
      </w:r>
      <w:r w:rsidR="00DA456D" w:rsidRPr="00DD59E8">
        <w:rPr>
          <w:rFonts w:cs="Times New Roman"/>
          <w:szCs w:val="24"/>
        </w:rPr>
        <w:t xml:space="preserve"> </w:t>
      </w:r>
      <w:r w:rsidR="00624EF7" w:rsidRPr="00DD59E8">
        <w:rPr>
          <w:rFonts w:cs="Times New Roman"/>
          <w:szCs w:val="24"/>
        </w:rPr>
        <w:t>sonucuna</w:t>
      </w:r>
      <w:r w:rsidR="00DA456D" w:rsidRPr="00DD59E8">
        <w:rPr>
          <w:rFonts w:cs="Times New Roman"/>
          <w:szCs w:val="24"/>
        </w:rPr>
        <w:t xml:space="preserve"> </w:t>
      </w:r>
      <w:r w:rsidR="00624EF7" w:rsidRPr="00DD59E8">
        <w:rPr>
          <w:rFonts w:cs="Times New Roman"/>
          <w:szCs w:val="24"/>
        </w:rPr>
        <w:t>benzer</w:t>
      </w:r>
      <w:r w:rsidR="00DA456D" w:rsidRPr="00DD59E8">
        <w:rPr>
          <w:rFonts w:cs="Times New Roman"/>
          <w:szCs w:val="24"/>
        </w:rPr>
        <w:t xml:space="preserve"> </w:t>
      </w:r>
      <w:r w:rsidR="00624EF7" w:rsidRPr="00DD59E8">
        <w:rPr>
          <w:rFonts w:cs="Times New Roman"/>
          <w:szCs w:val="24"/>
        </w:rPr>
        <w:t>bir</w:t>
      </w:r>
      <w:r w:rsidR="00DA456D" w:rsidRPr="00DD59E8">
        <w:rPr>
          <w:rFonts w:cs="Times New Roman"/>
          <w:szCs w:val="24"/>
        </w:rPr>
        <w:t xml:space="preserve"> </w:t>
      </w:r>
      <w:r w:rsidR="00624EF7" w:rsidRPr="00DD59E8">
        <w:rPr>
          <w:rFonts w:cs="Times New Roman"/>
          <w:szCs w:val="24"/>
        </w:rPr>
        <w:t>şekilde</w:t>
      </w:r>
      <w:r w:rsidR="00DA456D" w:rsidRPr="00DD59E8">
        <w:rPr>
          <w:rFonts w:eastAsia="Calibri" w:cs="Times New Roman"/>
          <w:szCs w:val="24"/>
        </w:rPr>
        <w:t xml:space="preserve"> </w:t>
      </w:r>
      <w:r w:rsidR="00B245B0" w:rsidRPr="00DD59E8">
        <w:rPr>
          <w:rFonts w:eastAsia="Calibri" w:cs="Times New Roman"/>
          <w:szCs w:val="24"/>
        </w:rPr>
        <w:t>k</w:t>
      </w:r>
      <w:r w:rsidR="00F6186C" w:rsidRPr="00DD59E8">
        <w:rPr>
          <w:rFonts w:eastAsia="Calibri" w:cs="Times New Roman"/>
          <w:szCs w:val="24"/>
        </w:rPr>
        <w:t>atılımcıların</w:t>
      </w:r>
      <w:r w:rsidR="00DA456D" w:rsidRPr="00DD59E8">
        <w:rPr>
          <w:rFonts w:eastAsia="Calibri" w:cs="Times New Roman"/>
          <w:szCs w:val="24"/>
        </w:rPr>
        <w:t xml:space="preserve"> </w:t>
      </w:r>
      <w:r w:rsidR="00FA763F" w:rsidRPr="00DD59E8">
        <w:rPr>
          <w:rFonts w:eastAsia="Calibri" w:cs="Times New Roman"/>
          <w:szCs w:val="24"/>
        </w:rPr>
        <w:t>%</w:t>
      </w:r>
      <w:r w:rsidR="00F6186C" w:rsidRPr="00DD59E8">
        <w:rPr>
          <w:rFonts w:eastAsia="Calibri" w:cs="Times New Roman"/>
          <w:szCs w:val="24"/>
        </w:rPr>
        <w:t>36'</w:t>
      </w:r>
      <w:r w:rsidR="00B245B0" w:rsidRPr="00DD59E8">
        <w:rPr>
          <w:rFonts w:eastAsia="Calibri" w:cs="Times New Roman"/>
          <w:szCs w:val="24"/>
        </w:rPr>
        <w:t>sının</w:t>
      </w:r>
      <w:r w:rsidR="00DA456D" w:rsidRPr="00DD59E8">
        <w:rPr>
          <w:rFonts w:eastAsia="Calibri" w:cs="Times New Roman"/>
          <w:szCs w:val="24"/>
        </w:rPr>
        <w:t xml:space="preserve"> </w:t>
      </w:r>
      <w:r w:rsidR="00F6186C" w:rsidRPr="00DD59E8">
        <w:rPr>
          <w:rFonts w:eastAsia="Calibri" w:cs="Times New Roman"/>
          <w:szCs w:val="24"/>
        </w:rPr>
        <w:t>aile</w:t>
      </w:r>
      <w:r w:rsidR="00B245B0" w:rsidRPr="00DD59E8">
        <w:rPr>
          <w:rFonts w:eastAsia="Calibri" w:cs="Times New Roman"/>
          <w:szCs w:val="24"/>
        </w:rPr>
        <w:t>sinde</w:t>
      </w:r>
      <w:r w:rsidR="00DA456D" w:rsidRPr="00DD59E8">
        <w:rPr>
          <w:rFonts w:eastAsia="Calibri" w:cs="Times New Roman"/>
          <w:szCs w:val="24"/>
        </w:rPr>
        <w:t xml:space="preserve"> </w:t>
      </w:r>
      <w:r w:rsidR="00B245B0" w:rsidRPr="00DD59E8">
        <w:rPr>
          <w:rFonts w:eastAsia="Calibri" w:cs="Times New Roman"/>
          <w:szCs w:val="24"/>
        </w:rPr>
        <w:t>diyabet</w:t>
      </w:r>
      <w:r w:rsidR="00DA456D" w:rsidRPr="00DD59E8">
        <w:rPr>
          <w:rFonts w:eastAsia="Calibri" w:cs="Times New Roman"/>
          <w:szCs w:val="24"/>
        </w:rPr>
        <w:t xml:space="preserve"> </w:t>
      </w:r>
      <w:r w:rsidR="00B245B0" w:rsidRPr="00DD59E8">
        <w:rPr>
          <w:rFonts w:eastAsia="Calibri" w:cs="Times New Roman"/>
          <w:szCs w:val="24"/>
        </w:rPr>
        <w:t>öyküsü</w:t>
      </w:r>
      <w:r w:rsidR="00DA456D" w:rsidRPr="00DD59E8">
        <w:rPr>
          <w:rFonts w:eastAsia="Calibri" w:cs="Times New Roman"/>
          <w:szCs w:val="24"/>
        </w:rPr>
        <w:t xml:space="preserve"> </w:t>
      </w:r>
      <w:r w:rsidR="00B245B0" w:rsidRPr="00DD59E8">
        <w:rPr>
          <w:rFonts w:eastAsia="Calibri" w:cs="Times New Roman"/>
          <w:szCs w:val="24"/>
        </w:rPr>
        <w:t>olduğu</w:t>
      </w:r>
      <w:r w:rsidR="00DA456D" w:rsidRPr="00DD59E8">
        <w:rPr>
          <w:rFonts w:eastAsia="Calibri" w:cs="Times New Roman"/>
          <w:szCs w:val="24"/>
        </w:rPr>
        <w:t xml:space="preserve"> </w:t>
      </w:r>
      <w:r w:rsidR="00750971" w:rsidRPr="00DD59E8">
        <w:rPr>
          <w:rFonts w:eastAsia="Calibri" w:cs="Times New Roman"/>
          <w:szCs w:val="24"/>
        </w:rPr>
        <w:t>belirlenmiştir</w:t>
      </w:r>
      <w:r w:rsidR="00DA456D" w:rsidRPr="00DD59E8">
        <w:rPr>
          <w:rFonts w:eastAsia="Calibri" w:cs="Times New Roman"/>
          <w:szCs w:val="24"/>
        </w:rPr>
        <w:t xml:space="preserve"> </w:t>
      </w:r>
      <w:r w:rsidR="00750971" w:rsidRPr="00DD59E8">
        <w:rPr>
          <w:rFonts w:eastAsia="Calibri" w:cs="Times New Roman"/>
          <w:szCs w:val="24"/>
        </w:rPr>
        <w:t>(</w:t>
      </w:r>
      <w:r w:rsidR="00F6186C" w:rsidRPr="00DD59E8">
        <w:rPr>
          <w:rFonts w:cs="Times New Roman"/>
          <w:szCs w:val="24"/>
        </w:rPr>
        <w:t>Roberts</w:t>
      </w:r>
      <w:r w:rsidR="00DA456D" w:rsidRPr="00DD59E8">
        <w:rPr>
          <w:rFonts w:cs="Times New Roman"/>
          <w:szCs w:val="24"/>
        </w:rPr>
        <w:t xml:space="preserve"> </w:t>
      </w:r>
      <w:r w:rsidR="00F6186C" w:rsidRPr="00DD59E8">
        <w:rPr>
          <w:rFonts w:cs="Times New Roman"/>
          <w:szCs w:val="24"/>
        </w:rPr>
        <w:t>ve</w:t>
      </w:r>
      <w:r w:rsidR="00DA456D" w:rsidRPr="00DD59E8">
        <w:rPr>
          <w:rFonts w:cs="Times New Roman"/>
          <w:szCs w:val="24"/>
        </w:rPr>
        <w:t xml:space="preserve"> </w:t>
      </w:r>
      <w:r w:rsidR="00F6186C" w:rsidRPr="00DD59E8">
        <w:rPr>
          <w:rFonts w:cs="Times New Roman"/>
          <w:szCs w:val="24"/>
        </w:rPr>
        <w:t>ark,</w:t>
      </w:r>
      <w:r w:rsidR="00DA456D" w:rsidRPr="00DD59E8">
        <w:rPr>
          <w:rFonts w:cs="Times New Roman"/>
          <w:szCs w:val="24"/>
        </w:rPr>
        <w:t xml:space="preserve"> </w:t>
      </w:r>
      <w:r w:rsidR="00F6186C" w:rsidRPr="00DD59E8">
        <w:rPr>
          <w:rFonts w:cs="Times New Roman"/>
          <w:szCs w:val="24"/>
        </w:rPr>
        <w:t>2015</w:t>
      </w:r>
      <w:r w:rsidR="00570922" w:rsidRPr="00DD59E8">
        <w:rPr>
          <w:rFonts w:cs="Times New Roman"/>
          <w:szCs w:val="24"/>
        </w:rPr>
        <w:t>).</w:t>
      </w:r>
      <w:r w:rsidR="00DA456D" w:rsidRPr="00DD59E8">
        <w:rPr>
          <w:rFonts w:cs="Times New Roman"/>
          <w:szCs w:val="24"/>
        </w:rPr>
        <w:t xml:space="preserve"> </w:t>
      </w:r>
      <w:r w:rsidR="006F78D8" w:rsidRPr="00DD59E8">
        <w:rPr>
          <w:rFonts w:cs="Times New Roman"/>
          <w:color w:val="000000" w:themeColor="text1"/>
          <w:szCs w:val="24"/>
        </w:rPr>
        <w:t>Nielsen</w:t>
      </w:r>
      <w:r w:rsidR="00DA456D" w:rsidRPr="00DD59E8">
        <w:rPr>
          <w:rFonts w:cs="Times New Roman"/>
          <w:color w:val="000000" w:themeColor="text1"/>
          <w:szCs w:val="24"/>
        </w:rPr>
        <w:t xml:space="preserve"> </w:t>
      </w:r>
      <w:r w:rsidR="006F78D8" w:rsidRPr="00DD59E8">
        <w:rPr>
          <w:rFonts w:cs="Times New Roman"/>
          <w:color w:val="000000" w:themeColor="text1"/>
          <w:szCs w:val="24"/>
        </w:rPr>
        <w:t>ve</w:t>
      </w:r>
      <w:r w:rsidR="00DA456D" w:rsidRPr="00DD59E8">
        <w:rPr>
          <w:rFonts w:cs="Times New Roman"/>
          <w:color w:val="000000" w:themeColor="text1"/>
          <w:szCs w:val="24"/>
        </w:rPr>
        <w:t xml:space="preserve"> </w:t>
      </w:r>
      <w:r w:rsidR="006F78D8" w:rsidRPr="00DD59E8">
        <w:rPr>
          <w:rFonts w:cs="Times New Roman"/>
          <w:color w:val="000000" w:themeColor="text1"/>
          <w:szCs w:val="24"/>
        </w:rPr>
        <w:t>ark</w:t>
      </w:r>
      <w:r w:rsidR="00AE4A03" w:rsidRPr="00DD59E8">
        <w:rPr>
          <w:rFonts w:cs="Times New Roman"/>
          <w:color w:val="000000" w:themeColor="text1"/>
          <w:szCs w:val="24"/>
        </w:rPr>
        <w:t>adaşlarının</w:t>
      </w:r>
      <w:r w:rsidR="00DA456D" w:rsidRPr="00DD59E8">
        <w:rPr>
          <w:rFonts w:cs="Times New Roman"/>
          <w:color w:val="000000" w:themeColor="text1"/>
          <w:szCs w:val="24"/>
        </w:rPr>
        <w:t xml:space="preserve"> </w:t>
      </w:r>
      <w:r w:rsidR="006F78D8" w:rsidRPr="00DD59E8">
        <w:rPr>
          <w:rFonts w:cs="Times New Roman"/>
          <w:color w:val="000000" w:themeColor="text1"/>
          <w:szCs w:val="24"/>
        </w:rPr>
        <w:t>(2018)</w:t>
      </w:r>
      <w:r w:rsidR="00DA456D" w:rsidRPr="00DD59E8">
        <w:rPr>
          <w:rFonts w:cs="Times New Roman"/>
          <w:color w:val="000000" w:themeColor="text1"/>
          <w:szCs w:val="24"/>
        </w:rPr>
        <w:t xml:space="preserve"> </w:t>
      </w:r>
      <w:r w:rsidR="006F473F" w:rsidRPr="00DD59E8">
        <w:rPr>
          <w:rFonts w:cs="Times New Roman"/>
          <w:szCs w:val="24"/>
        </w:rPr>
        <w:t>yaptı</w:t>
      </w:r>
      <w:r w:rsidR="00AE4A03" w:rsidRPr="00DD59E8">
        <w:rPr>
          <w:rFonts w:cs="Times New Roman"/>
          <w:szCs w:val="24"/>
        </w:rPr>
        <w:t>kları</w:t>
      </w:r>
      <w:r w:rsidR="00DA456D" w:rsidRPr="00DD59E8">
        <w:rPr>
          <w:rFonts w:cs="Times New Roman"/>
          <w:szCs w:val="24"/>
        </w:rPr>
        <w:t xml:space="preserve"> </w:t>
      </w:r>
      <w:r w:rsidR="00AE4A03" w:rsidRPr="00DD59E8">
        <w:rPr>
          <w:rFonts w:cs="Times New Roman"/>
          <w:szCs w:val="24"/>
        </w:rPr>
        <w:t>çalışmada</w:t>
      </w:r>
      <w:r w:rsidR="00DA456D" w:rsidRPr="00DD59E8">
        <w:rPr>
          <w:rFonts w:cs="Times New Roman"/>
          <w:szCs w:val="24"/>
        </w:rPr>
        <w:t xml:space="preserve"> </w:t>
      </w:r>
      <w:r w:rsidR="00AE4A03" w:rsidRPr="00DD59E8">
        <w:rPr>
          <w:rFonts w:cs="Times New Roman"/>
          <w:szCs w:val="24"/>
        </w:rPr>
        <w:t>katılımcıların</w:t>
      </w:r>
      <w:r w:rsidR="00DA456D" w:rsidRPr="00DD59E8">
        <w:rPr>
          <w:rFonts w:cs="Times New Roman"/>
          <w:szCs w:val="24"/>
        </w:rPr>
        <w:t xml:space="preserve"> </w:t>
      </w:r>
      <w:r w:rsidR="00AE4A03" w:rsidRPr="00DD59E8">
        <w:rPr>
          <w:rFonts w:cs="Times New Roman"/>
          <w:szCs w:val="24"/>
        </w:rPr>
        <w:t>y</w:t>
      </w:r>
      <w:r w:rsidR="006F473F" w:rsidRPr="00DD59E8">
        <w:rPr>
          <w:rFonts w:cs="Times New Roman"/>
          <w:szCs w:val="24"/>
        </w:rPr>
        <w:t>aklaşık</w:t>
      </w:r>
      <w:r w:rsidR="00DA456D" w:rsidRPr="00DD59E8">
        <w:rPr>
          <w:rFonts w:cs="Times New Roman"/>
          <w:szCs w:val="24"/>
        </w:rPr>
        <w:t xml:space="preserve"> </w:t>
      </w:r>
      <w:r w:rsidR="006F473F" w:rsidRPr="00DD59E8">
        <w:rPr>
          <w:rFonts w:cs="Times New Roman"/>
          <w:szCs w:val="24"/>
        </w:rPr>
        <w:t>üç</w:t>
      </w:r>
      <w:r w:rsidR="006B105B" w:rsidRPr="00DD59E8">
        <w:rPr>
          <w:rFonts w:cs="Times New Roman"/>
          <w:szCs w:val="24"/>
        </w:rPr>
        <w:t>te</w:t>
      </w:r>
      <w:r w:rsidR="00DA456D" w:rsidRPr="00DD59E8">
        <w:rPr>
          <w:rFonts w:cs="Times New Roman"/>
          <w:szCs w:val="24"/>
        </w:rPr>
        <w:t xml:space="preserve"> </w:t>
      </w:r>
      <w:r w:rsidR="006B105B" w:rsidRPr="00DD59E8">
        <w:rPr>
          <w:rFonts w:cs="Times New Roman"/>
          <w:szCs w:val="24"/>
        </w:rPr>
        <w:t>birinin</w:t>
      </w:r>
      <w:r w:rsidR="00DA456D" w:rsidRPr="00DD59E8">
        <w:rPr>
          <w:rFonts w:cs="Times New Roman"/>
          <w:szCs w:val="24"/>
        </w:rPr>
        <w:t xml:space="preserve"> </w:t>
      </w:r>
      <w:r w:rsidR="006B105B" w:rsidRPr="00DD59E8">
        <w:rPr>
          <w:rFonts w:cs="Times New Roman"/>
          <w:szCs w:val="24"/>
        </w:rPr>
        <w:t>%</w:t>
      </w:r>
      <w:r w:rsidR="006F473F" w:rsidRPr="00DD59E8">
        <w:rPr>
          <w:rFonts w:cs="Times New Roman"/>
          <w:szCs w:val="24"/>
        </w:rPr>
        <w:t>29,6</w:t>
      </w:r>
      <w:r w:rsidR="00AE4A03" w:rsidRPr="00DD59E8">
        <w:rPr>
          <w:rFonts w:cs="Times New Roman"/>
          <w:szCs w:val="24"/>
        </w:rPr>
        <w:t>’sının</w:t>
      </w:r>
      <w:r w:rsidR="00DA456D" w:rsidRPr="00DD59E8">
        <w:rPr>
          <w:rFonts w:cs="Times New Roman"/>
          <w:szCs w:val="24"/>
        </w:rPr>
        <w:t xml:space="preserve"> </w:t>
      </w:r>
      <w:r w:rsidR="006F473F" w:rsidRPr="00DD59E8">
        <w:rPr>
          <w:rFonts w:cs="Times New Roman"/>
          <w:szCs w:val="24"/>
        </w:rPr>
        <w:t>aile</w:t>
      </w:r>
      <w:r w:rsidR="00624EF7" w:rsidRPr="00DD59E8">
        <w:rPr>
          <w:rFonts w:cs="Times New Roman"/>
          <w:szCs w:val="24"/>
        </w:rPr>
        <w:t>sinde</w:t>
      </w:r>
      <w:r w:rsidR="00DA456D" w:rsidRPr="00DD59E8">
        <w:rPr>
          <w:rFonts w:cs="Times New Roman"/>
          <w:szCs w:val="24"/>
        </w:rPr>
        <w:t xml:space="preserve"> </w:t>
      </w:r>
      <w:r w:rsidR="006F473F" w:rsidRPr="00DD59E8">
        <w:rPr>
          <w:rFonts w:cs="Times New Roman"/>
          <w:szCs w:val="24"/>
        </w:rPr>
        <w:t>tip</w:t>
      </w:r>
      <w:r w:rsidR="00DA456D" w:rsidRPr="00DD59E8">
        <w:rPr>
          <w:rFonts w:cs="Times New Roman"/>
          <w:szCs w:val="24"/>
        </w:rPr>
        <w:t xml:space="preserve"> </w:t>
      </w:r>
      <w:r w:rsidR="006F473F" w:rsidRPr="00DD59E8">
        <w:rPr>
          <w:rFonts w:cs="Times New Roman"/>
          <w:szCs w:val="24"/>
        </w:rPr>
        <w:t>2</w:t>
      </w:r>
      <w:r w:rsidR="00DA456D" w:rsidRPr="00DD59E8">
        <w:rPr>
          <w:rFonts w:cs="Times New Roman"/>
          <w:szCs w:val="24"/>
        </w:rPr>
        <w:t xml:space="preserve"> </w:t>
      </w:r>
      <w:r w:rsidR="007A42DC">
        <w:rPr>
          <w:rFonts w:cs="Times New Roman"/>
          <w:szCs w:val="24"/>
        </w:rPr>
        <w:t xml:space="preserve">DM </w:t>
      </w:r>
      <w:r w:rsidR="00AE4A03" w:rsidRPr="00DD59E8">
        <w:rPr>
          <w:rFonts w:cs="Times New Roman"/>
          <w:szCs w:val="24"/>
        </w:rPr>
        <w:t>öyküsü</w:t>
      </w:r>
      <w:r w:rsidR="00DA456D" w:rsidRPr="00DD59E8">
        <w:rPr>
          <w:rFonts w:cs="Times New Roman"/>
          <w:szCs w:val="24"/>
        </w:rPr>
        <w:t xml:space="preserve"> </w:t>
      </w:r>
      <w:r w:rsidR="00AE4A03" w:rsidRPr="00DD59E8">
        <w:rPr>
          <w:rFonts w:cs="Times New Roman"/>
          <w:szCs w:val="24"/>
        </w:rPr>
        <w:t>olduğu</w:t>
      </w:r>
      <w:r w:rsidR="00DA456D" w:rsidRPr="00DD59E8">
        <w:rPr>
          <w:rFonts w:cs="Times New Roman"/>
          <w:szCs w:val="24"/>
        </w:rPr>
        <w:t xml:space="preserve"> </w:t>
      </w:r>
      <w:r w:rsidR="00AE4A03" w:rsidRPr="00DD59E8">
        <w:rPr>
          <w:rFonts w:cs="Times New Roman"/>
          <w:szCs w:val="24"/>
        </w:rPr>
        <w:t>belirlenmiştir</w:t>
      </w:r>
      <w:r w:rsidR="006F473F" w:rsidRPr="00DD59E8">
        <w:rPr>
          <w:rFonts w:cs="Times New Roman"/>
          <w:szCs w:val="24"/>
        </w:rPr>
        <w:t>.</w:t>
      </w:r>
      <w:r w:rsidR="00DA456D" w:rsidRPr="00DD59E8">
        <w:rPr>
          <w:rFonts w:cs="Times New Roman"/>
          <w:szCs w:val="24"/>
        </w:rPr>
        <w:t xml:space="preserve"> </w:t>
      </w:r>
      <w:r w:rsidR="00F6186C" w:rsidRPr="00DD59E8">
        <w:rPr>
          <w:rFonts w:cs="Times New Roman"/>
          <w:szCs w:val="24"/>
        </w:rPr>
        <w:t>Bizim</w:t>
      </w:r>
      <w:r w:rsidR="00DA456D" w:rsidRPr="00DD59E8">
        <w:rPr>
          <w:rFonts w:cs="Times New Roman"/>
          <w:szCs w:val="24"/>
        </w:rPr>
        <w:t xml:space="preserve"> </w:t>
      </w:r>
      <w:r w:rsidR="00F6186C" w:rsidRPr="00DD59E8">
        <w:rPr>
          <w:rFonts w:cs="Times New Roman"/>
          <w:szCs w:val="24"/>
        </w:rPr>
        <w:t>çal</w:t>
      </w:r>
      <w:r w:rsidR="00624EF7" w:rsidRPr="00DD59E8">
        <w:rPr>
          <w:rFonts w:cs="Times New Roman"/>
          <w:szCs w:val="24"/>
        </w:rPr>
        <w:t>ışmamı</w:t>
      </w:r>
      <w:r w:rsidR="00F6186C" w:rsidRPr="00DD59E8">
        <w:rPr>
          <w:rFonts w:cs="Times New Roman"/>
          <w:szCs w:val="24"/>
        </w:rPr>
        <w:t>z</w:t>
      </w:r>
      <w:r w:rsidR="00624EF7" w:rsidRPr="00DD59E8">
        <w:rPr>
          <w:rFonts w:cs="Times New Roman"/>
          <w:szCs w:val="24"/>
        </w:rPr>
        <w:t>d</w:t>
      </w:r>
      <w:r w:rsidR="00F6186C" w:rsidRPr="00DD59E8">
        <w:rPr>
          <w:rFonts w:cs="Times New Roman"/>
          <w:szCs w:val="24"/>
        </w:rPr>
        <w:t>a</w:t>
      </w:r>
      <w:r w:rsidR="00DA456D" w:rsidRPr="00DD59E8">
        <w:rPr>
          <w:rFonts w:cs="Times New Roman"/>
          <w:szCs w:val="24"/>
        </w:rPr>
        <w:t xml:space="preserve"> </w:t>
      </w:r>
      <w:r w:rsidR="00F6186C" w:rsidRPr="00DD59E8">
        <w:rPr>
          <w:rFonts w:cs="Times New Roman"/>
          <w:szCs w:val="24"/>
        </w:rPr>
        <w:t>ise</w:t>
      </w:r>
      <w:r w:rsidR="00DA456D" w:rsidRPr="00DD59E8">
        <w:rPr>
          <w:rFonts w:cs="Times New Roman"/>
          <w:szCs w:val="24"/>
        </w:rPr>
        <w:t xml:space="preserve"> </w:t>
      </w:r>
      <w:r w:rsidR="00624EF7" w:rsidRPr="00DD59E8">
        <w:rPr>
          <w:rFonts w:cs="Times New Roman"/>
          <w:szCs w:val="24"/>
        </w:rPr>
        <w:t>ailesinde</w:t>
      </w:r>
      <w:r w:rsidR="00DA456D" w:rsidRPr="00DD59E8">
        <w:rPr>
          <w:rFonts w:cs="Times New Roman"/>
          <w:szCs w:val="24"/>
        </w:rPr>
        <w:t xml:space="preserve"> </w:t>
      </w:r>
      <w:r w:rsidR="00624EF7" w:rsidRPr="00DD59E8">
        <w:rPr>
          <w:rFonts w:cs="Times New Roman"/>
          <w:szCs w:val="24"/>
        </w:rPr>
        <w:t>diyabet</w:t>
      </w:r>
      <w:r w:rsidR="00DA456D" w:rsidRPr="00DD59E8">
        <w:rPr>
          <w:rFonts w:cs="Times New Roman"/>
          <w:szCs w:val="24"/>
        </w:rPr>
        <w:t xml:space="preserve"> </w:t>
      </w:r>
      <w:r w:rsidR="00624EF7" w:rsidRPr="00DD59E8">
        <w:rPr>
          <w:rFonts w:cs="Times New Roman"/>
          <w:szCs w:val="24"/>
        </w:rPr>
        <w:t>öyküsü</w:t>
      </w:r>
      <w:r w:rsidR="00DA456D" w:rsidRPr="00DD59E8">
        <w:rPr>
          <w:rFonts w:cs="Times New Roman"/>
          <w:szCs w:val="24"/>
        </w:rPr>
        <w:t xml:space="preserve"> </w:t>
      </w:r>
      <w:r w:rsidR="00F6186C" w:rsidRPr="00DD59E8">
        <w:rPr>
          <w:rFonts w:cs="Times New Roman"/>
          <w:szCs w:val="24"/>
        </w:rPr>
        <w:t>olan</w:t>
      </w:r>
      <w:r w:rsidR="00DA456D" w:rsidRPr="00DD59E8">
        <w:rPr>
          <w:rFonts w:cs="Times New Roman"/>
          <w:szCs w:val="24"/>
        </w:rPr>
        <w:t xml:space="preserve"> </w:t>
      </w:r>
      <w:r w:rsidR="00624EF7" w:rsidRPr="00DD59E8">
        <w:rPr>
          <w:rFonts w:cs="Times New Roman"/>
          <w:szCs w:val="24"/>
        </w:rPr>
        <w:t>öğrencilerin</w:t>
      </w:r>
      <w:r w:rsidR="00DA456D" w:rsidRPr="00DD59E8">
        <w:rPr>
          <w:rFonts w:cs="Times New Roman"/>
          <w:szCs w:val="24"/>
        </w:rPr>
        <w:t xml:space="preserve"> </w:t>
      </w:r>
      <w:r w:rsidR="00624EF7" w:rsidRPr="00DD59E8">
        <w:rPr>
          <w:rFonts w:cs="Times New Roman"/>
          <w:szCs w:val="24"/>
        </w:rPr>
        <w:t>ora</w:t>
      </w:r>
      <w:r w:rsidR="00AE4A03" w:rsidRPr="00DD59E8">
        <w:rPr>
          <w:rFonts w:cs="Times New Roman"/>
          <w:szCs w:val="24"/>
        </w:rPr>
        <w:t>n</w:t>
      </w:r>
      <w:r w:rsidR="00624EF7" w:rsidRPr="00DD59E8">
        <w:rPr>
          <w:rFonts w:cs="Times New Roman"/>
          <w:szCs w:val="24"/>
        </w:rPr>
        <w:t>ının</w:t>
      </w:r>
      <w:r w:rsidR="00DA456D" w:rsidRPr="00DD59E8">
        <w:rPr>
          <w:rFonts w:cs="Times New Roman"/>
          <w:szCs w:val="24"/>
        </w:rPr>
        <w:t xml:space="preserve"> </w:t>
      </w:r>
      <w:r w:rsidR="00AE4A03" w:rsidRPr="00DD59E8">
        <w:rPr>
          <w:rFonts w:cs="Times New Roman"/>
          <w:szCs w:val="24"/>
        </w:rPr>
        <w:t>%29,</w:t>
      </w:r>
      <w:r w:rsidR="00F6186C" w:rsidRPr="00DD59E8">
        <w:rPr>
          <w:rFonts w:cs="Times New Roman"/>
          <w:szCs w:val="24"/>
        </w:rPr>
        <w:t>5</w:t>
      </w:r>
      <w:r w:rsidR="00DA456D" w:rsidRPr="00DD59E8">
        <w:rPr>
          <w:rFonts w:cs="Times New Roman"/>
          <w:szCs w:val="24"/>
        </w:rPr>
        <w:t xml:space="preserve"> </w:t>
      </w:r>
      <w:r w:rsidR="00F6186C" w:rsidRPr="00DD59E8">
        <w:rPr>
          <w:rFonts w:cs="Times New Roman"/>
          <w:szCs w:val="24"/>
        </w:rPr>
        <w:t>olduğu</w:t>
      </w:r>
      <w:r w:rsidR="00DA456D" w:rsidRPr="00DD59E8">
        <w:rPr>
          <w:rFonts w:cs="Times New Roman"/>
          <w:szCs w:val="24"/>
        </w:rPr>
        <w:t xml:space="preserve"> </w:t>
      </w:r>
      <w:r w:rsidR="00F6186C" w:rsidRPr="00DD59E8">
        <w:rPr>
          <w:rFonts w:cs="Times New Roman"/>
          <w:szCs w:val="24"/>
        </w:rPr>
        <w:t>görülmektedir.</w:t>
      </w:r>
      <w:r w:rsidR="00DA456D" w:rsidRPr="00DD59E8">
        <w:rPr>
          <w:rFonts w:cs="Times New Roman"/>
          <w:szCs w:val="24"/>
        </w:rPr>
        <w:t xml:space="preserve"> </w:t>
      </w:r>
      <w:r w:rsidR="00B245B0" w:rsidRPr="00DD59E8">
        <w:rPr>
          <w:rFonts w:cs="Times New Roman"/>
          <w:szCs w:val="24"/>
        </w:rPr>
        <w:t>B</w:t>
      </w:r>
      <w:r w:rsidR="00F6186C" w:rsidRPr="00DD59E8">
        <w:rPr>
          <w:rFonts w:eastAsia="Calibri" w:cs="Times New Roman"/>
          <w:szCs w:val="24"/>
        </w:rPr>
        <w:t>izim</w:t>
      </w:r>
      <w:r w:rsidR="00DA456D" w:rsidRPr="00DD59E8">
        <w:rPr>
          <w:rFonts w:eastAsia="Calibri" w:cs="Times New Roman"/>
          <w:szCs w:val="24"/>
        </w:rPr>
        <w:t xml:space="preserve"> </w:t>
      </w:r>
      <w:r w:rsidR="00F6186C" w:rsidRPr="00DD59E8">
        <w:rPr>
          <w:rFonts w:eastAsia="Calibri" w:cs="Times New Roman"/>
          <w:szCs w:val="24"/>
        </w:rPr>
        <w:t>bulgularımızı</w:t>
      </w:r>
      <w:r w:rsidR="00B245B0" w:rsidRPr="00DD59E8">
        <w:rPr>
          <w:rFonts w:eastAsia="Calibri" w:cs="Times New Roman"/>
          <w:szCs w:val="24"/>
        </w:rPr>
        <w:t>n</w:t>
      </w:r>
      <w:r w:rsidR="00DA456D" w:rsidRPr="00DD59E8">
        <w:rPr>
          <w:rFonts w:eastAsia="Calibri" w:cs="Times New Roman"/>
          <w:szCs w:val="24"/>
        </w:rPr>
        <w:t xml:space="preserve"> </w:t>
      </w:r>
      <w:r w:rsidR="00B245B0" w:rsidRPr="00DD59E8">
        <w:rPr>
          <w:rFonts w:eastAsia="Calibri" w:cs="Times New Roman"/>
          <w:szCs w:val="24"/>
        </w:rPr>
        <w:t>Nielsen</w:t>
      </w:r>
      <w:r w:rsidR="00DA456D" w:rsidRPr="00DD59E8">
        <w:rPr>
          <w:rFonts w:eastAsia="Calibri" w:cs="Times New Roman"/>
          <w:szCs w:val="24"/>
        </w:rPr>
        <w:t xml:space="preserve"> </w:t>
      </w:r>
      <w:r w:rsidR="00B245B0" w:rsidRPr="00DD59E8">
        <w:rPr>
          <w:rFonts w:eastAsia="Calibri" w:cs="Times New Roman"/>
          <w:szCs w:val="24"/>
        </w:rPr>
        <w:t>ve</w:t>
      </w:r>
      <w:r w:rsidR="00DA456D" w:rsidRPr="00DD59E8">
        <w:rPr>
          <w:rFonts w:eastAsia="Calibri" w:cs="Times New Roman"/>
          <w:szCs w:val="24"/>
        </w:rPr>
        <w:t xml:space="preserve"> </w:t>
      </w:r>
      <w:r w:rsidR="00B245B0" w:rsidRPr="00DD59E8">
        <w:rPr>
          <w:rFonts w:eastAsia="Calibri" w:cs="Times New Roman"/>
          <w:szCs w:val="24"/>
        </w:rPr>
        <w:t>arkadaşları</w:t>
      </w:r>
      <w:r w:rsidR="00AE4A03" w:rsidRPr="00DD59E8">
        <w:rPr>
          <w:rFonts w:eastAsia="Calibri" w:cs="Times New Roman"/>
          <w:szCs w:val="24"/>
        </w:rPr>
        <w:t>nın</w:t>
      </w:r>
      <w:r w:rsidR="00DA456D" w:rsidRPr="00DD59E8">
        <w:rPr>
          <w:rFonts w:eastAsia="Calibri" w:cs="Times New Roman"/>
          <w:szCs w:val="24"/>
        </w:rPr>
        <w:t xml:space="preserve"> </w:t>
      </w:r>
      <w:r w:rsidR="00AE4A03" w:rsidRPr="00DD59E8">
        <w:rPr>
          <w:rFonts w:eastAsia="Calibri" w:cs="Times New Roman"/>
          <w:szCs w:val="24"/>
        </w:rPr>
        <w:t>2018</w:t>
      </w:r>
      <w:r w:rsidR="00DA456D" w:rsidRPr="00DD59E8">
        <w:rPr>
          <w:rFonts w:eastAsia="Calibri" w:cs="Times New Roman"/>
          <w:szCs w:val="24"/>
        </w:rPr>
        <w:t xml:space="preserve"> </w:t>
      </w:r>
      <w:r w:rsidR="00624EF7" w:rsidRPr="00DD59E8">
        <w:rPr>
          <w:rFonts w:eastAsia="Calibri" w:cs="Times New Roman"/>
          <w:szCs w:val="24"/>
        </w:rPr>
        <w:t>yılında</w:t>
      </w:r>
      <w:r w:rsidR="00DA456D" w:rsidRPr="00DD59E8">
        <w:rPr>
          <w:rFonts w:eastAsia="Calibri" w:cs="Times New Roman"/>
          <w:szCs w:val="24"/>
        </w:rPr>
        <w:t xml:space="preserve"> </w:t>
      </w:r>
      <w:r w:rsidR="00624EF7" w:rsidRPr="00DD59E8">
        <w:rPr>
          <w:rFonts w:eastAsia="Calibri" w:cs="Times New Roman"/>
          <w:szCs w:val="24"/>
        </w:rPr>
        <w:t>yap</w:t>
      </w:r>
      <w:r w:rsidR="00ED74EB" w:rsidRPr="00DD59E8">
        <w:rPr>
          <w:rFonts w:eastAsia="Calibri" w:cs="Times New Roman"/>
          <w:szCs w:val="24"/>
        </w:rPr>
        <w:t>tı</w:t>
      </w:r>
      <w:r w:rsidR="00B245B0" w:rsidRPr="00DD59E8">
        <w:rPr>
          <w:rFonts w:eastAsia="Calibri" w:cs="Times New Roman"/>
          <w:szCs w:val="24"/>
        </w:rPr>
        <w:t>ğı</w:t>
      </w:r>
      <w:r w:rsidR="00DA456D" w:rsidRPr="00DD59E8">
        <w:rPr>
          <w:rFonts w:eastAsia="Calibri" w:cs="Times New Roman"/>
          <w:szCs w:val="24"/>
        </w:rPr>
        <w:t xml:space="preserve"> </w:t>
      </w:r>
      <w:r w:rsidR="00B245B0" w:rsidRPr="00DD59E8">
        <w:rPr>
          <w:rFonts w:eastAsia="Calibri" w:cs="Times New Roman"/>
          <w:szCs w:val="24"/>
        </w:rPr>
        <w:t>çalışma</w:t>
      </w:r>
      <w:r w:rsidR="00DA456D" w:rsidRPr="00DD59E8">
        <w:rPr>
          <w:rFonts w:eastAsia="Calibri" w:cs="Times New Roman"/>
          <w:szCs w:val="24"/>
        </w:rPr>
        <w:t xml:space="preserve"> </w:t>
      </w:r>
      <w:r w:rsidR="00B245B0" w:rsidRPr="00DD59E8">
        <w:rPr>
          <w:rFonts w:eastAsia="Calibri" w:cs="Times New Roman"/>
          <w:szCs w:val="24"/>
        </w:rPr>
        <w:t>so</w:t>
      </w:r>
      <w:r w:rsidR="00ED74EB" w:rsidRPr="00DD59E8">
        <w:rPr>
          <w:rFonts w:eastAsia="Calibri" w:cs="Times New Roman"/>
          <w:szCs w:val="24"/>
        </w:rPr>
        <w:t>nuçları</w:t>
      </w:r>
      <w:r w:rsidR="00DA456D" w:rsidRPr="00DD59E8">
        <w:rPr>
          <w:rFonts w:eastAsia="Calibri" w:cs="Times New Roman"/>
          <w:szCs w:val="24"/>
        </w:rPr>
        <w:t xml:space="preserve"> </w:t>
      </w:r>
      <w:r w:rsidR="00ED74EB" w:rsidRPr="00DD59E8">
        <w:rPr>
          <w:rFonts w:eastAsia="Calibri" w:cs="Times New Roman"/>
          <w:szCs w:val="24"/>
        </w:rPr>
        <w:t>ile</w:t>
      </w:r>
      <w:r w:rsidR="00DA456D" w:rsidRPr="00DD59E8">
        <w:rPr>
          <w:rFonts w:eastAsia="Calibri" w:cs="Times New Roman"/>
          <w:szCs w:val="24"/>
        </w:rPr>
        <w:t xml:space="preserve"> </w:t>
      </w:r>
      <w:r w:rsidR="00ED74EB" w:rsidRPr="00DD59E8">
        <w:rPr>
          <w:rFonts w:eastAsia="Calibri" w:cs="Times New Roman"/>
          <w:szCs w:val="24"/>
        </w:rPr>
        <w:t>be</w:t>
      </w:r>
      <w:r w:rsidR="00B245B0" w:rsidRPr="00DD59E8">
        <w:rPr>
          <w:rFonts w:eastAsia="Calibri" w:cs="Times New Roman"/>
          <w:szCs w:val="24"/>
        </w:rPr>
        <w:t>nzer</w:t>
      </w:r>
      <w:r w:rsidR="00DA456D" w:rsidRPr="00DD59E8">
        <w:rPr>
          <w:rFonts w:eastAsia="Calibri" w:cs="Times New Roman"/>
          <w:szCs w:val="24"/>
        </w:rPr>
        <w:t xml:space="preserve"> </w:t>
      </w:r>
      <w:r w:rsidR="00B245B0" w:rsidRPr="00DD59E8">
        <w:rPr>
          <w:rFonts w:eastAsia="Calibri" w:cs="Times New Roman"/>
          <w:szCs w:val="24"/>
        </w:rPr>
        <w:t>olduğu</w:t>
      </w:r>
      <w:r w:rsidR="00DA456D" w:rsidRPr="00DD59E8">
        <w:rPr>
          <w:rFonts w:eastAsia="Calibri" w:cs="Times New Roman"/>
          <w:szCs w:val="24"/>
        </w:rPr>
        <w:t xml:space="preserve"> </w:t>
      </w:r>
      <w:r w:rsidR="00B245B0" w:rsidRPr="00DD59E8">
        <w:rPr>
          <w:rFonts w:eastAsia="Calibri" w:cs="Times New Roman"/>
          <w:szCs w:val="24"/>
        </w:rPr>
        <w:t>ancak</w:t>
      </w:r>
      <w:r w:rsidR="00DA456D" w:rsidRPr="00DD59E8">
        <w:rPr>
          <w:rFonts w:eastAsia="Calibri" w:cs="Times New Roman"/>
          <w:szCs w:val="24"/>
        </w:rPr>
        <w:t xml:space="preserve"> </w:t>
      </w:r>
      <w:r w:rsidR="00B245B0" w:rsidRPr="00DD59E8">
        <w:rPr>
          <w:rFonts w:eastAsia="Calibri" w:cs="Times New Roman"/>
          <w:szCs w:val="24"/>
        </w:rPr>
        <w:t>Amerika’da</w:t>
      </w:r>
      <w:r w:rsidR="00DA456D" w:rsidRPr="00DD59E8">
        <w:rPr>
          <w:rFonts w:eastAsia="Calibri" w:cs="Times New Roman"/>
          <w:szCs w:val="24"/>
        </w:rPr>
        <w:t xml:space="preserve"> </w:t>
      </w:r>
      <w:r w:rsidR="00B245B0" w:rsidRPr="00DD59E8">
        <w:rPr>
          <w:rFonts w:eastAsia="Calibri" w:cs="Times New Roman"/>
          <w:szCs w:val="24"/>
        </w:rPr>
        <w:t>yapılan</w:t>
      </w:r>
      <w:r w:rsidR="00DA456D" w:rsidRPr="00DD59E8">
        <w:rPr>
          <w:rFonts w:eastAsia="Calibri" w:cs="Times New Roman"/>
          <w:szCs w:val="24"/>
        </w:rPr>
        <w:t xml:space="preserve"> </w:t>
      </w:r>
      <w:r w:rsidR="00B245B0" w:rsidRPr="00DD59E8">
        <w:rPr>
          <w:rFonts w:eastAsia="Calibri" w:cs="Times New Roman"/>
          <w:szCs w:val="24"/>
        </w:rPr>
        <w:t>çalışma</w:t>
      </w:r>
      <w:r w:rsidR="00DA456D" w:rsidRPr="00DD59E8">
        <w:rPr>
          <w:rFonts w:eastAsia="Calibri" w:cs="Times New Roman"/>
          <w:szCs w:val="24"/>
        </w:rPr>
        <w:t xml:space="preserve"> </w:t>
      </w:r>
      <w:r w:rsidR="00B245B0" w:rsidRPr="00DD59E8">
        <w:rPr>
          <w:rFonts w:eastAsia="Calibri" w:cs="Times New Roman"/>
          <w:szCs w:val="24"/>
        </w:rPr>
        <w:t>s</w:t>
      </w:r>
      <w:r w:rsidR="00624EF7" w:rsidRPr="00DD59E8">
        <w:rPr>
          <w:rFonts w:eastAsia="Calibri" w:cs="Times New Roman"/>
          <w:szCs w:val="24"/>
        </w:rPr>
        <w:t>o</w:t>
      </w:r>
      <w:r w:rsidR="00B245B0" w:rsidRPr="00DD59E8">
        <w:rPr>
          <w:rFonts w:eastAsia="Calibri" w:cs="Times New Roman"/>
          <w:szCs w:val="24"/>
        </w:rPr>
        <w:t>nuçları</w:t>
      </w:r>
      <w:r w:rsidR="00DA456D" w:rsidRPr="00DD59E8">
        <w:rPr>
          <w:rFonts w:eastAsia="Calibri" w:cs="Times New Roman"/>
          <w:szCs w:val="24"/>
        </w:rPr>
        <w:t xml:space="preserve"> </w:t>
      </w:r>
      <w:r w:rsidR="00B245B0" w:rsidRPr="00DD59E8">
        <w:rPr>
          <w:rFonts w:eastAsia="Calibri" w:cs="Times New Roman"/>
          <w:szCs w:val="24"/>
        </w:rPr>
        <w:t>ile</w:t>
      </w:r>
      <w:r w:rsidR="00DA456D" w:rsidRPr="00DD59E8">
        <w:rPr>
          <w:rFonts w:eastAsia="Calibri" w:cs="Times New Roman"/>
          <w:szCs w:val="24"/>
        </w:rPr>
        <w:t xml:space="preserve"> </w:t>
      </w:r>
      <w:r w:rsidR="00B245B0" w:rsidRPr="00DD59E8">
        <w:rPr>
          <w:rFonts w:eastAsia="Calibri" w:cs="Times New Roman"/>
          <w:szCs w:val="24"/>
        </w:rPr>
        <w:t>bizim</w:t>
      </w:r>
      <w:r w:rsidR="00DA456D" w:rsidRPr="00DD59E8">
        <w:rPr>
          <w:rFonts w:eastAsia="Calibri" w:cs="Times New Roman"/>
          <w:szCs w:val="24"/>
        </w:rPr>
        <w:t xml:space="preserve"> </w:t>
      </w:r>
      <w:r w:rsidR="00B245B0" w:rsidRPr="00DD59E8">
        <w:rPr>
          <w:rFonts w:eastAsia="Calibri" w:cs="Times New Roman"/>
          <w:szCs w:val="24"/>
        </w:rPr>
        <w:t>çalışma</w:t>
      </w:r>
      <w:r w:rsidR="00DA456D" w:rsidRPr="00DD59E8">
        <w:rPr>
          <w:rFonts w:eastAsia="Calibri" w:cs="Times New Roman"/>
          <w:szCs w:val="24"/>
        </w:rPr>
        <w:t xml:space="preserve"> </w:t>
      </w:r>
      <w:r w:rsidR="00B245B0" w:rsidRPr="00DD59E8">
        <w:rPr>
          <w:rFonts w:eastAsia="Calibri" w:cs="Times New Roman"/>
          <w:szCs w:val="24"/>
        </w:rPr>
        <w:t>sonuçlarımızın</w:t>
      </w:r>
      <w:r w:rsidR="00DA456D" w:rsidRPr="00DD59E8">
        <w:rPr>
          <w:rFonts w:eastAsia="Calibri" w:cs="Times New Roman"/>
          <w:szCs w:val="24"/>
        </w:rPr>
        <w:t xml:space="preserve"> </w:t>
      </w:r>
      <w:r w:rsidR="00B245B0" w:rsidRPr="00DD59E8">
        <w:rPr>
          <w:rFonts w:eastAsia="Calibri" w:cs="Times New Roman"/>
          <w:szCs w:val="24"/>
        </w:rPr>
        <w:t>uyuşmadığı</w:t>
      </w:r>
      <w:r w:rsidR="00DA456D" w:rsidRPr="00DD59E8">
        <w:rPr>
          <w:rFonts w:eastAsia="Calibri" w:cs="Times New Roman"/>
          <w:szCs w:val="24"/>
        </w:rPr>
        <w:t xml:space="preserve"> </w:t>
      </w:r>
      <w:r w:rsidR="00B245B0" w:rsidRPr="00DD59E8">
        <w:rPr>
          <w:rFonts w:eastAsia="Calibri" w:cs="Times New Roman"/>
          <w:szCs w:val="24"/>
        </w:rPr>
        <w:t>görülmektedir.</w:t>
      </w:r>
      <w:r w:rsidR="00DA456D" w:rsidRPr="00DD59E8">
        <w:rPr>
          <w:rFonts w:cs="Times New Roman"/>
          <w:szCs w:val="24"/>
        </w:rPr>
        <w:t xml:space="preserve"> </w:t>
      </w:r>
      <w:r w:rsidR="002951E4" w:rsidRPr="00DD59E8">
        <w:rPr>
          <w:rFonts w:cs="Times New Roman"/>
          <w:szCs w:val="24"/>
        </w:rPr>
        <w:t>Amerikada</w:t>
      </w:r>
      <w:r w:rsidR="00DA456D" w:rsidRPr="00DD59E8">
        <w:rPr>
          <w:rFonts w:cs="Times New Roman"/>
          <w:szCs w:val="24"/>
        </w:rPr>
        <w:t xml:space="preserve"> </w:t>
      </w:r>
      <w:r w:rsidR="002951E4" w:rsidRPr="00DD59E8">
        <w:rPr>
          <w:rFonts w:cs="Times New Roman"/>
          <w:szCs w:val="24"/>
        </w:rPr>
        <w:t>ailesel</w:t>
      </w:r>
      <w:r w:rsidR="00DA456D" w:rsidRPr="00DD59E8">
        <w:rPr>
          <w:rFonts w:cs="Times New Roman"/>
          <w:szCs w:val="24"/>
        </w:rPr>
        <w:t xml:space="preserve"> </w:t>
      </w:r>
      <w:r w:rsidR="002951E4" w:rsidRPr="00DD59E8">
        <w:rPr>
          <w:rFonts w:cs="Times New Roman"/>
          <w:szCs w:val="24"/>
        </w:rPr>
        <w:t>diyabet</w:t>
      </w:r>
      <w:r w:rsidR="00DA456D" w:rsidRPr="00DD59E8">
        <w:rPr>
          <w:rFonts w:cs="Times New Roman"/>
          <w:szCs w:val="24"/>
        </w:rPr>
        <w:t xml:space="preserve"> </w:t>
      </w:r>
      <w:r w:rsidR="002951E4" w:rsidRPr="00DD59E8">
        <w:rPr>
          <w:rFonts w:cs="Times New Roman"/>
          <w:szCs w:val="24"/>
        </w:rPr>
        <w:t>riski</w:t>
      </w:r>
      <w:r w:rsidR="00DA456D" w:rsidRPr="00DD59E8">
        <w:rPr>
          <w:rFonts w:cs="Times New Roman"/>
          <w:szCs w:val="24"/>
        </w:rPr>
        <w:t xml:space="preserve"> </w:t>
      </w:r>
      <w:r w:rsidR="002951E4" w:rsidRPr="00DD59E8">
        <w:rPr>
          <w:rFonts w:cs="Times New Roman"/>
          <w:szCs w:val="24"/>
        </w:rPr>
        <w:t>Türkiye’ye</w:t>
      </w:r>
      <w:r w:rsidR="00DA456D" w:rsidRPr="00DD59E8">
        <w:rPr>
          <w:rFonts w:cs="Times New Roman"/>
          <w:szCs w:val="24"/>
        </w:rPr>
        <w:t xml:space="preserve"> </w:t>
      </w:r>
      <w:r w:rsidR="002951E4" w:rsidRPr="00DD59E8">
        <w:rPr>
          <w:rFonts w:cs="Times New Roman"/>
          <w:szCs w:val="24"/>
        </w:rPr>
        <w:t>göre</w:t>
      </w:r>
      <w:r w:rsidR="00DA456D" w:rsidRPr="00DD59E8">
        <w:rPr>
          <w:rFonts w:cs="Times New Roman"/>
          <w:szCs w:val="24"/>
        </w:rPr>
        <w:t xml:space="preserve"> </w:t>
      </w:r>
      <w:r w:rsidR="002951E4" w:rsidRPr="00DD59E8">
        <w:rPr>
          <w:rFonts w:cs="Times New Roman"/>
          <w:szCs w:val="24"/>
        </w:rPr>
        <w:t>daha</w:t>
      </w:r>
      <w:r w:rsidR="00DA456D" w:rsidRPr="00DD59E8">
        <w:rPr>
          <w:rFonts w:cs="Times New Roman"/>
          <w:szCs w:val="24"/>
        </w:rPr>
        <w:t xml:space="preserve"> </w:t>
      </w:r>
      <w:r w:rsidR="002951E4" w:rsidRPr="00DD59E8">
        <w:rPr>
          <w:rFonts w:cs="Times New Roman"/>
          <w:szCs w:val="24"/>
        </w:rPr>
        <w:t>yüksektir,</w:t>
      </w:r>
      <w:r w:rsidR="00DA456D" w:rsidRPr="00DD59E8">
        <w:rPr>
          <w:rFonts w:cs="Times New Roman"/>
          <w:szCs w:val="24"/>
        </w:rPr>
        <w:t xml:space="preserve"> </w:t>
      </w:r>
      <w:r w:rsidR="002951E4" w:rsidRPr="00DD59E8">
        <w:rPr>
          <w:rFonts w:cs="Times New Roman"/>
          <w:szCs w:val="24"/>
        </w:rPr>
        <w:t>bunun</w:t>
      </w:r>
      <w:r w:rsidR="00DA456D" w:rsidRPr="00DD59E8">
        <w:rPr>
          <w:rFonts w:cs="Times New Roman"/>
          <w:szCs w:val="24"/>
        </w:rPr>
        <w:t xml:space="preserve"> </w:t>
      </w:r>
      <w:r w:rsidR="002951E4" w:rsidRPr="00DD59E8">
        <w:rPr>
          <w:rFonts w:cs="Times New Roman"/>
          <w:szCs w:val="24"/>
        </w:rPr>
        <w:t>nedeninin</w:t>
      </w:r>
      <w:r w:rsidR="00DA456D" w:rsidRPr="00DD59E8">
        <w:rPr>
          <w:rFonts w:cs="Times New Roman"/>
          <w:szCs w:val="24"/>
        </w:rPr>
        <w:t xml:space="preserve"> </w:t>
      </w:r>
      <w:r w:rsidR="002951E4" w:rsidRPr="00DD59E8">
        <w:rPr>
          <w:rFonts w:cs="Times New Roman"/>
          <w:szCs w:val="24"/>
        </w:rPr>
        <w:t>kültürel</w:t>
      </w:r>
      <w:r w:rsidR="00DA456D" w:rsidRPr="00DD59E8">
        <w:rPr>
          <w:rFonts w:cs="Times New Roman"/>
          <w:szCs w:val="24"/>
        </w:rPr>
        <w:t xml:space="preserve"> </w:t>
      </w:r>
      <w:r w:rsidR="002951E4" w:rsidRPr="00DD59E8">
        <w:rPr>
          <w:rFonts w:cs="Times New Roman"/>
          <w:szCs w:val="24"/>
        </w:rPr>
        <w:t>farklılıklar,</w:t>
      </w:r>
      <w:r w:rsidR="00DA456D" w:rsidRPr="00DD59E8">
        <w:rPr>
          <w:rFonts w:cs="Times New Roman"/>
          <w:szCs w:val="24"/>
        </w:rPr>
        <w:t xml:space="preserve"> </w:t>
      </w:r>
      <w:r w:rsidR="002951E4" w:rsidRPr="00DD59E8">
        <w:rPr>
          <w:rFonts w:cs="Times New Roman"/>
          <w:szCs w:val="24"/>
        </w:rPr>
        <w:t>beslenme</w:t>
      </w:r>
      <w:r w:rsidR="00DA456D" w:rsidRPr="00DD59E8">
        <w:rPr>
          <w:rFonts w:cs="Times New Roman"/>
          <w:szCs w:val="24"/>
        </w:rPr>
        <w:t xml:space="preserve"> </w:t>
      </w:r>
      <w:r w:rsidR="002951E4" w:rsidRPr="00DD59E8">
        <w:rPr>
          <w:rFonts w:cs="Times New Roman"/>
          <w:szCs w:val="24"/>
        </w:rPr>
        <w:t>alışkanlıkları</w:t>
      </w:r>
      <w:r w:rsidR="00DA456D" w:rsidRPr="00DD59E8">
        <w:rPr>
          <w:rFonts w:cs="Times New Roman"/>
          <w:szCs w:val="24"/>
        </w:rPr>
        <w:t xml:space="preserve"> </w:t>
      </w:r>
      <w:r w:rsidR="002951E4" w:rsidRPr="00DD59E8">
        <w:rPr>
          <w:rFonts w:cs="Times New Roman"/>
          <w:szCs w:val="24"/>
        </w:rPr>
        <w:t>ve</w:t>
      </w:r>
      <w:r w:rsidR="00DA456D" w:rsidRPr="00DD59E8">
        <w:rPr>
          <w:rFonts w:cs="Times New Roman"/>
          <w:szCs w:val="24"/>
        </w:rPr>
        <w:t xml:space="preserve"> </w:t>
      </w:r>
      <w:r w:rsidR="002951E4" w:rsidRPr="00DD59E8">
        <w:rPr>
          <w:rFonts w:cs="Times New Roman"/>
          <w:szCs w:val="24"/>
        </w:rPr>
        <w:t>obesite</w:t>
      </w:r>
      <w:r w:rsidR="00DA456D" w:rsidRPr="00DD59E8">
        <w:rPr>
          <w:rFonts w:cs="Times New Roman"/>
          <w:szCs w:val="24"/>
        </w:rPr>
        <w:t xml:space="preserve"> </w:t>
      </w:r>
      <w:r w:rsidR="002951E4" w:rsidRPr="00DD59E8">
        <w:rPr>
          <w:rFonts w:cs="Times New Roman"/>
          <w:szCs w:val="24"/>
        </w:rPr>
        <w:t>prev</w:t>
      </w:r>
      <w:r w:rsidR="00E25C57" w:rsidRPr="00DD59E8">
        <w:rPr>
          <w:rFonts w:cs="Times New Roman"/>
          <w:szCs w:val="24"/>
        </w:rPr>
        <w:t>e</w:t>
      </w:r>
      <w:r w:rsidR="002951E4" w:rsidRPr="00DD59E8">
        <w:rPr>
          <w:rFonts w:cs="Times New Roman"/>
          <w:szCs w:val="24"/>
        </w:rPr>
        <w:t>lansı</w:t>
      </w:r>
      <w:r w:rsidR="00DA456D" w:rsidRPr="00DD59E8">
        <w:rPr>
          <w:rFonts w:cs="Times New Roman"/>
          <w:szCs w:val="24"/>
        </w:rPr>
        <w:t xml:space="preserve"> </w:t>
      </w:r>
      <w:r w:rsidR="002951E4" w:rsidRPr="00DD59E8">
        <w:rPr>
          <w:rFonts w:cs="Times New Roman"/>
          <w:szCs w:val="24"/>
        </w:rPr>
        <w:t>ile</w:t>
      </w:r>
      <w:r w:rsidR="00DA456D" w:rsidRPr="00DD59E8">
        <w:rPr>
          <w:rFonts w:cs="Times New Roman"/>
          <w:szCs w:val="24"/>
        </w:rPr>
        <w:t xml:space="preserve"> </w:t>
      </w:r>
      <w:r w:rsidR="002951E4" w:rsidRPr="00DD59E8">
        <w:rPr>
          <w:rFonts w:cs="Times New Roman"/>
          <w:szCs w:val="24"/>
        </w:rPr>
        <w:t>ilişkili</w:t>
      </w:r>
      <w:r w:rsidR="00DA456D" w:rsidRPr="00DD59E8">
        <w:rPr>
          <w:rFonts w:cs="Times New Roman"/>
          <w:szCs w:val="24"/>
        </w:rPr>
        <w:t xml:space="preserve"> </w:t>
      </w:r>
      <w:r w:rsidR="002951E4" w:rsidRPr="00DD59E8">
        <w:rPr>
          <w:rFonts w:cs="Times New Roman"/>
          <w:szCs w:val="24"/>
        </w:rPr>
        <w:t>olduğu</w:t>
      </w:r>
      <w:r w:rsidR="00DA456D" w:rsidRPr="00DD59E8">
        <w:rPr>
          <w:rFonts w:cs="Times New Roman"/>
          <w:szCs w:val="24"/>
        </w:rPr>
        <w:t xml:space="preserve"> </w:t>
      </w:r>
      <w:r w:rsidR="002951E4" w:rsidRPr="00DD59E8">
        <w:rPr>
          <w:rFonts w:cs="Times New Roman"/>
          <w:szCs w:val="24"/>
        </w:rPr>
        <w:t>düşünülmektedir.</w:t>
      </w:r>
      <w:r w:rsidR="00DA456D" w:rsidRPr="00DD59E8">
        <w:rPr>
          <w:rFonts w:cs="Times New Roman"/>
          <w:szCs w:val="24"/>
        </w:rPr>
        <w:t xml:space="preserve"> </w:t>
      </w:r>
      <w:r w:rsidR="002951E4" w:rsidRPr="00DD59E8">
        <w:rPr>
          <w:rFonts w:cs="Times New Roman"/>
          <w:szCs w:val="24"/>
        </w:rPr>
        <w:t>Amer</w:t>
      </w:r>
      <w:r w:rsidR="00FB757E">
        <w:rPr>
          <w:rFonts w:cs="Times New Roman"/>
          <w:szCs w:val="24"/>
        </w:rPr>
        <w:t>i</w:t>
      </w:r>
      <w:r w:rsidR="002951E4" w:rsidRPr="00DD59E8">
        <w:rPr>
          <w:rFonts w:cs="Times New Roman"/>
          <w:szCs w:val="24"/>
        </w:rPr>
        <w:t>kada</w:t>
      </w:r>
      <w:r w:rsidR="00DA456D" w:rsidRPr="00DD59E8">
        <w:rPr>
          <w:rFonts w:cs="Times New Roman"/>
          <w:szCs w:val="24"/>
        </w:rPr>
        <w:t xml:space="preserve"> </w:t>
      </w:r>
      <w:r w:rsidR="006A6ECF" w:rsidRPr="00DD59E8">
        <w:rPr>
          <w:rFonts w:cs="Times New Roman"/>
          <w:szCs w:val="24"/>
        </w:rPr>
        <w:t>obesite</w:t>
      </w:r>
      <w:r w:rsidR="00DA456D" w:rsidRPr="00DD59E8">
        <w:rPr>
          <w:rFonts w:cs="Times New Roman"/>
          <w:szCs w:val="24"/>
        </w:rPr>
        <w:t xml:space="preserve"> </w:t>
      </w:r>
      <w:r w:rsidR="006A6ECF" w:rsidRPr="00DD59E8">
        <w:rPr>
          <w:rFonts w:cs="Times New Roman"/>
          <w:szCs w:val="24"/>
        </w:rPr>
        <w:t>prevelansı</w:t>
      </w:r>
      <w:r w:rsidR="00DA456D" w:rsidRPr="00DD59E8">
        <w:rPr>
          <w:rFonts w:cs="Times New Roman"/>
          <w:szCs w:val="24"/>
        </w:rPr>
        <w:t xml:space="preserve"> </w:t>
      </w:r>
      <w:r w:rsidR="006A6ECF" w:rsidRPr="00DD59E8">
        <w:rPr>
          <w:rFonts w:cs="Times New Roman"/>
          <w:szCs w:val="24"/>
        </w:rPr>
        <w:t>%</w:t>
      </w:r>
      <w:r w:rsidR="00AE4A03" w:rsidRPr="00DD59E8">
        <w:rPr>
          <w:rFonts w:cs="Times New Roman"/>
          <w:szCs w:val="24"/>
        </w:rPr>
        <w:t>38,</w:t>
      </w:r>
      <w:r w:rsidR="00571A95" w:rsidRPr="00DD59E8">
        <w:rPr>
          <w:rFonts w:cs="Times New Roman"/>
          <w:szCs w:val="24"/>
        </w:rPr>
        <w:t>2</w:t>
      </w:r>
      <w:r w:rsidR="00DA456D" w:rsidRPr="00DD59E8">
        <w:rPr>
          <w:rFonts w:cs="Times New Roman"/>
          <w:szCs w:val="24"/>
        </w:rPr>
        <w:t xml:space="preserve"> </w:t>
      </w:r>
      <w:r w:rsidR="00223175" w:rsidRPr="00DD59E8">
        <w:rPr>
          <w:rFonts w:cs="Times New Roman"/>
          <w:szCs w:val="24"/>
        </w:rPr>
        <w:t>i</w:t>
      </w:r>
      <w:r w:rsidR="002951E4" w:rsidRPr="00DD59E8">
        <w:rPr>
          <w:rFonts w:cs="Times New Roman"/>
          <w:szCs w:val="24"/>
        </w:rPr>
        <w:t>ken</w:t>
      </w:r>
      <w:r w:rsidR="00DA456D" w:rsidRPr="00DD59E8">
        <w:rPr>
          <w:rFonts w:cs="Times New Roman"/>
          <w:szCs w:val="24"/>
        </w:rPr>
        <w:t xml:space="preserve"> </w:t>
      </w:r>
      <w:r w:rsidR="002951E4" w:rsidRPr="00DD59E8">
        <w:rPr>
          <w:rFonts w:cs="Times New Roman"/>
          <w:szCs w:val="24"/>
        </w:rPr>
        <w:t>Türkiye’de</w:t>
      </w:r>
      <w:r w:rsidR="00DA456D" w:rsidRPr="00DD59E8">
        <w:rPr>
          <w:rFonts w:cs="Times New Roman"/>
          <w:szCs w:val="24"/>
        </w:rPr>
        <w:t xml:space="preserve"> </w:t>
      </w:r>
      <w:r w:rsidR="002951E4" w:rsidRPr="00DD59E8">
        <w:rPr>
          <w:rFonts w:cs="Times New Roman"/>
          <w:szCs w:val="24"/>
        </w:rPr>
        <w:t>ise</w:t>
      </w:r>
      <w:r w:rsidR="00DA456D" w:rsidRPr="00DD59E8">
        <w:rPr>
          <w:rFonts w:cs="Times New Roman"/>
          <w:szCs w:val="24"/>
        </w:rPr>
        <w:t xml:space="preserve"> </w:t>
      </w:r>
      <w:r w:rsidR="00571A95" w:rsidRPr="00DD59E8">
        <w:rPr>
          <w:rFonts w:cs="Times New Roman"/>
          <w:szCs w:val="24"/>
        </w:rPr>
        <w:t>%2</w:t>
      </w:r>
      <w:r w:rsidR="00871174" w:rsidRPr="00DD59E8">
        <w:rPr>
          <w:rFonts w:cs="Times New Roman"/>
          <w:szCs w:val="24"/>
        </w:rPr>
        <w:t>2</w:t>
      </w:r>
      <w:r w:rsidR="00AE4A03" w:rsidRPr="00DD59E8">
        <w:rPr>
          <w:rFonts w:cs="Times New Roman"/>
          <w:szCs w:val="24"/>
        </w:rPr>
        <w:t>,</w:t>
      </w:r>
      <w:r w:rsidR="00571A95" w:rsidRPr="00DD59E8">
        <w:rPr>
          <w:rFonts w:cs="Times New Roman"/>
          <w:szCs w:val="24"/>
        </w:rPr>
        <w:t>3</w:t>
      </w:r>
      <w:r w:rsidR="00DA456D" w:rsidRPr="00DD59E8">
        <w:rPr>
          <w:rFonts w:cs="Times New Roman"/>
          <w:szCs w:val="24"/>
        </w:rPr>
        <w:t xml:space="preserve"> </w:t>
      </w:r>
      <w:r w:rsidR="00871174" w:rsidRPr="00DD59E8">
        <w:rPr>
          <w:rFonts w:cs="Times New Roman"/>
          <w:szCs w:val="24"/>
        </w:rPr>
        <w:t>di</w:t>
      </w:r>
      <w:r w:rsidR="0088715D" w:rsidRPr="00DD59E8">
        <w:rPr>
          <w:rFonts w:cs="Times New Roman"/>
          <w:szCs w:val="24"/>
        </w:rPr>
        <w:t>r.</w:t>
      </w:r>
      <w:r w:rsidR="00DA456D" w:rsidRPr="00DD59E8">
        <w:rPr>
          <w:rFonts w:cs="Times New Roman"/>
          <w:szCs w:val="24"/>
        </w:rPr>
        <w:t xml:space="preserve"> </w:t>
      </w:r>
      <w:r w:rsidR="006A6ECF" w:rsidRPr="00DD59E8">
        <w:rPr>
          <w:rFonts w:cs="Times New Roman"/>
          <w:color w:val="000000" w:themeColor="text1"/>
          <w:szCs w:val="24"/>
        </w:rPr>
        <w:t>(</w:t>
      </w:r>
      <w:hyperlink r:id="rId15" w:tgtFrame="_blank" w:history="1">
        <w:r w:rsidR="00571A95" w:rsidRPr="00DD59E8">
          <w:rPr>
            <w:rStyle w:val="Hyperlink"/>
            <w:rFonts w:cs="Times New Roman"/>
            <w:color w:val="000000" w:themeColor="text1"/>
            <w:szCs w:val="24"/>
            <w:u w:val="none"/>
            <w:shd w:val="clear" w:color="auto" w:fill="FFFFFF" w:themeFill="background1"/>
          </w:rPr>
          <w:t>OECD</w:t>
        </w:r>
        <w:r w:rsidR="00DA456D" w:rsidRPr="00DD59E8">
          <w:rPr>
            <w:rStyle w:val="Hyperlink"/>
            <w:rFonts w:cs="Times New Roman"/>
            <w:color w:val="000000" w:themeColor="text1"/>
            <w:szCs w:val="24"/>
            <w:u w:val="none"/>
            <w:shd w:val="clear" w:color="auto" w:fill="FFFFFF" w:themeFill="background1"/>
          </w:rPr>
          <w:t xml:space="preserve"> </w:t>
        </w:r>
        <w:r w:rsidR="00571A95" w:rsidRPr="00DD59E8">
          <w:rPr>
            <w:rStyle w:val="Hyperlink"/>
            <w:rFonts w:cs="Times New Roman"/>
            <w:color w:val="000000" w:themeColor="text1"/>
            <w:szCs w:val="24"/>
            <w:u w:val="none"/>
            <w:shd w:val="clear" w:color="auto" w:fill="FFFFFF" w:themeFill="background1"/>
          </w:rPr>
          <w:t>Obezite</w:t>
        </w:r>
        <w:r w:rsidR="00DA456D" w:rsidRPr="00DD59E8">
          <w:rPr>
            <w:rStyle w:val="Hyperlink"/>
            <w:rFonts w:cs="Times New Roman"/>
            <w:color w:val="000000" w:themeColor="text1"/>
            <w:szCs w:val="24"/>
            <w:u w:val="none"/>
            <w:shd w:val="clear" w:color="auto" w:fill="FFFFFF" w:themeFill="background1"/>
          </w:rPr>
          <w:t xml:space="preserve"> </w:t>
        </w:r>
        <w:r w:rsidR="00571A95" w:rsidRPr="00DD59E8">
          <w:rPr>
            <w:rStyle w:val="Hyperlink"/>
            <w:rFonts w:cs="Times New Roman"/>
            <w:color w:val="000000" w:themeColor="text1"/>
            <w:szCs w:val="24"/>
            <w:u w:val="none"/>
            <w:shd w:val="clear" w:color="auto" w:fill="FFFFFF" w:themeFill="background1"/>
          </w:rPr>
          <w:t>Raporu</w:t>
        </w:r>
      </w:hyperlink>
      <w:r w:rsidR="00571A95" w:rsidRPr="00DD59E8">
        <w:rPr>
          <w:rFonts w:cs="Times New Roman"/>
          <w:color w:val="000000" w:themeColor="text1"/>
          <w:szCs w:val="24"/>
          <w:shd w:val="clear" w:color="auto" w:fill="FFFFFF" w:themeFill="background1"/>
        </w:rPr>
        <w:t>,</w:t>
      </w:r>
      <w:r w:rsidR="00DA456D" w:rsidRPr="00DD59E8">
        <w:rPr>
          <w:rFonts w:cs="Times New Roman"/>
          <w:color w:val="000000" w:themeColor="text1"/>
          <w:szCs w:val="24"/>
        </w:rPr>
        <w:t xml:space="preserve"> </w:t>
      </w:r>
      <w:r w:rsidR="00571A95" w:rsidRPr="00DD59E8">
        <w:rPr>
          <w:rFonts w:cs="Times New Roman"/>
          <w:color w:val="000000" w:themeColor="text1"/>
          <w:szCs w:val="24"/>
        </w:rPr>
        <w:t>2017</w:t>
      </w:r>
      <w:r w:rsidR="00BE109B" w:rsidRPr="00DD59E8">
        <w:rPr>
          <w:rFonts w:cs="Times New Roman"/>
          <w:color w:val="000000" w:themeColor="text1"/>
          <w:szCs w:val="24"/>
        </w:rPr>
        <w:t>).</w:t>
      </w:r>
      <w:r w:rsidR="00DA456D" w:rsidRPr="00DD59E8">
        <w:rPr>
          <w:rFonts w:cs="Times New Roman"/>
          <w:szCs w:val="24"/>
        </w:rPr>
        <w:t xml:space="preserve"> </w:t>
      </w:r>
      <w:r w:rsidR="00223175" w:rsidRPr="00DD59E8">
        <w:rPr>
          <w:rFonts w:eastAsia="Calibri" w:cs="Times New Roman"/>
          <w:szCs w:val="24"/>
        </w:rPr>
        <w:t>Nielsen</w:t>
      </w:r>
      <w:r w:rsidR="00DA456D" w:rsidRPr="00DD59E8">
        <w:rPr>
          <w:rFonts w:eastAsia="Calibri" w:cs="Times New Roman"/>
          <w:szCs w:val="24"/>
        </w:rPr>
        <w:t xml:space="preserve"> </w:t>
      </w:r>
      <w:r w:rsidR="00223175" w:rsidRPr="00DD59E8">
        <w:rPr>
          <w:rFonts w:eastAsia="Calibri" w:cs="Times New Roman"/>
          <w:szCs w:val="24"/>
        </w:rPr>
        <w:t>ve</w:t>
      </w:r>
      <w:r w:rsidR="00DA456D" w:rsidRPr="00DD59E8">
        <w:rPr>
          <w:rFonts w:eastAsia="Calibri" w:cs="Times New Roman"/>
          <w:szCs w:val="24"/>
        </w:rPr>
        <w:t xml:space="preserve"> </w:t>
      </w:r>
      <w:r w:rsidR="00223175" w:rsidRPr="00DD59E8">
        <w:rPr>
          <w:rFonts w:eastAsia="Calibri" w:cs="Times New Roman"/>
          <w:szCs w:val="24"/>
        </w:rPr>
        <w:t>arkadaşları</w:t>
      </w:r>
      <w:r w:rsidR="00DA456D" w:rsidRPr="00DD59E8">
        <w:rPr>
          <w:rFonts w:eastAsia="Calibri" w:cs="Times New Roman"/>
          <w:szCs w:val="24"/>
        </w:rPr>
        <w:t xml:space="preserve"> </w:t>
      </w:r>
      <w:r w:rsidR="00223175" w:rsidRPr="00DD59E8">
        <w:rPr>
          <w:rFonts w:eastAsia="Calibri" w:cs="Times New Roman"/>
          <w:szCs w:val="24"/>
        </w:rPr>
        <w:t>(2018)’nın</w:t>
      </w:r>
      <w:r w:rsidR="00DA456D" w:rsidRPr="00DD59E8">
        <w:rPr>
          <w:rFonts w:eastAsia="Calibri" w:cs="Times New Roman"/>
          <w:szCs w:val="24"/>
        </w:rPr>
        <w:t xml:space="preserve"> </w:t>
      </w:r>
      <w:r w:rsidR="00223175" w:rsidRPr="00DD59E8">
        <w:rPr>
          <w:rFonts w:eastAsia="Calibri" w:cs="Times New Roman"/>
          <w:szCs w:val="24"/>
        </w:rPr>
        <w:t>bir</w:t>
      </w:r>
      <w:r w:rsidR="00DA456D" w:rsidRPr="00DD59E8">
        <w:rPr>
          <w:rFonts w:eastAsia="Calibri" w:cs="Times New Roman"/>
          <w:szCs w:val="24"/>
        </w:rPr>
        <w:t xml:space="preserve"> </w:t>
      </w:r>
      <w:r w:rsidR="00223175" w:rsidRPr="00DD59E8">
        <w:rPr>
          <w:rFonts w:eastAsia="Calibri" w:cs="Times New Roman"/>
          <w:szCs w:val="24"/>
        </w:rPr>
        <w:t>avrupa</w:t>
      </w:r>
      <w:r w:rsidR="00DA456D" w:rsidRPr="00DD59E8">
        <w:rPr>
          <w:rFonts w:eastAsia="Calibri" w:cs="Times New Roman"/>
          <w:szCs w:val="24"/>
        </w:rPr>
        <w:t xml:space="preserve"> </w:t>
      </w:r>
      <w:r w:rsidR="00223175" w:rsidRPr="00DD59E8">
        <w:rPr>
          <w:rFonts w:eastAsia="Calibri" w:cs="Times New Roman"/>
          <w:szCs w:val="24"/>
        </w:rPr>
        <w:t>ülkesi</w:t>
      </w:r>
      <w:r w:rsidR="00DA456D" w:rsidRPr="00DD59E8">
        <w:rPr>
          <w:rFonts w:eastAsia="Calibri" w:cs="Times New Roman"/>
          <w:szCs w:val="24"/>
        </w:rPr>
        <w:t xml:space="preserve"> </w:t>
      </w:r>
      <w:r w:rsidR="00223175" w:rsidRPr="00DD59E8">
        <w:rPr>
          <w:rFonts w:eastAsia="Calibri" w:cs="Times New Roman"/>
          <w:szCs w:val="24"/>
        </w:rPr>
        <w:t>olan</w:t>
      </w:r>
      <w:r w:rsidR="00DA456D" w:rsidRPr="00DD59E8">
        <w:rPr>
          <w:rFonts w:eastAsia="Calibri" w:cs="Times New Roman"/>
          <w:szCs w:val="24"/>
        </w:rPr>
        <w:t xml:space="preserve"> </w:t>
      </w:r>
      <w:r w:rsidR="00223175" w:rsidRPr="00DD59E8">
        <w:rPr>
          <w:rFonts w:eastAsia="Calibri" w:cs="Times New Roman"/>
          <w:szCs w:val="24"/>
        </w:rPr>
        <w:t>Danimarka’da</w:t>
      </w:r>
      <w:r w:rsidR="00DA456D" w:rsidRPr="00DD59E8">
        <w:rPr>
          <w:rFonts w:eastAsia="Calibri" w:cs="Times New Roman"/>
          <w:szCs w:val="24"/>
        </w:rPr>
        <w:t xml:space="preserve"> </w:t>
      </w:r>
      <w:r w:rsidR="00223175" w:rsidRPr="00DD59E8">
        <w:rPr>
          <w:rFonts w:eastAsia="Calibri" w:cs="Times New Roman"/>
          <w:szCs w:val="24"/>
        </w:rPr>
        <w:t>çalışmalarını</w:t>
      </w:r>
      <w:r w:rsidR="00DA456D" w:rsidRPr="00DD59E8">
        <w:rPr>
          <w:rFonts w:eastAsia="Calibri" w:cs="Times New Roman"/>
          <w:szCs w:val="24"/>
        </w:rPr>
        <w:t xml:space="preserve"> </w:t>
      </w:r>
      <w:r w:rsidR="00223175" w:rsidRPr="00DD59E8">
        <w:rPr>
          <w:rFonts w:eastAsia="Calibri" w:cs="Times New Roman"/>
          <w:szCs w:val="24"/>
        </w:rPr>
        <w:t>yapmışlardır.</w:t>
      </w:r>
      <w:r w:rsidR="00DA456D" w:rsidRPr="00DD59E8">
        <w:rPr>
          <w:rFonts w:eastAsia="Calibri" w:cs="Times New Roman"/>
          <w:szCs w:val="24"/>
        </w:rPr>
        <w:t xml:space="preserve"> </w:t>
      </w:r>
      <w:r w:rsidR="00223175" w:rsidRPr="00DD59E8">
        <w:rPr>
          <w:rFonts w:eastAsia="Calibri" w:cs="Times New Roman"/>
          <w:szCs w:val="24"/>
        </w:rPr>
        <w:t>Danimarka</w:t>
      </w:r>
      <w:r w:rsidR="003901B1" w:rsidRPr="00DD59E8">
        <w:rPr>
          <w:rFonts w:eastAsia="Calibri" w:cs="Times New Roman"/>
          <w:szCs w:val="24"/>
        </w:rPr>
        <w:t>’</w:t>
      </w:r>
      <w:r w:rsidR="00223175" w:rsidRPr="00DD59E8">
        <w:rPr>
          <w:rFonts w:eastAsia="Calibri" w:cs="Times New Roman"/>
          <w:szCs w:val="24"/>
        </w:rPr>
        <w:t>da</w:t>
      </w:r>
      <w:r w:rsidR="00DA456D" w:rsidRPr="00DD59E8">
        <w:rPr>
          <w:rFonts w:eastAsia="Calibri" w:cs="Times New Roman"/>
          <w:szCs w:val="24"/>
        </w:rPr>
        <w:t xml:space="preserve"> </w:t>
      </w:r>
      <w:r w:rsidR="00223175" w:rsidRPr="00DD59E8">
        <w:rPr>
          <w:rFonts w:eastAsia="Calibri" w:cs="Times New Roman"/>
          <w:szCs w:val="24"/>
        </w:rPr>
        <w:t>yapılan</w:t>
      </w:r>
      <w:r w:rsidR="00DA456D" w:rsidRPr="00DD59E8">
        <w:rPr>
          <w:rFonts w:eastAsia="Calibri" w:cs="Times New Roman"/>
          <w:szCs w:val="24"/>
        </w:rPr>
        <w:t xml:space="preserve"> </w:t>
      </w:r>
      <w:r w:rsidR="00223175" w:rsidRPr="00DD59E8">
        <w:rPr>
          <w:rFonts w:eastAsia="Calibri" w:cs="Times New Roman"/>
          <w:szCs w:val="24"/>
        </w:rPr>
        <w:t>bir</w:t>
      </w:r>
      <w:r w:rsidR="00DA456D" w:rsidRPr="00DD59E8">
        <w:rPr>
          <w:rFonts w:eastAsia="Calibri" w:cs="Times New Roman"/>
          <w:szCs w:val="24"/>
        </w:rPr>
        <w:t xml:space="preserve"> </w:t>
      </w:r>
      <w:r w:rsidR="00223175" w:rsidRPr="00DD59E8">
        <w:rPr>
          <w:rFonts w:eastAsia="Calibri" w:cs="Times New Roman"/>
          <w:szCs w:val="24"/>
        </w:rPr>
        <w:t>çalışmada</w:t>
      </w:r>
      <w:r w:rsidR="00DA456D" w:rsidRPr="00DD59E8">
        <w:rPr>
          <w:rFonts w:eastAsia="Calibri" w:cs="Times New Roman"/>
          <w:szCs w:val="24"/>
        </w:rPr>
        <w:t xml:space="preserve"> </w:t>
      </w:r>
      <w:r w:rsidR="00223175" w:rsidRPr="00DD59E8">
        <w:rPr>
          <w:rFonts w:eastAsia="Calibri" w:cs="Times New Roman"/>
          <w:szCs w:val="24"/>
        </w:rPr>
        <w:t>obesite</w:t>
      </w:r>
      <w:r w:rsidR="00DA456D" w:rsidRPr="00DD59E8">
        <w:rPr>
          <w:rFonts w:eastAsia="Calibri" w:cs="Times New Roman"/>
          <w:szCs w:val="24"/>
        </w:rPr>
        <w:t xml:space="preserve"> </w:t>
      </w:r>
      <w:r w:rsidR="00223175" w:rsidRPr="00DD59E8">
        <w:rPr>
          <w:rFonts w:eastAsia="Calibri" w:cs="Times New Roman"/>
          <w:szCs w:val="24"/>
        </w:rPr>
        <w:t>prevel</w:t>
      </w:r>
      <w:r w:rsidR="00B4287C" w:rsidRPr="00DD59E8">
        <w:rPr>
          <w:rFonts w:eastAsia="Calibri" w:cs="Times New Roman"/>
          <w:szCs w:val="24"/>
        </w:rPr>
        <w:t>ansı</w:t>
      </w:r>
      <w:r w:rsidR="00DA456D" w:rsidRPr="00DD59E8">
        <w:rPr>
          <w:rFonts w:eastAsia="Calibri" w:cs="Times New Roman"/>
          <w:szCs w:val="24"/>
        </w:rPr>
        <w:t xml:space="preserve"> </w:t>
      </w:r>
      <w:r w:rsidR="00B4287C" w:rsidRPr="00DD59E8">
        <w:rPr>
          <w:rFonts w:eastAsia="Calibri" w:cs="Times New Roman"/>
          <w:szCs w:val="24"/>
        </w:rPr>
        <w:t>%25,</w:t>
      </w:r>
      <w:r w:rsidR="00DA456D" w:rsidRPr="00DD59E8">
        <w:rPr>
          <w:rFonts w:eastAsia="Calibri" w:cs="Times New Roman"/>
          <w:szCs w:val="24"/>
        </w:rPr>
        <w:t xml:space="preserve"> </w:t>
      </w:r>
      <w:r w:rsidR="00E91418" w:rsidRPr="00DD59E8">
        <w:rPr>
          <w:rFonts w:eastAsia="Calibri" w:cs="Times New Roman"/>
          <w:szCs w:val="24"/>
        </w:rPr>
        <w:t>başka</w:t>
      </w:r>
      <w:r w:rsidR="00DA456D" w:rsidRPr="00DD59E8">
        <w:rPr>
          <w:rFonts w:eastAsia="Calibri" w:cs="Times New Roman"/>
          <w:szCs w:val="24"/>
        </w:rPr>
        <w:t xml:space="preserve"> </w:t>
      </w:r>
      <w:r w:rsidR="00E91418" w:rsidRPr="00DD59E8">
        <w:rPr>
          <w:rFonts w:eastAsia="Calibri" w:cs="Times New Roman"/>
          <w:szCs w:val="24"/>
        </w:rPr>
        <w:t>bir</w:t>
      </w:r>
      <w:r w:rsidR="00DA456D" w:rsidRPr="00DD59E8">
        <w:rPr>
          <w:rFonts w:eastAsia="Calibri" w:cs="Times New Roman"/>
          <w:szCs w:val="24"/>
        </w:rPr>
        <w:t xml:space="preserve"> </w:t>
      </w:r>
      <w:r w:rsidR="00E91418" w:rsidRPr="00DD59E8">
        <w:rPr>
          <w:rFonts w:eastAsia="Calibri" w:cs="Times New Roman"/>
          <w:szCs w:val="24"/>
        </w:rPr>
        <w:t>A</w:t>
      </w:r>
      <w:r w:rsidR="00223175" w:rsidRPr="00DD59E8">
        <w:rPr>
          <w:rFonts w:eastAsia="Calibri" w:cs="Times New Roman"/>
          <w:szCs w:val="24"/>
        </w:rPr>
        <w:t>vrupa</w:t>
      </w:r>
      <w:r w:rsidR="00DA456D" w:rsidRPr="00DD59E8">
        <w:rPr>
          <w:rFonts w:eastAsia="Calibri" w:cs="Times New Roman"/>
          <w:szCs w:val="24"/>
        </w:rPr>
        <w:t xml:space="preserve"> </w:t>
      </w:r>
      <w:r w:rsidR="00223175" w:rsidRPr="00DD59E8">
        <w:rPr>
          <w:rFonts w:eastAsia="Calibri" w:cs="Times New Roman"/>
          <w:szCs w:val="24"/>
        </w:rPr>
        <w:t>ülkesinde</w:t>
      </w:r>
      <w:r w:rsidR="00DA456D" w:rsidRPr="00DD59E8">
        <w:rPr>
          <w:rFonts w:eastAsia="Calibri" w:cs="Times New Roman"/>
          <w:szCs w:val="24"/>
        </w:rPr>
        <w:t xml:space="preserve"> </w:t>
      </w:r>
      <w:r w:rsidR="00223175" w:rsidRPr="00DD59E8">
        <w:rPr>
          <w:rFonts w:eastAsia="Calibri" w:cs="Times New Roman"/>
          <w:szCs w:val="24"/>
        </w:rPr>
        <w:t>yapılan</w:t>
      </w:r>
      <w:r w:rsidR="00DA456D" w:rsidRPr="00DD59E8">
        <w:rPr>
          <w:rFonts w:eastAsia="Calibri" w:cs="Times New Roman"/>
          <w:szCs w:val="24"/>
        </w:rPr>
        <w:t xml:space="preserve"> </w:t>
      </w:r>
      <w:r w:rsidR="00223175" w:rsidRPr="00DD59E8">
        <w:rPr>
          <w:rFonts w:eastAsia="Calibri" w:cs="Times New Roman"/>
          <w:szCs w:val="24"/>
        </w:rPr>
        <w:t>çalışmada</w:t>
      </w:r>
      <w:r w:rsidR="00DA456D" w:rsidRPr="00DD59E8">
        <w:rPr>
          <w:rFonts w:eastAsia="Calibri" w:cs="Times New Roman"/>
          <w:szCs w:val="24"/>
        </w:rPr>
        <w:t xml:space="preserve"> </w:t>
      </w:r>
      <w:r w:rsidR="00223175" w:rsidRPr="00DD59E8">
        <w:rPr>
          <w:rFonts w:eastAsia="Calibri" w:cs="Times New Roman"/>
          <w:szCs w:val="24"/>
        </w:rPr>
        <w:t>da</w:t>
      </w:r>
      <w:r w:rsidR="00DA456D" w:rsidRPr="00DD59E8">
        <w:rPr>
          <w:rFonts w:eastAsia="Calibri" w:cs="Times New Roman"/>
          <w:szCs w:val="24"/>
        </w:rPr>
        <w:t xml:space="preserve"> </w:t>
      </w:r>
      <w:r w:rsidR="00223175" w:rsidRPr="00DD59E8">
        <w:rPr>
          <w:rFonts w:eastAsia="Calibri" w:cs="Times New Roman"/>
          <w:szCs w:val="24"/>
        </w:rPr>
        <w:t>obesite</w:t>
      </w:r>
      <w:r w:rsidR="00DA456D" w:rsidRPr="00DD59E8">
        <w:rPr>
          <w:rFonts w:eastAsia="Calibri" w:cs="Times New Roman"/>
          <w:szCs w:val="24"/>
        </w:rPr>
        <w:t xml:space="preserve"> </w:t>
      </w:r>
      <w:r w:rsidR="00571A95" w:rsidRPr="00DD59E8">
        <w:rPr>
          <w:rFonts w:eastAsia="Calibri" w:cs="Times New Roman"/>
          <w:szCs w:val="24"/>
        </w:rPr>
        <w:t>prevelansı</w:t>
      </w:r>
      <w:r w:rsidR="00DA456D" w:rsidRPr="00DD59E8">
        <w:rPr>
          <w:rFonts w:eastAsia="Calibri" w:cs="Times New Roman"/>
          <w:szCs w:val="24"/>
        </w:rPr>
        <w:t xml:space="preserve"> </w:t>
      </w:r>
      <w:r w:rsidR="00571A95" w:rsidRPr="00DD59E8">
        <w:rPr>
          <w:rFonts w:eastAsia="Calibri" w:cs="Times New Roman"/>
          <w:szCs w:val="24"/>
        </w:rPr>
        <w:t>%</w:t>
      </w:r>
      <w:r w:rsidR="003901B1" w:rsidRPr="00DD59E8">
        <w:rPr>
          <w:rFonts w:cs="Times New Roman"/>
          <w:szCs w:val="24"/>
        </w:rPr>
        <w:t>26,</w:t>
      </w:r>
      <w:r w:rsidR="00FC6B81" w:rsidRPr="00DD59E8">
        <w:rPr>
          <w:rFonts w:cs="Times New Roman"/>
          <w:szCs w:val="24"/>
        </w:rPr>
        <w:t>3</w:t>
      </w:r>
      <w:r w:rsidR="00DA456D" w:rsidRPr="00DD59E8">
        <w:rPr>
          <w:rFonts w:eastAsia="Calibri" w:cs="Times New Roman"/>
          <w:szCs w:val="24"/>
        </w:rPr>
        <w:t xml:space="preserve"> </w:t>
      </w:r>
      <w:r w:rsidR="00223175" w:rsidRPr="00DD59E8">
        <w:rPr>
          <w:rFonts w:eastAsia="Calibri" w:cs="Times New Roman"/>
          <w:szCs w:val="24"/>
        </w:rPr>
        <w:t>olarak</w:t>
      </w:r>
      <w:r w:rsidR="00DA456D" w:rsidRPr="00DD59E8">
        <w:rPr>
          <w:rFonts w:eastAsia="Calibri" w:cs="Times New Roman"/>
          <w:szCs w:val="24"/>
        </w:rPr>
        <w:t xml:space="preserve"> </w:t>
      </w:r>
      <w:r w:rsidR="00E91418" w:rsidRPr="00DD59E8">
        <w:rPr>
          <w:rFonts w:eastAsia="Calibri" w:cs="Times New Roman"/>
          <w:szCs w:val="24"/>
        </w:rPr>
        <w:t>belirlenmiştir</w:t>
      </w:r>
      <w:r w:rsidR="00DA456D" w:rsidRPr="00DD59E8">
        <w:rPr>
          <w:rFonts w:eastAsia="Calibri" w:cs="Times New Roman"/>
          <w:szCs w:val="24"/>
        </w:rPr>
        <w:t xml:space="preserve"> </w:t>
      </w:r>
      <w:r w:rsidR="00E91418" w:rsidRPr="00DD59E8">
        <w:rPr>
          <w:rFonts w:eastAsia="Calibri" w:cs="Times New Roman"/>
          <w:szCs w:val="24"/>
        </w:rPr>
        <w:t>(</w:t>
      </w:r>
      <w:r w:rsidR="00FC6B81" w:rsidRPr="00DD59E8">
        <w:rPr>
          <w:rFonts w:eastAsia="Calibri" w:cs="Times New Roman"/>
          <w:szCs w:val="24"/>
        </w:rPr>
        <w:t>Nielsen</w:t>
      </w:r>
      <w:r w:rsidR="00DA456D" w:rsidRPr="00DD59E8">
        <w:rPr>
          <w:rFonts w:eastAsia="Calibri" w:cs="Times New Roman"/>
          <w:szCs w:val="24"/>
        </w:rPr>
        <w:t xml:space="preserve"> </w:t>
      </w:r>
      <w:r w:rsidR="00FC6B81" w:rsidRPr="00DD59E8">
        <w:rPr>
          <w:rFonts w:eastAsia="Calibri" w:cs="Times New Roman"/>
          <w:szCs w:val="24"/>
        </w:rPr>
        <w:t>ve</w:t>
      </w:r>
      <w:r w:rsidR="00DA456D" w:rsidRPr="00DD59E8">
        <w:rPr>
          <w:rFonts w:eastAsia="Calibri" w:cs="Times New Roman"/>
          <w:szCs w:val="24"/>
        </w:rPr>
        <w:t xml:space="preserve"> </w:t>
      </w:r>
      <w:r w:rsidR="00FC6B81" w:rsidRPr="00DD59E8">
        <w:rPr>
          <w:rFonts w:eastAsia="Calibri" w:cs="Times New Roman"/>
          <w:szCs w:val="24"/>
        </w:rPr>
        <w:t>ark,</w:t>
      </w:r>
      <w:r w:rsidR="00DA456D" w:rsidRPr="00DD59E8">
        <w:rPr>
          <w:rFonts w:eastAsia="Calibri" w:cs="Times New Roman"/>
          <w:szCs w:val="24"/>
        </w:rPr>
        <w:t xml:space="preserve"> </w:t>
      </w:r>
      <w:r w:rsidR="00FC6B81" w:rsidRPr="00DD59E8">
        <w:rPr>
          <w:rFonts w:eastAsia="Calibri" w:cs="Times New Roman"/>
          <w:szCs w:val="24"/>
        </w:rPr>
        <w:t>2018;</w:t>
      </w:r>
      <w:r w:rsidR="00DA456D" w:rsidRPr="00DD59E8">
        <w:rPr>
          <w:rFonts w:eastAsia="Calibri" w:cs="Times New Roman"/>
          <w:szCs w:val="24"/>
        </w:rPr>
        <w:t xml:space="preserve"> </w:t>
      </w:r>
      <w:r w:rsidR="00FC6B81" w:rsidRPr="00DD59E8">
        <w:rPr>
          <w:rFonts w:cs="Times New Roman"/>
          <w:color w:val="000000" w:themeColor="text1"/>
          <w:szCs w:val="24"/>
        </w:rPr>
        <w:t>Aranceta</w:t>
      </w:r>
      <w:r w:rsidR="00DA456D" w:rsidRPr="00DD59E8">
        <w:rPr>
          <w:rFonts w:cs="Times New Roman"/>
          <w:color w:val="000000" w:themeColor="text1"/>
          <w:szCs w:val="24"/>
        </w:rPr>
        <w:t xml:space="preserve"> </w:t>
      </w:r>
      <w:r w:rsidR="00FC6B81" w:rsidRPr="00DD59E8">
        <w:rPr>
          <w:rFonts w:cs="Times New Roman"/>
          <w:color w:val="000000" w:themeColor="text1"/>
          <w:szCs w:val="24"/>
        </w:rPr>
        <w:t>ve</w:t>
      </w:r>
      <w:r w:rsidR="00DA456D" w:rsidRPr="00DD59E8">
        <w:rPr>
          <w:rFonts w:cs="Times New Roman"/>
          <w:color w:val="000000" w:themeColor="text1"/>
          <w:szCs w:val="24"/>
        </w:rPr>
        <w:t xml:space="preserve"> </w:t>
      </w:r>
      <w:r w:rsidR="00FC6B81" w:rsidRPr="00DD59E8">
        <w:rPr>
          <w:rFonts w:cs="Times New Roman"/>
          <w:color w:val="000000" w:themeColor="text1"/>
          <w:szCs w:val="24"/>
        </w:rPr>
        <w:t>ark,</w:t>
      </w:r>
      <w:r w:rsidR="00DA456D" w:rsidRPr="00DD59E8">
        <w:rPr>
          <w:rFonts w:cs="Times New Roman"/>
          <w:color w:val="000000" w:themeColor="text1"/>
          <w:szCs w:val="24"/>
        </w:rPr>
        <w:t xml:space="preserve"> </w:t>
      </w:r>
      <w:r w:rsidR="00FC6B81" w:rsidRPr="00DD59E8">
        <w:rPr>
          <w:rFonts w:cs="Times New Roman"/>
          <w:color w:val="000000" w:themeColor="text1"/>
          <w:szCs w:val="24"/>
        </w:rPr>
        <w:t>2007</w:t>
      </w:r>
      <w:r w:rsidR="00FC6B81" w:rsidRPr="00DD59E8">
        <w:rPr>
          <w:rFonts w:eastAsia="Calibri" w:cs="Times New Roman"/>
          <w:color w:val="000000" w:themeColor="text1"/>
          <w:szCs w:val="24"/>
        </w:rPr>
        <w:t>).</w:t>
      </w:r>
      <w:r w:rsidR="00DA456D" w:rsidRPr="00DD59E8">
        <w:rPr>
          <w:rFonts w:eastAsia="Calibri" w:cs="Times New Roman"/>
          <w:color w:val="000000" w:themeColor="text1"/>
          <w:szCs w:val="24"/>
        </w:rPr>
        <w:t xml:space="preserve"> </w:t>
      </w:r>
      <w:r w:rsidR="00624EF7" w:rsidRPr="00DD59E8">
        <w:rPr>
          <w:rFonts w:eastAsia="Calibri" w:cs="Times New Roman"/>
          <w:szCs w:val="24"/>
        </w:rPr>
        <w:t>Türkiye’de</w:t>
      </w:r>
      <w:r w:rsidR="00DA456D" w:rsidRPr="00DD59E8">
        <w:rPr>
          <w:rFonts w:eastAsia="Calibri" w:cs="Times New Roman"/>
          <w:szCs w:val="24"/>
        </w:rPr>
        <w:t xml:space="preserve"> </w:t>
      </w:r>
      <w:r w:rsidR="00624EF7" w:rsidRPr="00DD59E8">
        <w:rPr>
          <w:rFonts w:eastAsia="Calibri" w:cs="Times New Roman"/>
          <w:szCs w:val="24"/>
        </w:rPr>
        <w:t>yapılan</w:t>
      </w:r>
      <w:r w:rsidR="00DA456D" w:rsidRPr="00DD59E8">
        <w:rPr>
          <w:rFonts w:eastAsia="Calibri" w:cs="Times New Roman"/>
          <w:szCs w:val="24"/>
        </w:rPr>
        <w:t xml:space="preserve"> </w:t>
      </w:r>
      <w:r w:rsidR="00624EF7" w:rsidRPr="00DD59E8">
        <w:rPr>
          <w:rFonts w:eastAsia="Calibri" w:cs="Times New Roman"/>
          <w:szCs w:val="24"/>
        </w:rPr>
        <w:t>bir</w:t>
      </w:r>
      <w:r w:rsidR="00DA456D" w:rsidRPr="00DD59E8">
        <w:rPr>
          <w:rFonts w:eastAsia="Calibri" w:cs="Times New Roman"/>
          <w:szCs w:val="24"/>
        </w:rPr>
        <w:t xml:space="preserve"> </w:t>
      </w:r>
      <w:r w:rsidR="00624EF7" w:rsidRPr="00DD59E8">
        <w:rPr>
          <w:rFonts w:eastAsia="Calibri" w:cs="Times New Roman"/>
          <w:szCs w:val="24"/>
        </w:rPr>
        <w:t>çal</w:t>
      </w:r>
      <w:r w:rsidR="003901B1" w:rsidRPr="00DD59E8">
        <w:rPr>
          <w:rFonts w:eastAsia="Calibri" w:cs="Times New Roman"/>
          <w:szCs w:val="24"/>
        </w:rPr>
        <w:t>ı</w:t>
      </w:r>
      <w:r w:rsidR="00624EF7" w:rsidRPr="00DD59E8">
        <w:rPr>
          <w:rFonts w:eastAsia="Calibri" w:cs="Times New Roman"/>
          <w:szCs w:val="24"/>
        </w:rPr>
        <w:t>şmada</w:t>
      </w:r>
      <w:r w:rsidR="00DA456D" w:rsidRPr="00DD59E8">
        <w:rPr>
          <w:rFonts w:eastAsia="Calibri" w:cs="Times New Roman"/>
          <w:szCs w:val="24"/>
        </w:rPr>
        <w:t xml:space="preserve"> </w:t>
      </w:r>
      <w:r w:rsidR="00624EF7" w:rsidRPr="00DD59E8">
        <w:rPr>
          <w:rFonts w:eastAsia="Calibri" w:cs="Times New Roman"/>
          <w:szCs w:val="24"/>
        </w:rPr>
        <w:t>ailesinde</w:t>
      </w:r>
      <w:r w:rsidR="00DA456D" w:rsidRPr="00DD59E8">
        <w:rPr>
          <w:rFonts w:eastAsia="Calibri" w:cs="Times New Roman"/>
          <w:szCs w:val="24"/>
        </w:rPr>
        <w:t xml:space="preserve"> </w:t>
      </w:r>
      <w:r w:rsidR="00624EF7" w:rsidRPr="00DD59E8">
        <w:rPr>
          <w:rFonts w:eastAsia="Calibri" w:cs="Times New Roman"/>
          <w:szCs w:val="24"/>
        </w:rPr>
        <w:t>diyabet</w:t>
      </w:r>
      <w:r w:rsidR="00DA456D" w:rsidRPr="00DD59E8">
        <w:rPr>
          <w:rFonts w:eastAsia="Calibri" w:cs="Times New Roman"/>
          <w:szCs w:val="24"/>
        </w:rPr>
        <w:t xml:space="preserve"> </w:t>
      </w:r>
      <w:r w:rsidR="00624EF7" w:rsidRPr="00DD59E8">
        <w:rPr>
          <w:rFonts w:eastAsia="Calibri" w:cs="Times New Roman"/>
          <w:szCs w:val="24"/>
        </w:rPr>
        <w:t>öykü</w:t>
      </w:r>
      <w:r w:rsidR="003901B1" w:rsidRPr="00DD59E8">
        <w:rPr>
          <w:rFonts w:eastAsia="Calibri" w:cs="Times New Roman"/>
          <w:szCs w:val="24"/>
        </w:rPr>
        <w:t>sü</w:t>
      </w:r>
      <w:r w:rsidR="00DA456D" w:rsidRPr="00DD59E8">
        <w:rPr>
          <w:rFonts w:eastAsia="Calibri" w:cs="Times New Roman"/>
          <w:szCs w:val="24"/>
        </w:rPr>
        <w:t xml:space="preserve"> </w:t>
      </w:r>
      <w:r w:rsidR="003901B1" w:rsidRPr="00DD59E8">
        <w:rPr>
          <w:rFonts w:eastAsia="Calibri" w:cs="Times New Roman"/>
          <w:szCs w:val="24"/>
        </w:rPr>
        <w:lastRenderedPageBreak/>
        <w:t>olanların</w:t>
      </w:r>
      <w:r w:rsidR="00DA456D" w:rsidRPr="00DD59E8">
        <w:rPr>
          <w:rFonts w:eastAsia="Calibri" w:cs="Times New Roman"/>
          <w:szCs w:val="24"/>
        </w:rPr>
        <w:t xml:space="preserve"> </w:t>
      </w:r>
      <w:r w:rsidR="00624EF7" w:rsidRPr="00DD59E8">
        <w:rPr>
          <w:rFonts w:eastAsia="Calibri" w:cs="Times New Roman"/>
          <w:szCs w:val="24"/>
        </w:rPr>
        <w:t>oranı</w:t>
      </w:r>
      <w:r w:rsidR="00DA456D" w:rsidRPr="00DD59E8">
        <w:rPr>
          <w:rFonts w:eastAsia="Calibri" w:cs="Times New Roman"/>
          <w:szCs w:val="24"/>
        </w:rPr>
        <w:t xml:space="preserve"> </w:t>
      </w:r>
      <w:r w:rsidR="00624EF7" w:rsidRPr="00DD59E8">
        <w:rPr>
          <w:rFonts w:eastAsia="Calibri" w:cs="Times New Roman"/>
          <w:szCs w:val="24"/>
        </w:rPr>
        <w:t>çalışma</w:t>
      </w:r>
      <w:r w:rsidR="00DA456D" w:rsidRPr="00DD59E8">
        <w:rPr>
          <w:rFonts w:eastAsia="Calibri" w:cs="Times New Roman"/>
          <w:szCs w:val="24"/>
        </w:rPr>
        <w:t xml:space="preserve"> </w:t>
      </w:r>
      <w:r w:rsidR="00624EF7" w:rsidRPr="00DD59E8">
        <w:rPr>
          <w:rFonts w:eastAsia="Calibri" w:cs="Times New Roman"/>
          <w:szCs w:val="24"/>
        </w:rPr>
        <w:t>bulgumuz</w:t>
      </w:r>
      <w:r w:rsidR="00DA456D" w:rsidRPr="00DD59E8">
        <w:rPr>
          <w:rFonts w:eastAsia="Calibri" w:cs="Times New Roman"/>
          <w:szCs w:val="24"/>
        </w:rPr>
        <w:t xml:space="preserve"> </w:t>
      </w:r>
      <w:r w:rsidR="00624EF7" w:rsidRPr="00DD59E8">
        <w:rPr>
          <w:rFonts w:eastAsia="Calibri" w:cs="Times New Roman"/>
          <w:szCs w:val="24"/>
        </w:rPr>
        <w:t>ile</w:t>
      </w:r>
      <w:r w:rsidR="00DA456D" w:rsidRPr="00DD59E8">
        <w:rPr>
          <w:rFonts w:eastAsia="Calibri" w:cs="Times New Roman"/>
          <w:szCs w:val="24"/>
        </w:rPr>
        <w:t xml:space="preserve"> </w:t>
      </w:r>
      <w:r w:rsidR="00624EF7" w:rsidRPr="00DD59E8">
        <w:rPr>
          <w:rFonts w:eastAsia="Calibri" w:cs="Times New Roman"/>
          <w:szCs w:val="24"/>
        </w:rPr>
        <w:t>uyumlu</w:t>
      </w:r>
      <w:r w:rsidR="00DA456D" w:rsidRPr="00DD59E8">
        <w:rPr>
          <w:rFonts w:eastAsia="Calibri" w:cs="Times New Roman"/>
          <w:szCs w:val="24"/>
        </w:rPr>
        <w:t xml:space="preserve"> </w:t>
      </w:r>
      <w:r w:rsidR="00624EF7" w:rsidRPr="00DD59E8">
        <w:rPr>
          <w:rFonts w:eastAsia="Calibri" w:cs="Times New Roman"/>
          <w:szCs w:val="24"/>
        </w:rPr>
        <w:t>bir</w:t>
      </w:r>
      <w:r w:rsidR="00DA456D" w:rsidRPr="00DD59E8">
        <w:rPr>
          <w:rFonts w:eastAsia="Calibri" w:cs="Times New Roman"/>
          <w:szCs w:val="24"/>
        </w:rPr>
        <w:t xml:space="preserve"> </w:t>
      </w:r>
      <w:r w:rsidR="00624EF7" w:rsidRPr="00DD59E8">
        <w:rPr>
          <w:rFonts w:eastAsia="Calibri" w:cs="Times New Roman"/>
          <w:szCs w:val="24"/>
        </w:rPr>
        <w:t>şekilde</w:t>
      </w:r>
      <w:r w:rsidR="00DA456D" w:rsidRPr="00DD59E8">
        <w:rPr>
          <w:rFonts w:eastAsia="Calibri" w:cs="Times New Roman"/>
          <w:szCs w:val="24"/>
        </w:rPr>
        <w:t xml:space="preserve"> </w:t>
      </w:r>
      <w:r w:rsidR="00624EF7" w:rsidRPr="00DD59E8">
        <w:rPr>
          <w:rFonts w:eastAsia="Calibri" w:cs="Times New Roman"/>
          <w:szCs w:val="24"/>
        </w:rPr>
        <w:t>%29,3</w:t>
      </w:r>
      <w:r w:rsidR="00DA456D" w:rsidRPr="00DD59E8">
        <w:rPr>
          <w:rFonts w:eastAsia="Calibri" w:cs="Times New Roman"/>
          <w:szCs w:val="24"/>
        </w:rPr>
        <w:t xml:space="preserve"> </w:t>
      </w:r>
      <w:r w:rsidR="00624EF7" w:rsidRPr="00DD59E8">
        <w:rPr>
          <w:rFonts w:eastAsia="Calibri" w:cs="Times New Roman"/>
          <w:szCs w:val="24"/>
        </w:rPr>
        <w:t>olarak</w:t>
      </w:r>
      <w:r w:rsidR="00DA456D" w:rsidRPr="00DD59E8">
        <w:rPr>
          <w:rFonts w:eastAsia="Calibri" w:cs="Times New Roman"/>
          <w:szCs w:val="24"/>
        </w:rPr>
        <w:t xml:space="preserve"> </w:t>
      </w:r>
      <w:r w:rsidR="00624EF7" w:rsidRPr="00DD59E8">
        <w:rPr>
          <w:rFonts w:eastAsia="Calibri" w:cs="Times New Roman"/>
          <w:szCs w:val="24"/>
        </w:rPr>
        <w:t>belirlenmiştir</w:t>
      </w:r>
      <w:r w:rsidR="00DA456D" w:rsidRPr="00DD59E8">
        <w:rPr>
          <w:rFonts w:eastAsia="Calibri" w:cs="Times New Roman"/>
          <w:szCs w:val="24"/>
        </w:rPr>
        <w:t xml:space="preserve"> </w:t>
      </w:r>
      <w:r w:rsidR="00BE109B" w:rsidRPr="00DD59E8">
        <w:rPr>
          <w:rFonts w:eastAsia="Calibri" w:cs="Times New Roman"/>
          <w:color w:val="000000" w:themeColor="text1"/>
          <w:szCs w:val="24"/>
        </w:rPr>
        <w:t>(Dinççağ</w:t>
      </w:r>
      <w:r w:rsidR="00DA456D" w:rsidRPr="00DD59E8">
        <w:rPr>
          <w:rFonts w:eastAsia="Calibri" w:cs="Times New Roman"/>
          <w:color w:val="000000" w:themeColor="text1"/>
          <w:szCs w:val="24"/>
        </w:rPr>
        <w:t xml:space="preserve"> </w:t>
      </w:r>
      <w:r w:rsidR="00BE109B" w:rsidRPr="00DD59E8">
        <w:rPr>
          <w:rFonts w:eastAsia="Calibri" w:cs="Times New Roman"/>
          <w:color w:val="000000" w:themeColor="text1"/>
          <w:szCs w:val="24"/>
        </w:rPr>
        <w:t>ve</w:t>
      </w:r>
      <w:r w:rsidR="00DA456D" w:rsidRPr="00DD59E8">
        <w:rPr>
          <w:rFonts w:eastAsia="Calibri" w:cs="Times New Roman"/>
          <w:color w:val="000000" w:themeColor="text1"/>
          <w:szCs w:val="24"/>
        </w:rPr>
        <w:t xml:space="preserve"> </w:t>
      </w:r>
      <w:r w:rsidR="00BE109B" w:rsidRPr="00DD59E8">
        <w:rPr>
          <w:rFonts w:eastAsia="Calibri" w:cs="Times New Roman"/>
          <w:color w:val="000000" w:themeColor="text1"/>
          <w:szCs w:val="24"/>
        </w:rPr>
        <w:t>ark,</w:t>
      </w:r>
      <w:r w:rsidR="00DA456D" w:rsidRPr="00DD59E8">
        <w:rPr>
          <w:rFonts w:eastAsia="Calibri" w:cs="Times New Roman"/>
          <w:color w:val="000000" w:themeColor="text1"/>
          <w:szCs w:val="24"/>
        </w:rPr>
        <w:t xml:space="preserve"> </w:t>
      </w:r>
      <w:r w:rsidR="00BE109B" w:rsidRPr="00DD59E8">
        <w:rPr>
          <w:rFonts w:eastAsia="Calibri" w:cs="Times New Roman"/>
          <w:color w:val="000000" w:themeColor="text1"/>
          <w:szCs w:val="24"/>
        </w:rPr>
        <w:t>2017).</w:t>
      </w:r>
    </w:p>
    <w:p w:rsidR="003A24DB" w:rsidRPr="00DD59E8" w:rsidRDefault="00E25C57" w:rsidP="00F7382F">
      <w:pPr>
        <w:tabs>
          <w:tab w:val="left" w:pos="567"/>
        </w:tabs>
        <w:ind w:firstLine="709"/>
        <w:rPr>
          <w:rFonts w:cs="Times New Roman"/>
          <w:szCs w:val="24"/>
        </w:rPr>
      </w:pPr>
      <w:r w:rsidRPr="00DD59E8">
        <w:rPr>
          <w:rFonts w:cs="Times New Roman"/>
          <w:szCs w:val="24"/>
        </w:rPr>
        <w:t>Bizim</w:t>
      </w:r>
      <w:r w:rsidR="00DA456D" w:rsidRPr="00DD59E8">
        <w:rPr>
          <w:rFonts w:cs="Times New Roman"/>
          <w:szCs w:val="24"/>
        </w:rPr>
        <w:t xml:space="preserve"> </w:t>
      </w:r>
      <w:r w:rsidRPr="00DD59E8">
        <w:rPr>
          <w:rFonts w:cs="Times New Roman"/>
          <w:szCs w:val="24"/>
        </w:rPr>
        <w:t>çalışmamı</w:t>
      </w:r>
      <w:r w:rsidR="00590692" w:rsidRPr="00DD59E8">
        <w:rPr>
          <w:rFonts w:cs="Times New Roman"/>
          <w:szCs w:val="24"/>
        </w:rPr>
        <w:t>za</w:t>
      </w:r>
      <w:r w:rsidR="00DA456D" w:rsidRPr="00DD59E8">
        <w:rPr>
          <w:rFonts w:cs="Times New Roman"/>
          <w:szCs w:val="24"/>
        </w:rPr>
        <w:t xml:space="preserve"> </w:t>
      </w:r>
      <w:r w:rsidRPr="00DD59E8">
        <w:rPr>
          <w:rFonts w:cs="Times New Roman"/>
          <w:szCs w:val="24"/>
        </w:rPr>
        <w:t>katılan</w:t>
      </w:r>
      <w:r w:rsidR="00DA456D" w:rsidRPr="00DD59E8">
        <w:rPr>
          <w:rFonts w:cs="Times New Roman"/>
          <w:szCs w:val="24"/>
        </w:rPr>
        <w:t xml:space="preserve"> </w:t>
      </w:r>
      <w:r w:rsidR="00590692" w:rsidRPr="00DD59E8">
        <w:rPr>
          <w:rFonts w:cs="Times New Roman"/>
          <w:szCs w:val="24"/>
        </w:rPr>
        <w:t>öğrencileri</w:t>
      </w:r>
      <w:r w:rsidRPr="00DD59E8">
        <w:rPr>
          <w:rFonts w:cs="Times New Roman"/>
          <w:szCs w:val="24"/>
        </w:rPr>
        <w:t>n</w:t>
      </w:r>
      <w:r w:rsidR="00DA456D" w:rsidRPr="00DD59E8">
        <w:rPr>
          <w:rFonts w:cs="Times New Roman"/>
          <w:szCs w:val="24"/>
        </w:rPr>
        <w:t xml:space="preserve"> </w:t>
      </w:r>
      <w:r w:rsidR="00590692" w:rsidRPr="00DD59E8">
        <w:rPr>
          <w:rFonts w:cs="Times New Roman"/>
          <w:szCs w:val="24"/>
        </w:rPr>
        <w:t>%65,2</w:t>
      </w:r>
      <w:r w:rsidR="00E41D78" w:rsidRPr="00DD59E8">
        <w:rPr>
          <w:rFonts w:cs="Times New Roman"/>
          <w:szCs w:val="24"/>
        </w:rPr>
        <w:t>’</w:t>
      </w:r>
      <w:r w:rsidR="00380FD7" w:rsidRPr="00DD59E8">
        <w:rPr>
          <w:rFonts w:cs="Times New Roman"/>
          <w:szCs w:val="24"/>
        </w:rPr>
        <w:t>sinin</w:t>
      </w:r>
      <w:r w:rsidR="00DA456D" w:rsidRPr="00DD59E8">
        <w:rPr>
          <w:rFonts w:cs="Times New Roman"/>
          <w:szCs w:val="24"/>
        </w:rPr>
        <w:t xml:space="preserve"> </w:t>
      </w:r>
      <w:r w:rsidRPr="00DD59E8">
        <w:rPr>
          <w:rFonts w:cs="Times New Roman"/>
          <w:szCs w:val="24"/>
        </w:rPr>
        <w:t>günde</w:t>
      </w:r>
      <w:r w:rsidR="00DA456D" w:rsidRPr="00DD59E8">
        <w:rPr>
          <w:rFonts w:cs="Times New Roman"/>
          <w:szCs w:val="24"/>
        </w:rPr>
        <w:t xml:space="preserve"> </w:t>
      </w:r>
      <w:r w:rsidRPr="00DD59E8">
        <w:rPr>
          <w:rFonts w:cs="Times New Roman"/>
          <w:szCs w:val="24"/>
        </w:rPr>
        <w:t>en</w:t>
      </w:r>
      <w:r w:rsidR="00DA456D" w:rsidRPr="00DD59E8">
        <w:rPr>
          <w:rFonts w:cs="Times New Roman"/>
          <w:szCs w:val="24"/>
        </w:rPr>
        <w:t xml:space="preserve"> </w:t>
      </w:r>
      <w:r w:rsidRPr="00DD59E8">
        <w:rPr>
          <w:rFonts w:cs="Times New Roman"/>
          <w:szCs w:val="24"/>
        </w:rPr>
        <w:t>az</w:t>
      </w:r>
      <w:r w:rsidR="00DA456D" w:rsidRPr="00DD59E8">
        <w:rPr>
          <w:rFonts w:cs="Times New Roman"/>
          <w:szCs w:val="24"/>
        </w:rPr>
        <w:t xml:space="preserve"> </w:t>
      </w:r>
      <w:r w:rsidRPr="00DD59E8">
        <w:rPr>
          <w:rFonts w:cs="Times New Roman"/>
          <w:szCs w:val="24"/>
        </w:rPr>
        <w:t>30</w:t>
      </w:r>
      <w:r w:rsidR="00DA456D" w:rsidRPr="00DD59E8">
        <w:rPr>
          <w:rFonts w:cs="Times New Roman"/>
          <w:szCs w:val="24"/>
        </w:rPr>
        <w:t xml:space="preserve"> </w:t>
      </w:r>
      <w:r w:rsidRPr="00DD59E8">
        <w:rPr>
          <w:rFonts w:cs="Times New Roman"/>
          <w:szCs w:val="24"/>
        </w:rPr>
        <w:t>daki</w:t>
      </w:r>
      <w:r w:rsidR="00590692" w:rsidRPr="00DD59E8">
        <w:rPr>
          <w:rFonts w:cs="Times New Roman"/>
          <w:szCs w:val="24"/>
        </w:rPr>
        <w:t>ka</w:t>
      </w:r>
      <w:r w:rsidR="00DA456D" w:rsidRPr="00DD59E8">
        <w:rPr>
          <w:rFonts w:cs="Times New Roman"/>
          <w:szCs w:val="24"/>
        </w:rPr>
        <w:t xml:space="preserve"> </w:t>
      </w:r>
      <w:r w:rsidRPr="00DD59E8">
        <w:rPr>
          <w:rFonts w:cs="Times New Roman"/>
          <w:szCs w:val="24"/>
        </w:rPr>
        <w:t>yüyüyüş</w:t>
      </w:r>
      <w:r w:rsidR="00DA456D" w:rsidRPr="00DD59E8">
        <w:rPr>
          <w:rFonts w:cs="Times New Roman"/>
          <w:szCs w:val="24"/>
        </w:rPr>
        <w:t xml:space="preserve"> </w:t>
      </w:r>
      <w:r w:rsidRPr="00DD59E8">
        <w:rPr>
          <w:rFonts w:cs="Times New Roman"/>
          <w:szCs w:val="24"/>
        </w:rPr>
        <w:t>yaptığı</w:t>
      </w:r>
      <w:r w:rsidR="00DA456D" w:rsidRPr="00DD59E8">
        <w:rPr>
          <w:rFonts w:cs="Times New Roman"/>
          <w:szCs w:val="24"/>
        </w:rPr>
        <w:t xml:space="preserve"> </w:t>
      </w:r>
      <w:r w:rsidR="00590692" w:rsidRPr="00DD59E8">
        <w:rPr>
          <w:rFonts w:cs="Times New Roman"/>
          <w:szCs w:val="24"/>
        </w:rPr>
        <w:t>görülmektedir.</w:t>
      </w:r>
      <w:r w:rsidR="00DA456D" w:rsidRPr="00DD59E8">
        <w:rPr>
          <w:rFonts w:cs="Times New Roman"/>
          <w:szCs w:val="24"/>
        </w:rPr>
        <w:t xml:space="preserve"> </w:t>
      </w:r>
      <w:r w:rsidR="003901B1" w:rsidRPr="00DD59E8">
        <w:rPr>
          <w:rFonts w:cs="Times New Roman"/>
          <w:szCs w:val="24"/>
        </w:rPr>
        <w:t>Doğ</w:t>
      </w:r>
      <w:r w:rsidR="006F78D8" w:rsidRPr="00DD59E8">
        <w:rPr>
          <w:rFonts w:cs="Times New Roman"/>
          <w:szCs w:val="24"/>
        </w:rPr>
        <w:t>an</w:t>
      </w:r>
      <w:r w:rsidR="00DA456D" w:rsidRPr="00DD59E8">
        <w:rPr>
          <w:rFonts w:cs="Times New Roman"/>
          <w:szCs w:val="24"/>
        </w:rPr>
        <w:t xml:space="preserve"> </w:t>
      </w:r>
      <w:r w:rsidR="006F78D8" w:rsidRPr="00DD59E8">
        <w:rPr>
          <w:rFonts w:cs="Times New Roman"/>
          <w:szCs w:val="24"/>
        </w:rPr>
        <w:t>ve</w:t>
      </w:r>
      <w:r w:rsidR="00DA456D" w:rsidRPr="00DD59E8">
        <w:rPr>
          <w:rFonts w:cs="Times New Roman"/>
          <w:szCs w:val="24"/>
        </w:rPr>
        <w:t xml:space="preserve"> </w:t>
      </w:r>
      <w:r w:rsidR="006F78D8" w:rsidRPr="00DD59E8">
        <w:rPr>
          <w:rFonts w:cs="Times New Roman"/>
          <w:szCs w:val="24"/>
        </w:rPr>
        <w:t>ark</w:t>
      </w:r>
      <w:r w:rsidRPr="00DD59E8">
        <w:rPr>
          <w:rFonts w:cs="Times New Roman"/>
          <w:szCs w:val="24"/>
        </w:rPr>
        <w:t>adaşlarının</w:t>
      </w:r>
      <w:r w:rsidR="00DA456D" w:rsidRPr="00DD59E8">
        <w:rPr>
          <w:rFonts w:cs="Times New Roman"/>
          <w:szCs w:val="24"/>
        </w:rPr>
        <w:t xml:space="preserve"> </w:t>
      </w:r>
      <w:r w:rsidRPr="00DD59E8">
        <w:rPr>
          <w:rFonts w:cs="Times New Roman"/>
          <w:szCs w:val="24"/>
        </w:rPr>
        <w:t>(2017)</w:t>
      </w:r>
      <w:r w:rsidR="00DA456D" w:rsidRPr="00DD59E8">
        <w:rPr>
          <w:rFonts w:cs="Times New Roman"/>
          <w:szCs w:val="24"/>
        </w:rPr>
        <w:t xml:space="preserve"> </w:t>
      </w:r>
      <w:r w:rsidRPr="00DD59E8">
        <w:rPr>
          <w:rFonts w:cs="Times New Roman"/>
          <w:szCs w:val="24"/>
        </w:rPr>
        <w:t>ü</w:t>
      </w:r>
      <w:r w:rsidR="006F78D8" w:rsidRPr="00DD59E8">
        <w:rPr>
          <w:rFonts w:cs="Times New Roman"/>
          <w:szCs w:val="24"/>
        </w:rPr>
        <w:t>niversite</w:t>
      </w:r>
      <w:r w:rsidR="00DA456D" w:rsidRPr="00DD59E8">
        <w:rPr>
          <w:rFonts w:cs="Times New Roman"/>
          <w:szCs w:val="24"/>
        </w:rPr>
        <w:t xml:space="preserve"> </w:t>
      </w:r>
      <w:r w:rsidR="006F78D8" w:rsidRPr="00DD59E8">
        <w:rPr>
          <w:rFonts w:cs="Times New Roman"/>
          <w:szCs w:val="24"/>
        </w:rPr>
        <w:t>öğrenci</w:t>
      </w:r>
      <w:r w:rsidR="003901B1" w:rsidRPr="00DD59E8">
        <w:rPr>
          <w:rFonts w:cs="Times New Roman"/>
          <w:szCs w:val="24"/>
        </w:rPr>
        <w:t>leri</w:t>
      </w:r>
      <w:r w:rsidR="00DA456D" w:rsidRPr="00DD59E8">
        <w:rPr>
          <w:rFonts w:cs="Times New Roman"/>
          <w:szCs w:val="24"/>
        </w:rPr>
        <w:t xml:space="preserve"> </w:t>
      </w:r>
      <w:r w:rsidR="006F78D8" w:rsidRPr="00DD59E8">
        <w:rPr>
          <w:rFonts w:cs="Times New Roman"/>
          <w:szCs w:val="24"/>
        </w:rPr>
        <w:t>ve</w:t>
      </w:r>
      <w:r w:rsidR="00DA456D" w:rsidRPr="00DD59E8">
        <w:rPr>
          <w:rFonts w:cs="Times New Roman"/>
          <w:szCs w:val="24"/>
        </w:rPr>
        <w:t xml:space="preserve"> </w:t>
      </w:r>
      <w:r w:rsidR="006F78D8" w:rsidRPr="00DD59E8">
        <w:rPr>
          <w:rFonts w:cs="Times New Roman"/>
          <w:szCs w:val="24"/>
        </w:rPr>
        <w:t>çalışanlarının</w:t>
      </w:r>
      <w:r w:rsidR="00DA456D" w:rsidRPr="00DD59E8">
        <w:rPr>
          <w:rFonts w:cs="Times New Roman"/>
          <w:szCs w:val="24"/>
        </w:rPr>
        <w:t xml:space="preserve"> </w:t>
      </w:r>
      <w:r w:rsidR="006F78D8" w:rsidRPr="00DD59E8">
        <w:rPr>
          <w:rFonts w:cs="Times New Roman"/>
          <w:szCs w:val="24"/>
        </w:rPr>
        <w:t>diyabet</w:t>
      </w:r>
      <w:r w:rsidR="00DA456D" w:rsidRPr="00DD59E8">
        <w:rPr>
          <w:rFonts w:cs="Times New Roman"/>
          <w:szCs w:val="24"/>
        </w:rPr>
        <w:t xml:space="preserve"> </w:t>
      </w:r>
      <w:r w:rsidR="006F78D8" w:rsidRPr="00DD59E8">
        <w:rPr>
          <w:rFonts w:cs="Times New Roman"/>
          <w:szCs w:val="24"/>
        </w:rPr>
        <w:t>riski</w:t>
      </w:r>
      <w:r w:rsidRPr="00DD59E8">
        <w:rPr>
          <w:rFonts w:cs="Times New Roman"/>
          <w:szCs w:val="24"/>
        </w:rPr>
        <w:t>ni</w:t>
      </w:r>
      <w:r w:rsidR="00DA456D" w:rsidRPr="00DD59E8">
        <w:rPr>
          <w:rFonts w:cs="Times New Roman"/>
          <w:szCs w:val="24"/>
        </w:rPr>
        <w:t xml:space="preserve"> </w:t>
      </w:r>
      <w:r w:rsidR="006F78D8" w:rsidRPr="00DD59E8">
        <w:rPr>
          <w:rFonts w:cs="Times New Roman"/>
          <w:szCs w:val="24"/>
        </w:rPr>
        <w:t>ve</w:t>
      </w:r>
      <w:r w:rsidR="00DA456D" w:rsidRPr="00DD59E8">
        <w:rPr>
          <w:rFonts w:cs="Times New Roman"/>
          <w:szCs w:val="24"/>
        </w:rPr>
        <w:t xml:space="preserve"> </w:t>
      </w:r>
      <w:r w:rsidR="006F78D8" w:rsidRPr="00DD59E8">
        <w:rPr>
          <w:rFonts w:cs="Times New Roman"/>
          <w:szCs w:val="24"/>
        </w:rPr>
        <w:t>beslenme</w:t>
      </w:r>
      <w:r w:rsidR="00DA456D" w:rsidRPr="00DD59E8">
        <w:rPr>
          <w:rFonts w:cs="Times New Roman"/>
          <w:szCs w:val="24"/>
        </w:rPr>
        <w:t xml:space="preserve"> </w:t>
      </w:r>
      <w:r w:rsidR="006F78D8" w:rsidRPr="00DD59E8">
        <w:rPr>
          <w:rFonts w:cs="Times New Roman"/>
          <w:szCs w:val="24"/>
        </w:rPr>
        <w:t>alı</w:t>
      </w:r>
      <w:r w:rsidRPr="00DD59E8">
        <w:rPr>
          <w:rFonts w:cs="Times New Roman"/>
          <w:szCs w:val="24"/>
        </w:rPr>
        <w:t>şkanlıklarının</w:t>
      </w:r>
      <w:r w:rsidR="00DA456D" w:rsidRPr="00DD59E8">
        <w:rPr>
          <w:rFonts w:cs="Times New Roman"/>
          <w:szCs w:val="24"/>
        </w:rPr>
        <w:t xml:space="preserve"> </w:t>
      </w:r>
      <w:r w:rsidRPr="00DD59E8">
        <w:rPr>
          <w:rFonts w:cs="Times New Roman"/>
          <w:szCs w:val="24"/>
        </w:rPr>
        <w:t>değerlendirmek</w:t>
      </w:r>
      <w:r w:rsidR="00DA456D" w:rsidRPr="00DD59E8">
        <w:rPr>
          <w:rFonts w:cs="Times New Roman"/>
          <w:szCs w:val="24"/>
        </w:rPr>
        <w:t xml:space="preserve"> </w:t>
      </w:r>
      <w:r w:rsidRPr="00DD59E8">
        <w:rPr>
          <w:rFonts w:cs="Times New Roman"/>
          <w:szCs w:val="24"/>
        </w:rPr>
        <w:t>amacı</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004F1AE3" w:rsidRPr="00DD59E8">
        <w:rPr>
          <w:rFonts w:cs="Times New Roman"/>
          <w:szCs w:val="24"/>
        </w:rPr>
        <w:t>yaptığı</w:t>
      </w:r>
      <w:r w:rsidR="00DA456D" w:rsidRPr="00DD59E8">
        <w:rPr>
          <w:rFonts w:cs="Times New Roman"/>
          <w:szCs w:val="24"/>
        </w:rPr>
        <w:t xml:space="preserve"> </w:t>
      </w:r>
      <w:r w:rsidR="004F1AE3" w:rsidRPr="00DD59E8">
        <w:rPr>
          <w:rFonts w:cs="Times New Roman"/>
          <w:szCs w:val="24"/>
        </w:rPr>
        <w:t>çalışmada</w:t>
      </w:r>
      <w:r w:rsidR="00DA456D" w:rsidRPr="00DD59E8">
        <w:rPr>
          <w:rFonts w:cs="Times New Roman"/>
          <w:szCs w:val="24"/>
        </w:rPr>
        <w:t xml:space="preserve"> </w:t>
      </w:r>
      <w:r w:rsidR="004F1AE3" w:rsidRPr="00DD59E8">
        <w:rPr>
          <w:rFonts w:cs="Times New Roman"/>
          <w:szCs w:val="24"/>
        </w:rPr>
        <w:t>öğrencilerin</w:t>
      </w:r>
      <w:r w:rsidR="00DA456D" w:rsidRPr="00DD59E8">
        <w:rPr>
          <w:rFonts w:cs="Times New Roman"/>
          <w:szCs w:val="24"/>
        </w:rPr>
        <w:t xml:space="preserve"> </w:t>
      </w:r>
      <w:r w:rsidR="006F78D8" w:rsidRPr="00DD59E8">
        <w:rPr>
          <w:rFonts w:cs="Times New Roman"/>
          <w:szCs w:val="24"/>
        </w:rPr>
        <w:t>düzenli</w:t>
      </w:r>
      <w:r w:rsidR="00DA456D" w:rsidRPr="00DD59E8">
        <w:rPr>
          <w:rFonts w:cs="Times New Roman"/>
          <w:szCs w:val="24"/>
        </w:rPr>
        <w:t xml:space="preserve"> </w:t>
      </w:r>
      <w:r w:rsidR="006F78D8" w:rsidRPr="00DD59E8">
        <w:rPr>
          <w:rFonts w:cs="Times New Roman"/>
          <w:szCs w:val="24"/>
        </w:rPr>
        <w:t>egzersiz</w:t>
      </w:r>
      <w:r w:rsidR="00DA456D" w:rsidRPr="00DD59E8">
        <w:rPr>
          <w:rFonts w:cs="Times New Roman"/>
          <w:szCs w:val="24"/>
        </w:rPr>
        <w:t xml:space="preserve"> </w:t>
      </w:r>
      <w:r w:rsidR="006F78D8" w:rsidRPr="00DD59E8">
        <w:rPr>
          <w:rFonts w:cs="Times New Roman"/>
          <w:szCs w:val="24"/>
        </w:rPr>
        <w:t>yapma</w:t>
      </w:r>
      <w:r w:rsidR="00DA456D" w:rsidRPr="00DD59E8">
        <w:rPr>
          <w:rFonts w:cs="Times New Roman"/>
          <w:szCs w:val="24"/>
        </w:rPr>
        <w:t xml:space="preserve"> </w:t>
      </w:r>
      <w:r w:rsidR="006F78D8" w:rsidRPr="00DD59E8">
        <w:rPr>
          <w:rFonts w:cs="Times New Roman"/>
          <w:szCs w:val="24"/>
        </w:rPr>
        <w:t>oranlarının</w:t>
      </w:r>
      <w:r w:rsidR="00DA456D" w:rsidRPr="00DD59E8">
        <w:rPr>
          <w:rFonts w:cs="Times New Roman"/>
          <w:szCs w:val="24"/>
        </w:rPr>
        <w:t xml:space="preserve"> </w:t>
      </w:r>
      <w:r w:rsidR="00380FD7" w:rsidRPr="00DD59E8">
        <w:rPr>
          <w:rFonts w:cs="Times New Roman"/>
          <w:szCs w:val="24"/>
        </w:rPr>
        <w:t>bizim</w:t>
      </w:r>
      <w:r w:rsidR="00DA456D" w:rsidRPr="00DD59E8">
        <w:rPr>
          <w:rFonts w:cs="Times New Roman"/>
          <w:szCs w:val="24"/>
        </w:rPr>
        <w:t xml:space="preserve"> </w:t>
      </w:r>
      <w:r w:rsidR="00380FD7" w:rsidRPr="00DD59E8">
        <w:rPr>
          <w:rFonts w:cs="Times New Roman"/>
          <w:szCs w:val="24"/>
        </w:rPr>
        <w:t>çalışmamıza</w:t>
      </w:r>
      <w:r w:rsidR="00DA456D" w:rsidRPr="00DD59E8">
        <w:rPr>
          <w:rFonts w:cs="Times New Roman"/>
          <w:szCs w:val="24"/>
        </w:rPr>
        <w:t xml:space="preserve"> </w:t>
      </w:r>
      <w:r w:rsidR="00FB757E">
        <w:rPr>
          <w:rFonts w:cs="Times New Roman"/>
          <w:szCs w:val="24"/>
        </w:rPr>
        <w:t>göre daha düşük</w:t>
      </w:r>
      <w:r w:rsidR="00DA456D" w:rsidRPr="00DD59E8">
        <w:rPr>
          <w:rFonts w:cs="Times New Roman"/>
          <w:szCs w:val="24"/>
        </w:rPr>
        <w:t xml:space="preserve"> </w:t>
      </w:r>
      <w:r w:rsidR="00380FD7" w:rsidRPr="00DD59E8">
        <w:rPr>
          <w:rFonts w:cs="Times New Roman"/>
          <w:szCs w:val="24"/>
        </w:rPr>
        <w:t>(</w:t>
      </w:r>
      <w:r w:rsidR="00465D70" w:rsidRPr="00DD59E8">
        <w:rPr>
          <w:rFonts w:cs="Times New Roman"/>
          <w:szCs w:val="24"/>
        </w:rPr>
        <w:t>%54</w:t>
      </w:r>
      <w:r w:rsidR="00380FD7" w:rsidRPr="00DD59E8">
        <w:rPr>
          <w:rFonts w:cs="Times New Roman"/>
          <w:szCs w:val="24"/>
        </w:rPr>
        <w:t>)</w:t>
      </w:r>
      <w:r w:rsidR="00DA456D" w:rsidRPr="00DD59E8">
        <w:rPr>
          <w:rFonts w:cs="Times New Roman"/>
          <w:szCs w:val="24"/>
        </w:rPr>
        <w:t xml:space="preserve"> </w:t>
      </w:r>
      <w:r w:rsidR="006F78D8" w:rsidRPr="00DD59E8">
        <w:rPr>
          <w:rFonts w:cs="Times New Roman"/>
          <w:szCs w:val="24"/>
        </w:rPr>
        <w:t>düzey</w:t>
      </w:r>
      <w:r w:rsidR="00380FD7" w:rsidRPr="00DD59E8">
        <w:rPr>
          <w:rFonts w:cs="Times New Roman"/>
          <w:szCs w:val="24"/>
        </w:rPr>
        <w:t>de</w:t>
      </w:r>
      <w:r w:rsidR="00DA456D" w:rsidRPr="00DD59E8">
        <w:rPr>
          <w:rFonts w:cs="Times New Roman"/>
          <w:szCs w:val="24"/>
        </w:rPr>
        <w:t xml:space="preserve"> </w:t>
      </w:r>
      <w:r w:rsidR="00380FD7" w:rsidRPr="00DD59E8">
        <w:rPr>
          <w:rFonts w:cs="Times New Roman"/>
          <w:szCs w:val="24"/>
        </w:rPr>
        <w:t>olduğu</w:t>
      </w:r>
      <w:r w:rsidR="00DA456D" w:rsidRPr="00DD59E8">
        <w:rPr>
          <w:rFonts w:cs="Times New Roman"/>
          <w:szCs w:val="24"/>
        </w:rPr>
        <w:t xml:space="preserve"> </w:t>
      </w:r>
      <w:r w:rsidR="00380FD7" w:rsidRPr="00DD59E8">
        <w:rPr>
          <w:rFonts w:cs="Times New Roman"/>
          <w:szCs w:val="24"/>
        </w:rPr>
        <w:t>görülmektedir</w:t>
      </w:r>
      <w:r w:rsidR="00590692" w:rsidRPr="00DD59E8">
        <w:rPr>
          <w:rFonts w:cs="Times New Roman"/>
          <w:szCs w:val="24"/>
        </w:rPr>
        <w:t>.</w:t>
      </w:r>
      <w:r w:rsidR="00DA456D" w:rsidRPr="00DD59E8">
        <w:rPr>
          <w:rFonts w:cs="Times New Roman"/>
          <w:szCs w:val="24"/>
        </w:rPr>
        <w:t xml:space="preserve"> </w:t>
      </w:r>
      <w:r w:rsidR="00465D70" w:rsidRPr="00DD59E8">
        <w:rPr>
          <w:rFonts w:cs="Times New Roman"/>
          <w:color w:val="000000" w:themeColor="text1"/>
          <w:szCs w:val="24"/>
        </w:rPr>
        <w:t>Avşar</w:t>
      </w:r>
      <w:r w:rsidR="00DA456D" w:rsidRPr="00DD59E8">
        <w:rPr>
          <w:rFonts w:cs="Times New Roman"/>
          <w:color w:val="000000" w:themeColor="text1"/>
          <w:szCs w:val="24"/>
        </w:rPr>
        <w:t xml:space="preserve"> </w:t>
      </w:r>
      <w:r w:rsidR="00465D70" w:rsidRPr="00DD59E8">
        <w:rPr>
          <w:rFonts w:cs="Times New Roman"/>
          <w:color w:val="000000" w:themeColor="text1"/>
          <w:szCs w:val="24"/>
        </w:rPr>
        <w:t>v</w:t>
      </w:r>
      <w:r w:rsidR="004F1AE3" w:rsidRPr="00DD59E8">
        <w:rPr>
          <w:rFonts w:cs="Times New Roman"/>
          <w:color w:val="000000" w:themeColor="text1"/>
          <w:szCs w:val="24"/>
        </w:rPr>
        <w:t>e</w:t>
      </w:r>
      <w:r w:rsidR="00DA456D" w:rsidRPr="00DD59E8">
        <w:rPr>
          <w:rFonts w:cs="Times New Roman"/>
          <w:color w:val="000000" w:themeColor="text1"/>
          <w:szCs w:val="24"/>
        </w:rPr>
        <w:t xml:space="preserve"> </w:t>
      </w:r>
      <w:r w:rsidR="004F1AE3" w:rsidRPr="00DD59E8">
        <w:rPr>
          <w:rFonts w:cs="Times New Roman"/>
          <w:color w:val="000000" w:themeColor="text1"/>
          <w:szCs w:val="24"/>
        </w:rPr>
        <w:t>arkadaşları</w:t>
      </w:r>
      <w:r w:rsidR="00DA456D" w:rsidRPr="00DD59E8">
        <w:rPr>
          <w:rFonts w:cs="Times New Roman"/>
          <w:color w:val="000000" w:themeColor="text1"/>
          <w:szCs w:val="24"/>
        </w:rPr>
        <w:t xml:space="preserve"> </w:t>
      </w:r>
      <w:r w:rsidR="00465D70" w:rsidRPr="00DD59E8">
        <w:rPr>
          <w:rFonts w:cs="Times New Roman"/>
          <w:color w:val="000000" w:themeColor="text1"/>
          <w:szCs w:val="24"/>
        </w:rPr>
        <w:t>2013’te</w:t>
      </w:r>
      <w:r w:rsidR="00DA456D" w:rsidRPr="00DD59E8">
        <w:rPr>
          <w:rFonts w:cs="Times New Roman"/>
          <w:color w:val="000000" w:themeColor="text1"/>
          <w:szCs w:val="24"/>
        </w:rPr>
        <w:t xml:space="preserve"> </w:t>
      </w:r>
      <w:r w:rsidR="00465D70" w:rsidRPr="00DD59E8">
        <w:rPr>
          <w:rFonts w:cs="Times New Roman"/>
          <w:szCs w:val="24"/>
        </w:rPr>
        <w:t>yaptığı</w:t>
      </w:r>
      <w:r w:rsidR="00DA456D" w:rsidRPr="00DD59E8">
        <w:rPr>
          <w:rFonts w:cs="Times New Roman"/>
          <w:szCs w:val="24"/>
        </w:rPr>
        <w:t xml:space="preserve"> </w:t>
      </w:r>
      <w:r w:rsidR="00465D70" w:rsidRPr="00DD59E8">
        <w:rPr>
          <w:rFonts w:cs="Times New Roman"/>
          <w:szCs w:val="24"/>
        </w:rPr>
        <w:t>çalışmada</w:t>
      </w:r>
      <w:r w:rsidR="00DA456D" w:rsidRPr="00DD59E8">
        <w:rPr>
          <w:rFonts w:cs="Times New Roman"/>
          <w:szCs w:val="24"/>
        </w:rPr>
        <w:t xml:space="preserve"> </w:t>
      </w:r>
      <w:r w:rsidR="00465D70" w:rsidRPr="00DD59E8">
        <w:rPr>
          <w:rFonts w:cs="Times New Roman"/>
          <w:szCs w:val="24"/>
        </w:rPr>
        <w:t>öğrencilerin</w:t>
      </w:r>
      <w:r w:rsidR="00DA456D" w:rsidRPr="00DD59E8">
        <w:rPr>
          <w:rFonts w:cs="Times New Roman"/>
          <w:szCs w:val="24"/>
        </w:rPr>
        <w:t xml:space="preserve"> </w:t>
      </w:r>
      <w:r w:rsidR="00465D70" w:rsidRPr="00DD59E8">
        <w:rPr>
          <w:rFonts w:cs="Times New Roman"/>
          <w:szCs w:val="24"/>
        </w:rPr>
        <w:t>%20</w:t>
      </w:r>
      <w:r w:rsidR="00DA456D" w:rsidRPr="00DD59E8">
        <w:rPr>
          <w:rFonts w:cs="Times New Roman"/>
          <w:szCs w:val="24"/>
        </w:rPr>
        <w:t xml:space="preserve"> </w:t>
      </w:r>
      <w:r w:rsidR="00465D70" w:rsidRPr="00DD59E8">
        <w:rPr>
          <w:rFonts w:cs="Times New Roman"/>
          <w:szCs w:val="24"/>
        </w:rPr>
        <w:t>sinin</w:t>
      </w:r>
      <w:r w:rsidR="00DA456D" w:rsidRPr="00DD59E8">
        <w:rPr>
          <w:rFonts w:cs="Times New Roman"/>
          <w:szCs w:val="24"/>
        </w:rPr>
        <w:t xml:space="preserve"> </w:t>
      </w:r>
      <w:r w:rsidR="00465D70" w:rsidRPr="00DD59E8">
        <w:rPr>
          <w:rFonts w:cs="Times New Roman"/>
          <w:szCs w:val="24"/>
        </w:rPr>
        <w:t>haftada</w:t>
      </w:r>
      <w:r w:rsidR="00DA456D" w:rsidRPr="00DD59E8">
        <w:rPr>
          <w:rFonts w:cs="Times New Roman"/>
          <w:szCs w:val="24"/>
        </w:rPr>
        <w:t xml:space="preserve"> </w:t>
      </w:r>
      <w:r w:rsidR="00465D70" w:rsidRPr="00DD59E8">
        <w:rPr>
          <w:rFonts w:cs="Times New Roman"/>
          <w:szCs w:val="24"/>
        </w:rPr>
        <w:t>4</w:t>
      </w:r>
      <w:r w:rsidR="00DA456D" w:rsidRPr="00DD59E8">
        <w:rPr>
          <w:rFonts w:cs="Times New Roman"/>
          <w:szCs w:val="24"/>
        </w:rPr>
        <w:t xml:space="preserve"> </w:t>
      </w:r>
      <w:r w:rsidR="00465D70" w:rsidRPr="00DD59E8">
        <w:rPr>
          <w:rFonts w:cs="Times New Roman"/>
          <w:szCs w:val="24"/>
        </w:rPr>
        <w:t>saat</w:t>
      </w:r>
      <w:r w:rsidR="00DA456D" w:rsidRPr="00DD59E8">
        <w:rPr>
          <w:rFonts w:cs="Times New Roman"/>
          <w:szCs w:val="24"/>
        </w:rPr>
        <w:t xml:space="preserve"> </w:t>
      </w:r>
      <w:r w:rsidR="00465D70" w:rsidRPr="00DD59E8">
        <w:rPr>
          <w:rFonts w:cs="Times New Roman"/>
          <w:szCs w:val="24"/>
        </w:rPr>
        <w:t>spor</w:t>
      </w:r>
      <w:r w:rsidR="00DA456D" w:rsidRPr="00DD59E8">
        <w:rPr>
          <w:rFonts w:cs="Times New Roman"/>
          <w:szCs w:val="24"/>
        </w:rPr>
        <w:t xml:space="preserve"> </w:t>
      </w:r>
      <w:r w:rsidR="00465D70" w:rsidRPr="00DD59E8">
        <w:rPr>
          <w:rFonts w:cs="Times New Roman"/>
          <w:szCs w:val="24"/>
        </w:rPr>
        <w:t>yaptıklarını</w:t>
      </w:r>
      <w:r w:rsidR="00DA456D" w:rsidRPr="00DD59E8">
        <w:rPr>
          <w:rFonts w:cs="Times New Roman"/>
          <w:szCs w:val="24"/>
        </w:rPr>
        <w:t xml:space="preserve"> </w:t>
      </w:r>
      <w:r w:rsidR="00465D70" w:rsidRPr="00DD59E8">
        <w:rPr>
          <w:rFonts w:cs="Times New Roman"/>
          <w:szCs w:val="24"/>
        </w:rPr>
        <w:t>belirlemişlerdir.</w:t>
      </w:r>
      <w:r w:rsidR="00DA456D" w:rsidRPr="00DD59E8">
        <w:rPr>
          <w:rFonts w:cs="Times New Roman"/>
          <w:szCs w:val="24"/>
        </w:rPr>
        <w:t xml:space="preserve"> </w:t>
      </w:r>
      <w:r w:rsidR="00465D70" w:rsidRPr="00DD59E8">
        <w:rPr>
          <w:rFonts w:cs="Times New Roman"/>
          <w:szCs w:val="24"/>
        </w:rPr>
        <w:t>Bizim</w:t>
      </w:r>
      <w:r w:rsidR="00DA456D" w:rsidRPr="00DD59E8">
        <w:rPr>
          <w:rFonts w:cs="Times New Roman"/>
          <w:szCs w:val="24"/>
        </w:rPr>
        <w:t xml:space="preserve"> </w:t>
      </w:r>
      <w:r w:rsidR="00465D70" w:rsidRPr="00DD59E8">
        <w:rPr>
          <w:rFonts w:cs="Times New Roman"/>
          <w:szCs w:val="24"/>
        </w:rPr>
        <w:t>çalışmamıza</w:t>
      </w:r>
      <w:r w:rsidR="00DA456D" w:rsidRPr="00DD59E8">
        <w:rPr>
          <w:rFonts w:cs="Times New Roman"/>
          <w:szCs w:val="24"/>
        </w:rPr>
        <w:t xml:space="preserve"> </w:t>
      </w:r>
      <w:r w:rsidR="00465D70" w:rsidRPr="00DD59E8">
        <w:rPr>
          <w:rFonts w:cs="Times New Roman"/>
          <w:szCs w:val="24"/>
        </w:rPr>
        <w:t>katılan</w:t>
      </w:r>
      <w:r w:rsidR="00DA456D" w:rsidRPr="00DD59E8">
        <w:rPr>
          <w:rFonts w:cs="Times New Roman"/>
          <w:szCs w:val="24"/>
        </w:rPr>
        <w:t xml:space="preserve"> </w:t>
      </w:r>
      <w:r w:rsidR="00465D70" w:rsidRPr="00DD59E8">
        <w:rPr>
          <w:rFonts w:cs="Times New Roman"/>
          <w:szCs w:val="24"/>
        </w:rPr>
        <w:t>öğrencilerin</w:t>
      </w:r>
      <w:r w:rsidR="00DA456D" w:rsidRPr="00DD59E8">
        <w:rPr>
          <w:rFonts w:cs="Times New Roman"/>
          <w:szCs w:val="24"/>
        </w:rPr>
        <w:t xml:space="preserve"> </w:t>
      </w:r>
      <w:r w:rsidR="00465D70" w:rsidRPr="00DD59E8">
        <w:rPr>
          <w:rFonts w:cs="Times New Roman"/>
          <w:szCs w:val="24"/>
        </w:rPr>
        <w:t>diğer</w:t>
      </w:r>
      <w:r w:rsidR="00DA456D" w:rsidRPr="00DD59E8">
        <w:rPr>
          <w:rFonts w:cs="Times New Roman"/>
          <w:szCs w:val="24"/>
        </w:rPr>
        <w:t xml:space="preserve"> </w:t>
      </w:r>
      <w:r w:rsidR="00E41D78" w:rsidRPr="00DD59E8">
        <w:rPr>
          <w:rFonts w:cs="Times New Roman"/>
          <w:szCs w:val="24"/>
        </w:rPr>
        <w:t>çalışmalardaki</w:t>
      </w:r>
      <w:r w:rsidR="00DA456D" w:rsidRPr="00DD59E8">
        <w:rPr>
          <w:rFonts w:cs="Times New Roman"/>
          <w:szCs w:val="24"/>
        </w:rPr>
        <w:t xml:space="preserve"> </w:t>
      </w:r>
      <w:r w:rsidR="00465D70" w:rsidRPr="00DD59E8">
        <w:rPr>
          <w:rFonts w:cs="Times New Roman"/>
          <w:szCs w:val="24"/>
        </w:rPr>
        <w:t>öğrencilere</w:t>
      </w:r>
      <w:r w:rsidR="00DA456D" w:rsidRPr="00DD59E8">
        <w:rPr>
          <w:rFonts w:cs="Times New Roman"/>
          <w:szCs w:val="24"/>
        </w:rPr>
        <w:t xml:space="preserve"> </w:t>
      </w:r>
      <w:r w:rsidR="00465D70" w:rsidRPr="00DD59E8">
        <w:rPr>
          <w:rFonts w:cs="Times New Roman"/>
          <w:szCs w:val="24"/>
        </w:rPr>
        <w:t>göre</w:t>
      </w:r>
      <w:r w:rsidR="00DA456D" w:rsidRPr="00DD59E8">
        <w:rPr>
          <w:rFonts w:cs="Times New Roman"/>
          <w:szCs w:val="24"/>
        </w:rPr>
        <w:t xml:space="preserve"> </w:t>
      </w:r>
      <w:r w:rsidR="00465D70" w:rsidRPr="00DD59E8">
        <w:rPr>
          <w:rFonts w:cs="Times New Roman"/>
          <w:szCs w:val="24"/>
        </w:rPr>
        <w:t>daha</w:t>
      </w:r>
      <w:r w:rsidR="00DA456D" w:rsidRPr="00DD59E8">
        <w:rPr>
          <w:rFonts w:cs="Times New Roman"/>
          <w:szCs w:val="24"/>
        </w:rPr>
        <w:t xml:space="preserve"> </w:t>
      </w:r>
      <w:r w:rsidR="00465D70" w:rsidRPr="00DD59E8">
        <w:rPr>
          <w:rFonts w:cs="Times New Roman"/>
          <w:szCs w:val="24"/>
        </w:rPr>
        <w:t>fazla</w:t>
      </w:r>
      <w:r w:rsidR="00DA456D" w:rsidRPr="00DD59E8">
        <w:rPr>
          <w:rFonts w:cs="Times New Roman"/>
          <w:szCs w:val="24"/>
        </w:rPr>
        <w:t xml:space="preserve"> </w:t>
      </w:r>
      <w:r w:rsidR="00465D70" w:rsidRPr="00DD59E8">
        <w:rPr>
          <w:rFonts w:cs="Times New Roman"/>
          <w:szCs w:val="24"/>
        </w:rPr>
        <w:t>aktif</w:t>
      </w:r>
      <w:r w:rsidR="00DA456D" w:rsidRPr="00DD59E8">
        <w:rPr>
          <w:rFonts w:cs="Times New Roman"/>
          <w:szCs w:val="24"/>
        </w:rPr>
        <w:t xml:space="preserve"> </w:t>
      </w:r>
      <w:r w:rsidR="00465D70" w:rsidRPr="00DD59E8">
        <w:rPr>
          <w:rFonts w:cs="Times New Roman"/>
          <w:szCs w:val="24"/>
        </w:rPr>
        <w:t>ol</w:t>
      </w:r>
      <w:r w:rsidR="00E41D78" w:rsidRPr="00DD59E8">
        <w:rPr>
          <w:rFonts w:cs="Times New Roman"/>
          <w:szCs w:val="24"/>
        </w:rPr>
        <w:t>d</w:t>
      </w:r>
      <w:r w:rsidR="00465D70" w:rsidRPr="00DD59E8">
        <w:rPr>
          <w:rFonts w:cs="Times New Roman"/>
          <w:szCs w:val="24"/>
        </w:rPr>
        <w:t>ukları</w:t>
      </w:r>
      <w:r w:rsidR="00DA456D" w:rsidRPr="00DD59E8">
        <w:rPr>
          <w:rFonts w:cs="Times New Roman"/>
          <w:szCs w:val="24"/>
        </w:rPr>
        <w:t xml:space="preserve"> </w:t>
      </w:r>
      <w:r w:rsidR="00465D70" w:rsidRPr="00DD59E8">
        <w:rPr>
          <w:rFonts w:cs="Times New Roman"/>
          <w:szCs w:val="24"/>
        </w:rPr>
        <w:t>görülmektedir.</w:t>
      </w:r>
      <w:r w:rsidR="00DA456D" w:rsidRPr="00DD59E8">
        <w:rPr>
          <w:rFonts w:cs="Times New Roman"/>
          <w:szCs w:val="24"/>
        </w:rPr>
        <w:t xml:space="preserve"> </w:t>
      </w:r>
      <w:r w:rsidR="00E41D78" w:rsidRPr="00DD59E8">
        <w:rPr>
          <w:rFonts w:cs="Times New Roman"/>
          <w:szCs w:val="24"/>
        </w:rPr>
        <w:t>Bunun</w:t>
      </w:r>
      <w:r w:rsidR="00DA456D" w:rsidRPr="00DD59E8">
        <w:rPr>
          <w:rFonts w:cs="Times New Roman"/>
          <w:szCs w:val="24"/>
        </w:rPr>
        <w:t xml:space="preserve"> </w:t>
      </w:r>
      <w:r w:rsidR="00E41D78" w:rsidRPr="00DD59E8">
        <w:rPr>
          <w:rFonts w:cs="Times New Roman"/>
          <w:szCs w:val="24"/>
        </w:rPr>
        <w:t>nedeni</w:t>
      </w:r>
      <w:r w:rsidR="00DA456D" w:rsidRPr="00DD59E8">
        <w:rPr>
          <w:rFonts w:cs="Times New Roman"/>
          <w:szCs w:val="24"/>
        </w:rPr>
        <w:t xml:space="preserve"> </w:t>
      </w:r>
      <w:r w:rsidR="00E41D78" w:rsidRPr="00DD59E8">
        <w:rPr>
          <w:rFonts w:cs="Times New Roman"/>
          <w:szCs w:val="24"/>
        </w:rPr>
        <w:t>çalışmayı</w:t>
      </w:r>
      <w:r w:rsidR="00DA456D" w:rsidRPr="00DD59E8">
        <w:rPr>
          <w:rFonts w:cs="Times New Roman"/>
          <w:szCs w:val="24"/>
        </w:rPr>
        <w:t xml:space="preserve"> </w:t>
      </w:r>
      <w:r w:rsidR="00E41D78" w:rsidRPr="00DD59E8">
        <w:rPr>
          <w:rFonts w:cs="Times New Roman"/>
          <w:szCs w:val="24"/>
        </w:rPr>
        <w:t>yaptığımız</w:t>
      </w:r>
      <w:r w:rsidR="00DA456D" w:rsidRPr="00DD59E8">
        <w:rPr>
          <w:rFonts w:cs="Times New Roman"/>
          <w:szCs w:val="24"/>
        </w:rPr>
        <w:t xml:space="preserve"> </w:t>
      </w:r>
      <w:r w:rsidR="00E41D78" w:rsidRPr="00DD59E8">
        <w:rPr>
          <w:rFonts w:cs="Times New Roman"/>
          <w:szCs w:val="24"/>
        </w:rPr>
        <w:t>ilin</w:t>
      </w:r>
      <w:r w:rsidR="00DA456D" w:rsidRPr="00DD59E8">
        <w:rPr>
          <w:rFonts w:cs="Times New Roman"/>
          <w:szCs w:val="24"/>
        </w:rPr>
        <w:t xml:space="preserve"> </w:t>
      </w:r>
      <w:r w:rsidR="00E41D78" w:rsidRPr="00DD59E8">
        <w:rPr>
          <w:rFonts w:cs="Times New Roman"/>
          <w:szCs w:val="24"/>
        </w:rPr>
        <w:t>küçük</w:t>
      </w:r>
      <w:r w:rsidR="00DA456D" w:rsidRPr="00DD59E8">
        <w:rPr>
          <w:rFonts w:cs="Times New Roman"/>
          <w:szCs w:val="24"/>
        </w:rPr>
        <w:t xml:space="preserve"> </w:t>
      </w:r>
      <w:r w:rsidR="00E41D78" w:rsidRPr="00DD59E8">
        <w:rPr>
          <w:rFonts w:cs="Times New Roman"/>
          <w:szCs w:val="24"/>
        </w:rPr>
        <w:t>bir</w:t>
      </w:r>
      <w:r w:rsidR="00FB757E">
        <w:rPr>
          <w:rFonts w:cs="Times New Roman"/>
          <w:szCs w:val="24"/>
        </w:rPr>
        <w:t xml:space="preserve"> il</w:t>
      </w:r>
      <w:r w:rsidR="00DA456D" w:rsidRPr="00DD59E8">
        <w:rPr>
          <w:rFonts w:cs="Times New Roman"/>
          <w:szCs w:val="24"/>
        </w:rPr>
        <w:t xml:space="preserve"> </w:t>
      </w:r>
      <w:r w:rsidR="00E41D78" w:rsidRPr="00DD59E8">
        <w:rPr>
          <w:rFonts w:cs="Times New Roman"/>
          <w:szCs w:val="24"/>
        </w:rPr>
        <w:t>olması,</w:t>
      </w:r>
      <w:r w:rsidR="00DA456D" w:rsidRPr="00DD59E8">
        <w:rPr>
          <w:rFonts w:cs="Times New Roman"/>
          <w:szCs w:val="24"/>
        </w:rPr>
        <w:t xml:space="preserve"> </w:t>
      </w:r>
      <w:r w:rsidR="00E41D78" w:rsidRPr="00DD59E8">
        <w:rPr>
          <w:rFonts w:cs="Times New Roman"/>
          <w:szCs w:val="24"/>
        </w:rPr>
        <w:t>öğrencilerin</w:t>
      </w:r>
      <w:r w:rsidR="00DA456D" w:rsidRPr="00DD59E8">
        <w:rPr>
          <w:rFonts w:cs="Times New Roman"/>
          <w:szCs w:val="24"/>
        </w:rPr>
        <w:t xml:space="preserve"> </w:t>
      </w:r>
      <w:r w:rsidR="00E41D78" w:rsidRPr="00DD59E8">
        <w:rPr>
          <w:rFonts w:cs="Times New Roman"/>
          <w:szCs w:val="24"/>
        </w:rPr>
        <w:t>büyük</w:t>
      </w:r>
      <w:r w:rsidR="00DA456D" w:rsidRPr="00DD59E8">
        <w:rPr>
          <w:rFonts w:cs="Times New Roman"/>
          <w:szCs w:val="24"/>
        </w:rPr>
        <w:t xml:space="preserve"> </w:t>
      </w:r>
      <w:r w:rsidR="00E41D78" w:rsidRPr="00DD59E8">
        <w:rPr>
          <w:rFonts w:cs="Times New Roman"/>
          <w:szCs w:val="24"/>
        </w:rPr>
        <w:t>çoğunluğunun</w:t>
      </w:r>
      <w:r w:rsidR="00DA456D" w:rsidRPr="00DD59E8">
        <w:rPr>
          <w:rFonts w:cs="Times New Roman"/>
          <w:szCs w:val="24"/>
        </w:rPr>
        <w:t xml:space="preserve"> </w:t>
      </w:r>
      <w:r w:rsidR="00E41D78" w:rsidRPr="00DD59E8">
        <w:rPr>
          <w:rFonts w:cs="Times New Roman"/>
          <w:szCs w:val="24"/>
        </w:rPr>
        <w:t>kampüse</w:t>
      </w:r>
      <w:r w:rsidR="00DA456D" w:rsidRPr="00DD59E8">
        <w:rPr>
          <w:rFonts w:cs="Times New Roman"/>
          <w:szCs w:val="24"/>
        </w:rPr>
        <w:t xml:space="preserve"> </w:t>
      </w:r>
      <w:r w:rsidR="00E41D78" w:rsidRPr="00DD59E8">
        <w:rPr>
          <w:rFonts w:cs="Times New Roman"/>
          <w:szCs w:val="24"/>
        </w:rPr>
        <w:t>yakın</w:t>
      </w:r>
      <w:r w:rsidR="00DA456D" w:rsidRPr="00DD59E8">
        <w:rPr>
          <w:rFonts w:cs="Times New Roman"/>
          <w:szCs w:val="24"/>
        </w:rPr>
        <w:t xml:space="preserve"> </w:t>
      </w:r>
      <w:r w:rsidR="00E41D78" w:rsidRPr="00DD59E8">
        <w:rPr>
          <w:rFonts w:cs="Times New Roman"/>
          <w:szCs w:val="24"/>
        </w:rPr>
        <w:t>bir</w:t>
      </w:r>
      <w:r w:rsidR="00DA456D" w:rsidRPr="00DD59E8">
        <w:rPr>
          <w:rFonts w:cs="Times New Roman"/>
          <w:szCs w:val="24"/>
        </w:rPr>
        <w:t xml:space="preserve"> </w:t>
      </w:r>
      <w:r w:rsidR="00E41D78" w:rsidRPr="00DD59E8">
        <w:rPr>
          <w:rFonts w:cs="Times New Roman"/>
          <w:szCs w:val="24"/>
        </w:rPr>
        <w:t>evde</w:t>
      </w:r>
      <w:r w:rsidR="00DA456D" w:rsidRPr="00DD59E8">
        <w:rPr>
          <w:rFonts w:cs="Times New Roman"/>
          <w:szCs w:val="24"/>
        </w:rPr>
        <w:t xml:space="preserve"> </w:t>
      </w:r>
      <w:r w:rsidR="00E41D78" w:rsidRPr="00DD59E8">
        <w:rPr>
          <w:rFonts w:cs="Times New Roman"/>
          <w:szCs w:val="24"/>
        </w:rPr>
        <w:t>oturmaları</w:t>
      </w:r>
      <w:r w:rsidR="00DA456D" w:rsidRPr="00DD59E8">
        <w:rPr>
          <w:rFonts w:cs="Times New Roman"/>
          <w:szCs w:val="24"/>
        </w:rPr>
        <w:t xml:space="preserve"> </w:t>
      </w:r>
      <w:r w:rsidR="00E41D78" w:rsidRPr="00DD59E8">
        <w:rPr>
          <w:rFonts w:cs="Times New Roman"/>
          <w:szCs w:val="24"/>
        </w:rPr>
        <w:t>ve</w:t>
      </w:r>
      <w:r w:rsidR="00DA456D" w:rsidRPr="00DD59E8">
        <w:rPr>
          <w:rFonts w:cs="Times New Roman"/>
          <w:szCs w:val="24"/>
        </w:rPr>
        <w:t xml:space="preserve"> </w:t>
      </w:r>
      <w:r w:rsidR="00E41D78" w:rsidRPr="00DD59E8">
        <w:rPr>
          <w:rFonts w:cs="Times New Roman"/>
          <w:szCs w:val="24"/>
        </w:rPr>
        <w:t>kampüse</w:t>
      </w:r>
      <w:r w:rsidR="00DA456D" w:rsidRPr="00DD59E8">
        <w:rPr>
          <w:rFonts w:cs="Times New Roman"/>
          <w:szCs w:val="24"/>
        </w:rPr>
        <w:t xml:space="preserve"> </w:t>
      </w:r>
      <w:r w:rsidR="00E41D78" w:rsidRPr="00DD59E8">
        <w:rPr>
          <w:rFonts w:cs="Times New Roman"/>
          <w:szCs w:val="24"/>
        </w:rPr>
        <w:t>gelmek</w:t>
      </w:r>
      <w:r w:rsidR="00DA456D" w:rsidRPr="00DD59E8">
        <w:rPr>
          <w:rFonts w:cs="Times New Roman"/>
          <w:szCs w:val="24"/>
        </w:rPr>
        <w:t xml:space="preserve"> </w:t>
      </w:r>
      <w:r w:rsidR="00E41D78" w:rsidRPr="00DD59E8">
        <w:rPr>
          <w:rFonts w:cs="Times New Roman"/>
          <w:szCs w:val="24"/>
        </w:rPr>
        <w:t>için</w:t>
      </w:r>
      <w:r w:rsidR="00DA456D" w:rsidRPr="00DD59E8">
        <w:rPr>
          <w:rFonts w:cs="Times New Roman"/>
          <w:szCs w:val="24"/>
        </w:rPr>
        <w:t xml:space="preserve"> </w:t>
      </w:r>
      <w:r w:rsidR="00E41D78" w:rsidRPr="00DD59E8">
        <w:rPr>
          <w:rFonts w:cs="Times New Roman"/>
          <w:szCs w:val="24"/>
        </w:rPr>
        <w:t>genellikle</w:t>
      </w:r>
      <w:r w:rsidR="00DA456D" w:rsidRPr="00DD59E8">
        <w:rPr>
          <w:rFonts w:cs="Times New Roman"/>
          <w:szCs w:val="24"/>
        </w:rPr>
        <w:t xml:space="preserve"> </w:t>
      </w:r>
      <w:r w:rsidR="00E41D78" w:rsidRPr="00DD59E8">
        <w:rPr>
          <w:rFonts w:cs="Times New Roman"/>
          <w:szCs w:val="24"/>
        </w:rPr>
        <w:t>vasıta</w:t>
      </w:r>
      <w:r w:rsidR="00DA456D" w:rsidRPr="00DD59E8">
        <w:rPr>
          <w:rFonts w:cs="Times New Roman"/>
          <w:szCs w:val="24"/>
        </w:rPr>
        <w:t xml:space="preserve"> </w:t>
      </w:r>
      <w:r w:rsidR="00E41D78" w:rsidRPr="00DD59E8">
        <w:rPr>
          <w:rFonts w:cs="Times New Roman"/>
          <w:szCs w:val="24"/>
        </w:rPr>
        <w:t>kullanmama</w:t>
      </w:r>
      <w:r w:rsidR="00DA456D" w:rsidRPr="00DD59E8">
        <w:rPr>
          <w:rFonts w:cs="Times New Roman"/>
          <w:szCs w:val="24"/>
        </w:rPr>
        <w:t xml:space="preserve"> </w:t>
      </w:r>
      <w:r w:rsidR="00E41D78" w:rsidRPr="00DD59E8">
        <w:rPr>
          <w:rFonts w:cs="Times New Roman"/>
          <w:szCs w:val="24"/>
        </w:rPr>
        <w:t>alışkanlıkları</w:t>
      </w:r>
      <w:r w:rsidR="00DA456D" w:rsidRPr="00DD59E8">
        <w:rPr>
          <w:rFonts w:cs="Times New Roman"/>
          <w:szCs w:val="24"/>
        </w:rPr>
        <w:t xml:space="preserve"> </w:t>
      </w:r>
      <w:r w:rsidR="00E41D78" w:rsidRPr="00DD59E8">
        <w:rPr>
          <w:rFonts w:cs="Times New Roman"/>
          <w:szCs w:val="24"/>
        </w:rPr>
        <w:t>ile</w:t>
      </w:r>
      <w:r w:rsidR="00DA456D" w:rsidRPr="00DD59E8">
        <w:rPr>
          <w:rFonts w:cs="Times New Roman"/>
          <w:szCs w:val="24"/>
        </w:rPr>
        <w:t xml:space="preserve"> </w:t>
      </w:r>
      <w:r w:rsidR="00E41D78" w:rsidRPr="00DD59E8">
        <w:rPr>
          <w:rFonts w:cs="Times New Roman"/>
          <w:szCs w:val="24"/>
        </w:rPr>
        <w:t>ilişkilidir.</w:t>
      </w:r>
      <w:r w:rsidR="00DA456D" w:rsidRPr="00DD59E8">
        <w:rPr>
          <w:rFonts w:cs="Times New Roman"/>
          <w:szCs w:val="24"/>
        </w:rPr>
        <w:t xml:space="preserve"> </w:t>
      </w:r>
      <w:r w:rsidR="00E41D78" w:rsidRPr="00DD59E8">
        <w:rPr>
          <w:rFonts w:cs="Times New Roman"/>
          <w:szCs w:val="24"/>
        </w:rPr>
        <w:t>Bizim</w:t>
      </w:r>
      <w:r w:rsidR="00DA456D" w:rsidRPr="00DD59E8">
        <w:rPr>
          <w:rFonts w:cs="Times New Roman"/>
          <w:szCs w:val="24"/>
        </w:rPr>
        <w:t xml:space="preserve"> </w:t>
      </w:r>
      <w:r w:rsidR="00E41D78" w:rsidRPr="00DD59E8">
        <w:rPr>
          <w:rFonts w:cs="Times New Roman"/>
          <w:szCs w:val="24"/>
        </w:rPr>
        <w:t>çalışma</w:t>
      </w:r>
      <w:r w:rsidR="00DA456D" w:rsidRPr="00DD59E8">
        <w:rPr>
          <w:rFonts w:cs="Times New Roman"/>
          <w:szCs w:val="24"/>
        </w:rPr>
        <w:t xml:space="preserve"> </w:t>
      </w:r>
      <w:r w:rsidR="00E41D78" w:rsidRPr="00DD59E8">
        <w:rPr>
          <w:rFonts w:cs="Times New Roman"/>
          <w:szCs w:val="24"/>
        </w:rPr>
        <w:t>sonucumuz</w:t>
      </w:r>
      <w:r w:rsidR="00DA456D" w:rsidRPr="00DD59E8">
        <w:rPr>
          <w:rFonts w:cs="Times New Roman"/>
          <w:szCs w:val="24"/>
        </w:rPr>
        <w:t xml:space="preserve"> </w:t>
      </w:r>
      <w:r w:rsidR="00E41D78" w:rsidRPr="00DD59E8">
        <w:rPr>
          <w:rFonts w:cs="Times New Roman"/>
          <w:szCs w:val="24"/>
        </w:rPr>
        <w:t>ile</w:t>
      </w:r>
      <w:r w:rsidR="00DA456D" w:rsidRPr="00DD59E8">
        <w:rPr>
          <w:rFonts w:cs="Times New Roman"/>
          <w:szCs w:val="24"/>
        </w:rPr>
        <w:t xml:space="preserve"> </w:t>
      </w:r>
      <w:r w:rsidR="00E41D78" w:rsidRPr="00DD59E8">
        <w:rPr>
          <w:rFonts w:cs="Times New Roman"/>
          <w:szCs w:val="24"/>
        </w:rPr>
        <w:t>Avşar</w:t>
      </w:r>
      <w:r w:rsidR="00DA456D" w:rsidRPr="00DD59E8">
        <w:rPr>
          <w:rFonts w:cs="Times New Roman"/>
          <w:szCs w:val="24"/>
        </w:rPr>
        <w:t xml:space="preserve"> </w:t>
      </w:r>
      <w:r w:rsidR="00E41D78" w:rsidRPr="00DD59E8">
        <w:rPr>
          <w:rFonts w:cs="Times New Roman"/>
          <w:szCs w:val="24"/>
        </w:rPr>
        <w:t>ve</w:t>
      </w:r>
      <w:r w:rsidR="00DA456D" w:rsidRPr="00DD59E8">
        <w:rPr>
          <w:rFonts w:cs="Times New Roman"/>
          <w:szCs w:val="24"/>
        </w:rPr>
        <w:t xml:space="preserve"> </w:t>
      </w:r>
      <w:r w:rsidR="00E41D78" w:rsidRPr="00DD59E8">
        <w:rPr>
          <w:rFonts w:cs="Times New Roman"/>
          <w:szCs w:val="24"/>
        </w:rPr>
        <w:t>arkadaşlarının</w:t>
      </w:r>
      <w:r w:rsidR="00DA456D" w:rsidRPr="00DD59E8">
        <w:rPr>
          <w:rFonts w:cs="Times New Roman"/>
          <w:szCs w:val="24"/>
        </w:rPr>
        <w:t xml:space="preserve"> </w:t>
      </w:r>
      <w:r w:rsidR="00E41D78" w:rsidRPr="00DD59E8">
        <w:rPr>
          <w:rFonts w:cs="Times New Roman"/>
          <w:szCs w:val="24"/>
        </w:rPr>
        <w:t>(2013)</w:t>
      </w:r>
      <w:r w:rsidR="00DA456D" w:rsidRPr="00DD59E8">
        <w:rPr>
          <w:rFonts w:cs="Times New Roman"/>
          <w:szCs w:val="24"/>
        </w:rPr>
        <w:t xml:space="preserve"> </w:t>
      </w:r>
      <w:r w:rsidR="00E41D78" w:rsidRPr="00DD59E8">
        <w:rPr>
          <w:rFonts w:cs="Times New Roman"/>
          <w:szCs w:val="24"/>
        </w:rPr>
        <w:t>çalışma</w:t>
      </w:r>
      <w:r w:rsidR="00DA456D" w:rsidRPr="00DD59E8">
        <w:rPr>
          <w:rFonts w:cs="Times New Roman"/>
          <w:szCs w:val="24"/>
        </w:rPr>
        <w:t xml:space="preserve"> </w:t>
      </w:r>
      <w:r w:rsidR="00E41D78" w:rsidRPr="00DD59E8">
        <w:rPr>
          <w:rFonts w:cs="Times New Roman"/>
          <w:szCs w:val="24"/>
        </w:rPr>
        <w:t>sonucu</w:t>
      </w:r>
      <w:r w:rsidR="00DA456D" w:rsidRPr="00DD59E8">
        <w:rPr>
          <w:rFonts w:cs="Times New Roman"/>
          <w:szCs w:val="24"/>
        </w:rPr>
        <w:t xml:space="preserve"> </w:t>
      </w:r>
      <w:r w:rsidR="00E41D78" w:rsidRPr="00DD59E8">
        <w:rPr>
          <w:rFonts w:cs="Times New Roman"/>
          <w:szCs w:val="24"/>
        </w:rPr>
        <w:t>arasında</w:t>
      </w:r>
      <w:r w:rsidR="00DA456D" w:rsidRPr="00DD59E8">
        <w:rPr>
          <w:rFonts w:cs="Times New Roman"/>
          <w:szCs w:val="24"/>
        </w:rPr>
        <w:t xml:space="preserve"> </w:t>
      </w:r>
      <w:r w:rsidR="00E41D78" w:rsidRPr="00DD59E8">
        <w:rPr>
          <w:rFonts w:cs="Times New Roman"/>
          <w:szCs w:val="24"/>
        </w:rPr>
        <w:t>ciddi</w:t>
      </w:r>
      <w:r w:rsidR="00DA456D" w:rsidRPr="00DD59E8">
        <w:rPr>
          <w:rFonts w:cs="Times New Roman"/>
          <w:szCs w:val="24"/>
        </w:rPr>
        <w:t xml:space="preserve"> </w:t>
      </w:r>
      <w:r w:rsidR="00E41D78" w:rsidRPr="00DD59E8">
        <w:rPr>
          <w:rFonts w:cs="Times New Roman"/>
          <w:szCs w:val="24"/>
        </w:rPr>
        <w:t>bir</w:t>
      </w:r>
      <w:r w:rsidR="00DA456D" w:rsidRPr="00DD59E8">
        <w:rPr>
          <w:rFonts w:cs="Times New Roman"/>
          <w:szCs w:val="24"/>
        </w:rPr>
        <w:t xml:space="preserve"> </w:t>
      </w:r>
      <w:r w:rsidR="00E41D78" w:rsidRPr="00DD59E8">
        <w:rPr>
          <w:rFonts w:cs="Times New Roman"/>
          <w:szCs w:val="24"/>
        </w:rPr>
        <w:t>farklılık</w:t>
      </w:r>
      <w:r w:rsidR="00DA456D" w:rsidRPr="00DD59E8">
        <w:rPr>
          <w:rFonts w:cs="Times New Roman"/>
          <w:szCs w:val="24"/>
        </w:rPr>
        <w:t xml:space="preserve"> </w:t>
      </w:r>
      <w:r w:rsidR="00E41D78" w:rsidRPr="00DD59E8">
        <w:rPr>
          <w:rFonts w:cs="Times New Roman"/>
          <w:szCs w:val="24"/>
        </w:rPr>
        <w:t>olmasının</w:t>
      </w:r>
      <w:r w:rsidR="00DA456D" w:rsidRPr="00DD59E8">
        <w:rPr>
          <w:rFonts w:cs="Times New Roman"/>
          <w:szCs w:val="24"/>
        </w:rPr>
        <w:t xml:space="preserve"> </w:t>
      </w:r>
      <w:r w:rsidR="00E41D78" w:rsidRPr="00DD59E8">
        <w:rPr>
          <w:rFonts w:cs="Times New Roman"/>
          <w:szCs w:val="24"/>
        </w:rPr>
        <w:t>nedeni</w:t>
      </w:r>
      <w:r w:rsidR="00DA456D" w:rsidRPr="00DD59E8">
        <w:rPr>
          <w:rFonts w:cs="Times New Roman"/>
          <w:szCs w:val="24"/>
        </w:rPr>
        <w:t xml:space="preserve"> </w:t>
      </w:r>
      <w:r w:rsidR="004F1AE3" w:rsidRPr="00DD59E8">
        <w:rPr>
          <w:rFonts w:cs="Times New Roman"/>
          <w:szCs w:val="24"/>
        </w:rPr>
        <w:t>aynı</w:t>
      </w:r>
      <w:r w:rsidR="00DA456D" w:rsidRPr="00DD59E8">
        <w:rPr>
          <w:rFonts w:cs="Times New Roman"/>
          <w:szCs w:val="24"/>
        </w:rPr>
        <w:t xml:space="preserve"> </w:t>
      </w:r>
      <w:r w:rsidR="004F1AE3" w:rsidRPr="00DD59E8">
        <w:rPr>
          <w:rFonts w:cs="Times New Roman"/>
          <w:szCs w:val="24"/>
        </w:rPr>
        <w:t>zamanda</w:t>
      </w:r>
      <w:r w:rsidR="00DA456D" w:rsidRPr="00DD59E8">
        <w:rPr>
          <w:rFonts w:cs="Times New Roman"/>
          <w:szCs w:val="24"/>
        </w:rPr>
        <w:t xml:space="preserve"> </w:t>
      </w:r>
      <w:r w:rsidR="004F1AE3" w:rsidRPr="00DD59E8">
        <w:rPr>
          <w:rFonts w:cs="Times New Roman"/>
          <w:szCs w:val="24"/>
        </w:rPr>
        <w:t>yöntemsel</w:t>
      </w:r>
      <w:r w:rsidR="00DA456D" w:rsidRPr="00DD59E8">
        <w:rPr>
          <w:rFonts w:cs="Times New Roman"/>
          <w:szCs w:val="24"/>
        </w:rPr>
        <w:t xml:space="preserve"> </w:t>
      </w:r>
      <w:r w:rsidR="004F1AE3" w:rsidRPr="00DD59E8">
        <w:rPr>
          <w:rFonts w:cs="Times New Roman"/>
          <w:szCs w:val="24"/>
        </w:rPr>
        <w:t>farklılıktan</w:t>
      </w:r>
      <w:r w:rsidR="00DA456D" w:rsidRPr="00DD59E8">
        <w:rPr>
          <w:rFonts w:cs="Times New Roman"/>
          <w:szCs w:val="24"/>
        </w:rPr>
        <w:t xml:space="preserve"> </w:t>
      </w:r>
      <w:r w:rsidR="00E41D78" w:rsidRPr="00DD59E8">
        <w:rPr>
          <w:rFonts w:cs="Times New Roman"/>
          <w:szCs w:val="24"/>
        </w:rPr>
        <w:t>kaynaklanmış</w:t>
      </w:r>
      <w:r w:rsidR="00DA456D" w:rsidRPr="00DD59E8">
        <w:rPr>
          <w:rFonts w:cs="Times New Roman"/>
          <w:szCs w:val="24"/>
        </w:rPr>
        <w:t xml:space="preserve"> </w:t>
      </w:r>
      <w:r w:rsidR="00E41D78" w:rsidRPr="00DD59E8">
        <w:rPr>
          <w:rFonts w:cs="Times New Roman"/>
          <w:szCs w:val="24"/>
        </w:rPr>
        <w:t>olabilir.</w:t>
      </w:r>
      <w:r w:rsidR="00DA456D" w:rsidRPr="00DD59E8">
        <w:rPr>
          <w:rFonts w:cs="Times New Roman"/>
          <w:szCs w:val="24"/>
        </w:rPr>
        <w:t xml:space="preserve"> </w:t>
      </w:r>
      <w:r w:rsidR="00E41D78" w:rsidRPr="00DD59E8">
        <w:rPr>
          <w:rFonts w:cs="Times New Roman"/>
          <w:szCs w:val="24"/>
        </w:rPr>
        <w:t>Avşar</w:t>
      </w:r>
      <w:r w:rsidR="00DA456D" w:rsidRPr="00DD59E8">
        <w:rPr>
          <w:rFonts w:cs="Times New Roman"/>
          <w:szCs w:val="24"/>
        </w:rPr>
        <w:t xml:space="preserve"> </w:t>
      </w:r>
      <w:r w:rsidR="00E41D78" w:rsidRPr="00DD59E8">
        <w:rPr>
          <w:rFonts w:cs="Times New Roman"/>
          <w:szCs w:val="24"/>
        </w:rPr>
        <w:t>ve</w:t>
      </w:r>
      <w:r w:rsidR="00DA456D" w:rsidRPr="00DD59E8">
        <w:rPr>
          <w:rFonts w:cs="Times New Roman"/>
          <w:szCs w:val="24"/>
        </w:rPr>
        <w:t xml:space="preserve"> </w:t>
      </w:r>
      <w:r w:rsidR="00E41D78" w:rsidRPr="00DD59E8">
        <w:rPr>
          <w:rFonts w:cs="Times New Roman"/>
          <w:szCs w:val="24"/>
        </w:rPr>
        <w:t>arkadaşları</w:t>
      </w:r>
      <w:r w:rsidR="00DA456D" w:rsidRPr="00DD59E8">
        <w:rPr>
          <w:rFonts w:cs="Times New Roman"/>
          <w:szCs w:val="24"/>
        </w:rPr>
        <w:t xml:space="preserve"> </w:t>
      </w:r>
      <w:r w:rsidR="00E41D78" w:rsidRPr="00DD59E8">
        <w:rPr>
          <w:rFonts w:cs="Times New Roman"/>
          <w:szCs w:val="24"/>
        </w:rPr>
        <w:t>öğrencilerin</w:t>
      </w:r>
      <w:r w:rsidR="00DA456D" w:rsidRPr="00DD59E8">
        <w:rPr>
          <w:rFonts w:cs="Times New Roman"/>
          <w:szCs w:val="24"/>
        </w:rPr>
        <w:t xml:space="preserve"> </w:t>
      </w:r>
      <w:r w:rsidR="00E41D78" w:rsidRPr="00DD59E8">
        <w:rPr>
          <w:rFonts w:cs="Times New Roman"/>
          <w:szCs w:val="24"/>
        </w:rPr>
        <w:t>spor</w:t>
      </w:r>
      <w:r w:rsidR="00DA456D" w:rsidRPr="00DD59E8">
        <w:rPr>
          <w:rFonts w:cs="Times New Roman"/>
          <w:szCs w:val="24"/>
        </w:rPr>
        <w:t xml:space="preserve"> </w:t>
      </w:r>
      <w:r w:rsidR="00E41D78" w:rsidRPr="00DD59E8">
        <w:rPr>
          <w:rFonts w:cs="Times New Roman"/>
          <w:szCs w:val="24"/>
        </w:rPr>
        <w:t>yapma</w:t>
      </w:r>
      <w:r w:rsidR="00DA456D" w:rsidRPr="00DD59E8">
        <w:rPr>
          <w:rFonts w:cs="Times New Roman"/>
          <w:szCs w:val="24"/>
        </w:rPr>
        <w:t xml:space="preserve"> </w:t>
      </w:r>
      <w:r w:rsidR="00E41D78" w:rsidRPr="00DD59E8">
        <w:rPr>
          <w:rFonts w:cs="Times New Roman"/>
          <w:szCs w:val="24"/>
        </w:rPr>
        <w:t>durumunu</w:t>
      </w:r>
      <w:r w:rsidR="00DA456D" w:rsidRPr="00DD59E8">
        <w:rPr>
          <w:rFonts w:cs="Times New Roman"/>
          <w:szCs w:val="24"/>
        </w:rPr>
        <w:t xml:space="preserve"> </w:t>
      </w:r>
      <w:r w:rsidR="00E41D78" w:rsidRPr="00DD59E8">
        <w:rPr>
          <w:rFonts w:cs="Times New Roman"/>
          <w:szCs w:val="24"/>
        </w:rPr>
        <w:t>sorgularken,</w:t>
      </w:r>
      <w:r w:rsidR="00DA456D" w:rsidRPr="00DD59E8">
        <w:rPr>
          <w:rFonts w:cs="Times New Roman"/>
          <w:szCs w:val="24"/>
        </w:rPr>
        <w:t xml:space="preserve"> </w:t>
      </w:r>
      <w:r w:rsidR="00E41D78" w:rsidRPr="00DD59E8">
        <w:rPr>
          <w:rFonts w:cs="Times New Roman"/>
          <w:szCs w:val="24"/>
        </w:rPr>
        <w:t>bizim</w:t>
      </w:r>
      <w:r w:rsidR="00DA456D" w:rsidRPr="00DD59E8">
        <w:rPr>
          <w:rFonts w:cs="Times New Roman"/>
          <w:szCs w:val="24"/>
        </w:rPr>
        <w:t xml:space="preserve"> </w:t>
      </w:r>
      <w:r w:rsidR="00E41D78" w:rsidRPr="00DD59E8">
        <w:rPr>
          <w:rFonts w:cs="Times New Roman"/>
          <w:szCs w:val="24"/>
        </w:rPr>
        <w:t>çalışmamızda</w:t>
      </w:r>
      <w:r w:rsidR="00DA456D" w:rsidRPr="00DD59E8">
        <w:rPr>
          <w:rFonts w:cs="Times New Roman"/>
          <w:szCs w:val="24"/>
        </w:rPr>
        <w:t xml:space="preserve"> </w:t>
      </w:r>
      <w:r w:rsidR="00E41D78" w:rsidRPr="00DD59E8">
        <w:rPr>
          <w:rFonts w:cs="Times New Roman"/>
          <w:szCs w:val="24"/>
        </w:rPr>
        <w:t>her</w:t>
      </w:r>
      <w:r w:rsidR="00DA456D" w:rsidRPr="00DD59E8">
        <w:rPr>
          <w:rFonts w:cs="Times New Roman"/>
          <w:szCs w:val="24"/>
        </w:rPr>
        <w:t xml:space="preserve"> </w:t>
      </w:r>
      <w:r w:rsidR="00E41D78" w:rsidRPr="00DD59E8">
        <w:rPr>
          <w:rFonts w:cs="Times New Roman"/>
          <w:szCs w:val="24"/>
        </w:rPr>
        <w:t>gün</w:t>
      </w:r>
      <w:r w:rsidR="00DA456D" w:rsidRPr="00DD59E8">
        <w:rPr>
          <w:rFonts w:cs="Times New Roman"/>
          <w:szCs w:val="24"/>
        </w:rPr>
        <w:t xml:space="preserve"> </w:t>
      </w:r>
      <w:r w:rsidR="00E41D78" w:rsidRPr="00DD59E8">
        <w:rPr>
          <w:rFonts w:cs="Times New Roman"/>
          <w:szCs w:val="24"/>
        </w:rPr>
        <w:t>düzenli</w:t>
      </w:r>
      <w:r w:rsidR="00DA456D" w:rsidRPr="00DD59E8">
        <w:rPr>
          <w:rFonts w:cs="Times New Roman"/>
          <w:szCs w:val="24"/>
        </w:rPr>
        <w:t xml:space="preserve"> </w:t>
      </w:r>
      <w:r w:rsidR="00E41D78" w:rsidRPr="00DD59E8">
        <w:rPr>
          <w:rFonts w:cs="Times New Roman"/>
          <w:szCs w:val="24"/>
        </w:rPr>
        <w:t>yür</w:t>
      </w:r>
      <w:r w:rsidR="00FB757E">
        <w:rPr>
          <w:rFonts w:cs="Times New Roman"/>
          <w:szCs w:val="24"/>
        </w:rPr>
        <w:t>ü</w:t>
      </w:r>
      <w:r w:rsidR="00E41D78" w:rsidRPr="00DD59E8">
        <w:rPr>
          <w:rFonts w:cs="Times New Roman"/>
          <w:szCs w:val="24"/>
        </w:rPr>
        <w:t>yüş</w:t>
      </w:r>
      <w:r w:rsidR="00DA456D" w:rsidRPr="00DD59E8">
        <w:rPr>
          <w:rFonts w:cs="Times New Roman"/>
          <w:szCs w:val="24"/>
        </w:rPr>
        <w:t xml:space="preserve"> </w:t>
      </w:r>
      <w:r w:rsidR="00E41D78" w:rsidRPr="00DD59E8">
        <w:rPr>
          <w:rFonts w:cs="Times New Roman"/>
          <w:szCs w:val="24"/>
        </w:rPr>
        <w:t>yapma</w:t>
      </w:r>
      <w:r w:rsidR="00DA456D" w:rsidRPr="00DD59E8">
        <w:rPr>
          <w:rFonts w:cs="Times New Roman"/>
          <w:szCs w:val="24"/>
        </w:rPr>
        <w:t xml:space="preserve"> </w:t>
      </w:r>
      <w:r w:rsidR="00E41D78" w:rsidRPr="00DD59E8">
        <w:rPr>
          <w:rFonts w:cs="Times New Roman"/>
          <w:szCs w:val="24"/>
        </w:rPr>
        <w:t>alışkanlıkları</w:t>
      </w:r>
      <w:r w:rsidR="00DA456D" w:rsidRPr="00DD59E8">
        <w:rPr>
          <w:rFonts w:cs="Times New Roman"/>
          <w:szCs w:val="24"/>
        </w:rPr>
        <w:t xml:space="preserve"> </w:t>
      </w:r>
      <w:r w:rsidR="00E41D78" w:rsidRPr="00DD59E8">
        <w:rPr>
          <w:rFonts w:cs="Times New Roman"/>
          <w:szCs w:val="24"/>
        </w:rPr>
        <w:t>sorgulanmıştır.</w:t>
      </w:r>
      <w:r w:rsidR="00DA456D" w:rsidRPr="00DD59E8">
        <w:rPr>
          <w:rFonts w:cs="Times New Roman"/>
          <w:szCs w:val="24"/>
        </w:rPr>
        <w:t xml:space="preserve"> </w:t>
      </w:r>
      <w:r w:rsidR="00465D70" w:rsidRPr="00DD59E8">
        <w:rPr>
          <w:rFonts w:cs="Times New Roman"/>
          <w:szCs w:val="24"/>
        </w:rPr>
        <w:t>Öğrencilerimiz</w:t>
      </w:r>
      <w:r w:rsidR="004F1AE3" w:rsidRPr="00DD59E8">
        <w:rPr>
          <w:rFonts w:cs="Times New Roman"/>
          <w:szCs w:val="24"/>
        </w:rPr>
        <w:t>i</w:t>
      </w:r>
      <w:r w:rsidR="003A24DB" w:rsidRPr="00DD59E8">
        <w:rPr>
          <w:rFonts w:cs="Times New Roman"/>
          <w:szCs w:val="24"/>
        </w:rPr>
        <w:t>n</w:t>
      </w:r>
      <w:r w:rsidR="00DA456D" w:rsidRPr="00DD59E8">
        <w:rPr>
          <w:rFonts w:cs="Times New Roman"/>
          <w:szCs w:val="24"/>
        </w:rPr>
        <w:t xml:space="preserve"> </w:t>
      </w:r>
      <w:r w:rsidR="003A24DB" w:rsidRPr="00DD59E8">
        <w:rPr>
          <w:rFonts w:cs="Times New Roman"/>
          <w:szCs w:val="24"/>
        </w:rPr>
        <w:t>%65,2’sini</w:t>
      </w:r>
      <w:r w:rsidR="00465D70" w:rsidRPr="00DD59E8">
        <w:rPr>
          <w:rFonts w:cs="Times New Roman"/>
          <w:szCs w:val="24"/>
        </w:rPr>
        <w:t>n</w:t>
      </w:r>
      <w:r w:rsidR="00DA456D" w:rsidRPr="00DD59E8">
        <w:rPr>
          <w:rFonts w:cs="Times New Roman"/>
          <w:szCs w:val="24"/>
        </w:rPr>
        <w:t xml:space="preserve"> </w:t>
      </w:r>
      <w:r w:rsidR="00465D70" w:rsidRPr="00DD59E8">
        <w:rPr>
          <w:rFonts w:cs="Times New Roman"/>
          <w:szCs w:val="24"/>
        </w:rPr>
        <w:t>her</w:t>
      </w:r>
      <w:r w:rsidR="00DA456D" w:rsidRPr="00DD59E8">
        <w:rPr>
          <w:rFonts w:cs="Times New Roman"/>
          <w:szCs w:val="24"/>
        </w:rPr>
        <w:t xml:space="preserve"> </w:t>
      </w:r>
      <w:r w:rsidR="00465D70" w:rsidRPr="00DD59E8">
        <w:rPr>
          <w:rFonts w:cs="Times New Roman"/>
          <w:szCs w:val="24"/>
        </w:rPr>
        <w:t>gün</w:t>
      </w:r>
      <w:r w:rsidR="00DA456D" w:rsidRPr="00DD59E8">
        <w:rPr>
          <w:rFonts w:cs="Times New Roman"/>
          <w:szCs w:val="24"/>
        </w:rPr>
        <w:t xml:space="preserve"> </w:t>
      </w:r>
      <w:r w:rsidR="00465D70" w:rsidRPr="00DD59E8">
        <w:rPr>
          <w:rFonts w:cs="Times New Roman"/>
          <w:szCs w:val="24"/>
        </w:rPr>
        <w:t>en</w:t>
      </w:r>
      <w:r w:rsidR="00DA456D" w:rsidRPr="00DD59E8">
        <w:rPr>
          <w:rFonts w:cs="Times New Roman"/>
          <w:szCs w:val="24"/>
        </w:rPr>
        <w:t xml:space="preserve"> </w:t>
      </w:r>
      <w:r w:rsidR="00465D70" w:rsidRPr="00DD59E8">
        <w:rPr>
          <w:rFonts w:cs="Times New Roman"/>
          <w:szCs w:val="24"/>
        </w:rPr>
        <w:t>az</w:t>
      </w:r>
      <w:r w:rsidR="00DA456D" w:rsidRPr="00DD59E8">
        <w:rPr>
          <w:rFonts w:cs="Times New Roman"/>
          <w:szCs w:val="24"/>
        </w:rPr>
        <w:t xml:space="preserve"> </w:t>
      </w:r>
      <w:r w:rsidR="00465D70" w:rsidRPr="00DD59E8">
        <w:rPr>
          <w:rFonts w:cs="Times New Roman"/>
          <w:szCs w:val="24"/>
        </w:rPr>
        <w:t>30</w:t>
      </w:r>
      <w:r w:rsidR="00DA456D" w:rsidRPr="00DD59E8">
        <w:rPr>
          <w:rFonts w:cs="Times New Roman"/>
          <w:szCs w:val="24"/>
        </w:rPr>
        <w:t xml:space="preserve"> </w:t>
      </w:r>
      <w:r w:rsidR="00465D70" w:rsidRPr="00DD59E8">
        <w:rPr>
          <w:rFonts w:cs="Times New Roman"/>
          <w:szCs w:val="24"/>
        </w:rPr>
        <w:t>dk</w:t>
      </w:r>
      <w:r w:rsidR="00DA456D" w:rsidRPr="00DD59E8">
        <w:rPr>
          <w:rFonts w:cs="Times New Roman"/>
          <w:szCs w:val="24"/>
        </w:rPr>
        <w:t xml:space="preserve"> </w:t>
      </w:r>
      <w:r w:rsidR="00465D70" w:rsidRPr="00DD59E8">
        <w:rPr>
          <w:rFonts w:cs="Times New Roman"/>
          <w:szCs w:val="24"/>
        </w:rPr>
        <w:t>y</w:t>
      </w:r>
      <w:r w:rsidR="00E41D78" w:rsidRPr="00DD59E8">
        <w:rPr>
          <w:rFonts w:cs="Times New Roman"/>
          <w:szCs w:val="24"/>
        </w:rPr>
        <w:t>ü</w:t>
      </w:r>
      <w:r w:rsidR="00465D70" w:rsidRPr="00DD59E8">
        <w:rPr>
          <w:rFonts w:cs="Times New Roman"/>
          <w:szCs w:val="24"/>
        </w:rPr>
        <w:t>rü</w:t>
      </w:r>
      <w:r w:rsidR="00E41D78" w:rsidRPr="00DD59E8">
        <w:rPr>
          <w:rFonts w:cs="Times New Roman"/>
          <w:szCs w:val="24"/>
        </w:rPr>
        <w:t>m</w:t>
      </w:r>
      <w:r w:rsidR="00465D70" w:rsidRPr="00DD59E8">
        <w:rPr>
          <w:rFonts w:cs="Times New Roman"/>
          <w:szCs w:val="24"/>
        </w:rPr>
        <w:t>eleri</w:t>
      </w:r>
      <w:r w:rsidR="00DA456D" w:rsidRPr="00DD59E8">
        <w:rPr>
          <w:rFonts w:cs="Times New Roman"/>
          <w:szCs w:val="24"/>
        </w:rPr>
        <w:t xml:space="preserve"> </w:t>
      </w:r>
      <w:r w:rsidR="00465D70" w:rsidRPr="00DD59E8">
        <w:rPr>
          <w:rFonts w:cs="Times New Roman"/>
          <w:szCs w:val="24"/>
        </w:rPr>
        <w:t>obesite</w:t>
      </w:r>
      <w:r w:rsidR="00DA456D" w:rsidRPr="00DD59E8">
        <w:rPr>
          <w:rFonts w:cs="Times New Roman"/>
          <w:szCs w:val="24"/>
        </w:rPr>
        <w:t xml:space="preserve"> </w:t>
      </w:r>
      <w:r w:rsidR="00465D70" w:rsidRPr="00DD59E8">
        <w:rPr>
          <w:rFonts w:cs="Times New Roman"/>
          <w:szCs w:val="24"/>
        </w:rPr>
        <w:t>ve</w:t>
      </w:r>
      <w:r w:rsidR="00DA456D" w:rsidRPr="00DD59E8">
        <w:rPr>
          <w:rFonts w:cs="Times New Roman"/>
          <w:szCs w:val="24"/>
        </w:rPr>
        <w:t xml:space="preserve"> </w:t>
      </w:r>
      <w:r w:rsidR="00465D70" w:rsidRPr="00DD59E8">
        <w:rPr>
          <w:rFonts w:cs="Times New Roman"/>
          <w:szCs w:val="24"/>
        </w:rPr>
        <w:t>tip</w:t>
      </w:r>
      <w:r w:rsidR="00DA456D" w:rsidRPr="00DD59E8">
        <w:rPr>
          <w:rFonts w:cs="Times New Roman"/>
          <w:szCs w:val="24"/>
        </w:rPr>
        <w:t xml:space="preserve"> </w:t>
      </w:r>
      <w:r w:rsidR="00465D70" w:rsidRPr="00DD59E8">
        <w:rPr>
          <w:rFonts w:cs="Times New Roman"/>
          <w:szCs w:val="24"/>
        </w:rPr>
        <w:t>2</w:t>
      </w:r>
      <w:r w:rsidR="00DA456D" w:rsidRPr="00DD59E8">
        <w:rPr>
          <w:rFonts w:cs="Times New Roman"/>
          <w:szCs w:val="24"/>
        </w:rPr>
        <w:t xml:space="preserve"> </w:t>
      </w:r>
      <w:r w:rsidR="007A42DC">
        <w:rPr>
          <w:rFonts w:cs="Times New Roman"/>
          <w:szCs w:val="24"/>
        </w:rPr>
        <w:t xml:space="preserve">DM </w:t>
      </w:r>
      <w:r w:rsidR="00465D70" w:rsidRPr="00DD59E8">
        <w:rPr>
          <w:rFonts w:cs="Times New Roman"/>
          <w:szCs w:val="24"/>
        </w:rPr>
        <w:t>riskini</w:t>
      </w:r>
      <w:r w:rsidR="00DA456D" w:rsidRPr="00DD59E8">
        <w:rPr>
          <w:rFonts w:cs="Times New Roman"/>
          <w:szCs w:val="24"/>
        </w:rPr>
        <w:t xml:space="preserve"> </w:t>
      </w:r>
      <w:r w:rsidR="00465D70" w:rsidRPr="00DD59E8">
        <w:rPr>
          <w:rFonts w:cs="Times New Roman"/>
          <w:szCs w:val="24"/>
        </w:rPr>
        <w:t>azaltan</w:t>
      </w:r>
      <w:r w:rsidR="00DA456D" w:rsidRPr="00DD59E8">
        <w:rPr>
          <w:rFonts w:cs="Times New Roman"/>
          <w:szCs w:val="24"/>
        </w:rPr>
        <w:t xml:space="preserve"> </w:t>
      </w:r>
      <w:r w:rsidR="00465D70" w:rsidRPr="00DD59E8">
        <w:rPr>
          <w:rFonts w:cs="Times New Roman"/>
          <w:szCs w:val="24"/>
        </w:rPr>
        <w:t>önemli</w:t>
      </w:r>
      <w:r w:rsidR="00DA456D" w:rsidRPr="00DD59E8">
        <w:rPr>
          <w:rFonts w:cs="Times New Roman"/>
          <w:szCs w:val="24"/>
        </w:rPr>
        <w:t xml:space="preserve"> </w:t>
      </w:r>
      <w:r w:rsidR="00465D70" w:rsidRPr="00DD59E8">
        <w:rPr>
          <w:rFonts w:cs="Times New Roman"/>
          <w:szCs w:val="24"/>
        </w:rPr>
        <w:t>bir</w:t>
      </w:r>
      <w:r w:rsidR="00DA456D" w:rsidRPr="00DD59E8">
        <w:rPr>
          <w:rFonts w:cs="Times New Roman"/>
          <w:szCs w:val="24"/>
        </w:rPr>
        <w:t xml:space="preserve"> </w:t>
      </w:r>
      <w:r w:rsidR="00E41D78" w:rsidRPr="00DD59E8">
        <w:rPr>
          <w:rFonts w:cs="Times New Roman"/>
          <w:szCs w:val="24"/>
        </w:rPr>
        <w:t>f</w:t>
      </w:r>
      <w:r w:rsidR="00465D70" w:rsidRPr="00DD59E8">
        <w:rPr>
          <w:rFonts w:cs="Times New Roman"/>
          <w:szCs w:val="24"/>
        </w:rPr>
        <w:t>aktör</w:t>
      </w:r>
      <w:r w:rsidR="00DA456D" w:rsidRPr="00DD59E8">
        <w:rPr>
          <w:rFonts w:cs="Times New Roman"/>
          <w:szCs w:val="24"/>
        </w:rPr>
        <w:t xml:space="preserve"> </w:t>
      </w:r>
      <w:r w:rsidR="00465D70" w:rsidRPr="00DD59E8">
        <w:rPr>
          <w:rFonts w:cs="Times New Roman"/>
          <w:szCs w:val="24"/>
        </w:rPr>
        <w:t>olarak</w:t>
      </w:r>
      <w:r w:rsidR="00DA456D" w:rsidRPr="00DD59E8">
        <w:rPr>
          <w:rFonts w:cs="Times New Roman"/>
          <w:szCs w:val="24"/>
        </w:rPr>
        <w:t xml:space="preserve"> </w:t>
      </w:r>
      <w:r w:rsidR="00465D70" w:rsidRPr="00DD59E8">
        <w:rPr>
          <w:rFonts w:cs="Times New Roman"/>
          <w:szCs w:val="24"/>
        </w:rPr>
        <w:t>değerlendirilebilir.</w:t>
      </w:r>
      <w:r w:rsidR="00DA456D" w:rsidRPr="00DD59E8">
        <w:rPr>
          <w:rFonts w:cs="Times New Roman"/>
          <w:szCs w:val="24"/>
        </w:rPr>
        <w:t xml:space="preserve"> </w:t>
      </w:r>
      <w:r w:rsidR="00E41D78" w:rsidRPr="00DD59E8">
        <w:rPr>
          <w:rFonts w:cs="Times New Roman"/>
          <w:szCs w:val="24"/>
        </w:rPr>
        <w:t>Yapılan</w:t>
      </w:r>
      <w:r w:rsidR="00DA456D" w:rsidRPr="00DD59E8">
        <w:rPr>
          <w:rFonts w:cs="Times New Roman"/>
          <w:szCs w:val="24"/>
        </w:rPr>
        <w:t xml:space="preserve"> </w:t>
      </w:r>
      <w:r w:rsidR="00E41D78" w:rsidRPr="00DD59E8">
        <w:rPr>
          <w:rFonts w:cs="Times New Roman"/>
          <w:szCs w:val="24"/>
        </w:rPr>
        <w:t>çalışmalarda,</w:t>
      </w:r>
      <w:r w:rsidR="00DA456D" w:rsidRPr="00DD59E8">
        <w:rPr>
          <w:rFonts w:cs="Times New Roman"/>
          <w:szCs w:val="24"/>
        </w:rPr>
        <w:t xml:space="preserve"> </w:t>
      </w:r>
      <w:r w:rsidR="00E41D78" w:rsidRPr="00DD59E8">
        <w:rPr>
          <w:rFonts w:cs="Times New Roman"/>
          <w:szCs w:val="24"/>
        </w:rPr>
        <w:t>düzenli</w:t>
      </w:r>
      <w:r w:rsidR="00DA456D" w:rsidRPr="00DD59E8">
        <w:rPr>
          <w:rFonts w:cs="Times New Roman"/>
          <w:szCs w:val="24"/>
        </w:rPr>
        <w:t xml:space="preserve"> </w:t>
      </w:r>
      <w:r w:rsidR="00E41D78" w:rsidRPr="00DD59E8">
        <w:rPr>
          <w:rFonts w:cs="Times New Roman"/>
          <w:szCs w:val="24"/>
        </w:rPr>
        <w:t>olarak</w:t>
      </w:r>
      <w:r w:rsidR="00DA456D" w:rsidRPr="00DD59E8">
        <w:rPr>
          <w:rFonts w:cs="Times New Roman"/>
          <w:szCs w:val="24"/>
        </w:rPr>
        <w:t xml:space="preserve"> </w:t>
      </w:r>
      <w:r w:rsidR="00E41D78" w:rsidRPr="00DD59E8">
        <w:rPr>
          <w:rFonts w:cs="Times New Roman"/>
          <w:szCs w:val="24"/>
        </w:rPr>
        <w:t>orta</w:t>
      </w:r>
      <w:r w:rsidR="00DA456D" w:rsidRPr="00DD59E8">
        <w:rPr>
          <w:rFonts w:cs="Times New Roman"/>
          <w:szCs w:val="24"/>
        </w:rPr>
        <w:t xml:space="preserve"> </w:t>
      </w:r>
      <w:r w:rsidR="00E41D78" w:rsidRPr="00DD59E8">
        <w:rPr>
          <w:rFonts w:cs="Times New Roman"/>
          <w:szCs w:val="24"/>
        </w:rPr>
        <w:t>şiddet</w:t>
      </w:r>
      <w:r w:rsidR="004F1AE3" w:rsidRPr="00DD59E8">
        <w:rPr>
          <w:rFonts w:cs="Times New Roman"/>
          <w:szCs w:val="24"/>
        </w:rPr>
        <w:t>te</w:t>
      </w:r>
      <w:r w:rsidR="00DA456D" w:rsidRPr="00DD59E8">
        <w:rPr>
          <w:rFonts w:cs="Times New Roman"/>
          <w:szCs w:val="24"/>
        </w:rPr>
        <w:t xml:space="preserve"> </w:t>
      </w:r>
      <w:r w:rsidR="004F1AE3" w:rsidRPr="00DD59E8">
        <w:rPr>
          <w:rFonts w:cs="Times New Roman"/>
          <w:szCs w:val="24"/>
        </w:rPr>
        <w:t>fiziksel</w:t>
      </w:r>
      <w:r w:rsidR="00DA456D" w:rsidRPr="00DD59E8">
        <w:rPr>
          <w:rFonts w:cs="Times New Roman"/>
          <w:szCs w:val="24"/>
        </w:rPr>
        <w:t xml:space="preserve"> </w:t>
      </w:r>
      <w:r w:rsidR="004F1AE3" w:rsidRPr="00DD59E8">
        <w:rPr>
          <w:rFonts w:cs="Times New Roman"/>
          <w:szCs w:val="24"/>
        </w:rPr>
        <w:t>aktivite</w:t>
      </w:r>
      <w:r w:rsidR="00DA456D" w:rsidRPr="00DD59E8">
        <w:rPr>
          <w:rFonts w:cs="Times New Roman"/>
          <w:szCs w:val="24"/>
        </w:rPr>
        <w:t xml:space="preserve"> </w:t>
      </w:r>
      <w:r w:rsidR="004F1AE3" w:rsidRPr="00DD59E8">
        <w:rPr>
          <w:rFonts w:cs="Times New Roman"/>
          <w:szCs w:val="24"/>
        </w:rPr>
        <w:t>yapanların</w:t>
      </w:r>
      <w:r w:rsidR="00DA456D" w:rsidRPr="00DD59E8">
        <w:rPr>
          <w:rFonts w:cs="Times New Roman"/>
          <w:szCs w:val="24"/>
        </w:rPr>
        <w:t xml:space="preserve"> </w:t>
      </w:r>
      <w:r w:rsidR="00E41D78" w:rsidRPr="00DD59E8">
        <w:rPr>
          <w:rFonts w:cs="Times New Roman"/>
          <w:szCs w:val="24"/>
        </w:rPr>
        <w:t>sedanter</w:t>
      </w:r>
      <w:r w:rsidR="00DA456D" w:rsidRPr="00DD59E8">
        <w:rPr>
          <w:rFonts w:cs="Times New Roman"/>
          <w:szCs w:val="24"/>
        </w:rPr>
        <w:t xml:space="preserve"> </w:t>
      </w:r>
      <w:r w:rsidR="00E41D78" w:rsidRPr="00DD59E8">
        <w:rPr>
          <w:rFonts w:cs="Times New Roman"/>
          <w:szCs w:val="24"/>
        </w:rPr>
        <w:t>bireylere</w:t>
      </w:r>
      <w:r w:rsidR="00DA456D" w:rsidRPr="00DD59E8">
        <w:rPr>
          <w:rFonts w:cs="Times New Roman"/>
          <w:szCs w:val="24"/>
        </w:rPr>
        <w:t xml:space="preserve"> </w:t>
      </w:r>
      <w:r w:rsidR="00E41D78" w:rsidRPr="00DD59E8">
        <w:rPr>
          <w:rFonts w:cs="Times New Roman"/>
          <w:szCs w:val="24"/>
        </w:rPr>
        <w:t>göre</w:t>
      </w:r>
      <w:r w:rsidR="00DA456D" w:rsidRPr="00DD59E8">
        <w:rPr>
          <w:rFonts w:cs="Times New Roman"/>
          <w:szCs w:val="24"/>
        </w:rPr>
        <w:t xml:space="preserve"> </w:t>
      </w:r>
      <w:r w:rsidR="006B105B" w:rsidRPr="00DD59E8">
        <w:rPr>
          <w:rFonts w:cs="Times New Roman"/>
          <w:szCs w:val="24"/>
        </w:rPr>
        <w:t>%</w:t>
      </w:r>
      <w:r w:rsidR="00E41D78" w:rsidRPr="00DD59E8">
        <w:rPr>
          <w:rFonts w:cs="Times New Roman"/>
          <w:szCs w:val="24"/>
        </w:rPr>
        <w:t>31</w:t>
      </w:r>
      <w:r w:rsidR="00DA456D" w:rsidRPr="00DD59E8">
        <w:rPr>
          <w:rFonts w:cs="Times New Roman"/>
          <w:szCs w:val="24"/>
        </w:rPr>
        <w:t xml:space="preserve"> </w:t>
      </w:r>
      <w:r w:rsidR="00E41D78" w:rsidRPr="00DD59E8">
        <w:rPr>
          <w:rFonts w:cs="Times New Roman"/>
          <w:szCs w:val="24"/>
        </w:rPr>
        <w:t>daha</w:t>
      </w:r>
      <w:r w:rsidR="00DA456D" w:rsidRPr="00DD59E8">
        <w:rPr>
          <w:rFonts w:cs="Times New Roman"/>
          <w:szCs w:val="24"/>
        </w:rPr>
        <w:t xml:space="preserve"> </w:t>
      </w:r>
      <w:r w:rsidR="00E41D78" w:rsidRPr="00DD59E8">
        <w:rPr>
          <w:rFonts w:cs="Times New Roman"/>
          <w:szCs w:val="24"/>
        </w:rPr>
        <w:t>düşük</w:t>
      </w:r>
      <w:r w:rsidR="00DA456D" w:rsidRPr="00DD59E8">
        <w:rPr>
          <w:rFonts w:cs="Times New Roman"/>
          <w:szCs w:val="24"/>
        </w:rPr>
        <w:t xml:space="preserve"> </w:t>
      </w:r>
      <w:r w:rsidR="00E41D78" w:rsidRPr="00DD59E8">
        <w:rPr>
          <w:rFonts w:cs="Times New Roman"/>
          <w:szCs w:val="24"/>
        </w:rPr>
        <w:t>tip</w:t>
      </w:r>
      <w:r w:rsidR="00DA456D" w:rsidRPr="00DD59E8">
        <w:rPr>
          <w:rFonts w:cs="Times New Roman"/>
          <w:szCs w:val="24"/>
        </w:rPr>
        <w:t xml:space="preserve"> </w:t>
      </w:r>
      <w:r w:rsidR="00E41D78" w:rsidRPr="00DD59E8">
        <w:rPr>
          <w:rFonts w:cs="Times New Roman"/>
          <w:szCs w:val="24"/>
        </w:rPr>
        <w:t>2</w:t>
      </w:r>
      <w:r w:rsidR="00DA456D" w:rsidRPr="00DD59E8">
        <w:rPr>
          <w:rFonts w:cs="Times New Roman"/>
          <w:szCs w:val="24"/>
        </w:rPr>
        <w:t xml:space="preserve"> </w:t>
      </w:r>
      <w:r w:rsidR="007A42DC">
        <w:rPr>
          <w:rFonts w:cs="Times New Roman"/>
          <w:szCs w:val="24"/>
        </w:rPr>
        <w:t>DM</w:t>
      </w:r>
      <w:r w:rsidR="00DA456D" w:rsidRPr="00DD59E8">
        <w:rPr>
          <w:rFonts w:cs="Times New Roman"/>
          <w:szCs w:val="24"/>
        </w:rPr>
        <w:t xml:space="preserve"> </w:t>
      </w:r>
      <w:r w:rsidR="00E41D78" w:rsidRPr="00DD59E8">
        <w:rPr>
          <w:rFonts w:cs="Times New Roman"/>
          <w:szCs w:val="24"/>
        </w:rPr>
        <w:t>riski</w:t>
      </w:r>
      <w:r w:rsidR="00DA456D" w:rsidRPr="00DD59E8">
        <w:rPr>
          <w:rFonts w:cs="Times New Roman"/>
          <w:szCs w:val="24"/>
        </w:rPr>
        <w:t xml:space="preserve"> </w:t>
      </w:r>
      <w:r w:rsidR="00E41D78" w:rsidRPr="00DD59E8">
        <w:rPr>
          <w:rFonts w:cs="Times New Roman"/>
          <w:szCs w:val="24"/>
        </w:rPr>
        <w:t>taşı</w:t>
      </w:r>
      <w:r w:rsidR="00FA763F" w:rsidRPr="00DD59E8">
        <w:rPr>
          <w:rFonts w:cs="Times New Roman"/>
          <w:szCs w:val="24"/>
        </w:rPr>
        <w:t>dığını</w:t>
      </w:r>
      <w:r w:rsidR="00DA456D" w:rsidRPr="00DD59E8">
        <w:rPr>
          <w:rFonts w:cs="Times New Roman"/>
          <w:szCs w:val="24"/>
        </w:rPr>
        <w:t xml:space="preserve"> </w:t>
      </w:r>
      <w:r w:rsidR="00FA763F" w:rsidRPr="00DD59E8">
        <w:rPr>
          <w:rFonts w:cs="Times New Roman"/>
          <w:szCs w:val="24"/>
        </w:rPr>
        <w:t>göstermiştir</w:t>
      </w:r>
      <w:r w:rsidR="00DA456D" w:rsidRPr="00DD59E8">
        <w:rPr>
          <w:rFonts w:cs="Times New Roman"/>
          <w:szCs w:val="24"/>
        </w:rPr>
        <w:t xml:space="preserve"> </w:t>
      </w:r>
      <w:r w:rsidR="00FA763F" w:rsidRPr="00DD59E8">
        <w:rPr>
          <w:rFonts w:cs="Times New Roman"/>
          <w:szCs w:val="24"/>
        </w:rPr>
        <w:t>(OR:</w:t>
      </w:r>
      <w:r w:rsidR="00DA456D" w:rsidRPr="00DD59E8">
        <w:rPr>
          <w:rFonts w:cs="Times New Roman"/>
          <w:szCs w:val="24"/>
        </w:rPr>
        <w:t xml:space="preserve"> </w:t>
      </w:r>
      <w:r w:rsidR="00FA763F" w:rsidRPr="00DD59E8">
        <w:rPr>
          <w:rFonts w:cs="Times New Roman"/>
          <w:szCs w:val="24"/>
        </w:rPr>
        <w:t>0.69;%</w:t>
      </w:r>
      <w:r w:rsidR="00E41D78" w:rsidRPr="00DD59E8">
        <w:rPr>
          <w:rFonts w:cs="Times New Roman"/>
          <w:szCs w:val="24"/>
        </w:rPr>
        <w:t>95</w:t>
      </w:r>
      <w:r w:rsidR="00DA456D" w:rsidRPr="00DD59E8">
        <w:rPr>
          <w:rFonts w:cs="Times New Roman"/>
          <w:szCs w:val="24"/>
        </w:rPr>
        <w:t xml:space="preserve"> </w:t>
      </w:r>
      <w:r w:rsidR="00E41D78" w:rsidRPr="00DD59E8">
        <w:rPr>
          <w:rFonts w:cs="Times New Roman"/>
          <w:szCs w:val="24"/>
        </w:rPr>
        <w:t>CI</w:t>
      </w:r>
      <w:r w:rsidR="00DA456D" w:rsidRPr="00DD59E8">
        <w:rPr>
          <w:rFonts w:cs="Times New Roman"/>
          <w:szCs w:val="24"/>
        </w:rPr>
        <w:t xml:space="preserve"> </w:t>
      </w:r>
      <w:r w:rsidR="00E41D78" w:rsidRPr="00DD59E8">
        <w:rPr>
          <w:rFonts w:cs="Times New Roman"/>
          <w:szCs w:val="24"/>
        </w:rPr>
        <w:t>0.58-0.83)</w:t>
      </w:r>
      <w:r w:rsidR="00DA456D" w:rsidRPr="00DD59E8">
        <w:rPr>
          <w:rFonts w:cs="Times New Roman"/>
          <w:szCs w:val="24"/>
        </w:rPr>
        <w:t xml:space="preserve"> </w:t>
      </w:r>
      <w:r w:rsidR="004F1AE3" w:rsidRPr="00DD59E8">
        <w:rPr>
          <w:rFonts w:cs="Times New Roman"/>
          <w:szCs w:val="24"/>
        </w:rPr>
        <w:t>(Ghaderpanahi</w:t>
      </w:r>
      <w:r w:rsidR="00DA456D" w:rsidRPr="00DD59E8">
        <w:rPr>
          <w:rFonts w:cs="Times New Roman"/>
          <w:szCs w:val="24"/>
        </w:rPr>
        <w:t xml:space="preserve"> </w:t>
      </w:r>
      <w:r w:rsidR="00174928" w:rsidRPr="00DD59E8">
        <w:rPr>
          <w:rFonts w:cs="Times New Roman"/>
          <w:szCs w:val="24"/>
        </w:rPr>
        <w:t>ve</w:t>
      </w:r>
      <w:r w:rsidR="00DA456D" w:rsidRPr="00DD59E8">
        <w:rPr>
          <w:rFonts w:cs="Times New Roman"/>
          <w:szCs w:val="24"/>
        </w:rPr>
        <w:t xml:space="preserve"> </w:t>
      </w:r>
      <w:r w:rsidR="00174928" w:rsidRPr="00DD59E8">
        <w:rPr>
          <w:rFonts w:cs="Times New Roman"/>
          <w:szCs w:val="24"/>
        </w:rPr>
        <w:t>ark,</w:t>
      </w:r>
      <w:r w:rsidR="00DA456D" w:rsidRPr="00DD59E8">
        <w:rPr>
          <w:rFonts w:cs="Times New Roman"/>
          <w:szCs w:val="24"/>
        </w:rPr>
        <w:t xml:space="preserve"> </w:t>
      </w:r>
      <w:r w:rsidR="00174928" w:rsidRPr="00DD59E8">
        <w:rPr>
          <w:rFonts w:cs="Times New Roman"/>
          <w:szCs w:val="24"/>
        </w:rPr>
        <w:t>2011).</w:t>
      </w:r>
    </w:p>
    <w:p w:rsidR="000D09F0" w:rsidRPr="00DD59E8" w:rsidRDefault="00BD2E07" w:rsidP="00F7382F">
      <w:pPr>
        <w:ind w:firstLine="709"/>
        <w:rPr>
          <w:rFonts w:cs="Times New Roman"/>
          <w:szCs w:val="24"/>
        </w:rPr>
      </w:pPr>
      <w:r w:rsidRPr="00DD59E8">
        <w:rPr>
          <w:rFonts w:cs="Times New Roman"/>
          <w:szCs w:val="24"/>
        </w:rPr>
        <w:t>Safari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arkadaşları</w:t>
      </w:r>
      <w:r w:rsidR="00DA456D" w:rsidRPr="00DD59E8">
        <w:rPr>
          <w:rFonts w:cs="Times New Roman"/>
          <w:szCs w:val="24"/>
        </w:rPr>
        <w:t xml:space="preserve"> </w:t>
      </w:r>
      <w:r w:rsidRPr="00DD59E8">
        <w:rPr>
          <w:rFonts w:cs="Times New Roman"/>
          <w:szCs w:val="24"/>
        </w:rPr>
        <w:t>(2013)</w:t>
      </w:r>
      <w:r w:rsidR="00DA456D" w:rsidRPr="00DD59E8">
        <w:rPr>
          <w:rFonts w:cs="Times New Roman"/>
          <w:color w:val="FF0000"/>
          <w:szCs w:val="24"/>
        </w:rPr>
        <w:t xml:space="preserve"> </w:t>
      </w:r>
      <w:r w:rsidRPr="00DD59E8">
        <w:rPr>
          <w:rFonts w:cs="Times New Roman"/>
          <w:color w:val="000000"/>
          <w:szCs w:val="24"/>
        </w:rPr>
        <w:t>İran</w:t>
      </w:r>
      <w:r w:rsidR="00DA456D" w:rsidRPr="00DD59E8">
        <w:rPr>
          <w:rFonts w:cs="Times New Roman"/>
          <w:color w:val="000000"/>
          <w:szCs w:val="24"/>
        </w:rPr>
        <w:t xml:space="preserve"> </w:t>
      </w:r>
      <w:r w:rsidRPr="00DD59E8">
        <w:rPr>
          <w:rFonts w:cs="Times New Roman"/>
          <w:color w:val="000000"/>
          <w:szCs w:val="24"/>
        </w:rPr>
        <w:t>okullarında</w:t>
      </w:r>
      <w:r w:rsidR="00DA456D" w:rsidRPr="00DD59E8">
        <w:rPr>
          <w:rFonts w:cs="Times New Roman"/>
          <w:color w:val="000000"/>
          <w:szCs w:val="24"/>
        </w:rPr>
        <w:t xml:space="preserve"> </w:t>
      </w:r>
      <w:r w:rsidRPr="00DD59E8">
        <w:rPr>
          <w:rFonts w:cs="Times New Roman"/>
          <w:color w:val="000000"/>
          <w:szCs w:val="24"/>
        </w:rPr>
        <w:t>adölesanlar</w:t>
      </w:r>
      <w:r w:rsidR="00DA456D" w:rsidRPr="00DD59E8">
        <w:rPr>
          <w:rFonts w:cs="Times New Roman"/>
          <w:color w:val="000000"/>
          <w:szCs w:val="24"/>
        </w:rPr>
        <w:t xml:space="preserve"> </w:t>
      </w:r>
      <w:r w:rsidRPr="00DD59E8">
        <w:rPr>
          <w:rFonts w:cs="Times New Roman"/>
          <w:color w:val="000000"/>
          <w:szCs w:val="24"/>
        </w:rPr>
        <w:t>ile</w:t>
      </w:r>
      <w:r w:rsidR="00DA456D" w:rsidRPr="00DD59E8">
        <w:rPr>
          <w:rFonts w:cs="Times New Roman"/>
          <w:color w:val="000000"/>
          <w:szCs w:val="24"/>
        </w:rPr>
        <w:t xml:space="preserve"> </w:t>
      </w:r>
      <w:r w:rsidRPr="00DD59E8">
        <w:rPr>
          <w:rFonts w:cs="Times New Roman"/>
          <w:color w:val="000000"/>
          <w:szCs w:val="24"/>
        </w:rPr>
        <w:t>ilgili</w:t>
      </w:r>
      <w:r w:rsidR="00DA456D" w:rsidRPr="00DD59E8">
        <w:rPr>
          <w:rFonts w:cs="Times New Roman"/>
          <w:color w:val="000000"/>
          <w:szCs w:val="24"/>
        </w:rPr>
        <w:t xml:space="preserve"> </w:t>
      </w:r>
      <w:r w:rsidRPr="00DD59E8">
        <w:rPr>
          <w:rFonts w:cs="Times New Roman"/>
          <w:color w:val="000000"/>
          <w:szCs w:val="24"/>
        </w:rPr>
        <w:t>yaptığı</w:t>
      </w:r>
      <w:r w:rsidR="00DA456D" w:rsidRPr="00DD59E8">
        <w:rPr>
          <w:rFonts w:cs="Times New Roman"/>
          <w:color w:val="000000"/>
          <w:szCs w:val="24"/>
        </w:rPr>
        <w:t xml:space="preserve"> </w:t>
      </w:r>
      <w:r w:rsidRPr="00DD59E8">
        <w:rPr>
          <w:rFonts w:cs="Times New Roman"/>
          <w:color w:val="000000"/>
          <w:szCs w:val="24"/>
        </w:rPr>
        <w:t>çalışmada,</w:t>
      </w:r>
      <w:r w:rsidR="00DA456D" w:rsidRPr="00DD59E8">
        <w:rPr>
          <w:rFonts w:cs="Times New Roman"/>
          <w:color w:val="000000"/>
          <w:szCs w:val="24"/>
        </w:rPr>
        <w:t xml:space="preserve"> </w:t>
      </w:r>
      <w:r w:rsidRPr="00DD59E8">
        <w:rPr>
          <w:rFonts w:cs="Times New Roman"/>
          <w:color w:val="000000"/>
          <w:szCs w:val="24"/>
        </w:rPr>
        <w:t>15</w:t>
      </w:r>
      <w:r w:rsidR="00DA456D" w:rsidRPr="00DD59E8">
        <w:rPr>
          <w:rFonts w:cs="Times New Roman"/>
          <w:color w:val="000000"/>
          <w:szCs w:val="24"/>
        </w:rPr>
        <w:t xml:space="preserve"> </w:t>
      </w:r>
      <w:r w:rsidRPr="00DD59E8">
        <w:rPr>
          <w:rFonts w:cs="Times New Roman"/>
          <w:color w:val="000000"/>
          <w:szCs w:val="24"/>
        </w:rPr>
        <w:t>yaşın</w:t>
      </w:r>
      <w:r w:rsidR="00DA456D" w:rsidRPr="00DD59E8">
        <w:rPr>
          <w:rFonts w:cs="Times New Roman"/>
          <w:color w:val="000000"/>
          <w:szCs w:val="24"/>
        </w:rPr>
        <w:t xml:space="preserve"> </w:t>
      </w:r>
      <w:r w:rsidRPr="00DD59E8">
        <w:rPr>
          <w:rFonts w:cs="Times New Roman"/>
          <w:color w:val="000000"/>
          <w:szCs w:val="24"/>
        </w:rPr>
        <w:t>altındaki</w:t>
      </w:r>
      <w:r w:rsidR="00DA456D" w:rsidRPr="00DD59E8">
        <w:rPr>
          <w:rFonts w:cs="Times New Roman"/>
          <w:color w:val="000000"/>
          <w:szCs w:val="24"/>
        </w:rPr>
        <w:t xml:space="preserve"> </w:t>
      </w:r>
      <w:r w:rsidRPr="00DD59E8">
        <w:rPr>
          <w:rFonts w:cs="Times New Roman"/>
          <w:color w:val="000000"/>
          <w:szCs w:val="24"/>
        </w:rPr>
        <w:t>öğrencilerin</w:t>
      </w:r>
      <w:r w:rsidR="00DA456D" w:rsidRPr="00DD59E8">
        <w:rPr>
          <w:rFonts w:cs="Times New Roman"/>
          <w:color w:val="000000"/>
          <w:szCs w:val="24"/>
        </w:rPr>
        <w:t xml:space="preserve"> </w:t>
      </w:r>
      <w:r w:rsidRPr="00DD59E8">
        <w:rPr>
          <w:rFonts w:cs="Times New Roman"/>
          <w:color w:val="000000"/>
          <w:szCs w:val="24"/>
        </w:rPr>
        <w:t>15</w:t>
      </w:r>
      <w:r w:rsidR="00DA456D" w:rsidRPr="00DD59E8">
        <w:rPr>
          <w:rFonts w:cs="Times New Roman"/>
          <w:color w:val="000000"/>
          <w:szCs w:val="24"/>
        </w:rPr>
        <w:t xml:space="preserve"> </w:t>
      </w:r>
      <w:r w:rsidR="00FB757E">
        <w:rPr>
          <w:rFonts w:cs="Times New Roman"/>
          <w:color w:val="000000"/>
          <w:szCs w:val="24"/>
        </w:rPr>
        <w:t>yaş ve üzerindekiler ile</w:t>
      </w:r>
      <w:r w:rsidR="00DA456D" w:rsidRPr="00DD59E8">
        <w:rPr>
          <w:rFonts w:cs="Times New Roman"/>
          <w:color w:val="000000"/>
          <w:szCs w:val="24"/>
        </w:rPr>
        <w:t xml:space="preserve"> </w:t>
      </w:r>
      <w:r w:rsidRPr="00DD59E8">
        <w:rPr>
          <w:rFonts w:cs="Times New Roman"/>
          <w:color w:val="000000"/>
          <w:szCs w:val="24"/>
        </w:rPr>
        <w:t>karşılaştırıldığında,</w:t>
      </w:r>
      <w:r w:rsidR="00DA456D" w:rsidRPr="00DD59E8">
        <w:rPr>
          <w:rFonts w:cs="Times New Roman"/>
          <w:color w:val="000000"/>
          <w:szCs w:val="24"/>
        </w:rPr>
        <w:t xml:space="preserve"> </w:t>
      </w:r>
      <w:r w:rsidRPr="00DD59E8">
        <w:rPr>
          <w:rFonts w:cs="Times New Roman"/>
          <w:color w:val="000000"/>
          <w:szCs w:val="24"/>
        </w:rPr>
        <w:t>zayıf</w:t>
      </w:r>
      <w:r w:rsidR="00DA456D" w:rsidRPr="00DD59E8">
        <w:rPr>
          <w:rFonts w:cs="Times New Roman"/>
          <w:color w:val="000000"/>
          <w:szCs w:val="24"/>
        </w:rPr>
        <w:t xml:space="preserve"> </w:t>
      </w:r>
      <w:r w:rsidRPr="00DD59E8">
        <w:rPr>
          <w:rFonts w:cs="Times New Roman"/>
          <w:color w:val="000000"/>
          <w:szCs w:val="24"/>
        </w:rPr>
        <w:t>bilgi</w:t>
      </w:r>
      <w:r w:rsidR="00DA456D" w:rsidRPr="00DD59E8">
        <w:rPr>
          <w:rFonts w:cs="Times New Roman"/>
          <w:color w:val="000000"/>
          <w:szCs w:val="24"/>
        </w:rPr>
        <w:t xml:space="preserve"> </w:t>
      </w:r>
      <w:r w:rsidRPr="00DD59E8">
        <w:rPr>
          <w:rFonts w:cs="Times New Roman"/>
          <w:color w:val="000000"/>
          <w:szCs w:val="24"/>
        </w:rPr>
        <w:t>puanına</w:t>
      </w:r>
      <w:r w:rsidR="00DA456D" w:rsidRPr="00DD59E8">
        <w:rPr>
          <w:rFonts w:cs="Times New Roman"/>
          <w:color w:val="000000"/>
          <w:szCs w:val="24"/>
        </w:rPr>
        <w:t xml:space="preserve"> </w:t>
      </w:r>
      <w:r w:rsidRPr="00DD59E8">
        <w:rPr>
          <w:rFonts w:cs="Times New Roman"/>
          <w:color w:val="000000"/>
          <w:szCs w:val="24"/>
        </w:rPr>
        <w:t>sahip</w:t>
      </w:r>
      <w:r w:rsidR="00DA456D" w:rsidRPr="00DD59E8">
        <w:rPr>
          <w:rFonts w:cs="Times New Roman"/>
          <w:color w:val="000000"/>
          <w:szCs w:val="24"/>
        </w:rPr>
        <w:t xml:space="preserve"> </w:t>
      </w:r>
      <w:r w:rsidRPr="00DD59E8">
        <w:rPr>
          <w:rFonts w:cs="Times New Roman"/>
          <w:color w:val="000000"/>
          <w:szCs w:val="24"/>
        </w:rPr>
        <w:t>olduğunu</w:t>
      </w:r>
      <w:r w:rsidR="00DA456D" w:rsidRPr="00DD59E8">
        <w:rPr>
          <w:rFonts w:cs="Times New Roman"/>
          <w:color w:val="000000"/>
          <w:szCs w:val="24"/>
        </w:rPr>
        <w:t xml:space="preserve"> </w:t>
      </w:r>
      <w:r w:rsidRPr="00DD59E8">
        <w:rPr>
          <w:rFonts w:cs="Times New Roman"/>
          <w:color w:val="000000"/>
          <w:szCs w:val="24"/>
        </w:rPr>
        <w:t>belirlemişlerdir.</w:t>
      </w:r>
      <w:r w:rsidR="00DA456D" w:rsidRPr="00DD59E8">
        <w:rPr>
          <w:rFonts w:cs="Times New Roman"/>
          <w:color w:val="000000"/>
          <w:szCs w:val="24"/>
        </w:rPr>
        <w:t xml:space="preserve"> </w:t>
      </w:r>
      <w:r w:rsidRPr="00DD59E8">
        <w:rPr>
          <w:rFonts w:cs="Times New Roman"/>
          <w:color w:val="000000"/>
          <w:szCs w:val="24"/>
        </w:rPr>
        <w:t>Bizim</w:t>
      </w:r>
      <w:r w:rsidR="00DA456D" w:rsidRPr="00DD59E8">
        <w:rPr>
          <w:rFonts w:cs="Times New Roman"/>
          <w:color w:val="000000"/>
          <w:szCs w:val="24"/>
        </w:rPr>
        <w:t xml:space="preserve"> </w:t>
      </w:r>
      <w:r w:rsidRPr="00DD59E8">
        <w:rPr>
          <w:rFonts w:cs="Times New Roman"/>
          <w:color w:val="000000"/>
          <w:szCs w:val="24"/>
        </w:rPr>
        <w:t>çalışmamızda</w:t>
      </w:r>
      <w:r w:rsidR="00DA456D" w:rsidRPr="00DD59E8">
        <w:rPr>
          <w:rFonts w:cs="Times New Roman"/>
          <w:color w:val="000000"/>
          <w:szCs w:val="24"/>
        </w:rPr>
        <w:t xml:space="preserve"> </w:t>
      </w:r>
      <w:r w:rsidRPr="00DD59E8">
        <w:rPr>
          <w:rFonts w:cs="Times New Roman"/>
          <w:color w:val="000000"/>
          <w:szCs w:val="24"/>
        </w:rPr>
        <w:t>da</w:t>
      </w:r>
      <w:r w:rsidR="00DA456D" w:rsidRPr="00DD59E8">
        <w:rPr>
          <w:rFonts w:cs="Times New Roman"/>
          <w:color w:val="000000"/>
          <w:szCs w:val="24"/>
        </w:rPr>
        <w:t xml:space="preserve"> </w:t>
      </w:r>
      <w:r w:rsidRPr="00DD59E8">
        <w:rPr>
          <w:rFonts w:cs="Times New Roman"/>
          <w:color w:val="000000"/>
          <w:szCs w:val="24"/>
        </w:rPr>
        <w:t>yaşın</w:t>
      </w:r>
      <w:r w:rsidR="00DA456D" w:rsidRPr="00DD59E8">
        <w:rPr>
          <w:rFonts w:cs="Times New Roman"/>
          <w:color w:val="000000"/>
          <w:szCs w:val="24"/>
        </w:rPr>
        <w:t xml:space="preserve"> </w:t>
      </w:r>
      <w:r w:rsidRPr="00DD59E8">
        <w:rPr>
          <w:rFonts w:cs="Times New Roman"/>
          <w:color w:val="000000"/>
          <w:szCs w:val="24"/>
        </w:rPr>
        <w:t>bilgi</w:t>
      </w:r>
      <w:r w:rsidR="00DA456D" w:rsidRPr="00DD59E8">
        <w:rPr>
          <w:rFonts w:cs="Times New Roman"/>
          <w:color w:val="000000"/>
          <w:szCs w:val="24"/>
        </w:rPr>
        <w:t xml:space="preserve"> </w:t>
      </w:r>
      <w:r w:rsidRPr="00DD59E8">
        <w:rPr>
          <w:rFonts w:cs="Times New Roman"/>
          <w:color w:val="000000"/>
          <w:szCs w:val="24"/>
        </w:rPr>
        <w:t>düzeyini</w:t>
      </w:r>
      <w:r w:rsidR="00DA456D" w:rsidRPr="00DD59E8">
        <w:rPr>
          <w:rFonts w:cs="Times New Roman"/>
          <w:color w:val="000000"/>
          <w:szCs w:val="24"/>
        </w:rPr>
        <w:t xml:space="preserve"> </w:t>
      </w:r>
      <w:r w:rsidRPr="00DD59E8">
        <w:rPr>
          <w:rFonts w:cs="Times New Roman"/>
          <w:color w:val="000000"/>
          <w:szCs w:val="24"/>
        </w:rPr>
        <w:t>etkileyen</w:t>
      </w:r>
      <w:r w:rsidR="00DA456D" w:rsidRPr="00DD59E8">
        <w:rPr>
          <w:rFonts w:cs="Times New Roman"/>
          <w:color w:val="000000"/>
          <w:szCs w:val="24"/>
        </w:rPr>
        <w:t xml:space="preserve"> </w:t>
      </w:r>
      <w:r w:rsidRPr="00DD59E8">
        <w:rPr>
          <w:rFonts w:cs="Times New Roman"/>
          <w:color w:val="000000"/>
          <w:szCs w:val="24"/>
        </w:rPr>
        <w:t>bir</w:t>
      </w:r>
      <w:r w:rsidR="00DA456D" w:rsidRPr="00DD59E8">
        <w:rPr>
          <w:rFonts w:cs="Times New Roman"/>
          <w:color w:val="000000"/>
          <w:szCs w:val="24"/>
        </w:rPr>
        <w:t xml:space="preserve"> </w:t>
      </w:r>
      <w:r w:rsidRPr="00DD59E8">
        <w:rPr>
          <w:rFonts w:cs="Times New Roman"/>
          <w:color w:val="000000"/>
          <w:szCs w:val="24"/>
        </w:rPr>
        <w:t>faktör</w:t>
      </w:r>
      <w:r w:rsidR="00DA456D" w:rsidRPr="00DD59E8">
        <w:rPr>
          <w:rFonts w:cs="Times New Roman"/>
          <w:color w:val="000000"/>
          <w:szCs w:val="24"/>
        </w:rPr>
        <w:t xml:space="preserve"> </w:t>
      </w:r>
      <w:r w:rsidRPr="00DD59E8">
        <w:rPr>
          <w:rFonts w:cs="Times New Roman"/>
          <w:color w:val="000000"/>
          <w:szCs w:val="24"/>
        </w:rPr>
        <w:t>olduğu,</w:t>
      </w:r>
      <w:r w:rsidR="00DA456D" w:rsidRPr="00DD59E8">
        <w:rPr>
          <w:rFonts w:cs="Times New Roman"/>
          <w:color w:val="000000"/>
          <w:szCs w:val="24"/>
        </w:rPr>
        <w:t xml:space="preserve"> </w:t>
      </w:r>
      <w:r w:rsidRPr="00DD59E8">
        <w:rPr>
          <w:rFonts w:cs="Times New Roman"/>
          <w:color w:val="000000"/>
          <w:szCs w:val="24"/>
        </w:rPr>
        <w:t>20</w:t>
      </w:r>
      <w:r w:rsidR="00DA456D" w:rsidRPr="00DD59E8">
        <w:rPr>
          <w:rFonts w:cs="Times New Roman"/>
          <w:color w:val="000000"/>
          <w:szCs w:val="24"/>
        </w:rPr>
        <w:t xml:space="preserve"> </w:t>
      </w:r>
      <w:r w:rsidRPr="00DD59E8">
        <w:rPr>
          <w:rFonts w:cs="Times New Roman"/>
          <w:color w:val="000000"/>
          <w:szCs w:val="24"/>
        </w:rPr>
        <w:t>yaş</w:t>
      </w:r>
      <w:r w:rsidR="00DA456D" w:rsidRPr="00DD59E8">
        <w:rPr>
          <w:rFonts w:cs="Times New Roman"/>
          <w:color w:val="000000"/>
          <w:szCs w:val="24"/>
        </w:rPr>
        <w:t xml:space="preserve"> </w:t>
      </w:r>
      <w:r w:rsidRPr="00DD59E8">
        <w:rPr>
          <w:rFonts w:cs="Times New Roman"/>
          <w:color w:val="000000"/>
          <w:szCs w:val="24"/>
        </w:rPr>
        <w:t>altındaki</w:t>
      </w:r>
      <w:r w:rsidR="00DA456D" w:rsidRPr="00DD59E8">
        <w:rPr>
          <w:rFonts w:cs="Times New Roman"/>
          <w:color w:val="000000"/>
          <w:szCs w:val="24"/>
        </w:rPr>
        <w:t xml:space="preserve"> </w:t>
      </w:r>
      <w:r w:rsidRPr="00DD59E8">
        <w:rPr>
          <w:rFonts w:cs="Times New Roman"/>
          <w:color w:val="000000"/>
          <w:szCs w:val="24"/>
        </w:rPr>
        <w:t>öğrencilerin</w:t>
      </w:r>
      <w:r w:rsidR="00DA456D" w:rsidRPr="00DD59E8">
        <w:rPr>
          <w:rFonts w:cs="Times New Roman"/>
          <w:color w:val="000000"/>
          <w:szCs w:val="24"/>
        </w:rPr>
        <w:t xml:space="preserve"> </w:t>
      </w:r>
      <w:r w:rsidRPr="00DD59E8">
        <w:rPr>
          <w:rFonts w:cs="Times New Roman"/>
          <w:color w:val="000000"/>
          <w:szCs w:val="24"/>
        </w:rPr>
        <w:t>%35,3’ünün</w:t>
      </w:r>
      <w:r w:rsidR="00DA456D" w:rsidRPr="00DD59E8">
        <w:rPr>
          <w:rFonts w:cs="Times New Roman"/>
          <w:color w:val="000000"/>
          <w:szCs w:val="24"/>
        </w:rPr>
        <w:t xml:space="preserve"> </w:t>
      </w:r>
      <w:r w:rsidRPr="00DD59E8">
        <w:rPr>
          <w:rFonts w:cs="Times New Roman"/>
          <w:color w:val="000000"/>
          <w:szCs w:val="24"/>
        </w:rPr>
        <w:t>orta</w:t>
      </w:r>
      <w:r w:rsidR="00DA456D" w:rsidRPr="00DD59E8">
        <w:rPr>
          <w:rFonts w:cs="Times New Roman"/>
          <w:color w:val="000000"/>
          <w:szCs w:val="24"/>
        </w:rPr>
        <w:t xml:space="preserve"> </w:t>
      </w:r>
      <w:r w:rsidRPr="00DD59E8">
        <w:rPr>
          <w:rFonts w:cs="Times New Roman"/>
          <w:color w:val="000000"/>
          <w:szCs w:val="24"/>
        </w:rPr>
        <w:t>düzeyde,</w:t>
      </w:r>
      <w:r w:rsidR="00DA456D" w:rsidRPr="00DD59E8">
        <w:rPr>
          <w:rFonts w:cs="Times New Roman"/>
          <w:color w:val="000000"/>
          <w:szCs w:val="24"/>
        </w:rPr>
        <w:t xml:space="preserve"> </w:t>
      </w:r>
      <w:r w:rsidRPr="00DD59E8">
        <w:rPr>
          <w:rFonts w:cs="Times New Roman"/>
          <w:color w:val="000000"/>
          <w:szCs w:val="24"/>
        </w:rPr>
        <w:t>%32,9’unun</w:t>
      </w:r>
      <w:r w:rsidR="00DA456D" w:rsidRPr="00DD59E8">
        <w:rPr>
          <w:rFonts w:cs="Times New Roman"/>
          <w:color w:val="000000"/>
          <w:szCs w:val="24"/>
        </w:rPr>
        <w:t xml:space="preserve"> </w:t>
      </w:r>
      <w:r w:rsidRPr="00DD59E8">
        <w:rPr>
          <w:rFonts w:cs="Times New Roman"/>
          <w:color w:val="000000"/>
          <w:szCs w:val="24"/>
        </w:rPr>
        <w:t>iyi</w:t>
      </w:r>
      <w:r w:rsidR="00DA456D" w:rsidRPr="00DD59E8">
        <w:rPr>
          <w:rFonts w:cs="Times New Roman"/>
          <w:color w:val="000000"/>
          <w:szCs w:val="24"/>
        </w:rPr>
        <w:t xml:space="preserve"> </w:t>
      </w:r>
      <w:r w:rsidRPr="00DD59E8">
        <w:rPr>
          <w:rFonts w:cs="Times New Roman"/>
          <w:color w:val="000000"/>
          <w:szCs w:val="24"/>
        </w:rPr>
        <w:t>düzeyde</w:t>
      </w:r>
      <w:r w:rsidR="00DA456D" w:rsidRPr="00DD59E8">
        <w:rPr>
          <w:rFonts w:cs="Times New Roman"/>
          <w:color w:val="000000"/>
          <w:szCs w:val="24"/>
        </w:rPr>
        <w:t xml:space="preserve"> </w:t>
      </w:r>
      <w:r w:rsidRPr="00DD59E8">
        <w:rPr>
          <w:rFonts w:cs="Times New Roman"/>
          <w:color w:val="000000"/>
          <w:szCs w:val="24"/>
        </w:rPr>
        <w:t>farkındalıklarının</w:t>
      </w:r>
      <w:r w:rsidR="00DA456D" w:rsidRPr="00DD59E8">
        <w:rPr>
          <w:rFonts w:cs="Times New Roman"/>
          <w:color w:val="000000"/>
          <w:szCs w:val="24"/>
        </w:rPr>
        <w:t xml:space="preserve"> </w:t>
      </w:r>
      <w:r w:rsidRPr="00DD59E8">
        <w:rPr>
          <w:rFonts w:cs="Times New Roman"/>
          <w:color w:val="000000"/>
          <w:szCs w:val="24"/>
        </w:rPr>
        <w:t>olduğu,</w:t>
      </w:r>
      <w:r w:rsidR="00DA456D" w:rsidRPr="00DD59E8">
        <w:rPr>
          <w:rFonts w:cs="Times New Roman"/>
          <w:color w:val="000000"/>
          <w:szCs w:val="24"/>
        </w:rPr>
        <w:t xml:space="preserve"> </w:t>
      </w:r>
      <w:r w:rsidRPr="00DD59E8">
        <w:rPr>
          <w:rFonts w:cs="Times New Roman"/>
          <w:color w:val="000000"/>
          <w:szCs w:val="24"/>
        </w:rPr>
        <w:t>toplamda</w:t>
      </w:r>
      <w:r w:rsidR="00DA456D" w:rsidRPr="00DD59E8">
        <w:rPr>
          <w:rFonts w:cs="Times New Roman"/>
          <w:color w:val="000000"/>
          <w:szCs w:val="24"/>
        </w:rPr>
        <w:t xml:space="preserve"> </w:t>
      </w:r>
      <w:r w:rsidRPr="00DD59E8">
        <w:rPr>
          <w:rFonts w:cs="Times New Roman"/>
          <w:color w:val="000000"/>
          <w:szCs w:val="24"/>
        </w:rPr>
        <w:t>bilgi</w:t>
      </w:r>
      <w:r w:rsidR="00DA456D" w:rsidRPr="00DD59E8">
        <w:rPr>
          <w:rFonts w:cs="Times New Roman"/>
          <w:color w:val="000000"/>
          <w:szCs w:val="24"/>
        </w:rPr>
        <w:t xml:space="preserve"> </w:t>
      </w:r>
      <w:r w:rsidRPr="00DD59E8">
        <w:rPr>
          <w:rFonts w:cs="Times New Roman"/>
          <w:color w:val="000000"/>
          <w:szCs w:val="24"/>
        </w:rPr>
        <w:t>sahibi</w:t>
      </w:r>
      <w:r w:rsidR="00DA456D" w:rsidRPr="00DD59E8">
        <w:rPr>
          <w:rFonts w:cs="Times New Roman"/>
          <w:color w:val="000000"/>
          <w:szCs w:val="24"/>
        </w:rPr>
        <w:t xml:space="preserve"> </w:t>
      </w:r>
      <w:r w:rsidRPr="00DD59E8">
        <w:rPr>
          <w:rFonts w:cs="Times New Roman"/>
          <w:color w:val="000000"/>
          <w:szCs w:val="24"/>
        </w:rPr>
        <w:t>olma</w:t>
      </w:r>
      <w:r w:rsidR="00DA456D" w:rsidRPr="00DD59E8">
        <w:rPr>
          <w:rFonts w:cs="Times New Roman"/>
          <w:color w:val="000000"/>
          <w:szCs w:val="24"/>
        </w:rPr>
        <w:t xml:space="preserve"> </w:t>
      </w:r>
      <w:r w:rsidRPr="00DD59E8">
        <w:rPr>
          <w:rFonts w:cs="Times New Roman"/>
          <w:color w:val="000000"/>
          <w:szCs w:val="24"/>
        </w:rPr>
        <w:t>oranının</w:t>
      </w:r>
      <w:r w:rsidR="00DA456D" w:rsidRPr="00DD59E8">
        <w:rPr>
          <w:rFonts w:cs="Times New Roman"/>
          <w:color w:val="000000"/>
          <w:szCs w:val="24"/>
        </w:rPr>
        <w:t xml:space="preserve"> </w:t>
      </w:r>
      <w:r w:rsidRPr="00DD59E8">
        <w:rPr>
          <w:rFonts w:cs="Times New Roman"/>
          <w:color w:val="000000"/>
          <w:szCs w:val="24"/>
        </w:rPr>
        <w:t>%68,2</w:t>
      </w:r>
      <w:r w:rsidR="00DA456D" w:rsidRPr="00DD59E8">
        <w:rPr>
          <w:rFonts w:cs="Times New Roman"/>
          <w:color w:val="000000"/>
          <w:szCs w:val="24"/>
        </w:rPr>
        <w:t xml:space="preserve"> </w:t>
      </w:r>
      <w:r w:rsidRPr="00DD59E8">
        <w:rPr>
          <w:rFonts w:cs="Times New Roman"/>
          <w:color w:val="000000"/>
          <w:szCs w:val="24"/>
        </w:rPr>
        <w:t>olduğu,</w:t>
      </w:r>
      <w:r w:rsidR="00DA456D" w:rsidRPr="00DD59E8">
        <w:rPr>
          <w:rFonts w:cs="Times New Roman"/>
          <w:color w:val="000000"/>
          <w:szCs w:val="24"/>
        </w:rPr>
        <w:t xml:space="preserve"> </w:t>
      </w:r>
      <w:r w:rsidRPr="00DD59E8">
        <w:rPr>
          <w:rFonts w:cs="Times New Roman"/>
          <w:color w:val="000000"/>
          <w:szCs w:val="24"/>
        </w:rPr>
        <w:t>21</w:t>
      </w:r>
      <w:r w:rsidR="00DA456D" w:rsidRPr="00DD59E8">
        <w:rPr>
          <w:rFonts w:cs="Times New Roman"/>
          <w:color w:val="000000"/>
          <w:szCs w:val="24"/>
        </w:rPr>
        <w:t xml:space="preserve"> </w:t>
      </w:r>
      <w:r w:rsidRPr="00DD59E8">
        <w:rPr>
          <w:rFonts w:cs="Times New Roman"/>
          <w:color w:val="000000"/>
          <w:szCs w:val="24"/>
        </w:rPr>
        <w:t>ve</w:t>
      </w:r>
      <w:r w:rsidR="00DA456D" w:rsidRPr="00DD59E8">
        <w:rPr>
          <w:rFonts w:cs="Times New Roman"/>
          <w:color w:val="000000"/>
          <w:szCs w:val="24"/>
        </w:rPr>
        <w:t xml:space="preserve"> </w:t>
      </w:r>
      <w:r w:rsidRPr="00DD59E8">
        <w:rPr>
          <w:rFonts w:cs="Times New Roman"/>
          <w:color w:val="000000"/>
          <w:szCs w:val="24"/>
        </w:rPr>
        <w:t>yaş</w:t>
      </w:r>
      <w:r w:rsidR="00DA456D" w:rsidRPr="00DD59E8">
        <w:rPr>
          <w:rFonts w:cs="Times New Roman"/>
          <w:color w:val="000000"/>
          <w:szCs w:val="24"/>
        </w:rPr>
        <w:t xml:space="preserve"> </w:t>
      </w:r>
      <w:r w:rsidRPr="00DD59E8">
        <w:rPr>
          <w:rFonts w:cs="Times New Roman"/>
          <w:color w:val="000000"/>
          <w:szCs w:val="24"/>
        </w:rPr>
        <w:t>üzerindeki</w:t>
      </w:r>
      <w:r w:rsidR="00DA456D" w:rsidRPr="00DD59E8">
        <w:rPr>
          <w:rFonts w:cs="Times New Roman"/>
          <w:color w:val="000000"/>
          <w:szCs w:val="24"/>
        </w:rPr>
        <w:t xml:space="preserve"> </w:t>
      </w:r>
      <w:r w:rsidRPr="00DD59E8">
        <w:rPr>
          <w:rFonts w:cs="Times New Roman"/>
          <w:color w:val="000000"/>
          <w:szCs w:val="24"/>
        </w:rPr>
        <w:t>öğrencilerin</w:t>
      </w:r>
      <w:r w:rsidR="00DA456D" w:rsidRPr="00DD59E8">
        <w:rPr>
          <w:rFonts w:cs="Times New Roman"/>
          <w:color w:val="000000"/>
          <w:szCs w:val="24"/>
        </w:rPr>
        <w:t xml:space="preserve"> </w:t>
      </w:r>
      <w:r w:rsidRPr="00DD59E8">
        <w:rPr>
          <w:rFonts w:cs="Times New Roman"/>
          <w:color w:val="000000"/>
          <w:szCs w:val="24"/>
        </w:rPr>
        <w:t>%30,1’inin</w:t>
      </w:r>
      <w:r w:rsidR="00DA456D" w:rsidRPr="00DD59E8">
        <w:rPr>
          <w:rFonts w:cs="Times New Roman"/>
          <w:color w:val="000000"/>
          <w:szCs w:val="24"/>
        </w:rPr>
        <w:t xml:space="preserve"> </w:t>
      </w:r>
      <w:r w:rsidRPr="00DD59E8">
        <w:rPr>
          <w:rFonts w:cs="Times New Roman"/>
          <w:color w:val="000000"/>
          <w:szCs w:val="24"/>
        </w:rPr>
        <w:t>orta</w:t>
      </w:r>
      <w:r w:rsidR="00DA456D" w:rsidRPr="00DD59E8">
        <w:rPr>
          <w:rFonts w:cs="Times New Roman"/>
          <w:color w:val="000000"/>
          <w:szCs w:val="24"/>
        </w:rPr>
        <w:t xml:space="preserve"> </w:t>
      </w:r>
      <w:r w:rsidRPr="00DD59E8">
        <w:rPr>
          <w:rFonts w:cs="Times New Roman"/>
          <w:color w:val="000000"/>
          <w:szCs w:val="24"/>
        </w:rPr>
        <w:t>düzeyde</w:t>
      </w:r>
      <w:r w:rsidR="00DA456D" w:rsidRPr="00DD59E8">
        <w:rPr>
          <w:rFonts w:cs="Times New Roman"/>
          <w:color w:val="000000"/>
          <w:szCs w:val="24"/>
        </w:rPr>
        <w:t xml:space="preserve"> </w:t>
      </w:r>
      <w:r w:rsidRPr="00DD59E8">
        <w:rPr>
          <w:rFonts w:cs="Times New Roman"/>
          <w:color w:val="000000"/>
          <w:szCs w:val="24"/>
        </w:rPr>
        <w:t>%46,2’sinin</w:t>
      </w:r>
      <w:r w:rsidR="00DA456D" w:rsidRPr="00DD59E8">
        <w:rPr>
          <w:rFonts w:cs="Times New Roman"/>
          <w:color w:val="000000"/>
          <w:szCs w:val="24"/>
        </w:rPr>
        <w:t xml:space="preserve"> </w:t>
      </w:r>
      <w:r w:rsidRPr="00DD59E8">
        <w:rPr>
          <w:rFonts w:cs="Times New Roman"/>
          <w:color w:val="000000"/>
          <w:szCs w:val="24"/>
        </w:rPr>
        <w:t>iyi</w:t>
      </w:r>
      <w:r w:rsidR="00DA456D" w:rsidRPr="00DD59E8">
        <w:rPr>
          <w:rFonts w:cs="Times New Roman"/>
          <w:color w:val="000000"/>
          <w:szCs w:val="24"/>
        </w:rPr>
        <w:t xml:space="preserve"> </w:t>
      </w:r>
      <w:r w:rsidRPr="00DD59E8">
        <w:rPr>
          <w:rFonts w:cs="Times New Roman"/>
          <w:color w:val="000000"/>
          <w:szCs w:val="24"/>
        </w:rPr>
        <w:t>düzeyde</w:t>
      </w:r>
      <w:r w:rsidR="00DA456D" w:rsidRPr="00DD59E8">
        <w:rPr>
          <w:rFonts w:cs="Times New Roman"/>
          <w:color w:val="000000"/>
          <w:szCs w:val="24"/>
        </w:rPr>
        <w:t xml:space="preserve"> </w:t>
      </w:r>
      <w:r w:rsidRPr="00DD59E8">
        <w:rPr>
          <w:rFonts w:cs="Times New Roman"/>
          <w:color w:val="000000"/>
          <w:szCs w:val="24"/>
        </w:rPr>
        <w:t>farkındalıklarının</w:t>
      </w:r>
      <w:r w:rsidR="00DA456D" w:rsidRPr="00DD59E8">
        <w:rPr>
          <w:rFonts w:cs="Times New Roman"/>
          <w:color w:val="000000"/>
          <w:szCs w:val="24"/>
        </w:rPr>
        <w:t xml:space="preserve"> </w:t>
      </w:r>
      <w:r w:rsidRPr="00DD59E8">
        <w:rPr>
          <w:rFonts w:cs="Times New Roman"/>
          <w:color w:val="000000"/>
          <w:szCs w:val="24"/>
        </w:rPr>
        <w:t>olduğu</w:t>
      </w:r>
      <w:r w:rsidR="00DA456D" w:rsidRPr="00DD59E8">
        <w:rPr>
          <w:rFonts w:cs="Times New Roman"/>
          <w:color w:val="000000"/>
          <w:szCs w:val="24"/>
        </w:rPr>
        <w:t xml:space="preserve"> </w:t>
      </w:r>
      <w:r w:rsidRPr="00DD59E8">
        <w:rPr>
          <w:rFonts w:cs="Times New Roman"/>
          <w:color w:val="000000"/>
          <w:szCs w:val="24"/>
        </w:rPr>
        <w:t>toplamda</w:t>
      </w:r>
      <w:r w:rsidR="00DA456D" w:rsidRPr="00DD59E8">
        <w:rPr>
          <w:rFonts w:cs="Times New Roman"/>
          <w:color w:val="000000"/>
          <w:szCs w:val="24"/>
        </w:rPr>
        <w:t xml:space="preserve"> </w:t>
      </w:r>
      <w:r w:rsidRPr="00DD59E8">
        <w:rPr>
          <w:rFonts w:cs="Times New Roman"/>
          <w:color w:val="000000"/>
          <w:szCs w:val="24"/>
        </w:rPr>
        <w:t>bilgi</w:t>
      </w:r>
      <w:r w:rsidR="00DA456D" w:rsidRPr="00DD59E8">
        <w:rPr>
          <w:rFonts w:cs="Times New Roman"/>
          <w:color w:val="000000"/>
          <w:szCs w:val="24"/>
        </w:rPr>
        <w:t xml:space="preserve"> </w:t>
      </w:r>
      <w:r w:rsidRPr="00DD59E8">
        <w:rPr>
          <w:rFonts w:cs="Times New Roman"/>
          <w:color w:val="000000"/>
          <w:szCs w:val="24"/>
        </w:rPr>
        <w:t>sahibi</w:t>
      </w:r>
      <w:r w:rsidR="00DA456D" w:rsidRPr="00DD59E8">
        <w:rPr>
          <w:rFonts w:cs="Times New Roman"/>
          <w:color w:val="000000"/>
          <w:szCs w:val="24"/>
        </w:rPr>
        <w:t xml:space="preserve"> </w:t>
      </w:r>
      <w:r w:rsidRPr="00DD59E8">
        <w:rPr>
          <w:rFonts w:cs="Times New Roman"/>
          <w:color w:val="000000"/>
          <w:szCs w:val="24"/>
        </w:rPr>
        <w:t>olma</w:t>
      </w:r>
      <w:r w:rsidR="00DA456D" w:rsidRPr="00DD59E8">
        <w:rPr>
          <w:rFonts w:cs="Times New Roman"/>
          <w:color w:val="000000"/>
          <w:szCs w:val="24"/>
        </w:rPr>
        <w:t xml:space="preserve"> </w:t>
      </w:r>
      <w:r w:rsidRPr="00DD59E8">
        <w:rPr>
          <w:rFonts w:cs="Times New Roman"/>
          <w:color w:val="000000"/>
          <w:szCs w:val="24"/>
        </w:rPr>
        <w:t>oranının</w:t>
      </w:r>
      <w:r w:rsidR="00DA456D" w:rsidRPr="00DD59E8">
        <w:rPr>
          <w:rFonts w:cs="Times New Roman"/>
          <w:color w:val="000000"/>
          <w:szCs w:val="24"/>
        </w:rPr>
        <w:t xml:space="preserve"> </w:t>
      </w:r>
      <w:r w:rsidRPr="00DD59E8">
        <w:rPr>
          <w:rFonts w:cs="Times New Roman"/>
          <w:color w:val="000000"/>
          <w:szCs w:val="24"/>
        </w:rPr>
        <w:t>%76,3</w:t>
      </w:r>
      <w:r w:rsidR="00DA456D" w:rsidRPr="00DD59E8">
        <w:rPr>
          <w:rFonts w:cs="Times New Roman"/>
          <w:color w:val="000000"/>
          <w:szCs w:val="24"/>
        </w:rPr>
        <w:t xml:space="preserve"> </w:t>
      </w:r>
      <w:r w:rsidRPr="00DD59E8">
        <w:rPr>
          <w:rFonts w:cs="Times New Roman"/>
          <w:color w:val="000000"/>
          <w:szCs w:val="24"/>
        </w:rPr>
        <w:t>olduğu</w:t>
      </w:r>
      <w:r w:rsidR="00DA456D" w:rsidRPr="00DD59E8">
        <w:rPr>
          <w:rFonts w:cs="Times New Roman"/>
          <w:color w:val="000000"/>
          <w:szCs w:val="24"/>
        </w:rPr>
        <w:t xml:space="preserve"> </w:t>
      </w:r>
      <w:r w:rsidRPr="00DD59E8">
        <w:rPr>
          <w:rFonts w:cs="Times New Roman"/>
          <w:color w:val="000000"/>
          <w:szCs w:val="24"/>
        </w:rPr>
        <w:t>belirlenmiştir.</w:t>
      </w:r>
      <w:r w:rsidR="00DA456D" w:rsidRPr="00DD59E8">
        <w:rPr>
          <w:rFonts w:cs="Times New Roman"/>
          <w:color w:val="000000"/>
          <w:szCs w:val="24"/>
        </w:rPr>
        <w:t xml:space="preserve"> </w:t>
      </w:r>
      <w:r w:rsidRPr="00DD59E8">
        <w:rPr>
          <w:rFonts w:cs="Times New Roman"/>
          <w:color w:val="000000"/>
          <w:szCs w:val="24"/>
        </w:rPr>
        <w:t>Öğrencilerin</w:t>
      </w:r>
      <w:r w:rsidR="00DA456D" w:rsidRPr="00DD59E8">
        <w:rPr>
          <w:rFonts w:cs="Times New Roman"/>
          <w:color w:val="000000"/>
          <w:szCs w:val="24"/>
        </w:rPr>
        <w:t xml:space="preserve"> </w:t>
      </w:r>
      <w:r w:rsidRPr="00DD59E8">
        <w:rPr>
          <w:rFonts w:cs="Times New Roman"/>
          <w:color w:val="000000"/>
          <w:szCs w:val="24"/>
        </w:rPr>
        <w:t>yaşa</w:t>
      </w:r>
      <w:r w:rsidR="00DA456D" w:rsidRPr="00DD59E8">
        <w:rPr>
          <w:rFonts w:cs="Times New Roman"/>
          <w:color w:val="000000"/>
          <w:szCs w:val="24"/>
        </w:rPr>
        <w:t xml:space="preserve"> </w:t>
      </w:r>
      <w:r w:rsidRPr="00DD59E8">
        <w:rPr>
          <w:rFonts w:cs="Times New Roman"/>
          <w:color w:val="000000"/>
          <w:szCs w:val="24"/>
        </w:rPr>
        <w:t>göre</w:t>
      </w:r>
      <w:r w:rsidR="00DA456D" w:rsidRPr="00DD59E8">
        <w:rPr>
          <w:rFonts w:cs="Times New Roman"/>
          <w:color w:val="000000"/>
          <w:szCs w:val="24"/>
        </w:rPr>
        <w:t xml:space="preserve"> </w:t>
      </w:r>
      <w:r w:rsidRPr="00DD59E8">
        <w:rPr>
          <w:rFonts w:cs="Times New Roman"/>
          <w:color w:val="000000"/>
          <w:szCs w:val="24"/>
        </w:rPr>
        <w:t>bilgi</w:t>
      </w:r>
      <w:r w:rsidR="00DA456D" w:rsidRPr="00DD59E8">
        <w:rPr>
          <w:rFonts w:cs="Times New Roman"/>
          <w:color w:val="000000"/>
          <w:szCs w:val="24"/>
        </w:rPr>
        <w:t xml:space="preserve"> </w:t>
      </w:r>
      <w:r w:rsidRPr="00DD59E8">
        <w:rPr>
          <w:rFonts w:cs="Times New Roman"/>
          <w:color w:val="000000"/>
          <w:szCs w:val="24"/>
        </w:rPr>
        <w:t>düzeyindeki</w:t>
      </w:r>
      <w:r w:rsidR="00DA456D" w:rsidRPr="00DD59E8">
        <w:rPr>
          <w:rFonts w:cs="Times New Roman"/>
          <w:color w:val="000000"/>
          <w:szCs w:val="24"/>
        </w:rPr>
        <w:t xml:space="preserve"> </w:t>
      </w:r>
      <w:r w:rsidRPr="00DD59E8">
        <w:rPr>
          <w:rFonts w:cs="Times New Roman"/>
          <w:color w:val="000000"/>
          <w:szCs w:val="24"/>
        </w:rPr>
        <w:t>artışın</w:t>
      </w:r>
      <w:r w:rsidR="00DA456D" w:rsidRPr="00DD59E8">
        <w:rPr>
          <w:rFonts w:cs="Times New Roman"/>
          <w:color w:val="000000"/>
          <w:szCs w:val="24"/>
        </w:rPr>
        <w:t xml:space="preserve"> </w:t>
      </w:r>
      <w:r w:rsidRPr="00DD59E8">
        <w:rPr>
          <w:rFonts w:cs="Times New Roman"/>
          <w:color w:val="000000"/>
          <w:szCs w:val="24"/>
        </w:rPr>
        <w:t>nedeni,</w:t>
      </w:r>
      <w:r w:rsidR="00DA456D" w:rsidRPr="00DD59E8">
        <w:rPr>
          <w:rFonts w:cs="Times New Roman"/>
          <w:color w:val="000000"/>
          <w:szCs w:val="24"/>
        </w:rPr>
        <w:t xml:space="preserve"> </w:t>
      </w:r>
      <w:r w:rsidRPr="00DD59E8">
        <w:rPr>
          <w:rFonts w:cs="Times New Roman"/>
          <w:color w:val="000000"/>
          <w:szCs w:val="24"/>
        </w:rPr>
        <w:t>öğrencilerin</w:t>
      </w:r>
      <w:r w:rsidR="00DA456D" w:rsidRPr="00DD59E8">
        <w:rPr>
          <w:rFonts w:cs="Times New Roman"/>
          <w:color w:val="000000"/>
          <w:szCs w:val="24"/>
        </w:rPr>
        <w:t xml:space="preserve"> </w:t>
      </w:r>
      <w:r w:rsidRPr="00DD59E8">
        <w:rPr>
          <w:rFonts w:cs="Times New Roman"/>
          <w:color w:val="000000"/>
          <w:szCs w:val="24"/>
        </w:rPr>
        <w:t>üst</w:t>
      </w:r>
      <w:r w:rsidR="00DA456D" w:rsidRPr="00DD59E8">
        <w:rPr>
          <w:rFonts w:cs="Times New Roman"/>
          <w:color w:val="000000"/>
          <w:szCs w:val="24"/>
        </w:rPr>
        <w:t xml:space="preserve"> </w:t>
      </w:r>
      <w:r w:rsidRPr="00DD59E8">
        <w:rPr>
          <w:rFonts w:cs="Times New Roman"/>
          <w:color w:val="000000"/>
          <w:szCs w:val="24"/>
        </w:rPr>
        <w:t>sınıflarda</w:t>
      </w:r>
      <w:r w:rsidR="00DA456D" w:rsidRPr="00DD59E8">
        <w:rPr>
          <w:rFonts w:cs="Times New Roman"/>
          <w:color w:val="000000"/>
          <w:szCs w:val="24"/>
        </w:rPr>
        <w:t xml:space="preserve"> </w:t>
      </w:r>
      <w:r w:rsidRPr="00DD59E8">
        <w:rPr>
          <w:rFonts w:cs="Times New Roman"/>
          <w:color w:val="000000"/>
          <w:szCs w:val="24"/>
        </w:rPr>
        <w:t>daha</w:t>
      </w:r>
      <w:r w:rsidR="00DA456D" w:rsidRPr="00DD59E8">
        <w:rPr>
          <w:rFonts w:cs="Times New Roman"/>
          <w:color w:val="000000"/>
          <w:szCs w:val="24"/>
        </w:rPr>
        <w:t xml:space="preserve"> </w:t>
      </w:r>
      <w:r w:rsidRPr="00DD59E8">
        <w:rPr>
          <w:rFonts w:cs="Times New Roman"/>
          <w:color w:val="000000"/>
          <w:szCs w:val="24"/>
        </w:rPr>
        <w:t>fazla</w:t>
      </w:r>
      <w:r w:rsidR="00DA456D" w:rsidRPr="00DD59E8">
        <w:rPr>
          <w:rFonts w:cs="Times New Roman"/>
          <w:color w:val="000000"/>
          <w:szCs w:val="24"/>
        </w:rPr>
        <w:t xml:space="preserve"> </w:t>
      </w:r>
      <w:r w:rsidRPr="00DD59E8">
        <w:rPr>
          <w:rFonts w:cs="Times New Roman"/>
          <w:color w:val="000000"/>
          <w:szCs w:val="24"/>
        </w:rPr>
        <w:t>bilgi</w:t>
      </w:r>
      <w:r w:rsidR="00DA456D" w:rsidRPr="00DD59E8">
        <w:rPr>
          <w:rFonts w:cs="Times New Roman"/>
          <w:color w:val="000000"/>
          <w:szCs w:val="24"/>
        </w:rPr>
        <w:t xml:space="preserve"> </w:t>
      </w:r>
      <w:r w:rsidRPr="00DD59E8">
        <w:rPr>
          <w:rFonts w:cs="Times New Roman"/>
          <w:color w:val="000000"/>
          <w:szCs w:val="24"/>
        </w:rPr>
        <w:t>sahibi</w:t>
      </w:r>
      <w:r w:rsidR="00DA456D" w:rsidRPr="00DD59E8">
        <w:rPr>
          <w:rFonts w:cs="Times New Roman"/>
          <w:color w:val="000000"/>
          <w:szCs w:val="24"/>
        </w:rPr>
        <w:t xml:space="preserve"> </w:t>
      </w:r>
      <w:r w:rsidRPr="00DD59E8">
        <w:rPr>
          <w:rFonts w:cs="Times New Roman"/>
          <w:color w:val="000000"/>
          <w:szCs w:val="24"/>
        </w:rPr>
        <w:t>olmaları</w:t>
      </w:r>
      <w:r w:rsidR="00DA456D" w:rsidRPr="00DD59E8">
        <w:rPr>
          <w:rFonts w:cs="Times New Roman"/>
          <w:color w:val="000000"/>
          <w:szCs w:val="24"/>
        </w:rPr>
        <w:t xml:space="preserve"> </w:t>
      </w:r>
      <w:r w:rsidRPr="00DD59E8">
        <w:rPr>
          <w:rFonts w:cs="Times New Roman"/>
          <w:color w:val="000000"/>
          <w:szCs w:val="24"/>
        </w:rPr>
        <w:t>ile</w:t>
      </w:r>
      <w:r w:rsidR="00DA456D" w:rsidRPr="00DD59E8">
        <w:rPr>
          <w:rFonts w:cs="Times New Roman"/>
          <w:color w:val="000000"/>
          <w:szCs w:val="24"/>
        </w:rPr>
        <w:t xml:space="preserve"> </w:t>
      </w:r>
      <w:r w:rsidRPr="00DD59E8">
        <w:rPr>
          <w:rFonts w:cs="Times New Roman"/>
          <w:color w:val="000000"/>
          <w:szCs w:val="24"/>
        </w:rPr>
        <w:t>ilişkilendirilebilir.</w:t>
      </w:r>
    </w:p>
    <w:p w:rsidR="005D088B" w:rsidRPr="00DD59E8" w:rsidRDefault="00E60B91" w:rsidP="00F7382F">
      <w:pPr>
        <w:ind w:firstLine="709"/>
        <w:rPr>
          <w:rFonts w:cs="Times New Roman"/>
          <w:szCs w:val="24"/>
        </w:rPr>
      </w:pPr>
      <w:r w:rsidRPr="00DD59E8">
        <w:rPr>
          <w:rFonts w:cs="Times New Roman"/>
          <w:szCs w:val="24"/>
        </w:rPr>
        <w:t>Jayachandran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arkadaşları</w:t>
      </w:r>
      <w:r w:rsidR="00DA456D" w:rsidRPr="00DD59E8">
        <w:rPr>
          <w:rFonts w:cs="Times New Roman"/>
          <w:szCs w:val="24"/>
        </w:rPr>
        <w:t xml:space="preserve"> </w:t>
      </w:r>
      <w:r w:rsidRPr="00DD59E8">
        <w:rPr>
          <w:rFonts w:cs="Times New Roman"/>
          <w:szCs w:val="24"/>
        </w:rPr>
        <w:t>(2014)</w:t>
      </w:r>
      <w:r w:rsidR="00DA456D" w:rsidRPr="00DD59E8">
        <w:rPr>
          <w:rFonts w:cs="Times New Roman"/>
          <w:szCs w:val="24"/>
        </w:rPr>
        <w:t xml:space="preserve"> </w:t>
      </w:r>
      <w:r w:rsidRPr="00DD59E8">
        <w:rPr>
          <w:rFonts w:cs="Times New Roman"/>
          <w:szCs w:val="24"/>
        </w:rPr>
        <w:t>yaptıkları</w:t>
      </w:r>
      <w:r w:rsidR="00DA456D" w:rsidRPr="00DD59E8">
        <w:rPr>
          <w:rFonts w:cs="Times New Roman"/>
          <w:szCs w:val="24"/>
        </w:rPr>
        <w:t xml:space="preserve"> </w:t>
      </w:r>
      <w:r w:rsidRPr="00DD59E8">
        <w:rPr>
          <w:rFonts w:cs="Times New Roman"/>
          <w:szCs w:val="24"/>
        </w:rPr>
        <w:t>çalışmada,</w:t>
      </w:r>
      <w:r w:rsidR="00DA456D" w:rsidRPr="00DD59E8">
        <w:rPr>
          <w:rFonts w:cs="Times New Roman"/>
          <w:szCs w:val="24"/>
        </w:rPr>
        <w:t xml:space="preserve"> </w:t>
      </w:r>
      <w:r w:rsidR="003A24DB" w:rsidRPr="00DD59E8">
        <w:rPr>
          <w:rFonts w:cs="Times New Roman"/>
          <w:szCs w:val="24"/>
        </w:rPr>
        <w:t>erkek</w:t>
      </w:r>
      <w:r w:rsidR="00DA456D" w:rsidRPr="00DD59E8">
        <w:rPr>
          <w:rFonts w:cs="Times New Roman"/>
          <w:szCs w:val="24"/>
        </w:rPr>
        <w:t xml:space="preserve"> </w:t>
      </w:r>
      <w:r w:rsidR="003A24DB" w:rsidRPr="00DD59E8">
        <w:rPr>
          <w:rFonts w:cs="Times New Roman"/>
          <w:szCs w:val="24"/>
        </w:rPr>
        <w:t>öğrencilerin</w:t>
      </w:r>
      <w:r w:rsidR="00DA456D" w:rsidRPr="00DD59E8">
        <w:rPr>
          <w:rFonts w:cs="Times New Roman"/>
          <w:szCs w:val="24"/>
        </w:rPr>
        <w:t xml:space="preserve"> </w:t>
      </w:r>
      <w:r w:rsidR="00FA763F" w:rsidRPr="00DD59E8">
        <w:rPr>
          <w:rFonts w:cs="Times New Roman"/>
          <w:szCs w:val="24"/>
        </w:rPr>
        <w:t>%</w:t>
      </w:r>
      <w:r w:rsidRPr="00DD59E8">
        <w:rPr>
          <w:rFonts w:cs="Times New Roman"/>
          <w:szCs w:val="24"/>
        </w:rPr>
        <w:t>82.63'ü</w:t>
      </w:r>
      <w:r w:rsidR="003A24DB" w:rsidRPr="00DD59E8">
        <w:rPr>
          <w:rFonts w:cs="Times New Roman"/>
          <w:szCs w:val="24"/>
        </w:rPr>
        <w:t>nün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003A24DB" w:rsidRPr="00DD59E8">
        <w:rPr>
          <w:rFonts w:cs="Times New Roman"/>
          <w:szCs w:val="24"/>
        </w:rPr>
        <w:t>kız</w:t>
      </w:r>
      <w:r w:rsidR="00DA456D" w:rsidRPr="00DD59E8">
        <w:rPr>
          <w:rFonts w:cs="Times New Roman"/>
          <w:szCs w:val="24"/>
        </w:rPr>
        <w:t xml:space="preserve"> </w:t>
      </w:r>
      <w:r w:rsidR="003A24DB" w:rsidRPr="00DD59E8">
        <w:rPr>
          <w:rFonts w:cs="Times New Roman"/>
          <w:szCs w:val="24"/>
        </w:rPr>
        <w:t>öğrencilerin</w:t>
      </w:r>
      <w:r w:rsidR="00DA456D" w:rsidRPr="00DD59E8">
        <w:rPr>
          <w:rFonts w:cs="Times New Roman"/>
          <w:szCs w:val="24"/>
        </w:rPr>
        <w:t xml:space="preserve"> </w:t>
      </w:r>
      <w:r w:rsidR="00FA763F" w:rsidRPr="00DD59E8">
        <w:rPr>
          <w:rFonts w:cs="Times New Roman"/>
          <w:szCs w:val="24"/>
        </w:rPr>
        <w:t>%</w:t>
      </w:r>
      <w:r w:rsidRPr="00DD59E8">
        <w:rPr>
          <w:rFonts w:cs="Times New Roman"/>
          <w:szCs w:val="24"/>
        </w:rPr>
        <w:t>92'sinin</w:t>
      </w:r>
      <w:r w:rsidR="00DA456D" w:rsidRPr="00DD59E8">
        <w:rPr>
          <w:rFonts w:cs="Times New Roman"/>
          <w:szCs w:val="24"/>
        </w:rPr>
        <w:t xml:space="preserve"> </w:t>
      </w:r>
      <w:r w:rsidRPr="00DD59E8">
        <w:rPr>
          <w:rFonts w:cs="Times New Roman"/>
          <w:szCs w:val="24"/>
        </w:rPr>
        <w:t>şeker</w:t>
      </w:r>
      <w:r w:rsidR="00DA456D" w:rsidRPr="00DD59E8">
        <w:rPr>
          <w:rFonts w:cs="Times New Roman"/>
          <w:szCs w:val="24"/>
        </w:rPr>
        <w:t xml:space="preserve"> </w:t>
      </w:r>
      <w:r w:rsidRPr="00DD59E8">
        <w:rPr>
          <w:rFonts w:cs="Times New Roman"/>
          <w:szCs w:val="24"/>
        </w:rPr>
        <w:t>hastalığı</w:t>
      </w:r>
      <w:r w:rsidR="00DA456D" w:rsidRPr="00DD59E8">
        <w:rPr>
          <w:rFonts w:cs="Times New Roman"/>
          <w:szCs w:val="24"/>
        </w:rPr>
        <w:t xml:space="preserve"> </w:t>
      </w:r>
      <w:r w:rsidRPr="00DD59E8">
        <w:rPr>
          <w:rFonts w:cs="Times New Roman"/>
          <w:szCs w:val="24"/>
        </w:rPr>
        <w:t>hakkında</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sahibi</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kızların</w:t>
      </w:r>
      <w:r w:rsidR="00DA456D" w:rsidRPr="00DD59E8">
        <w:rPr>
          <w:rFonts w:cs="Times New Roman"/>
          <w:szCs w:val="24"/>
        </w:rPr>
        <w:t xml:space="preserve"> </w:t>
      </w:r>
      <w:r w:rsidRPr="00DD59E8">
        <w:rPr>
          <w:rFonts w:cs="Times New Roman"/>
          <w:szCs w:val="24"/>
        </w:rPr>
        <w:t>%73’ünün</w:t>
      </w:r>
      <w:r w:rsidR="003A24DB" w:rsidRPr="00DD59E8">
        <w:rPr>
          <w:rFonts w:cs="Times New Roman"/>
          <w:szCs w:val="24"/>
        </w:rPr>
        <w:t>,</w:t>
      </w:r>
      <w:r w:rsidR="00DA456D" w:rsidRPr="00DD59E8">
        <w:rPr>
          <w:rFonts w:cs="Times New Roman"/>
          <w:szCs w:val="24"/>
        </w:rPr>
        <w:t xml:space="preserve"> </w:t>
      </w:r>
      <w:r w:rsidRPr="00DD59E8">
        <w:rPr>
          <w:rFonts w:cs="Times New Roman"/>
          <w:szCs w:val="24"/>
        </w:rPr>
        <w:t>erkeklerin</w:t>
      </w:r>
      <w:r w:rsidR="00DA456D" w:rsidRPr="00DD59E8">
        <w:rPr>
          <w:rFonts w:cs="Times New Roman"/>
          <w:szCs w:val="24"/>
        </w:rPr>
        <w:t xml:space="preserve"> </w:t>
      </w:r>
      <w:r w:rsidRPr="00DD59E8">
        <w:rPr>
          <w:rFonts w:cs="Times New Roman"/>
          <w:szCs w:val="24"/>
        </w:rPr>
        <w:t>%70,7’sinin</w:t>
      </w:r>
      <w:r w:rsidR="00DA456D" w:rsidRPr="00DD59E8">
        <w:rPr>
          <w:rFonts w:cs="Times New Roman"/>
          <w:szCs w:val="24"/>
        </w:rPr>
        <w:t xml:space="preserve"> </w:t>
      </w:r>
      <w:r w:rsidRPr="00DD59E8">
        <w:rPr>
          <w:rFonts w:cs="Times New Roman"/>
          <w:szCs w:val="24"/>
        </w:rPr>
        <w:t>diyabetin</w:t>
      </w:r>
      <w:r w:rsidR="00DA456D" w:rsidRPr="00DD59E8">
        <w:rPr>
          <w:rFonts w:cs="Times New Roman"/>
          <w:szCs w:val="24"/>
        </w:rPr>
        <w:t xml:space="preserve"> </w:t>
      </w:r>
      <w:r w:rsidRPr="00DD59E8">
        <w:rPr>
          <w:rFonts w:cs="Times New Roman"/>
          <w:szCs w:val="24"/>
        </w:rPr>
        <w:t>önlenebilir</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hastalık</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bildiği,</w:t>
      </w:r>
      <w:r w:rsidR="00DA456D" w:rsidRPr="00DD59E8">
        <w:rPr>
          <w:rFonts w:cs="Times New Roman"/>
          <w:szCs w:val="24"/>
        </w:rPr>
        <w:t xml:space="preserve"> </w:t>
      </w:r>
      <w:r w:rsidRPr="00DD59E8">
        <w:rPr>
          <w:rFonts w:cs="Times New Roman"/>
          <w:szCs w:val="24"/>
        </w:rPr>
        <w:t>diyabetin</w:t>
      </w:r>
      <w:r w:rsidR="00DA456D" w:rsidRPr="00DD59E8">
        <w:rPr>
          <w:rFonts w:cs="Times New Roman"/>
          <w:szCs w:val="24"/>
        </w:rPr>
        <w:t xml:space="preserve"> </w:t>
      </w:r>
      <w:r w:rsidRPr="00DD59E8">
        <w:rPr>
          <w:rFonts w:cs="Times New Roman"/>
          <w:szCs w:val="24"/>
        </w:rPr>
        <w:t>komplikasyonları</w:t>
      </w:r>
      <w:r w:rsidR="00DA456D" w:rsidRPr="00DD59E8">
        <w:rPr>
          <w:rFonts w:cs="Times New Roman"/>
          <w:szCs w:val="24"/>
        </w:rPr>
        <w:t xml:space="preserve"> </w:t>
      </w:r>
      <w:r w:rsidRPr="00DD59E8">
        <w:rPr>
          <w:rFonts w:cs="Times New Roman"/>
          <w:szCs w:val="24"/>
        </w:rPr>
        <w:t>hakkında</w:t>
      </w:r>
      <w:r w:rsidR="00DA456D" w:rsidRPr="00DD59E8">
        <w:rPr>
          <w:rFonts w:cs="Times New Roman"/>
          <w:szCs w:val="24"/>
        </w:rPr>
        <w:t xml:space="preserve"> </w:t>
      </w:r>
      <w:r w:rsidRPr="00DD59E8">
        <w:rPr>
          <w:rFonts w:cs="Times New Roman"/>
          <w:szCs w:val="24"/>
        </w:rPr>
        <w:t>erkeklerin</w:t>
      </w:r>
      <w:r w:rsidR="00DA456D" w:rsidRPr="00DD59E8">
        <w:rPr>
          <w:rFonts w:cs="Times New Roman"/>
          <w:szCs w:val="24"/>
        </w:rPr>
        <w:t xml:space="preserve"> </w:t>
      </w:r>
      <w:r w:rsidRPr="00DD59E8">
        <w:rPr>
          <w:rFonts w:cs="Times New Roman"/>
          <w:szCs w:val="24"/>
        </w:rPr>
        <w:t>%61,8’i</w:t>
      </w:r>
      <w:r w:rsidR="00FB757E">
        <w:rPr>
          <w:rFonts w:cs="Times New Roman"/>
          <w:szCs w:val="24"/>
        </w:rPr>
        <w:t xml:space="preserve">nin </w:t>
      </w:r>
      <w:r w:rsidRPr="00DD59E8">
        <w:rPr>
          <w:rFonts w:cs="Times New Roman"/>
          <w:szCs w:val="24"/>
        </w:rPr>
        <w:t>bilgiye</w:t>
      </w:r>
      <w:r w:rsidR="00DA456D" w:rsidRPr="00DD59E8">
        <w:rPr>
          <w:rFonts w:cs="Times New Roman"/>
          <w:szCs w:val="24"/>
        </w:rPr>
        <w:t xml:space="preserve"> </w:t>
      </w:r>
      <w:r w:rsidRPr="00DD59E8">
        <w:rPr>
          <w:rFonts w:cs="Times New Roman"/>
          <w:szCs w:val="24"/>
        </w:rPr>
        <w:t>sahipken</w:t>
      </w:r>
      <w:r w:rsidR="00FB757E">
        <w:rPr>
          <w:rFonts w:cs="Times New Roman"/>
          <w:szCs w:val="24"/>
        </w:rPr>
        <w:t>,</w:t>
      </w:r>
      <w:r w:rsidR="00DA456D" w:rsidRPr="00DD59E8">
        <w:rPr>
          <w:rFonts w:cs="Times New Roman"/>
          <w:szCs w:val="24"/>
        </w:rPr>
        <w:t xml:space="preserve"> </w:t>
      </w:r>
      <w:r w:rsidRPr="00DD59E8">
        <w:rPr>
          <w:rFonts w:cs="Times New Roman"/>
          <w:szCs w:val="24"/>
        </w:rPr>
        <w:t>kızların</w:t>
      </w:r>
      <w:r w:rsidR="00DA456D" w:rsidRPr="00DD59E8">
        <w:rPr>
          <w:rFonts w:cs="Times New Roman"/>
          <w:szCs w:val="24"/>
        </w:rPr>
        <w:t xml:space="preserve"> </w:t>
      </w:r>
      <w:r w:rsidRPr="00DD59E8">
        <w:rPr>
          <w:rFonts w:cs="Times New Roman"/>
          <w:szCs w:val="24"/>
        </w:rPr>
        <w:t>%55,2’sinin</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sahibi</w:t>
      </w:r>
      <w:r w:rsidR="00DA456D" w:rsidRPr="00DD59E8">
        <w:rPr>
          <w:rFonts w:cs="Times New Roman"/>
          <w:szCs w:val="24"/>
        </w:rPr>
        <w:t xml:space="preserve"> </w:t>
      </w:r>
      <w:r w:rsidRPr="00DD59E8">
        <w:rPr>
          <w:rFonts w:cs="Times New Roman"/>
          <w:szCs w:val="24"/>
        </w:rPr>
        <w:t>olduğu</w:t>
      </w:r>
      <w:r w:rsidR="00FB757E">
        <w:rPr>
          <w:rFonts w:cs="Times New Roman"/>
          <w:szCs w:val="24"/>
        </w:rPr>
        <w:t>nu</w:t>
      </w:r>
      <w:r w:rsidR="00DA456D" w:rsidRPr="00DD59E8">
        <w:rPr>
          <w:rFonts w:cs="Times New Roman"/>
          <w:szCs w:val="24"/>
        </w:rPr>
        <w:t xml:space="preserve"> </w:t>
      </w:r>
      <w:r w:rsidR="00FB757E">
        <w:rPr>
          <w:rFonts w:cs="Times New Roman"/>
          <w:szCs w:val="24"/>
        </w:rPr>
        <w:t>belirlemişlerdir</w:t>
      </w:r>
      <w:r w:rsidRPr="00DD59E8">
        <w:rPr>
          <w:rFonts w:cs="Times New Roman"/>
          <w:szCs w:val="24"/>
        </w:rPr>
        <w:t>.</w:t>
      </w:r>
      <w:r w:rsidR="00DA456D" w:rsidRPr="00DD59E8">
        <w:rPr>
          <w:rFonts w:cs="Times New Roman"/>
          <w:szCs w:val="24"/>
        </w:rPr>
        <w:t xml:space="preserve"> </w:t>
      </w:r>
      <w:r w:rsidR="003A24DB" w:rsidRPr="00DD59E8">
        <w:rPr>
          <w:rFonts w:cs="Times New Roman"/>
          <w:szCs w:val="24"/>
        </w:rPr>
        <w:t>Safari</w:t>
      </w:r>
      <w:r w:rsidR="00DA456D" w:rsidRPr="00DD59E8">
        <w:rPr>
          <w:rFonts w:cs="Times New Roman"/>
          <w:szCs w:val="24"/>
        </w:rPr>
        <w:t xml:space="preserve"> </w:t>
      </w:r>
      <w:r w:rsidR="003A24DB" w:rsidRPr="00DD59E8">
        <w:rPr>
          <w:rFonts w:cs="Times New Roman"/>
          <w:szCs w:val="24"/>
        </w:rPr>
        <w:t>ve</w:t>
      </w:r>
      <w:r w:rsidR="00DA456D" w:rsidRPr="00DD59E8">
        <w:rPr>
          <w:rFonts w:cs="Times New Roman"/>
          <w:szCs w:val="24"/>
        </w:rPr>
        <w:t xml:space="preserve"> </w:t>
      </w:r>
      <w:r w:rsidR="003A24DB" w:rsidRPr="00DD59E8">
        <w:rPr>
          <w:rFonts w:cs="Times New Roman"/>
          <w:szCs w:val="24"/>
        </w:rPr>
        <w:t>arkadaşları</w:t>
      </w:r>
      <w:r w:rsidR="00DA456D" w:rsidRPr="00DD59E8">
        <w:rPr>
          <w:rFonts w:cs="Times New Roman"/>
          <w:szCs w:val="24"/>
        </w:rPr>
        <w:t xml:space="preserve"> </w:t>
      </w:r>
      <w:r w:rsidRPr="00DD59E8">
        <w:rPr>
          <w:rFonts w:cs="Times New Roman"/>
          <w:szCs w:val="24"/>
        </w:rPr>
        <w:t>(2013)</w:t>
      </w:r>
      <w:r w:rsidR="00DA456D" w:rsidRPr="00DD59E8">
        <w:rPr>
          <w:rFonts w:cs="Times New Roman"/>
          <w:szCs w:val="24"/>
        </w:rPr>
        <w:t xml:space="preserve"> </w:t>
      </w:r>
      <w:r w:rsidRPr="00DD59E8">
        <w:rPr>
          <w:rFonts w:cs="Times New Roman"/>
          <w:szCs w:val="24"/>
        </w:rPr>
        <w:t>13-19</w:t>
      </w:r>
      <w:r w:rsidR="00DA456D" w:rsidRPr="00DD59E8">
        <w:rPr>
          <w:rFonts w:cs="Times New Roman"/>
          <w:szCs w:val="24"/>
        </w:rPr>
        <w:t xml:space="preserve"> </w:t>
      </w:r>
      <w:r w:rsidRPr="00DD59E8">
        <w:rPr>
          <w:rFonts w:cs="Times New Roman"/>
          <w:szCs w:val="24"/>
        </w:rPr>
        <w:t>yaş</w:t>
      </w:r>
      <w:r w:rsidR="00DA456D" w:rsidRPr="00DD59E8">
        <w:rPr>
          <w:rFonts w:cs="Times New Roman"/>
          <w:szCs w:val="24"/>
        </w:rPr>
        <w:t xml:space="preserve"> </w:t>
      </w:r>
      <w:r w:rsidRPr="00DD59E8">
        <w:rPr>
          <w:rFonts w:cs="Times New Roman"/>
          <w:szCs w:val="24"/>
        </w:rPr>
        <w:t>grubu</w:t>
      </w:r>
      <w:r w:rsidR="00DA456D" w:rsidRPr="00DD59E8">
        <w:rPr>
          <w:rFonts w:cs="Times New Roman"/>
          <w:szCs w:val="24"/>
        </w:rPr>
        <w:t xml:space="preserve"> </w:t>
      </w:r>
      <w:r w:rsidRPr="00DD59E8">
        <w:rPr>
          <w:rFonts w:cs="Times New Roman"/>
          <w:szCs w:val="24"/>
        </w:rPr>
        <w:t>gençler</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yaptığı</w:t>
      </w:r>
      <w:r w:rsidR="00DA456D" w:rsidRPr="00DD59E8">
        <w:rPr>
          <w:rFonts w:cs="Times New Roman"/>
          <w:szCs w:val="24"/>
        </w:rPr>
        <w:t xml:space="preserve"> </w:t>
      </w:r>
      <w:r w:rsidRPr="00DD59E8">
        <w:rPr>
          <w:rFonts w:cs="Times New Roman"/>
          <w:szCs w:val="24"/>
        </w:rPr>
        <w:t>çalışmada</w:t>
      </w:r>
      <w:r w:rsidR="00DA456D" w:rsidRPr="00DD59E8">
        <w:rPr>
          <w:rFonts w:cs="Times New Roman"/>
          <w:szCs w:val="24"/>
        </w:rPr>
        <w:t xml:space="preserve"> </w:t>
      </w:r>
      <w:r w:rsidRPr="00DD59E8">
        <w:rPr>
          <w:rFonts w:cs="Times New Roman"/>
          <w:szCs w:val="24"/>
        </w:rPr>
        <w:t>kızların</w:t>
      </w:r>
      <w:r w:rsidR="00DA456D" w:rsidRPr="00DD59E8">
        <w:rPr>
          <w:rFonts w:cs="Times New Roman"/>
          <w:szCs w:val="24"/>
        </w:rPr>
        <w:t xml:space="preserve"> </w:t>
      </w:r>
      <w:r w:rsidR="00FB757E">
        <w:rPr>
          <w:rFonts w:cs="Times New Roman"/>
          <w:szCs w:val="24"/>
        </w:rPr>
        <w:t>%</w:t>
      </w:r>
      <w:r w:rsidRPr="00DD59E8">
        <w:rPr>
          <w:rFonts w:cs="Times New Roman"/>
          <w:szCs w:val="24"/>
        </w:rPr>
        <w:t>67’sinin</w:t>
      </w:r>
      <w:r w:rsidR="00DA456D" w:rsidRPr="00DD59E8">
        <w:rPr>
          <w:rFonts w:cs="Times New Roman"/>
          <w:szCs w:val="24"/>
        </w:rPr>
        <w:t xml:space="preserve"> </w:t>
      </w:r>
      <w:r w:rsidRPr="00DD59E8">
        <w:rPr>
          <w:rFonts w:cs="Times New Roman"/>
          <w:szCs w:val="24"/>
        </w:rPr>
        <w:t>erkeklerin</w:t>
      </w:r>
      <w:r w:rsidR="00DA456D" w:rsidRPr="00DD59E8">
        <w:rPr>
          <w:rFonts w:cs="Times New Roman"/>
          <w:szCs w:val="24"/>
        </w:rPr>
        <w:t xml:space="preserve"> </w:t>
      </w:r>
      <w:r w:rsidRPr="00DD59E8">
        <w:rPr>
          <w:rFonts w:cs="Times New Roman"/>
          <w:szCs w:val="24"/>
        </w:rPr>
        <w:t>%57’sinin</w:t>
      </w:r>
      <w:r w:rsidR="00DA456D" w:rsidRPr="00DD59E8">
        <w:rPr>
          <w:rFonts w:cs="Times New Roman"/>
          <w:szCs w:val="24"/>
        </w:rPr>
        <w:t xml:space="preserve"> </w:t>
      </w:r>
      <w:r w:rsidRPr="00DD59E8">
        <w:rPr>
          <w:rFonts w:cs="Times New Roman"/>
          <w:szCs w:val="24"/>
        </w:rPr>
        <w:t>orta</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Pr="00DD59E8">
        <w:rPr>
          <w:rFonts w:cs="Times New Roman"/>
          <w:szCs w:val="24"/>
        </w:rPr>
        <w:t>kızların</w:t>
      </w:r>
      <w:r w:rsidR="00DA456D" w:rsidRPr="00DD59E8">
        <w:rPr>
          <w:rFonts w:cs="Times New Roman"/>
          <w:szCs w:val="24"/>
        </w:rPr>
        <w:t xml:space="preserve"> </w:t>
      </w:r>
      <w:r w:rsidRPr="00DD59E8">
        <w:rPr>
          <w:rFonts w:cs="Times New Roman"/>
          <w:szCs w:val="24"/>
        </w:rPr>
        <w:lastRenderedPageBreak/>
        <w:t>%19’unun,</w:t>
      </w:r>
      <w:r w:rsidR="00DA456D" w:rsidRPr="00DD59E8">
        <w:rPr>
          <w:rFonts w:cs="Times New Roman"/>
          <w:szCs w:val="24"/>
        </w:rPr>
        <w:t xml:space="preserve"> </w:t>
      </w:r>
      <w:r w:rsidRPr="00DD59E8">
        <w:rPr>
          <w:rFonts w:cs="Times New Roman"/>
          <w:szCs w:val="24"/>
        </w:rPr>
        <w:t>erkeklerin</w:t>
      </w:r>
      <w:r w:rsidR="00DA456D" w:rsidRPr="00DD59E8">
        <w:rPr>
          <w:rFonts w:cs="Times New Roman"/>
          <w:szCs w:val="24"/>
        </w:rPr>
        <w:t xml:space="preserve"> </w:t>
      </w:r>
      <w:r w:rsidRPr="00DD59E8">
        <w:rPr>
          <w:rFonts w:cs="Times New Roman"/>
          <w:szCs w:val="24"/>
        </w:rPr>
        <w:t>%21’inin</w:t>
      </w:r>
      <w:r w:rsidR="00DA456D" w:rsidRPr="00DD59E8">
        <w:rPr>
          <w:rFonts w:cs="Times New Roman"/>
          <w:szCs w:val="24"/>
        </w:rPr>
        <w:t xml:space="preserve"> </w:t>
      </w:r>
      <w:r w:rsidRPr="00DD59E8">
        <w:rPr>
          <w:rFonts w:cs="Times New Roman"/>
          <w:szCs w:val="24"/>
        </w:rPr>
        <w:t>iyi</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00425CB2">
        <w:rPr>
          <w:rFonts w:cs="Times New Roman"/>
          <w:szCs w:val="24"/>
        </w:rPr>
        <w:t>di</w:t>
      </w:r>
      <w:r w:rsidRPr="00DD59E8">
        <w:rPr>
          <w:rFonts w:cs="Times New Roman"/>
          <w:szCs w:val="24"/>
        </w:rPr>
        <w:t>abet</w:t>
      </w:r>
      <w:r w:rsidR="003A24DB" w:rsidRPr="00DD59E8">
        <w:rPr>
          <w:rFonts w:cs="Times New Roman"/>
          <w:szCs w:val="24"/>
        </w:rPr>
        <w:t>e</w:t>
      </w:r>
      <w:r w:rsidRPr="00DD59E8">
        <w:rPr>
          <w:rFonts w:cs="Times New Roman"/>
          <w:szCs w:val="24"/>
        </w:rPr>
        <w:t>s</w:t>
      </w:r>
      <w:r w:rsidR="00DA456D" w:rsidRPr="00DD59E8">
        <w:rPr>
          <w:rFonts w:cs="Times New Roman"/>
          <w:szCs w:val="24"/>
        </w:rPr>
        <w:t xml:space="preserve"> </w:t>
      </w:r>
      <w:r w:rsidRPr="00DD59E8">
        <w:rPr>
          <w:rFonts w:cs="Times New Roman"/>
          <w:szCs w:val="24"/>
        </w:rPr>
        <w:t>mellitus</w:t>
      </w:r>
      <w:r w:rsidR="00DA456D" w:rsidRPr="00DD59E8">
        <w:rPr>
          <w:rFonts w:cs="Times New Roman"/>
          <w:szCs w:val="24"/>
        </w:rPr>
        <w:t xml:space="preserve"> </w:t>
      </w:r>
      <w:r w:rsidRPr="00DD59E8">
        <w:rPr>
          <w:rFonts w:cs="Times New Roman"/>
          <w:szCs w:val="24"/>
        </w:rPr>
        <w:t>hakkında</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sahibi</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belirlemişlerdir.</w:t>
      </w:r>
      <w:r w:rsidR="00DA456D" w:rsidRPr="00DD59E8">
        <w:rPr>
          <w:rFonts w:cs="Times New Roman"/>
          <w:szCs w:val="24"/>
        </w:rPr>
        <w:t xml:space="preserve"> </w:t>
      </w:r>
      <w:r w:rsidRPr="00DD59E8">
        <w:rPr>
          <w:rFonts w:cs="Times New Roman"/>
          <w:szCs w:val="24"/>
        </w:rPr>
        <w:t>Çin’de</w:t>
      </w:r>
      <w:r w:rsidR="00DA456D" w:rsidRPr="00DD59E8">
        <w:rPr>
          <w:rFonts w:cs="Times New Roman"/>
          <w:szCs w:val="24"/>
        </w:rPr>
        <w:t xml:space="preserve"> </w:t>
      </w:r>
      <w:r w:rsidRPr="00DD59E8">
        <w:rPr>
          <w:rFonts w:cs="Times New Roman"/>
          <w:szCs w:val="24"/>
        </w:rPr>
        <w:t>521</w:t>
      </w:r>
      <w:r w:rsidR="00DA456D" w:rsidRPr="00DD59E8">
        <w:rPr>
          <w:rFonts w:cs="Times New Roman"/>
          <w:szCs w:val="24"/>
        </w:rPr>
        <w:t xml:space="preserve"> </w:t>
      </w:r>
      <w:r w:rsidRPr="00DD59E8">
        <w:rPr>
          <w:rFonts w:cs="Times New Roman"/>
          <w:szCs w:val="24"/>
        </w:rPr>
        <w:t>ünversite</w:t>
      </w:r>
      <w:r w:rsidR="00DA456D" w:rsidRPr="00DD59E8">
        <w:rPr>
          <w:rFonts w:cs="Times New Roman"/>
          <w:szCs w:val="24"/>
        </w:rPr>
        <w:t xml:space="preserve"> </w:t>
      </w:r>
      <w:r w:rsidRPr="00DD59E8">
        <w:rPr>
          <w:rFonts w:cs="Times New Roman"/>
          <w:szCs w:val="24"/>
        </w:rPr>
        <w:t>öğrencisi</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yapılan</w:t>
      </w:r>
      <w:r w:rsidR="00DA456D" w:rsidRPr="00DD59E8">
        <w:rPr>
          <w:rFonts w:cs="Times New Roman"/>
          <w:szCs w:val="24"/>
        </w:rPr>
        <w:t xml:space="preserve"> </w:t>
      </w:r>
      <w:r w:rsidRPr="00DD59E8">
        <w:rPr>
          <w:rFonts w:cs="Times New Roman"/>
          <w:szCs w:val="24"/>
        </w:rPr>
        <w:t>çalışmada</w:t>
      </w:r>
      <w:r w:rsidR="00DA456D" w:rsidRPr="00DD59E8">
        <w:rPr>
          <w:rFonts w:cs="Times New Roman"/>
          <w:szCs w:val="24"/>
        </w:rPr>
        <w:t xml:space="preserve"> </w:t>
      </w:r>
      <w:r w:rsidRPr="00DD59E8">
        <w:rPr>
          <w:rFonts w:cs="Times New Roman"/>
          <w:szCs w:val="24"/>
        </w:rPr>
        <w:t>diyabetin</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faktörleri,</w:t>
      </w:r>
      <w:r w:rsidR="00DA456D" w:rsidRPr="00DD59E8">
        <w:rPr>
          <w:rFonts w:cs="Times New Roman"/>
          <w:szCs w:val="24"/>
        </w:rPr>
        <w:t xml:space="preserve"> </w:t>
      </w:r>
      <w:r w:rsidRPr="00DD59E8">
        <w:rPr>
          <w:rFonts w:cs="Times New Roman"/>
          <w:szCs w:val="24"/>
        </w:rPr>
        <w:t>semptomları,</w:t>
      </w:r>
      <w:r w:rsidR="00DA456D" w:rsidRPr="00DD59E8">
        <w:rPr>
          <w:rFonts w:cs="Times New Roman"/>
          <w:szCs w:val="24"/>
        </w:rPr>
        <w:t xml:space="preserve"> </w:t>
      </w:r>
      <w:r w:rsidRPr="00DD59E8">
        <w:rPr>
          <w:rFonts w:cs="Times New Roman"/>
          <w:szCs w:val="24"/>
        </w:rPr>
        <w:t>tanı</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tedavi</w:t>
      </w:r>
      <w:r w:rsidR="00DA456D" w:rsidRPr="00DD59E8">
        <w:rPr>
          <w:rFonts w:cs="Times New Roman"/>
          <w:szCs w:val="24"/>
        </w:rPr>
        <w:t xml:space="preserve"> </w:t>
      </w:r>
      <w:r w:rsidRPr="00DD59E8">
        <w:rPr>
          <w:rFonts w:cs="Times New Roman"/>
          <w:szCs w:val="24"/>
        </w:rPr>
        <w:t>yöntemleri</w:t>
      </w:r>
      <w:r w:rsidR="00DA456D" w:rsidRPr="00DD59E8">
        <w:rPr>
          <w:rFonts w:cs="Times New Roman"/>
          <w:szCs w:val="24"/>
        </w:rPr>
        <w:t xml:space="preserve"> </w:t>
      </w:r>
      <w:r w:rsidRPr="00DD59E8">
        <w:rPr>
          <w:rFonts w:cs="Times New Roman"/>
          <w:szCs w:val="24"/>
        </w:rPr>
        <w:t>konusunda</w:t>
      </w:r>
      <w:r w:rsidR="00DA456D" w:rsidRPr="00DD59E8">
        <w:rPr>
          <w:rFonts w:cs="Times New Roman"/>
          <w:szCs w:val="24"/>
        </w:rPr>
        <w:t xml:space="preserve"> </w:t>
      </w:r>
      <w:r w:rsidRPr="00DD59E8">
        <w:rPr>
          <w:rFonts w:cs="Times New Roman"/>
          <w:szCs w:val="24"/>
        </w:rPr>
        <w:t>kız</w:t>
      </w:r>
      <w:r w:rsidR="00DA456D" w:rsidRPr="00DD59E8">
        <w:rPr>
          <w:rFonts w:cs="Times New Roman"/>
          <w:szCs w:val="24"/>
        </w:rPr>
        <w:t xml:space="preserve"> </w:t>
      </w:r>
      <w:r w:rsidRPr="00DD59E8">
        <w:rPr>
          <w:rFonts w:cs="Times New Roman"/>
          <w:szCs w:val="24"/>
        </w:rPr>
        <w:t>öğrencilerin</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puan</w:t>
      </w:r>
      <w:r w:rsidR="00DA456D" w:rsidRPr="00DD59E8">
        <w:rPr>
          <w:rFonts w:cs="Times New Roman"/>
          <w:szCs w:val="24"/>
        </w:rPr>
        <w:t xml:space="preserve"> </w:t>
      </w:r>
      <w:r w:rsidRPr="00DD59E8">
        <w:rPr>
          <w:rFonts w:cs="Times New Roman"/>
          <w:szCs w:val="24"/>
        </w:rPr>
        <w:t>ortalamasının</w:t>
      </w:r>
      <w:r w:rsidR="00DA456D" w:rsidRPr="00DD59E8">
        <w:rPr>
          <w:rFonts w:cs="Times New Roman"/>
          <w:szCs w:val="24"/>
        </w:rPr>
        <w:t xml:space="preserve"> </w:t>
      </w:r>
      <w:r w:rsidRPr="00DD59E8">
        <w:rPr>
          <w:rFonts w:cs="Times New Roman"/>
          <w:szCs w:val="24"/>
        </w:rPr>
        <w:t>erkek</w:t>
      </w:r>
      <w:r w:rsidR="00DA456D" w:rsidRPr="00DD59E8">
        <w:rPr>
          <w:rFonts w:cs="Times New Roman"/>
          <w:szCs w:val="24"/>
        </w:rPr>
        <w:t xml:space="preserve"> </w:t>
      </w:r>
      <w:r w:rsidRPr="00DD59E8">
        <w:rPr>
          <w:rFonts w:cs="Times New Roman"/>
          <w:szCs w:val="24"/>
        </w:rPr>
        <w:t>öğrenilerden</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sadece</w:t>
      </w:r>
      <w:r w:rsidR="00DA456D" w:rsidRPr="00DD59E8">
        <w:rPr>
          <w:rFonts w:cs="Times New Roman"/>
          <w:szCs w:val="24"/>
        </w:rPr>
        <w:t xml:space="preserve"> </w:t>
      </w:r>
      <w:r w:rsidRPr="00DD59E8">
        <w:rPr>
          <w:rFonts w:cs="Times New Roman"/>
          <w:szCs w:val="24"/>
        </w:rPr>
        <w:t>diyabetin</w:t>
      </w:r>
      <w:r w:rsidR="00DA456D" w:rsidRPr="00DD59E8">
        <w:rPr>
          <w:rFonts w:cs="Times New Roman"/>
          <w:szCs w:val="24"/>
        </w:rPr>
        <w:t xml:space="preserve"> </w:t>
      </w:r>
      <w:r w:rsidRPr="00DD59E8">
        <w:rPr>
          <w:rFonts w:cs="Times New Roman"/>
          <w:szCs w:val="24"/>
        </w:rPr>
        <w:t>komplikasyonlarına</w:t>
      </w:r>
      <w:r w:rsidR="00DA456D" w:rsidRPr="00DD59E8">
        <w:rPr>
          <w:rFonts w:cs="Times New Roman"/>
          <w:szCs w:val="24"/>
        </w:rPr>
        <w:t xml:space="preserve"> </w:t>
      </w:r>
      <w:r w:rsidRPr="00DD59E8">
        <w:rPr>
          <w:rFonts w:cs="Times New Roman"/>
          <w:szCs w:val="24"/>
        </w:rPr>
        <w:t>ilişkin</w:t>
      </w:r>
      <w:r w:rsidR="00DA456D" w:rsidRPr="00DD59E8">
        <w:rPr>
          <w:rFonts w:cs="Times New Roman"/>
          <w:szCs w:val="24"/>
        </w:rPr>
        <w:t xml:space="preserve"> </w:t>
      </w:r>
      <w:r w:rsidRPr="00DD59E8">
        <w:rPr>
          <w:rFonts w:cs="Times New Roman"/>
          <w:szCs w:val="24"/>
        </w:rPr>
        <w:t>bil</w:t>
      </w:r>
      <w:r w:rsidR="003A24DB" w:rsidRPr="00DD59E8">
        <w:rPr>
          <w:rFonts w:cs="Times New Roman"/>
          <w:szCs w:val="24"/>
        </w:rPr>
        <w:t>gi</w:t>
      </w:r>
      <w:r w:rsidR="00DA456D" w:rsidRPr="00DD59E8">
        <w:rPr>
          <w:rFonts w:cs="Times New Roman"/>
          <w:szCs w:val="24"/>
        </w:rPr>
        <w:t xml:space="preserve"> </w:t>
      </w:r>
      <w:r w:rsidRPr="00DD59E8">
        <w:rPr>
          <w:rFonts w:cs="Times New Roman"/>
          <w:szCs w:val="24"/>
        </w:rPr>
        <w:t>düzeyi</w:t>
      </w:r>
      <w:r w:rsidR="00DA456D" w:rsidRPr="00DD59E8">
        <w:rPr>
          <w:rFonts w:cs="Times New Roman"/>
          <w:szCs w:val="24"/>
        </w:rPr>
        <w:t xml:space="preserve"> </w:t>
      </w:r>
      <w:r w:rsidRPr="00DD59E8">
        <w:rPr>
          <w:rFonts w:cs="Times New Roman"/>
          <w:szCs w:val="24"/>
        </w:rPr>
        <w:t>puan</w:t>
      </w:r>
      <w:r w:rsidR="00DA456D" w:rsidRPr="00DD59E8">
        <w:rPr>
          <w:rFonts w:cs="Times New Roman"/>
          <w:szCs w:val="24"/>
        </w:rPr>
        <w:t xml:space="preserve"> </w:t>
      </w:r>
      <w:r w:rsidRPr="00DD59E8">
        <w:rPr>
          <w:rFonts w:cs="Times New Roman"/>
          <w:szCs w:val="24"/>
        </w:rPr>
        <w:t>ortalam</w:t>
      </w:r>
      <w:r w:rsidR="003A24DB" w:rsidRPr="00DD59E8">
        <w:rPr>
          <w:rFonts w:cs="Times New Roman"/>
          <w:szCs w:val="24"/>
        </w:rPr>
        <w:t>a</w:t>
      </w:r>
      <w:r w:rsidRPr="00DD59E8">
        <w:rPr>
          <w:rFonts w:cs="Times New Roman"/>
          <w:szCs w:val="24"/>
        </w:rPr>
        <w:t>sının</w:t>
      </w:r>
      <w:r w:rsidR="00DA456D" w:rsidRPr="00DD59E8">
        <w:rPr>
          <w:rFonts w:cs="Times New Roman"/>
          <w:szCs w:val="24"/>
        </w:rPr>
        <w:t xml:space="preserve"> </w:t>
      </w:r>
      <w:r w:rsidRPr="00DD59E8">
        <w:rPr>
          <w:rFonts w:cs="Times New Roman"/>
          <w:szCs w:val="24"/>
        </w:rPr>
        <w:t>aynı</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bildirilmiştir.</w:t>
      </w:r>
      <w:r w:rsidR="00DA456D" w:rsidRPr="00DD59E8">
        <w:rPr>
          <w:rFonts w:cs="Times New Roman"/>
          <w:szCs w:val="24"/>
        </w:rPr>
        <w:t xml:space="preserve"> </w:t>
      </w:r>
      <w:r w:rsidRPr="00DD59E8">
        <w:rPr>
          <w:rFonts w:cs="Times New Roman"/>
          <w:szCs w:val="24"/>
        </w:rPr>
        <w:t>Hindistan’da</w:t>
      </w:r>
      <w:r w:rsidR="00DA456D" w:rsidRPr="00DD59E8">
        <w:rPr>
          <w:rFonts w:cs="Times New Roman"/>
          <w:szCs w:val="24"/>
        </w:rPr>
        <w:t xml:space="preserve"> </w:t>
      </w:r>
      <w:r w:rsidRPr="00DD59E8">
        <w:rPr>
          <w:rFonts w:cs="Times New Roman"/>
          <w:szCs w:val="24"/>
        </w:rPr>
        <w:t>üniversite</w:t>
      </w:r>
      <w:r w:rsidR="00DA456D" w:rsidRPr="00DD59E8">
        <w:rPr>
          <w:rFonts w:cs="Times New Roman"/>
          <w:szCs w:val="24"/>
        </w:rPr>
        <w:t xml:space="preserve"> </w:t>
      </w:r>
      <w:r w:rsidRPr="00DD59E8">
        <w:rPr>
          <w:rFonts w:cs="Times New Roman"/>
          <w:szCs w:val="24"/>
        </w:rPr>
        <w:t>öğrencileri</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yapılan</w:t>
      </w:r>
      <w:r w:rsidR="00DA456D" w:rsidRPr="00DD59E8">
        <w:rPr>
          <w:rFonts w:cs="Times New Roman"/>
          <w:szCs w:val="24"/>
        </w:rPr>
        <w:t xml:space="preserve"> </w:t>
      </w:r>
      <w:r w:rsidRPr="00DD59E8">
        <w:rPr>
          <w:rFonts w:cs="Times New Roman"/>
          <w:szCs w:val="24"/>
        </w:rPr>
        <w:t>başka</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çalışmada</w:t>
      </w:r>
      <w:r w:rsidR="00DA456D" w:rsidRPr="00DD59E8">
        <w:rPr>
          <w:rFonts w:cs="Times New Roman"/>
          <w:szCs w:val="24"/>
        </w:rPr>
        <w:t xml:space="preserve"> </w:t>
      </w:r>
      <w:r w:rsidRPr="00DD59E8">
        <w:rPr>
          <w:rFonts w:cs="Times New Roman"/>
          <w:szCs w:val="24"/>
        </w:rPr>
        <w:t>da</w:t>
      </w:r>
      <w:r w:rsidR="00DA456D" w:rsidRPr="00DD59E8">
        <w:rPr>
          <w:rFonts w:cs="Times New Roman"/>
          <w:szCs w:val="24"/>
        </w:rPr>
        <w:t xml:space="preserve"> </w:t>
      </w:r>
      <w:r w:rsidRPr="00DD59E8">
        <w:rPr>
          <w:rFonts w:cs="Times New Roman"/>
          <w:szCs w:val="24"/>
        </w:rPr>
        <w:t>kız</w:t>
      </w:r>
      <w:r w:rsidR="00DA456D" w:rsidRPr="00DD59E8">
        <w:rPr>
          <w:rFonts w:cs="Times New Roman"/>
          <w:szCs w:val="24"/>
        </w:rPr>
        <w:t xml:space="preserve"> </w:t>
      </w:r>
      <w:r w:rsidRPr="00DD59E8">
        <w:rPr>
          <w:rFonts w:cs="Times New Roman"/>
          <w:szCs w:val="24"/>
        </w:rPr>
        <w:t>öğrencilerin</w:t>
      </w:r>
      <w:r w:rsidR="00DA456D" w:rsidRPr="00DD59E8">
        <w:rPr>
          <w:rFonts w:cs="Times New Roman"/>
          <w:szCs w:val="24"/>
        </w:rPr>
        <w:t xml:space="preserve"> </w:t>
      </w:r>
      <w:r w:rsidRPr="00DD59E8">
        <w:rPr>
          <w:rFonts w:cs="Times New Roman"/>
          <w:szCs w:val="24"/>
        </w:rPr>
        <w:t>erkek</w:t>
      </w:r>
      <w:r w:rsidR="00DA456D" w:rsidRPr="00DD59E8">
        <w:rPr>
          <w:rFonts w:cs="Times New Roman"/>
          <w:szCs w:val="24"/>
        </w:rPr>
        <w:t xml:space="preserve"> </w:t>
      </w:r>
      <w:r w:rsidRPr="00DD59E8">
        <w:rPr>
          <w:rFonts w:cs="Times New Roman"/>
          <w:szCs w:val="24"/>
        </w:rPr>
        <w:t>öğrencilere</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fakındalığının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iyi</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00FA763F" w:rsidRPr="00DD59E8">
        <w:rPr>
          <w:rFonts w:cs="Times New Roman"/>
          <w:szCs w:val="24"/>
        </w:rPr>
        <w:t>olduğu</w:t>
      </w:r>
      <w:r w:rsidR="00DA456D" w:rsidRPr="00DD59E8">
        <w:rPr>
          <w:rFonts w:cs="Times New Roman"/>
          <w:szCs w:val="24"/>
        </w:rPr>
        <w:t xml:space="preserve"> </w:t>
      </w:r>
      <w:r w:rsidR="00FA763F" w:rsidRPr="00DD59E8">
        <w:rPr>
          <w:rFonts w:cs="Times New Roman"/>
          <w:szCs w:val="24"/>
        </w:rPr>
        <w:t>belirlenmiştir</w:t>
      </w:r>
      <w:r w:rsidR="00DA456D" w:rsidRPr="00DD59E8">
        <w:rPr>
          <w:rFonts w:cs="Times New Roman"/>
          <w:szCs w:val="24"/>
        </w:rPr>
        <w:t xml:space="preserve"> </w:t>
      </w:r>
      <w:r w:rsidR="00FA763F" w:rsidRPr="00DD59E8">
        <w:rPr>
          <w:rFonts w:cs="Times New Roman"/>
          <w:szCs w:val="24"/>
        </w:rPr>
        <w:t>(Raina</w:t>
      </w:r>
      <w:r w:rsidR="00DA456D" w:rsidRPr="00DD59E8">
        <w:rPr>
          <w:rFonts w:cs="Times New Roman"/>
          <w:szCs w:val="24"/>
        </w:rPr>
        <w:t xml:space="preserve"> </w:t>
      </w:r>
      <w:r w:rsidR="00FA763F" w:rsidRPr="00DD59E8">
        <w:rPr>
          <w:rFonts w:cs="Times New Roman"/>
          <w:szCs w:val="24"/>
        </w:rPr>
        <w:t>ve</w:t>
      </w:r>
      <w:r w:rsidR="00DA456D" w:rsidRPr="00DD59E8">
        <w:rPr>
          <w:rFonts w:cs="Times New Roman"/>
          <w:szCs w:val="24"/>
        </w:rPr>
        <w:t xml:space="preserve"> </w:t>
      </w:r>
      <w:r w:rsidR="00FA763F" w:rsidRPr="00DD59E8">
        <w:rPr>
          <w:rFonts w:cs="Times New Roman"/>
          <w:szCs w:val="24"/>
        </w:rPr>
        <w:t>Peter,</w:t>
      </w:r>
      <w:r w:rsidR="00DA456D" w:rsidRPr="00DD59E8">
        <w:rPr>
          <w:rFonts w:cs="Times New Roman"/>
          <w:szCs w:val="24"/>
        </w:rPr>
        <w:t xml:space="preserve"> </w:t>
      </w:r>
      <w:r w:rsidRPr="00DD59E8">
        <w:rPr>
          <w:rFonts w:cs="Times New Roman"/>
          <w:szCs w:val="24"/>
        </w:rPr>
        <w:t>2015).</w:t>
      </w:r>
      <w:r w:rsidR="00DA456D" w:rsidRPr="00DD59E8">
        <w:rPr>
          <w:rFonts w:cs="Times New Roman"/>
          <w:szCs w:val="24"/>
        </w:rPr>
        <w:t xml:space="preserve"> </w:t>
      </w:r>
      <w:r w:rsidRPr="00DD59E8">
        <w:rPr>
          <w:rFonts w:cs="Times New Roman"/>
          <w:szCs w:val="24"/>
        </w:rPr>
        <w:t>Yukarıda</w:t>
      </w:r>
      <w:r w:rsidR="00DA456D" w:rsidRPr="00DD59E8">
        <w:rPr>
          <w:rFonts w:cs="Times New Roman"/>
          <w:szCs w:val="24"/>
        </w:rPr>
        <w:t xml:space="preserve"> </w:t>
      </w:r>
      <w:r w:rsidRPr="00DD59E8">
        <w:rPr>
          <w:rFonts w:cs="Times New Roman"/>
          <w:szCs w:val="24"/>
        </w:rPr>
        <w:t>belirtilen</w:t>
      </w:r>
      <w:r w:rsidR="00DA456D" w:rsidRPr="00DD59E8">
        <w:rPr>
          <w:rFonts w:cs="Times New Roman"/>
          <w:szCs w:val="24"/>
        </w:rPr>
        <w:t xml:space="preserve"> </w:t>
      </w:r>
      <w:r w:rsidRPr="00DD59E8">
        <w:rPr>
          <w:rFonts w:cs="Times New Roman"/>
          <w:szCs w:val="24"/>
        </w:rPr>
        <w:t>çalışmalar</w:t>
      </w:r>
      <w:r w:rsidR="00DA456D" w:rsidRPr="00DD59E8">
        <w:rPr>
          <w:rFonts w:cs="Times New Roman"/>
          <w:szCs w:val="24"/>
        </w:rPr>
        <w:t xml:space="preserve"> </w:t>
      </w:r>
      <w:r w:rsidRPr="00DD59E8">
        <w:rPr>
          <w:rFonts w:cs="Times New Roman"/>
          <w:szCs w:val="24"/>
        </w:rPr>
        <w:t>incelendiğinde</w:t>
      </w:r>
      <w:r w:rsidR="00DA456D" w:rsidRPr="00DD59E8">
        <w:rPr>
          <w:rFonts w:cs="Times New Roman"/>
          <w:szCs w:val="24"/>
        </w:rPr>
        <w:t xml:space="preserve"> </w:t>
      </w:r>
      <w:r w:rsidRPr="00DD59E8">
        <w:rPr>
          <w:rFonts w:cs="Times New Roman"/>
          <w:szCs w:val="24"/>
        </w:rPr>
        <w:t>genellikle</w:t>
      </w:r>
      <w:r w:rsidR="00DA456D" w:rsidRPr="00DD59E8">
        <w:rPr>
          <w:rFonts w:cs="Times New Roman"/>
          <w:szCs w:val="24"/>
        </w:rPr>
        <w:t xml:space="preserve"> </w:t>
      </w:r>
      <w:r w:rsidRPr="00DD59E8">
        <w:rPr>
          <w:rFonts w:cs="Times New Roman"/>
          <w:szCs w:val="24"/>
        </w:rPr>
        <w:t>kız</w:t>
      </w:r>
      <w:r w:rsidR="00DA456D" w:rsidRPr="00DD59E8">
        <w:rPr>
          <w:rFonts w:cs="Times New Roman"/>
          <w:szCs w:val="24"/>
        </w:rPr>
        <w:t xml:space="preserve"> </w:t>
      </w:r>
      <w:r w:rsidRPr="00DD59E8">
        <w:rPr>
          <w:rFonts w:cs="Times New Roman"/>
          <w:szCs w:val="24"/>
        </w:rPr>
        <w:t>öğrencilerin</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farkındalıklarının</w:t>
      </w:r>
      <w:r w:rsidR="00DA456D" w:rsidRPr="00DD59E8">
        <w:rPr>
          <w:rFonts w:cs="Times New Roman"/>
          <w:szCs w:val="24"/>
        </w:rPr>
        <w:t xml:space="preserve"> </w:t>
      </w:r>
      <w:r w:rsidRPr="00DD59E8">
        <w:rPr>
          <w:rFonts w:cs="Times New Roman"/>
          <w:szCs w:val="24"/>
        </w:rPr>
        <w:t>erkek</w:t>
      </w:r>
      <w:r w:rsidR="00DA456D" w:rsidRPr="00DD59E8">
        <w:rPr>
          <w:rFonts w:cs="Times New Roman"/>
          <w:szCs w:val="24"/>
        </w:rPr>
        <w:t xml:space="preserve"> </w:t>
      </w:r>
      <w:r w:rsidRPr="00DD59E8">
        <w:rPr>
          <w:rFonts w:cs="Times New Roman"/>
          <w:szCs w:val="24"/>
        </w:rPr>
        <w:t>öğrencilere</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iyi</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görülmektedir.</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bulgularına</w:t>
      </w:r>
      <w:r w:rsidR="00DA456D" w:rsidRPr="00DD59E8">
        <w:rPr>
          <w:rFonts w:cs="Times New Roman"/>
          <w:szCs w:val="24"/>
        </w:rPr>
        <w:t xml:space="preserve"> </w:t>
      </w:r>
      <w:r w:rsidRPr="00DD59E8">
        <w:rPr>
          <w:rFonts w:cs="Times New Roman"/>
          <w:szCs w:val="24"/>
        </w:rPr>
        <w:t>benzer</w:t>
      </w:r>
      <w:r w:rsidR="00DA456D" w:rsidRPr="00DD59E8">
        <w:rPr>
          <w:rFonts w:cs="Times New Roman"/>
          <w:szCs w:val="24"/>
        </w:rPr>
        <w:t xml:space="preserve"> </w:t>
      </w:r>
      <w:r w:rsidRPr="00DD59E8">
        <w:rPr>
          <w:rFonts w:cs="Times New Roman"/>
          <w:szCs w:val="24"/>
        </w:rPr>
        <w:t>şekilde,</w:t>
      </w:r>
      <w:r w:rsidR="00DA456D" w:rsidRPr="00DD59E8">
        <w:rPr>
          <w:rFonts w:cs="Times New Roman"/>
          <w:szCs w:val="24"/>
        </w:rPr>
        <w:t xml:space="preserve"> </w:t>
      </w:r>
      <w:r w:rsidRPr="00DD59E8">
        <w:rPr>
          <w:rFonts w:cs="Times New Roman"/>
          <w:szCs w:val="24"/>
        </w:rPr>
        <w:t>çalışmamıza</w:t>
      </w:r>
      <w:r w:rsidR="00DA456D" w:rsidRPr="00DD59E8">
        <w:rPr>
          <w:rFonts w:cs="Times New Roman"/>
          <w:szCs w:val="24"/>
        </w:rPr>
        <w:t xml:space="preserve"> </w:t>
      </w:r>
      <w:r w:rsidRPr="00DD59E8">
        <w:rPr>
          <w:rFonts w:cs="Times New Roman"/>
          <w:szCs w:val="24"/>
        </w:rPr>
        <w:t>katılan</w:t>
      </w:r>
      <w:r w:rsidR="00DA456D" w:rsidRPr="00DD59E8">
        <w:rPr>
          <w:rFonts w:cs="Times New Roman"/>
          <w:szCs w:val="24"/>
        </w:rPr>
        <w:t xml:space="preserve"> </w:t>
      </w:r>
      <w:r w:rsidRPr="00DD59E8">
        <w:rPr>
          <w:rFonts w:cs="Times New Roman"/>
          <w:szCs w:val="24"/>
        </w:rPr>
        <w:t>kız</w:t>
      </w:r>
      <w:r w:rsidR="00DA456D" w:rsidRPr="00DD59E8">
        <w:rPr>
          <w:rFonts w:cs="Times New Roman"/>
          <w:szCs w:val="24"/>
        </w:rPr>
        <w:t xml:space="preserve"> </w:t>
      </w:r>
      <w:r w:rsidRPr="00DD59E8">
        <w:rPr>
          <w:rFonts w:cs="Times New Roman"/>
          <w:szCs w:val="24"/>
        </w:rPr>
        <w:t>öğrencilerin</w:t>
      </w:r>
      <w:r w:rsidR="00DA456D" w:rsidRPr="00DD59E8">
        <w:rPr>
          <w:rFonts w:cs="Times New Roman"/>
          <w:szCs w:val="24"/>
        </w:rPr>
        <w:t xml:space="preserve"> </w:t>
      </w:r>
      <w:r w:rsidRPr="00DD59E8">
        <w:rPr>
          <w:rFonts w:cs="Times New Roman"/>
          <w:szCs w:val="24"/>
        </w:rPr>
        <w:t>(%32,2’sinin</w:t>
      </w:r>
      <w:r w:rsidR="00DA456D" w:rsidRPr="00DD59E8">
        <w:rPr>
          <w:rFonts w:cs="Times New Roman"/>
          <w:szCs w:val="24"/>
        </w:rPr>
        <w:t xml:space="preserve"> </w:t>
      </w:r>
      <w:r w:rsidRPr="00DD59E8">
        <w:rPr>
          <w:rFonts w:cs="Times New Roman"/>
          <w:szCs w:val="24"/>
        </w:rPr>
        <w:t>orta</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Pr="00DD59E8">
        <w:rPr>
          <w:rFonts w:cs="Times New Roman"/>
          <w:szCs w:val="24"/>
        </w:rPr>
        <w:t>%44,4’ünün</w:t>
      </w:r>
      <w:r w:rsidR="00DA456D" w:rsidRPr="00DD59E8">
        <w:rPr>
          <w:rFonts w:cs="Times New Roman"/>
          <w:szCs w:val="24"/>
        </w:rPr>
        <w:t xml:space="preserve"> </w:t>
      </w:r>
      <w:r w:rsidRPr="00DD59E8">
        <w:rPr>
          <w:rFonts w:cs="Times New Roman"/>
          <w:szCs w:val="24"/>
        </w:rPr>
        <w:t>iyi</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Pr="00DD59E8">
        <w:rPr>
          <w:rFonts w:cs="Times New Roman"/>
          <w:szCs w:val="24"/>
        </w:rPr>
        <w:t>farkındalıklarının</w:t>
      </w:r>
      <w:r w:rsidR="00DA456D" w:rsidRPr="00DD59E8">
        <w:rPr>
          <w:rFonts w:cs="Times New Roman"/>
          <w:szCs w:val="24"/>
        </w:rPr>
        <w:t xml:space="preserve"> </w:t>
      </w:r>
      <w:r w:rsidRPr="00DD59E8">
        <w:rPr>
          <w:rFonts w:cs="Times New Roman"/>
          <w:szCs w:val="24"/>
        </w:rPr>
        <w:t>erkeklerden</w:t>
      </w:r>
      <w:r w:rsidR="00DA456D" w:rsidRPr="00DD59E8">
        <w:rPr>
          <w:rFonts w:cs="Times New Roman"/>
          <w:szCs w:val="24"/>
        </w:rPr>
        <w:t xml:space="preserve"> </w:t>
      </w:r>
      <w:r w:rsidRPr="00DD59E8">
        <w:rPr>
          <w:rFonts w:cs="Times New Roman"/>
          <w:szCs w:val="24"/>
        </w:rPr>
        <w:t>(%33,7’sinin</w:t>
      </w:r>
      <w:r w:rsidR="00DA456D" w:rsidRPr="00DD59E8">
        <w:rPr>
          <w:rFonts w:cs="Times New Roman"/>
          <w:szCs w:val="24"/>
        </w:rPr>
        <w:t xml:space="preserve"> </w:t>
      </w:r>
      <w:r w:rsidRPr="00DD59E8">
        <w:rPr>
          <w:rFonts w:cs="Times New Roman"/>
          <w:szCs w:val="24"/>
        </w:rPr>
        <w:t>orta</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Pr="00DD59E8">
        <w:rPr>
          <w:rFonts w:cs="Times New Roman"/>
          <w:szCs w:val="24"/>
        </w:rPr>
        <w:t>%31,2’sinin</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Pr="00DD59E8">
        <w:rPr>
          <w:rFonts w:cs="Times New Roman"/>
          <w:szCs w:val="24"/>
        </w:rPr>
        <w:t>fazla</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bulgularımızın</w:t>
      </w:r>
      <w:r w:rsidR="00DA456D" w:rsidRPr="00DD59E8">
        <w:rPr>
          <w:rFonts w:cs="Times New Roman"/>
          <w:szCs w:val="24"/>
        </w:rPr>
        <w:t xml:space="preserve"> </w:t>
      </w:r>
      <w:r w:rsidRPr="00DD59E8">
        <w:rPr>
          <w:rFonts w:cs="Times New Roman"/>
          <w:szCs w:val="24"/>
        </w:rPr>
        <w:t>kız</w:t>
      </w:r>
      <w:r w:rsidR="00DA456D" w:rsidRPr="00DD59E8">
        <w:rPr>
          <w:rFonts w:cs="Times New Roman"/>
          <w:szCs w:val="24"/>
        </w:rPr>
        <w:t xml:space="preserve"> </w:t>
      </w:r>
      <w:r w:rsidRPr="00DD59E8">
        <w:rPr>
          <w:rFonts w:cs="Times New Roman"/>
          <w:szCs w:val="24"/>
        </w:rPr>
        <w:t>öğrencilerin</w:t>
      </w:r>
      <w:r w:rsidR="00DA456D" w:rsidRPr="00DD59E8">
        <w:rPr>
          <w:rFonts w:cs="Times New Roman"/>
          <w:szCs w:val="24"/>
        </w:rPr>
        <w:t xml:space="preserve"> </w:t>
      </w:r>
      <w:r w:rsidRPr="00DD59E8">
        <w:rPr>
          <w:rFonts w:cs="Times New Roman"/>
          <w:szCs w:val="24"/>
        </w:rPr>
        <w:t>farkındalık</w:t>
      </w:r>
      <w:r w:rsidR="00DA456D" w:rsidRPr="00DD59E8">
        <w:rPr>
          <w:rFonts w:cs="Times New Roman"/>
          <w:szCs w:val="24"/>
        </w:rPr>
        <w:t xml:space="preserve"> </w:t>
      </w:r>
      <w:r w:rsidRPr="00DD59E8">
        <w:rPr>
          <w:rFonts w:cs="Times New Roman"/>
          <w:szCs w:val="24"/>
        </w:rPr>
        <w:t>düzeyinin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iyi</w:t>
      </w:r>
      <w:r w:rsidR="00DA456D" w:rsidRPr="00DD59E8">
        <w:rPr>
          <w:rFonts w:cs="Times New Roman"/>
          <w:szCs w:val="24"/>
        </w:rPr>
        <w:t xml:space="preserve"> </w:t>
      </w:r>
      <w:r w:rsidRPr="00DD59E8">
        <w:rPr>
          <w:rFonts w:cs="Times New Roman"/>
          <w:szCs w:val="24"/>
        </w:rPr>
        <w:t>olduğunu</w:t>
      </w:r>
      <w:r w:rsidR="00DA456D" w:rsidRPr="00DD59E8">
        <w:rPr>
          <w:rFonts w:cs="Times New Roman"/>
          <w:szCs w:val="24"/>
        </w:rPr>
        <w:t xml:space="preserve"> </w:t>
      </w:r>
      <w:r w:rsidRPr="00DD59E8">
        <w:rPr>
          <w:rFonts w:cs="Times New Roman"/>
          <w:szCs w:val="24"/>
        </w:rPr>
        <w:t>gösteren</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bulgularını</w:t>
      </w:r>
      <w:r w:rsidR="00DA456D" w:rsidRPr="00DD59E8">
        <w:rPr>
          <w:rFonts w:cs="Times New Roman"/>
          <w:szCs w:val="24"/>
        </w:rPr>
        <w:t xml:space="preserve"> </w:t>
      </w:r>
      <w:r w:rsidRPr="00DD59E8">
        <w:rPr>
          <w:rFonts w:cs="Times New Roman"/>
          <w:szCs w:val="24"/>
        </w:rPr>
        <w:t>desteklediği</w:t>
      </w:r>
      <w:r w:rsidR="00DA456D" w:rsidRPr="00DD59E8">
        <w:rPr>
          <w:rFonts w:cs="Times New Roman"/>
          <w:szCs w:val="24"/>
        </w:rPr>
        <w:t xml:space="preserve"> </w:t>
      </w:r>
      <w:r w:rsidRPr="00DD59E8">
        <w:rPr>
          <w:rFonts w:cs="Times New Roman"/>
          <w:szCs w:val="24"/>
        </w:rPr>
        <w:t>söylenebilir</w:t>
      </w:r>
      <w:r w:rsidR="00DA456D" w:rsidRPr="00DD59E8">
        <w:rPr>
          <w:rFonts w:cs="Times New Roman"/>
          <w:szCs w:val="24"/>
        </w:rPr>
        <w:t xml:space="preserve"> </w:t>
      </w:r>
      <w:r w:rsidRPr="00DD59E8">
        <w:rPr>
          <w:rFonts w:cs="Times New Roman"/>
          <w:szCs w:val="24"/>
        </w:rPr>
        <w:t>(Jayachandran</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2014;</w:t>
      </w:r>
      <w:r w:rsidR="00DA456D" w:rsidRPr="00DD59E8">
        <w:rPr>
          <w:rFonts w:cs="Times New Roman"/>
          <w:szCs w:val="24"/>
        </w:rPr>
        <w:t xml:space="preserve"> </w:t>
      </w:r>
      <w:r w:rsidRPr="00DD59E8">
        <w:rPr>
          <w:rFonts w:cs="Times New Roman"/>
          <w:szCs w:val="24"/>
        </w:rPr>
        <w:t>Safari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2013;</w:t>
      </w:r>
      <w:r w:rsidR="00DA456D" w:rsidRPr="00DD59E8">
        <w:rPr>
          <w:rFonts w:cs="Times New Roman"/>
          <w:szCs w:val="24"/>
        </w:rPr>
        <w:t xml:space="preserve"> </w:t>
      </w:r>
      <w:r w:rsidRPr="00DD59E8">
        <w:rPr>
          <w:rFonts w:cs="Times New Roman"/>
          <w:szCs w:val="24"/>
        </w:rPr>
        <w:t>Raina</w:t>
      </w:r>
      <w:r w:rsidR="00DA456D" w:rsidRPr="00DD59E8">
        <w:rPr>
          <w:rFonts w:cs="Times New Roman"/>
          <w:szCs w:val="24"/>
        </w:rPr>
        <w:t xml:space="preserve"> </w:t>
      </w:r>
      <w:r w:rsidRPr="00DD59E8">
        <w:rPr>
          <w:rFonts w:cs="Times New Roman"/>
          <w:szCs w:val="24"/>
        </w:rPr>
        <w:t>and</w:t>
      </w:r>
      <w:r w:rsidR="00DA456D" w:rsidRPr="00DD59E8">
        <w:rPr>
          <w:rFonts w:cs="Times New Roman"/>
          <w:szCs w:val="24"/>
        </w:rPr>
        <w:t xml:space="preserve"> </w:t>
      </w:r>
      <w:r w:rsidRPr="00DD59E8">
        <w:rPr>
          <w:rFonts w:cs="Times New Roman"/>
          <w:szCs w:val="24"/>
        </w:rPr>
        <w:t>Peter,</w:t>
      </w:r>
      <w:r w:rsidR="00DA456D" w:rsidRPr="00DD59E8">
        <w:rPr>
          <w:rFonts w:cs="Times New Roman"/>
          <w:szCs w:val="24"/>
        </w:rPr>
        <w:t xml:space="preserve"> </w:t>
      </w:r>
      <w:r w:rsidRPr="00DD59E8">
        <w:rPr>
          <w:rFonts w:cs="Times New Roman"/>
          <w:szCs w:val="24"/>
        </w:rPr>
        <w:t>2015).</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çalışma</w:t>
      </w:r>
      <w:r w:rsidR="00DA456D" w:rsidRPr="00DD59E8">
        <w:rPr>
          <w:rFonts w:cs="Times New Roman"/>
          <w:szCs w:val="24"/>
        </w:rPr>
        <w:t xml:space="preserve"> </w:t>
      </w:r>
      <w:r w:rsidRPr="00DD59E8">
        <w:rPr>
          <w:rFonts w:cs="Times New Roman"/>
          <w:szCs w:val="24"/>
        </w:rPr>
        <w:t>sonuçları</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bulgularımıza</w:t>
      </w:r>
      <w:r w:rsidR="00DA456D" w:rsidRPr="00DD59E8">
        <w:rPr>
          <w:rFonts w:cs="Times New Roman"/>
          <w:szCs w:val="24"/>
        </w:rPr>
        <w:t xml:space="preserve"> </w:t>
      </w:r>
      <w:r w:rsidRPr="00DD59E8">
        <w:rPr>
          <w:rFonts w:cs="Times New Roman"/>
          <w:szCs w:val="24"/>
        </w:rPr>
        <w:t>göre</w:t>
      </w:r>
      <w:r w:rsidR="00DA456D" w:rsidRPr="00DD59E8">
        <w:rPr>
          <w:rFonts w:cs="Times New Roman"/>
          <w:szCs w:val="24"/>
        </w:rPr>
        <w:t xml:space="preserve"> </w:t>
      </w:r>
      <w:r w:rsidRPr="00DD59E8">
        <w:rPr>
          <w:rFonts w:cs="Times New Roman"/>
          <w:szCs w:val="24"/>
        </w:rPr>
        <w:t>cinsiyetin</w:t>
      </w:r>
      <w:r w:rsidR="00DA456D" w:rsidRPr="00DD59E8">
        <w:rPr>
          <w:rFonts w:cs="Times New Roman"/>
          <w:szCs w:val="24"/>
        </w:rPr>
        <w:t xml:space="preserve"> </w:t>
      </w:r>
      <w:r w:rsidRPr="00DD59E8">
        <w:rPr>
          <w:rFonts w:cs="Times New Roman"/>
          <w:szCs w:val="24"/>
        </w:rPr>
        <w:t>farkındalık</w:t>
      </w:r>
      <w:r w:rsidR="00DA456D" w:rsidRPr="00DD59E8">
        <w:rPr>
          <w:rFonts w:cs="Times New Roman"/>
          <w:szCs w:val="24"/>
        </w:rPr>
        <w:t xml:space="preserve"> </w:t>
      </w:r>
      <w:r w:rsidRPr="00DD59E8">
        <w:rPr>
          <w:rFonts w:cs="Times New Roman"/>
          <w:szCs w:val="24"/>
        </w:rPr>
        <w:t>düzeyini</w:t>
      </w:r>
      <w:r w:rsidR="00DA456D" w:rsidRPr="00DD59E8">
        <w:rPr>
          <w:rFonts w:cs="Times New Roman"/>
          <w:szCs w:val="24"/>
        </w:rPr>
        <w:t xml:space="preserve"> </w:t>
      </w:r>
      <w:r w:rsidRPr="00DD59E8">
        <w:rPr>
          <w:rFonts w:cs="Times New Roman"/>
          <w:szCs w:val="24"/>
        </w:rPr>
        <w:t>etkileyen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faktör</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söylenebilir.</w:t>
      </w:r>
    </w:p>
    <w:p w:rsidR="005D088B" w:rsidRPr="00DD59E8" w:rsidRDefault="00BD2E07" w:rsidP="00F7382F">
      <w:pPr>
        <w:ind w:firstLine="709"/>
        <w:rPr>
          <w:rFonts w:cs="Times New Roman"/>
          <w:szCs w:val="24"/>
        </w:rPr>
      </w:pPr>
      <w:r w:rsidRPr="00DD59E8">
        <w:rPr>
          <w:rFonts w:cs="Times New Roman"/>
          <w:szCs w:val="24"/>
        </w:rPr>
        <w:t>Abuobaida</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arkadaşları</w:t>
      </w:r>
      <w:r w:rsidR="00DA456D" w:rsidRPr="00DD59E8">
        <w:rPr>
          <w:rFonts w:cs="Times New Roman"/>
          <w:szCs w:val="24"/>
        </w:rPr>
        <w:t xml:space="preserve"> </w:t>
      </w:r>
      <w:r w:rsidRPr="00DD59E8">
        <w:rPr>
          <w:rFonts w:cs="Times New Roman"/>
          <w:szCs w:val="24"/>
        </w:rPr>
        <w:t>(2017)</w:t>
      </w:r>
      <w:r w:rsidR="00DA456D" w:rsidRPr="00DD59E8">
        <w:rPr>
          <w:rFonts w:cs="Times New Roman"/>
          <w:szCs w:val="24"/>
        </w:rPr>
        <w:t xml:space="preserve"> </w:t>
      </w:r>
      <w:r w:rsidRPr="00DD59E8">
        <w:rPr>
          <w:rFonts w:cs="Times New Roman"/>
          <w:szCs w:val="24"/>
        </w:rPr>
        <w:t>Albaha</w:t>
      </w:r>
      <w:r w:rsidR="00DA456D" w:rsidRPr="00DD59E8">
        <w:rPr>
          <w:rFonts w:cs="Times New Roman"/>
          <w:szCs w:val="24"/>
        </w:rPr>
        <w:t xml:space="preserve"> </w:t>
      </w:r>
      <w:r w:rsidRPr="00DD59E8">
        <w:rPr>
          <w:rFonts w:cs="Times New Roman"/>
          <w:szCs w:val="24"/>
        </w:rPr>
        <w:t>Üniversite</w:t>
      </w:r>
      <w:r w:rsidR="00DA456D" w:rsidRPr="00DD59E8">
        <w:rPr>
          <w:rFonts w:cs="Times New Roman"/>
          <w:szCs w:val="24"/>
        </w:rPr>
        <w:t xml:space="preserve"> </w:t>
      </w:r>
      <w:r w:rsidRPr="00DD59E8">
        <w:rPr>
          <w:rFonts w:cs="Times New Roman"/>
          <w:szCs w:val="24"/>
        </w:rPr>
        <w:t>öğrencilerinin</w:t>
      </w:r>
      <w:r w:rsidR="00DA456D" w:rsidRPr="00DD59E8">
        <w:rPr>
          <w:rFonts w:cs="Times New Roman"/>
          <w:szCs w:val="24"/>
        </w:rPr>
        <w:t xml:space="preserve"> </w:t>
      </w:r>
      <w:r w:rsidR="007A42DC">
        <w:rPr>
          <w:rFonts w:cs="Times New Roman"/>
          <w:szCs w:val="24"/>
        </w:rPr>
        <w:t>di</w:t>
      </w:r>
      <w:r w:rsidRPr="00DD59E8">
        <w:rPr>
          <w:rFonts w:cs="Times New Roman"/>
          <w:szCs w:val="24"/>
        </w:rPr>
        <w:t>abetler</w:t>
      </w:r>
      <w:r w:rsidR="00DA456D" w:rsidRPr="00DD59E8">
        <w:rPr>
          <w:rFonts w:cs="Times New Roman"/>
          <w:szCs w:val="24"/>
        </w:rPr>
        <w:t xml:space="preserve"> </w:t>
      </w:r>
      <w:r w:rsidRPr="00DD59E8">
        <w:rPr>
          <w:rFonts w:cs="Times New Roman"/>
          <w:szCs w:val="24"/>
        </w:rPr>
        <w:t>mellitus</w:t>
      </w:r>
      <w:r w:rsidR="00DA456D" w:rsidRPr="00DD59E8">
        <w:rPr>
          <w:rFonts w:cs="Times New Roman"/>
          <w:szCs w:val="24"/>
        </w:rPr>
        <w:t xml:space="preserve"> </w:t>
      </w:r>
      <w:r w:rsidRPr="00DD59E8">
        <w:rPr>
          <w:rFonts w:cs="Times New Roman"/>
          <w:szCs w:val="24"/>
        </w:rPr>
        <w:t>hakkında</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düzeyini</w:t>
      </w:r>
      <w:r w:rsidR="00DA456D" w:rsidRPr="00DD59E8">
        <w:rPr>
          <w:rFonts w:cs="Times New Roman"/>
          <w:szCs w:val="24"/>
        </w:rPr>
        <w:t xml:space="preserve"> </w:t>
      </w:r>
      <w:r w:rsidRPr="00DD59E8">
        <w:rPr>
          <w:rFonts w:cs="Times New Roman"/>
          <w:szCs w:val="24"/>
        </w:rPr>
        <w:t>tespit</w:t>
      </w:r>
      <w:r w:rsidR="00DA456D" w:rsidRPr="00DD59E8">
        <w:rPr>
          <w:rFonts w:cs="Times New Roman"/>
          <w:szCs w:val="24"/>
        </w:rPr>
        <w:t xml:space="preserve"> </w:t>
      </w:r>
      <w:r w:rsidRPr="00DD59E8">
        <w:rPr>
          <w:rFonts w:cs="Times New Roman"/>
          <w:szCs w:val="24"/>
        </w:rPr>
        <w:t>etmek</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yaptığı</w:t>
      </w:r>
      <w:r w:rsidR="00DA456D" w:rsidRPr="00DD59E8">
        <w:rPr>
          <w:rFonts w:cs="Times New Roman"/>
          <w:szCs w:val="24"/>
        </w:rPr>
        <w:t xml:space="preserve"> </w:t>
      </w:r>
      <w:r w:rsidRPr="00DD59E8">
        <w:rPr>
          <w:rFonts w:cs="Times New Roman"/>
          <w:szCs w:val="24"/>
        </w:rPr>
        <w:t>çalışmada,</w:t>
      </w:r>
      <w:r w:rsidR="00DA456D" w:rsidRPr="00DD59E8">
        <w:rPr>
          <w:rFonts w:cs="Times New Roman"/>
          <w:szCs w:val="24"/>
        </w:rPr>
        <w:t xml:space="preserve"> </w:t>
      </w:r>
      <w:r w:rsidRPr="00DD59E8">
        <w:rPr>
          <w:rFonts w:cs="Times New Roman"/>
          <w:szCs w:val="24"/>
        </w:rPr>
        <w:t>tıp</w:t>
      </w:r>
      <w:r w:rsidR="00DA456D" w:rsidRPr="00DD59E8">
        <w:rPr>
          <w:rFonts w:cs="Times New Roman"/>
          <w:szCs w:val="24"/>
        </w:rPr>
        <w:t xml:space="preserve"> </w:t>
      </w:r>
      <w:r w:rsidRPr="00DD59E8">
        <w:rPr>
          <w:rFonts w:cs="Times New Roman"/>
          <w:szCs w:val="24"/>
        </w:rPr>
        <w:t>öğrencilerinin</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tedavisi</w:t>
      </w:r>
      <w:r w:rsidR="00DA456D" w:rsidRPr="00DD59E8">
        <w:rPr>
          <w:rFonts w:cs="Times New Roman"/>
          <w:szCs w:val="24"/>
        </w:rPr>
        <w:t xml:space="preserve"> </w:t>
      </w:r>
      <w:r w:rsidRPr="00DD59E8">
        <w:rPr>
          <w:rFonts w:cs="Times New Roman"/>
          <w:szCs w:val="24"/>
        </w:rPr>
        <w:t>(tıp</w:t>
      </w:r>
      <w:r w:rsidR="00DA456D" w:rsidRPr="00DD59E8">
        <w:rPr>
          <w:rFonts w:cs="Times New Roman"/>
          <w:szCs w:val="24"/>
        </w:rPr>
        <w:t xml:space="preserve"> </w:t>
      </w:r>
      <w:r w:rsidRPr="00DD59E8">
        <w:rPr>
          <w:rFonts w:cs="Times New Roman"/>
          <w:szCs w:val="24"/>
        </w:rPr>
        <w:t>öğrencilerinin</w:t>
      </w:r>
      <w:r w:rsidR="00DA456D" w:rsidRPr="00DD59E8">
        <w:rPr>
          <w:rFonts w:cs="Times New Roman"/>
          <w:szCs w:val="24"/>
        </w:rPr>
        <w:t xml:space="preserve"> </w:t>
      </w:r>
      <w:r w:rsidRPr="00DD59E8">
        <w:rPr>
          <w:rFonts w:cs="Times New Roman"/>
          <w:szCs w:val="24"/>
        </w:rPr>
        <w:t>%95,8’inin,</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öğrencilerin</w:t>
      </w:r>
      <w:r w:rsidR="00DA456D" w:rsidRPr="00DD59E8">
        <w:rPr>
          <w:rFonts w:cs="Times New Roman"/>
          <w:szCs w:val="24"/>
        </w:rPr>
        <w:t xml:space="preserve"> </w:t>
      </w:r>
      <w:r w:rsidRPr="00DD59E8">
        <w:rPr>
          <w:rFonts w:cs="Times New Roman"/>
          <w:szCs w:val="24"/>
        </w:rPr>
        <w:t>%4,2’sinin</w:t>
      </w:r>
      <w:r w:rsidR="00DA456D" w:rsidRPr="00DD59E8">
        <w:rPr>
          <w:rFonts w:cs="Times New Roman"/>
          <w:szCs w:val="24"/>
        </w:rPr>
        <w:t xml:space="preserve"> </w:t>
      </w:r>
      <w:r w:rsidRPr="00DD59E8">
        <w:rPr>
          <w:rFonts w:cs="Times New Roman"/>
          <w:szCs w:val="24"/>
        </w:rPr>
        <w:t>bildiği),</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faktörleri</w:t>
      </w:r>
      <w:r w:rsidR="00DA456D" w:rsidRPr="00DD59E8">
        <w:rPr>
          <w:rFonts w:cs="Times New Roman"/>
          <w:szCs w:val="24"/>
        </w:rPr>
        <w:t xml:space="preserve"> </w:t>
      </w:r>
      <w:r w:rsidRPr="00DD59E8">
        <w:rPr>
          <w:rFonts w:cs="Times New Roman"/>
          <w:szCs w:val="24"/>
        </w:rPr>
        <w:t>(tıp</w:t>
      </w:r>
      <w:r w:rsidR="00DA456D" w:rsidRPr="00DD59E8">
        <w:rPr>
          <w:rFonts w:cs="Times New Roman"/>
          <w:szCs w:val="24"/>
        </w:rPr>
        <w:t xml:space="preserve"> </w:t>
      </w:r>
      <w:r w:rsidRPr="00DD59E8">
        <w:rPr>
          <w:rFonts w:cs="Times New Roman"/>
          <w:szCs w:val="24"/>
        </w:rPr>
        <w:t>öğrencilerinin</w:t>
      </w:r>
      <w:r w:rsidR="00DA456D" w:rsidRPr="00DD59E8">
        <w:rPr>
          <w:rFonts w:cs="Times New Roman"/>
          <w:szCs w:val="24"/>
        </w:rPr>
        <w:t xml:space="preserve"> </w:t>
      </w:r>
      <w:r w:rsidRPr="00DD59E8">
        <w:rPr>
          <w:rFonts w:cs="Times New Roman"/>
          <w:szCs w:val="24"/>
        </w:rPr>
        <w:t>%90’dan</w:t>
      </w:r>
      <w:r w:rsidR="00DA456D" w:rsidRPr="00DD59E8">
        <w:rPr>
          <w:rFonts w:cs="Times New Roman"/>
          <w:szCs w:val="24"/>
        </w:rPr>
        <w:t xml:space="preserve"> </w:t>
      </w:r>
      <w:r w:rsidRPr="00DD59E8">
        <w:rPr>
          <w:rFonts w:cs="Times New Roman"/>
          <w:szCs w:val="24"/>
        </w:rPr>
        <w:t>fazlası,</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öğrencilerin</w:t>
      </w:r>
      <w:r w:rsidR="00DA456D" w:rsidRPr="00DD59E8">
        <w:rPr>
          <w:rFonts w:cs="Times New Roman"/>
          <w:szCs w:val="24"/>
        </w:rPr>
        <w:t xml:space="preserve"> </w:t>
      </w:r>
      <w:r w:rsidRPr="00DD59E8">
        <w:rPr>
          <w:rFonts w:cs="Times New Roman"/>
          <w:szCs w:val="24"/>
        </w:rPr>
        <w:t>%50’si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azının</w:t>
      </w:r>
      <w:r w:rsidR="00DA456D" w:rsidRPr="00DD59E8">
        <w:rPr>
          <w:rFonts w:cs="Times New Roman"/>
          <w:szCs w:val="24"/>
        </w:rPr>
        <w:t xml:space="preserve"> </w:t>
      </w:r>
      <w:r w:rsidRPr="00DD59E8">
        <w:rPr>
          <w:rFonts w:cs="Times New Roman"/>
          <w:szCs w:val="24"/>
        </w:rPr>
        <w:t>bildiği)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komplikasyonları</w:t>
      </w:r>
      <w:r w:rsidR="00DA456D" w:rsidRPr="00DD59E8">
        <w:rPr>
          <w:rFonts w:cs="Times New Roman"/>
          <w:szCs w:val="24"/>
        </w:rPr>
        <w:t xml:space="preserve"> </w:t>
      </w:r>
      <w:r w:rsidRPr="00DD59E8">
        <w:rPr>
          <w:rFonts w:cs="Times New Roman"/>
          <w:szCs w:val="24"/>
        </w:rPr>
        <w:t>hakkındaki</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düzeyinin</w:t>
      </w:r>
      <w:r w:rsidR="00DA456D" w:rsidRPr="00DD59E8">
        <w:rPr>
          <w:rFonts w:cs="Times New Roman"/>
          <w:szCs w:val="24"/>
        </w:rPr>
        <w:t xml:space="preserve"> </w:t>
      </w:r>
      <w:r w:rsidRPr="00DD59E8">
        <w:rPr>
          <w:rFonts w:cs="Times New Roman"/>
          <w:szCs w:val="24"/>
        </w:rPr>
        <w:t>diğer</w:t>
      </w:r>
      <w:r w:rsidR="00DA456D" w:rsidRPr="00DD59E8">
        <w:rPr>
          <w:rFonts w:cs="Times New Roman"/>
          <w:szCs w:val="24"/>
        </w:rPr>
        <w:t xml:space="preserve"> </w:t>
      </w:r>
      <w:r w:rsidRPr="00DD59E8">
        <w:rPr>
          <w:rFonts w:cs="Times New Roman"/>
          <w:szCs w:val="24"/>
        </w:rPr>
        <w:t>öğrencilerden</w:t>
      </w:r>
      <w:r w:rsidR="00DA456D" w:rsidRPr="00DD59E8">
        <w:rPr>
          <w:rFonts w:cs="Times New Roman"/>
          <w:szCs w:val="24"/>
        </w:rPr>
        <w:t xml:space="preserve"> </w:t>
      </w:r>
      <w:r w:rsidRPr="00DD59E8">
        <w:rPr>
          <w:rFonts w:cs="Times New Roman"/>
          <w:szCs w:val="24"/>
        </w:rPr>
        <w:t>daha</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belirlenmiştir.</w:t>
      </w:r>
      <w:r w:rsidR="00DA456D" w:rsidRPr="00DD59E8">
        <w:rPr>
          <w:rFonts w:cs="Times New Roman"/>
          <w:szCs w:val="24"/>
        </w:rPr>
        <w:t xml:space="preserve"> </w:t>
      </w:r>
      <w:r w:rsidRPr="00DD59E8">
        <w:rPr>
          <w:rFonts w:cs="Times New Roman"/>
          <w:szCs w:val="24"/>
        </w:rPr>
        <w:t>Libya'da</w:t>
      </w:r>
      <w:r w:rsidR="00DA456D" w:rsidRPr="00DD59E8">
        <w:rPr>
          <w:rFonts w:cs="Times New Roman"/>
          <w:szCs w:val="24"/>
        </w:rPr>
        <w:t xml:space="preserve"> </w:t>
      </w:r>
      <w:r w:rsidRPr="00DD59E8">
        <w:rPr>
          <w:rFonts w:cs="Times New Roman"/>
          <w:szCs w:val="24"/>
        </w:rPr>
        <w:t>yapılan</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başka</w:t>
      </w:r>
      <w:r w:rsidR="00DA456D" w:rsidRPr="00DD59E8">
        <w:rPr>
          <w:rFonts w:cs="Times New Roman"/>
          <w:szCs w:val="24"/>
        </w:rPr>
        <w:t xml:space="preserve"> </w:t>
      </w:r>
      <w:r w:rsidRPr="00DD59E8">
        <w:rPr>
          <w:rFonts w:cs="Times New Roman"/>
          <w:szCs w:val="24"/>
        </w:rPr>
        <w:t>araştırmada,</w:t>
      </w:r>
      <w:r w:rsidR="00DA456D" w:rsidRPr="00DD59E8">
        <w:rPr>
          <w:rFonts w:cs="Times New Roman"/>
          <w:szCs w:val="24"/>
        </w:rPr>
        <w:t xml:space="preserve"> </w:t>
      </w:r>
      <w:r w:rsidRPr="00DD59E8">
        <w:rPr>
          <w:rFonts w:cs="Times New Roman"/>
          <w:szCs w:val="24"/>
        </w:rPr>
        <w:t>tıp</w:t>
      </w:r>
      <w:r w:rsidR="00DA456D" w:rsidRPr="00DD59E8">
        <w:rPr>
          <w:rFonts w:cs="Times New Roman"/>
          <w:szCs w:val="24"/>
        </w:rPr>
        <w:t xml:space="preserve"> </w:t>
      </w:r>
      <w:r w:rsidRPr="00DD59E8">
        <w:rPr>
          <w:rFonts w:cs="Times New Roman"/>
          <w:szCs w:val="24"/>
        </w:rPr>
        <w:t>öğrencileri</w:t>
      </w:r>
      <w:r w:rsidR="00DA456D" w:rsidRPr="00DD59E8">
        <w:rPr>
          <w:rFonts w:cs="Times New Roman"/>
          <w:szCs w:val="24"/>
        </w:rPr>
        <w:t xml:space="preserve"> </w:t>
      </w:r>
      <w:r w:rsidRPr="00DD59E8">
        <w:rPr>
          <w:rFonts w:cs="Times New Roman"/>
          <w:szCs w:val="24"/>
        </w:rPr>
        <w:t>arasında</w:t>
      </w:r>
      <w:r w:rsidR="00DA456D" w:rsidRPr="00DD59E8">
        <w:rPr>
          <w:rFonts w:cs="Times New Roman"/>
          <w:szCs w:val="24"/>
        </w:rPr>
        <w:t xml:space="preserve"> </w:t>
      </w:r>
      <w:r w:rsidRPr="00DD59E8">
        <w:rPr>
          <w:rFonts w:cs="Times New Roman"/>
          <w:szCs w:val="24"/>
        </w:rPr>
        <w:t>diabetes</w:t>
      </w:r>
      <w:r w:rsidR="00DA456D" w:rsidRPr="00DD59E8">
        <w:rPr>
          <w:rFonts w:cs="Times New Roman"/>
          <w:szCs w:val="24"/>
        </w:rPr>
        <w:t xml:space="preserve"> </w:t>
      </w:r>
      <w:r w:rsidRPr="00DD59E8">
        <w:rPr>
          <w:rFonts w:cs="Times New Roman"/>
          <w:szCs w:val="24"/>
        </w:rPr>
        <w:t>mellitus</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yüksek</w:t>
      </w:r>
      <w:r w:rsidR="00DA456D" w:rsidRPr="00DD59E8">
        <w:rPr>
          <w:rFonts w:cs="Times New Roman"/>
          <w:szCs w:val="24"/>
        </w:rPr>
        <w:t xml:space="preserve"> </w:t>
      </w:r>
      <w:r w:rsidRPr="00DD59E8">
        <w:rPr>
          <w:rFonts w:cs="Times New Roman"/>
          <w:szCs w:val="24"/>
        </w:rPr>
        <w:t>bilgi</w:t>
      </w:r>
      <w:r w:rsidR="00DA456D" w:rsidRPr="00DD59E8">
        <w:rPr>
          <w:rFonts w:cs="Times New Roman"/>
          <w:szCs w:val="24"/>
        </w:rPr>
        <w:t xml:space="preserve"> </w:t>
      </w:r>
      <w:r w:rsidRPr="00DD59E8">
        <w:rPr>
          <w:rFonts w:cs="Times New Roman"/>
          <w:szCs w:val="24"/>
        </w:rPr>
        <w:t>düzeyleri</w:t>
      </w:r>
      <w:r w:rsidR="00DA456D" w:rsidRPr="00DD59E8">
        <w:rPr>
          <w:rFonts w:cs="Times New Roman"/>
          <w:szCs w:val="24"/>
        </w:rPr>
        <w:t xml:space="preserve"> </w:t>
      </w:r>
      <w:r w:rsidRPr="00DD59E8">
        <w:rPr>
          <w:rFonts w:cs="Times New Roman"/>
          <w:szCs w:val="24"/>
        </w:rPr>
        <w:t>(%76.7)</w:t>
      </w:r>
      <w:r w:rsidR="00DA456D" w:rsidRPr="00DD59E8">
        <w:rPr>
          <w:rFonts w:cs="Times New Roman"/>
          <w:szCs w:val="24"/>
        </w:rPr>
        <w:t xml:space="preserve"> </w:t>
      </w:r>
      <w:r w:rsidRPr="00DD59E8">
        <w:rPr>
          <w:rFonts w:cs="Times New Roman"/>
          <w:szCs w:val="24"/>
        </w:rPr>
        <w:t>olduğu</w:t>
      </w:r>
      <w:r w:rsidR="00DA456D" w:rsidRPr="00DD59E8">
        <w:rPr>
          <w:rFonts w:cs="Times New Roman"/>
          <w:szCs w:val="24"/>
        </w:rPr>
        <w:t xml:space="preserve"> </w:t>
      </w:r>
      <w:r w:rsidRPr="00DD59E8">
        <w:rPr>
          <w:rFonts w:cs="Times New Roman"/>
          <w:szCs w:val="24"/>
        </w:rPr>
        <w:t>bildirilmiştir.</w:t>
      </w:r>
      <w:r w:rsidR="00DA456D" w:rsidRPr="00DD59E8">
        <w:rPr>
          <w:rFonts w:cs="Times New Roman"/>
          <w:szCs w:val="24"/>
        </w:rPr>
        <w:t xml:space="preserve"> </w:t>
      </w:r>
      <w:r w:rsidRPr="00DD59E8">
        <w:rPr>
          <w:rFonts w:cs="Times New Roman"/>
          <w:szCs w:val="24"/>
        </w:rPr>
        <w:t>Bununla</w:t>
      </w:r>
      <w:r w:rsidR="00DA456D" w:rsidRPr="00DD59E8">
        <w:rPr>
          <w:rFonts w:cs="Times New Roman"/>
          <w:szCs w:val="24"/>
        </w:rPr>
        <w:t xml:space="preserve"> </w:t>
      </w:r>
      <w:r w:rsidRPr="00DD59E8">
        <w:rPr>
          <w:rFonts w:cs="Times New Roman"/>
          <w:szCs w:val="24"/>
        </w:rPr>
        <w:t>birlikte,</w:t>
      </w:r>
      <w:r w:rsidR="00DA456D" w:rsidRPr="00DD59E8">
        <w:rPr>
          <w:rFonts w:cs="Times New Roman"/>
          <w:szCs w:val="24"/>
        </w:rPr>
        <w:t xml:space="preserve"> </w:t>
      </w:r>
      <w:r w:rsidRPr="00DD59E8">
        <w:rPr>
          <w:rFonts w:cs="Times New Roman"/>
          <w:szCs w:val="24"/>
        </w:rPr>
        <w:t>Libya’da</w:t>
      </w:r>
      <w:r w:rsidR="00DA456D" w:rsidRPr="00DD59E8">
        <w:rPr>
          <w:rFonts w:cs="Times New Roman"/>
          <w:szCs w:val="24"/>
        </w:rPr>
        <w:t xml:space="preserve"> </w:t>
      </w:r>
      <w:r w:rsidRPr="00DD59E8">
        <w:rPr>
          <w:rFonts w:cs="Times New Roman"/>
          <w:szCs w:val="24"/>
        </w:rPr>
        <w:t>yapılan</w:t>
      </w:r>
      <w:r w:rsidR="00DA456D" w:rsidRPr="00DD59E8">
        <w:rPr>
          <w:rFonts w:cs="Times New Roman"/>
          <w:szCs w:val="24"/>
        </w:rPr>
        <w:t xml:space="preserve"> </w:t>
      </w:r>
      <w:r w:rsidRPr="00DD59E8">
        <w:rPr>
          <w:rFonts w:cs="Times New Roman"/>
          <w:szCs w:val="24"/>
        </w:rPr>
        <w:t>çalışmada</w:t>
      </w:r>
      <w:r w:rsidR="00DA456D" w:rsidRPr="00DD59E8">
        <w:rPr>
          <w:rFonts w:cs="Times New Roman"/>
          <w:szCs w:val="24"/>
        </w:rPr>
        <w:t xml:space="preserve"> </w:t>
      </w:r>
      <w:r w:rsidRPr="00DD59E8">
        <w:rPr>
          <w:rFonts w:cs="Times New Roman"/>
          <w:szCs w:val="24"/>
        </w:rPr>
        <w:t>sadece</w:t>
      </w:r>
      <w:r w:rsidR="00DA456D" w:rsidRPr="00DD59E8">
        <w:rPr>
          <w:rFonts w:cs="Times New Roman"/>
          <w:szCs w:val="24"/>
        </w:rPr>
        <w:t xml:space="preserve"> </w:t>
      </w:r>
      <w:r w:rsidRPr="00DD59E8">
        <w:rPr>
          <w:rFonts w:cs="Times New Roman"/>
          <w:szCs w:val="24"/>
        </w:rPr>
        <w:t>son</w:t>
      </w:r>
      <w:r w:rsidR="00DA456D" w:rsidRPr="00DD59E8">
        <w:rPr>
          <w:rFonts w:cs="Times New Roman"/>
          <w:szCs w:val="24"/>
        </w:rPr>
        <w:t xml:space="preserve"> </w:t>
      </w:r>
      <w:r w:rsidRPr="00DD59E8">
        <w:rPr>
          <w:rFonts w:cs="Times New Roman"/>
          <w:szCs w:val="24"/>
        </w:rPr>
        <w:t>sınıf</w:t>
      </w:r>
      <w:r w:rsidR="00DA456D" w:rsidRPr="00DD59E8">
        <w:rPr>
          <w:rFonts w:cs="Times New Roman"/>
          <w:szCs w:val="24"/>
        </w:rPr>
        <w:t xml:space="preserve"> </w:t>
      </w:r>
      <w:r w:rsidRPr="00DD59E8">
        <w:rPr>
          <w:rFonts w:cs="Times New Roman"/>
          <w:szCs w:val="24"/>
        </w:rPr>
        <w:t>tıp</w:t>
      </w:r>
      <w:r w:rsidR="00DA456D" w:rsidRPr="00DD59E8">
        <w:rPr>
          <w:rFonts w:cs="Times New Roman"/>
          <w:szCs w:val="24"/>
        </w:rPr>
        <w:t xml:space="preserve"> </w:t>
      </w:r>
      <w:r w:rsidRPr="00DD59E8">
        <w:rPr>
          <w:rFonts w:cs="Times New Roman"/>
          <w:szCs w:val="24"/>
        </w:rPr>
        <w:t>öğrencileri</w:t>
      </w:r>
      <w:r w:rsidR="00DA456D" w:rsidRPr="00DD59E8">
        <w:rPr>
          <w:rFonts w:cs="Times New Roman"/>
          <w:szCs w:val="24"/>
        </w:rPr>
        <w:t xml:space="preserve"> </w:t>
      </w:r>
      <w:r w:rsidRPr="00DD59E8">
        <w:rPr>
          <w:rFonts w:cs="Times New Roman"/>
          <w:szCs w:val="24"/>
        </w:rPr>
        <w:t>örnekleme</w:t>
      </w:r>
      <w:r w:rsidR="00DA456D" w:rsidRPr="00DD59E8">
        <w:rPr>
          <w:rFonts w:cs="Times New Roman"/>
          <w:szCs w:val="24"/>
        </w:rPr>
        <w:t xml:space="preserve"> </w:t>
      </w:r>
      <w:r w:rsidRPr="00DD59E8">
        <w:rPr>
          <w:rFonts w:cs="Times New Roman"/>
          <w:szCs w:val="24"/>
        </w:rPr>
        <w:t>dahil</w:t>
      </w:r>
      <w:r w:rsidR="00DA456D" w:rsidRPr="00DD59E8">
        <w:rPr>
          <w:rFonts w:cs="Times New Roman"/>
          <w:szCs w:val="24"/>
        </w:rPr>
        <w:t xml:space="preserve"> </w:t>
      </w:r>
      <w:r w:rsidRPr="00DD59E8">
        <w:rPr>
          <w:rFonts w:cs="Times New Roman"/>
          <w:szCs w:val="24"/>
        </w:rPr>
        <w:t>edilmiş,</w:t>
      </w:r>
      <w:r w:rsidR="00DA456D" w:rsidRPr="00DD59E8">
        <w:rPr>
          <w:rFonts w:cs="Times New Roman"/>
          <w:szCs w:val="24"/>
        </w:rPr>
        <w:t xml:space="preserve"> </w:t>
      </w:r>
      <w:r w:rsidRPr="00DD59E8">
        <w:rPr>
          <w:rFonts w:cs="Times New Roman"/>
          <w:szCs w:val="24"/>
        </w:rPr>
        <w:t>çalışmamız</w:t>
      </w:r>
      <w:r w:rsidR="00DA456D" w:rsidRPr="00DD59E8">
        <w:rPr>
          <w:rFonts w:cs="Times New Roman"/>
          <w:szCs w:val="24"/>
        </w:rPr>
        <w:t xml:space="preserve"> </w:t>
      </w:r>
      <w:r w:rsidRPr="00DD59E8">
        <w:rPr>
          <w:rFonts w:cs="Times New Roman"/>
          <w:szCs w:val="24"/>
        </w:rPr>
        <w:t>da</w:t>
      </w:r>
      <w:r w:rsidR="00DA456D" w:rsidRPr="00DD59E8">
        <w:rPr>
          <w:rFonts w:cs="Times New Roman"/>
          <w:szCs w:val="24"/>
        </w:rPr>
        <w:t xml:space="preserve"> </w:t>
      </w:r>
      <w:r w:rsidRPr="00DD59E8">
        <w:rPr>
          <w:rFonts w:cs="Times New Roman"/>
          <w:szCs w:val="24"/>
        </w:rPr>
        <w:t>ise</w:t>
      </w:r>
      <w:r w:rsidR="00DA456D" w:rsidRPr="00DD59E8">
        <w:rPr>
          <w:rFonts w:cs="Times New Roman"/>
          <w:szCs w:val="24"/>
        </w:rPr>
        <w:t xml:space="preserve"> </w:t>
      </w:r>
      <w:r w:rsidRPr="00DD59E8">
        <w:rPr>
          <w:rFonts w:cs="Times New Roman"/>
          <w:szCs w:val="24"/>
        </w:rPr>
        <w:t>sadece</w:t>
      </w:r>
      <w:r w:rsidR="00DA456D" w:rsidRPr="00DD59E8">
        <w:rPr>
          <w:rFonts w:cs="Times New Roman"/>
          <w:szCs w:val="24"/>
        </w:rPr>
        <w:t xml:space="preserve"> </w:t>
      </w:r>
      <w:r w:rsidRPr="00DD59E8">
        <w:rPr>
          <w:rFonts w:cs="Times New Roman"/>
          <w:szCs w:val="24"/>
        </w:rPr>
        <w:t>tıp</w:t>
      </w:r>
      <w:r w:rsidR="00DA456D" w:rsidRPr="00DD59E8">
        <w:rPr>
          <w:rFonts w:cs="Times New Roman"/>
          <w:szCs w:val="24"/>
        </w:rPr>
        <w:t xml:space="preserve"> </w:t>
      </w:r>
      <w:r w:rsidRPr="00DD59E8">
        <w:rPr>
          <w:rFonts w:cs="Times New Roman"/>
          <w:szCs w:val="24"/>
        </w:rPr>
        <w:t>öğrencileri</w:t>
      </w:r>
      <w:r w:rsidR="00DA456D" w:rsidRPr="00DD59E8">
        <w:rPr>
          <w:rFonts w:cs="Times New Roman"/>
          <w:szCs w:val="24"/>
        </w:rPr>
        <w:t xml:space="preserve"> </w:t>
      </w:r>
      <w:r w:rsidRPr="00DD59E8">
        <w:rPr>
          <w:rFonts w:cs="Times New Roman"/>
          <w:szCs w:val="24"/>
        </w:rPr>
        <w:t>değil</w:t>
      </w:r>
      <w:r w:rsidR="00DA456D" w:rsidRPr="00DD59E8">
        <w:rPr>
          <w:rFonts w:cs="Times New Roman"/>
          <w:szCs w:val="24"/>
        </w:rPr>
        <w:t xml:space="preserve"> </w:t>
      </w:r>
      <w:r w:rsidRPr="00DD59E8">
        <w:rPr>
          <w:rFonts w:cs="Times New Roman"/>
          <w:szCs w:val="24"/>
        </w:rPr>
        <w:t>sağlıkla</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diş</w:t>
      </w:r>
      <w:r w:rsidR="00DA456D" w:rsidRPr="00DD59E8">
        <w:rPr>
          <w:rFonts w:cs="Times New Roman"/>
          <w:szCs w:val="24"/>
        </w:rPr>
        <w:t xml:space="preserve"> </w:t>
      </w:r>
      <w:r w:rsidRPr="00DD59E8">
        <w:rPr>
          <w:rFonts w:cs="Times New Roman"/>
          <w:szCs w:val="24"/>
        </w:rPr>
        <w:t>hekimliği,</w:t>
      </w:r>
      <w:r w:rsidR="00DA456D" w:rsidRPr="00DD59E8">
        <w:rPr>
          <w:rFonts w:cs="Times New Roman"/>
          <w:szCs w:val="24"/>
        </w:rPr>
        <w:t xml:space="preserve"> </w:t>
      </w:r>
      <w:r w:rsidRPr="00DD59E8">
        <w:rPr>
          <w:rFonts w:cs="Times New Roman"/>
          <w:szCs w:val="24"/>
        </w:rPr>
        <w:t>veterinerlik,</w:t>
      </w:r>
      <w:r w:rsidR="00DA456D" w:rsidRPr="00DD59E8">
        <w:rPr>
          <w:rFonts w:cs="Times New Roman"/>
          <w:szCs w:val="24"/>
        </w:rPr>
        <w:t xml:space="preserve"> </w:t>
      </w:r>
      <w:r w:rsidRPr="00DD59E8">
        <w:rPr>
          <w:rFonts w:cs="Times New Roman"/>
          <w:szCs w:val="24"/>
        </w:rPr>
        <w:t>hemşirelik</w:t>
      </w:r>
      <w:r w:rsidR="00DA456D" w:rsidRPr="00DD59E8">
        <w:rPr>
          <w:rFonts w:cs="Times New Roman"/>
          <w:szCs w:val="24"/>
        </w:rPr>
        <w:t xml:space="preserve"> </w:t>
      </w:r>
      <w:r w:rsidRPr="00DD59E8">
        <w:rPr>
          <w:rFonts w:cs="Times New Roman"/>
          <w:szCs w:val="24"/>
        </w:rPr>
        <w:t>fakültesi,</w:t>
      </w:r>
      <w:r w:rsidR="00DA456D" w:rsidRPr="00DD59E8">
        <w:rPr>
          <w:rFonts w:cs="Times New Roman"/>
          <w:szCs w:val="24"/>
        </w:rPr>
        <w:t xml:space="preserve"> </w:t>
      </w:r>
      <w:r w:rsidRPr="00DD59E8">
        <w:rPr>
          <w:rFonts w:cs="Times New Roman"/>
          <w:szCs w:val="24"/>
        </w:rPr>
        <w:t>sağlık</w:t>
      </w:r>
      <w:r w:rsidR="00DA456D" w:rsidRPr="00DD59E8">
        <w:rPr>
          <w:rFonts w:cs="Times New Roman"/>
          <w:szCs w:val="24"/>
        </w:rPr>
        <w:t xml:space="preserve"> </w:t>
      </w:r>
      <w:r w:rsidRPr="00DD59E8">
        <w:rPr>
          <w:rFonts w:cs="Times New Roman"/>
          <w:szCs w:val="24"/>
        </w:rPr>
        <w:t>bilimleri</w:t>
      </w:r>
      <w:r w:rsidR="00DA456D" w:rsidRPr="00DD59E8">
        <w:rPr>
          <w:rFonts w:cs="Times New Roman"/>
          <w:szCs w:val="24"/>
        </w:rPr>
        <w:t xml:space="preserve"> </w:t>
      </w:r>
      <w:r w:rsidRPr="00DD59E8">
        <w:rPr>
          <w:rFonts w:cs="Times New Roman"/>
          <w:szCs w:val="24"/>
        </w:rPr>
        <w:t>fakültesinde</w:t>
      </w:r>
      <w:r w:rsidR="00DA456D" w:rsidRPr="00DD59E8">
        <w:rPr>
          <w:rFonts w:cs="Times New Roman"/>
          <w:szCs w:val="24"/>
        </w:rPr>
        <w:t xml:space="preserve"> </w:t>
      </w:r>
      <w:r w:rsidRPr="00DD59E8">
        <w:rPr>
          <w:rFonts w:cs="Times New Roman"/>
          <w:szCs w:val="24"/>
        </w:rPr>
        <w:t>farklı</w:t>
      </w:r>
      <w:r w:rsidR="00DA456D" w:rsidRPr="00DD59E8">
        <w:rPr>
          <w:rFonts w:cs="Times New Roman"/>
          <w:szCs w:val="24"/>
        </w:rPr>
        <w:t xml:space="preserve"> </w:t>
      </w:r>
      <w:r w:rsidRPr="00DD59E8">
        <w:rPr>
          <w:rFonts w:cs="Times New Roman"/>
          <w:szCs w:val="24"/>
        </w:rPr>
        <w:t>sınıflarda</w:t>
      </w:r>
      <w:r w:rsidR="00DA456D" w:rsidRPr="00DD59E8">
        <w:rPr>
          <w:rFonts w:cs="Times New Roman"/>
          <w:szCs w:val="24"/>
        </w:rPr>
        <w:t xml:space="preserve"> </w:t>
      </w:r>
      <w:r w:rsidRPr="00DD59E8">
        <w:rPr>
          <w:rFonts w:cs="Times New Roman"/>
          <w:szCs w:val="24"/>
        </w:rPr>
        <w:t>öğrenim</w:t>
      </w:r>
      <w:r w:rsidR="00DA456D" w:rsidRPr="00DD59E8">
        <w:rPr>
          <w:rFonts w:cs="Times New Roman"/>
          <w:szCs w:val="24"/>
        </w:rPr>
        <w:t xml:space="preserve"> </w:t>
      </w:r>
      <w:r w:rsidRPr="00DD59E8">
        <w:rPr>
          <w:rFonts w:cs="Times New Roman"/>
          <w:szCs w:val="24"/>
        </w:rPr>
        <w:t>gören</w:t>
      </w:r>
      <w:r w:rsidR="00DA456D" w:rsidRPr="00DD59E8">
        <w:rPr>
          <w:rFonts w:cs="Times New Roman"/>
          <w:szCs w:val="24"/>
        </w:rPr>
        <w:t xml:space="preserve"> </w:t>
      </w:r>
      <w:r w:rsidRPr="00DD59E8">
        <w:rPr>
          <w:rFonts w:cs="Times New Roman"/>
          <w:szCs w:val="24"/>
        </w:rPr>
        <w:t>öğrenc</w:t>
      </w:r>
      <w:r w:rsidR="00F83E13" w:rsidRPr="00DD59E8">
        <w:rPr>
          <w:rFonts w:cs="Times New Roman"/>
          <w:szCs w:val="24"/>
        </w:rPr>
        <w:t>iler</w:t>
      </w:r>
      <w:r w:rsidR="00DA456D" w:rsidRPr="00DD59E8">
        <w:rPr>
          <w:rFonts w:cs="Times New Roman"/>
          <w:szCs w:val="24"/>
        </w:rPr>
        <w:t xml:space="preserve"> </w:t>
      </w:r>
      <w:r w:rsidR="00F83E13" w:rsidRPr="00DD59E8">
        <w:rPr>
          <w:rFonts w:cs="Times New Roman"/>
          <w:szCs w:val="24"/>
        </w:rPr>
        <w:t>çalışmaya</w:t>
      </w:r>
      <w:r w:rsidR="00DA456D" w:rsidRPr="00DD59E8">
        <w:rPr>
          <w:rFonts w:cs="Times New Roman"/>
          <w:szCs w:val="24"/>
        </w:rPr>
        <w:t xml:space="preserve"> </w:t>
      </w:r>
      <w:r w:rsidR="00F83E13" w:rsidRPr="00DD59E8">
        <w:rPr>
          <w:rFonts w:cs="Times New Roman"/>
          <w:szCs w:val="24"/>
        </w:rPr>
        <w:t>dahil</w:t>
      </w:r>
      <w:r w:rsidR="00DA456D" w:rsidRPr="00DD59E8">
        <w:rPr>
          <w:rFonts w:cs="Times New Roman"/>
          <w:szCs w:val="24"/>
        </w:rPr>
        <w:t xml:space="preserve"> </w:t>
      </w:r>
      <w:r w:rsidR="00F83E13" w:rsidRPr="00DD59E8">
        <w:rPr>
          <w:rFonts w:cs="Times New Roman"/>
          <w:szCs w:val="24"/>
        </w:rPr>
        <w:t>edilmiştir</w:t>
      </w:r>
      <w:r w:rsidR="00DA456D" w:rsidRPr="00DD59E8">
        <w:rPr>
          <w:rFonts w:cs="Times New Roman"/>
          <w:szCs w:val="24"/>
        </w:rPr>
        <w:t xml:space="preserve"> </w:t>
      </w:r>
      <w:r w:rsidR="00A220C8" w:rsidRPr="00DD59E8">
        <w:rPr>
          <w:rFonts w:cs="Times New Roman"/>
          <w:szCs w:val="24"/>
        </w:rPr>
        <w:t>(Sagar</w:t>
      </w:r>
      <w:r w:rsidR="00DA456D" w:rsidRPr="00DD59E8">
        <w:rPr>
          <w:rFonts w:cs="Times New Roman"/>
          <w:szCs w:val="24"/>
        </w:rPr>
        <w:t xml:space="preserve"> </w:t>
      </w:r>
      <w:r w:rsidR="00A220C8" w:rsidRPr="00DD59E8">
        <w:rPr>
          <w:rFonts w:cs="Times New Roman"/>
          <w:szCs w:val="24"/>
        </w:rPr>
        <w:t>AE</w:t>
      </w:r>
      <w:r w:rsidRPr="00DD59E8">
        <w:rPr>
          <w:rFonts w:cs="Times New Roman"/>
          <w:szCs w:val="24"/>
        </w:rPr>
        <w:t>,</w:t>
      </w:r>
      <w:r w:rsidR="00DA456D" w:rsidRPr="00DD59E8">
        <w:rPr>
          <w:rFonts w:cs="Times New Roman"/>
          <w:szCs w:val="24"/>
        </w:rPr>
        <w:t xml:space="preserve"> </w:t>
      </w:r>
      <w:r w:rsidRPr="00DD59E8">
        <w:rPr>
          <w:rFonts w:cs="Times New Roman"/>
          <w:szCs w:val="24"/>
        </w:rPr>
        <w:t>2011).</w:t>
      </w:r>
      <w:r w:rsidR="00DA456D" w:rsidRPr="00DD59E8">
        <w:rPr>
          <w:rFonts w:cs="Times New Roman"/>
          <w:szCs w:val="24"/>
        </w:rPr>
        <w:t xml:space="preserve"> </w:t>
      </w:r>
      <w:r w:rsidRPr="00DD59E8">
        <w:rPr>
          <w:rFonts w:cs="Times New Roman"/>
          <w:szCs w:val="24"/>
        </w:rPr>
        <w:t>Mumtaz</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arka</w:t>
      </w:r>
      <w:r w:rsidR="00FB757E">
        <w:rPr>
          <w:rFonts w:cs="Times New Roman"/>
          <w:szCs w:val="24"/>
        </w:rPr>
        <w:t>d</w:t>
      </w:r>
      <w:r w:rsidRPr="00DD59E8">
        <w:rPr>
          <w:rFonts w:cs="Times New Roman"/>
          <w:szCs w:val="24"/>
        </w:rPr>
        <w:t>aşları</w:t>
      </w:r>
      <w:r w:rsidR="00DA456D" w:rsidRPr="00DD59E8">
        <w:rPr>
          <w:rFonts w:cs="Times New Roman"/>
          <w:szCs w:val="24"/>
        </w:rPr>
        <w:t xml:space="preserve"> </w:t>
      </w:r>
      <w:r w:rsidRPr="00DD59E8">
        <w:rPr>
          <w:rFonts w:cs="Times New Roman"/>
          <w:szCs w:val="24"/>
        </w:rPr>
        <w:t>(2009)</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AlGhamdi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arkadaşlarının</w:t>
      </w:r>
      <w:r w:rsidR="00DA456D" w:rsidRPr="00DD59E8">
        <w:rPr>
          <w:rFonts w:cs="Times New Roman"/>
          <w:szCs w:val="24"/>
        </w:rPr>
        <w:t xml:space="preserve"> </w:t>
      </w:r>
      <w:r w:rsidRPr="00DD59E8">
        <w:rPr>
          <w:rFonts w:cs="Times New Roman"/>
          <w:szCs w:val="24"/>
        </w:rPr>
        <w:t>(2017)</w:t>
      </w:r>
      <w:r w:rsidR="00DA456D" w:rsidRPr="00DD59E8">
        <w:rPr>
          <w:rFonts w:cs="Times New Roman"/>
          <w:szCs w:val="24"/>
        </w:rPr>
        <w:t xml:space="preserve"> </w:t>
      </w:r>
      <w:r w:rsidRPr="00DD59E8">
        <w:rPr>
          <w:rFonts w:cs="Times New Roman"/>
          <w:szCs w:val="24"/>
        </w:rPr>
        <w:t>çalışmalarında,</w:t>
      </w:r>
      <w:r w:rsidR="00DA456D" w:rsidRPr="00DD59E8">
        <w:rPr>
          <w:rFonts w:cs="Times New Roman"/>
          <w:szCs w:val="24"/>
        </w:rPr>
        <w:t xml:space="preserve"> </w:t>
      </w:r>
      <w:r w:rsidRPr="00DD59E8">
        <w:rPr>
          <w:rFonts w:cs="Times New Roman"/>
          <w:szCs w:val="24"/>
        </w:rPr>
        <w:t>tıp</w:t>
      </w:r>
      <w:r w:rsidR="00DA456D" w:rsidRPr="00DD59E8">
        <w:rPr>
          <w:rFonts w:cs="Times New Roman"/>
          <w:szCs w:val="24"/>
        </w:rPr>
        <w:t xml:space="preserve"> </w:t>
      </w:r>
      <w:r w:rsidRPr="00DD59E8">
        <w:rPr>
          <w:rFonts w:cs="Times New Roman"/>
          <w:szCs w:val="24"/>
        </w:rPr>
        <w:t>öğrencilerinin,</w:t>
      </w:r>
      <w:r w:rsidR="00DA456D" w:rsidRPr="00DD59E8">
        <w:rPr>
          <w:rFonts w:cs="Times New Roman"/>
          <w:szCs w:val="24"/>
        </w:rPr>
        <w:t xml:space="preserve"> </w:t>
      </w:r>
      <w:r w:rsidRPr="00DD59E8">
        <w:rPr>
          <w:rFonts w:cs="Times New Roman"/>
          <w:szCs w:val="24"/>
        </w:rPr>
        <w:t>tıp</w:t>
      </w:r>
      <w:r w:rsidR="00DA456D" w:rsidRPr="00DD59E8">
        <w:rPr>
          <w:rFonts w:cs="Times New Roman"/>
          <w:szCs w:val="24"/>
        </w:rPr>
        <w:t xml:space="preserve"> </w:t>
      </w:r>
      <w:r w:rsidRPr="00DD59E8">
        <w:rPr>
          <w:rFonts w:cs="Times New Roman"/>
          <w:szCs w:val="24"/>
        </w:rPr>
        <w:t>öğrencisi</w:t>
      </w:r>
      <w:r w:rsidR="00DA456D" w:rsidRPr="00DD59E8">
        <w:rPr>
          <w:rFonts w:cs="Times New Roman"/>
          <w:szCs w:val="24"/>
        </w:rPr>
        <w:t xml:space="preserve"> </w:t>
      </w:r>
      <w:r w:rsidRPr="00DD59E8">
        <w:rPr>
          <w:rFonts w:cs="Times New Roman"/>
          <w:szCs w:val="24"/>
        </w:rPr>
        <w:t>olmayan</w:t>
      </w:r>
      <w:r w:rsidR="00DA456D" w:rsidRPr="00DD59E8">
        <w:rPr>
          <w:rFonts w:cs="Times New Roman"/>
          <w:szCs w:val="24"/>
        </w:rPr>
        <w:t xml:space="preserve"> </w:t>
      </w:r>
      <w:r w:rsidRPr="00DD59E8">
        <w:rPr>
          <w:rFonts w:cs="Times New Roman"/>
          <w:szCs w:val="24"/>
        </w:rPr>
        <w:t>öğrencilere</w:t>
      </w:r>
      <w:r w:rsidR="00DA456D" w:rsidRPr="00DD59E8">
        <w:rPr>
          <w:rFonts w:cs="Times New Roman"/>
          <w:szCs w:val="24"/>
        </w:rPr>
        <w:t xml:space="preserve"> </w:t>
      </w:r>
      <w:r w:rsidRPr="00DD59E8">
        <w:rPr>
          <w:rFonts w:cs="Times New Roman"/>
          <w:szCs w:val="24"/>
        </w:rPr>
        <w:t>kıyasla,</w:t>
      </w:r>
      <w:r w:rsidR="00DA456D" w:rsidRPr="00DD59E8">
        <w:rPr>
          <w:rFonts w:cs="Times New Roman"/>
          <w:szCs w:val="24"/>
        </w:rPr>
        <w:t xml:space="preserve"> </w:t>
      </w:r>
      <w:r w:rsidRPr="00DD59E8">
        <w:rPr>
          <w:rFonts w:cs="Times New Roman"/>
          <w:szCs w:val="24"/>
        </w:rPr>
        <w:t>yeterli</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Pr="00DD59E8">
        <w:rPr>
          <w:rFonts w:cs="Times New Roman"/>
          <w:szCs w:val="24"/>
        </w:rPr>
        <w:t>farkındalık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iyi</w:t>
      </w:r>
      <w:r w:rsidR="00DA456D" w:rsidRPr="00DD59E8">
        <w:rPr>
          <w:rFonts w:cs="Times New Roman"/>
          <w:szCs w:val="24"/>
        </w:rPr>
        <w:t xml:space="preserve"> </w:t>
      </w:r>
      <w:r w:rsidRPr="00DD59E8">
        <w:rPr>
          <w:rFonts w:cs="Times New Roman"/>
          <w:szCs w:val="24"/>
        </w:rPr>
        <w:t>diabetes</w:t>
      </w:r>
      <w:r w:rsidR="00DA456D" w:rsidRPr="00DD59E8">
        <w:rPr>
          <w:rFonts w:cs="Times New Roman"/>
          <w:szCs w:val="24"/>
        </w:rPr>
        <w:t xml:space="preserve"> </w:t>
      </w:r>
      <w:r w:rsidRPr="00DD59E8">
        <w:rPr>
          <w:rFonts w:cs="Times New Roman"/>
          <w:szCs w:val="24"/>
        </w:rPr>
        <w:t>mellitus</w:t>
      </w:r>
      <w:r w:rsidR="00DA456D" w:rsidRPr="00DD59E8">
        <w:rPr>
          <w:rFonts w:cs="Times New Roman"/>
          <w:szCs w:val="24"/>
        </w:rPr>
        <w:t xml:space="preserve"> </w:t>
      </w:r>
      <w:r w:rsidRPr="00DD59E8">
        <w:rPr>
          <w:rFonts w:cs="Times New Roman"/>
          <w:szCs w:val="24"/>
        </w:rPr>
        <w:t>bilgisi</w:t>
      </w:r>
      <w:r w:rsidR="00DA456D" w:rsidRPr="00DD59E8">
        <w:rPr>
          <w:rFonts w:cs="Times New Roman"/>
          <w:szCs w:val="24"/>
        </w:rPr>
        <w:t xml:space="preserve"> </w:t>
      </w:r>
      <w:r w:rsidRPr="00DD59E8">
        <w:rPr>
          <w:rFonts w:cs="Times New Roman"/>
          <w:szCs w:val="24"/>
        </w:rPr>
        <w:t>gösterdiği</w:t>
      </w:r>
      <w:r w:rsidR="00DA456D" w:rsidRPr="00DD59E8">
        <w:rPr>
          <w:rFonts w:cs="Times New Roman"/>
          <w:szCs w:val="24"/>
        </w:rPr>
        <w:t xml:space="preserve"> </w:t>
      </w:r>
      <w:r w:rsidRPr="00DD59E8">
        <w:rPr>
          <w:rFonts w:cs="Times New Roman"/>
          <w:szCs w:val="24"/>
        </w:rPr>
        <w:t>bildirilmiştir.</w:t>
      </w:r>
    </w:p>
    <w:p w:rsidR="005C4D6E" w:rsidRPr="00DD59E8" w:rsidRDefault="00BD2E07" w:rsidP="00F7382F">
      <w:pPr>
        <w:ind w:firstLine="709"/>
        <w:rPr>
          <w:rFonts w:cs="Times New Roman"/>
          <w:szCs w:val="24"/>
        </w:rPr>
      </w:pPr>
      <w:r w:rsidRPr="00DD59E8">
        <w:rPr>
          <w:rFonts w:eastAsia="Calibri" w:cs="Times New Roman"/>
          <w:szCs w:val="24"/>
        </w:rPr>
        <w:t>Bizim</w:t>
      </w:r>
      <w:r w:rsidR="00DA456D" w:rsidRPr="00DD59E8">
        <w:rPr>
          <w:rFonts w:eastAsia="Calibri" w:cs="Times New Roman"/>
          <w:szCs w:val="24"/>
        </w:rPr>
        <w:t xml:space="preserve"> </w:t>
      </w:r>
      <w:r w:rsidRPr="00DD59E8">
        <w:rPr>
          <w:rFonts w:eastAsia="Calibri" w:cs="Times New Roman"/>
          <w:szCs w:val="24"/>
        </w:rPr>
        <w:t>çalışmamıza</w:t>
      </w:r>
      <w:r w:rsidR="00DA456D" w:rsidRPr="00DD59E8">
        <w:rPr>
          <w:rFonts w:eastAsia="Calibri" w:cs="Times New Roman"/>
          <w:szCs w:val="24"/>
        </w:rPr>
        <w:t xml:space="preserve"> </w:t>
      </w:r>
      <w:r w:rsidRPr="00DD59E8">
        <w:rPr>
          <w:rFonts w:eastAsia="Calibri" w:cs="Times New Roman"/>
          <w:szCs w:val="24"/>
        </w:rPr>
        <w:t>da</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bilimleri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ilişkili</w:t>
      </w:r>
      <w:r w:rsidR="00DA456D" w:rsidRPr="00DD59E8">
        <w:rPr>
          <w:rFonts w:eastAsia="Calibri" w:cs="Times New Roman"/>
          <w:szCs w:val="24"/>
        </w:rPr>
        <w:t xml:space="preserve"> </w:t>
      </w:r>
      <w:r w:rsidRPr="00DD59E8">
        <w:rPr>
          <w:rFonts w:eastAsia="Calibri" w:cs="Times New Roman"/>
          <w:szCs w:val="24"/>
        </w:rPr>
        <w:t>olan</w:t>
      </w:r>
      <w:r w:rsidR="00DA456D" w:rsidRPr="00DD59E8">
        <w:rPr>
          <w:rFonts w:eastAsia="Calibri" w:cs="Times New Roman"/>
          <w:szCs w:val="24"/>
        </w:rPr>
        <w:t xml:space="preserve"> </w:t>
      </w:r>
      <w:r w:rsidRPr="00DD59E8">
        <w:rPr>
          <w:rFonts w:eastAsia="Calibri" w:cs="Times New Roman"/>
          <w:szCs w:val="24"/>
        </w:rPr>
        <w:t>okullarda</w:t>
      </w:r>
      <w:r w:rsidR="00DA456D" w:rsidRPr="00DD59E8">
        <w:rPr>
          <w:rFonts w:eastAsia="Calibri" w:cs="Times New Roman"/>
          <w:szCs w:val="24"/>
        </w:rPr>
        <w:t xml:space="preserve"> </w:t>
      </w:r>
      <w:r w:rsidRPr="00DD59E8">
        <w:rPr>
          <w:rFonts w:eastAsia="Calibri" w:cs="Times New Roman"/>
          <w:szCs w:val="24"/>
        </w:rPr>
        <w:t>öğrenim</w:t>
      </w:r>
      <w:r w:rsidR="00DA456D" w:rsidRPr="00DD59E8">
        <w:rPr>
          <w:rFonts w:eastAsia="Calibri" w:cs="Times New Roman"/>
          <w:szCs w:val="24"/>
        </w:rPr>
        <w:t xml:space="preserve"> </w:t>
      </w:r>
      <w:r w:rsidRPr="00DD59E8">
        <w:rPr>
          <w:rFonts w:eastAsia="Calibri" w:cs="Times New Roman"/>
          <w:szCs w:val="24"/>
        </w:rPr>
        <w:t>gören</w:t>
      </w:r>
      <w:r w:rsidR="00DA456D" w:rsidRPr="00DD59E8">
        <w:rPr>
          <w:rFonts w:eastAsia="Calibri" w:cs="Times New Roman"/>
          <w:szCs w:val="24"/>
        </w:rPr>
        <w:t xml:space="preserve"> </w:t>
      </w:r>
      <w:r w:rsidRPr="00DD59E8">
        <w:rPr>
          <w:rFonts w:eastAsia="Calibri" w:cs="Times New Roman"/>
          <w:szCs w:val="24"/>
        </w:rPr>
        <w:t>öğrencilerinin</w:t>
      </w:r>
      <w:r w:rsidR="00DA456D" w:rsidRPr="00DD59E8">
        <w:rPr>
          <w:rFonts w:eastAsia="Calibri" w:cs="Times New Roman"/>
          <w:szCs w:val="24"/>
        </w:rPr>
        <w:t xml:space="preserve"> </w:t>
      </w:r>
      <w:r w:rsidRPr="00DD59E8">
        <w:rPr>
          <w:rFonts w:eastAsia="Calibri" w:cs="Times New Roman"/>
          <w:szCs w:val="24"/>
        </w:rPr>
        <w:t>diğer</w:t>
      </w:r>
      <w:r w:rsidR="00DA456D" w:rsidRPr="00DD59E8">
        <w:rPr>
          <w:rFonts w:eastAsia="Calibri" w:cs="Times New Roman"/>
          <w:szCs w:val="24"/>
        </w:rPr>
        <w:t xml:space="preserve"> </w:t>
      </w:r>
      <w:r w:rsidRPr="00DD59E8">
        <w:rPr>
          <w:rFonts w:eastAsia="Calibri" w:cs="Times New Roman"/>
          <w:szCs w:val="24"/>
        </w:rPr>
        <w:t>okullarda</w:t>
      </w:r>
      <w:r w:rsidR="00DA456D" w:rsidRPr="00DD59E8">
        <w:rPr>
          <w:rFonts w:eastAsia="Calibri" w:cs="Times New Roman"/>
          <w:szCs w:val="24"/>
        </w:rPr>
        <w:t xml:space="preserve"> </w:t>
      </w:r>
      <w:r w:rsidRPr="00DD59E8">
        <w:rPr>
          <w:rFonts w:eastAsia="Calibri" w:cs="Times New Roman"/>
          <w:szCs w:val="24"/>
        </w:rPr>
        <w:t>öğrenim</w:t>
      </w:r>
      <w:r w:rsidR="00DA456D" w:rsidRPr="00DD59E8">
        <w:rPr>
          <w:rFonts w:eastAsia="Calibri" w:cs="Times New Roman"/>
          <w:szCs w:val="24"/>
        </w:rPr>
        <w:t xml:space="preserve"> </w:t>
      </w:r>
      <w:r w:rsidRPr="00DD59E8">
        <w:rPr>
          <w:rFonts w:eastAsia="Calibri" w:cs="Times New Roman"/>
          <w:szCs w:val="24"/>
        </w:rPr>
        <w:t>gören</w:t>
      </w:r>
      <w:r w:rsidR="00DA456D" w:rsidRPr="00DD59E8">
        <w:rPr>
          <w:rFonts w:eastAsia="Calibri" w:cs="Times New Roman"/>
          <w:szCs w:val="24"/>
        </w:rPr>
        <w:t xml:space="preserve"> </w:t>
      </w:r>
      <w:r w:rsidRPr="00DD59E8">
        <w:rPr>
          <w:rFonts w:eastAsia="Calibri" w:cs="Times New Roman"/>
          <w:szCs w:val="24"/>
        </w:rPr>
        <w:t>öğrencilere</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düzeyde</w:t>
      </w:r>
      <w:r w:rsidR="00DA456D" w:rsidRPr="00DD59E8">
        <w:rPr>
          <w:rFonts w:eastAsia="Calibri" w:cs="Times New Roman"/>
          <w:szCs w:val="24"/>
        </w:rPr>
        <w:t xml:space="preserve"> </w:t>
      </w:r>
      <w:r w:rsidRPr="00DD59E8">
        <w:rPr>
          <w:rFonts w:eastAsia="Calibri" w:cs="Times New Roman"/>
          <w:szCs w:val="24"/>
        </w:rPr>
        <w:t>farkındalıklarının</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ancak</w:t>
      </w:r>
      <w:r w:rsidR="00DA456D" w:rsidRPr="00DD59E8">
        <w:rPr>
          <w:rFonts w:eastAsia="Calibri" w:cs="Times New Roman"/>
          <w:szCs w:val="24"/>
        </w:rPr>
        <w:t xml:space="preserve"> </w:t>
      </w:r>
      <w:r w:rsidRPr="00DD59E8">
        <w:rPr>
          <w:rFonts w:eastAsia="Calibri" w:cs="Times New Roman"/>
          <w:szCs w:val="24"/>
        </w:rPr>
        <w:t>sözü</w:t>
      </w:r>
      <w:r w:rsidR="00FB757E">
        <w:rPr>
          <w:rFonts w:eastAsia="Calibri" w:cs="Times New Roman"/>
          <w:szCs w:val="24"/>
        </w:rPr>
        <w:t xml:space="preserve"> e</w:t>
      </w:r>
      <w:r w:rsidRPr="00DD59E8">
        <w:rPr>
          <w:rFonts w:eastAsia="Calibri" w:cs="Times New Roman"/>
          <w:szCs w:val="24"/>
        </w:rPr>
        <w:t>dilen</w:t>
      </w:r>
      <w:r w:rsidR="00DA456D" w:rsidRPr="00DD59E8">
        <w:rPr>
          <w:rFonts w:eastAsia="Calibri" w:cs="Times New Roman"/>
          <w:szCs w:val="24"/>
        </w:rPr>
        <w:t xml:space="preserve"> </w:t>
      </w:r>
      <w:r w:rsidRPr="00DD59E8">
        <w:rPr>
          <w:rFonts w:eastAsia="Calibri" w:cs="Times New Roman"/>
          <w:szCs w:val="24"/>
        </w:rPr>
        <w:t>çalışmalara</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sağlıkla</w:t>
      </w:r>
      <w:r w:rsidR="00DA456D" w:rsidRPr="00DD59E8">
        <w:rPr>
          <w:rFonts w:eastAsia="Calibri" w:cs="Times New Roman"/>
          <w:szCs w:val="24"/>
        </w:rPr>
        <w:t xml:space="preserve"> </w:t>
      </w:r>
      <w:r w:rsidRPr="00DD59E8">
        <w:rPr>
          <w:rFonts w:eastAsia="Calibri" w:cs="Times New Roman"/>
          <w:szCs w:val="24"/>
        </w:rPr>
        <w:t>ilişkili</w:t>
      </w:r>
      <w:r w:rsidR="00DA456D" w:rsidRPr="00DD59E8">
        <w:rPr>
          <w:rFonts w:eastAsia="Calibri" w:cs="Times New Roman"/>
          <w:szCs w:val="24"/>
        </w:rPr>
        <w:t xml:space="preserve"> </w:t>
      </w:r>
      <w:r w:rsidRPr="00DD59E8">
        <w:rPr>
          <w:rFonts w:eastAsia="Calibri" w:cs="Times New Roman"/>
          <w:szCs w:val="24"/>
        </w:rPr>
        <w:t>okullarda</w:t>
      </w:r>
      <w:r w:rsidR="00DA456D" w:rsidRPr="00DD59E8">
        <w:rPr>
          <w:rFonts w:eastAsia="Calibri" w:cs="Times New Roman"/>
          <w:szCs w:val="24"/>
        </w:rPr>
        <w:t xml:space="preserve"> </w:t>
      </w:r>
      <w:r w:rsidRPr="00DD59E8">
        <w:rPr>
          <w:rFonts w:eastAsia="Calibri" w:cs="Times New Roman"/>
          <w:szCs w:val="24"/>
        </w:rPr>
        <w:t>öğrenim</w:t>
      </w:r>
      <w:r w:rsidR="00DA456D" w:rsidRPr="00DD59E8">
        <w:rPr>
          <w:rFonts w:eastAsia="Calibri" w:cs="Times New Roman"/>
          <w:szCs w:val="24"/>
        </w:rPr>
        <w:t xml:space="preserve"> </w:t>
      </w:r>
      <w:r w:rsidRPr="00DD59E8">
        <w:rPr>
          <w:rFonts w:eastAsia="Calibri" w:cs="Times New Roman"/>
          <w:szCs w:val="24"/>
        </w:rPr>
        <w:t>gören</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bilgi</w:t>
      </w:r>
      <w:r w:rsidR="00DA456D" w:rsidRPr="00DD59E8">
        <w:rPr>
          <w:rFonts w:eastAsia="Calibri" w:cs="Times New Roman"/>
          <w:szCs w:val="24"/>
        </w:rPr>
        <w:t xml:space="preserve"> </w:t>
      </w:r>
      <w:r w:rsidRPr="00DD59E8">
        <w:rPr>
          <w:rFonts w:eastAsia="Calibri" w:cs="Times New Roman"/>
          <w:szCs w:val="24"/>
        </w:rPr>
        <w:t>düzeyinin</w:t>
      </w:r>
      <w:r w:rsidR="00DA456D" w:rsidRPr="00DD59E8">
        <w:rPr>
          <w:rFonts w:eastAsia="Calibri" w:cs="Times New Roman"/>
          <w:szCs w:val="24"/>
        </w:rPr>
        <w:t xml:space="preserve"> </w:t>
      </w:r>
      <w:r w:rsidRPr="00DD59E8">
        <w:rPr>
          <w:rFonts w:eastAsia="Calibri" w:cs="Times New Roman"/>
          <w:szCs w:val="24"/>
        </w:rPr>
        <w:t>daha</w:t>
      </w:r>
      <w:r w:rsidR="00DA456D" w:rsidRPr="00DD59E8">
        <w:rPr>
          <w:rFonts w:eastAsia="Calibri" w:cs="Times New Roman"/>
          <w:szCs w:val="24"/>
        </w:rPr>
        <w:t xml:space="preserve"> </w:t>
      </w:r>
      <w:r w:rsidRPr="00DD59E8">
        <w:rPr>
          <w:rFonts w:eastAsia="Calibri" w:cs="Times New Roman"/>
          <w:szCs w:val="24"/>
        </w:rPr>
        <w:t>düşük</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belirlenmiştir.</w:t>
      </w:r>
      <w:r w:rsidR="00DA456D" w:rsidRPr="00DD59E8">
        <w:rPr>
          <w:rFonts w:eastAsia="Calibri" w:cs="Times New Roman"/>
          <w:szCs w:val="24"/>
        </w:rPr>
        <w:t xml:space="preserve"> </w:t>
      </w:r>
      <w:r w:rsidR="007A42DC">
        <w:rPr>
          <w:rFonts w:eastAsia="Calibri" w:cs="Times New Roman"/>
          <w:szCs w:val="24"/>
        </w:rPr>
        <w:t>Di</w:t>
      </w:r>
      <w:r w:rsidRPr="00DD59E8">
        <w:rPr>
          <w:rFonts w:eastAsia="Calibri" w:cs="Times New Roman"/>
          <w:szCs w:val="24"/>
        </w:rPr>
        <w:t>abetes</w:t>
      </w:r>
      <w:r w:rsidR="00DA456D" w:rsidRPr="00DD59E8">
        <w:rPr>
          <w:rFonts w:eastAsia="Calibri" w:cs="Times New Roman"/>
          <w:szCs w:val="24"/>
        </w:rPr>
        <w:t xml:space="preserve"> </w:t>
      </w:r>
      <w:r w:rsidRPr="00DD59E8">
        <w:rPr>
          <w:rFonts w:eastAsia="Calibri" w:cs="Times New Roman"/>
          <w:szCs w:val="24"/>
        </w:rPr>
        <w:t>mellitus</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b</w:t>
      </w:r>
      <w:r w:rsidRPr="00DD59E8">
        <w:rPr>
          <w:rFonts w:cs="Times New Roman"/>
          <w:szCs w:val="24"/>
        </w:rPr>
        <w:t>ilgi</w:t>
      </w:r>
      <w:r w:rsidR="00DA456D" w:rsidRPr="00DD59E8">
        <w:rPr>
          <w:rFonts w:cs="Times New Roman"/>
          <w:szCs w:val="24"/>
        </w:rPr>
        <w:t xml:space="preserve"> </w:t>
      </w:r>
      <w:r w:rsidRPr="00DD59E8">
        <w:rPr>
          <w:rFonts w:cs="Times New Roman"/>
          <w:szCs w:val="24"/>
        </w:rPr>
        <w:t>seviyelerindeki</w:t>
      </w:r>
      <w:r w:rsidR="00DA456D" w:rsidRPr="00DD59E8">
        <w:rPr>
          <w:rFonts w:cs="Times New Roman"/>
          <w:szCs w:val="24"/>
        </w:rPr>
        <w:t xml:space="preserve"> </w:t>
      </w:r>
      <w:r w:rsidRPr="00DD59E8">
        <w:rPr>
          <w:rFonts w:cs="Times New Roman"/>
          <w:szCs w:val="24"/>
        </w:rPr>
        <w:t>farklılıkların</w:t>
      </w:r>
      <w:r w:rsidR="00DA456D" w:rsidRPr="00DD59E8">
        <w:rPr>
          <w:rFonts w:cs="Times New Roman"/>
          <w:szCs w:val="24"/>
        </w:rPr>
        <w:t xml:space="preserve"> </w:t>
      </w:r>
      <w:r w:rsidRPr="00DD59E8">
        <w:rPr>
          <w:rFonts w:cs="Times New Roman"/>
          <w:szCs w:val="24"/>
        </w:rPr>
        <w:t>nedeninin</w:t>
      </w:r>
      <w:r w:rsidR="00DA456D" w:rsidRPr="00DD59E8">
        <w:rPr>
          <w:rFonts w:cs="Times New Roman"/>
          <w:szCs w:val="24"/>
        </w:rPr>
        <w:t xml:space="preserve"> </w:t>
      </w:r>
      <w:r w:rsidRPr="00DD59E8">
        <w:rPr>
          <w:rFonts w:cs="Times New Roman"/>
          <w:szCs w:val="24"/>
        </w:rPr>
        <w:t>bölümler</w:t>
      </w:r>
      <w:r w:rsidR="00DA456D" w:rsidRPr="00DD59E8">
        <w:rPr>
          <w:rFonts w:cs="Times New Roman"/>
          <w:szCs w:val="24"/>
        </w:rPr>
        <w:t xml:space="preserve"> </w:t>
      </w:r>
      <w:r w:rsidRPr="00DD59E8">
        <w:rPr>
          <w:rFonts w:cs="Times New Roman"/>
          <w:szCs w:val="24"/>
        </w:rPr>
        <w:t>arasındaki</w:t>
      </w:r>
      <w:r w:rsidR="00DA456D" w:rsidRPr="00DD59E8">
        <w:rPr>
          <w:rFonts w:cs="Times New Roman"/>
          <w:szCs w:val="24"/>
        </w:rPr>
        <w:t xml:space="preserve"> </w:t>
      </w:r>
      <w:r w:rsidRPr="00DD59E8">
        <w:rPr>
          <w:rFonts w:cs="Times New Roman"/>
          <w:szCs w:val="24"/>
        </w:rPr>
        <w:t>okul</w:t>
      </w:r>
      <w:r w:rsidR="00DA456D" w:rsidRPr="00DD59E8">
        <w:rPr>
          <w:rFonts w:cs="Times New Roman"/>
          <w:szCs w:val="24"/>
        </w:rPr>
        <w:t xml:space="preserve"> </w:t>
      </w:r>
      <w:r w:rsidRPr="00DD59E8">
        <w:rPr>
          <w:rFonts w:cs="Times New Roman"/>
          <w:szCs w:val="24"/>
        </w:rPr>
        <w:t>müfredatlarındaki</w:t>
      </w:r>
      <w:r w:rsidR="00DA456D" w:rsidRPr="00DD59E8">
        <w:rPr>
          <w:rFonts w:cs="Times New Roman"/>
          <w:szCs w:val="24"/>
        </w:rPr>
        <w:t xml:space="preserve"> </w:t>
      </w:r>
      <w:r w:rsidRPr="00DD59E8">
        <w:rPr>
          <w:rFonts w:cs="Times New Roman"/>
          <w:szCs w:val="24"/>
        </w:rPr>
        <w:t>farklılıklardan</w:t>
      </w:r>
      <w:r w:rsidR="00DA456D" w:rsidRPr="00DD59E8">
        <w:rPr>
          <w:rFonts w:cs="Times New Roman"/>
          <w:szCs w:val="24"/>
        </w:rPr>
        <w:t xml:space="preserve"> </w:t>
      </w:r>
      <w:r w:rsidRPr="00DD59E8">
        <w:rPr>
          <w:rFonts w:cs="Times New Roman"/>
          <w:szCs w:val="24"/>
        </w:rPr>
        <w:t>kaynaklandığı</w:t>
      </w:r>
      <w:r w:rsidR="00DA456D" w:rsidRPr="00DD59E8">
        <w:rPr>
          <w:rFonts w:cs="Times New Roman"/>
          <w:szCs w:val="24"/>
        </w:rPr>
        <w:t xml:space="preserve"> </w:t>
      </w:r>
      <w:r w:rsidRPr="00DD59E8">
        <w:rPr>
          <w:rFonts w:cs="Times New Roman"/>
          <w:szCs w:val="24"/>
        </w:rPr>
        <w:t>düşünülmektedir.</w:t>
      </w:r>
      <w:r w:rsidR="00DA456D" w:rsidRPr="00DD59E8">
        <w:rPr>
          <w:rFonts w:cs="Times New Roman"/>
          <w:szCs w:val="24"/>
        </w:rPr>
        <w:t xml:space="preserve"> </w:t>
      </w:r>
      <w:r w:rsidRPr="00DD59E8">
        <w:rPr>
          <w:rFonts w:cs="Times New Roman"/>
          <w:szCs w:val="24"/>
        </w:rPr>
        <w:t>Sağlıkla</w:t>
      </w:r>
      <w:r w:rsidR="00DA456D" w:rsidRPr="00DD59E8">
        <w:rPr>
          <w:rFonts w:cs="Times New Roman"/>
          <w:szCs w:val="24"/>
        </w:rPr>
        <w:t xml:space="preserve"> </w:t>
      </w:r>
      <w:r w:rsidRPr="00DD59E8">
        <w:rPr>
          <w:rFonts w:cs="Times New Roman"/>
          <w:szCs w:val="24"/>
        </w:rPr>
        <w:t>ilişkili</w:t>
      </w:r>
      <w:r w:rsidR="00DA456D" w:rsidRPr="00DD59E8">
        <w:rPr>
          <w:rFonts w:cs="Times New Roman"/>
          <w:szCs w:val="24"/>
        </w:rPr>
        <w:t xml:space="preserve"> </w:t>
      </w:r>
      <w:r w:rsidRPr="00DD59E8">
        <w:rPr>
          <w:rFonts w:cs="Times New Roman"/>
          <w:szCs w:val="24"/>
        </w:rPr>
        <w:t>tüm</w:t>
      </w:r>
      <w:r w:rsidR="00DA456D" w:rsidRPr="00DD59E8">
        <w:rPr>
          <w:rFonts w:cs="Times New Roman"/>
          <w:szCs w:val="24"/>
        </w:rPr>
        <w:t xml:space="preserve"> </w:t>
      </w:r>
      <w:r w:rsidRPr="00DD59E8">
        <w:rPr>
          <w:rFonts w:cs="Times New Roman"/>
          <w:szCs w:val="24"/>
        </w:rPr>
        <w:t>bölümlerde</w:t>
      </w:r>
      <w:r w:rsidR="00DA456D" w:rsidRPr="00DD59E8">
        <w:rPr>
          <w:rFonts w:cs="Times New Roman"/>
          <w:szCs w:val="24"/>
        </w:rPr>
        <w:t xml:space="preserve"> </w:t>
      </w:r>
      <w:r w:rsidRPr="00DD59E8">
        <w:rPr>
          <w:rFonts w:cs="Times New Roman"/>
          <w:szCs w:val="24"/>
        </w:rPr>
        <w:t>hastalık</w:t>
      </w:r>
      <w:r w:rsidR="00DA456D" w:rsidRPr="00DD59E8">
        <w:rPr>
          <w:rFonts w:cs="Times New Roman"/>
          <w:szCs w:val="24"/>
        </w:rPr>
        <w:t xml:space="preserve"> </w:t>
      </w:r>
      <w:r w:rsidRPr="00DD59E8">
        <w:rPr>
          <w:rFonts w:cs="Times New Roman"/>
          <w:szCs w:val="24"/>
        </w:rPr>
        <w:t>bilgisi</w:t>
      </w:r>
      <w:r w:rsidR="00DA456D" w:rsidRPr="00DD59E8">
        <w:rPr>
          <w:rFonts w:cs="Times New Roman"/>
          <w:szCs w:val="24"/>
        </w:rPr>
        <w:t xml:space="preserve"> </w:t>
      </w:r>
      <w:r w:rsidRPr="00DD59E8">
        <w:rPr>
          <w:rFonts w:cs="Times New Roman"/>
          <w:szCs w:val="24"/>
        </w:rPr>
        <w:lastRenderedPageBreak/>
        <w:t>aynı</w:t>
      </w:r>
      <w:r w:rsidR="00DA456D" w:rsidRPr="00DD59E8">
        <w:rPr>
          <w:rFonts w:cs="Times New Roman"/>
          <w:szCs w:val="24"/>
        </w:rPr>
        <w:t xml:space="preserve"> </w:t>
      </w:r>
      <w:r w:rsidRPr="00DD59E8">
        <w:rPr>
          <w:rFonts w:cs="Times New Roman"/>
          <w:szCs w:val="24"/>
        </w:rPr>
        <w:t>düzeyde</w:t>
      </w:r>
      <w:r w:rsidR="00DA456D" w:rsidRPr="00DD59E8">
        <w:rPr>
          <w:rFonts w:cs="Times New Roman"/>
          <w:szCs w:val="24"/>
        </w:rPr>
        <w:t xml:space="preserve"> </w:t>
      </w:r>
      <w:r w:rsidRPr="00DD59E8">
        <w:rPr>
          <w:rFonts w:cs="Times New Roman"/>
          <w:szCs w:val="24"/>
        </w:rPr>
        <w:t>verilmemektedir.</w:t>
      </w:r>
      <w:r w:rsidR="00DA456D" w:rsidRPr="00DD59E8">
        <w:rPr>
          <w:rFonts w:cs="Times New Roman"/>
          <w:szCs w:val="24"/>
        </w:rPr>
        <w:t xml:space="preserve"> </w:t>
      </w:r>
      <w:r w:rsidRPr="00DD59E8">
        <w:rPr>
          <w:rFonts w:cs="Times New Roman"/>
          <w:szCs w:val="24"/>
        </w:rPr>
        <w:t>Bizim</w:t>
      </w:r>
      <w:r w:rsidR="00FB757E">
        <w:rPr>
          <w:rFonts w:cs="Times New Roman"/>
          <w:szCs w:val="24"/>
        </w:rPr>
        <w:t xml:space="preserve"> </w:t>
      </w:r>
      <w:r w:rsidRPr="00DD59E8">
        <w:rPr>
          <w:rFonts w:cs="Times New Roman"/>
          <w:szCs w:val="24"/>
        </w:rPr>
        <w:t>çalışmamızda</w:t>
      </w:r>
      <w:r w:rsidR="00DA456D" w:rsidRPr="00DD59E8">
        <w:rPr>
          <w:rFonts w:cs="Times New Roman"/>
          <w:szCs w:val="24"/>
        </w:rPr>
        <w:t xml:space="preserve"> </w:t>
      </w:r>
      <w:r w:rsidRPr="00DD59E8">
        <w:rPr>
          <w:rFonts w:cs="Times New Roman"/>
          <w:szCs w:val="24"/>
        </w:rPr>
        <w:t>s</w:t>
      </w:r>
      <w:r w:rsidRPr="00DD59E8">
        <w:rPr>
          <w:rFonts w:eastAsia="Calibri" w:cs="Times New Roman"/>
          <w:szCs w:val="24"/>
        </w:rPr>
        <w:t>ağlık</w:t>
      </w:r>
      <w:r w:rsidR="00DA456D" w:rsidRPr="00DD59E8">
        <w:rPr>
          <w:rFonts w:eastAsia="Calibri" w:cs="Times New Roman"/>
          <w:szCs w:val="24"/>
        </w:rPr>
        <w:t xml:space="preserve"> </w:t>
      </w:r>
      <w:r w:rsidRPr="00DD59E8">
        <w:rPr>
          <w:rFonts w:eastAsia="Calibri" w:cs="Times New Roman"/>
          <w:szCs w:val="24"/>
        </w:rPr>
        <w:t>bilimleri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ilişkili</w:t>
      </w:r>
      <w:r w:rsidR="00DA456D" w:rsidRPr="00DD59E8">
        <w:rPr>
          <w:rFonts w:eastAsia="Calibri" w:cs="Times New Roman"/>
          <w:szCs w:val="24"/>
        </w:rPr>
        <w:t xml:space="preserve"> </w:t>
      </w:r>
      <w:r w:rsidRPr="00DD59E8">
        <w:rPr>
          <w:rFonts w:eastAsia="Calibri" w:cs="Times New Roman"/>
          <w:szCs w:val="24"/>
        </w:rPr>
        <w:t>bölümlerde</w:t>
      </w:r>
      <w:r w:rsidR="00DA456D" w:rsidRPr="00DD59E8">
        <w:rPr>
          <w:rFonts w:eastAsia="Calibri" w:cs="Times New Roman"/>
          <w:szCs w:val="24"/>
        </w:rPr>
        <w:t xml:space="preserve"> </w:t>
      </w:r>
      <w:r w:rsidRPr="00DD59E8">
        <w:rPr>
          <w:rFonts w:eastAsia="Calibri" w:cs="Times New Roman"/>
          <w:szCs w:val="24"/>
        </w:rPr>
        <w:t>öğrenim</w:t>
      </w:r>
      <w:r w:rsidR="00DA456D" w:rsidRPr="00DD59E8">
        <w:rPr>
          <w:rFonts w:eastAsia="Calibri" w:cs="Times New Roman"/>
          <w:szCs w:val="24"/>
        </w:rPr>
        <w:t xml:space="preserve"> </w:t>
      </w:r>
      <w:r w:rsidRPr="00DD59E8">
        <w:rPr>
          <w:rFonts w:eastAsia="Calibri" w:cs="Times New Roman"/>
          <w:szCs w:val="24"/>
        </w:rPr>
        <w:t>gören</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öğrencilerinin</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faktörlerine</w:t>
      </w:r>
      <w:r w:rsidR="00DA456D" w:rsidRPr="00DD59E8">
        <w:rPr>
          <w:rFonts w:eastAsia="Calibri" w:cs="Times New Roman"/>
          <w:szCs w:val="24"/>
        </w:rPr>
        <w:t xml:space="preserve"> </w:t>
      </w:r>
      <w:r w:rsidRPr="00DD59E8">
        <w:rPr>
          <w:rFonts w:eastAsia="Calibri" w:cs="Times New Roman"/>
          <w:szCs w:val="24"/>
        </w:rPr>
        <w:t>ilişkin</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düzeyde</w:t>
      </w:r>
      <w:r w:rsidR="00DA456D" w:rsidRPr="00DD59E8">
        <w:rPr>
          <w:rFonts w:eastAsia="Calibri" w:cs="Times New Roman"/>
          <w:szCs w:val="24"/>
        </w:rPr>
        <w:t xml:space="preserve"> </w:t>
      </w:r>
      <w:r w:rsidRPr="00DD59E8">
        <w:rPr>
          <w:rFonts w:eastAsia="Calibri" w:cs="Times New Roman"/>
          <w:szCs w:val="24"/>
        </w:rPr>
        <w:t>(%75,3)</w:t>
      </w:r>
      <w:r w:rsidR="00DA456D" w:rsidRPr="00DD59E8">
        <w:rPr>
          <w:rFonts w:eastAsia="Calibri" w:cs="Times New Roman"/>
          <w:szCs w:val="24"/>
        </w:rPr>
        <w:t xml:space="preserve"> </w:t>
      </w:r>
      <w:r w:rsidRPr="00DD59E8">
        <w:rPr>
          <w:rFonts w:eastAsia="Calibri" w:cs="Times New Roman"/>
          <w:szCs w:val="24"/>
        </w:rPr>
        <w:t>bilgi</w:t>
      </w:r>
      <w:r w:rsidR="00DA456D" w:rsidRPr="00DD59E8">
        <w:rPr>
          <w:rFonts w:eastAsia="Calibri" w:cs="Times New Roman"/>
          <w:szCs w:val="24"/>
        </w:rPr>
        <w:t xml:space="preserve"> </w:t>
      </w:r>
      <w:r w:rsidRPr="00DD59E8">
        <w:rPr>
          <w:rFonts w:eastAsia="Calibri" w:cs="Times New Roman"/>
          <w:szCs w:val="24"/>
        </w:rPr>
        <w:t>sahibi</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bunu</w:t>
      </w:r>
      <w:r w:rsidR="00DA456D" w:rsidRPr="00DD59E8">
        <w:rPr>
          <w:rFonts w:eastAsia="Calibri" w:cs="Times New Roman"/>
          <w:szCs w:val="24"/>
        </w:rPr>
        <w:t xml:space="preserve"> </w:t>
      </w:r>
      <w:r w:rsidRPr="00DD59E8">
        <w:rPr>
          <w:rFonts w:eastAsia="Calibri" w:cs="Times New Roman"/>
          <w:szCs w:val="24"/>
        </w:rPr>
        <w:t>sırası</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sağlıkla</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ön</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(%34,3),</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bilimleri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ilişkili</w:t>
      </w:r>
      <w:r w:rsidR="00DA456D" w:rsidRPr="00DD59E8">
        <w:rPr>
          <w:rFonts w:eastAsia="Calibri" w:cs="Times New Roman"/>
          <w:szCs w:val="24"/>
        </w:rPr>
        <w:t xml:space="preserve"> </w:t>
      </w:r>
      <w:r w:rsidRPr="00DD59E8">
        <w:rPr>
          <w:rFonts w:eastAsia="Calibri" w:cs="Times New Roman"/>
          <w:szCs w:val="24"/>
        </w:rPr>
        <w:t>olmayan</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(%32,3)</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ön</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(%18,1)</w:t>
      </w:r>
      <w:r w:rsidR="00DA456D" w:rsidRPr="00DD59E8">
        <w:rPr>
          <w:rFonts w:eastAsia="Calibri" w:cs="Times New Roman"/>
          <w:szCs w:val="24"/>
        </w:rPr>
        <w:t xml:space="preserve"> </w:t>
      </w:r>
      <w:r w:rsidRPr="00DD59E8">
        <w:rPr>
          <w:rFonts w:eastAsia="Calibri" w:cs="Times New Roman"/>
          <w:szCs w:val="24"/>
        </w:rPr>
        <w:t>bölümlerinin</w:t>
      </w:r>
      <w:r w:rsidR="00DA456D" w:rsidRPr="00DD59E8">
        <w:rPr>
          <w:rFonts w:eastAsia="Calibri" w:cs="Times New Roman"/>
          <w:szCs w:val="24"/>
        </w:rPr>
        <w:t xml:space="preserve"> </w:t>
      </w:r>
      <w:r w:rsidRPr="00DD59E8">
        <w:rPr>
          <w:rFonts w:eastAsia="Calibri" w:cs="Times New Roman"/>
          <w:szCs w:val="24"/>
        </w:rPr>
        <w:t>izlediği</w:t>
      </w:r>
      <w:r w:rsidR="00DA456D" w:rsidRPr="00DD59E8">
        <w:rPr>
          <w:rFonts w:eastAsia="Calibri" w:cs="Times New Roman"/>
          <w:szCs w:val="24"/>
        </w:rPr>
        <w:t xml:space="preserve"> </w:t>
      </w:r>
      <w:r w:rsidRPr="00DD59E8">
        <w:rPr>
          <w:rFonts w:eastAsia="Calibri" w:cs="Times New Roman"/>
          <w:szCs w:val="24"/>
        </w:rPr>
        <w:t>belirlenmiştir.</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bilimleri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ilişkili</w:t>
      </w:r>
      <w:r w:rsidR="00DA456D" w:rsidRPr="00DD59E8">
        <w:rPr>
          <w:rFonts w:eastAsia="Calibri" w:cs="Times New Roman"/>
          <w:szCs w:val="24"/>
        </w:rPr>
        <w:t xml:space="preserve"> </w:t>
      </w:r>
      <w:r w:rsidRPr="00DD59E8">
        <w:rPr>
          <w:rFonts w:eastAsia="Calibri" w:cs="Times New Roman"/>
          <w:szCs w:val="24"/>
        </w:rPr>
        <w:t>bölümlerde</w:t>
      </w:r>
      <w:r w:rsidR="00DA456D" w:rsidRPr="00DD59E8">
        <w:rPr>
          <w:rFonts w:eastAsia="Calibri" w:cs="Times New Roman"/>
          <w:szCs w:val="24"/>
        </w:rPr>
        <w:t xml:space="preserve"> </w:t>
      </w:r>
      <w:r w:rsidRPr="00DD59E8">
        <w:rPr>
          <w:rFonts w:eastAsia="Calibri" w:cs="Times New Roman"/>
          <w:szCs w:val="24"/>
        </w:rPr>
        <w:t>genellikle</w:t>
      </w:r>
      <w:r w:rsidR="00DA456D" w:rsidRPr="00DD59E8">
        <w:rPr>
          <w:rFonts w:eastAsia="Calibri" w:cs="Times New Roman"/>
          <w:szCs w:val="24"/>
        </w:rPr>
        <w:t xml:space="preserve"> </w:t>
      </w:r>
      <w:r w:rsidRPr="00DD59E8">
        <w:rPr>
          <w:rFonts w:eastAsia="Calibri" w:cs="Times New Roman"/>
          <w:szCs w:val="24"/>
        </w:rPr>
        <w:t>hastalık</w:t>
      </w:r>
      <w:r w:rsidR="00DA456D" w:rsidRPr="00DD59E8">
        <w:rPr>
          <w:rFonts w:eastAsia="Calibri" w:cs="Times New Roman"/>
          <w:szCs w:val="24"/>
        </w:rPr>
        <w:t xml:space="preserve"> </w:t>
      </w:r>
      <w:r w:rsidRPr="00DD59E8">
        <w:rPr>
          <w:rFonts w:eastAsia="Calibri" w:cs="Times New Roman"/>
          <w:szCs w:val="24"/>
        </w:rPr>
        <w:t>bilgisi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ilişkili</w:t>
      </w:r>
      <w:r w:rsidR="00DA456D" w:rsidRPr="00DD59E8">
        <w:rPr>
          <w:rFonts w:eastAsia="Calibri" w:cs="Times New Roman"/>
          <w:szCs w:val="24"/>
        </w:rPr>
        <w:t xml:space="preserve"> </w:t>
      </w:r>
      <w:r w:rsidRPr="00DD59E8">
        <w:rPr>
          <w:rFonts w:eastAsia="Calibri" w:cs="Times New Roman"/>
          <w:szCs w:val="24"/>
        </w:rPr>
        <w:t>dersler</w:t>
      </w:r>
      <w:r w:rsidR="00DA456D" w:rsidRPr="00DD59E8">
        <w:rPr>
          <w:rFonts w:eastAsia="Calibri" w:cs="Times New Roman"/>
          <w:szCs w:val="24"/>
        </w:rPr>
        <w:t xml:space="preserve"> </w:t>
      </w:r>
      <w:r w:rsidRPr="00DD59E8">
        <w:rPr>
          <w:rFonts w:eastAsia="Calibri" w:cs="Times New Roman"/>
          <w:szCs w:val="24"/>
        </w:rPr>
        <w:t>verilmekte</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bunun</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farkındalığnı</w:t>
      </w:r>
      <w:r w:rsidR="00DA456D" w:rsidRPr="00DD59E8">
        <w:rPr>
          <w:rFonts w:eastAsia="Calibri" w:cs="Times New Roman"/>
          <w:szCs w:val="24"/>
        </w:rPr>
        <w:t xml:space="preserve"> </w:t>
      </w:r>
      <w:r w:rsidRPr="00DD59E8">
        <w:rPr>
          <w:rFonts w:eastAsia="Calibri" w:cs="Times New Roman"/>
          <w:szCs w:val="24"/>
        </w:rPr>
        <w:t>artıran</w:t>
      </w:r>
      <w:r w:rsidR="00DA456D" w:rsidRPr="00DD59E8">
        <w:rPr>
          <w:rFonts w:eastAsia="Calibri" w:cs="Times New Roman"/>
          <w:szCs w:val="24"/>
        </w:rPr>
        <w:t xml:space="preserve"> </w:t>
      </w:r>
      <w:r w:rsidRPr="00DD59E8">
        <w:rPr>
          <w:rFonts w:eastAsia="Calibri" w:cs="Times New Roman"/>
          <w:szCs w:val="24"/>
        </w:rPr>
        <w:t>bir</w:t>
      </w:r>
      <w:r w:rsidR="00DA456D" w:rsidRPr="00DD59E8">
        <w:rPr>
          <w:rFonts w:eastAsia="Calibri" w:cs="Times New Roman"/>
          <w:szCs w:val="24"/>
        </w:rPr>
        <w:t xml:space="preserve"> </w:t>
      </w:r>
      <w:r w:rsidRPr="00DD59E8">
        <w:rPr>
          <w:rFonts w:eastAsia="Calibri" w:cs="Times New Roman"/>
          <w:szCs w:val="24"/>
        </w:rPr>
        <w:t>faktör</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düşünülmektedir.</w:t>
      </w:r>
    </w:p>
    <w:p w:rsidR="00C420B0" w:rsidRDefault="006B105B" w:rsidP="00C420B0">
      <w:pPr>
        <w:ind w:firstLine="709"/>
        <w:rPr>
          <w:rFonts w:cs="Times New Roman"/>
          <w:szCs w:val="24"/>
        </w:rPr>
      </w:pPr>
      <w:r w:rsidRPr="00DD59E8">
        <w:rPr>
          <w:rFonts w:eastAsia="Calibri" w:cs="Times New Roman"/>
          <w:szCs w:val="24"/>
        </w:rPr>
        <w:t>Literatürde</w:t>
      </w:r>
      <w:r w:rsidR="00DA456D" w:rsidRPr="00DD59E8">
        <w:rPr>
          <w:rFonts w:eastAsia="Calibri" w:cs="Times New Roman"/>
          <w:szCs w:val="24"/>
        </w:rPr>
        <w:t xml:space="preserve"> </w:t>
      </w:r>
      <w:r w:rsidR="00BE109B" w:rsidRPr="00DD59E8">
        <w:rPr>
          <w:rFonts w:eastAsia="Calibri" w:cs="Times New Roman"/>
          <w:szCs w:val="24"/>
        </w:rPr>
        <w:t>b</w:t>
      </w:r>
      <w:r w:rsidRPr="00DD59E8">
        <w:rPr>
          <w:rFonts w:eastAsia="Calibri" w:cs="Times New Roman"/>
          <w:szCs w:val="24"/>
        </w:rPr>
        <w:t>ir</w:t>
      </w:r>
      <w:r w:rsidR="00DA456D" w:rsidRPr="00DD59E8">
        <w:rPr>
          <w:rFonts w:eastAsia="Calibri" w:cs="Times New Roman"/>
          <w:szCs w:val="24"/>
        </w:rPr>
        <w:t xml:space="preserve"> </w:t>
      </w:r>
      <w:r w:rsidRPr="00DD59E8">
        <w:rPr>
          <w:rFonts w:eastAsia="Calibri" w:cs="Times New Roman"/>
          <w:szCs w:val="24"/>
        </w:rPr>
        <w:t>hastalığın</w:t>
      </w:r>
      <w:r w:rsidR="00DA456D" w:rsidRPr="00DD59E8">
        <w:rPr>
          <w:rFonts w:eastAsia="Calibri" w:cs="Times New Roman"/>
          <w:szCs w:val="24"/>
        </w:rPr>
        <w:t xml:space="preserve"> </w:t>
      </w:r>
      <w:r w:rsidRPr="00DD59E8">
        <w:rPr>
          <w:rFonts w:eastAsia="Calibri" w:cs="Times New Roman"/>
          <w:szCs w:val="24"/>
        </w:rPr>
        <w:t>aile</w:t>
      </w:r>
      <w:r w:rsidR="00DA456D" w:rsidRPr="00DD59E8">
        <w:rPr>
          <w:rFonts w:eastAsia="Calibri" w:cs="Times New Roman"/>
          <w:szCs w:val="24"/>
        </w:rPr>
        <w:t xml:space="preserve"> </w:t>
      </w:r>
      <w:r w:rsidRPr="00DD59E8">
        <w:rPr>
          <w:rFonts w:eastAsia="Calibri" w:cs="Times New Roman"/>
          <w:szCs w:val="24"/>
        </w:rPr>
        <w:t>öyküsü</w:t>
      </w:r>
      <w:r w:rsidR="00DA456D" w:rsidRPr="00DD59E8">
        <w:rPr>
          <w:rFonts w:eastAsia="Calibri" w:cs="Times New Roman"/>
          <w:szCs w:val="24"/>
        </w:rPr>
        <w:t xml:space="preserve"> </w:t>
      </w:r>
      <w:r w:rsidRPr="00DD59E8">
        <w:rPr>
          <w:rFonts w:eastAsia="Calibri" w:cs="Times New Roman"/>
          <w:szCs w:val="24"/>
        </w:rPr>
        <w:t>var</w:t>
      </w:r>
      <w:r w:rsidR="00DA456D" w:rsidRPr="00DD59E8">
        <w:rPr>
          <w:rFonts w:eastAsia="Calibri" w:cs="Times New Roman"/>
          <w:szCs w:val="24"/>
        </w:rPr>
        <w:t xml:space="preserve"> </w:t>
      </w:r>
      <w:r w:rsidRPr="00DD59E8">
        <w:rPr>
          <w:rFonts w:eastAsia="Calibri" w:cs="Times New Roman"/>
          <w:szCs w:val="24"/>
        </w:rPr>
        <w:t>ise</w:t>
      </w:r>
      <w:r w:rsidR="00DA456D" w:rsidRPr="00DD59E8">
        <w:rPr>
          <w:rFonts w:eastAsia="Calibri" w:cs="Times New Roman"/>
          <w:szCs w:val="24"/>
        </w:rPr>
        <w:t xml:space="preserve"> </w:t>
      </w:r>
      <w:r w:rsidR="00BE109B" w:rsidRPr="00DD59E8">
        <w:rPr>
          <w:rFonts w:eastAsia="Calibri" w:cs="Times New Roman"/>
          <w:szCs w:val="24"/>
        </w:rPr>
        <w:t>o</w:t>
      </w:r>
      <w:r w:rsidR="00DA456D" w:rsidRPr="00DD59E8">
        <w:rPr>
          <w:rFonts w:eastAsia="Calibri" w:cs="Times New Roman"/>
          <w:szCs w:val="24"/>
        </w:rPr>
        <w:t xml:space="preserve"> </w:t>
      </w:r>
      <w:r w:rsidR="00BE109B" w:rsidRPr="00DD59E8">
        <w:rPr>
          <w:rFonts w:eastAsia="Calibri" w:cs="Times New Roman"/>
          <w:szCs w:val="24"/>
        </w:rPr>
        <w:t>ailenin</w:t>
      </w:r>
      <w:r w:rsidR="00DA456D" w:rsidRPr="00DD59E8">
        <w:rPr>
          <w:rFonts w:eastAsia="Calibri" w:cs="Times New Roman"/>
          <w:szCs w:val="24"/>
        </w:rPr>
        <w:t xml:space="preserve"> </w:t>
      </w:r>
      <w:r w:rsidR="00BE109B" w:rsidRPr="00DD59E8">
        <w:rPr>
          <w:rFonts w:eastAsia="Calibri" w:cs="Times New Roman"/>
          <w:szCs w:val="24"/>
        </w:rPr>
        <w:t>diğer</w:t>
      </w:r>
      <w:r w:rsidR="00DA456D" w:rsidRPr="00DD59E8">
        <w:rPr>
          <w:rFonts w:eastAsia="Calibri" w:cs="Times New Roman"/>
          <w:szCs w:val="24"/>
        </w:rPr>
        <w:t xml:space="preserve"> </w:t>
      </w:r>
      <w:r w:rsidR="00BE109B" w:rsidRPr="00DD59E8">
        <w:rPr>
          <w:rFonts w:eastAsia="Calibri" w:cs="Times New Roman"/>
          <w:szCs w:val="24"/>
        </w:rPr>
        <w:t>üyeleri</w:t>
      </w:r>
      <w:r w:rsidR="00DA456D" w:rsidRPr="00DD59E8">
        <w:rPr>
          <w:rFonts w:eastAsia="Calibri" w:cs="Times New Roman"/>
          <w:szCs w:val="24"/>
        </w:rPr>
        <w:t xml:space="preserve"> </w:t>
      </w:r>
      <w:r w:rsidR="00BE109B" w:rsidRPr="00DD59E8">
        <w:rPr>
          <w:rFonts w:eastAsia="Calibri" w:cs="Times New Roman"/>
          <w:szCs w:val="24"/>
        </w:rPr>
        <w:t>arasında</w:t>
      </w:r>
      <w:r w:rsidR="00DA456D" w:rsidRPr="00DD59E8">
        <w:rPr>
          <w:rFonts w:eastAsia="Calibri" w:cs="Times New Roman"/>
          <w:szCs w:val="24"/>
        </w:rPr>
        <w:t xml:space="preserve"> </w:t>
      </w:r>
      <w:r w:rsidR="00BE109B" w:rsidRPr="00DD59E8">
        <w:rPr>
          <w:rFonts w:eastAsia="Calibri" w:cs="Times New Roman"/>
          <w:szCs w:val="24"/>
        </w:rPr>
        <w:t>d</w:t>
      </w:r>
      <w:r w:rsidR="003A24DB" w:rsidRPr="00DD59E8">
        <w:rPr>
          <w:rFonts w:eastAsia="Calibri" w:cs="Times New Roman"/>
          <w:szCs w:val="24"/>
        </w:rPr>
        <w:t>aha</w:t>
      </w:r>
      <w:r w:rsidR="00DA456D" w:rsidRPr="00DD59E8">
        <w:rPr>
          <w:rFonts w:eastAsia="Calibri" w:cs="Times New Roman"/>
          <w:szCs w:val="24"/>
        </w:rPr>
        <w:t xml:space="preserve"> </w:t>
      </w:r>
      <w:r w:rsidR="003A24DB" w:rsidRPr="00DD59E8">
        <w:rPr>
          <w:rFonts w:eastAsia="Calibri" w:cs="Times New Roman"/>
          <w:szCs w:val="24"/>
        </w:rPr>
        <w:t>yüksek</w:t>
      </w:r>
      <w:r w:rsidR="00DA456D" w:rsidRPr="00DD59E8">
        <w:rPr>
          <w:rFonts w:eastAsia="Calibri" w:cs="Times New Roman"/>
          <w:szCs w:val="24"/>
        </w:rPr>
        <w:t xml:space="preserve"> </w:t>
      </w:r>
      <w:r w:rsidR="003A24DB" w:rsidRPr="00DD59E8">
        <w:rPr>
          <w:rFonts w:eastAsia="Calibri" w:cs="Times New Roman"/>
          <w:szCs w:val="24"/>
        </w:rPr>
        <w:t>düzeyde</w:t>
      </w:r>
      <w:r w:rsidR="00DA456D" w:rsidRPr="00DD59E8">
        <w:rPr>
          <w:rFonts w:eastAsia="Calibri" w:cs="Times New Roman"/>
          <w:szCs w:val="24"/>
        </w:rPr>
        <w:t xml:space="preserve"> </w:t>
      </w:r>
      <w:r w:rsidR="003A24DB" w:rsidRPr="00DD59E8">
        <w:rPr>
          <w:rFonts w:eastAsia="Calibri" w:cs="Times New Roman"/>
          <w:szCs w:val="24"/>
        </w:rPr>
        <w:t>farkındalığın</w:t>
      </w:r>
      <w:r w:rsidR="00DA456D" w:rsidRPr="00DD59E8">
        <w:rPr>
          <w:rFonts w:eastAsia="Calibri" w:cs="Times New Roman"/>
          <w:szCs w:val="24"/>
        </w:rPr>
        <w:t xml:space="preserve"> </w:t>
      </w:r>
      <w:r w:rsidR="003A24DB" w:rsidRPr="00DD59E8">
        <w:rPr>
          <w:rFonts w:eastAsia="Calibri" w:cs="Times New Roman"/>
          <w:szCs w:val="24"/>
        </w:rPr>
        <w:t>olduğu</w:t>
      </w:r>
      <w:r w:rsidR="00DA456D" w:rsidRPr="00DD59E8">
        <w:rPr>
          <w:rFonts w:eastAsia="Calibri" w:cs="Times New Roman"/>
          <w:szCs w:val="24"/>
        </w:rPr>
        <w:t xml:space="preserve"> </w:t>
      </w:r>
      <w:r w:rsidR="003A24DB" w:rsidRPr="00DD59E8">
        <w:rPr>
          <w:rFonts w:eastAsia="Calibri" w:cs="Times New Roman"/>
          <w:szCs w:val="24"/>
        </w:rPr>
        <w:t>bilinmektedir</w:t>
      </w:r>
      <w:r w:rsidR="00DA456D" w:rsidRPr="00DD59E8">
        <w:rPr>
          <w:rFonts w:eastAsia="Calibri" w:cs="Times New Roman"/>
          <w:szCs w:val="24"/>
        </w:rPr>
        <w:t xml:space="preserve"> </w:t>
      </w:r>
      <w:r w:rsidR="00BE109B" w:rsidRPr="00DD59E8">
        <w:rPr>
          <w:rFonts w:eastAsia="Calibri" w:cs="Times New Roman"/>
          <w:szCs w:val="24"/>
        </w:rPr>
        <w:t>(</w:t>
      </w:r>
      <w:r w:rsidR="00BE109B" w:rsidRPr="00DD59E8">
        <w:rPr>
          <w:rFonts w:cs="Times New Roman"/>
          <w:szCs w:val="24"/>
        </w:rPr>
        <w:t>Walter</w:t>
      </w:r>
      <w:r w:rsidR="00DA456D" w:rsidRPr="00DD59E8">
        <w:rPr>
          <w:rFonts w:cs="Times New Roman"/>
          <w:szCs w:val="24"/>
        </w:rPr>
        <w:t xml:space="preserve"> </w:t>
      </w:r>
      <w:r w:rsidR="00BE109B" w:rsidRPr="00DD59E8">
        <w:rPr>
          <w:rFonts w:cs="Times New Roman"/>
          <w:szCs w:val="24"/>
        </w:rPr>
        <w:t>ve</w:t>
      </w:r>
      <w:r w:rsidR="00DA456D" w:rsidRPr="00DD59E8">
        <w:rPr>
          <w:rFonts w:cs="Times New Roman"/>
          <w:szCs w:val="24"/>
        </w:rPr>
        <w:t xml:space="preserve"> </w:t>
      </w:r>
      <w:r w:rsidR="00BE109B" w:rsidRPr="00DD59E8">
        <w:rPr>
          <w:rFonts w:cs="Times New Roman"/>
          <w:szCs w:val="24"/>
        </w:rPr>
        <w:t>ark,</w:t>
      </w:r>
      <w:r w:rsidR="00DA456D" w:rsidRPr="00DD59E8">
        <w:rPr>
          <w:rFonts w:cs="Times New Roman"/>
          <w:szCs w:val="24"/>
        </w:rPr>
        <w:t xml:space="preserve"> </w:t>
      </w:r>
      <w:r w:rsidR="00BE109B" w:rsidRPr="00DD59E8">
        <w:rPr>
          <w:rFonts w:cs="Times New Roman"/>
          <w:szCs w:val="24"/>
        </w:rPr>
        <w:t>2004).</w:t>
      </w:r>
      <w:r w:rsidR="00DA456D" w:rsidRPr="00DD59E8">
        <w:rPr>
          <w:rFonts w:cs="Times New Roman"/>
          <w:szCs w:val="24"/>
        </w:rPr>
        <w:t xml:space="preserve"> </w:t>
      </w:r>
      <w:r w:rsidR="004F1AE3" w:rsidRPr="00DD59E8">
        <w:rPr>
          <w:rFonts w:eastAsia="Calibri" w:cs="Times New Roman"/>
          <w:szCs w:val="24"/>
        </w:rPr>
        <w:t>Bizim</w:t>
      </w:r>
      <w:r w:rsidR="00DA456D" w:rsidRPr="00DD59E8">
        <w:rPr>
          <w:rFonts w:eastAsia="Calibri" w:cs="Times New Roman"/>
          <w:szCs w:val="24"/>
        </w:rPr>
        <w:t xml:space="preserve"> </w:t>
      </w:r>
      <w:r w:rsidR="00FB757E">
        <w:rPr>
          <w:rFonts w:eastAsia="Calibri" w:cs="Times New Roman"/>
          <w:szCs w:val="24"/>
        </w:rPr>
        <w:t>çalış</w:t>
      </w:r>
      <w:r w:rsidR="004F1AE3" w:rsidRPr="00DD59E8">
        <w:rPr>
          <w:rFonts w:eastAsia="Calibri" w:cs="Times New Roman"/>
          <w:szCs w:val="24"/>
        </w:rPr>
        <w:t>mamızda</w:t>
      </w:r>
      <w:r w:rsidR="00DA456D" w:rsidRPr="00DD59E8">
        <w:rPr>
          <w:rFonts w:eastAsia="Calibri" w:cs="Times New Roman"/>
          <w:szCs w:val="24"/>
        </w:rPr>
        <w:t xml:space="preserve"> </w:t>
      </w:r>
      <w:r w:rsidR="004F1AE3" w:rsidRPr="00DD59E8">
        <w:rPr>
          <w:rFonts w:eastAsia="Calibri" w:cs="Times New Roman"/>
          <w:szCs w:val="24"/>
        </w:rPr>
        <w:t>ailesinde</w:t>
      </w:r>
      <w:r w:rsidR="00DA456D" w:rsidRPr="00DD59E8">
        <w:rPr>
          <w:rFonts w:eastAsia="Calibri" w:cs="Times New Roman"/>
          <w:szCs w:val="24"/>
        </w:rPr>
        <w:t xml:space="preserve"> </w:t>
      </w:r>
      <w:r w:rsidR="004F1AE3" w:rsidRPr="00DD59E8">
        <w:rPr>
          <w:rFonts w:eastAsia="Calibri" w:cs="Times New Roman"/>
          <w:szCs w:val="24"/>
        </w:rPr>
        <w:t>diyabet</w:t>
      </w:r>
      <w:r w:rsidR="00DA456D" w:rsidRPr="00DD59E8">
        <w:rPr>
          <w:rFonts w:eastAsia="Calibri" w:cs="Times New Roman"/>
          <w:szCs w:val="24"/>
        </w:rPr>
        <w:t xml:space="preserve"> </w:t>
      </w:r>
      <w:r w:rsidR="004F1AE3" w:rsidRPr="00DD59E8">
        <w:rPr>
          <w:rFonts w:eastAsia="Calibri" w:cs="Times New Roman"/>
          <w:szCs w:val="24"/>
        </w:rPr>
        <w:t>tanısı</w:t>
      </w:r>
      <w:r w:rsidR="00DA456D" w:rsidRPr="00DD59E8">
        <w:rPr>
          <w:rFonts w:eastAsia="Calibri" w:cs="Times New Roman"/>
          <w:szCs w:val="24"/>
        </w:rPr>
        <w:t xml:space="preserve"> </w:t>
      </w:r>
      <w:r w:rsidR="004F1AE3" w:rsidRPr="00DD59E8">
        <w:rPr>
          <w:rFonts w:eastAsia="Calibri" w:cs="Times New Roman"/>
          <w:szCs w:val="24"/>
        </w:rPr>
        <w:t>olan</w:t>
      </w:r>
      <w:r w:rsidR="00DA456D" w:rsidRPr="00DD59E8">
        <w:rPr>
          <w:rFonts w:eastAsia="Calibri" w:cs="Times New Roman"/>
          <w:szCs w:val="24"/>
        </w:rPr>
        <w:t xml:space="preserve"> </w:t>
      </w:r>
      <w:r w:rsidR="004F1AE3" w:rsidRPr="00DD59E8">
        <w:rPr>
          <w:rFonts w:eastAsia="Calibri" w:cs="Times New Roman"/>
          <w:szCs w:val="24"/>
        </w:rPr>
        <w:t>öğrencilerin</w:t>
      </w:r>
      <w:r w:rsidR="00DA456D" w:rsidRPr="00DD59E8">
        <w:rPr>
          <w:rFonts w:eastAsia="Calibri" w:cs="Times New Roman"/>
          <w:szCs w:val="24"/>
        </w:rPr>
        <w:t xml:space="preserve"> </w:t>
      </w:r>
      <w:r w:rsidR="004F1AE3" w:rsidRPr="00DD59E8">
        <w:rPr>
          <w:rFonts w:eastAsia="Calibri" w:cs="Times New Roman"/>
          <w:szCs w:val="24"/>
        </w:rPr>
        <w:t>%31,9’unun</w:t>
      </w:r>
      <w:r w:rsidR="00DA456D" w:rsidRPr="00DD59E8">
        <w:rPr>
          <w:rFonts w:eastAsia="Calibri" w:cs="Times New Roman"/>
          <w:szCs w:val="24"/>
        </w:rPr>
        <w:t xml:space="preserve"> </w:t>
      </w:r>
      <w:r w:rsidR="004F1AE3" w:rsidRPr="00DD59E8">
        <w:rPr>
          <w:rFonts w:eastAsia="Calibri" w:cs="Times New Roman"/>
          <w:szCs w:val="24"/>
        </w:rPr>
        <w:t>diyabette</w:t>
      </w:r>
      <w:r w:rsidR="00DA456D" w:rsidRPr="00DD59E8">
        <w:rPr>
          <w:rFonts w:eastAsia="Calibri" w:cs="Times New Roman"/>
          <w:szCs w:val="24"/>
        </w:rPr>
        <w:t xml:space="preserve"> </w:t>
      </w:r>
      <w:r w:rsidR="004F1AE3" w:rsidRPr="00DD59E8">
        <w:rPr>
          <w:rFonts w:eastAsia="Calibri" w:cs="Times New Roman"/>
          <w:szCs w:val="24"/>
        </w:rPr>
        <w:t>ilişkin</w:t>
      </w:r>
      <w:r w:rsidR="00DA456D" w:rsidRPr="00DD59E8">
        <w:rPr>
          <w:rFonts w:eastAsia="Calibri" w:cs="Times New Roman"/>
          <w:szCs w:val="24"/>
        </w:rPr>
        <w:t xml:space="preserve"> </w:t>
      </w:r>
      <w:r w:rsidR="004F1AE3" w:rsidRPr="00DD59E8">
        <w:rPr>
          <w:rFonts w:eastAsia="Calibri" w:cs="Times New Roman"/>
          <w:szCs w:val="24"/>
        </w:rPr>
        <w:t>farkındalığının,</w:t>
      </w:r>
      <w:r w:rsidR="00DA456D" w:rsidRPr="00DD59E8">
        <w:rPr>
          <w:rFonts w:eastAsia="Calibri" w:cs="Times New Roman"/>
          <w:szCs w:val="24"/>
        </w:rPr>
        <w:t xml:space="preserve"> </w:t>
      </w:r>
      <w:r w:rsidR="004F1AE3" w:rsidRPr="00DD59E8">
        <w:rPr>
          <w:rFonts w:eastAsia="Calibri" w:cs="Times New Roman"/>
          <w:szCs w:val="24"/>
        </w:rPr>
        <w:t>%30,2’inin</w:t>
      </w:r>
      <w:r w:rsidR="00DA456D" w:rsidRPr="00DD59E8">
        <w:rPr>
          <w:rFonts w:eastAsia="Calibri" w:cs="Times New Roman"/>
          <w:szCs w:val="24"/>
        </w:rPr>
        <w:t xml:space="preserve"> </w:t>
      </w:r>
      <w:r w:rsidR="004F1AE3" w:rsidRPr="00DD59E8">
        <w:rPr>
          <w:rFonts w:eastAsia="Calibri" w:cs="Times New Roman"/>
          <w:szCs w:val="24"/>
        </w:rPr>
        <w:t>ise</w:t>
      </w:r>
      <w:r w:rsidR="00DA456D" w:rsidRPr="00DD59E8">
        <w:rPr>
          <w:rFonts w:eastAsia="Calibri" w:cs="Times New Roman"/>
          <w:szCs w:val="24"/>
        </w:rPr>
        <w:t xml:space="preserve"> </w:t>
      </w:r>
      <w:r w:rsidR="004F1AE3" w:rsidRPr="00DD59E8">
        <w:rPr>
          <w:rFonts w:eastAsia="Calibri" w:cs="Times New Roman"/>
          <w:szCs w:val="24"/>
        </w:rPr>
        <w:t>yüksek</w:t>
      </w:r>
      <w:r w:rsidR="00DA456D" w:rsidRPr="00DD59E8">
        <w:rPr>
          <w:rFonts w:eastAsia="Calibri" w:cs="Times New Roman"/>
          <w:szCs w:val="24"/>
        </w:rPr>
        <w:t xml:space="preserve"> </w:t>
      </w:r>
      <w:r w:rsidR="004F1AE3" w:rsidRPr="00DD59E8">
        <w:rPr>
          <w:rFonts w:eastAsia="Calibri" w:cs="Times New Roman"/>
          <w:szCs w:val="24"/>
        </w:rPr>
        <w:t>düzeyde</w:t>
      </w:r>
      <w:r w:rsidR="00DA456D" w:rsidRPr="00DD59E8">
        <w:rPr>
          <w:rFonts w:eastAsia="Calibri" w:cs="Times New Roman"/>
          <w:szCs w:val="24"/>
        </w:rPr>
        <w:t xml:space="preserve"> </w:t>
      </w:r>
      <w:r w:rsidR="004F1AE3" w:rsidRPr="00DD59E8">
        <w:rPr>
          <w:rFonts w:eastAsia="Calibri" w:cs="Times New Roman"/>
          <w:szCs w:val="24"/>
        </w:rPr>
        <w:t>farkındalığının</w:t>
      </w:r>
      <w:r w:rsidR="00DA456D" w:rsidRPr="00DD59E8">
        <w:rPr>
          <w:rFonts w:eastAsia="Calibri" w:cs="Times New Roman"/>
          <w:szCs w:val="24"/>
        </w:rPr>
        <w:t xml:space="preserve"> </w:t>
      </w:r>
      <w:r w:rsidR="004F1AE3" w:rsidRPr="00DD59E8">
        <w:rPr>
          <w:rFonts w:eastAsia="Calibri" w:cs="Times New Roman"/>
          <w:szCs w:val="24"/>
        </w:rPr>
        <w:t>olduğu,</w:t>
      </w:r>
      <w:r w:rsidR="00DA456D" w:rsidRPr="00DD59E8">
        <w:rPr>
          <w:rFonts w:eastAsia="Calibri" w:cs="Times New Roman"/>
          <w:szCs w:val="24"/>
        </w:rPr>
        <w:t xml:space="preserve"> </w:t>
      </w:r>
      <w:r w:rsidR="004F1AE3" w:rsidRPr="00DD59E8">
        <w:rPr>
          <w:rFonts w:eastAsia="Calibri" w:cs="Times New Roman"/>
          <w:szCs w:val="24"/>
        </w:rPr>
        <w:t>ailesinde</w:t>
      </w:r>
      <w:r w:rsidR="00DA456D" w:rsidRPr="00DD59E8">
        <w:rPr>
          <w:rFonts w:eastAsia="Calibri" w:cs="Times New Roman"/>
          <w:szCs w:val="24"/>
        </w:rPr>
        <w:t xml:space="preserve"> </w:t>
      </w:r>
      <w:r w:rsidR="004F1AE3" w:rsidRPr="00DD59E8">
        <w:rPr>
          <w:rFonts w:eastAsia="Calibri" w:cs="Times New Roman"/>
          <w:szCs w:val="24"/>
        </w:rPr>
        <w:t>diyabet</w:t>
      </w:r>
      <w:r w:rsidR="00DA456D" w:rsidRPr="00DD59E8">
        <w:rPr>
          <w:rFonts w:eastAsia="Calibri" w:cs="Times New Roman"/>
          <w:szCs w:val="24"/>
        </w:rPr>
        <w:t xml:space="preserve"> </w:t>
      </w:r>
      <w:r w:rsidR="004F1AE3" w:rsidRPr="00DD59E8">
        <w:rPr>
          <w:rFonts w:eastAsia="Calibri" w:cs="Times New Roman"/>
          <w:szCs w:val="24"/>
        </w:rPr>
        <w:t>öyküsü</w:t>
      </w:r>
      <w:r w:rsidR="00DA456D" w:rsidRPr="00DD59E8">
        <w:rPr>
          <w:rFonts w:eastAsia="Calibri" w:cs="Times New Roman"/>
          <w:szCs w:val="24"/>
        </w:rPr>
        <w:t xml:space="preserve"> </w:t>
      </w:r>
      <w:r w:rsidR="004F1AE3" w:rsidRPr="00DD59E8">
        <w:rPr>
          <w:rFonts w:eastAsia="Calibri" w:cs="Times New Roman"/>
          <w:szCs w:val="24"/>
        </w:rPr>
        <w:t>olanların</w:t>
      </w:r>
      <w:r w:rsidR="00DA456D" w:rsidRPr="00DD59E8">
        <w:rPr>
          <w:rFonts w:eastAsia="Calibri" w:cs="Times New Roman"/>
          <w:szCs w:val="24"/>
        </w:rPr>
        <w:t xml:space="preserve"> </w:t>
      </w:r>
      <w:r w:rsidR="004F1AE3" w:rsidRPr="00DD59E8">
        <w:rPr>
          <w:rFonts w:eastAsia="Calibri" w:cs="Times New Roman"/>
          <w:szCs w:val="24"/>
        </w:rPr>
        <w:t>sadece</w:t>
      </w:r>
      <w:r w:rsidR="00DA456D" w:rsidRPr="00DD59E8">
        <w:rPr>
          <w:rFonts w:eastAsia="Calibri" w:cs="Times New Roman"/>
          <w:szCs w:val="24"/>
        </w:rPr>
        <w:t xml:space="preserve"> </w:t>
      </w:r>
      <w:r w:rsidR="004F1AE3" w:rsidRPr="00DD59E8">
        <w:rPr>
          <w:rFonts w:eastAsia="Calibri" w:cs="Times New Roman"/>
          <w:szCs w:val="24"/>
        </w:rPr>
        <w:t>%25,9’unun</w:t>
      </w:r>
      <w:r w:rsidR="00DA456D" w:rsidRPr="00DD59E8">
        <w:rPr>
          <w:rFonts w:eastAsia="Calibri" w:cs="Times New Roman"/>
          <w:szCs w:val="24"/>
        </w:rPr>
        <w:t xml:space="preserve"> </w:t>
      </w:r>
      <w:r w:rsidR="004F1AE3" w:rsidRPr="00DD59E8">
        <w:rPr>
          <w:rFonts w:eastAsia="Calibri" w:cs="Times New Roman"/>
          <w:szCs w:val="24"/>
        </w:rPr>
        <w:t>farkındalığının</w:t>
      </w:r>
      <w:r w:rsidR="00DA456D" w:rsidRPr="00DD59E8">
        <w:rPr>
          <w:rFonts w:eastAsia="Calibri" w:cs="Times New Roman"/>
          <w:szCs w:val="24"/>
        </w:rPr>
        <w:t xml:space="preserve"> </w:t>
      </w:r>
      <w:r w:rsidR="004F1AE3" w:rsidRPr="00DD59E8">
        <w:rPr>
          <w:rFonts w:eastAsia="Calibri" w:cs="Times New Roman"/>
          <w:szCs w:val="24"/>
        </w:rPr>
        <w:t>olmadığı</w:t>
      </w:r>
      <w:r w:rsidR="00DA456D" w:rsidRPr="00DD59E8">
        <w:rPr>
          <w:rFonts w:eastAsia="Calibri" w:cs="Times New Roman"/>
          <w:szCs w:val="24"/>
        </w:rPr>
        <w:t xml:space="preserve"> </w:t>
      </w:r>
      <w:r w:rsidR="004F1AE3" w:rsidRPr="00DD59E8">
        <w:rPr>
          <w:rFonts w:eastAsia="Calibri" w:cs="Times New Roman"/>
          <w:szCs w:val="24"/>
        </w:rPr>
        <w:t>belirlenmiştir.</w:t>
      </w:r>
      <w:r w:rsidR="00DA456D" w:rsidRPr="00DD59E8">
        <w:rPr>
          <w:rFonts w:cs="Times New Roman"/>
          <w:color w:val="000000" w:themeColor="text1"/>
          <w:szCs w:val="24"/>
        </w:rPr>
        <w:t xml:space="preserve"> </w:t>
      </w:r>
      <w:r w:rsidR="004F1AE3" w:rsidRPr="00DD59E8">
        <w:rPr>
          <w:rFonts w:eastAsia="Calibri" w:cs="Times New Roman"/>
          <w:szCs w:val="24"/>
        </w:rPr>
        <w:t>Farkındalığı</w:t>
      </w:r>
      <w:r w:rsidR="00DA456D" w:rsidRPr="00DD59E8">
        <w:rPr>
          <w:rFonts w:eastAsia="Calibri" w:cs="Times New Roman"/>
          <w:szCs w:val="24"/>
        </w:rPr>
        <w:t xml:space="preserve"> </w:t>
      </w:r>
      <w:r w:rsidR="004F1AE3" w:rsidRPr="00DD59E8">
        <w:rPr>
          <w:rFonts w:eastAsia="Calibri" w:cs="Times New Roman"/>
          <w:szCs w:val="24"/>
        </w:rPr>
        <w:t>olan</w:t>
      </w:r>
      <w:r w:rsidR="00DA456D" w:rsidRPr="00DD59E8">
        <w:rPr>
          <w:rFonts w:eastAsia="Calibri" w:cs="Times New Roman"/>
          <w:szCs w:val="24"/>
        </w:rPr>
        <w:t xml:space="preserve"> </w:t>
      </w:r>
      <w:r w:rsidR="004F1AE3" w:rsidRPr="00DD59E8">
        <w:rPr>
          <w:rFonts w:eastAsia="Calibri" w:cs="Times New Roman"/>
          <w:szCs w:val="24"/>
        </w:rPr>
        <w:t>ve</w:t>
      </w:r>
      <w:r w:rsidR="00DA456D" w:rsidRPr="00DD59E8">
        <w:rPr>
          <w:rFonts w:eastAsia="Calibri" w:cs="Times New Roman"/>
          <w:szCs w:val="24"/>
        </w:rPr>
        <w:t xml:space="preserve"> </w:t>
      </w:r>
      <w:r w:rsidR="004F1AE3" w:rsidRPr="00DD59E8">
        <w:rPr>
          <w:rFonts w:eastAsia="Calibri" w:cs="Times New Roman"/>
          <w:szCs w:val="24"/>
        </w:rPr>
        <w:t>yüksek</w:t>
      </w:r>
      <w:r w:rsidR="00DA456D" w:rsidRPr="00DD59E8">
        <w:rPr>
          <w:rFonts w:eastAsia="Calibri" w:cs="Times New Roman"/>
          <w:szCs w:val="24"/>
        </w:rPr>
        <w:t xml:space="preserve"> </w:t>
      </w:r>
      <w:r w:rsidR="004F1AE3" w:rsidRPr="00DD59E8">
        <w:rPr>
          <w:rFonts w:eastAsia="Calibri" w:cs="Times New Roman"/>
          <w:szCs w:val="24"/>
        </w:rPr>
        <w:t>düzeyde</w:t>
      </w:r>
      <w:r w:rsidR="00DA456D" w:rsidRPr="00DD59E8">
        <w:rPr>
          <w:rFonts w:eastAsia="Calibri" w:cs="Times New Roman"/>
          <w:szCs w:val="24"/>
        </w:rPr>
        <w:t xml:space="preserve"> </w:t>
      </w:r>
      <w:r w:rsidR="004F1AE3" w:rsidRPr="00DD59E8">
        <w:rPr>
          <w:rFonts w:eastAsia="Calibri" w:cs="Times New Roman"/>
          <w:szCs w:val="24"/>
        </w:rPr>
        <w:t>farkındalığı</w:t>
      </w:r>
      <w:r w:rsidR="00DA456D" w:rsidRPr="00DD59E8">
        <w:rPr>
          <w:rFonts w:eastAsia="Calibri" w:cs="Times New Roman"/>
          <w:szCs w:val="24"/>
        </w:rPr>
        <w:t xml:space="preserve"> </w:t>
      </w:r>
      <w:r w:rsidR="004F1AE3" w:rsidRPr="00DD59E8">
        <w:rPr>
          <w:rFonts w:eastAsia="Calibri" w:cs="Times New Roman"/>
          <w:szCs w:val="24"/>
        </w:rPr>
        <w:t>olanların</w:t>
      </w:r>
      <w:r w:rsidR="00DA456D" w:rsidRPr="00DD59E8">
        <w:rPr>
          <w:rFonts w:eastAsia="Calibri" w:cs="Times New Roman"/>
          <w:szCs w:val="24"/>
        </w:rPr>
        <w:t xml:space="preserve"> </w:t>
      </w:r>
      <w:r w:rsidR="004F1AE3" w:rsidRPr="00DD59E8">
        <w:rPr>
          <w:rFonts w:eastAsia="Calibri" w:cs="Times New Roman"/>
          <w:szCs w:val="24"/>
        </w:rPr>
        <w:t>oranı</w:t>
      </w:r>
      <w:r w:rsidR="00DA456D" w:rsidRPr="00DD59E8">
        <w:rPr>
          <w:rFonts w:eastAsia="Calibri" w:cs="Times New Roman"/>
          <w:szCs w:val="24"/>
        </w:rPr>
        <w:t xml:space="preserve"> </w:t>
      </w:r>
      <w:r w:rsidR="004F1AE3" w:rsidRPr="00DD59E8">
        <w:rPr>
          <w:rFonts w:eastAsia="Calibri" w:cs="Times New Roman"/>
          <w:szCs w:val="24"/>
        </w:rPr>
        <w:t>(%62,1)</w:t>
      </w:r>
      <w:r w:rsidR="00DA456D" w:rsidRPr="00DD59E8">
        <w:rPr>
          <w:rFonts w:eastAsia="Calibri" w:cs="Times New Roman"/>
          <w:szCs w:val="24"/>
        </w:rPr>
        <w:t xml:space="preserve"> </w:t>
      </w:r>
      <w:r w:rsidR="004F1AE3" w:rsidRPr="00DD59E8">
        <w:rPr>
          <w:rFonts w:eastAsia="Calibri" w:cs="Times New Roman"/>
          <w:szCs w:val="24"/>
        </w:rPr>
        <w:t>dikkate</w:t>
      </w:r>
      <w:r w:rsidR="00DA456D" w:rsidRPr="00DD59E8">
        <w:rPr>
          <w:rFonts w:eastAsia="Calibri" w:cs="Times New Roman"/>
          <w:szCs w:val="24"/>
        </w:rPr>
        <w:t xml:space="preserve"> </w:t>
      </w:r>
      <w:r w:rsidR="004F1AE3" w:rsidRPr="00DD59E8">
        <w:rPr>
          <w:rFonts w:eastAsia="Calibri" w:cs="Times New Roman"/>
          <w:szCs w:val="24"/>
        </w:rPr>
        <w:t>alındığında</w:t>
      </w:r>
      <w:r w:rsidR="00DA456D" w:rsidRPr="00DD59E8">
        <w:rPr>
          <w:rFonts w:eastAsia="Calibri" w:cs="Times New Roman"/>
          <w:szCs w:val="24"/>
        </w:rPr>
        <w:t xml:space="preserve"> </w:t>
      </w:r>
      <w:r w:rsidR="004F1AE3" w:rsidRPr="00DD59E8">
        <w:rPr>
          <w:rFonts w:eastAsia="Calibri" w:cs="Times New Roman"/>
          <w:szCs w:val="24"/>
        </w:rPr>
        <w:t>öğrencilerin</w:t>
      </w:r>
      <w:r w:rsidR="00DA456D" w:rsidRPr="00DD59E8">
        <w:rPr>
          <w:rFonts w:eastAsia="Calibri" w:cs="Times New Roman"/>
          <w:szCs w:val="24"/>
        </w:rPr>
        <w:t xml:space="preserve"> </w:t>
      </w:r>
      <w:r w:rsidR="004F1AE3" w:rsidRPr="00DD59E8">
        <w:rPr>
          <w:rFonts w:eastAsia="Calibri" w:cs="Times New Roman"/>
          <w:szCs w:val="24"/>
        </w:rPr>
        <w:t>tip</w:t>
      </w:r>
      <w:r w:rsidR="00DA456D" w:rsidRPr="00DD59E8">
        <w:rPr>
          <w:rFonts w:eastAsia="Calibri" w:cs="Times New Roman"/>
          <w:szCs w:val="24"/>
        </w:rPr>
        <w:t xml:space="preserve"> </w:t>
      </w:r>
      <w:r w:rsidR="004F1AE3" w:rsidRPr="00DD59E8">
        <w:rPr>
          <w:rFonts w:eastAsia="Calibri" w:cs="Times New Roman"/>
          <w:szCs w:val="24"/>
        </w:rPr>
        <w:t>2</w:t>
      </w:r>
      <w:r w:rsidR="00DA456D" w:rsidRPr="00DD59E8">
        <w:rPr>
          <w:rFonts w:eastAsia="Calibri" w:cs="Times New Roman"/>
          <w:szCs w:val="24"/>
        </w:rPr>
        <w:t xml:space="preserve"> </w:t>
      </w:r>
      <w:r w:rsidR="007A42DC">
        <w:rPr>
          <w:rFonts w:eastAsia="Calibri" w:cs="Times New Roman"/>
          <w:szCs w:val="24"/>
        </w:rPr>
        <w:t xml:space="preserve">DM </w:t>
      </w:r>
      <w:r w:rsidR="004F1AE3" w:rsidRPr="00DD59E8">
        <w:rPr>
          <w:rFonts w:eastAsia="Calibri" w:cs="Times New Roman"/>
          <w:szCs w:val="24"/>
        </w:rPr>
        <w:t>ilişkin</w:t>
      </w:r>
      <w:r w:rsidR="00DA456D" w:rsidRPr="00DD59E8">
        <w:rPr>
          <w:rFonts w:eastAsia="Calibri" w:cs="Times New Roman"/>
          <w:szCs w:val="24"/>
        </w:rPr>
        <w:t xml:space="preserve"> </w:t>
      </w:r>
      <w:r w:rsidR="004F1AE3" w:rsidRPr="00DD59E8">
        <w:rPr>
          <w:rFonts w:eastAsia="Calibri" w:cs="Times New Roman"/>
          <w:szCs w:val="24"/>
        </w:rPr>
        <w:t>farkındalık</w:t>
      </w:r>
      <w:r w:rsidR="00DA456D" w:rsidRPr="00DD59E8">
        <w:rPr>
          <w:rFonts w:eastAsia="Calibri" w:cs="Times New Roman"/>
          <w:szCs w:val="24"/>
        </w:rPr>
        <w:t xml:space="preserve"> </w:t>
      </w:r>
      <w:r w:rsidR="004F1AE3" w:rsidRPr="00DD59E8">
        <w:rPr>
          <w:rFonts w:eastAsia="Calibri" w:cs="Times New Roman"/>
          <w:szCs w:val="24"/>
        </w:rPr>
        <w:t>düzeylerinin</w:t>
      </w:r>
      <w:r w:rsidR="00DA456D" w:rsidRPr="00DD59E8">
        <w:rPr>
          <w:rFonts w:eastAsia="Calibri" w:cs="Times New Roman"/>
          <w:szCs w:val="24"/>
        </w:rPr>
        <w:t xml:space="preserve"> </w:t>
      </w:r>
      <w:r w:rsidR="004F1AE3" w:rsidRPr="00DD59E8">
        <w:rPr>
          <w:rFonts w:eastAsia="Calibri" w:cs="Times New Roman"/>
          <w:szCs w:val="24"/>
        </w:rPr>
        <w:t>yüksek</w:t>
      </w:r>
      <w:r w:rsidR="00DA456D" w:rsidRPr="00DD59E8">
        <w:rPr>
          <w:rFonts w:eastAsia="Calibri" w:cs="Times New Roman"/>
          <w:szCs w:val="24"/>
        </w:rPr>
        <w:t xml:space="preserve"> </w:t>
      </w:r>
      <w:r w:rsidR="004F1AE3" w:rsidRPr="00DD59E8">
        <w:rPr>
          <w:rFonts w:eastAsia="Calibri" w:cs="Times New Roman"/>
          <w:szCs w:val="24"/>
        </w:rPr>
        <w:t>olduğu</w:t>
      </w:r>
      <w:r w:rsidR="00DA456D" w:rsidRPr="00DD59E8">
        <w:rPr>
          <w:rFonts w:eastAsia="Calibri" w:cs="Times New Roman"/>
          <w:szCs w:val="24"/>
        </w:rPr>
        <w:t xml:space="preserve"> </w:t>
      </w:r>
      <w:r w:rsidR="004F1AE3" w:rsidRPr="00DD59E8">
        <w:rPr>
          <w:rFonts w:eastAsia="Calibri" w:cs="Times New Roman"/>
          <w:szCs w:val="24"/>
        </w:rPr>
        <w:t>ve</w:t>
      </w:r>
      <w:r w:rsidR="00DA456D" w:rsidRPr="00DD59E8">
        <w:rPr>
          <w:rFonts w:eastAsia="Calibri" w:cs="Times New Roman"/>
          <w:szCs w:val="24"/>
        </w:rPr>
        <w:t xml:space="preserve"> </w:t>
      </w:r>
      <w:r w:rsidR="004F1AE3" w:rsidRPr="00DD59E8">
        <w:rPr>
          <w:rFonts w:eastAsia="Calibri" w:cs="Times New Roman"/>
          <w:szCs w:val="24"/>
        </w:rPr>
        <w:t>diyabet</w:t>
      </w:r>
      <w:r w:rsidR="00DA456D" w:rsidRPr="00DD59E8">
        <w:rPr>
          <w:rFonts w:eastAsia="Calibri" w:cs="Times New Roman"/>
          <w:szCs w:val="24"/>
        </w:rPr>
        <w:t xml:space="preserve"> </w:t>
      </w:r>
      <w:r w:rsidR="004F1AE3" w:rsidRPr="00DD59E8">
        <w:rPr>
          <w:rFonts w:eastAsia="Calibri" w:cs="Times New Roman"/>
          <w:szCs w:val="24"/>
        </w:rPr>
        <w:t>gelişim</w:t>
      </w:r>
      <w:r w:rsidR="00DA456D" w:rsidRPr="00DD59E8">
        <w:rPr>
          <w:rFonts w:eastAsia="Calibri" w:cs="Times New Roman"/>
          <w:szCs w:val="24"/>
        </w:rPr>
        <w:t xml:space="preserve"> </w:t>
      </w:r>
      <w:r w:rsidR="004F1AE3" w:rsidRPr="00DD59E8">
        <w:rPr>
          <w:rFonts w:eastAsia="Calibri" w:cs="Times New Roman"/>
          <w:szCs w:val="24"/>
        </w:rPr>
        <w:t>riskini</w:t>
      </w:r>
      <w:r w:rsidR="00DA456D" w:rsidRPr="00DD59E8">
        <w:rPr>
          <w:rFonts w:eastAsia="Calibri" w:cs="Times New Roman"/>
          <w:szCs w:val="24"/>
        </w:rPr>
        <w:t xml:space="preserve"> </w:t>
      </w:r>
      <w:r w:rsidR="004F1AE3" w:rsidRPr="00DD59E8">
        <w:rPr>
          <w:rFonts w:eastAsia="Calibri" w:cs="Times New Roman"/>
          <w:szCs w:val="24"/>
        </w:rPr>
        <w:t>azaltmak</w:t>
      </w:r>
      <w:r w:rsidR="00DA456D" w:rsidRPr="00DD59E8">
        <w:rPr>
          <w:rFonts w:eastAsia="Calibri" w:cs="Times New Roman"/>
          <w:szCs w:val="24"/>
        </w:rPr>
        <w:t xml:space="preserve"> </w:t>
      </w:r>
      <w:r w:rsidR="004F1AE3" w:rsidRPr="00DD59E8">
        <w:rPr>
          <w:rFonts w:eastAsia="Calibri" w:cs="Times New Roman"/>
          <w:szCs w:val="24"/>
        </w:rPr>
        <w:t>için</w:t>
      </w:r>
      <w:r w:rsidR="00DA456D" w:rsidRPr="00DD59E8">
        <w:rPr>
          <w:rFonts w:eastAsia="Calibri" w:cs="Times New Roman"/>
          <w:szCs w:val="24"/>
        </w:rPr>
        <w:t xml:space="preserve"> </w:t>
      </w:r>
      <w:r w:rsidR="004F1AE3" w:rsidRPr="00DD59E8">
        <w:rPr>
          <w:rFonts w:eastAsia="Calibri" w:cs="Times New Roman"/>
          <w:szCs w:val="24"/>
        </w:rPr>
        <w:t>öğrencilerin</w:t>
      </w:r>
      <w:r w:rsidR="00DA456D" w:rsidRPr="00DD59E8">
        <w:rPr>
          <w:rFonts w:eastAsia="Calibri" w:cs="Times New Roman"/>
          <w:szCs w:val="24"/>
        </w:rPr>
        <w:t xml:space="preserve"> </w:t>
      </w:r>
      <w:r w:rsidR="004F1AE3" w:rsidRPr="00DD59E8">
        <w:rPr>
          <w:rFonts w:eastAsia="Calibri" w:cs="Times New Roman"/>
          <w:szCs w:val="24"/>
        </w:rPr>
        <w:t>daha</w:t>
      </w:r>
      <w:r w:rsidR="00DA456D" w:rsidRPr="00DD59E8">
        <w:rPr>
          <w:rFonts w:eastAsia="Calibri" w:cs="Times New Roman"/>
          <w:szCs w:val="24"/>
        </w:rPr>
        <w:t xml:space="preserve"> </w:t>
      </w:r>
      <w:r w:rsidR="004F1AE3" w:rsidRPr="00DD59E8">
        <w:rPr>
          <w:rFonts w:eastAsia="Calibri" w:cs="Times New Roman"/>
          <w:szCs w:val="24"/>
        </w:rPr>
        <w:t>fazla</w:t>
      </w:r>
      <w:r w:rsidR="00DA456D" w:rsidRPr="00DD59E8">
        <w:rPr>
          <w:rFonts w:eastAsia="Calibri" w:cs="Times New Roman"/>
          <w:szCs w:val="24"/>
        </w:rPr>
        <w:t xml:space="preserve"> </w:t>
      </w:r>
      <w:r w:rsidR="004F1AE3" w:rsidRPr="00DD59E8">
        <w:rPr>
          <w:rFonts w:eastAsia="Calibri" w:cs="Times New Roman"/>
          <w:szCs w:val="24"/>
        </w:rPr>
        <w:t>motive</w:t>
      </w:r>
      <w:r w:rsidR="00DA456D" w:rsidRPr="00DD59E8">
        <w:rPr>
          <w:rFonts w:eastAsia="Calibri" w:cs="Times New Roman"/>
          <w:szCs w:val="24"/>
        </w:rPr>
        <w:t xml:space="preserve"> </w:t>
      </w:r>
      <w:r w:rsidR="004F1AE3" w:rsidRPr="00DD59E8">
        <w:rPr>
          <w:rFonts w:eastAsia="Calibri" w:cs="Times New Roman"/>
          <w:szCs w:val="24"/>
        </w:rPr>
        <w:t>olacakları</w:t>
      </w:r>
      <w:r w:rsidR="00DA456D" w:rsidRPr="00DD59E8">
        <w:rPr>
          <w:rFonts w:eastAsia="Calibri" w:cs="Times New Roman"/>
          <w:szCs w:val="24"/>
        </w:rPr>
        <w:t xml:space="preserve"> </w:t>
      </w:r>
      <w:r w:rsidR="004F1AE3" w:rsidRPr="00DD59E8">
        <w:rPr>
          <w:rFonts w:eastAsia="Calibri" w:cs="Times New Roman"/>
          <w:szCs w:val="24"/>
        </w:rPr>
        <w:t>söylenebilir.</w:t>
      </w:r>
      <w:r w:rsidR="00DA456D" w:rsidRPr="00DD59E8">
        <w:rPr>
          <w:rFonts w:eastAsia="Calibri" w:cs="Times New Roman"/>
          <w:szCs w:val="24"/>
        </w:rPr>
        <w:t xml:space="preserve"> </w:t>
      </w:r>
      <w:r w:rsidR="004F1AE3" w:rsidRPr="00DD59E8">
        <w:rPr>
          <w:rFonts w:cs="Times New Roman"/>
          <w:szCs w:val="24"/>
        </w:rPr>
        <w:t>Joshi</w:t>
      </w:r>
      <w:r w:rsidR="00DA456D" w:rsidRPr="00DD59E8">
        <w:rPr>
          <w:rFonts w:cs="Times New Roman"/>
          <w:szCs w:val="24"/>
        </w:rPr>
        <w:t xml:space="preserve"> </w:t>
      </w:r>
      <w:r w:rsidR="004F1AE3" w:rsidRPr="00DD59E8">
        <w:rPr>
          <w:rFonts w:eastAsia="Calibri" w:cs="Times New Roman"/>
          <w:szCs w:val="24"/>
        </w:rPr>
        <w:t>ve</w:t>
      </w:r>
      <w:r w:rsidR="00DA456D" w:rsidRPr="00DD59E8">
        <w:rPr>
          <w:rFonts w:eastAsia="Calibri" w:cs="Times New Roman"/>
          <w:szCs w:val="24"/>
        </w:rPr>
        <w:t xml:space="preserve"> </w:t>
      </w:r>
      <w:r w:rsidR="004F1AE3" w:rsidRPr="00DD59E8">
        <w:rPr>
          <w:rFonts w:eastAsia="Calibri" w:cs="Times New Roman"/>
          <w:szCs w:val="24"/>
        </w:rPr>
        <w:t>arkadşları</w:t>
      </w:r>
      <w:r w:rsidR="00DA456D" w:rsidRPr="00DD59E8">
        <w:rPr>
          <w:rFonts w:eastAsia="Calibri" w:cs="Times New Roman"/>
          <w:szCs w:val="24"/>
        </w:rPr>
        <w:t xml:space="preserve"> </w:t>
      </w:r>
      <w:r w:rsidR="004F1AE3" w:rsidRPr="00DD59E8">
        <w:rPr>
          <w:rFonts w:eastAsia="Calibri" w:cs="Times New Roman"/>
          <w:szCs w:val="24"/>
        </w:rPr>
        <w:t>(2018)</w:t>
      </w:r>
      <w:r w:rsidR="00DA456D" w:rsidRPr="00DD59E8">
        <w:rPr>
          <w:rFonts w:eastAsia="Calibri" w:cs="Times New Roman"/>
          <w:szCs w:val="24"/>
        </w:rPr>
        <w:t xml:space="preserve"> </w:t>
      </w:r>
      <w:r w:rsidR="004F1AE3" w:rsidRPr="00DD59E8">
        <w:rPr>
          <w:rFonts w:eastAsia="Calibri" w:cs="Times New Roman"/>
          <w:szCs w:val="24"/>
        </w:rPr>
        <w:t>diyabetli</w:t>
      </w:r>
      <w:r w:rsidR="00DA456D" w:rsidRPr="00DD59E8">
        <w:rPr>
          <w:rFonts w:eastAsia="Calibri" w:cs="Times New Roman"/>
          <w:szCs w:val="24"/>
        </w:rPr>
        <w:t xml:space="preserve"> </w:t>
      </w:r>
      <w:r w:rsidR="004F1AE3" w:rsidRPr="00DD59E8">
        <w:rPr>
          <w:rFonts w:eastAsia="Calibri" w:cs="Times New Roman"/>
          <w:szCs w:val="24"/>
        </w:rPr>
        <w:t>yakın</w:t>
      </w:r>
      <w:r w:rsidR="00DA456D" w:rsidRPr="00DD59E8">
        <w:rPr>
          <w:rFonts w:eastAsia="Calibri" w:cs="Times New Roman"/>
          <w:szCs w:val="24"/>
        </w:rPr>
        <w:t xml:space="preserve"> </w:t>
      </w:r>
      <w:r w:rsidR="004F1AE3" w:rsidRPr="00DD59E8">
        <w:rPr>
          <w:rFonts w:eastAsia="Calibri" w:cs="Times New Roman"/>
          <w:szCs w:val="24"/>
        </w:rPr>
        <w:t>akrabaya</w:t>
      </w:r>
      <w:r w:rsidR="00DA456D" w:rsidRPr="00DD59E8">
        <w:rPr>
          <w:rFonts w:eastAsia="Calibri" w:cs="Times New Roman"/>
          <w:szCs w:val="24"/>
        </w:rPr>
        <w:t xml:space="preserve"> </w:t>
      </w:r>
      <w:r w:rsidR="004F1AE3" w:rsidRPr="00DD59E8">
        <w:rPr>
          <w:rFonts w:eastAsia="Calibri" w:cs="Times New Roman"/>
          <w:szCs w:val="24"/>
        </w:rPr>
        <w:t>sahip</w:t>
      </w:r>
      <w:r w:rsidR="00DA456D" w:rsidRPr="00DD59E8">
        <w:rPr>
          <w:rFonts w:eastAsia="Calibri" w:cs="Times New Roman"/>
          <w:szCs w:val="24"/>
        </w:rPr>
        <w:t xml:space="preserve"> </w:t>
      </w:r>
      <w:r w:rsidR="004F1AE3" w:rsidRPr="00DD59E8">
        <w:rPr>
          <w:rFonts w:eastAsia="Calibri" w:cs="Times New Roman"/>
          <w:szCs w:val="24"/>
        </w:rPr>
        <w:t>olan</w:t>
      </w:r>
      <w:r w:rsidR="00DA456D" w:rsidRPr="00DD59E8">
        <w:rPr>
          <w:rFonts w:eastAsia="Calibri" w:cs="Times New Roman"/>
          <w:szCs w:val="24"/>
        </w:rPr>
        <w:t xml:space="preserve"> </w:t>
      </w:r>
      <w:r w:rsidR="004F1AE3" w:rsidRPr="00DD59E8">
        <w:rPr>
          <w:rFonts w:eastAsia="Calibri" w:cs="Times New Roman"/>
          <w:szCs w:val="24"/>
        </w:rPr>
        <w:t>bireylerin,</w:t>
      </w:r>
      <w:r w:rsidR="00DA456D" w:rsidRPr="00DD59E8">
        <w:rPr>
          <w:rFonts w:eastAsia="Calibri" w:cs="Times New Roman"/>
          <w:szCs w:val="24"/>
        </w:rPr>
        <w:t xml:space="preserve"> </w:t>
      </w:r>
      <w:r w:rsidR="004F1AE3" w:rsidRPr="00DD59E8">
        <w:rPr>
          <w:rFonts w:eastAsia="Calibri" w:cs="Times New Roman"/>
          <w:szCs w:val="24"/>
        </w:rPr>
        <w:t>aile</w:t>
      </w:r>
      <w:r w:rsidR="00DA456D" w:rsidRPr="00DD59E8">
        <w:rPr>
          <w:rFonts w:eastAsia="Calibri" w:cs="Times New Roman"/>
          <w:szCs w:val="24"/>
        </w:rPr>
        <w:t xml:space="preserve"> </w:t>
      </w:r>
      <w:r w:rsidR="004F1AE3" w:rsidRPr="00DD59E8">
        <w:rPr>
          <w:rFonts w:eastAsia="Calibri" w:cs="Times New Roman"/>
          <w:szCs w:val="24"/>
        </w:rPr>
        <w:t>öyküsü</w:t>
      </w:r>
      <w:r w:rsidR="00DA456D" w:rsidRPr="00DD59E8">
        <w:rPr>
          <w:rFonts w:eastAsia="Calibri" w:cs="Times New Roman"/>
          <w:szCs w:val="24"/>
        </w:rPr>
        <w:t xml:space="preserve"> </w:t>
      </w:r>
      <w:r w:rsidR="004F1AE3" w:rsidRPr="00DD59E8">
        <w:rPr>
          <w:rFonts w:eastAsia="Calibri" w:cs="Times New Roman"/>
          <w:szCs w:val="24"/>
        </w:rPr>
        <w:t>olmayan</w:t>
      </w:r>
      <w:r w:rsidR="00DA456D" w:rsidRPr="00DD59E8">
        <w:rPr>
          <w:rFonts w:eastAsia="Calibri" w:cs="Times New Roman"/>
          <w:szCs w:val="24"/>
        </w:rPr>
        <w:t xml:space="preserve"> </w:t>
      </w:r>
      <w:r w:rsidR="004F1AE3" w:rsidRPr="00DD59E8">
        <w:rPr>
          <w:rFonts w:eastAsia="Calibri" w:cs="Times New Roman"/>
          <w:szCs w:val="24"/>
        </w:rPr>
        <w:t>bireylere</w:t>
      </w:r>
      <w:r w:rsidR="00DA456D" w:rsidRPr="00DD59E8">
        <w:rPr>
          <w:rFonts w:eastAsia="Calibri" w:cs="Times New Roman"/>
          <w:szCs w:val="24"/>
        </w:rPr>
        <w:t xml:space="preserve"> </w:t>
      </w:r>
      <w:r w:rsidR="004F1AE3" w:rsidRPr="00DD59E8">
        <w:rPr>
          <w:rFonts w:eastAsia="Calibri" w:cs="Times New Roman"/>
          <w:szCs w:val="24"/>
        </w:rPr>
        <w:t>göre</w:t>
      </w:r>
      <w:r w:rsidR="00DA456D" w:rsidRPr="00DD59E8">
        <w:rPr>
          <w:rFonts w:eastAsia="Calibri" w:cs="Times New Roman"/>
          <w:szCs w:val="24"/>
        </w:rPr>
        <w:t xml:space="preserve"> </w:t>
      </w:r>
      <w:r w:rsidR="004F1AE3" w:rsidRPr="00DD59E8">
        <w:rPr>
          <w:rFonts w:eastAsia="Calibri" w:cs="Times New Roman"/>
          <w:szCs w:val="24"/>
        </w:rPr>
        <w:t>özellikle</w:t>
      </w:r>
      <w:r w:rsidR="00DA456D" w:rsidRPr="00DD59E8">
        <w:rPr>
          <w:rFonts w:eastAsia="Calibri" w:cs="Times New Roman"/>
          <w:szCs w:val="24"/>
        </w:rPr>
        <w:t xml:space="preserve"> </w:t>
      </w:r>
      <w:r w:rsidR="004F1AE3" w:rsidRPr="00DD59E8">
        <w:rPr>
          <w:rFonts w:eastAsia="Calibri" w:cs="Times New Roman"/>
          <w:szCs w:val="24"/>
        </w:rPr>
        <w:t>erken</w:t>
      </w:r>
      <w:r w:rsidR="00DA456D" w:rsidRPr="00DD59E8">
        <w:rPr>
          <w:rFonts w:eastAsia="Calibri" w:cs="Times New Roman"/>
          <w:szCs w:val="24"/>
        </w:rPr>
        <w:t xml:space="preserve"> </w:t>
      </w:r>
      <w:r w:rsidR="004F1AE3" w:rsidRPr="00DD59E8">
        <w:rPr>
          <w:rFonts w:eastAsia="Calibri" w:cs="Times New Roman"/>
          <w:szCs w:val="24"/>
        </w:rPr>
        <w:t>teşhis</w:t>
      </w:r>
      <w:r w:rsidR="00DA456D" w:rsidRPr="00DD59E8">
        <w:rPr>
          <w:rFonts w:eastAsia="Calibri" w:cs="Times New Roman"/>
          <w:szCs w:val="24"/>
        </w:rPr>
        <w:t xml:space="preserve"> </w:t>
      </w:r>
      <w:r w:rsidR="004F1AE3" w:rsidRPr="00DD59E8">
        <w:rPr>
          <w:rFonts w:eastAsia="Calibri" w:cs="Times New Roman"/>
          <w:szCs w:val="24"/>
        </w:rPr>
        <w:t>için</w:t>
      </w:r>
      <w:r w:rsidR="00DA456D" w:rsidRPr="00DD59E8">
        <w:rPr>
          <w:rFonts w:eastAsia="Calibri" w:cs="Times New Roman"/>
          <w:szCs w:val="24"/>
        </w:rPr>
        <w:t xml:space="preserve"> </w:t>
      </w:r>
      <w:r w:rsidR="004F1AE3" w:rsidRPr="00DD59E8">
        <w:rPr>
          <w:rFonts w:eastAsia="Calibri" w:cs="Times New Roman"/>
          <w:szCs w:val="24"/>
        </w:rPr>
        <w:t>daha</w:t>
      </w:r>
      <w:r w:rsidR="00DA456D" w:rsidRPr="00DD59E8">
        <w:rPr>
          <w:rFonts w:eastAsia="Calibri" w:cs="Times New Roman"/>
          <w:szCs w:val="24"/>
        </w:rPr>
        <w:t xml:space="preserve"> </w:t>
      </w:r>
      <w:r w:rsidR="004F1AE3" w:rsidRPr="00DD59E8">
        <w:rPr>
          <w:rFonts w:eastAsia="Calibri" w:cs="Times New Roman"/>
          <w:szCs w:val="24"/>
        </w:rPr>
        <w:t>fazla</w:t>
      </w:r>
      <w:r w:rsidR="00DA456D" w:rsidRPr="00DD59E8">
        <w:rPr>
          <w:rFonts w:eastAsia="Calibri" w:cs="Times New Roman"/>
          <w:szCs w:val="24"/>
        </w:rPr>
        <w:t xml:space="preserve"> </w:t>
      </w:r>
      <w:r w:rsidR="004F1AE3" w:rsidRPr="00DD59E8">
        <w:rPr>
          <w:rFonts w:eastAsia="Calibri" w:cs="Times New Roman"/>
          <w:szCs w:val="24"/>
        </w:rPr>
        <w:t>motive</w:t>
      </w:r>
      <w:r w:rsidR="00DA456D" w:rsidRPr="00DD59E8">
        <w:rPr>
          <w:rFonts w:eastAsia="Calibri" w:cs="Times New Roman"/>
          <w:szCs w:val="24"/>
        </w:rPr>
        <w:t xml:space="preserve"> </w:t>
      </w:r>
      <w:r w:rsidR="004F1AE3" w:rsidRPr="00DD59E8">
        <w:rPr>
          <w:rFonts w:eastAsia="Calibri" w:cs="Times New Roman"/>
          <w:szCs w:val="24"/>
        </w:rPr>
        <w:t>olduklarını</w:t>
      </w:r>
      <w:r w:rsidR="00DA456D" w:rsidRPr="00DD59E8">
        <w:rPr>
          <w:rFonts w:eastAsia="Calibri" w:cs="Times New Roman"/>
          <w:szCs w:val="24"/>
        </w:rPr>
        <w:t xml:space="preserve"> </w:t>
      </w:r>
      <w:r w:rsidR="004F1AE3" w:rsidRPr="00DD59E8">
        <w:rPr>
          <w:rFonts w:eastAsia="Calibri" w:cs="Times New Roman"/>
          <w:szCs w:val="24"/>
        </w:rPr>
        <w:t>belirtmişlerdir.</w:t>
      </w:r>
      <w:r w:rsidR="00DA456D" w:rsidRPr="00DD59E8">
        <w:rPr>
          <w:rFonts w:eastAsia="Calibri" w:cs="Times New Roman"/>
          <w:szCs w:val="24"/>
        </w:rPr>
        <w:t xml:space="preserve"> </w:t>
      </w:r>
      <w:r w:rsidR="004F1AE3" w:rsidRPr="00DD59E8">
        <w:rPr>
          <w:rFonts w:cs="Times New Roman"/>
          <w:szCs w:val="24"/>
        </w:rPr>
        <w:t>Diğer</w:t>
      </w:r>
      <w:r w:rsidR="00DA456D" w:rsidRPr="00DD59E8">
        <w:rPr>
          <w:rFonts w:cs="Times New Roman"/>
          <w:szCs w:val="24"/>
        </w:rPr>
        <w:t xml:space="preserve"> </w:t>
      </w:r>
      <w:r w:rsidR="004F1AE3" w:rsidRPr="00DD59E8">
        <w:rPr>
          <w:rFonts w:cs="Times New Roman"/>
          <w:szCs w:val="24"/>
        </w:rPr>
        <w:t>ülkelerde</w:t>
      </w:r>
      <w:r w:rsidR="00DA456D" w:rsidRPr="00DD59E8">
        <w:rPr>
          <w:rFonts w:cs="Times New Roman"/>
          <w:szCs w:val="24"/>
        </w:rPr>
        <w:t xml:space="preserve"> </w:t>
      </w:r>
      <w:r w:rsidRPr="00DD59E8">
        <w:rPr>
          <w:rFonts w:cs="Times New Roman"/>
          <w:szCs w:val="24"/>
        </w:rPr>
        <w:t>y</w:t>
      </w:r>
      <w:r w:rsidR="004F1AE3" w:rsidRPr="00DD59E8">
        <w:rPr>
          <w:rFonts w:cs="Times New Roman"/>
          <w:szCs w:val="24"/>
        </w:rPr>
        <w:t>apılan</w:t>
      </w:r>
      <w:r w:rsidR="00DA456D" w:rsidRPr="00DD59E8">
        <w:rPr>
          <w:rFonts w:cs="Times New Roman"/>
          <w:szCs w:val="24"/>
        </w:rPr>
        <w:t xml:space="preserve"> </w:t>
      </w:r>
      <w:r w:rsidR="004F1AE3" w:rsidRPr="00DD59E8">
        <w:rPr>
          <w:rFonts w:cs="Times New Roman"/>
          <w:szCs w:val="24"/>
        </w:rPr>
        <w:t>çalışmalarda</w:t>
      </w:r>
      <w:r w:rsidR="00DA456D" w:rsidRPr="00DD59E8">
        <w:rPr>
          <w:rFonts w:cs="Times New Roman"/>
          <w:szCs w:val="24"/>
        </w:rPr>
        <w:t xml:space="preserve"> </w:t>
      </w:r>
      <w:r w:rsidR="004F1AE3" w:rsidRPr="00DD59E8">
        <w:rPr>
          <w:rFonts w:cs="Times New Roman"/>
          <w:szCs w:val="24"/>
        </w:rPr>
        <w:t>öğrencilerin</w:t>
      </w:r>
      <w:r w:rsidR="00DA456D" w:rsidRPr="00DD59E8">
        <w:rPr>
          <w:rFonts w:cs="Times New Roman"/>
          <w:szCs w:val="24"/>
        </w:rPr>
        <w:t xml:space="preserve"> </w:t>
      </w:r>
      <w:r w:rsidR="00D719DE" w:rsidRPr="00DD59E8">
        <w:rPr>
          <w:rFonts w:cs="Times New Roman"/>
          <w:szCs w:val="24"/>
        </w:rPr>
        <w:t>farkındalık</w:t>
      </w:r>
      <w:r w:rsidR="00DA456D" w:rsidRPr="00DD59E8">
        <w:rPr>
          <w:rFonts w:cs="Times New Roman"/>
          <w:szCs w:val="24"/>
        </w:rPr>
        <w:t xml:space="preserve"> </w:t>
      </w:r>
      <w:r w:rsidR="00D719DE" w:rsidRPr="00DD59E8">
        <w:rPr>
          <w:rFonts w:cs="Times New Roman"/>
          <w:szCs w:val="24"/>
        </w:rPr>
        <w:t>düzeylerinin</w:t>
      </w:r>
      <w:r w:rsidR="00DA456D" w:rsidRPr="00DD59E8">
        <w:rPr>
          <w:rFonts w:cs="Times New Roman"/>
          <w:szCs w:val="24"/>
        </w:rPr>
        <w:t xml:space="preserve"> </w:t>
      </w:r>
      <w:r w:rsidR="00D719DE" w:rsidRPr="00DD59E8">
        <w:rPr>
          <w:rFonts w:cs="Times New Roman"/>
          <w:szCs w:val="24"/>
        </w:rPr>
        <w:t>bizim</w:t>
      </w:r>
      <w:r w:rsidR="00DA456D" w:rsidRPr="00DD59E8">
        <w:rPr>
          <w:rFonts w:cs="Times New Roman"/>
          <w:szCs w:val="24"/>
        </w:rPr>
        <w:t xml:space="preserve"> </w:t>
      </w:r>
      <w:r w:rsidR="004F1AE3" w:rsidRPr="00DD59E8">
        <w:rPr>
          <w:rFonts w:cs="Times New Roman"/>
          <w:szCs w:val="24"/>
        </w:rPr>
        <w:t>çalışma</w:t>
      </w:r>
      <w:r w:rsidR="00DA456D" w:rsidRPr="00DD59E8">
        <w:rPr>
          <w:rFonts w:cs="Times New Roman"/>
          <w:szCs w:val="24"/>
        </w:rPr>
        <w:t xml:space="preserve"> </w:t>
      </w:r>
      <w:r w:rsidR="004F1AE3" w:rsidRPr="00DD59E8">
        <w:rPr>
          <w:rFonts w:cs="Times New Roman"/>
          <w:szCs w:val="24"/>
        </w:rPr>
        <w:t>sonucumuzdan</w:t>
      </w:r>
      <w:r w:rsidR="00DA456D" w:rsidRPr="00DD59E8">
        <w:rPr>
          <w:rFonts w:cs="Times New Roman"/>
          <w:szCs w:val="24"/>
        </w:rPr>
        <w:t xml:space="preserve"> </w:t>
      </w:r>
      <w:r w:rsidR="004F1AE3" w:rsidRPr="00DD59E8">
        <w:rPr>
          <w:rFonts w:cs="Times New Roman"/>
          <w:szCs w:val="24"/>
        </w:rPr>
        <w:t>farklı</w:t>
      </w:r>
      <w:r w:rsidR="00DA456D" w:rsidRPr="00DD59E8">
        <w:rPr>
          <w:rFonts w:cs="Times New Roman"/>
          <w:szCs w:val="24"/>
        </w:rPr>
        <w:t xml:space="preserve"> </w:t>
      </w:r>
      <w:r w:rsidR="004F1AE3" w:rsidRPr="00DD59E8">
        <w:rPr>
          <w:rFonts w:cs="Times New Roman"/>
          <w:szCs w:val="24"/>
        </w:rPr>
        <w:t>olduğu</w:t>
      </w:r>
      <w:r w:rsidR="00DA456D" w:rsidRPr="00DD59E8">
        <w:rPr>
          <w:rFonts w:cs="Times New Roman"/>
          <w:szCs w:val="24"/>
        </w:rPr>
        <w:t xml:space="preserve"> </w:t>
      </w:r>
      <w:r w:rsidR="004F1AE3" w:rsidRPr="00DD59E8">
        <w:rPr>
          <w:rFonts w:cs="Times New Roman"/>
          <w:szCs w:val="24"/>
        </w:rPr>
        <w:t>görülmektedir</w:t>
      </w:r>
      <w:r w:rsidR="00DA456D" w:rsidRPr="00DD59E8">
        <w:rPr>
          <w:rFonts w:cs="Times New Roman"/>
          <w:szCs w:val="24"/>
        </w:rPr>
        <w:t xml:space="preserve"> </w:t>
      </w:r>
      <w:r w:rsidR="004F1AE3" w:rsidRPr="00DD59E8">
        <w:rPr>
          <w:rFonts w:cs="Times New Roman"/>
          <w:szCs w:val="24"/>
        </w:rPr>
        <w:t>(Ubangha</w:t>
      </w:r>
      <w:r w:rsidR="00DA456D" w:rsidRPr="00DD59E8">
        <w:rPr>
          <w:rFonts w:cs="Times New Roman"/>
          <w:szCs w:val="24"/>
        </w:rPr>
        <w:t xml:space="preserve"> </w:t>
      </w:r>
      <w:r w:rsidR="004F1AE3" w:rsidRPr="00DD59E8">
        <w:rPr>
          <w:rFonts w:cs="Times New Roman"/>
          <w:szCs w:val="24"/>
        </w:rPr>
        <w:t>ve</w:t>
      </w:r>
      <w:r w:rsidR="00DA456D" w:rsidRPr="00DD59E8">
        <w:rPr>
          <w:rFonts w:cs="Times New Roman"/>
          <w:szCs w:val="24"/>
        </w:rPr>
        <w:t xml:space="preserve"> </w:t>
      </w:r>
      <w:r w:rsidR="004F1AE3" w:rsidRPr="00DD59E8">
        <w:rPr>
          <w:rFonts w:cs="Times New Roman"/>
          <w:szCs w:val="24"/>
        </w:rPr>
        <w:t>ark,</w:t>
      </w:r>
      <w:r w:rsidR="00DA456D" w:rsidRPr="00DD59E8">
        <w:rPr>
          <w:rFonts w:cs="Times New Roman"/>
          <w:szCs w:val="24"/>
        </w:rPr>
        <w:t xml:space="preserve"> </w:t>
      </w:r>
      <w:r w:rsidR="004F1AE3" w:rsidRPr="00DD59E8">
        <w:rPr>
          <w:rFonts w:cs="Times New Roman"/>
          <w:szCs w:val="24"/>
        </w:rPr>
        <w:t>2019;</w:t>
      </w:r>
      <w:r w:rsidR="00DA456D" w:rsidRPr="00DD59E8">
        <w:rPr>
          <w:rFonts w:cs="Times New Roman"/>
          <w:szCs w:val="24"/>
        </w:rPr>
        <w:t xml:space="preserve"> </w:t>
      </w:r>
      <w:r w:rsidRPr="00DD59E8">
        <w:rPr>
          <w:rFonts w:cs="Times New Roman"/>
          <w:szCs w:val="24"/>
        </w:rPr>
        <w:t>Roberts</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ark,</w:t>
      </w:r>
      <w:r w:rsidR="00DA456D" w:rsidRPr="00DD59E8">
        <w:rPr>
          <w:rFonts w:cs="Times New Roman"/>
          <w:szCs w:val="24"/>
        </w:rPr>
        <w:t xml:space="preserve"> </w:t>
      </w:r>
      <w:r w:rsidRPr="00DD59E8">
        <w:rPr>
          <w:rFonts w:cs="Times New Roman"/>
          <w:szCs w:val="24"/>
        </w:rPr>
        <w:t>2007</w:t>
      </w:r>
      <w:r w:rsidR="004F1AE3" w:rsidRPr="00DD59E8">
        <w:rPr>
          <w:rFonts w:cs="Times New Roman"/>
          <w:szCs w:val="24"/>
        </w:rPr>
        <w:t>)</w:t>
      </w:r>
      <w:r w:rsidRPr="00DD59E8">
        <w:rPr>
          <w:rFonts w:cs="Times New Roman"/>
          <w:szCs w:val="24"/>
        </w:rPr>
        <w:t>.</w:t>
      </w:r>
      <w:r w:rsidR="00DA456D" w:rsidRPr="00DD59E8">
        <w:rPr>
          <w:rFonts w:cs="Times New Roman"/>
          <w:szCs w:val="24"/>
        </w:rPr>
        <w:t xml:space="preserve"> </w:t>
      </w:r>
      <w:r w:rsidR="00AB10E3" w:rsidRPr="00DD59E8">
        <w:rPr>
          <w:rFonts w:cs="Times New Roman"/>
          <w:szCs w:val="24"/>
        </w:rPr>
        <w:t>Ubangha</w:t>
      </w:r>
      <w:r w:rsidR="00DA456D" w:rsidRPr="00DD59E8">
        <w:rPr>
          <w:rFonts w:cs="Times New Roman"/>
          <w:szCs w:val="24"/>
        </w:rPr>
        <w:t xml:space="preserve"> </w:t>
      </w:r>
      <w:r w:rsidR="00AB10E3" w:rsidRPr="00DD59E8">
        <w:rPr>
          <w:rFonts w:cs="Times New Roman"/>
          <w:szCs w:val="24"/>
        </w:rPr>
        <w:t>ve</w:t>
      </w:r>
      <w:r w:rsidR="00DA456D" w:rsidRPr="00DD59E8">
        <w:rPr>
          <w:rFonts w:cs="Times New Roman"/>
          <w:szCs w:val="24"/>
        </w:rPr>
        <w:t xml:space="preserve"> </w:t>
      </w:r>
      <w:r w:rsidR="00AB10E3" w:rsidRPr="00DD59E8">
        <w:rPr>
          <w:rFonts w:cs="Times New Roman"/>
          <w:szCs w:val="24"/>
        </w:rPr>
        <w:t>arkadaşları</w:t>
      </w:r>
      <w:r w:rsidR="00DA456D" w:rsidRPr="00DD59E8">
        <w:rPr>
          <w:rFonts w:cs="Times New Roman"/>
          <w:szCs w:val="24"/>
        </w:rPr>
        <w:t xml:space="preserve"> </w:t>
      </w:r>
      <w:r w:rsidR="00A459F1" w:rsidRPr="00DD59E8">
        <w:rPr>
          <w:rFonts w:cs="Times New Roman"/>
          <w:szCs w:val="24"/>
        </w:rPr>
        <w:t>(2019)</w:t>
      </w:r>
      <w:r w:rsidR="00DA456D" w:rsidRPr="00DD59E8">
        <w:rPr>
          <w:rFonts w:cs="Times New Roman"/>
          <w:color w:val="FF0000"/>
          <w:szCs w:val="24"/>
        </w:rPr>
        <w:t xml:space="preserve"> </w:t>
      </w:r>
      <w:r w:rsidR="00AB10E3" w:rsidRPr="00DD59E8">
        <w:rPr>
          <w:rFonts w:cs="Times New Roman"/>
          <w:szCs w:val="24"/>
        </w:rPr>
        <w:t>19</w:t>
      </w:r>
      <w:r w:rsidR="00DA456D" w:rsidRPr="00DD59E8">
        <w:rPr>
          <w:rFonts w:cs="Times New Roman"/>
          <w:szCs w:val="24"/>
        </w:rPr>
        <w:t xml:space="preserve"> </w:t>
      </w:r>
      <w:r w:rsidR="00AB10E3" w:rsidRPr="00DD59E8">
        <w:rPr>
          <w:rFonts w:cs="Times New Roman"/>
          <w:szCs w:val="24"/>
        </w:rPr>
        <w:t>yaş</w:t>
      </w:r>
      <w:r w:rsidR="00DA456D" w:rsidRPr="00DD59E8">
        <w:rPr>
          <w:rFonts w:cs="Times New Roman"/>
          <w:szCs w:val="24"/>
        </w:rPr>
        <w:t xml:space="preserve"> </w:t>
      </w:r>
      <w:r w:rsidR="00AB10E3" w:rsidRPr="00DD59E8">
        <w:rPr>
          <w:rFonts w:cs="Times New Roman"/>
          <w:szCs w:val="24"/>
        </w:rPr>
        <w:t>altı</w:t>
      </w:r>
      <w:r w:rsidR="00DA456D" w:rsidRPr="00DD59E8">
        <w:rPr>
          <w:rFonts w:cs="Times New Roman"/>
          <w:szCs w:val="24"/>
        </w:rPr>
        <w:t xml:space="preserve"> </w:t>
      </w:r>
      <w:r w:rsidR="00AB10E3" w:rsidRPr="00DD59E8">
        <w:rPr>
          <w:rFonts w:cs="Times New Roman"/>
          <w:szCs w:val="24"/>
        </w:rPr>
        <w:t>öğrenciler</w:t>
      </w:r>
      <w:r w:rsidR="00DA456D" w:rsidRPr="00DD59E8">
        <w:rPr>
          <w:rFonts w:cs="Times New Roman"/>
          <w:szCs w:val="24"/>
        </w:rPr>
        <w:t xml:space="preserve"> </w:t>
      </w:r>
      <w:r w:rsidR="00AB10E3" w:rsidRPr="00DD59E8">
        <w:rPr>
          <w:rFonts w:cs="Times New Roman"/>
          <w:szCs w:val="24"/>
        </w:rPr>
        <w:t>ile</w:t>
      </w:r>
      <w:r w:rsidR="00DA456D" w:rsidRPr="00DD59E8">
        <w:rPr>
          <w:rFonts w:cs="Times New Roman"/>
          <w:szCs w:val="24"/>
        </w:rPr>
        <w:t xml:space="preserve"> </w:t>
      </w:r>
      <w:r w:rsidR="00AB10E3" w:rsidRPr="00DD59E8">
        <w:rPr>
          <w:rFonts w:cs="Times New Roman"/>
          <w:szCs w:val="24"/>
        </w:rPr>
        <w:t>yaptığı</w:t>
      </w:r>
      <w:r w:rsidR="00DA456D" w:rsidRPr="00DD59E8">
        <w:rPr>
          <w:rFonts w:cs="Times New Roman"/>
          <w:szCs w:val="24"/>
        </w:rPr>
        <w:t xml:space="preserve"> </w:t>
      </w:r>
      <w:r w:rsidR="00AB10E3" w:rsidRPr="00DD59E8">
        <w:rPr>
          <w:rFonts w:cs="Times New Roman"/>
          <w:szCs w:val="24"/>
        </w:rPr>
        <w:t>çalışmada,</w:t>
      </w:r>
      <w:r w:rsidR="00DA456D" w:rsidRPr="00DD59E8">
        <w:rPr>
          <w:rFonts w:cs="Times New Roman"/>
          <w:szCs w:val="24"/>
        </w:rPr>
        <w:t xml:space="preserve"> </w:t>
      </w:r>
      <w:r w:rsidR="00AB10E3" w:rsidRPr="00DD59E8">
        <w:rPr>
          <w:rFonts w:cs="Times New Roman"/>
          <w:szCs w:val="24"/>
        </w:rPr>
        <w:t>a</w:t>
      </w:r>
      <w:r w:rsidR="00BD3438" w:rsidRPr="00DD59E8">
        <w:rPr>
          <w:rFonts w:cs="Times New Roman"/>
          <w:szCs w:val="24"/>
        </w:rPr>
        <w:t>ilesinde</w:t>
      </w:r>
      <w:r w:rsidR="00DA456D" w:rsidRPr="00DD59E8">
        <w:rPr>
          <w:rFonts w:cs="Times New Roman"/>
          <w:szCs w:val="24"/>
        </w:rPr>
        <w:t xml:space="preserve"> </w:t>
      </w:r>
      <w:r w:rsidR="007A42DC">
        <w:rPr>
          <w:rFonts w:cs="Times New Roman"/>
          <w:szCs w:val="24"/>
        </w:rPr>
        <w:t xml:space="preserve">hastalık </w:t>
      </w:r>
      <w:r w:rsidR="00BD3438" w:rsidRPr="00DD59E8">
        <w:rPr>
          <w:rFonts w:cs="Times New Roman"/>
          <w:szCs w:val="24"/>
        </w:rPr>
        <w:t>öyküsü</w:t>
      </w:r>
      <w:r w:rsidR="00DA456D" w:rsidRPr="00DD59E8">
        <w:rPr>
          <w:rFonts w:cs="Times New Roman"/>
          <w:szCs w:val="24"/>
        </w:rPr>
        <w:t xml:space="preserve"> </w:t>
      </w:r>
      <w:r w:rsidR="00BD3438" w:rsidRPr="00DD59E8">
        <w:rPr>
          <w:rFonts w:cs="Times New Roman"/>
          <w:szCs w:val="24"/>
        </w:rPr>
        <w:t>olanlar</w:t>
      </w:r>
      <w:r w:rsidR="00AB10E3" w:rsidRPr="00DD59E8">
        <w:rPr>
          <w:rFonts w:cs="Times New Roman"/>
          <w:szCs w:val="24"/>
        </w:rPr>
        <w:t>ın</w:t>
      </w:r>
      <w:r w:rsidR="00DA456D" w:rsidRPr="00DD59E8">
        <w:rPr>
          <w:rFonts w:cs="Times New Roman"/>
          <w:szCs w:val="24"/>
        </w:rPr>
        <w:t xml:space="preserve"> </w:t>
      </w:r>
      <w:r w:rsidR="007A42DC">
        <w:rPr>
          <w:rFonts w:cs="Times New Roman"/>
          <w:szCs w:val="24"/>
        </w:rPr>
        <w:t xml:space="preserve">diyabet </w:t>
      </w:r>
      <w:r w:rsidR="00BD3438" w:rsidRPr="00DD59E8">
        <w:rPr>
          <w:rFonts w:cs="Times New Roman"/>
          <w:szCs w:val="24"/>
        </w:rPr>
        <w:t>konusunda</w:t>
      </w:r>
      <w:r w:rsidR="00DA456D" w:rsidRPr="00DD59E8">
        <w:rPr>
          <w:rFonts w:cs="Times New Roman"/>
          <w:szCs w:val="24"/>
        </w:rPr>
        <w:t xml:space="preserve"> </w:t>
      </w:r>
      <w:r w:rsidR="00AA5A2C" w:rsidRPr="00DD59E8">
        <w:rPr>
          <w:rFonts w:cs="Times New Roman"/>
          <w:szCs w:val="24"/>
        </w:rPr>
        <w:t>iyi</w:t>
      </w:r>
      <w:r w:rsidR="00DA456D" w:rsidRPr="00DD59E8">
        <w:rPr>
          <w:rFonts w:cs="Times New Roman"/>
          <w:szCs w:val="24"/>
        </w:rPr>
        <w:t xml:space="preserve"> </w:t>
      </w:r>
      <w:r w:rsidR="00AA5A2C" w:rsidRPr="00DD59E8">
        <w:rPr>
          <w:rFonts w:cs="Times New Roman"/>
          <w:szCs w:val="24"/>
        </w:rPr>
        <w:t>düzeyde</w:t>
      </w:r>
      <w:r w:rsidR="00DA456D" w:rsidRPr="00DD59E8">
        <w:rPr>
          <w:rFonts w:cs="Times New Roman"/>
          <w:szCs w:val="24"/>
        </w:rPr>
        <w:t xml:space="preserve"> </w:t>
      </w:r>
      <w:r w:rsidRPr="00DD59E8">
        <w:rPr>
          <w:rFonts w:cs="Times New Roman"/>
          <w:szCs w:val="24"/>
        </w:rPr>
        <w:t>bilgiye</w:t>
      </w:r>
      <w:r w:rsidR="00DA456D" w:rsidRPr="00DD59E8">
        <w:rPr>
          <w:rFonts w:cs="Times New Roman"/>
          <w:szCs w:val="24"/>
        </w:rPr>
        <w:t xml:space="preserve"> </w:t>
      </w:r>
      <w:r w:rsidRPr="00DD59E8">
        <w:rPr>
          <w:rFonts w:cs="Times New Roman"/>
          <w:szCs w:val="24"/>
        </w:rPr>
        <w:t>sahip</w:t>
      </w:r>
      <w:r w:rsidR="00DA456D" w:rsidRPr="00DD59E8">
        <w:rPr>
          <w:rFonts w:cs="Times New Roman"/>
          <w:szCs w:val="24"/>
        </w:rPr>
        <w:t xml:space="preserve"> </w:t>
      </w:r>
      <w:r w:rsidRPr="00DD59E8">
        <w:rPr>
          <w:rFonts w:cs="Times New Roman"/>
          <w:szCs w:val="24"/>
        </w:rPr>
        <w:t>(%</w:t>
      </w:r>
      <w:r w:rsidR="00BD3438" w:rsidRPr="00DD59E8">
        <w:rPr>
          <w:rFonts w:cs="Times New Roman"/>
          <w:szCs w:val="24"/>
        </w:rPr>
        <w:t>73,68)</w:t>
      </w:r>
      <w:r w:rsidR="00DA456D" w:rsidRPr="00DD59E8">
        <w:rPr>
          <w:rFonts w:cs="Times New Roman"/>
          <w:szCs w:val="24"/>
        </w:rPr>
        <w:t xml:space="preserve"> </w:t>
      </w:r>
      <w:r w:rsidR="00A459F1" w:rsidRPr="00DD59E8">
        <w:rPr>
          <w:rFonts w:cs="Times New Roman"/>
          <w:szCs w:val="24"/>
        </w:rPr>
        <w:t>olduğu</w:t>
      </w:r>
      <w:r w:rsidR="00AA5A2C" w:rsidRPr="00DD59E8">
        <w:rPr>
          <w:rFonts w:cs="Times New Roman"/>
          <w:szCs w:val="24"/>
        </w:rPr>
        <w:t>nu</w:t>
      </w:r>
      <w:r w:rsidR="00DA456D" w:rsidRPr="00DD59E8">
        <w:rPr>
          <w:rFonts w:cs="Times New Roman"/>
          <w:szCs w:val="24"/>
        </w:rPr>
        <w:t xml:space="preserve"> </w:t>
      </w:r>
      <w:r w:rsidR="00AB10E3" w:rsidRPr="00DD59E8">
        <w:rPr>
          <w:rFonts w:cs="Times New Roman"/>
          <w:szCs w:val="24"/>
        </w:rPr>
        <w:t>belirle</w:t>
      </w:r>
      <w:r w:rsidR="00AA5A2C" w:rsidRPr="00DD59E8">
        <w:rPr>
          <w:rFonts w:cs="Times New Roman"/>
          <w:szCs w:val="24"/>
        </w:rPr>
        <w:t>mişlerdir</w:t>
      </w:r>
      <w:r w:rsidR="00A459F1" w:rsidRPr="00DD59E8">
        <w:rPr>
          <w:rFonts w:cs="Times New Roman"/>
          <w:szCs w:val="24"/>
        </w:rPr>
        <w:t>.</w:t>
      </w:r>
      <w:r w:rsidR="00DA456D" w:rsidRPr="00DD59E8">
        <w:rPr>
          <w:rFonts w:cs="Times New Roman"/>
          <w:szCs w:val="24"/>
        </w:rPr>
        <w:t xml:space="preserve"> </w:t>
      </w:r>
      <w:r w:rsidR="0097692C" w:rsidRPr="00DD59E8">
        <w:rPr>
          <w:rFonts w:cs="Times New Roman"/>
          <w:szCs w:val="24"/>
        </w:rPr>
        <w:t>Ubangha</w:t>
      </w:r>
      <w:r w:rsidR="00DA456D" w:rsidRPr="00DD59E8">
        <w:rPr>
          <w:rFonts w:cs="Times New Roman"/>
          <w:szCs w:val="24"/>
        </w:rPr>
        <w:t xml:space="preserve"> </w:t>
      </w:r>
      <w:r w:rsidR="0097692C" w:rsidRPr="00DD59E8">
        <w:rPr>
          <w:rFonts w:cs="Times New Roman"/>
          <w:szCs w:val="24"/>
        </w:rPr>
        <w:t>ve</w:t>
      </w:r>
      <w:r w:rsidR="00DA456D" w:rsidRPr="00DD59E8">
        <w:rPr>
          <w:rFonts w:cs="Times New Roman"/>
          <w:szCs w:val="24"/>
        </w:rPr>
        <w:t xml:space="preserve"> </w:t>
      </w:r>
      <w:r w:rsidR="0097692C" w:rsidRPr="00DD59E8">
        <w:rPr>
          <w:rFonts w:cs="Times New Roman"/>
          <w:szCs w:val="24"/>
        </w:rPr>
        <w:t>akadaşlarının</w:t>
      </w:r>
      <w:r w:rsidR="00DA456D" w:rsidRPr="00DD59E8">
        <w:rPr>
          <w:rFonts w:cs="Times New Roman"/>
          <w:szCs w:val="24"/>
        </w:rPr>
        <w:t xml:space="preserve"> </w:t>
      </w:r>
      <w:r w:rsidR="0097692C" w:rsidRPr="00DD59E8">
        <w:rPr>
          <w:rFonts w:cs="Times New Roman"/>
          <w:szCs w:val="24"/>
        </w:rPr>
        <w:t>yaptığı</w:t>
      </w:r>
      <w:r w:rsidR="00DA456D" w:rsidRPr="00DD59E8">
        <w:rPr>
          <w:rFonts w:cs="Times New Roman"/>
          <w:szCs w:val="24"/>
        </w:rPr>
        <w:t xml:space="preserve"> </w:t>
      </w:r>
      <w:r w:rsidR="0097692C" w:rsidRPr="00DD59E8">
        <w:rPr>
          <w:rFonts w:cs="Times New Roman"/>
          <w:szCs w:val="24"/>
        </w:rPr>
        <w:t>çalışmada</w:t>
      </w:r>
      <w:r w:rsidR="00DA456D" w:rsidRPr="00DD59E8">
        <w:rPr>
          <w:rFonts w:cs="Times New Roman"/>
          <w:szCs w:val="24"/>
        </w:rPr>
        <w:t xml:space="preserve"> </w:t>
      </w:r>
      <w:r w:rsidR="0097692C" w:rsidRPr="00DD59E8">
        <w:rPr>
          <w:rFonts w:cs="Times New Roman"/>
          <w:szCs w:val="24"/>
        </w:rPr>
        <w:t>öğrencilerin</w:t>
      </w:r>
      <w:r w:rsidR="00DA456D" w:rsidRPr="00DD59E8">
        <w:rPr>
          <w:rFonts w:cs="Times New Roman"/>
          <w:szCs w:val="24"/>
        </w:rPr>
        <w:t xml:space="preserve"> </w:t>
      </w:r>
      <w:r w:rsidR="0097692C" w:rsidRPr="00DD59E8">
        <w:rPr>
          <w:rFonts w:cs="Times New Roman"/>
          <w:szCs w:val="24"/>
        </w:rPr>
        <w:t>farkındalık</w:t>
      </w:r>
      <w:r w:rsidR="00DA456D" w:rsidRPr="00DD59E8">
        <w:rPr>
          <w:rFonts w:cs="Times New Roman"/>
          <w:szCs w:val="24"/>
        </w:rPr>
        <w:t xml:space="preserve"> </w:t>
      </w:r>
      <w:r w:rsidR="0097692C" w:rsidRPr="00DD59E8">
        <w:rPr>
          <w:rFonts w:cs="Times New Roman"/>
          <w:szCs w:val="24"/>
        </w:rPr>
        <w:t>düzeylerinin</w:t>
      </w:r>
      <w:r w:rsidR="00DA456D" w:rsidRPr="00DD59E8">
        <w:rPr>
          <w:rFonts w:cs="Times New Roman"/>
          <w:szCs w:val="24"/>
        </w:rPr>
        <w:t xml:space="preserve"> </w:t>
      </w:r>
      <w:r w:rsidR="0097692C" w:rsidRPr="00DD59E8">
        <w:rPr>
          <w:rFonts w:cs="Times New Roman"/>
          <w:szCs w:val="24"/>
        </w:rPr>
        <w:t>bizim</w:t>
      </w:r>
      <w:r w:rsidR="00DA456D" w:rsidRPr="00DD59E8">
        <w:rPr>
          <w:rFonts w:cs="Times New Roman"/>
          <w:szCs w:val="24"/>
        </w:rPr>
        <w:t xml:space="preserve"> </w:t>
      </w:r>
      <w:r w:rsidR="0097692C" w:rsidRPr="00DD59E8">
        <w:rPr>
          <w:rFonts w:cs="Times New Roman"/>
          <w:szCs w:val="24"/>
        </w:rPr>
        <w:t>çalışma</w:t>
      </w:r>
      <w:r w:rsidR="00AB10E3" w:rsidRPr="00DD59E8">
        <w:rPr>
          <w:rFonts w:cs="Times New Roman"/>
          <w:szCs w:val="24"/>
        </w:rPr>
        <w:t>m</w:t>
      </w:r>
      <w:r w:rsidR="0097692C" w:rsidRPr="00DD59E8">
        <w:rPr>
          <w:rFonts w:cs="Times New Roman"/>
          <w:szCs w:val="24"/>
        </w:rPr>
        <w:t>ıza</w:t>
      </w:r>
      <w:r w:rsidR="00DA456D" w:rsidRPr="00DD59E8">
        <w:rPr>
          <w:rFonts w:cs="Times New Roman"/>
          <w:szCs w:val="24"/>
        </w:rPr>
        <w:t xml:space="preserve"> </w:t>
      </w:r>
      <w:r w:rsidR="0097692C" w:rsidRPr="00DD59E8">
        <w:rPr>
          <w:rFonts w:cs="Times New Roman"/>
          <w:szCs w:val="24"/>
        </w:rPr>
        <w:t>göre</w:t>
      </w:r>
      <w:r w:rsidR="00DA456D" w:rsidRPr="00DD59E8">
        <w:rPr>
          <w:rFonts w:cs="Times New Roman"/>
          <w:szCs w:val="24"/>
        </w:rPr>
        <w:t xml:space="preserve"> </w:t>
      </w:r>
      <w:r w:rsidR="0097692C" w:rsidRPr="00DD59E8">
        <w:rPr>
          <w:rFonts w:cs="Times New Roman"/>
          <w:szCs w:val="24"/>
        </w:rPr>
        <w:t>daha</w:t>
      </w:r>
      <w:r w:rsidR="00DA456D" w:rsidRPr="00DD59E8">
        <w:rPr>
          <w:rFonts w:cs="Times New Roman"/>
          <w:szCs w:val="24"/>
        </w:rPr>
        <w:t xml:space="preserve"> </w:t>
      </w:r>
      <w:r w:rsidR="0097692C" w:rsidRPr="00DD59E8">
        <w:rPr>
          <w:rFonts w:cs="Times New Roman"/>
          <w:szCs w:val="24"/>
        </w:rPr>
        <w:t>yüksek</w:t>
      </w:r>
      <w:r w:rsidR="00DA456D" w:rsidRPr="00DD59E8">
        <w:rPr>
          <w:rFonts w:cs="Times New Roman"/>
          <w:szCs w:val="24"/>
        </w:rPr>
        <w:t xml:space="preserve"> </w:t>
      </w:r>
      <w:r w:rsidR="0097692C" w:rsidRPr="00DD59E8">
        <w:rPr>
          <w:rFonts w:cs="Times New Roman"/>
          <w:szCs w:val="24"/>
        </w:rPr>
        <w:t>olduğu</w:t>
      </w:r>
      <w:r w:rsidR="00DA456D" w:rsidRPr="00DD59E8">
        <w:rPr>
          <w:rFonts w:cs="Times New Roman"/>
          <w:szCs w:val="24"/>
        </w:rPr>
        <w:t xml:space="preserve"> </w:t>
      </w:r>
      <w:r w:rsidR="0097692C" w:rsidRPr="00DD59E8">
        <w:rPr>
          <w:rFonts w:cs="Times New Roman"/>
          <w:szCs w:val="24"/>
        </w:rPr>
        <w:t>görülmektedir.</w:t>
      </w:r>
      <w:r w:rsidR="00DA456D" w:rsidRPr="00DD59E8">
        <w:rPr>
          <w:rFonts w:cs="Times New Roman"/>
          <w:szCs w:val="24"/>
        </w:rPr>
        <w:t xml:space="preserve"> </w:t>
      </w:r>
      <w:r w:rsidR="0097692C" w:rsidRPr="00DD59E8">
        <w:rPr>
          <w:rFonts w:cs="Times New Roman"/>
          <w:szCs w:val="24"/>
        </w:rPr>
        <w:t>Bunun</w:t>
      </w:r>
      <w:r w:rsidR="00DA456D" w:rsidRPr="00DD59E8">
        <w:rPr>
          <w:rFonts w:cs="Times New Roman"/>
          <w:szCs w:val="24"/>
        </w:rPr>
        <w:t xml:space="preserve"> </w:t>
      </w:r>
      <w:r w:rsidR="0097692C" w:rsidRPr="00DD59E8">
        <w:rPr>
          <w:rFonts w:cs="Times New Roman"/>
          <w:szCs w:val="24"/>
        </w:rPr>
        <w:t>nedeninin</w:t>
      </w:r>
      <w:r w:rsidR="00DA456D" w:rsidRPr="00DD59E8">
        <w:rPr>
          <w:rFonts w:cs="Times New Roman"/>
          <w:szCs w:val="24"/>
        </w:rPr>
        <w:t xml:space="preserve"> </w:t>
      </w:r>
      <w:r w:rsidR="0097692C" w:rsidRPr="00DD59E8">
        <w:rPr>
          <w:rFonts w:cs="Times New Roman"/>
          <w:szCs w:val="24"/>
        </w:rPr>
        <w:t>yöntemsel</w:t>
      </w:r>
      <w:r w:rsidR="00DA456D" w:rsidRPr="00DD59E8">
        <w:rPr>
          <w:rFonts w:cs="Times New Roman"/>
          <w:szCs w:val="24"/>
        </w:rPr>
        <w:t xml:space="preserve"> </w:t>
      </w:r>
      <w:r w:rsidR="0097692C" w:rsidRPr="00DD59E8">
        <w:rPr>
          <w:rFonts w:cs="Times New Roman"/>
          <w:szCs w:val="24"/>
        </w:rPr>
        <w:t>farklılıklardan</w:t>
      </w:r>
      <w:r w:rsidR="00DA456D" w:rsidRPr="00DD59E8">
        <w:rPr>
          <w:rFonts w:cs="Times New Roman"/>
          <w:szCs w:val="24"/>
        </w:rPr>
        <w:t xml:space="preserve"> </w:t>
      </w:r>
      <w:r w:rsidR="0097692C" w:rsidRPr="00DD59E8">
        <w:rPr>
          <w:rFonts w:cs="Times New Roman"/>
          <w:szCs w:val="24"/>
        </w:rPr>
        <w:t>ve</w:t>
      </w:r>
      <w:r w:rsidR="00DA456D" w:rsidRPr="00DD59E8">
        <w:rPr>
          <w:rFonts w:cs="Times New Roman"/>
          <w:szCs w:val="24"/>
        </w:rPr>
        <w:t xml:space="preserve"> </w:t>
      </w:r>
      <w:r w:rsidR="0097692C" w:rsidRPr="00DD59E8">
        <w:rPr>
          <w:rFonts w:cs="Times New Roman"/>
          <w:szCs w:val="24"/>
        </w:rPr>
        <w:t>çalışmaya</w:t>
      </w:r>
      <w:r w:rsidR="00DA456D" w:rsidRPr="00DD59E8">
        <w:rPr>
          <w:rFonts w:cs="Times New Roman"/>
          <w:szCs w:val="24"/>
        </w:rPr>
        <w:t xml:space="preserve"> </w:t>
      </w:r>
      <w:r w:rsidR="0097692C" w:rsidRPr="00DD59E8">
        <w:rPr>
          <w:rFonts w:cs="Times New Roman"/>
          <w:szCs w:val="24"/>
        </w:rPr>
        <w:t>katılanların</w:t>
      </w:r>
      <w:r w:rsidR="00DA456D" w:rsidRPr="00DD59E8">
        <w:rPr>
          <w:rFonts w:cs="Times New Roman"/>
          <w:szCs w:val="24"/>
        </w:rPr>
        <w:t xml:space="preserve"> </w:t>
      </w:r>
      <w:r w:rsidR="0097692C" w:rsidRPr="00DD59E8">
        <w:rPr>
          <w:rFonts w:cs="Times New Roman"/>
          <w:szCs w:val="24"/>
        </w:rPr>
        <w:t>bireysel</w:t>
      </w:r>
      <w:r w:rsidR="00DA456D" w:rsidRPr="00DD59E8">
        <w:rPr>
          <w:rFonts w:cs="Times New Roman"/>
          <w:szCs w:val="24"/>
        </w:rPr>
        <w:t xml:space="preserve"> </w:t>
      </w:r>
      <w:r w:rsidR="0097692C" w:rsidRPr="00DD59E8">
        <w:rPr>
          <w:rFonts w:cs="Times New Roman"/>
          <w:szCs w:val="24"/>
        </w:rPr>
        <w:t>farklılıklarından</w:t>
      </w:r>
      <w:r w:rsidR="00DA456D" w:rsidRPr="00DD59E8">
        <w:rPr>
          <w:rFonts w:cs="Times New Roman"/>
          <w:szCs w:val="24"/>
        </w:rPr>
        <w:t xml:space="preserve"> </w:t>
      </w:r>
      <w:r w:rsidR="0097692C" w:rsidRPr="00DD59E8">
        <w:rPr>
          <w:rFonts w:cs="Times New Roman"/>
          <w:szCs w:val="24"/>
        </w:rPr>
        <w:t>kaynaklandığı</w:t>
      </w:r>
      <w:r w:rsidR="00DA456D" w:rsidRPr="00DD59E8">
        <w:rPr>
          <w:rFonts w:cs="Times New Roman"/>
          <w:szCs w:val="24"/>
        </w:rPr>
        <w:t xml:space="preserve"> </w:t>
      </w:r>
      <w:r w:rsidR="0097692C" w:rsidRPr="00DD59E8">
        <w:rPr>
          <w:rFonts w:cs="Times New Roman"/>
          <w:szCs w:val="24"/>
        </w:rPr>
        <w:t>düşünülmektedir.</w:t>
      </w:r>
      <w:r w:rsidR="00DA456D" w:rsidRPr="00DD59E8">
        <w:rPr>
          <w:rFonts w:cs="Times New Roman"/>
          <w:szCs w:val="24"/>
        </w:rPr>
        <w:t xml:space="preserve"> </w:t>
      </w:r>
      <w:r w:rsidR="0097692C" w:rsidRPr="00DD59E8">
        <w:rPr>
          <w:rFonts w:cs="Times New Roman"/>
          <w:szCs w:val="24"/>
        </w:rPr>
        <w:t>Ubangha</w:t>
      </w:r>
      <w:r w:rsidR="00DA456D" w:rsidRPr="00DD59E8">
        <w:rPr>
          <w:rFonts w:cs="Times New Roman"/>
          <w:szCs w:val="24"/>
        </w:rPr>
        <w:t xml:space="preserve"> </w:t>
      </w:r>
      <w:r w:rsidR="0097692C" w:rsidRPr="00DD59E8">
        <w:rPr>
          <w:rFonts w:cs="Times New Roman"/>
          <w:szCs w:val="24"/>
        </w:rPr>
        <w:t>ve</w:t>
      </w:r>
      <w:r w:rsidR="00DA456D" w:rsidRPr="00DD59E8">
        <w:rPr>
          <w:rFonts w:cs="Times New Roman"/>
          <w:szCs w:val="24"/>
        </w:rPr>
        <w:t xml:space="preserve"> </w:t>
      </w:r>
      <w:r w:rsidR="0097692C" w:rsidRPr="00DD59E8">
        <w:rPr>
          <w:rFonts w:cs="Times New Roman"/>
          <w:szCs w:val="24"/>
        </w:rPr>
        <w:t>arkadaşlarının</w:t>
      </w:r>
      <w:r w:rsidR="00DA456D" w:rsidRPr="00DD59E8">
        <w:rPr>
          <w:rFonts w:cs="Times New Roman"/>
          <w:szCs w:val="24"/>
        </w:rPr>
        <w:t xml:space="preserve"> </w:t>
      </w:r>
      <w:r w:rsidR="0097692C" w:rsidRPr="00DD59E8">
        <w:rPr>
          <w:rFonts w:cs="Times New Roman"/>
          <w:szCs w:val="24"/>
        </w:rPr>
        <w:t>(2019)</w:t>
      </w:r>
      <w:r w:rsidR="00DA456D" w:rsidRPr="00DD59E8">
        <w:rPr>
          <w:rFonts w:cs="Times New Roman"/>
          <w:szCs w:val="24"/>
        </w:rPr>
        <w:t xml:space="preserve"> </w:t>
      </w:r>
      <w:r w:rsidR="0097692C" w:rsidRPr="00DD59E8">
        <w:rPr>
          <w:rFonts w:cs="Times New Roman"/>
          <w:szCs w:val="24"/>
        </w:rPr>
        <w:t>çalışmalarında</w:t>
      </w:r>
      <w:r w:rsidR="00DA456D" w:rsidRPr="00DD59E8">
        <w:rPr>
          <w:rFonts w:cs="Times New Roman"/>
          <w:szCs w:val="24"/>
        </w:rPr>
        <w:t xml:space="preserve"> </w:t>
      </w:r>
      <w:r w:rsidR="0097692C" w:rsidRPr="00DD59E8">
        <w:rPr>
          <w:rFonts w:cs="Times New Roman"/>
          <w:szCs w:val="24"/>
        </w:rPr>
        <w:t>öğrencilerin</w:t>
      </w:r>
      <w:r w:rsidR="00DA456D" w:rsidRPr="00DD59E8">
        <w:rPr>
          <w:rFonts w:cs="Times New Roman"/>
          <w:szCs w:val="24"/>
        </w:rPr>
        <w:t xml:space="preserve"> </w:t>
      </w:r>
      <w:r w:rsidR="0097692C" w:rsidRPr="00DD59E8">
        <w:rPr>
          <w:rFonts w:cs="Times New Roman"/>
          <w:szCs w:val="24"/>
        </w:rPr>
        <w:t>%37,5’i</w:t>
      </w:r>
      <w:r w:rsidR="00DA456D" w:rsidRPr="00DD59E8">
        <w:rPr>
          <w:rFonts w:cs="Times New Roman"/>
          <w:szCs w:val="24"/>
        </w:rPr>
        <w:t xml:space="preserve"> </w:t>
      </w:r>
      <w:r w:rsidR="0097692C" w:rsidRPr="00DD59E8">
        <w:rPr>
          <w:rFonts w:cs="Times New Roman"/>
          <w:szCs w:val="24"/>
        </w:rPr>
        <w:t>obes,</w:t>
      </w:r>
      <w:r w:rsidR="00DA456D" w:rsidRPr="00DD59E8">
        <w:rPr>
          <w:rFonts w:cs="Times New Roman"/>
          <w:szCs w:val="24"/>
        </w:rPr>
        <w:t xml:space="preserve"> </w:t>
      </w:r>
      <w:r w:rsidR="0097692C" w:rsidRPr="00DD59E8">
        <w:rPr>
          <w:rFonts w:cs="Times New Roman"/>
          <w:szCs w:val="24"/>
        </w:rPr>
        <w:t>bizim</w:t>
      </w:r>
      <w:r w:rsidR="00DA456D" w:rsidRPr="00DD59E8">
        <w:rPr>
          <w:rFonts w:cs="Times New Roman"/>
          <w:szCs w:val="24"/>
        </w:rPr>
        <w:t xml:space="preserve"> </w:t>
      </w:r>
      <w:r w:rsidR="0097692C" w:rsidRPr="00DD59E8">
        <w:rPr>
          <w:rFonts w:cs="Times New Roman"/>
          <w:szCs w:val="24"/>
        </w:rPr>
        <w:t>çalışma</w:t>
      </w:r>
      <w:r w:rsidR="007F655B" w:rsidRPr="00DD59E8">
        <w:rPr>
          <w:rFonts w:cs="Times New Roman"/>
          <w:szCs w:val="24"/>
        </w:rPr>
        <w:t>m</w:t>
      </w:r>
      <w:r w:rsidR="0097692C" w:rsidRPr="00DD59E8">
        <w:rPr>
          <w:rFonts w:cs="Times New Roman"/>
          <w:szCs w:val="24"/>
        </w:rPr>
        <w:t>ızda</w:t>
      </w:r>
      <w:r w:rsidR="00DA456D" w:rsidRPr="00DD59E8">
        <w:rPr>
          <w:rFonts w:cs="Times New Roman"/>
          <w:szCs w:val="24"/>
        </w:rPr>
        <w:t xml:space="preserve"> </w:t>
      </w:r>
      <w:r w:rsidR="0097692C" w:rsidRPr="00DD59E8">
        <w:rPr>
          <w:rFonts w:cs="Times New Roman"/>
          <w:szCs w:val="24"/>
        </w:rPr>
        <w:t>ise</w:t>
      </w:r>
      <w:r w:rsidR="00DA456D" w:rsidRPr="00DD59E8">
        <w:rPr>
          <w:rFonts w:cs="Times New Roman"/>
          <w:szCs w:val="24"/>
        </w:rPr>
        <w:t xml:space="preserve"> </w:t>
      </w:r>
      <w:r w:rsidR="0097692C" w:rsidRPr="00DD59E8">
        <w:rPr>
          <w:rFonts w:cs="Times New Roman"/>
          <w:szCs w:val="24"/>
        </w:rPr>
        <w:t>öğren</w:t>
      </w:r>
      <w:r w:rsidR="00AB10E3" w:rsidRPr="00DD59E8">
        <w:rPr>
          <w:rFonts w:cs="Times New Roman"/>
          <w:szCs w:val="24"/>
        </w:rPr>
        <w:t>c</w:t>
      </w:r>
      <w:r w:rsidR="0097692C" w:rsidRPr="00DD59E8">
        <w:rPr>
          <w:rFonts w:cs="Times New Roman"/>
          <w:szCs w:val="24"/>
        </w:rPr>
        <w:t>ilerin</w:t>
      </w:r>
      <w:r w:rsidR="00DA456D" w:rsidRPr="00DD59E8">
        <w:rPr>
          <w:rFonts w:cs="Times New Roman"/>
          <w:szCs w:val="24"/>
        </w:rPr>
        <w:t xml:space="preserve"> </w:t>
      </w:r>
      <w:r w:rsidR="004F1AE3" w:rsidRPr="00DD59E8">
        <w:rPr>
          <w:rFonts w:cs="Times New Roman"/>
          <w:szCs w:val="24"/>
        </w:rPr>
        <w:t>sadece</w:t>
      </w:r>
      <w:r w:rsidR="00DA456D" w:rsidRPr="00DD59E8">
        <w:rPr>
          <w:rFonts w:cs="Times New Roman"/>
          <w:szCs w:val="24"/>
        </w:rPr>
        <w:t xml:space="preserve"> </w:t>
      </w:r>
      <w:r w:rsidR="00AB10E3" w:rsidRPr="00DD59E8">
        <w:rPr>
          <w:rFonts w:cs="Times New Roman"/>
          <w:szCs w:val="24"/>
        </w:rPr>
        <w:t>%</w:t>
      </w:r>
      <w:r w:rsidR="007F655B" w:rsidRPr="00DD59E8">
        <w:rPr>
          <w:rFonts w:cs="Times New Roman"/>
          <w:szCs w:val="24"/>
        </w:rPr>
        <w:t>18,9’u</w:t>
      </w:r>
      <w:r w:rsidR="00DA456D" w:rsidRPr="00DD59E8">
        <w:rPr>
          <w:rFonts w:cs="Times New Roman"/>
          <w:szCs w:val="24"/>
        </w:rPr>
        <w:t xml:space="preserve"> </w:t>
      </w:r>
      <w:r w:rsidR="007F655B" w:rsidRPr="00DD59E8">
        <w:rPr>
          <w:rFonts w:cs="Times New Roman"/>
          <w:szCs w:val="24"/>
        </w:rPr>
        <w:t>fazla</w:t>
      </w:r>
      <w:r w:rsidR="00DA456D" w:rsidRPr="00DD59E8">
        <w:rPr>
          <w:rFonts w:cs="Times New Roman"/>
          <w:szCs w:val="24"/>
        </w:rPr>
        <w:t xml:space="preserve"> </w:t>
      </w:r>
      <w:r w:rsidR="007F655B" w:rsidRPr="00DD59E8">
        <w:rPr>
          <w:rFonts w:cs="Times New Roman"/>
          <w:szCs w:val="24"/>
        </w:rPr>
        <w:t>kiloludur.</w:t>
      </w:r>
      <w:r w:rsidR="00DA456D" w:rsidRPr="00DD59E8">
        <w:rPr>
          <w:rFonts w:cs="Times New Roman"/>
          <w:szCs w:val="24"/>
        </w:rPr>
        <w:t xml:space="preserve"> </w:t>
      </w:r>
      <w:r w:rsidR="00AB10E3" w:rsidRPr="00DD59E8">
        <w:rPr>
          <w:rFonts w:cs="Times New Roman"/>
          <w:szCs w:val="24"/>
        </w:rPr>
        <w:t>Roberts</w:t>
      </w:r>
      <w:r w:rsidR="00DA456D" w:rsidRPr="00DD59E8">
        <w:rPr>
          <w:rFonts w:cs="Times New Roman"/>
          <w:szCs w:val="24"/>
        </w:rPr>
        <w:t xml:space="preserve"> </w:t>
      </w:r>
      <w:r w:rsidR="00AB10E3" w:rsidRPr="00DD59E8">
        <w:rPr>
          <w:rFonts w:cs="Times New Roman"/>
          <w:szCs w:val="24"/>
        </w:rPr>
        <w:t>ve</w:t>
      </w:r>
      <w:r w:rsidR="00DA456D" w:rsidRPr="00DD59E8">
        <w:rPr>
          <w:rFonts w:cs="Times New Roman"/>
          <w:szCs w:val="24"/>
        </w:rPr>
        <w:t xml:space="preserve"> </w:t>
      </w:r>
      <w:r w:rsidR="00AB10E3" w:rsidRPr="00DD59E8">
        <w:rPr>
          <w:rFonts w:cs="Times New Roman"/>
          <w:szCs w:val="24"/>
        </w:rPr>
        <w:t>ark</w:t>
      </w:r>
      <w:r w:rsidR="004F1AE3" w:rsidRPr="00DD59E8">
        <w:rPr>
          <w:rFonts w:cs="Times New Roman"/>
          <w:szCs w:val="24"/>
        </w:rPr>
        <w:t>adaşlarının</w:t>
      </w:r>
      <w:r w:rsidR="00DA456D" w:rsidRPr="00DD59E8">
        <w:rPr>
          <w:rFonts w:cs="Times New Roman"/>
          <w:szCs w:val="24"/>
        </w:rPr>
        <w:t xml:space="preserve"> </w:t>
      </w:r>
      <w:r w:rsidR="00AB10E3" w:rsidRPr="00DD59E8">
        <w:rPr>
          <w:rFonts w:cs="Times New Roman"/>
          <w:szCs w:val="24"/>
        </w:rPr>
        <w:t>(2007)</w:t>
      </w:r>
      <w:r w:rsidR="00DA456D" w:rsidRPr="00DD59E8">
        <w:rPr>
          <w:rFonts w:cs="Times New Roman"/>
          <w:szCs w:val="24"/>
        </w:rPr>
        <w:t xml:space="preserve"> </w:t>
      </w:r>
      <w:r w:rsidR="00AB10E3" w:rsidRPr="00DD59E8">
        <w:rPr>
          <w:rFonts w:cs="Times New Roman"/>
          <w:szCs w:val="24"/>
        </w:rPr>
        <w:t>yapıkları</w:t>
      </w:r>
      <w:r w:rsidR="00DA456D" w:rsidRPr="00DD59E8">
        <w:rPr>
          <w:rFonts w:cs="Times New Roman"/>
          <w:szCs w:val="24"/>
        </w:rPr>
        <w:t xml:space="preserve"> </w:t>
      </w:r>
      <w:r w:rsidR="00AB10E3" w:rsidRPr="00DD59E8">
        <w:rPr>
          <w:rFonts w:cs="Times New Roman"/>
          <w:szCs w:val="24"/>
        </w:rPr>
        <w:t>çalışmada</w:t>
      </w:r>
      <w:r w:rsidR="00DA456D" w:rsidRPr="00DD59E8">
        <w:rPr>
          <w:rFonts w:cs="Times New Roman"/>
          <w:szCs w:val="24"/>
        </w:rPr>
        <w:t xml:space="preserve"> </w:t>
      </w:r>
      <w:r w:rsidR="00AB10E3" w:rsidRPr="00DD59E8">
        <w:rPr>
          <w:rFonts w:cs="Times New Roman"/>
          <w:szCs w:val="24"/>
        </w:rPr>
        <w:t>fazla</w:t>
      </w:r>
      <w:r w:rsidR="00DA456D" w:rsidRPr="00DD59E8">
        <w:rPr>
          <w:rFonts w:cs="Times New Roman"/>
          <w:szCs w:val="24"/>
        </w:rPr>
        <w:t xml:space="preserve"> </w:t>
      </w:r>
      <w:r w:rsidR="00AB10E3" w:rsidRPr="00DD59E8">
        <w:rPr>
          <w:rFonts w:cs="Times New Roman"/>
          <w:szCs w:val="24"/>
        </w:rPr>
        <w:t>kilolu</w:t>
      </w:r>
      <w:r w:rsidR="00DA456D" w:rsidRPr="00DD59E8">
        <w:rPr>
          <w:rFonts w:cs="Times New Roman"/>
          <w:szCs w:val="24"/>
        </w:rPr>
        <w:t xml:space="preserve"> </w:t>
      </w:r>
      <w:r w:rsidR="00AB10E3" w:rsidRPr="00DD59E8">
        <w:rPr>
          <w:rFonts w:cs="Times New Roman"/>
          <w:szCs w:val="24"/>
        </w:rPr>
        <w:t>olan</w:t>
      </w:r>
      <w:r w:rsidR="00DA456D" w:rsidRPr="00DD59E8">
        <w:rPr>
          <w:rFonts w:cs="Times New Roman"/>
          <w:szCs w:val="24"/>
        </w:rPr>
        <w:t xml:space="preserve"> </w:t>
      </w:r>
      <w:r w:rsidR="00AB10E3" w:rsidRPr="00DD59E8">
        <w:rPr>
          <w:rFonts w:cs="Times New Roman"/>
          <w:szCs w:val="24"/>
        </w:rPr>
        <w:t>ve</w:t>
      </w:r>
      <w:r w:rsidR="00DA456D" w:rsidRPr="00DD59E8">
        <w:rPr>
          <w:rFonts w:cs="Times New Roman"/>
          <w:szCs w:val="24"/>
        </w:rPr>
        <w:t xml:space="preserve"> </w:t>
      </w:r>
      <w:r w:rsidR="00AB10E3" w:rsidRPr="00DD59E8">
        <w:rPr>
          <w:rFonts w:cs="Times New Roman"/>
          <w:szCs w:val="24"/>
        </w:rPr>
        <w:t>aynı</w:t>
      </w:r>
      <w:r w:rsidR="00DA456D" w:rsidRPr="00DD59E8">
        <w:rPr>
          <w:rFonts w:cs="Times New Roman"/>
          <w:szCs w:val="24"/>
        </w:rPr>
        <w:t xml:space="preserve"> </w:t>
      </w:r>
      <w:r w:rsidR="00AB10E3" w:rsidRPr="00DD59E8">
        <w:rPr>
          <w:rFonts w:cs="Times New Roman"/>
          <w:szCs w:val="24"/>
        </w:rPr>
        <w:t>zamana</w:t>
      </w:r>
      <w:r w:rsidR="00DA456D" w:rsidRPr="00DD59E8">
        <w:rPr>
          <w:rFonts w:cs="Times New Roman"/>
          <w:szCs w:val="24"/>
        </w:rPr>
        <w:t xml:space="preserve"> </w:t>
      </w:r>
      <w:r w:rsidR="00AB10E3" w:rsidRPr="00DD59E8">
        <w:rPr>
          <w:rFonts w:cs="Times New Roman"/>
          <w:szCs w:val="24"/>
        </w:rPr>
        <w:t>ailesinde</w:t>
      </w:r>
      <w:r w:rsidR="00DA456D" w:rsidRPr="00DD59E8">
        <w:rPr>
          <w:rFonts w:cs="Times New Roman"/>
          <w:szCs w:val="24"/>
        </w:rPr>
        <w:t xml:space="preserve"> </w:t>
      </w:r>
      <w:r w:rsidR="00AB10E3" w:rsidRPr="00DD59E8">
        <w:rPr>
          <w:rFonts w:cs="Times New Roman"/>
          <w:szCs w:val="24"/>
        </w:rPr>
        <w:t>diyabet</w:t>
      </w:r>
      <w:r w:rsidR="00DA456D" w:rsidRPr="00DD59E8">
        <w:rPr>
          <w:rFonts w:cs="Times New Roman"/>
          <w:szCs w:val="24"/>
        </w:rPr>
        <w:t xml:space="preserve"> </w:t>
      </w:r>
      <w:r w:rsidR="00AB10E3" w:rsidRPr="00DD59E8">
        <w:rPr>
          <w:rFonts w:cs="Times New Roman"/>
          <w:szCs w:val="24"/>
        </w:rPr>
        <w:t>öyküsü</w:t>
      </w:r>
      <w:r w:rsidR="00DA456D" w:rsidRPr="00DD59E8">
        <w:rPr>
          <w:rFonts w:cs="Times New Roman"/>
          <w:szCs w:val="24"/>
        </w:rPr>
        <w:t xml:space="preserve"> </w:t>
      </w:r>
      <w:r w:rsidR="00AB10E3" w:rsidRPr="00DD59E8">
        <w:rPr>
          <w:rFonts w:cs="Times New Roman"/>
          <w:szCs w:val="24"/>
        </w:rPr>
        <w:t>olanların</w:t>
      </w:r>
      <w:r w:rsidR="00DA456D" w:rsidRPr="00DD59E8">
        <w:rPr>
          <w:rFonts w:cs="Times New Roman"/>
          <w:szCs w:val="24"/>
        </w:rPr>
        <w:t xml:space="preserve"> </w:t>
      </w:r>
      <w:r w:rsidR="00AB10E3" w:rsidRPr="00DD59E8">
        <w:rPr>
          <w:rFonts w:cs="Times New Roman"/>
          <w:szCs w:val="24"/>
        </w:rPr>
        <w:t>%75’inin</w:t>
      </w:r>
      <w:r w:rsidR="00DA456D" w:rsidRPr="00DD59E8">
        <w:rPr>
          <w:rFonts w:cs="Times New Roman"/>
          <w:szCs w:val="24"/>
        </w:rPr>
        <w:t xml:space="preserve"> </w:t>
      </w:r>
      <w:r w:rsidR="00AB10E3" w:rsidRPr="00DD59E8">
        <w:rPr>
          <w:rFonts w:cs="Times New Roman"/>
          <w:szCs w:val="24"/>
        </w:rPr>
        <w:t>diyabet</w:t>
      </w:r>
      <w:r w:rsidR="00DA456D" w:rsidRPr="00DD59E8">
        <w:rPr>
          <w:rFonts w:cs="Times New Roman"/>
          <w:szCs w:val="24"/>
        </w:rPr>
        <w:t xml:space="preserve"> </w:t>
      </w:r>
      <w:r w:rsidR="00AB10E3" w:rsidRPr="00DD59E8">
        <w:rPr>
          <w:rFonts w:cs="Times New Roman"/>
          <w:szCs w:val="24"/>
        </w:rPr>
        <w:t>ile</w:t>
      </w:r>
      <w:r w:rsidR="00DA456D" w:rsidRPr="00DD59E8">
        <w:rPr>
          <w:rFonts w:cs="Times New Roman"/>
          <w:szCs w:val="24"/>
        </w:rPr>
        <w:t xml:space="preserve"> </w:t>
      </w:r>
      <w:r w:rsidR="00AB10E3" w:rsidRPr="00DD59E8">
        <w:rPr>
          <w:rFonts w:cs="Times New Roman"/>
          <w:szCs w:val="24"/>
        </w:rPr>
        <w:t>ilgili</w:t>
      </w:r>
      <w:r w:rsidR="00DA456D" w:rsidRPr="00DD59E8">
        <w:rPr>
          <w:rFonts w:cs="Times New Roman"/>
          <w:szCs w:val="24"/>
        </w:rPr>
        <w:t xml:space="preserve"> </w:t>
      </w:r>
      <w:r w:rsidR="00AB10E3" w:rsidRPr="00DD59E8">
        <w:rPr>
          <w:rFonts w:cs="Times New Roman"/>
          <w:szCs w:val="24"/>
        </w:rPr>
        <w:t>farkındalıklarının</w:t>
      </w:r>
      <w:r w:rsidR="00DA456D" w:rsidRPr="00DD59E8">
        <w:rPr>
          <w:rFonts w:cs="Times New Roman"/>
          <w:szCs w:val="24"/>
        </w:rPr>
        <w:t xml:space="preserve"> </w:t>
      </w:r>
      <w:r w:rsidR="00AB10E3" w:rsidRPr="00DD59E8">
        <w:rPr>
          <w:rFonts w:cs="Times New Roman"/>
          <w:szCs w:val="24"/>
        </w:rPr>
        <w:t>olduğunu,</w:t>
      </w:r>
      <w:r w:rsidR="00DA456D" w:rsidRPr="00DD59E8">
        <w:rPr>
          <w:rFonts w:cs="Times New Roman"/>
          <w:szCs w:val="24"/>
        </w:rPr>
        <w:t xml:space="preserve"> </w:t>
      </w:r>
      <w:r w:rsidR="00AB10E3" w:rsidRPr="00DD59E8">
        <w:rPr>
          <w:rFonts w:cs="Times New Roman"/>
          <w:szCs w:val="24"/>
        </w:rPr>
        <w:t>tek</w:t>
      </w:r>
      <w:r w:rsidR="00DA456D" w:rsidRPr="00DD59E8">
        <w:rPr>
          <w:rFonts w:cs="Times New Roman"/>
          <w:szCs w:val="24"/>
        </w:rPr>
        <w:t xml:space="preserve"> </w:t>
      </w:r>
      <w:r w:rsidR="00AB10E3" w:rsidRPr="00DD59E8">
        <w:rPr>
          <w:rFonts w:cs="Times New Roman"/>
          <w:szCs w:val="24"/>
        </w:rPr>
        <w:t>bir</w:t>
      </w:r>
      <w:r w:rsidR="00DA456D" w:rsidRPr="00DD59E8">
        <w:rPr>
          <w:rFonts w:cs="Times New Roman"/>
          <w:szCs w:val="24"/>
        </w:rPr>
        <w:t xml:space="preserve"> </w:t>
      </w:r>
      <w:r w:rsidR="00AB10E3" w:rsidRPr="00DD59E8">
        <w:rPr>
          <w:rFonts w:cs="Times New Roman"/>
          <w:szCs w:val="24"/>
        </w:rPr>
        <w:t>risk</w:t>
      </w:r>
      <w:r w:rsidR="00DA456D" w:rsidRPr="00DD59E8">
        <w:rPr>
          <w:rFonts w:cs="Times New Roman"/>
          <w:szCs w:val="24"/>
        </w:rPr>
        <w:t xml:space="preserve"> </w:t>
      </w:r>
      <w:r w:rsidR="00AB10E3" w:rsidRPr="00DD59E8">
        <w:rPr>
          <w:rFonts w:cs="Times New Roman"/>
          <w:szCs w:val="24"/>
        </w:rPr>
        <w:t>faktörüne</w:t>
      </w:r>
      <w:r w:rsidR="00DA456D" w:rsidRPr="00DD59E8">
        <w:rPr>
          <w:rFonts w:cs="Times New Roman"/>
          <w:szCs w:val="24"/>
        </w:rPr>
        <w:t xml:space="preserve"> </w:t>
      </w:r>
      <w:r w:rsidR="00AB10E3" w:rsidRPr="00DD59E8">
        <w:rPr>
          <w:rFonts w:cs="Times New Roman"/>
          <w:szCs w:val="24"/>
        </w:rPr>
        <w:t>sahip</w:t>
      </w:r>
      <w:r w:rsidR="00DA456D" w:rsidRPr="00DD59E8">
        <w:rPr>
          <w:rFonts w:cs="Times New Roman"/>
          <w:szCs w:val="24"/>
        </w:rPr>
        <w:t xml:space="preserve"> </w:t>
      </w:r>
      <w:r w:rsidR="00AB10E3" w:rsidRPr="00DD59E8">
        <w:rPr>
          <w:rFonts w:cs="Times New Roman"/>
          <w:szCs w:val="24"/>
        </w:rPr>
        <w:t>olanlarda</w:t>
      </w:r>
      <w:r w:rsidR="00DA456D" w:rsidRPr="00DD59E8">
        <w:rPr>
          <w:rFonts w:cs="Times New Roman"/>
          <w:szCs w:val="24"/>
        </w:rPr>
        <w:t xml:space="preserve"> </w:t>
      </w:r>
      <w:r w:rsidR="00AB10E3" w:rsidRPr="00DD59E8">
        <w:rPr>
          <w:rFonts w:cs="Times New Roman"/>
          <w:szCs w:val="24"/>
        </w:rPr>
        <w:t>bu</w:t>
      </w:r>
      <w:r w:rsidR="00DA456D" w:rsidRPr="00DD59E8">
        <w:rPr>
          <w:rFonts w:cs="Times New Roman"/>
          <w:szCs w:val="24"/>
        </w:rPr>
        <w:t xml:space="preserve"> </w:t>
      </w:r>
      <w:r w:rsidR="00AB10E3" w:rsidRPr="00DD59E8">
        <w:rPr>
          <w:rFonts w:cs="Times New Roman"/>
          <w:szCs w:val="24"/>
        </w:rPr>
        <w:t>oranın</w:t>
      </w:r>
      <w:r w:rsidR="00DA456D" w:rsidRPr="00DD59E8">
        <w:rPr>
          <w:rFonts w:cs="Times New Roman"/>
          <w:szCs w:val="24"/>
        </w:rPr>
        <w:t xml:space="preserve"> </w:t>
      </w:r>
      <w:r w:rsidR="00AB10E3" w:rsidRPr="00DD59E8">
        <w:rPr>
          <w:rFonts w:cs="Times New Roman"/>
          <w:szCs w:val="24"/>
        </w:rPr>
        <w:t>daha</w:t>
      </w:r>
      <w:r w:rsidR="00DA456D" w:rsidRPr="00DD59E8">
        <w:rPr>
          <w:rFonts w:cs="Times New Roman"/>
          <w:szCs w:val="24"/>
        </w:rPr>
        <w:t xml:space="preserve"> </w:t>
      </w:r>
      <w:r w:rsidR="00AB10E3" w:rsidRPr="00DD59E8">
        <w:rPr>
          <w:rFonts w:cs="Times New Roman"/>
          <w:szCs w:val="24"/>
        </w:rPr>
        <w:t>az</w:t>
      </w:r>
      <w:r w:rsidR="00DA456D" w:rsidRPr="00DD59E8">
        <w:rPr>
          <w:rFonts w:cs="Times New Roman"/>
          <w:szCs w:val="24"/>
        </w:rPr>
        <w:t xml:space="preserve"> </w:t>
      </w:r>
      <w:r w:rsidR="00AB10E3" w:rsidRPr="00DD59E8">
        <w:rPr>
          <w:rFonts w:cs="Times New Roman"/>
          <w:szCs w:val="24"/>
        </w:rPr>
        <w:t>ol</w:t>
      </w:r>
      <w:r w:rsidR="004F1AE3" w:rsidRPr="00DD59E8">
        <w:rPr>
          <w:rFonts w:cs="Times New Roman"/>
          <w:szCs w:val="24"/>
        </w:rPr>
        <w:t>d</w:t>
      </w:r>
      <w:r w:rsidR="00AB10E3" w:rsidRPr="00DD59E8">
        <w:rPr>
          <w:rFonts w:cs="Times New Roman"/>
          <w:szCs w:val="24"/>
        </w:rPr>
        <w:t>uğunu</w:t>
      </w:r>
      <w:r w:rsidR="00DA456D" w:rsidRPr="00DD59E8">
        <w:rPr>
          <w:rFonts w:cs="Times New Roman"/>
          <w:szCs w:val="24"/>
        </w:rPr>
        <w:t xml:space="preserve"> </w:t>
      </w:r>
      <w:r w:rsidR="00AB10E3" w:rsidRPr="00DD59E8">
        <w:rPr>
          <w:rFonts w:cs="Times New Roman"/>
          <w:szCs w:val="24"/>
        </w:rPr>
        <w:t>bildirmişlerdir.</w:t>
      </w:r>
      <w:r w:rsidR="00DA456D" w:rsidRPr="00DD59E8">
        <w:rPr>
          <w:rFonts w:cs="Times New Roman"/>
          <w:szCs w:val="24"/>
        </w:rPr>
        <w:t xml:space="preserve"> </w:t>
      </w:r>
      <w:r w:rsidR="00456B04" w:rsidRPr="00DD59E8">
        <w:rPr>
          <w:rFonts w:cs="Times New Roman"/>
          <w:szCs w:val="24"/>
        </w:rPr>
        <w:t>Yukarıda</w:t>
      </w:r>
      <w:r w:rsidR="00DA456D" w:rsidRPr="00DD59E8">
        <w:rPr>
          <w:rFonts w:cs="Times New Roman"/>
          <w:szCs w:val="24"/>
        </w:rPr>
        <w:t xml:space="preserve"> </w:t>
      </w:r>
      <w:r w:rsidR="00456B04" w:rsidRPr="00DD59E8">
        <w:rPr>
          <w:rFonts w:cs="Times New Roman"/>
          <w:szCs w:val="24"/>
        </w:rPr>
        <w:t>belirtilen</w:t>
      </w:r>
      <w:r w:rsidR="00DA456D" w:rsidRPr="00DD59E8">
        <w:rPr>
          <w:rFonts w:cs="Times New Roman"/>
          <w:szCs w:val="24"/>
        </w:rPr>
        <w:t xml:space="preserve"> </w:t>
      </w:r>
      <w:r w:rsidR="004F1AE3" w:rsidRPr="00DD59E8">
        <w:rPr>
          <w:rFonts w:cs="Times New Roman"/>
          <w:szCs w:val="24"/>
        </w:rPr>
        <w:t>çalışmalara</w:t>
      </w:r>
      <w:r w:rsidR="00DA456D" w:rsidRPr="00DD59E8">
        <w:rPr>
          <w:rFonts w:cs="Times New Roman"/>
          <w:szCs w:val="24"/>
        </w:rPr>
        <w:t xml:space="preserve"> </w:t>
      </w:r>
      <w:r w:rsidR="004F1AE3" w:rsidRPr="00DD59E8">
        <w:rPr>
          <w:rFonts w:cs="Times New Roman"/>
          <w:szCs w:val="24"/>
        </w:rPr>
        <w:t>göre</w:t>
      </w:r>
      <w:r w:rsidR="00DA456D" w:rsidRPr="00DD59E8">
        <w:rPr>
          <w:rFonts w:cs="Times New Roman"/>
          <w:szCs w:val="24"/>
        </w:rPr>
        <w:t xml:space="preserve"> </w:t>
      </w:r>
      <w:r w:rsidR="004F1AE3" w:rsidRPr="00DD59E8">
        <w:rPr>
          <w:rFonts w:cs="Times New Roman"/>
          <w:szCs w:val="24"/>
        </w:rPr>
        <w:t>araştırmamza</w:t>
      </w:r>
      <w:r w:rsidR="00DA456D" w:rsidRPr="00DD59E8">
        <w:rPr>
          <w:rFonts w:cs="Times New Roman"/>
          <w:szCs w:val="24"/>
        </w:rPr>
        <w:t xml:space="preserve"> </w:t>
      </w:r>
      <w:r w:rsidR="004F1AE3" w:rsidRPr="00DD59E8">
        <w:rPr>
          <w:rFonts w:cs="Times New Roman"/>
          <w:szCs w:val="24"/>
        </w:rPr>
        <w:t>katılan</w:t>
      </w:r>
      <w:r w:rsidR="00DA456D" w:rsidRPr="00DD59E8">
        <w:rPr>
          <w:rFonts w:cs="Times New Roman"/>
          <w:szCs w:val="24"/>
        </w:rPr>
        <w:t xml:space="preserve"> </w:t>
      </w:r>
      <w:r w:rsidR="004F1AE3" w:rsidRPr="00DD59E8">
        <w:rPr>
          <w:rFonts w:cs="Times New Roman"/>
          <w:szCs w:val="24"/>
        </w:rPr>
        <w:t>öğrencilerde</w:t>
      </w:r>
      <w:r w:rsidR="00DA456D" w:rsidRPr="00DD59E8">
        <w:rPr>
          <w:rFonts w:cs="Times New Roman"/>
          <w:szCs w:val="24"/>
        </w:rPr>
        <w:t xml:space="preserve"> </w:t>
      </w:r>
      <w:r w:rsidR="00456B04" w:rsidRPr="00DD59E8">
        <w:rPr>
          <w:rFonts w:cs="Times New Roman"/>
          <w:szCs w:val="24"/>
        </w:rPr>
        <w:t>farkındalığın</w:t>
      </w:r>
      <w:r w:rsidR="00DA456D" w:rsidRPr="00DD59E8">
        <w:rPr>
          <w:rFonts w:cs="Times New Roman"/>
          <w:szCs w:val="24"/>
        </w:rPr>
        <w:t xml:space="preserve"> </w:t>
      </w:r>
      <w:r w:rsidR="00456B04" w:rsidRPr="00DD59E8">
        <w:rPr>
          <w:rFonts w:cs="Times New Roman"/>
          <w:szCs w:val="24"/>
        </w:rPr>
        <w:t>düşük</w:t>
      </w:r>
      <w:r w:rsidR="00DA456D" w:rsidRPr="00DD59E8">
        <w:rPr>
          <w:rFonts w:cs="Times New Roman"/>
          <w:szCs w:val="24"/>
        </w:rPr>
        <w:t xml:space="preserve"> </w:t>
      </w:r>
      <w:r w:rsidR="00456B04" w:rsidRPr="00DD59E8">
        <w:rPr>
          <w:rFonts w:cs="Times New Roman"/>
          <w:szCs w:val="24"/>
        </w:rPr>
        <w:t>olması</w:t>
      </w:r>
      <w:r w:rsidR="00DA456D" w:rsidRPr="00DD59E8">
        <w:rPr>
          <w:rFonts w:cs="Times New Roman"/>
          <w:szCs w:val="24"/>
        </w:rPr>
        <w:t xml:space="preserve"> </w:t>
      </w:r>
      <w:r w:rsidR="00456B04" w:rsidRPr="00DD59E8">
        <w:rPr>
          <w:rFonts w:cs="Times New Roman"/>
          <w:szCs w:val="24"/>
        </w:rPr>
        <w:t>kül</w:t>
      </w:r>
      <w:r w:rsidR="004F1AE3" w:rsidRPr="00DD59E8">
        <w:rPr>
          <w:rFonts w:cs="Times New Roman"/>
          <w:szCs w:val="24"/>
        </w:rPr>
        <w:t>tü</w:t>
      </w:r>
      <w:r w:rsidR="00456B04" w:rsidRPr="00DD59E8">
        <w:rPr>
          <w:rFonts w:cs="Times New Roman"/>
          <w:szCs w:val="24"/>
        </w:rPr>
        <w:t>rel</w:t>
      </w:r>
      <w:r w:rsidR="00DA456D" w:rsidRPr="00DD59E8">
        <w:rPr>
          <w:rFonts w:cs="Times New Roman"/>
          <w:szCs w:val="24"/>
        </w:rPr>
        <w:t xml:space="preserve"> </w:t>
      </w:r>
      <w:r w:rsidR="00456B04" w:rsidRPr="00DD59E8">
        <w:rPr>
          <w:rFonts w:cs="Times New Roman"/>
          <w:szCs w:val="24"/>
        </w:rPr>
        <w:t>faktörler</w:t>
      </w:r>
      <w:r w:rsidR="00DA456D" w:rsidRPr="00DD59E8">
        <w:rPr>
          <w:rFonts w:cs="Times New Roman"/>
          <w:szCs w:val="24"/>
        </w:rPr>
        <w:t xml:space="preserve"> </w:t>
      </w:r>
      <w:r w:rsidR="00456B04" w:rsidRPr="00DD59E8">
        <w:rPr>
          <w:rFonts w:cs="Times New Roman"/>
          <w:szCs w:val="24"/>
        </w:rPr>
        <w:t>ile</w:t>
      </w:r>
      <w:r w:rsidR="00DA456D" w:rsidRPr="00DD59E8">
        <w:rPr>
          <w:rFonts w:cs="Times New Roman"/>
          <w:szCs w:val="24"/>
        </w:rPr>
        <w:t xml:space="preserve"> </w:t>
      </w:r>
      <w:r w:rsidR="00456B04" w:rsidRPr="00DD59E8">
        <w:rPr>
          <w:rFonts w:cs="Times New Roman"/>
          <w:szCs w:val="24"/>
        </w:rPr>
        <w:t>açık</w:t>
      </w:r>
      <w:r w:rsidR="004F1AE3" w:rsidRPr="00DD59E8">
        <w:rPr>
          <w:rFonts w:cs="Times New Roman"/>
          <w:szCs w:val="24"/>
        </w:rPr>
        <w:t>l</w:t>
      </w:r>
      <w:r w:rsidR="005D0280" w:rsidRPr="00DD59E8">
        <w:rPr>
          <w:rFonts w:cs="Times New Roman"/>
          <w:szCs w:val="24"/>
        </w:rPr>
        <w:t>anabilir.</w:t>
      </w:r>
      <w:r w:rsidR="00DA456D" w:rsidRPr="00DD59E8">
        <w:rPr>
          <w:rFonts w:cs="Times New Roman"/>
          <w:szCs w:val="24"/>
        </w:rPr>
        <w:t xml:space="preserve"> </w:t>
      </w:r>
      <w:r w:rsidR="00456B04" w:rsidRPr="00DD59E8">
        <w:rPr>
          <w:rFonts w:cs="Times New Roman"/>
          <w:szCs w:val="24"/>
        </w:rPr>
        <w:t>Türkiye’de</w:t>
      </w:r>
      <w:r w:rsidR="00DA456D" w:rsidRPr="00DD59E8">
        <w:rPr>
          <w:rFonts w:cs="Times New Roman"/>
          <w:szCs w:val="24"/>
        </w:rPr>
        <w:t xml:space="preserve"> </w:t>
      </w:r>
      <w:r w:rsidR="00FF3374" w:rsidRPr="00DD59E8">
        <w:rPr>
          <w:rFonts w:cs="Times New Roman"/>
          <w:szCs w:val="24"/>
        </w:rPr>
        <w:t>y</w:t>
      </w:r>
      <w:r w:rsidR="00456B04" w:rsidRPr="00DD59E8">
        <w:rPr>
          <w:rFonts w:cs="Times New Roman"/>
          <w:szCs w:val="24"/>
        </w:rPr>
        <w:t>apılan</w:t>
      </w:r>
      <w:r w:rsidR="00DA456D" w:rsidRPr="00DD59E8">
        <w:rPr>
          <w:rFonts w:cs="Times New Roman"/>
          <w:szCs w:val="24"/>
        </w:rPr>
        <w:t xml:space="preserve"> </w:t>
      </w:r>
      <w:r w:rsidR="00456B04" w:rsidRPr="00DD59E8">
        <w:rPr>
          <w:rFonts w:cs="Times New Roman"/>
          <w:szCs w:val="24"/>
        </w:rPr>
        <w:t>bir</w:t>
      </w:r>
      <w:r w:rsidR="00DA456D" w:rsidRPr="00DD59E8">
        <w:rPr>
          <w:rFonts w:cs="Times New Roman"/>
          <w:szCs w:val="24"/>
        </w:rPr>
        <w:t xml:space="preserve"> </w:t>
      </w:r>
      <w:r w:rsidR="00456B04" w:rsidRPr="00DD59E8">
        <w:rPr>
          <w:rFonts w:cs="Times New Roman"/>
          <w:szCs w:val="24"/>
        </w:rPr>
        <w:t>çalışmada</w:t>
      </w:r>
      <w:r w:rsidR="00DA456D" w:rsidRPr="00DD59E8">
        <w:rPr>
          <w:rFonts w:cs="Times New Roman"/>
          <w:szCs w:val="24"/>
        </w:rPr>
        <w:t xml:space="preserve"> </w:t>
      </w:r>
      <w:r w:rsidR="00456B04" w:rsidRPr="00DD59E8">
        <w:rPr>
          <w:rFonts w:cs="Times New Roman"/>
          <w:szCs w:val="24"/>
        </w:rPr>
        <w:t>diyabet</w:t>
      </w:r>
      <w:r w:rsidR="00DA456D" w:rsidRPr="00DD59E8">
        <w:rPr>
          <w:rFonts w:cs="Times New Roman"/>
          <w:szCs w:val="24"/>
        </w:rPr>
        <w:t xml:space="preserve"> </w:t>
      </w:r>
      <w:r w:rsidR="00456B04" w:rsidRPr="00DD59E8">
        <w:rPr>
          <w:rFonts w:cs="Times New Roman"/>
          <w:szCs w:val="24"/>
        </w:rPr>
        <w:t>ile</w:t>
      </w:r>
      <w:r w:rsidR="00DA456D" w:rsidRPr="00DD59E8">
        <w:rPr>
          <w:rFonts w:cs="Times New Roman"/>
          <w:szCs w:val="24"/>
        </w:rPr>
        <w:t xml:space="preserve"> </w:t>
      </w:r>
      <w:r w:rsidR="00456B04" w:rsidRPr="00DD59E8">
        <w:rPr>
          <w:rFonts w:cs="Times New Roman"/>
          <w:szCs w:val="24"/>
        </w:rPr>
        <w:t>ilgili</w:t>
      </w:r>
      <w:r w:rsidR="00DA456D" w:rsidRPr="00DD59E8">
        <w:rPr>
          <w:rFonts w:cs="Times New Roman"/>
          <w:szCs w:val="24"/>
        </w:rPr>
        <w:t xml:space="preserve"> </w:t>
      </w:r>
      <w:r w:rsidR="00456B04" w:rsidRPr="00DD59E8">
        <w:rPr>
          <w:rFonts w:cs="Times New Roman"/>
          <w:szCs w:val="24"/>
        </w:rPr>
        <w:t>farkındalığın</w:t>
      </w:r>
      <w:r w:rsidR="00DA456D" w:rsidRPr="00DD59E8">
        <w:rPr>
          <w:rFonts w:cs="Times New Roman"/>
          <w:szCs w:val="24"/>
        </w:rPr>
        <w:t xml:space="preserve"> </w:t>
      </w:r>
      <w:r w:rsidR="00456B04" w:rsidRPr="00DD59E8">
        <w:rPr>
          <w:rFonts w:cs="Times New Roman"/>
          <w:szCs w:val="24"/>
        </w:rPr>
        <w:t>düşük</w:t>
      </w:r>
      <w:r w:rsidR="00DA456D" w:rsidRPr="00DD59E8">
        <w:rPr>
          <w:rFonts w:cs="Times New Roman"/>
          <w:szCs w:val="24"/>
        </w:rPr>
        <w:t xml:space="preserve"> </w:t>
      </w:r>
      <w:r w:rsidR="00456B04" w:rsidRPr="00DD59E8">
        <w:rPr>
          <w:rFonts w:cs="Times New Roman"/>
          <w:szCs w:val="24"/>
        </w:rPr>
        <w:t>olduğu,</w:t>
      </w:r>
      <w:r w:rsidR="00DA456D" w:rsidRPr="00DD59E8">
        <w:rPr>
          <w:rFonts w:cs="Times New Roman"/>
          <w:szCs w:val="24"/>
        </w:rPr>
        <w:t xml:space="preserve"> </w:t>
      </w:r>
      <w:r w:rsidR="00456B04" w:rsidRPr="00DD59E8">
        <w:rPr>
          <w:rFonts w:cs="Times New Roman"/>
          <w:szCs w:val="24"/>
        </w:rPr>
        <w:t>bunun</w:t>
      </w:r>
      <w:r w:rsidR="00DA456D" w:rsidRPr="00DD59E8">
        <w:rPr>
          <w:rFonts w:cs="Times New Roman"/>
          <w:szCs w:val="24"/>
        </w:rPr>
        <w:t xml:space="preserve"> </w:t>
      </w:r>
      <w:r w:rsidR="00456B04" w:rsidRPr="00DD59E8">
        <w:rPr>
          <w:rFonts w:cs="Times New Roman"/>
          <w:szCs w:val="24"/>
        </w:rPr>
        <w:t>fırsat</w:t>
      </w:r>
      <w:r w:rsidR="00DA456D" w:rsidRPr="00DD59E8">
        <w:rPr>
          <w:rFonts w:cs="Times New Roman"/>
          <w:szCs w:val="24"/>
        </w:rPr>
        <w:t xml:space="preserve"> </w:t>
      </w:r>
      <w:r w:rsidR="00456B04" w:rsidRPr="00DD59E8">
        <w:rPr>
          <w:rFonts w:cs="Times New Roman"/>
          <w:szCs w:val="24"/>
        </w:rPr>
        <w:t>eksikliği,</w:t>
      </w:r>
      <w:r w:rsidR="00DA456D" w:rsidRPr="00DD59E8">
        <w:rPr>
          <w:rFonts w:cs="Times New Roman"/>
          <w:szCs w:val="24"/>
        </w:rPr>
        <w:t xml:space="preserve"> </w:t>
      </w:r>
      <w:r w:rsidR="00456B04" w:rsidRPr="00DD59E8">
        <w:rPr>
          <w:rFonts w:cs="Times New Roman"/>
          <w:szCs w:val="24"/>
        </w:rPr>
        <w:t>yetersiz</w:t>
      </w:r>
      <w:r w:rsidR="00DA456D" w:rsidRPr="00DD59E8">
        <w:rPr>
          <w:rFonts w:cs="Times New Roman"/>
          <w:szCs w:val="24"/>
        </w:rPr>
        <w:t xml:space="preserve"> </w:t>
      </w:r>
      <w:r w:rsidR="00456B04" w:rsidRPr="00DD59E8">
        <w:rPr>
          <w:rFonts w:cs="Times New Roman"/>
          <w:szCs w:val="24"/>
        </w:rPr>
        <w:t>politikalar,</w:t>
      </w:r>
      <w:r w:rsidR="00DA456D" w:rsidRPr="00DD59E8">
        <w:rPr>
          <w:rFonts w:cs="Times New Roman"/>
          <w:szCs w:val="24"/>
        </w:rPr>
        <w:t xml:space="preserve"> </w:t>
      </w:r>
      <w:r w:rsidR="00456B04" w:rsidRPr="00DD59E8">
        <w:rPr>
          <w:rFonts w:cs="Times New Roman"/>
          <w:szCs w:val="24"/>
        </w:rPr>
        <w:t>kültürel</w:t>
      </w:r>
      <w:r w:rsidR="00DA456D" w:rsidRPr="00DD59E8">
        <w:rPr>
          <w:rFonts w:cs="Times New Roman"/>
          <w:szCs w:val="24"/>
        </w:rPr>
        <w:t xml:space="preserve"> </w:t>
      </w:r>
      <w:r w:rsidR="00456B04" w:rsidRPr="00DD59E8">
        <w:rPr>
          <w:rFonts w:cs="Times New Roman"/>
          <w:szCs w:val="24"/>
        </w:rPr>
        <w:t>faktörler</w:t>
      </w:r>
      <w:r w:rsidR="00DA456D" w:rsidRPr="00DD59E8">
        <w:rPr>
          <w:rFonts w:cs="Times New Roman"/>
          <w:szCs w:val="24"/>
        </w:rPr>
        <w:t xml:space="preserve"> </w:t>
      </w:r>
      <w:r w:rsidR="00456B04" w:rsidRPr="00DD59E8">
        <w:rPr>
          <w:rFonts w:cs="Times New Roman"/>
          <w:szCs w:val="24"/>
        </w:rPr>
        <w:t>v</w:t>
      </w:r>
      <w:r w:rsidR="00BE109B" w:rsidRPr="00DD59E8">
        <w:rPr>
          <w:rFonts w:cs="Times New Roman"/>
          <w:szCs w:val="24"/>
        </w:rPr>
        <w:t>e</w:t>
      </w:r>
      <w:r w:rsidR="00DA456D" w:rsidRPr="00DD59E8">
        <w:rPr>
          <w:rFonts w:cs="Times New Roman"/>
          <w:szCs w:val="24"/>
        </w:rPr>
        <w:t xml:space="preserve"> </w:t>
      </w:r>
      <w:r w:rsidR="00456B04" w:rsidRPr="00DD59E8">
        <w:rPr>
          <w:rFonts w:cs="Times New Roman"/>
          <w:szCs w:val="24"/>
        </w:rPr>
        <w:t>konuya</w:t>
      </w:r>
      <w:r w:rsidR="00DA456D" w:rsidRPr="00DD59E8">
        <w:rPr>
          <w:rFonts w:cs="Times New Roman"/>
          <w:szCs w:val="24"/>
        </w:rPr>
        <w:t xml:space="preserve"> </w:t>
      </w:r>
      <w:r w:rsidR="00456B04" w:rsidRPr="00DD59E8">
        <w:rPr>
          <w:rFonts w:cs="Times New Roman"/>
          <w:szCs w:val="24"/>
        </w:rPr>
        <w:t>ilgi</w:t>
      </w:r>
      <w:r w:rsidR="00DA456D" w:rsidRPr="00DD59E8">
        <w:rPr>
          <w:rFonts w:cs="Times New Roman"/>
          <w:szCs w:val="24"/>
        </w:rPr>
        <w:t xml:space="preserve"> </w:t>
      </w:r>
      <w:r w:rsidR="00456B04" w:rsidRPr="00DD59E8">
        <w:rPr>
          <w:rFonts w:cs="Times New Roman"/>
          <w:szCs w:val="24"/>
        </w:rPr>
        <w:t>eksikliğinden</w:t>
      </w:r>
      <w:r w:rsidR="00DA456D" w:rsidRPr="00DD59E8">
        <w:rPr>
          <w:rFonts w:cs="Times New Roman"/>
          <w:szCs w:val="24"/>
        </w:rPr>
        <w:t xml:space="preserve"> </w:t>
      </w:r>
      <w:r w:rsidR="00456B04" w:rsidRPr="00DD59E8">
        <w:rPr>
          <w:rFonts w:cs="Times New Roman"/>
          <w:szCs w:val="24"/>
        </w:rPr>
        <w:t>kaynaklandığı</w:t>
      </w:r>
      <w:r w:rsidR="00DA456D" w:rsidRPr="00DD59E8">
        <w:rPr>
          <w:rFonts w:cs="Times New Roman"/>
          <w:szCs w:val="24"/>
        </w:rPr>
        <w:t xml:space="preserve"> </w:t>
      </w:r>
      <w:r w:rsidR="00456B04" w:rsidRPr="00DD59E8">
        <w:rPr>
          <w:rFonts w:cs="Times New Roman"/>
          <w:szCs w:val="24"/>
        </w:rPr>
        <w:t>belirt</w:t>
      </w:r>
      <w:r w:rsidR="004F1AE3" w:rsidRPr="00DD59E8">
        <w:rPr>
          <w:rFonts w:cs="Times New Roman"/>
          <w:szCs w:val="24"/>
        </w:rPr>
        <w:t>ilmiştir</w:t>
      </w:r>
      <w:r w:rsidR="00DA456D" w:rsidRPr="00DD59E8">
        <w:rPr>
          <w:rFonts w:cs="Times New Roman"/>
          <w:szCs w:val="24"/>
        </w:rPr>
        <w:t xml:space="preserve"> </w:t>
      </w:r>
      <w:r w:rsidR="004F1AE3" w:rsidRPr="00DD59E8">
        <w:rPr>
          <w:rFonts w:cs="Times New Roman"/>
          <w:szCs w:val="24"/>
        </w:rPr>
        <w:t>(Dinççağ</w:t>
      </w:r>
      <w:r w:rsidR="00DA456D" w:rsidRPr="00DD59E8">
        <w:rPr>
          <w:rFonts w:cs="Times New Roman"/>
          <w:szCs w:val="24"/>
        </w:rPr>
        <w:t xml:space="preserve"> </w:t>
      </w:r>
      <w:r w:rsidR="004F1AE3" w:rsidRPr="00DD59E8">
        <w:rPr>
          <w:rFonts w:cs="Times New Roman"/>
          <w:szCs w:val="24"/>
        </w:rPr>
        <w:t>ve</w:t>
      </w:r>
      <w:r w:rsidR="00DA456D" w:rsidRPr="00DD59E8">
        <w:rPr>
          <w:rFonts w:cs="Times New Roman"/>
          <w:szCs w:val="24"/>
        </w:rPr>
        <w:t xml:space="preserve"> </w:t>
      </w:r>
      <w:r w:rsidR="004F1AE3" w:rsidRPr="00DD59E8">
        <w:rPr>
          <w:rFonts w:cs="Times New Roman"/>
          <w:szCs w:val="24"/>
        </w:rPr>
        <w:t>ark,</w:t>
      </w:r>
      <w:r w:rsidR="00DA456D" w:rsidRPr="00DD59E8">
        <w:rPr>
          <w:rFonts w:cs="Times New Roman"/>
          <w:szCs w:val="24"/>
        </w:rPr>
        <w:t xml:space="preserve"> </w:t>
      </w:r>
      <w:r w:rsidR="004F1AE3" w:rsidRPr="00DD59E8">
        <w:rPr>
          <w:rFonts w:cs="Times New Roman"/>
          <w:szCs w:val="24"/>
        </w:rPr>
        <w:t>2017).</w:t>
      </w:r>
      <w:r w:rsidR="00DA456D" w:rsidRPr="00DD59E8">
        <w:rPr>
          <w:rFonts w:cs="Times New Roman"/>
          <w:szCs w:val="24"/>
        </w:rPr>
        <w:t xml:space="preserve"> </w:t>
      </w:r>
      <w:r w:rsidR="007F655B" w:rsidRPr="00DD59E8">
        <w:rPr>
          <w:rFonts w:cs="Times New Roman"/>
          <w:szCs w:val="24"/>
        </w:rPr>
        <w:t>Aynı</w:t>
      </w:r>
      <w:r w:rsidR="00DA456D" w:rsidRPr="00DD59E8">
        <w:rPr>
          <w:rFonts w:cs="Times New Roman"/>
          <w:szCs w:val="24"/>
        </w:rPr>
        <w:t xml:space="preserve"> </w:t>
      </w:r>
      <w:r w:rsidR="007F655B" w:rsidRPr="00DD59E8">
        <w:rPr>
          <w:rFonts w:cs="Times New Roman"/>
          <w:szCs w:val="24"/>
        </w:rPr>
        <w:t>zamanda</w:t>
      </w:r>
      <w:r w:rsidR="00DA456D" w:rsidRPr="00DD59E8">
        <w:rPr>
          <w:rFonts w:cs="Times New Roman"/>
          <w:szCs w:val="24"/>
        </w:rPr>
        <w:t xml:space="preserve"> </w:t>
      </w:r>
      <w:r w:rsidR="00AB10E3" w:rsidRPr="00DD59E8">
        <w:rPr>
          <w:rFonts w:cs="Times New Roman"/>
          <w:szCs w:val="24"/>
        </w:rPr>
        <w:t>Ubangha</w:t>
      </w:r>
      <w:r w:rsidR="00DA456D" w:rsidRPr="00DD59E8">
        <w:rPr>
          <w:rFonts w:cs="Times New Roman"/>
          <w:szCs w:val="24"/>
        </w:rPr>
        <w:t xml:space="preserve"> </w:t>
      </w:r>
      <w:r w:rsidR="00AB10E3" w:rsidRPr="00DD59E8">
        <w:rPr>
          <w:rFonts w:cs="Times New Roman"/>
          <w:szCs w:val="24"/>
        </w:rPr>
        <w:t>ve</w:t>
      </w:r>
      <w:r w:rsidR="00DA456D" w:rsidRPr="00DD59E8">
        <w:rPr>
          <w:rFonts w:cs="Times New Roman"/>
          <w:szCs w:val="24"/>
        </w:rPr>
        <w:t xml:space="preserve"> </w:t>
      </w:r>
      <w:r w:rsidR="00AB10E3" w:rsidRPr="00DD59E8">
        <w:rPr>
          <w:rFonts w:cs="Times New Roman"/>
          <w:szCs w:val="24"/>
        </w:rPr>
        <w:t>arkadaşlarının</w:t>
      </w:r>
      <w:r w:rsidR="00DA456D" w:rsidRPr="00DD59E8">
        <w:rPr>
          <w:rFonts w:cs="Times New Roman"/>
          <w:szCs w:val="24"/>
        </w:rPr>
        <w:t xml:space="preserve"> </w:t>
      </w:r>
      <w:r w:rsidR="00AB10E3" w:rsidRPr="00DD59E8">
        <w:rPr>
          <w:rFonts w:cs="Times New Roman"/>
          <w:szCs w:val="24"/>
        </w:rPr>
        <w:t>(2019)</w:t>
      </w:r>
      <w:r w:rsidR="00DA456D" w:rsidRPr="00DD59E8">
        <w:rPr>
          <w:rFonts w:cs="Times New Roman"/>
          <w:szCs w:val="24"/>
        </w:rPr>
        <w:t xml:space="preserve"> </w:t>
      </w:r>
      <w:r w:rsidR="007F655B" w:rsidRPr="00DD59E8">
        <w:rPr>
          <w:rFonts w:cs="Times New Roman"/>
          <w:szCs w:val="24"/>
        </w:rPr>
        <w:t>çalışma</w:t>
      </w:r>
      <w:r w:rsidR="00AB10E3" w:rsidRPr="00DD59E8">
        <w:rPr>
          <w:rFonts w:cs="Times New Roman"/>
          <w:szCs w:val="24"/>
        </w:rPr>
        <w:t>sı</w:t>
      </w:r>
      <w:r w:rsidR="00DA456D" w:rsidRPr="00DD59E8">
        <w:rPr>
          <w:rFonts w:cs="Times New Roman"/>
          <w:szCs w:val="24"/>
        </w:rPr>
        <w:t xml:space="preserve"> </w:t>
      </w:r>
      <w:r w:rsidR="007F655B" w:rsidRPr="00DD59E8">
        <w:rPr>
          <w:rFonts w:cs="Times New Roman"/>
          <w:szCs w:val="24"/>
        </w:rPr>
        <w:t>küçük</w:t>
      </w:r>
      <w:r w:rsidR="00DA456D" w:rsidRPr="00DD59E8">
        <w:rPr>
          <w:rFonts w:cs="Times New Roman"/>
          <w:szCs w:val="24"/>
        </w:rPr>
        <w:t xml:space="preserve"> </w:t>
      </w:r>
      <w:r w:rsidR="007F655B" w:rsidRPr="00DD59E8">
        <w:rPr>
          <w:rFonts w:cs="Times New Roman"/>
          <w:szCs w:val="24"/>
        </w:rPr>
        <w:t>bir</w:t>
      </w:r>
      <w:r w:rsidR="00DA456D" w:rsidRPr="00DD59E8">
        <w:rPr>
          <w:rFonts w:cs="Times New Roman"/>
          <w:szCs w:val="24"/>
        </w:rPr>
        <w:t xml:space="preserve"> </w:t>
      </w:r>
      <w:r w:rsidR="007F655B" w:rsidRPr="00DD59E8">
        <w:rPr>
          <w:rFonts w:cs="Times New Roman"/>
          <w:szCs w:val="24"/>
        </w:rPr>
        <w:t>örneklem</w:t>
      </w:r>
      <w:r w:rsidR="00DA456D" w:rsidRPr="00DD59E8">
        <w:rPr>
          <w:rFonts w:cs="Times New Roman"/>
          <w:szCs w:val="24"/>
        </w:rPr>
        <w:t xml:space="preserve"> </w:t>
      </w:r>
      <w:r w:rsidR="007F655B" w:rsidRPr="00DD59E8">
        <w:rPr>
          <w:rFonts w:cs="Times New Roman"/>
          <w:szCs w:val="24"/>
        </w:rPr>
        <w:t>g</w:t>
      </w:r>
      <w:r w:rsidR="00AB10E3" w:rsidRPr="00DD59E8">
        <w:rPr>
          <w:rFonts w:cs="Times New Roman"/>
          <w:szCs w:val="24"/>
        </w:rPr>
        <w:t>r</w:t>
      </w:r>
      <w:r w:rsidR="007F655B" w:rsidRPr="00DD59E8">
        <w:rPr>
          <w:rFonts w:cs="Times New Roman"/>
          <w:szCs w:val="24"/>
        </w:rPr>
        <w:t>u</w:t>
      </w:r>
      <w:r w:rsidR="00AB10E3" w:rsidRPr="00DD59E8">
        <w:rPr>
          <w:rFonts w:cs="Times New Roman"/>
          <w:szCs w:val="24"/>
        </w:rPr>
        <w:t>bu</w:t>
      </w:r>
      <w:r w:rsidR="00DA456D" w:rsidRPr="00DD59E8">
        <w:rPr>
          <w:rFonts w:cs="Times New Roman"/>
          <w:szCs w:val="24"/>
        </w:rPr>
        <w:t xml:space="preserve"> </w:t>
      </w:r>
      <w:r w:rsidR="00AB10E3" w:rsidRPr="00DD59E8">
        <w:rPr>
          <w:rFonts w:cs="Times New Roman"/>
          <w:szCs w:val="24"/>
        </w:rPr>
        <w:t>ile</w:t>
      </w:r>
      <w:r w:rsidR="00DA456D" w:rsidRPr="00DD59E8">
        <w:rPr>
          <w:rFonts w:cs="Times New Roman"/>
          <w:szCs w:val="24"/>
        </w:rPr>
        <w:t xml:space="preserve"> </w:t>
      </w:r>
      <w:r w:rsidR="00AB10E3" w:rsidRPr="00DD59E8">
        <w:rPr>
          <w:rFonts w:cs="Times New Roman"/>
          <w:szCs w:val="24"/>
        </w:rPr>
        <w:t>gerçekleştirilmiş</w:t>
      </w:r>
      <w:r w:rsidR="00DA456D" w:rsidRPr="00DD59E8">
        <w:rPr>
          <w:rFonts w:cs="Times New Roman"/>
          <w:szCs w:val="24"/>
        </w:rPr>
        <w:t xml:space="preserve"> </w:t>
      </w:r>
      <w:r w:rsidR="00AB10E3" w:rsidRPr="00DD59E8">
        <w:rPr>
          <w:rFonts w:cs="Times New Roman"/>
          <w:szCs w:val="24"/>
        </w:rPr>
        <w:t>ve</w:t>
      </w:r>
      <w:r w:rsidR="00DA456D" w:rsidRPr="00DD59E8">
        <w:rPr>
          <w:rFonts w:cs="Times New Roman"/>
          <w:szCs w:val="24"/>
        </w:rPr>
        <w:t xml:space="preserve"> </w:t>
      </w:r>
      <w:r w:rsidR="00AB10E3" w:rsidRPr="00DD59E8">
        <w:rPr>
          <w:rFonts w:cs="Times New Roman"/>
          <w:szCs w:val="24"/>
        </w:rPr>
        <w:t>çocukların</w:t>
      </w:r>
      <w:r w:rsidR="00DA456D" w:rsidRPr="00DD59E8">
        <w:rPr>
          <w:rFonts w:cs="Times New Roman"/>
          <w:szCs w:val="24"/>
        </w:rPr>
        <w:t xml:space="preserve"> </w:t>
      </w:r>
      <w:r w:rsidR="00AB10E3" w:rsidRPr="00DD59E8">
        <w:rPr>
          <w:rFonts w:cs="Times New Roman"/>
          <w:szCs w:val="24"/>
        </w:rPr>
        <w:t>baba-</w:t>
      </w:r>
      <w:r w:rsidR="007F655B" w:rsidRPr="00DD59E8">
        <w:rPr>
          <w:rFonts w:cs="Times New Roman"/>
          <w:szCs w:val="24"/>
        </w:rPr>
        <w:t>annelerinin</w:t>
      </w:r>
      <w:r w:rsidR="00DA456D" w:rsidRPr="00DD59E8">
        <w:rPr>
          <w:rFonts w:cs="Times New Roman"/>
          <w:szCs w:val="24"/>
        </w:rPr>
        <w:t xml:space="preserve"> </w:t>
      </w:r>
      <w:r w:rsidR="007F655B" w:rsidRPr="00DD59E8">
        <w:rPr>
          <w:rFonts w:cs="Times New Roman"/>
          <w:szCs w:val="24"/>
        </w:rPr>
        <w:t>önemli</w:t>
      </w:r>
      <w:r w:rsidR="00DA456D" w:rsidRPr="00DD59E8">
        <w:rPr>
          <w:rFonts w:cs="Times New Roman"/>
          <w:szCs w:val="24"/>
        </w:rPr>
        <w:t xml:space="preserve"> </w:t>
      </w:r>
      <w:r w:rsidR="007F655B" w:rsidRPr="00DD59E8">
        <w:rPr>
          <w:rFonts w:cs="Times New Roman"/>
          <w:szCs w:val="24"/>
        </w:rPr>
        <w:t>bir</w:t>
      </w:r>
      <w:r w:rsidR="00DA456D" w:rsidRPr="00DD59E8">
        <w:rPr>
          <w:rFonts w:cs="Times New Roman"/>
          <w:szCs w:val="24"/>
        </w:rPr>
        <w:t xml:space="preserve"> </w:t>
      </w:r>
      <w:r w:rsidR="007F655B" w:rsidRPr="00DD59E8">
        <w:rPr>
          <w:rFonts w:cs="Times New Roman"/>
          <w:szCs w:val="24"/>
        </w:rPr>
        <w:t>bölümü</w:t>
      </w:r>
      <w:r w:rsidR="00DA456D" w:rsidRPr="00DD59E8">
        <w:rPr>
          <w:rFonts w:cs="Times New Roman"/>
          <w:szCs w:val="24"/>
        </w:rPr>
        <w:t xml:space="preserve"> </w:t>
      </w:r>
      <w:r w:rsidR="007F655B" w:rsidRPr="00DD59E8">
        <w:rPr>
          <w:rFonts w:cs="Times New Roman"/>
          <w:szCs w:val="24"/>
        </w:rPr>
        <w:t>üniversite</w:t>
      </w:r>
      <w:r w:rsidR="00DA456D" w:rsidRPr="00DD59E8">
        <w:rPr>
          <w:rFonts w:cs="Times New Roman"/>
          <w:szCs w:val="24"/>
        </w:rPr>
        <w:t xml:space="preserve"> </w:t>
      </w:r>
      <w:r w:rsidR="007F655B" w:rsidRPr="00DD59E8">
        <w:rPr>
          <w:rFonts w:cs="Times New Roman"/>
          <w:szCs w:val="24"/>
        </w:rPr>
        <w:t>düzeyinde</w:t>
      </w:r>
      <w:r w:rsidR="00DA456D" w:rsidRPr="00DD59E8">
        <w:rPr>
          <w:rFonts w:cs="Times New Roman"/>
          <w:szCs w:val="24"/>
        </w:rPr>
        <w:t xml:space="preserve"> </w:t>
      </w:r>
      <w:r w:rsidR="007F655B" w:rsidRPr="00DD59E8">
        <w:rPr>
          <w:rFonts w:cs="Times New Roman"/>
          <w:szCs w:val="24"/>
        </w:rPr>
        <w:t>eğitime</w:t>
      </w:r>
      <w:r w:rsidR="00DA456D" w:rsidRPr="00DD59E8">
        <w:rPr>
          <w:rFonts w:cs="Times New Roman"/>
          <w:szCs w:val="24"/>
        </w:rPr>
        <w:t xml:space="preserve"> </w:t>
      </w:r>
      <w:r w:rsidR="007F655B" w:rsidRPr="00DD59E8">
        <w:rPr>
          <w:rFonts w:cs="Times New Roman"/>
          <w:szCs w:val="24"/>
        </w:rPr>
        <w:t>sahiptir.</w:t>
      </w:r>
    </w:p>
    <w:p w:rsidR="00C420B0" w:rsidRPr="00775C66" w:rsidRDefault="00DF70B6" w:rsidP="00775C66">
      <w:pPr>
        <w:ind w:firstLine="709"/>
        <w:rPr>
          <w:rFonts w:cs="Times New Roman"/>
          <w:szCs w:val="24"/>
        </w:rPr>
      </w:pPr>
      <w:r>
        <w:lastRenderedPageBreak/>
        <w:t>Gana’da üniversite öğrencileri ile yapılan çalışmada</w:t>
      </w:r>
      <w:r w:rsidR="00111107">
        <w:t>, öğrencilerin</w:t>
      </w:r>
      <w:r>
        <w:t xml:space="preserve"> </w:t>
      </w:r>
      <w:r w:rsidR="00111107">
        <w:t>%64,8’inin diyabet tedavisi, %44,6’sının komplikasyonlar, %41,2’sinin diyabetin semptomları hakkında</w:t>
      </w:r>
      <w:r w:rsidR="00111107" w:rsidRPr="00111107">
        <w:t xml:space="preserve"> </w:t>
      </w:r>
      <w:r w:rsidR="00111107">
        <w:t>farkındalığının olduğu bildirilmiştir</w:t>
      </w:r>
      <w:r w:rsidR="00775C66">
        <w:t xml:space="preserve"> (Amankwah-Poku</w:t>
      </w:r>
      <w:r w:rsidR="00775C66" w:rsidRPr="00775C66">
        <w:t xml:space="preserve"> </w:t>
      </w:r>
      <w:r w:rsidR="00775C66">
        <w:t>M, 2019)</w:t>
      </w:r>
      <w:r w:rsidR="00111107">
        <w:t>. Birleşik Arap Emirliklerinde 168 üniversite öğrencisi ile yapılan çalışmada öğrencilerin %70’inin kan şekeri yükselmesinin özellikleri ve majör risk faktörleri hakkında bilgi sahibi oldukları bildirilmiştir</w:t>
      </w:r>
      <w:r w:rsidR="00775C66">
        <w:t xml:space="preserve"> (Khan ve ark, 2012)</w:t>
      </w:r>
      <w:r w:rsidR="00111107">
        <w:t>.</w:t>
      </w:r>
      <w:r w:rsidR="00115938">
        <w:t xml:space="preserve"> </w:t>
      </w:r>
      <w:r w:rsidR="00C420B0" w:rsidRPr="00C420B0">
        <w:t>Dinççağ ve arkadaşlarının (2016) yaptığı çalışmada üniversite öğrencilerinde farkındalık düzeyinin yüksek olduğu vurgulanmış ve umut verici bir bulgu olarak değerlendirilmiştir.</w:t>
      </w:r>
      <w:r w:rsidR="00C420B0">
        <w:t xml:space="preserve"> </w:t>
      </w:r>
      <w:r w:rsidR="00115938">
        <w:t>Bizim çalışmamızda öğrencilerin sadece %27,8’inin farkındalığının olmadığı, farkındalığı olan ve ileri düzeyde farkındalığı olanların öğrencilerin oranı</w:t>
      </w:r>
      <w:r w:rsidR="00F35F22">
        <w:t>nın</w:t>
      </w:r>
      <w:r w:rsidR="00115938">
        <w:t xml:space="preserve"> %72,2 olduğu dikakte alındığında diyabet, tedavisi, semptomları ve komplikasyonları hakkında farkındalık düzeyini belirleyen çalışma sonuçları ile araştırma sonuçlarımızın benzer olduğu söylenebilir.</w:t>
      </w:r>
      <w:r w:rsidR="00F35F22">
        <w:t xml:space="preserve"> </w:t>
      </w:r>
      <w:r w:rsidR="00775C66">
        <w:t>Çalışmamız</w:t>
      </w:r>
      <w:r w:rsidR="00830ECD" w:rsidRPr="00C420B0">
        <w:t xml:space="preserve">a </w:t>
      </w:r>
      <w:r w:rsidR="00775C66">
        <w:t>katılan ö</w:t>
      </w:r>
      <w:r w:rsidR="00830ECD" w:rsidRPr="00C420B0">
        <w:t xml:space="preserve">ğrencilerin farkındalık </w:t>
      </w:r>
      <w:r w:rsidR="00C420B0">
        <w:t xml:space="preserve">oranının iyi düzeyde </w:t>
      </w:r>
      <w:r w:rsidR="00775C66">
        <w:t>olması</w:t>
      </w:r>
      <w:r w:rsidR="00C420B0">
        <w:t xml:space="preserve"> </w:t>
      </w:r>
      <w:r w:rsidR="00830ECD" w:rsidRPr="00C420B0">
        <w:t>olumlu bir bulgu olarak değerlendirilebilir.</w:t>
      </w:r>
    </w:p>
    <w:p w:rsidR="00F35F22" w:rsidRDefault="00F35F22" w:rsidP="00F35F22">
      <w:pPr>
        <w:ind w:firstLine="708"/>
        <w:rPr>
          <w:rFonts w:cs="Times New Roman"/>
          <w:szCs w:val="24"/>
        </w:rPr>
      </w:pPr>
      <w:r w:rsidRPr="00970CF6">
        <w:rPr>
          <w:rFonts w:cs="Times New Roman"/>
          <w:szCs w:val="24"/>
        </w:rPr>
        <w:t>Diyabet gelişme riskine sahip öğrencilerin diyabet ile ilgili farkındalıklarının düşük düzeyde diyabet gelişme riskine sahip olanlara göre daha iyi olduğu belirlenmiştir. Risk sahibi olmanın farkındalığı artıran bir faktör olduğu söylenebilir.</w:t>
      </w:r>
      <w:r w:rsidR="00775C66" w:rsidRPr="00970CF6">
        <w:rPr>
          <w:rFonts w:cs="Times New Roman"/>
          <w:szCs w:val="24"/>
        </w:rPr>
        <w:t xml:space="preserve"> Aljin</w:t>
      </w:r>
      <w:r w:rsidR="00775C66">
        <w:rPr>
          <w:rFonts w:cs="Times New Roman"/>
          <w:szCs w:val="24"/>
        </w:rPr>
        <w:t xml:space="preserve"> ve arkadaşlarının yaptığı çalışmada (2018) katılımcıların %</w:t>
      </w:r>
      <w:r w:rsidR="00970CF6">
        <w:rPr>
          <w:rFonts w:cs="Times New Roman"/>
          <w:szCs w:val="24"/>
        </w:rPr>
        <w:t xml:space="preserve">63,1’inin tip 2 DM hakkında yeterli bilgisinin olduğunu ve bilgiyi etkileyen en önemli faktörün alie öyküsüne sahip olma olduğu bildirilmiştir. </w:t>
      </w:r>
    </w:p>
    <w:p w:rsidR="00775C66" w:rsidRPr="00775C66" w:rsidRDefault="00775C66" w:rsidP="00775C66">
      <w:pPr>
        <w:autoSpaceDE w:val="0"/>
        <w:autoSpaceDN w:val="0"/>
        <w:adjustRightInd w:val="0"/>
        <w:spacing w:line="240" w:lineRule="auto"/>
        <w:ind w:firstLine="0"/>
        <w:jc w:val="left"/>
        <w:rPr>
          <w:rFonts w:cs="Times New Roman"/>
          <w:color w:val="000000"/>
          <w:szCs w:val="24"/>
        </w:rPr>
      </w:pPr>
    </w:p>
    <w:p w:rsidR="00775C66" w:rsidRDefault="00775C66" w:rsidP="00775C66">
      <w:pPr>
        <w:ind w:firstLine="708"/>
        <w:rPr>
          <w:rFonts w:cs="Times New Roman"/>
          <w:szCs w:val="24"/>
        </w:rPr>
      </w:pPr>
      <w:r w:rsidRPr="00775C66">
        <w:rPr>
          <w:rFonts w:cs="Times New Roman"/>
          <w:color w:val="000000"/>
          <w:szCs w:val="24"/>
        </w:rPr>
        <w:t xml:space="preserve"> </w:t>
      </w:r>
    </w:p>
    <w:p w:rsidR="00111107" w:rsidRDefault="00111107" w:rsidP="00DF70B6">
      <w:pPr>
        <w:ind w:firstLine="708"/>
      </w:pPr>
    </w:p>
    <w:p w:rsidR="00115938" w:rsidRDefault="00115938" w:rsidP="00DF70B6">
      <w:pPr>
        <w:ind w:firstLine="708"/>
      </w:pPr>
    </w:p>
    <w:p w:rsidR="00C05470" w:rsidRPr="00DD59E8" w:rsidRDefault="00C05470" w:rsidP="00F7382F">
      <w:pPr>
        <w:ind w:firstLine="709"/>
        <w:rPr>
          <w:rFonts w:cs="Times New Roman"/>
          <w:szCs w:val="24"/>
        </w:rPr>
      </w:pPr>
    </w:p>
    <w:p w:rsidR="0019648D" w:rsidRPr="00DD59E8" w:rsidRDefault="0019648D" w:rsidP="00F7382F">
      <w:pPr>
        <w:ind w:firstLine="709"/>
        <w:rPr>
          <w:rFonts w:cs="Times New Roman"/>
          <w:szCs w:val="24"/>
        </w:rPr>
      </w:pPr>
    </w:p>
    <w:p w:rsidR="0019648D" w:rsidRPr="00DD59E8" w:rsidRDefault="0019648D" w:rsidP="00F7382F">
      <w:pPr>
        <w:ind w:firstLine="709"/>
        <w:rPr>
          <w:rFonts w:cs="Times New Roman"/>
          <w:szCs w:val="24"/>
        </w:rPr>
      </w:pPr>
    </w:p>
    <w:p w:rsidR="0019648D" w:rsidRPr="00DD59E8" w:rsidRDefault="0019648D" w:rsidP="00F7382F">
      <w:pPr>
        <w:ind w:firstLine="709"/>
        <w:rPr>
          <w:rFonts w:cs="Times New Roman"/>
          <w:szCs w:val="24"/>
        </w:rPr>
      </w:pPr>
    </w:p>
    <w:p w:rsidR="00A172B5" w:rsidRPr="00DD59E8" w:rsidRDefault="00A172B5" w:rsidP="00F7382F">
      <w:pPr>
        <w:autoSpaceDE w:val="0"/>
        <w:autoSpaceDN w:val="0"/>
        <w:adjustRightInd w:val="0"/>
        <w:ind w:firstLine="709"/>
        <w:rPr>
          <w:rFonts w:cs="Times New Roman"/>
          <w:b/>
          <w:color w:val="000000" w:themeColor="text1"/>
          <w:szCs w:val="24"/>
        </w:rPr>
      </w:pPr>
    </w:p>
    <w:p w:rsidR="00A172B5" w:rsidRPr="00DD59E8" w:rsidRDefault="00A172B5" w:rsidP="00F7382F">
      <w:pPr>
        <w:autoSpaceDE w:val="0"/>
        <w:autoSpaceDN w:val="0"/>
        <w:adjustRightInd w:val="0"/>
        <w:ind w:firstLine="709"/>
        <w:rPr>
          <w:rFonts w:cs="Times New Roman"/>
          <w:b/>
          <w:color w:val="000000" w:themeColor="text1"/>
          <w:szCs w:val="24"/>
        </w:rPr>
      </w:pPr>
    </w:p>
    <w:p w:rsidR="00200D1A" w:rsidRPr="00DD59E8" w:rsidRDefault="00200D1A" w:rsidP="00F7382F">
      <w:pPr>
        <w:autoSpaceDE w:val="0"/>
        <w:autoSpaceDN w:val="0"/>
        <w:adjustRightInd w:val="0"/>
        <w:ind w:firstLine="709"/>
        <w:rPr>
          <w:rFonts w:cs="Times New Roman"/>
          <w:b/>
          <w:color w:val="000000" w:themeColor="text1"/>
          <w:szCs w:val="24"/>
        </w:rPr>
      </w:pPr>
    </w:p>
    <w:p w:rsidR="00200D1A" w:rsidRPr="00DD59E8" w:rsidRDefault="00200D1A" w:rsidP="00F7382F">
      <w:pPr>
        <w:autoSpaceDE w:val="0"/>
        <w:autoSpaceDN w:val="0"/>
        <w:adjustRightInd w:val="0"/>
        <w:ind w:firstLine="709"/>
        <w:rPr>
          <w:rFonts w:cs="Times New Roman"/>
          <w:b/>
          <w:color w:val="000000" w:themeColor="text1"/>
          <w:szCs w:val="24"/>
        </w:rPr>
      </w:pPr>
    </w:p>
    <w:p w:rsidR="00200D1A" w:rsidRDefault="00200D1A" w:rsidP="00F7382F">
      <w:pPr>
        <w:autoSpaceDE w:val="0"/>
        <w:autoSpaceDN w:val="0"/>
        <w:adjustRightInd w:val="0"/>
        <w:ind w:firstLine="709"/>
        <w:rPr>
          <w:rFonts w:cs="Times New Roman"/>
          <w:b/>
          <w:color w:val="000000" w:themeColor="text1"/>
          <w:szCs w:val="24"/>
        </w:rPr>
      </w:pPr>
    </w:p>
    <w:p w:rsidR="00425CB2" w:rsidRDefault="00425CB2" w:rsidP="00F7382F">
      <w:pPr>
        <w:autoSpaceDE w:val="0"/>
        <w:autoSpaceDN w:val="0"/>
        <w:adjustRightInd w:val="0"/>
        <w:ind w:firstLine="709"/>
        <w:rPr>
          <w:rFonts w:cs="Times New Roman"/>
          <w:b/>
          <w:color w:val="000000" w:themeColor="text1"/>
          <w:szCs w:val="24"/>
        </w:rPr>
      </w:pPr>
    </w:p>
    <w:p w:rsidR="00425CB2" w:rsidRDefault="00425CB2" w:rsidP="00F7382F">
      <w:pPr>
        <w:autoSpaceDE w:val="0"/>
        <w:autoSpaceDN w:val="0"/>
        <w:adjustRightInd w:val="0"/>
        <w:ind w:firstLine="709"/>
        <w:rPr>
          <w:rFonts w:cs="Times New Roman"/>
          <w:b/>
          <w:color w:val="000000" w:themeColor="text1"/>
          <w:szCs w:val="24"/>
        </w:rPr>
      </w:pPr>
    </w:p>
    <w:p w:rsidR="00425CB2" w:rsidRDefault="00425CB2" w:rsidP="00F7382F">
      <w:pPr>
        <w:autoSpaceDE w:val="0"/>
        <w:autoSpaceDN w:val="0"/>
        <w:adjustRightInd w:val="0"/>
        <w:ind w:firstLine="709"/>
        <w:rPr>
          <w:rFonts w:cs="Times New Roman"/>
          <w:b/>
          <w:color w:val="000000" w:themeColor="text1"/>
          <w:szCs w:val="24"/>
        </w:rPr>
      </w:pPr>
    </w:p>
    <w:p w:rsidR="00425CB2" w:rsidRPr="00DD59E8" w:rsidRDefault="00425CB2" w:rsidP="00F7382F">
      <w:pPr>
        <w:autoSpaceDE w:val="0"/>
        <w:autoSpaceDN w:val="0"/>
        <w:adjustRightInd w:val="0"/>
        <w:ind w:firstLine="709"/>
        <w:rPr>
          <w:rFonts w:cs="Times New Roman"/>
          <w:b/>
          <w:color w:val="000000" w:themeColor="text1"/>
          <w:szCs w:val="24"/>
        </w:rPr>
      </w:pPr>
    </w:p>
    <w:p w:rsidR="00C2598E" w:rsidRPr="00DD59E8" w:rsidRDefault="00C2598E" w:rsidP="00DA456D">
      <w:pPr>
        <w:autoSpaceDE w:val="0"/>
        <w:autoSpaceDN w:val="0"/>
        <w:adjustRightInd w:val="0"/>
        <w:ind w:firstLine="0"/>
        <w:jc w:val="center"/>
        <w:rPr>
          <w:rFonts w:cs="Times New Roman"/>
          <w:b/>
          <w:sz w:val="28"/>
          <w:szCs w:val="24"/>
        </w:rPr>
      </w:pPr>
      <w:r w:rsidRPr="00DD59E8">
        <w:rPr>
          <w:rFonts w:cs="Times New Roman"/>
          <w:b/>
          <w:sz w:val="28"/>
          <w:szCs w:val="24"/>
        </w:rPr>
        <w:lastRenderedPageBreak/>
        <w:t>6.</w:t>
      </w:r>
      <w:r w:rsidR="00DA456D" w:rsidRPr="00DD59E8">
        <w:rPr>
          <w:rFonts w:cs="Times New Roman"/>
          <w:b/>
          <w:sz w:val="28"/>
          <w:szCs w:val="24"/>
        </w:rPr>
        <w:t xml:space="preserve"> </w:t>
      </w:r>
      <w:r w:rsidRPr="00DD59E8">
        <w:rPr>
          <w:rFonts w:cs="Times New Roman"/>
          <w:b/>
          <w:sz w:val="28"/>
          <w:szCs w:val="24"/>
        </w:rPr>
        <w:t>SONUÇ</w:t>
      </w:r>
      <w:r w:rsidR="00DA456D" w:rsidRPr="00DD59E8">
        <w:rPr>
          <w:rFonts w:cs="Times New Roman"/>
          <w:b/>
          <w:sz w:val="28"/>
          <w:szCs w:val="24"/>
        </w:rPr>
        <w:t xml:space="preserve"> </w:t>
      </w:r>
      <w:r w:rsidRPr="00DD59E8">
        <w:rPr>
          <w:rFonts w:cs="Times New Roman"/>
          <w:b/>
          <w:sz w:val="28"/>
          <w:szCs w:val="24"/>
        </w:rPr>
        <w:t>VE</w:t>
      </w:r>
      <w:r w:rsidR="00DA456D" w:rsidRPr="00DD59E8">
        <w:rPr>
          <w:rFonts w:cs="Times New Roman"/>
          <w:b/>
          <w:sz w:val="28"/>
          <w:szCs w:val="24"/>
        </w:rPr>
        <w:t xml:space="preserve"> </w:t>
      </w:r>
      <w:r w:rsidRPr="00DD59E8">
        <w:rPr>
          <w:rFonts w:cs="Times New Roman"/>
          <w:b/>
          <w:sz w:val="28"/>
          <w:szCs w:val="24"/>
        </w:rPr>
        <w:t>ÖNERİLER</w:t>
      </w:r>
    </w:p>
    <w:p w:rsidR="00DA456D" w:rsidRPr="00DD59E8" w:rsidRDefault="00DA456D" w:rsidP="00DA456D">
      <w:pPr>
        <w:autoSpaceDE w:val="0"/>
        <w:autoSpaceDN w:val="0"/>
        <w:adjustRightInd w:val="0"/>
        <w:ind w:firstLine="0"/>
        <w:jc w:val="center"/>
        <w:rPr>
          <w:rFonts w:eastAsia="Times New Roman" w:cs="Times New Roman"/>
          <w:szCs w:val="24"/>
          <w:lang w:eastAsia="tr-TR"/>
        </w:rPr>
      </w:pPr>
    </w:p>
    <w:p w:rsidR="00C05470" w:rsidRPr="00DD59E8" w:rsidRDefault="00C05470" w:rsidP="00DA456D">
      <w:pPr>
        <w:ind w:firstLine="0"/>
        <w:jc w:val="center"/>
        <w:rPr>
          <w:rFonts w:cs="Times New Roman"/>
          <w:szCs w:val="24"/>
        </w:rPr>
      </w:pPr>
    </w:p>
    <w:p w:rsidR="0084006C" w:rsidRDefault="003A182F" w:rsidP="00DA456D">
      <w:pPr>
        <w:ind w:firstLine="0"/>
        <w:rPr>
          <w:rFonts w:cs="Times New Roman"/>
          <w:b/>
          <w:szCs w:val="24"/>
        </w:rPr>
      </w:pPr>
      <w:r w:rsidRPr="00DD59E8">
        <w:rPr>
          <w:rFonts w:cs="Times New Roman"/>
          <w:b/>
          <w:szCs w:val="24"/>
        </w:rPr>
        <w:t>6.1.</w:t>
      </w:r>
      <w:r w:rsidR="00DA456D" w:rsidRPr="00DD59E8">
        <w:rPr>
          <w:rFonts w:cs="Times New Roman"/>
          <w:b/>
          <w:szCs w:val="24"/>
        </w:rPr>
        <w:t xml:space="preserve"> </w:t>
      </w:r>
      <w:r w:rsidRPr="00DD59E8">
        <w:rPr>
          <w:rFonts w:cs="Times New Roman"/>
          <w:b/>
          <w:szCs w:val="24"/>
        </w:rPr>
        <w:t>Sonuçlar</w:t>
      </w:r>
    </w:p>
    <w:p w:rsidR="004479BB" w:rsidRPr="00DD59E8" w:rsidRDefault="004479BB" w:rsidP="00DA456D">
      <w:pPr>
        <w:ind w:firstLine="0"/>
        <w:rPr>
          <w:rFonts w:cs="Times New Roman"/>
          <w:b/>
          <w:szCs w:val="24"/>
        </w:rPr>
      </w:pPr>
    </w:p>
    <w:p w:rsidR="002D573F" w:rsidRPr="00DD59E8" w:rsidRDefault="002D573F" w:rsidP="00F7382F">
      <w:pPr>
        <w:ind w:firstLine="709"/>
        <w:rPr>
          <w:rFonts w:eastAsia="Calibri" w:cs="Times New Roman"/>
          <w:szCs w:val="24"/>
        </w:rPr>
      </w:pPr>
      <w:r w:rsidRPr="00DD59E8">
        <w:rPr>
          <w:rFonts w:cs="Times New Roman"/>
          <w:color w:val="000000" w:themeColor="text1"/>
          <w:szCs w:val="24"/>
        </w:rPr>
        <w:t>Üniversite</w:t>
      </w:r>
      <w:r w:rsidR="00DA456D" w:rsidRPr="00DD59E8">
        <w:rPr>
          <w:rFonts w:cs="Times New Roman"/>
          <w:color w:val="000000" w:themeColor="text1"/>
          <w:szCs w:val="24"/>
        </w:rPr>
        <w:t xml:space="preserve"> </w:t>
      </w:r>
      <w:r w:rsidRPr="00DD59E8">
        <w:rPr>
          <w:rFonts w:cs="Times New Roman"/>
          <w:color w:val="000000" w:themeColor="text1"/>
          <w:szCs w:val="24"/>
        </w:rPr>
        <w:t>öğrencilerinde</w:t>
      </w:r>
      <w:r w:rsidR="00DA456D" w:rsidRPr="00DD59E8">
        <w:rPr>
          <w:rFonts w:cs="Times New Roman"/>
          <w:color w:val="000000" w:themeColor="text1"/>
          <w:szCs w:val="24"/>
        </w:rPr>
        <w:t xml:space="preserve"> </w:t>
      </w:r>
      <w:r w:rsidRPr="00DD59E8">
        <w:rPr>
          <w:rFonts w:cs="Times New Roman"/>
          <w:color w:val="000000" w:themeColor="text1"/>
          <w:szCs w:val="24"/>
        </w:rPr>
        <w:t>tip</w:t>
      </w:r>
      <w:r w:rsidR="00DA456D" w:rsidRPr="00DD59E8">
        <w:rPr>
          <w:rFonts w:cs="Times New Roman"/>
          <w:color w:val="000000" w:themeColor="text1"/>
          <w:szCs w:val="24"/>
        </w:rPr>
        <w:t xml:space="preserve"> </w:t>
      </w:r>
      <w:r w:rsidRPr="00DD59E8">
        <w:rPr>
          <w:rFonts w:cs="Times New Roman"/>
          <w:color w:val="000000" w:themeColor="text1"/>
          <w:szCs w:val="24"/>
        </w:rPr>
        <w:t>2</w:t>
      </w:r>
      <w:r w:rsidR="00DA456D" w:rsidRPr="00DD59E8">
        <w:rPr>
          <w:rFonts w:cs="Times New Roman"/>
          <w:color w:val="000000" w:themeColor="text1"/>
          <w:szCs w:val="24"/>
        </w:rPr>
        <w:t xml:space="preserve"> </w:t>
      </w:r>
      <w:r w:rsidR="007A42DC">
        <w:rPr>
          <w:rFonts w:cs="Times New Roman"/>
          <w:color w:val="000000" w:themeColor="text1"/>
          <w:szCs w:val="24"/>
        </w:rPr>
        <w:t>DM</w:t>
      </w:r>
      <w:r w:rsidR="00DA456D" w:rsidRPr="00DD59E8">
        <w:rPr>
          <w:rFonts w:cs="Times New Roman"/>
          <w:color w:val="000000" w:themeColor="text1"/>
          <w:szCs w:val="24"/>
        </w:rPr>
        <w:t xml:space="preserve"> </w:t>
      </w:r>
      <w:r w:rsidRPr="00DD59E8">
        <w:rPr>
          <w:rFonts w:cs="Times New Roman"/>
          <w:color w:val="000000" w:themeColor="text1"/>
          <w:szCs w:val="24"/>
        </w:rPr>
        <w:t>riski,</w:t>
      </w:r>
      <w:r w:rsidR="00DA456D" w:rsidRPr="00DD59E8">
        <w:rPr>
          <w:rFonts w:cs="Times New Roman"/>
          <w:color w:val="000000" w:themeColor="text1"/>
          <w:szCs w:val="24"/>
        </w:rPr>
        <w:t xml:space="preserve"> </w:t>
      </w:r>
      <w:r w:rsidRPr="00DD59E8">
        <w:rPr>
          <w:rFonts w:cs="Times New Roman"/>
          <w:color w:val="000000" w:themeColor="text1"/>
          <w:szCs w:val="24"/>
        </w:rPr>
        <w:t>davranışsal</w:t>
      </w:r>
      <w:r w:rsidR="00DA456D" w:rsidRPr="00DD59E8">
        <w:rPr>
          <w:rFonts w:cs="Times New Roman"/>
          <w:color w:val="000000" w:themeColor="text1"/>
          <w:szCs w:val="24"/>
        </w:rPr>
        <w:t xml:space="preserve"> </w:t>
      </w:r>
      <w:r w:rsidRPr="00DD59E8">
        <w:rPr>
          <w:rFonts w:cs="Times New Roman"/>
          <w:color w:val="000000" w:themeColor="text1"/>
          <w:szCs w:val="24"/>
        </w:rPr>
        <w:t>ve</w:t>
      </w:r>
      <w:r w:rsidR="00DA456D" w:rsidRPr="00DD59E8">
        <w:rPr>
          <w:rFonts w:cs="Times New Roman"/>
          <w:color w:val="000000" w:themeColor="text1"/>
          <w:szCs w:val="24"/>
        </w:rPr>
        <w:t xml:space="preserve"> </w:t>
      </w:r>
      <w:r w:rsidRPr="00DD59E8">
        <w:rPr>
          <w:rFonts w:cs="Times New Roman"/>
          <w:color w:val="000000" w:themeColor="text1"/>
          <w:szCs w:val="24"/>
        </w:rPr>
        <w:t>ailesel</w:t>
      </w:r>
      <w:r w:rsidR="00DA456D" w:rsidRPr="00DD59E8">
        <w:rPr>
          <w:rFonts w:cs="Times New Roman"/>
          <w:color w:val="000000" w:themeColor="text1"/>
          <w:szCs w:val="24"/>
        </w:rPr>
        <w:t xml:space="preserve"> </w:t>
      </w:r>
      <w:r w:rsidRPr="00DD59E8">
        <w:rPr>
          <w:rFonts w:cs="Times New Roman"/>
          <w:color w:val="000000" w:themeColor="text1"/>
          <w:szCs w:val="24"/>
        </w:rPr>
        <w:t>risk</w:t>
      </w:r>
      <w:r w:rsidR="00DA456D" w:rsidRPr="00DD59E8">
        <w:rPr>
          <w:rFonts w:cs="Times New Roman"/>
          <w:color w:val="000000" w:themeColor="text1"/>
          <w:szCs w:val="24"/>
        </w:rPr>
        <w:t xml:space="preserve"> </w:t>
      </w:r>
      <w:r w:rsidRPr="00DD59E8">
        <w:rPr>
          <w:rFonts w:cs="Times New Roman"/>
          <w:color w:val="000000" w:themeColor="text1"/>
          <w:szCs w:val="24"/>
        </w:rPr>
        <w:t>faktörleri</w:t>
      </w:r>
      <w:r w:rsidR="00DA456D" w:rsidRPr="00DD59E8">
        <w:rPr>
          <w:rFonts w:cs="Times New Roman"/>
          <w:color w:val="000000" w:themeColor="text1"/>
          <w:szCs w:val="24"/>
        </w:rPr>
        <w:t xml:space="preserve"> </w:t>
      </w:r>
      <w:r w:rsidRPr="00DD59E8">
        <w:rPr>
          <w:rFonts w:cs="Times New Roman"/>
          <w:color w:val="000000" w:themeColor="text1"/>
          <w:szCs w:val="24"/>
        </w:rPr>
        <w:t>ile</w:t>
      </w:r>
      <w:r w:rsidR="00DA456D" w:rsidRPr="00DD59E8">
        <w:rPr>
          <w:rFonts w:cs="Times New Roman"/>
          <w:color w:val="000000" w:themeColor="text1"/>
          <w:szCs w:val="24"/>
        </w:rPr>
        <w:t xml:space="preserve"> </w:t>
      </w:r>
      <w:r w:rsidRPr="00DD59E8">
        <w:rPr>
          <w:rFonts w:cs="Times New Roman"/>
          <w:color w:val="000000" w:themeColor="text1"/>
          <w:szCs w:val="24"/>
        </w:rPr>
        <w:t>farkındalık</w:t>
      </w:r>
      <w:r w:rsidR="00DA456D" w:rsidRPr="00DD59E8">
        <w:rPr>
          <w:rFonts w:cs="Times New Roman"/>
          <w:color w:val="000000" w:themeColor="text1"/>
          <w:szCs w:val="24"/>
        </w:rPr>
        <w:t xml:space="preserve"> </w:t>
      </w:r>
      <w:r w:rsidRPr="00DD59E8">
        <w:rPr>
          <w:rFonts w:cs="Times New Roman"/>
          <w:color w:val="000000" w:themeColor="text1"/>
          <w:szCs w:val="24"/>
        </w:rPr>
        <w:t>düzeyleri</w:t>
      </w:r>
      <w:r w:rsidR="00DA456D" w:rsidRPr="00DD59E8">
        <w:rPr>
          <w:rFonts w:cs="Times New Roman"/>
          <w:color w:val="000000" w:themeColor="text1"/>
          <w:szCs w:val="24"/>
        </w:rPr>
        <w:t xml:space="preserve"> </w:t>
      </w:r>
      <w:r w:rsidRPr="00DD59E8">
        <w:rPr>
          <w:rFonts w:cs="Times New Roman"/>
          <w:color w:val="000000" w:themeColor="text1"/>
          <w:szCs w:val="24"/>
        </w:rPr>
        <w:t>arasındaki</w:t>
      </w:r>
      <w:r w:rsidR="00DA456D" w:rsidRPr="00DD59E8">
        <w:rPr>
          <w:rFonts w:cs="Times New Roman"/>
          <w:color w:val="000000" w:themeColor="text1"/>
          <w:szCs w:val="24"/>
        </w:rPr>
        <w:t xml:space="preserve"> </w:t>
      </w:r>
      <w:r w:rsidRPr="00DD59E8">
        <w:rPr>
          <w:rFonts w:cs="Times New Roman"/>
          <w:color w:val="000000" w:themeColor="text1"/>
          <w:szCs w:val="24"/>
        </w:rPr>
        <w:t>ilişkinin</w:t>
      </w:r>
      <w:r w:rsidR="00DA456D" w:rsidRPr="00DD59E8">
        <w:rPr>
          <w:rFonts w:cs="Times New Roman"/>
          <w:color w:val="000000" w:themeColor="text1"/>
          <w:szCs w:val="24"/>
        </w:rPr>
        <w:t xml:space="preserve"> </w:t>
      </w:r>
      <w:r w:rsidRPr="00DD59E8">
        <w:rPr>
          <w:rFonts w:cs="Times New Roman"/>
          <w:color w:val="000000" w:themeColor="text1"/>
          <w:szCs w:val="24"/>
        </w:rPr>
        <w:t>değerlendirilmesi</w:t>
      </w:r>
      <w:r w:rsidR="00DA456D" w:rsidRPr="00DD59E8">
        <w:rPr>
          <w:rFonts w:cs="Times New Roman"/>
          <w:color w:val="000000" w:themeColor="text1"/>
          <w:szCs w:val="24"/>
        </w:rPr>
        <w:t xml:space="preserve"> </w:t>
      </w:r>
      <w:r w:rsidRPr="00DD59E8">
        <w:rPr>
          <w:rFonts w:cs="Times New Roman"/>
          <w:color w:val="000000" w:themeColor="text1"/>
          <w:szCs w:val="24"/>
        </w:rPr>
        <w:t>amacıyla</w:t>
      </w:r>
      <w:r w:rsidR="00DA456D" w:rsidRPr="00DD59E8">
        <w:rPr>
          <w:rFonts w:cs="Times New Roman"/>
          <w:color w:val="000000" w:themeColor="text1"/>
          <w:szCs w:val="24"/>
        </w:rPr>
        <w:t xml:space="preserve"> </w:t>
      </w:r>
      <w:r w:rsidRPr="00DD59E8">
        <w:rPr>
          <w:rFonts w:cs="Times New Roman"/>
          <w:color w:val="000000" w:themeColor="text1"/>
          <w:szCs w:val="24"/>
        </w:rPr>
        <w:t>yapılan</w:t>
      </w:r>
      <w:r w:rsidR="00DA456D" w:rsidRPr="00DD59E8">
        <w:rPr>
          <w:rFonts w:cs="Times New Roman"/>
          <w:color w:val="000000" w:themeColor="text1"/>
          <w:szCs w:val="24"/>
        </w:rPr>
        <w:t xml:space="preserve"> </w:t>
      </w:r>
      <w:r w:rsidRPr="00DD59E8">
        <w:rPr>
          <w:rFonts w:cs="Times New Roman"/>
          <w:color w:val="000000" w:themeColor="text1"/>
          <w:szCs w:val="24"/>
        </w:rPr>
        <w:t>bu</w:t>
      </w:r>
      <w:r w:rsidR="00DA456D" w:rsidRPr="00DD59E8">
        <w:rPr>
          <w:rFonts w:cs="Times New Roman"/>
          <w:color w:val="000000" w:themeColor="text1"/>
          <w:szCs w:val="24"/>
        </w:rPr>
        <w:t xml:space="preserve"> </w:t>
      </w:r>
      <w:r w:rsidRPr="00DD59E8">
        <w:rPr>
          <w:rFonts w:cs="Times New Roman"/>
          <w:color w:val="000000" w:themeColor="text1"/>
          <w:szCs w:val="24"/>
        </w:rPr>
        <w:t>çalışmada</w:t>
      </w:r>
      <w:r w:rsidR="00DA456D" w:rsidRPr="00DD59E8">
        <w:rPr>
          <w:rFonts w:cs="Times New Roman"/>
          <w:color w:val="000000" w:themeColor="text1"/>
          <w:szCs w:val="24"/>
        </w:rPr>
        <w:t xml:space="preserve"> </w:t>
      </w:r>
      <w:r w:rsidRPr="00DD59E8">
        <w:rPr>
          <w:rFonts w:cs="Times New Roman"/>
          <w:szCs w:val="24"/>
        </w:rPr>
        <w:t>Öğrencilerin</w:t>
      </w:r>
      <w:r w:rsidR="00DA456D" w:rsidRPr="00DD59E8">
        <w:rPr>
          <w:rFonts w:cs="Times New Roman"/>
          <w:szCs w:val="24"/>
        </w:rPr>
        <w:t xml:space="preserve"> </w:t>
      </w:r>
      <w:r w:rsidRPr="00DD59E8">
        <w:rPr>
          <w:rFonts w:cs="Times New Roman"/>
          <w:szCs w:val="24"/>
        </w:rPr>
        <w:t>yaklaşık</w:t>
      </w:r>
      <w:r w:rsidR="00DA456D" w:rsidRPr="00DD59E8">
        <w:rPr>
          <w:rFonts w:cs="Times New Roman"/>
          <w:szCs w:val="24"/>
        </w:rPr>
        <w:t xml:space="preserve"> </w:t>
      </w:r>
      <w:r w:rsidRPr="00DD59E8">
        <w:rPr>
          <w:rFonts w:cs="Times New Roman"/>
          <w:szCs w:val="24"/>
        </w:rPr>
        <w:t>üçte</w:t>
      </w:r>
      <w:r w:rsidR="00DA456D" w:rsidRPr="00DD59E8">
        <w:rPr>
          <w:rFonts w:cs="Times New Roman"/>
          <w:szCs w:val="24"/>
        </w:rPr>
        <w:t xml:space="preserve"> </w:t>
      </w:r>
      <w:r w:rsidRPr="00DD59E8">
        <w:rPr>
          <w:rFonts w:cs="Times New Roman"/>
          <w:szCs w:val="24"/>
        </w:rPr>
        <w:t>birinin</w:t>
      </w:r>
      <w:r w:rsidR="00DA456D" w:rsidRPr="00DD59E8">
        <w:rPr>
          <w:rFonts w:cs="Times New Roman"/>
          <w:szCs w:val="24"/>
        </w:rPr>
        <w:t xml:space="preserve"> </w:t>
      </w:r>
      <w:r w:rsidRPr="00DD59E8">
        <w:rPr>
          <w:rFonts w:cs="Times New Roman"/>
          <w:szCs w:val="24"/>
        </w:rPr>
        <w:t>(%32,8)</w:t>
      </w:r>
      <w:r w:rsidR="00DA456D" w:rsidRPr="00DD59E8">
        <w:rPr>
          <w:rFonts w:cs="Times New Roman"/>
          <w:szCs w:val="24"/>
        </w:rPr>
        <w:t xml:space="preserve"> </w:t>
      </w:r>
      <w:r w:rsidRPr="00DD59E8">
        <w:rPr>
          <w:rFonts w:cs="Times New Roman"/>
          <w:szCs w:val="24"/>
        </w:rPr>
        <w:t>diyabet</w:t>
      </w:r>
      <w:r w:rsidR="00DA456D" w:rsidRPr="00DD59E8">
        <w:rPr>
          <w:rFonts w:cs="Times New Roman"/>
          <w:szCs w:val="24"/>
        </w:rPr>
        <w:t xml:space="preserve"> </w:t>
      </w:r>
      <w:r w:rsidRPr="00DD59E8">
        <w:rPr>
          <w:rFonts w:cs="Times New Roman"/>
          <w:szCs w:val="24"/>
        </w:rPr>
        <w:t>risk</w:t>
      </w:r>
      <w:r w:rsidR="00DA456D" w:rsidRPr="00DD59E8">
        <w:rPr>
          <w:rFonts w:cs="Times New Roman"/>
          <w:szCs w:val="24"/>
        </w:rPr>
        <w:t xml:space="preserve"> </w:t>
      </w:r>
      <w:r w:rsidRPr="00DD59E8">
        <w:rPr>
          <w:rFonts w:cs="Times New Roman"/>
          <w:szCs w:val="24"/>
        </w:rPr>
        <w:t>faktörleri</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diyabete</w:t>
      </w:r>
      <w:r w:rsidR="00DA456D" w:rsidRPr="00DD59E8">
        <w:rPr>
          <w:rFonts w:cs="Times New Roman"/>
          <w:szCs w:val="24"/>
        </w:rPr>
        <w:t xml:space="preserve"> </w:t>
      </w:r>
      <w:r w:rsidRPr="00DD59E8">
        <w:rPr>
          <w:rFonts w:cs="Times New Roman"/>
          <w:szCs w:val="24"/>
        </w:rPr>
        <w:t>ilişkin</w:t>
      </w:r>
      <w:r w:rsidR="00DA456D" w:rsidRPr="00DD59E8">
        <w:rPr>
          <w:rFonts w:cs="Times New Roman"/>
          <w:szCs w:val="24"/>
        </w:rPr>
        <w:t xml:space="preserve"> </w:t>
      </w:r>
      <w:r w:rsidRPr="00DD59E8">
        <w:rPr>
          <w:rFonts w:cs="Times New Roman"/>
          <w:szCs w:val="24"/>
        </w:rPr>
        <w:t>farkındalıklarının</w:t>
      </w:r>
      <w:r w:rsidR="00DA456D" w:rsidRPr="00DD59E8">
        <w:rPr>
          <w:rFonts w:cs="Times New Roman"/>
          <w:szCs w:val="24"/>
        </w:rPr>
        <w:t xml:space="preserve"> </w:t>
      </w:r>
      <w:r w:rsidRPr="00DD59E8">
        <w:rPr>
          <w:rFonts w:cs="Times New Roman"/>
          <w:szCs w:val="24"/>
        </w:rPr>
        <w:t>bulunduğu</w:t>
      </w:r>
      <w:r w:rsidR="00DA456D" w:rsidRPr="00DD59E8">
        <w:rPr>
          <w:rFonts w:cs="Times New Roman"/>
          <w:szCs w:val="24"/>
        </w:rPr>
        <w:t xml:space="preserve"> </w:t>
      </w:r>
      <w:r w:rsidRPr="00DD59E8">
        <w:rPr>
          <w:rFonts w:eastAsia="Calibri" w:cs="Times New Roman"/>
          <w:szCs w:val="24"/>
        </w:rPr>
        <w:t>saptanmıştır.</w:t>
      </w:r>
      <w:r w:rsidR="00DA456D" w:rsidRPr="00DD59E8">
        <w:rPr>
          <w:rFonts w:eastAsia="Calibri" w:cs="Times New Roman"/>
          <w:szCs w:val="24"/>
        </w:rPr>
        <w:t xml:space="preserve"> </w:t>
      </w:r>
      <w:r w:rsidRPr="00DD59E8">
        <w:rPr>
          <w:rFonts w:eastAsia="Calibri" w:cs="Times New Roman"/>
          <w:szCs w:val="24"/>
        </w:rPr>
        <w:t>Çalışma</w:t>
      </w:r>
      <w:r w:rsidR="00DA456D" w:rsidRPr="00DD59E8">
        <w:rPr>
          <w:rFonts w:eastAsia="Calibri" w:cs="Times New Roman"/>
          <w:szCs w:val="24"/>
        </w:rPr>
        <w:t xml:space="preserve"> </w:t>
      </w:r>
      <w:r w:rsidRPr="00DD59E8">
        <w:rPr>
          <w:rFonts w:eastAsia="Calibri" w:cs="Times New Roman"/>
          <w:szCs w:val="24"/>
        </w:rPr>
        <w:t>sonuçları</w:t>
      </w:r>
      <w:r w:rsidR="00DA456D" w:rsidRPr="00DD59E8">
        <w:rPr>
          <w:rFonts w:eastAsia="Calibri" w:cs="Times New Roman"/>
          <w:szCs w:val="24"/>
        </w:rPr>
        <w:t xml:space="preserve"> </w:t>
      </w:r>
      <w:r w:rsidRPr="00DD59E8">
        <w:rPr>
          <w:rFonts w:eastAsia="Calibri" w:cs="Times New Roman"/>
          <w:szCs w:val="24"/>
        </w:rPr>
        <w:t>aşağıda</w:t>
      </w:r>
      <w:r w:rsidR="00DA456D" w:rsidRPr="00DD59E8">
        <w:rPr>
          <w:rFonts w:eastAsia="Calibri" w:cs="Times New Roman"/>
          <w:szCs w:val="24"/>
        </w:rPr>
        <w:t xml:space="preserve"> </w:t>
      </w:r>
      <w:r w:rsidRPr="00DD59E8">
        <w:rPr>
          <w:rFonts w:eastAsia="Calibri" w:cs="Times New Roman"/>
          <w:szCs w:val="24"/>
        </w:rPr>
        <w:t>üç</w:t>
      </w:r>
      <w:r w:rsidR="00DA456D" w:rsidRPr="00DD59E8">
        <w:rPr>
          <w:rFonts w:eastAsia="Calibri" w:cs="Times New Roman"/>
          <w:szCs w:val="24"/>
        </w:rPr>
        <w:t xml:space="preserve"> </w:t>
      </w:r>
      <w:r w:rsidRPr="00DD59E8">
        <w:rPr>
          <w:rFonts w:eastAsia="Calibri" w:cs="Times New Roman"/>
          <w:szCs w:val="24"/>
        </w:rPr>
        <w:t>bölüm</w:t>
      </w:r>
      <w:r w:rsidR="00DA456D" w:rsidRPr="00DD59E8">
        <w:rPr>
          <w:rFonts w:eastAsia="Calibri" w:cs="Times New Roman"/>
          <w:szCs w:val="24"/>
        </w:rPr>
        <w:t xml:space="preserve"> </w:t>
      </w:r>
      <w:r w:rsidRPr="00DD59E8">
        <w:rPr>
          <w:rFonts w:eastAsia="Calibri" w:cs="Times New Roman"/>
          <w:szCs w:val="24"/>
        </w:rPr>
        <w:t>halinde</w:t>
      </w:r>
      <w:r w:rsidR="00DA456D" w:rsidRPr="00DD59E8">
        <w:rPr>
          <w:rFonts w:eastAsia="Calibri" w:cs="Times New Roman"/>
          <w:szCs w:val="24"/>
        </w:rPr>
        <w:t xml:space="preserve"> </w:t>
      </w:r>
      <w:r w:rsidRPr="00DD59E8">
        <w:rPr>
          <w:rFonts w:eastAsia="Calibri" w:cs="Times New Roman"/>
          <w:szCs w:val="24"/>
        </w:rPr>
        <w:t>verilmiştir.</w:t>
      </w:r>
    </w:p>
    <w:p w:rsidR="002D573F" w:rsidRPr="00DD59E8" w:rsidRDefault="002D573F" w:rsidP="00DA456D">
      <w:pPr>
        <w:pStyle w:val="ListParagraph"/>
        <w:numPr>
          <w:ilvl w:val="0"/>
          <w:numId w:val="25"/>
        </w:numPr>
        <w:ind w:left="737" w:hanging="170"/>
        <w:contextualSpacing w:val="0"/>
        <w:rPr>
          <w:rFonts w:eastAsia="Calibri" w:cs="Times New Roman"/>
          <w:szCs w:val="24"/>
        </w:rPr>
      </w:pPr>
      <w:r w:rsidRPr="00DD59E8">
        <w:rPr>
          <w:rFonts w:cs="Times New Roman"/>
          <w:szCs w:val="24"/>
        </w:rPr>
        <w:t>Öğrencilerin</w:t>
      </w:r>
      <w:r w:rsidR="00DA456D" w:rsidRPr="00DD59E8">
        <w:rPr>
          <w:rFonts w:eastAsia="Calibri" w:cs="Times New Roman"/>
          <w:szCs w:val="24"/>
        </w:rPr>
        <w:t xml:space="preserve"> </w:t>
      </w:r>
      <w:r w:rsidRPr="00DD59E8">
        <w:rPr>
          <w:rFonts w:eastAsia="Calibri" w:cs="Times New Roman"/>
          <w:szCs w:val="24"/>
        </w:rPr>
        <w:t>sosyo-demografık</w:t>
      </w:r>
      <w:r w:rsidR="00DA456D" w:rsidRPr="00DD59E8">
        <w:rPr>
          <w:rFonts w:eastAsia="Calibri" w:cs="Times New Roman"/>
          <w:szCs w:val="24"/>
        </w:rPr>
        <w:t xml:space="preserve"> </w:t>
      </w:r>
      <w:r w:rsidRPr="00DD59E8">
        <w:rPr>
          <w:rFonts w:eastAsia="Calibri" w:cs="Times New Roman"/>
          <w:szCs w:val="24"/>
        </w:rPr>
        <w:t>özellikleri</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durumlarına</w:t>
      </w:r>
      <w:r w:rsidR="00DA456D" w:rsidRPr="00DD59E8">
        <w:rPr>
          <w:rFonts w:eastAsia="Calibri" w:cs="Times New Roman"/>
          <w:szCs w:val="24"/>
        </w:rPr>
        <w:t xml:space="preserve"> </w:t>
      </w:r>
      <w:r w:rsidRPr="00DD59E8">
        <w:rPr>
          <w:rFonts w:eastAsia="Calibri" w:cs="Times New Roman"/>
          <w:szCs w:val="24"/>
        </w:rPr>
        <w:t>ait</w:t>
      </w:r>
      <w:r w:rsidR="00DA456D" w:rsidRPr="00DD59E8">
        <w:rPr>
          <w:rFonts w:eastAsia="Calibri" w:cs="Times New Roman"/>
          <w:szCs w:val="24"/>
        </w:rPr>
        <w:t xml:space="preserve"> </w:t>
      </w:r>
      <w:r w:rsidRPr="00DD59E8">
        <w:rPr>
          <w:rFonts w:eastAsia="Calibri" w:cs="Times New Roman"/>
          <w:szCs w:val="24"/>
        </w:rPr>
        <w:t>sonuçlar;</w:t>
      </w:r>
    </w:p>
    <w:p w:rsidR="002D573F" w:rsidRPr="00DD59E8" w:rsidRDefault="002D573F" w:rsidP="00DA456D">
      <w:pPr>
        <w:pStyle w:val="ListParagraph"/>
        <w:numPr>
          <w:ilvl w:val="0"/>
          <w:numId w:val="24"/>
        </w:numPr>
        <w:ind w:left="952" w:hanging="243"/>
        <w:contextualSpacing w:val="0"/>
        <w:rPr>
          <w:rFonts w:eastAsia="Calibri" w:cs="Times New Roman"/>
          <w:szCs w:val="24"/>
        </w:rPr>
      </w:pP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yaklaşık</w:t>
      </w:r>
      <w:r w:rsidR="00DA456D" w:rsidRPr="00DD59E8">
        <w:rPr>
          <w:rFonts w:eastAsia="Calibri" w:cs="Times New Roman"/>
          <w:szCs w:val="24"/>
        </w:rPr>
        <w:t xml:space="preserve"> </w:t>
      </w:r>
      <w:r w:rsidRPr="00DD59E8">
        <w:rPr>
          <w:rFonts w:eastAsia="Calibri" w:cs="Times New Roman"/>
          <w:szCs w:val="24"/>
        </w:rPr>
        <w:t>üçte</w:t>
      </w:r>
      <w:r w:rsidR="00DA456D" w:rsidRPr="00DD59E8">
        <w:rPr>
          <w:rFonts w:eastAsia="Calibri" w:cs="Times New Roman"/>
          <w:szCs w:val="24"/>
        </w:rPr>
        <w:t xml:space="preserve"> </w:t>
      </w:r>
      <w:r w:rsidRPr="00DD59E8">
        <w:rPr>
          <w:rFonts w:eastAsia="Calibri" w:cs="Times New Roman"/>
          <w:szCs w:val="24"/>
        </w:rPr>
        <w:t>ikisinin</w:t>
      </w:r>
      <w:r w:rsidR="00DA456D" w:rsidRPr="00DD59E8">
        <w:rPr>
          <w:rFonts w:eastAsia="Calibri" w:cs="Times New Roman"/>
          <w:szCs w:val="24"/>
        </w:rPr>
        <w:t xml:space="preserve"> </w:t>
      </w:r>
      <w:r w:rsidRPr="00DD59E8">
        <w:rPr>
          <w:rFonts w:eastAsia="Calibri" w:cs="Times New Roman"/>
          <w:szCs w:val="24"/>
        </w:rPr>
        <w:t>kız,</w:t>
      </w:r>
      <w:r w:rsidR="00DA456D" w:rsidRPr="00DD59E8">
        <w:rPr>
          <w:rFonts w:eastAsia="Calibri" w:cs="Times New Roman"/>
          <w:szCs w:val="24"/>
        </w:rPr>
        <w:t xml:space="preserve"> </w:t>
      </w:r>
      <w:r w:rsidRPr="00DD59E8">
        <w:rPr>
          <w:rFonts w:eastAsia="Calibri" w:cs="Times New Roman"/>
          <w:szCs w:val="24"/>
        </w:rPr>
        <w:t>%50,8</w:t>
      </w:r>
      <w:r w:rsidR="00DA456D" w:rsidRPr="00DD59E8">
        <w:rPr>
          <w:rFonts w:eastAsia="Calibri" w:cs="Times New Roman"/>
          <w:szCs w:val="24"/>
        </w:rPr>
        <w:t xml:space="preserve"> </w:t>
      </w:r>
      <w:r w:rsidRPr="00DD59E8">
        <w:rPr>
          <w:rFonts w:eastAsia="Calibri" w:cs="Times New Roman"/>
          <w:szCs w:val="24"/>
        </w:rPr>
        <w:t>inin</w:t>
      </w:r>
      <w:r w:rsidR="00DA456D" w:rsidRPr="00DD59E8">
        <w:rPr>
          <w:rFonts w:eastAsia="Calibri" w:cs="Times New Roman"/>
          <w:szCs w:val="24"/>
        </w:rPr>
        <w:t xml:space="preserve"> </w:t>
      </w:r>
      <w:r w:rsidRPr="00DD59E8">
        <w:rPr>
          <w:rFonts w:eastAsia="Calibri" w:cs="Times New Roman"/>
          <w:szCs w:val="24"/>
        </w:rPr>
        <w:t>20</w:t>
      </w:r>
      <w:r w:rsidR="00DA456D" w:rsidRPr="00DD59E8">
        <w:rPr>
          <w:rFonts w:eastAsia="Calibri" w:cs="Times New Roman"/>
          <w:szCs w:val="24"/>
        </w:rPr>
        <w:t xml:space="preserve"> </w:t>
      </w:r>
      <w:r w:rsidRPr="00DD59E8">
        <w:rPr>
          <w:rFonts w:eastAsia="Calibri" w:cs="Times New Roman"/>
          <w:szCs w:val="24"/>
        </w:rPr>
        <w:t>yaş</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altında,</w:t>
      </w:r>
      <w:r w:rsidR="00DA456D" w:rsidRPr="00DD59E8">
        <w:rPr>
          <w:rFonts w:eastAsia="Calibri" w:cs="Times New Roman"/>
          <w:szCs w:val="24"/>
        </w:rPr>
        <w:t xml:space="preserve"> </w:t>
      </w:r>
      <w:r w:rsidRPr="00DD59E8">
        <w:rPr>
          <w:rFonts w:eastAsia="Calibri" w:cs="Times New Roman"/>
          <w:szCs w:val="24"/>
        </w:rPr>
        <w:t>%49,2</w:t>
      </w:r>
      <w:r w:rsidR="00DA456D" w:rsidRPr="00DD59E8">
        <w:rPr>
          <w:rFonts w:eastAsia="Calibri" w:cs="Times New Roman"/>
          <w:szCs w:val="24"/>
        </w:rPr>
        <w:t xml:space="preserve"> </w:t>
      </w:r>
      <w:r w:rsidRPr="00DD59E8">
        <w:rPr>
          <w:rFonts w:eastAsia="Calibri" w:cs="Times New Roman"/>
          <w:szCs w:val="24"/>
        </w:rPr>
        <w:t>s</w:t>
      </w:r>
      <w:r w:rsidR="00BD2E07" w:rsidRPr="00DD59E8">
        <w:rPr>
          <w:rFonts w:eastAsia="Calibri" w:cs="Times New Roman"/>
          <w:szCs w:val="24"/>
        </w:rPr>
        <w:t>inin</w:t>
      </w:r>
      <w:r w:rsidR="00DA456D" w:rsidRPr="00DD59E8">
        <w:rPr>
          <w:rFonts w:eastAsia="Calibri" w:cs="Times New Roman"/>
          <w:szCs w:val="24"/>
        </w:rPr>
        <w:t xml:space="preserve"> </w:t>
      </w:r>
      <w:r w:rsidR="00BD2E07" w:rsidRPr="00DD59E8">
        <w:rPr>
          <w:rFonts w:eastAsia="Calibri" w:cs="Times New Roman"/>
          <w:szCs w:val="24"/>
        </w:rPr>
        <w:t>ise</w:t>
      </w:r>
      <w:r w:rsidR="00DA456D" w:rsidRPr="00DD59E8">
        <w:rPr>
          <w:rFonts w:eastAsia="Calibri" w:cs="Times New Roman"/>
          <w:szCs w:val="24"/>
        </w:rPr>
        <w:t xml:space="preserve"> </w:t>
      </w:r>
      <w:r w:rsidR="00BD2E07" w:rsidRPr="00DD59E8">
        <w:rPr>
          <w:rFonts w:eastAsia="Calibri" w:cs="Times New Roman"/>
          <w:szCs w:val="24"/>
        </w:rPr>
        <w:t>21</w:t>
      </w:r>
      <w:r w:rsidR="00DA456D" w:rsidRPr="00DD59E8">
        <w:rPr>
          <w:rFonts w:eastAsia="Calibri" w:cs="Times New Roman"/>
          <w:szCs w:val="24"/>
        </w:rPr>
        <w:t xml:space="preserve"> </w:t>
      </w:r>
      <w:r w:rsidR="00BD2E07" w:rsidRPr="00DD59E8">
        <w:rPr>
          <w:rFonts w:eastAsia="Calibri" w:cs="Times New Roman"/>
          <w:szCs w:val="24"/>
        </w:rPr>
        <w:t>yaş</w:t>
      </w:r>
      <w:r w:rsidR="00DA456D" w:rsidRPr="00DD59E8">
        <w:rPr>
          <w:rFonts w:eastAsia="Calibri" w:cs="Times New Roman"/>
          <w:szCs w:val="24"/>
        </w:rPr>
        <w:t xml:space="preserve"> </w:t>
      </w:r>
      <w:r w:rsidR="00BD2E07" w:rsidRPr="00DD59E8">
        <w:rPr>
          <w:rFonts w:eastAsia="Calibri" w:cs="Times New Roman"/>
          <w:szCs w:val="24"/>
        </w:rPr>
        <w:t>ve</w:t>
      </w:r>
      <w:r w:rsidR="00DA456D" w:rsidRPr="00DD59E8">
        <w:rPr>
          <w:rFonts w:eastAsia="Calibri" w:cs="Times New Roman"/>
          <w:szCs w:val="24"/>
        </w:rPr>
        <w:t xml:space="preserve"> </w:t>
      </w:r>
      <w:r w:rsidR="00BD2E07" w:rsidRPr="00DD59E8">
        <w:rPr>
          <w:rFonts w:eastAsia="Calibri" w:cs="Times New Roman"/>
          <w:szCs w:val="24"/>
        </w:rPr>
        <w:t>üzeri</w:t>
      </w:r>
      <w:r w:rsidR="00DA456D" w:rsidRPr="00DD59E8">
        <w:rPr>
          <w:rFonts w:eastAsia="Calibri" w:cs="Times New Roman"/>
          <w:szCs w:val="24"/>
        </w:rPr>
        <w:t xml:space="preserve"> </w:t>
      </w:r>
      <w:r w:rsidR="00BD2E07" w:rsidRPr="00DD59E8">
        <w:rPr>
          <w:rFonts w:eastAsia="Calibri" w:cs="Times New Roman"/>
          <w:szCs w:val="24"/>
        </w:rPr>
        <w:t>olduğu,</w:t>
      </w:r>
    </w:p>
    <w:p w:rsidR="002D573F" w:rsidRPr="00DD59E8" w:rsidRDefault="002D573F" w:rsidP="00DA456D">
      <w:pPr>
        <w:pStyle w:val="ListParagraph"/>
        <w:numPr>
          <w:ilvl w:val="0"/>
          <w:numId w:val="24"/>
        </w:numPr>
        <w:ind w:left="952" w:hanging="243"/>
        <w:contextualSpacing w:val="0"/>
        <w:rPr>
          <w:rFonts w:eastAsia="Calibri" w:cs="Times New Roman"/>
          <w:szCs w:val="24"/>
        </w:rPr>
      </w:pPr>
      <w:r w:rsidRPr="00DD59E8">
        <w:rPr>
          <w:rFonts w:eastAsia="Calibri" w:cs="Times New Roman"/>
          <w:szCs w:val="24"/>
        </w:rPr>
        <w:t>Yaş</w:t>
      </w:r>
      <w:r w:rsidR="00DA456D" w:rsidRPr="00DD59E8">
        <w:rPr>
          <w:rFonts w:eastAsia="Calibri" w:cs="Times New Roman"/>
          <w:szCs w:val="24"/>
        </w:rPr>
        <w:t xml:space="preserve"> </w:t>
      </w:r>
      <w:r w:rsidR="00BD2E07" w:rsidRPr="00DD59E8">
        <w:rPr>
          <w:rFonts w:eastAsia="Calibri" w:cs="Times New Roman"/>
          <w:szCs w:val="24"/>
        </w:rPr>
        <w:t>ortalamasının</w:t>
      </w:r>
      <w:r w:rsidR="00DA456D" w:rsidRPr="00DD59E8">
        <w:rPr>
          <w:rFonts w:eastAsia="Calibri" w:cs="Times New Roman"/>
          <w:szCs w:val="24"/>
        </w:rPr>
        <w:t xml:space="preserve"> </w:t>
      </w:r>
      <w:r w:rsidR="00BD2E07" w:rsidRPr="00DD59E8">
        <w:rPr>
          <w:rFonts w:eastAsia="Calibri" w:cs="Times New Roman"/>
          <w:szCs w:val="24"/>
        </w:rPr>
        <w:t>20,7</w:t>
      </w:r>
      <w:r w:rsidR="00DA456D" w:rsidRPr="00DD59E8">
        <w:rPr>
          <w:rFonts w:eastAsia="Calibri" w:cs="Times New Roman"/>
          <w:szCs w:val="24"/>
        </w:rPr>
        <w:t xml:space="preserve"> </w:t>
      </w:r>
      <w:r w:rsidR="00BD2E07" w:rsidRPr="00DD59E8">
        <w:rPr>
          <w:rFonts w:eastAsia="Calibri" w:cs="Times New Roman"/>
          <w:szCs w:val="24"/>
        </w:rPr>
        <w:t>±</w:t>
      </w:r>
      <w:r w:rsidR="00DA456D" w:rsidRPr="00DD59E8">
        <w:rPr>
          <w:rFonts w:eastAsia="Calibri" w:cs="Times New Roman"/>
          <w:szCs w:val="24"/>
        </w:rPr>
        <w:t xml:space="preserve"> </w:t>
      </w:r>
      <w:r w:rsidR="00BD2E07" w:rsidRPr="00DD59E8">
        <w:rPr>
          <w:rFonts w:eastAsia="Calibri" w:cs="Times New Roman"/>
          <w:szCs w:val="24"/>
        </w:rPr>
        <w:t>2,3</w:t>
      </w:r>
      <w:r w:rsidR="00DA456D" w:rsidRPr="00DD59E8">
        <w:rPr>
          <w:rFonts w:eastAsia="Calibri" w:cs="Times New Roman"/>
          <w:szCs w:val="24"/>
        </w:rPr>
        <w:t xml:space="preserve"> </w:t>
      </w:r>
      <w:r w:rsidR="00BD2E07" w:rsidRPr="00DD59E8">
        <w:rPr>
          <w:rFonts w:eastAsia="Calibri" w:cs="Times New Roman"/>
          <w:szCs w:val="24"/>
        </w:rPr>
        <w:t>olduğu,</w:t>
      </w:r>
    </w:p>
    <w:p w:rsidR="002D573F" w:rsidRPr="00DD59E8" w:rsidRDefault="002D573F" w:rsidP="00DA456D">
      <w:pPr>
        <w:pStyle w:val="ListParagraph"/>
        <w:numPr>
          <w:ilvl w:val="0"/>
          <w:numId w:val="24"/>
        </w:numPr>
        <w:ind w:left="952" w:hanging="243"/>
        <w:contextualSpacing w:val="0"/>
        <w:rPr>
          <w:rFonts w:eastAsia="Calibri" w:cs="Times New Roman"/>
          <w:b/>
          <w:szCs w:val="24"/>
        </w:rPr>
      </w:pPr>
      <w:r w:rsidRPr="00DD59E8">
        <w:rPr>
          <w:rFonts w:eastAsia="Calibri" w:cs="Times New Roman"/>
          <w:b/>
          <w:szCs w:val="24"/>
        </w:rPr>
        <w:t>Öğrencilerin</w:t>
      </w:r>
      <w:r w:rsidR="00DA456D" w:rsidRPr="00DD59E8">
        <w:rPr>
          <w:rFonts w:eastAsia="Calibri" w:cs="Times New Roman"/>
          <w:b/>
          <w:szCs w:val="24"/>
        </w:rPr>
        <w:t xml:space="preserve"> </w:t>
      </w:r>
      <w:r w:rsidRPr="00DD59E8">
        <w:rPr>
          <w:rFonts w:eastAsia="Calibri" w:cs="Times New Roman"/>
          <w:b/>
          <w:szCs w:val="24"/>
        </w:rPr>
        <w:t>büyük</w:t>
      </w:r>
      <w:r w:rsidR="00DA456D" w:rsidRPr="00DD59E8">
        <w:rPr>
          <w:rFonts w:eastAsia="Calibri" w:cs="Times New Roman"/>
          <w:b/>
          <w:szCs w:val="24"/>
        </w:rPr>
        <w:t xml:space="preserve"> </w:t>
      </w:r>
      <w:r w:rsidRPr="00DD59E8">
        <w:rPr>
          <w:rFonts w:eastAsia="Calibri" w:cs="Times New Roman"/>
          <w:b/>
          <w:szCs w:val="24"/>
        </w:rPr>
        <w:t>bölümünün</w:t>
      </w:r>
      <w:r w:rsidR="00DA456D" w:rsidRPr="00DD59E8">
        <w:rPr>
          <w:rFonts w:eastAsia="Calibri" w:cs="Times New Roman"/>
          <w:b/>
          <w:szCs w:val="24"/>
        </w:rPr>
        <w:t xml:space="preserve"> </w:t>
      </w:r>
      <w:r w:rsidRPr="00DD59E8">
        <w:rPr>
          <w:rFonts w:eastAsia="Calibri" w:cs="Times New Roman"/>
          <w:b/>
          <w:szCs w:val="24"/>
        </w:rPr>
        <w:t>sigara</w:t>
      </w:r>
      <w:r w:rsidR="00DA456D" w:rsidRPr="00DD59E8">
        <w:rPr>
          <w:rFonts w:eastAsia="Calibri" w:cs="Times New Roman"/>
          <w:b/>
          <w:szCs w:val="24"/>
        </w:rPr>
        <w:t xml:space="preserve"> </w:t>
      </w:r>
      <w:r w:rsidRPr="00DD59E8">
        <w:rPr>
          <w:rFonts w:eastAsia="Calibri" w:cs="Times New Roman"/>
          <w:b/>
          <w:szCs w:val="24"/>
        </w:rPr>
        <w:t>içtiği</w:t>
      </w:r>
      <w:r w:rsidR="00DA456D" w:rsidRPr="00DD59E8">
        <w:rPr>
          <w:rFonts w:eastAsia="Calibri" w:cs="Times New Roman"/>
          <w:b/>
          <w:szCs w:val="24"/>
        </w:rPr>
        <w:t xml:space="preserve"> </w:t>
      </w:r>
      <w:r w:rsidRPr="00DD59E8">
        <w:rPr>
          <w:rFonts w:eastAsia="Calibri" w:cs="Times New Roman"/>
          <w:b/>
          <w:szCs w:val="24"/>
        </w:rPr>
        <w:t>(%</w:t>
      </w:r>
      <w:r w:rsidR="00D719DE" w:rsidRPr="00DD59E8">
        <w:rPr>
          <w:rFonts w:eastAsia="Calibri" w:cs="Times New Roman"/>
          <w:b/>
          <w:szCs w:val="24"/>
        </w:rPr>
        <w:t>73,9)</w:t>
      </w:r>
      <w:r w:rsidR="00DA456D" w:rsidRPr="00DD59E8">
        <w:rPr>
          <w:rFonts w:eastAsia="Calibri" w:cs="Times New Roman"/>
          <w:b/>
          <w:szCs w:val="24"/>
        </w:rPr>
        <w:t xml:space="preserve"> </w:t>
      </w:r>
      <w:r w:rsidR="00D719DE" w:rsidRPr="00DD59E8">
        <w:rPr>
          <w:rFonts w:eastAsia="Calibri" w:cs="Times New Roman"/>
          <w:b/>
          <w:szCs w:val="24"/>
        </w:rPr>
        <w:t>ve</w:t>
      </w:r>
      <w:r w:rsidR="00DA456D" w:rsidRPr="00DD59E8">
        <w:rPr>
          <w:rFonts w:eastAsia="Calibri" w:cs="Times New Roman"/>
          <w:b/>
          <w:szCs w:val="24"/>
        </w:rPr>
        <w:t xml:space="preserve"> </w:t>
      </w:r>
      <w:r w:rsidR="00D719DE" w:rsidRPr="00DD59E8">
        <w:rPr>
          <w:rFonts w:eastAsia="Calibri" w:cs="Times New Roman"/>
          <w:b/>
          <w:szCs w:val="24"/>
        </w:rPr>
        <w:t>%</w:t>
      </w:r>
      <w:r w:rsidRPr="00DD59E8">
        <w:rPr>
          <w:rFonts w:eastAsia="Calibri" w:cs="Times New Roman"/>
          <w:b/>
          <w:szCs w:val="24"/>
        </w:rPr>
        <w:t>11,2’si</w:t>
      </w:r>
      <w:r w:rsidR="00BD2E07" w:rsidRPr="00DD59E8">
        <w:rPr>
          <w:rFonts w:eastAsia="Calibri" w:cs="Times New Roman"/>
          <w:b/>
          <w:szCs w:val="24"/>
        </w:rPr>
        <w:t>nin</w:t>
      </w:r>
      <w:r w:rsidR="00DA456D" w:rsidRPr="00DD59E8">
        <w:rPr>
          <w:rFonts w:eastAsia="Calibri" w:cs="Times New Roman"/>
          <w:b/>
          <w:szCs w:val="24"/>
        </w:rPr>
        <w:t xml:space="preserve"> </w:t>
      </w:r>
      <w:r w:rsidR="00BD2E07" w:rsidRPr="00DD59E8">
        <w:rPr>
          <w:rFonts w:eastAsia="Calibri" w:cs="Times New Roman"/>
          <w:b/>
          <w:szCs w:val="24"/>
        </w:rPr>
        <w:t>kronik</w:t>
      </w:r>
      <w:r w:rsidR="00DA456D" w:rsidRPr="00DD59E8">
        <w:rPr>
          <w:rFonts w:eastAsia="Calibri" w:cs="Times New Roman"/>
          <w:b/>
          <w:szCs w:val="24"/>
        </w:rPr>
        <w:t xml:space="preserve"> </w:t>
      </w:r>
      <w:r w:rsidR="00BD2E07" w:rsidRPr="00DD59E8">
        <w:rPr>
          <w:rFonts w:eastAsia="Calibri" w:cs="Times New Roman"/>
          <w:b/>
          <w:szCs w:val="24"/>
        </w:rPr>
        <w:t>hastalığa</w:t>
      </w:r>
      <w:r w:rsidR="00DA456D" w:rsidRPr="00DD59E8">
        <w:rPr>
          <w:rFonts w:eastAsia="Calibri" w:cs="Times New Roman"/>
          <w:b/>
          <w:szCs w:val="24"/>
        </w:rPr>
        <w:t xml:space="preserve"> </w:t>
      </w:r>
      <w:r w:rsidRPr="00DD59E8">
        <w:rPr>
          <w:rFonts w:eastAsia="Calibri" w:cs="Times New Roman"/>
          <w:b/>
          <w:szCs w:val="24"/>
        </w:rPr>
        <w:t>sah</w:t>
      </w:r>
      <w:r w:rsidR="00BD2E07" w:rsidRPr="00DD59E8">
        <w:rPr>
          <w:rFonts w:eastAsia="Calibri" w:cs="Times New Roman"/>
          <w:b/>
          <w:szCs w:val="24"/>
        </w:rPr>
        <w:t>ip</w:t>
      </w:r>
      <w:r w:rsidR="00DA456D" w:rsidRPr="00DD59E8">
        <w:rPr>
          <w:rFonts w:eastAsia="Calibri" w:cs="Times New Roman"/>
          <w:b/>
          <w:szCs w:val="24"/>
        </w:rPr>
        <w:t xml:space="preserve"> </w:t>
      </w:r>
      <w:r w:rsidR="00BD2E07" w:rsidRPr="00DD59E8">
        <w:rPr>
          <w:rFonts w:eastAsia="Calibri" w:cs="Times New Roman"/>
          <w:b/>
          <w:szCs w:val="24"/>
        </w:rPr>
        <w:t>olduğu</w:t>
      </w:r>
      <w:r w:rsidRPr="00DD59E8">
        <w:rPr>
          <w:rFonts w:eastAsia="Calibri" w:cs="Times New Roman"/>
          <w:b/>
          <w:szCs w:val="24"/>
        </w:rPr>
        <w:t>;</w:t>
      </w:r>
      <w:r w:rsidR="00DA456D" w:rsidRPr="00DD59E8">
        <w:rPr>
          <w:rFonts w:eastAsia="Calibri" w:cs="Times New Roman"/>
          <w:b/>
          <w:szCs w:val="24"/>
        </w:rPr>
        <w:t xml:space="preserve"> </w:t>
      </w:r>
      <w:r w:rsidRPr="00DD59E8">
        <w:rPr>
          <w:rFonts w:eastAsia="Calibri" w:cs="Times New Roman"/>
          <w:b/>
          <w:szCs w:val="24"/>
        </w:rPr>
        <w:t>%</w:t>
      </w:r>
      <w:r w:rsidR="00DA456D" w:rsidRPr="00DD59E8">
        <w:rPr>
          <w:rFonts w:eastAsia="Calibri" w:cs="Times New Roman"/>
          <w:b/>
          <w:szCs w:val="24"/>
        </w:rPr>
        <w:t xml:space="preserve"> </w:t>
      </w:r>
      <w:r w:rsidRPr="00DD59E8">
        <w:rPr>
          <w:rFonts w:eastAsia="Calibri" w:cs="Times New Roman"/>
          <w:b/>
          <w:szCs w:val="24"/>
        </w:rPr>
        <w:t>88,8</w:t>
      </w:r>
      <w:r w:rsidR="00DA456D" w:rsidRPr="00DD59E8">
        <w:rPr>
          <w:rFonts w:eastAsia="Calibri" w:cs="Times New Roman"/>
          <w:b/>
          <w:szCs w:val="24"/>
        </w:rPr>
        <w:t xml:space="preserve"> </w:t>
      </w:r>
      <w:r w:rsidR="00BD2E07" w:rsidRPr="00DD59E8">
        <w:rPr>
          <w:rFonts w:eastAsia="Calibri" w:cs="Times New Roman"/>
          <w:b/>
          <w:szCs w:val="24"/>
        </w:rPr>
        <w:t>s</w:t>
      </w:r>
      <w:r w:rsidRPr="00DD59E8">
        <w:rPr>
          <w:rFonts w:eastAsia="Calibri" w:cs="Times New Roman"/>
          <w:b/>
          <w:szCs w:val="24"/>
        </w:rPr>
        <w:t>i</w:t>
      </w:r>
      <w:r w:rsidR="00BD2E07" w:rsidRPr="00DD59E8">
        <w:rPr>
          <w:rFonts w:eastAsia="Calibri" w:cs="Times New Roman"/>
          <w:b/>
          <w:szCs w:val="24"/>
        </w:rPr>
        <w:t>nin</w:t>
      </w:r>
      <w:r w:rsidR="00DA456D" w:rsidRPr="00DD59E8">
        <w:rPr>
          <w:rFonts w:eastAsia="Calibri" w:cs="Times New Roman"/>
          <w:b/>
          <w:szCs w:val="24"/>
        </w:rPr>
        <w:t xml:space="preserve"> </w:t>
      </w:r>
      <w:r w:rsidRPr="00DD59E8">
        <w:rPr>
          <w:rFonts w:eastAsia="Calibri" w:cs="Times New Roman"/>
          <w:b/>
          <w:szCs w:val="24"/>
        </w:rPr>
        <w:t>herhangi</w:t>
      </w:r>
      <w:r w:rsidR="00DA456D" w:rsidRPr="00DD59E8">
        <w:rPr>
          <w:rFonts w:eastAsia="Calibri" w:cs="Times New Roman"/>
          <w:b/>
          <w:szCs w:val="24"/>
        </w:rPr>
        <w:t xml:space="preserve"> </w:t>
      </w:r>
      <w:r w:rsidRPr="00DD59E8">
        <w:rPr>
          <w:rFonts w:eastAsia="Calibri" w:cs="Times New Roman"/>
          <w:b/>
          <w:szCs w:val="24"/>
        </w:rPr>
        <w:t>bir</w:t>
      </w:r>
      <w:r w:rsidR="00DA456D" w:rsidRPr="00DD59E8">
        <w:rPr>
          <w:rFonts w:eastAsia="Calibri" w:cs="Times New Roman"/>
          <w:b/>
          <w:szCs w:val="24"/>
        </w:rPr>
        <w:t xml:space="preserve"> </w:t>
      </w:r>
      <w:r w:rsidRPr="00DD59E8">
        <w:rPr>
          <w:rFonts w:eastAsia="Calibri" w:cs="Times New Roman"/>
          <w:b/>
          <w:szCs w:val="24"/>
        </w:rPr>
        <w:t>kronik</w:t>
      </w:r>
      <w:r w:rsidR="00DA456D" w:rsidRPr="00DD59E8">
        <w:rPr>
          <w:rFonts w:eastAsia="Calibri" w:cs="Times New Roman"/>
          <w:b/>
          <w:szCs w:val="24"/>
        </w:rPr>
        <w:t xml:space="preserve"> </w:t>
      </w:r>
      <w:r w:rsidRPr="00DD59E8">
        <w:rPr>
          <w:rFonts w:eastAsia="Calibri" w:cs="Times New Roman"/>
          <w:b/>
          <w:szCs w:val="24"/>
        </w:rPr>
        <w:t>hastalığı</w:t>
      </w:r>
      <w:r w:rsidR="00BD2E07" w:rsidRPr="00DD59E8">
        <w:rPr>
          <w:rFonts w:eastAsia="Calibri" w:cs="Times New Roman"/>
          <w:b/>
          <w:szCs w:val="24"/>
        </w:rPr>
        <w:t>nın</w:t>
      </w:r>
      <w:r w:rsidR="00DA456D" w:rsidRPr="00DD59E8">
        <w:rPr>
          <w:rFonts w:eastAsia="Calibri" w:cs="Times New Roman"/>
          <w:b/>
          <w:szCs w:val="24"/>
        </w:rPr>
        <w:t xml:space="preserve"> </w:t>
      </w:r>
      <w:r w:rsidR="00BD2E07" w:rsidRPr="00DD59E8">
        <w:rPr>
          <w:rFonts w:eastAsia="Calibri" w:cs="Times New Roman"/>
          <w:b/>
          <w:szCs w:val="24"/>
        </w:rPr>
        <w:t>olmadığı,</w:t>
      </w:r>
    </w:p>
    <w:p w:rsidR="002D573F" w:rsidRPr="00DD59E8" w:rsidRDefault="002D573F" w:rsidP="00DA456D">
      <w:pPr>
        <w:pStyle w:val="ListParagraph"/>
        <w:numPr>
          <w:ilvl w:val="0"/>
          <w:numId w:val="24"/>
        </w:numPr>
        <w:ind w:left="952" w:hanging="243"/>
        <w:contextualSpacing w:val="0"/>
        <w:rPr>
          <w:rFonts w:eastAsia="Calibri" w:cs="Times New Roman"/>
          <w:szCs w:val="24"/>
        </w:rPr>
      </w:pP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yarısından</w:t>
      </w:r>
      <w:r w:rsidR="00DA456D" w:rsidRPr="00DD59E8">
        <w:rPr>
          <w:rFonts w:eastAsia="Calibri" w:cs="Times New Roman"/>
          <w:szCs w:val="24"/>
        </w:rPr>
        <w:t xml:space="preserve"> </w:t>
      </w:r>
      <w:r w:rsidRPr="00DD59E8">
        <w:rPr>
          <w:rFonts w:eastAsia="Calibri" w:cs="Times New Roman"/>
          <w:szCs w:val="24"/>
        </w:rPr>
        <w:t>fazlasının</w:t>
      </w:r>
      <w:r w:rsidR="00DA456D" w:rsidRPr="00DD59E8">
        <w:rPr>
          <w:rFonts w:eastAsia="Calibri" w:cs="Times New Roman"/>
          <w:szCs w:val="24"/>
        </w:rPr>
        <w:t xml:space="preserve"> </w:t>
      </w:r>
      <w:r w:rsidRPr="00DD59E8">
        <w:rPr>
          <w:rFonts w:eastAsia="Calibri" w:cs="Times New Roman"/>
          <w:szCs w:val="24"/>
        </w:rPr>
        <w:t>(%60,3)</w:t>
      </w:r>
      <w:r w:rsidR="00DA456D" w:rsidRPr="00DD59E8">
        <w:rPr>
          <w:rFonts w:eastAsia="Calibri" w:cs="Times New Roman"/>
          <w:szCs w:val="24"/>
        </w:rPr>
        <w:t xml:space="preserve"> </w:t>
      </w:r>
      <w:r w:rsidR="00BD2E07" w:rsidRPr="00DD59E8">
        <w:rPr>
          <w:rFonts w:eastAsia="Calibri" w:cs="Times New Roman"/>
          <w:szCs w:val="24"/>
        </w:rPr>
        <w:t>orta</w:t>
      </w:r>
      <w:r w:rsidR="00DA456D" w:rsidRPr="00DD59E8">
        <w:rPr>
          <w:rFonts w:eastAsia="Calibri" w:cs="Times New Roman"/>
          <w:szCs w:val="24"/>
        </w:rPr>
        <w:t xml:space="preserve"> </w:t>
      </w:r>
      <w:r w:rsidR="00BD2E07" w:rsidRPr="00DD59E8">
        <w:rPr>
          <w:rFonts w:eastAsia="Calibri" w:cs="Times New Roman"/>
          <w:szCs w:val="24"/>
        </w:rPr>
        <w:t>düzeyde</w:t>
      </w:r>
      <w:r w:rsidR="00DA456D" w:rsidRPr="00DD59E8">
        <w:rPr>
          <w:rFonts w:eastAsia="Calibri" w:cs="Times New Roman"/>
          <w:szCs w:val="24"/>
        </w:rPr>
        <w:t xml:space="preserve"> </w:t>
      </w:r>
      <w:r w:rsidR="00BD2E07" w:rsidRPr="00DD59E8">
        <w:rPr>
          <w:rFonts w:eastAsia="Calibri" w:cs="Times New Roman"/>
          <w:szCs w:val="24"/>
        </w:rPr>
        <w:t>gelir</w:t>
      </w:r>
      <w:r w:rsidR="00DA456D" w:rsidRPr="00DD59E8">
        <w:rPr>
          <w:rFonts w:eastAsia="Calibri" w:cs="Times New Roman"/>
          <w:szCs w:val="24"/>
        </w:rPr>
        <w:t xml:space="preserve"> </w:t>
      </w:r>
      <w:r w:rsidR="00BD2E07" w:rsidRPr="00DD59E8">
        <w:rPr>
          <w:rFonts w:eastAsia="Calibri" w:cs="Times New Roman"/>
          <w:szCs w:val="24"/>
        </w:rPr>
        <w:t>sahip</w:t>
      </w:r>
      <w:r w:rsidR="00DA456D" w:rsidRPr="00DD59E8">
        <w:rPr>
          <w:rFonts w:eastAsia="Calibri" w:cs="Times New Roman"/>
          <w:szCs w:val="24"/>
        </w:rPr>
        <w:t xml:space="preserve"> </w:t>
      </w:r>
      <w:r w:rsidR="00BD2E07"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bulunmuştur.</w:t>
      </w:r>
    </w:p>
    <w:p w:rsidR="002D573F" w:rsidRPr="00DD59E8" w:rsidRDefault="002D573F" w:rsidP="00DA456D">
      <w:pPr>
        <w:pStyle w:val="ListParagraph"/>
        <w:numPr>
          <w:ilvl w:val="0"/>
          <w:numId w:val="25"/>
        </w:numPr>
        <w:ind w:left="854" w:hanging="287"/>
        <w:contextualSpacing w:val="0"/>
        <w:rPr>
          <w:rFonts w:eastAsia="Calibri" w:cs="Times New Roman"/>
          <w:szCs w:val="24"/>
        </w:rPr>
      </w:pPr>
      <w:r w:rsidRPr="00DD59E8">
        <w:rPr>
          <w:rFonts w:cs="Times New Roman"/>
          <w:color w:val="000000" w:themeColor="text1"/>
          <w:szCs w:val="24"/>
        </w:rPr>
        <w:t>Davranışsal</w:t>
      </w:r>
      <w:r w:rsidR="00DA456D" w:rsidRPr="00DD59E8">
        <w:rPr>
          <w:rFonts w:cs="Times New Roman"/>
          <w:color w:val="000000" w:themeColor="text1"/>
          <w:szCs w:val="24"/>
        </w:rPr>
        <w:t xml:space="preserve"> </w:t>
      </w:r>
      <w:r w:rsidRPr="00DD59E8">
        <w:rPr>
          <w:rFonts w:cs="Times New Roman"/>
          <w:color w:val="000000" w:themeColor="text1"/>
          <w:szCs w:val="24"/>
        </w:rPr>
        <w:t>ve</w:t>
      </w:r>
      <w:r w:rsidR="00DA456D" w:rsidRPr="00DD59E8">
        <w:rPr>
          <w:rFonts w:cs="Times New Roman"/>
          <w:color w:val="000000" w:themeColor="text1"/>
          <w:szCs w:val="24"/>
        </w:rPr>
        <w:t xml:space="preserve"> </w:t>
      </w:r>
      <w:r w:rsidRPr="00DD59E8">
        <w:rPr>
          <w:rFonts w:cs="Times New Roman"/>
          <w:color w:val="000000" w:themeColor="text1"/>
          <w:szCs w:val="24"/>
        </w:rPr>
        <w:t>ailesel</w:t>
      </w:r>
      <w:r w:rsidR="00DA456D" w:rsidRPr="00DD59E8">
        <w:rPr>
          <w:rFonts w:cs="Times New Roman"/>
          <w:color w:val="000000" w:themeColor="text1"/>
          <w:szCs w:val="24"/>
        </w:rPr>
        <w:t xml:space="preserve"> </w:t>
      </w:r>
      <w:r w:rsidRPr="00DD59E8">
        <w:rPr>
          <w:rFonts w:cs="Times New Roman"/>
          <w:color w:val="000000" w:themeColor="text1"/>
          <w:szCs w:val="24"/>
        </w:rPr>
        <w:t>risk</w:t>
      </w:r>
      <w:r w:rsidR="00DA456D" w:rsidRPr="00DD59E8">
        <w:rPr>
          <w:rFonts w:cs="Times New Roman"/>
          <w:color w:val="000000" w:themeColor="text1"/>
          <w:szCs w:val="24"/>
        </w:rPr>
        <w:t xml:space="preserve"> </w:t>
      </w:r>
      <w:r w:rsidRPr="00DD59E8">
        <w:rPr>
          <w:rFonts w:cs="Times New Roman"/>
          <w:color w:val="000000" w:themeColor="text1"/>
          <w:szCs w:val="24"/>
        </w:rPr>
        <w:t>faktörleri</w:t>
      </w:r>
      <w:r w:rsidR="00DA456D" w:rsidRPr="00DD59E8">
        <w:rPr>
          <w:rFonts w:cs="Times New Roman"/>
          <w:color w:val="000000" w:themeColor="text1"/>
          <w:szCs w:val="24"/>
        </w:rPr>
        <w:t xml:space="preserve"> </w:t>
      </w:r>
      <w:r w:rsidRPr="00DD59E8">
        <w:rPr>
          <w:rFonts w:cs="Times New Roman"/>
          <w:color w:val="000000" w:themeColor="text1"/>
          <w:szCs w:val="24"/>
        </w:rPr>
        <w:t>ile</w:t>
      </w:r>
      <w:r w:rsidR="00DA456D" w:rsidRPr="00DD59E8">
        <w:rPr>
          <w:rFonts w:cs="Times New Roman"/>
          <w:color w:val="000000" w:themeColor="text1"/>
          <w:szCs w:val="24"/>
        </w:rPr>
        <w:t xml:space="preserve"> </w:t>
      </w:r>
      <w:r w:rsidRPr="00DD59E8">
        <w:rPr>
          <w:rFonts w:cs="Times New Roman"/>
          <w:color w:val="000000" w:themeColor="text1"/>
          <w:szCs w:val="24"/>
        </w:rPr>
        <w:t>farkındalık</w:t>
      </w:r>
      <w:r w:rsidR="00DA456D" w:rsidRPr="00DD59E8">
        <w:rPr>
          <w:rFonts w:cs="Times New Roman"/>
          <w:color w:val="000000" w:themeColor="text1"/>
          <w:szCs w:val="24"/>
        </w:rPr>
        <w:t xml:space="preserve"> </w:t>
      </w:r>
      <w:r w:rsidRPr="00DD59E8">
        <w:rPr>
          <w:rFonts w:cs="Times New Roman"/>
          <w:color w:val="000000" w:themeColor="text1"/>
          <w:szCs w:val="24"/>
        </w:rPr>
        <w:t>düzeyleri</w:t>
      </w:r>
      <w:r w:rsidR="00DA456D" w:rsidRPr="00DD59E8">
        <w:rPr>
          <w:rFonts w:cs="Times New Roman"/>
          <w:color w:val="000000" w:themeColor="text1"/>
          <w:szCs w:val="24"/>
        </w:rPr>
        <w:t xml:space="preserve"> </w:t>
      </w:r>
      <w:r w:rsidRPr="00DD59E8">
        <w:rPr>
          <w:rFonts w:cs="Times New Roman"/>
          <w:color w:val="000000" w:themeColor="text1"/>
          <w:szCs w:val="24"/>
        </w:rPr>
        <w:t>arasındaki</w:t>
      </w:r>
      <w:r w:rsidR="00DA456D" w:rsidRPr="00DD59E8">
        <w:rPr>
          <w:rFonts w:cs="Times New Roman"/>
          <w:color w:val="000000" w:themeColor="text1"/>
          <w:szCs w:val="24"/>
        </w:rPr>
        <w:t xml:space="preserve"> </w:t>
      </w:r>
      <w:r w:rsidRPr="00DD59E8">
        <w:rPr>
          <w:rFonts w:cs="Times New Roman"/>
          <w:color w:val="000000" w:themeColor="text1"/>
          <w:szCs w:val="24"/>
        </w:rPr>
        <w:t>ilişkinin</w:t>
      </w:r>
      <w:r w:rsidR="00DA456D" w:rsidRPr="00DD59E8">
        <w:rPr>
          <w:rFonts w:cs="Times New Roman"/>
          <w:color w:val="000000" w:themeColor="text1"/>
          <w:szCs w:val="24"/>
        </w:rPr>
        <w:t xml:space="preserve"> </w:t>
      </w:r>
      <w:r w:rsidRPr="00DD59E8">
        <w:rPr>
          <w:rFonts w:cs="Times New Roman"/>
          <w:color w:val="000000" w:themeColor="text1"/>
          <w:szCs w:val="24"/>
        </w:rPr>
        <w:t>değerlendirilmesi</w:t>
      </w:r>
      <w:r w:rsidR="00DA456D" w:rsidRPr="00DD59E8">
        <w:rPr>
          <w:rFonts w:cs="Times New Roman"/>
          <w:color w:val="000000" w:themeColor="text1"/>
          <w:szCs w:val="24"/>
        </w:rPr>
        <w:t xml:space="preserve"> </w:t>
      </w:r>
      <w:r w:rsidRPr="00DD59E8">
        <w:rPr>
          <w:rFonts w:cs="Times New Roman"/>
          <w:color w:val="000000" w:themeColor="text1"/>
          <w:szCs w:val="24"/>
        </w:rPr>
        <w:t>ait</w:t>
      </w:r>
      <w:r w:rsidR="00DA456D" w:rsidRPr="00DD59E8">
        <w:rPr>
          <w:rFonts w:cs="Times New Roman"/>
          <w:color w:val="000000" w:themeColor="text1"/>
          <w:szCs w:val="24"/>
        </w:rPr>
        <w:t xml:space="preserve"> </w:t>
      </w:r>
      <w:r w:rsidRPr="00DD59E8">
        <w:rPr>
          <w:rFonts w:cs="Times New Roman"/>
          <w:color w:val="000000" w:themeColor="text1"/>
          <w:szCs w:val="24"/>
        </w:rPr>
        <w:t>sonuçları;</w:t>
      </w:r>
    </w:p>
    <w:p w:rsidR="002D573F" w:rsidRPr="00DD59E8" w:rsidRDefault="002D573F" w:rsidP="00DA456D">
      <w:pPr>
        <w:pStyle w:val="ListParagraph"/>
        <w:numPr>
          <w:ilvl w:val="0"/>
          <w:numId w:val="24"/>
        </w:numPr>
        <w:ind w:left="952" w:hanging="243"/>
        <w:contextualSpacing w:val="0"/>
        <w:rPr>
          <w:rFonts w:eastAsia="Calibri" w:cs="Times New Roman"/>
          <w:b/>
          <w:szCs w:val="24"/>
        </w:rPr>
      </w:pPr>
      <w:r w:rsidRPr="00DD59E8">
        <w:rPr>
          <w:rFonts w:eastAsia="Calibri" w:cs="Times New Roman"/>
          <w:b/>
          <w:szCs w:val="24"/>
        </w:rPr>
        <w:t>Ailesinde</w:t>
      </w:r>
      <w:r w:rsidR="00DA456D" w:rsidRPr="00DD59E8">
        <w:rPr>
          <w:rFonts w:eastAsia="Calibri" w:cs="Times New Roman"/>
          <w:b/>
          <w:szCs w:val="24"/>
        </w:rPr>
        <w:t xml:space="preserve"> </w:t>
      </w:r>
      <w:r w:rsidRPr="00DD59E8">
        <w:rPr>
          <w:rFonts w:eastAsia="Calibri" w:cs="Times New Roman"/>
          <w:b/>
          <w:szCs w:val="24"/>
        </w:rPr>
        <w:t>diyabet</w:t>
      </w:r>
      <w:r w:rsidR="00DA456D" w:rsidRPr="00DD59E8">
        <w:rPr>
          <w:rFonts w:eastAsia="Calibri" w:cs="Times New Roman"/>
          <w:b/>
          <w:szCs w:val="24"/>
        </w:rPr>
        <w:t xml:space="preserve"> </w:t>
      </w:r>
      <w:r w:rsidRPr="00DD59E8">
        <w:rPr>
          <w:rFonts w:eastAsia="Calibri" w:cs="Times New Roman"/>
          <w:b/>
          <w:szCs w:val="24"/>
        </w:rPr>
        <w:t>hastası</w:t>
      </w:r>
      <w:r w:rsidR="00DA456D" w:rsidRPr="00DD59E8">
        <w:rPr>
          <w:rFonts w:eastAsia="Calibri" w:cs="Times New Roman"/>
          <w:b/>
          <w:szCs w:val="24"/>
        </w:rPr>
        <w:t xml:space="preserve"> </w:t>
      </w:r>
      <w:r w:rsidRPr="00DD59E8">
        <w:rPr>
          <w:rFonts w:eastAsia="Calibri" w:cs="Times New Roman"/>
          <w:b/>
          <w:szCs w:val="24"/>
        </w:rPr>
        <w:t>olanların</w:t>
      </w:r>
      <w:r w:rsidR="00DA456D" w:rsidRPr="00DD59E8">
        <w:rPr>
          <w:rFonts w:eastAsia="Calibri" w:cs="Times New Roman"/>
          <w:b/>
          <w:szCs w:val="24"/>
        </w:rPr>
        <w:t xml:space="preserve"> </w:t>
      </w:r>
      <w:r w:rsidRPr="00DD59E8">
        <w:rPr>
          <w:rFonts w:eastAsia="Calibri" w:cs="Times New Roman"/>
          <w:b/>
          <w:szCs w:val="24"/>
        </w:rPr>
        <w:t>sadece</w:t>
      </w:r>
      <w:r w:rsidR="00DA456D" w:rsidRPr="00DD59E8">
        <w:rPr>
          <w:rFonts w:eastAsia="Calibri" w:cs="Times New Roman"/>
          <w:b/>
          <w:szCs w:val="24"/>
        </w:rPr>
        <w:t xml:space="preserve"> </w:t>
      </w:r>
      <w:r w:rsidRPr="00DD59E8">
        <w:rPr>
          <w:rFonts w:eastAsia="Calibri" w:cs="Times New Roman"/>
          <w:b/>
          <w:szCs w:val="24"/>
        </w:rPr>
        <w:t>%25,9’nun</w:t>
      </w:r>
      <w:r w:rsidR="00DA456D" w:rsidRPr="00DD59E8">
        <w:rPr>
          <w:rFonts w:eastAsia="Calibri" w:cs="Times New Roman"/>
          <w:b/>
          <w:szCs w:val="24"/>
        </w:rPr>
        <w:t xml:space="preserve"> </w:t>
      </w:r>
      <w:r w:rsidRPr="00DD59E8">
        <w:rPr>
          <w:rFonts w:eastAsia="Calibri" w:cs="Times New Roman"/>
          <w:b/>
          <w:szCs w:val="24"/>
        </w:rPr>
        <w:t>diyabet</w:t>
      </w:r>
      <w:r w:rsidR="00DA456D" w:rsidRPr="00DD59E8">
        <w:rPr>
          <w:rFonts w:eastAsia="Calibri" w:cs="Times New Roman"/>
          <w:b/>
          <w:szCs w:val="24"/>
        </w:rPr>
        <w:t xml:space="preserve"> </w:t>
      </w:r>
      <w:r w:rsidR="00E47D46">
        <w:rPr>
          <w:rFonts w:eastAsia="Calibri" w:cs="Times New Roman"/>
          <w:b/>
          <w:szCs w:val="24"/>
        </w:rPr>
        <w:t>ile ilgili</w:t>
      </w:r>
      <w:r w:rsidR="00DA456D" w:rsidRPr="00DD59E8">
        <w:rPr>
          <w:rFonts w:eastAsia="Calibri" w:cs="Times New Roman"/>
          <w:b/>
          <w:szCs w:val="24"/>
        </w:rPr>
        <w:t xml:space="preserve"> </w:t>
      </w:r>
      <w:r w:rsidRPr="00DD59E8">
        <w:rPr>
          <w:rFonts w:eastAsia="Calibri" w:cs="Times New Roman"/>
          <w:b/>
          <w:szCs w:val="24"/>
        </w:rPr>
        <w:t>bilgi</w:t>
      </w:r>
      <w:r w:rsidR="00DA456D" w:rsidRPr="00DD59E8">
        <w:rPr>
          <w:rFonts w:eastAsia="Calibri" w:cs="Times New Roman"/>
          <w:b/>
          <w:szCs w:val="24"/>
        </w:rPr>
        <w:t xml:space="preserve"> </w:t>
      </w:r>
      <w:r w:rsidRPr="00DD59E8">
        <w:rPr>
          <w:rFonts w:eastAsia="Calibri" w:cs="Times New Roman"/>
          <w:b/>
          <w:szCs w:val="24"/>
        </w:rPr>
        <w:t>düzeyi</w:t>
      </w:r>
      <w:r w:rsidR="00BD2E07" w:rsidRPr="00DD59E8">
        <w:rPr>
          <w:rFonts w:eastAsia="Calibri" w:cs="Times New Roman"/>
          <w:b/>
          <w:szCs w:val="24"/>
        </w:rPr>
        <w:t>nin</w:t>
      </w:r>
      <w:r w:rsidR="00DA456D" w:rsidRPr="00DD59E8">
        <w:rPr>
          <w:rFonts w:eastAsia="Calibri" w:cs="Times New Roman"/>
          <w:b/>
          <w:szCs w:val="24"/>
        </w:rPr>
        <w:t xml:space="preserve"> </w:t>
      </w:r>
      <w:r w:rsidR="00BD2E07" w:rsidRPr="00DD59E8">
        <w:rPr>
          <w:rFonts w:eastAsia="Calibri" w:cs="Times New Roman"/>
          <w:b/>
          <w:szCs w:val="24"/>
        </w:rPr>
        <w:t>yetersiz</w:t>
      </w:r>
      <w:r w:rsidR="00DA456D" w:rsidRPr="00DD59E8">
        <w:rPr>
          <w:rFonts w:eastAsia="Calibri" w:cs="Times New Roman"/>
          <w:b/>
          <w:szCs w:val="24"/>
        </w:rPr>
        <w:t xml:space="preserve"> </w:t>
      </w:r>
      <w:r w:rsidR="00BD2E07" w:rsidRPr="00DD59E8">
        <w:rPr>
          <w:rFonts w:eastAsia="Calibri" w:cs="Times New Roman"/>
          <w:b/>
          <w:szCs w:val="24"/>
        </w:rPr>
        <w:t>olduğu,</w:t>
      </w:r>
    </w:p>
    <w:p w:rsidR="002D573F" w:rsidRPr="00DD59E8" w:rsidRDefault="002D573F" w:rsidP="00DA456D">
      <w:pPr>
        <w:pStyle w:val="ListParagraph"/>
        <w:numPr>
          <w:ilvl w:val="0"/>
          <w:numId w:val="24"/>
        </w:numPr>
        <w:ind w:left="952" w:hanging="243"/>
        <w:contextualSpacing w:val="0"/>
        <w:rPr>
          <w:rFonts w:eastAsia="Calibri" w:cs="Times New Roman"/>
          <w:szCs w:val="24"/>
        </w:rPr>
      </w:pP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yaklaşık</w:t>
      </w:r>
      <w:r w:rsidR="00DA456D" w:rsidRPr="00DD59E8">
        <w:rPr>
          <w:rFonts w:eastAsia="Calibri" w:cs="Times New Roman"/>
          <w:szCs w:val="24"/>
        </w:rPr>
        <w:t xml:space="preserve"> </w:t>
      </w:r>
      <w:r w:rsidRPr="00DD59E8">
        <w:rPr>
          <w:rFonts w:eastAsia="Calibri" w:cs="Times New Roman"/>
          <w:szCs w:val="24"/>
        </w:rPr>
        <w:t>1/3’nın</w:t>
      </w:r>
      <w:r w:rsidR="00DA456D" w:rsidRPr="00DD59E8">
        <w:rPr>
          <w:rFonts w:eastAsia="Calibri" w:cs="Times New Roman"/>
          <w:szCs w:val="24"/>
        </w:rPr>
        <w:t xml:space="preserve"> </w:t>
      </w:r>
      <w:r w:rsidRPr="00DD59E8">
        <w:rPr>
          <w:rFonts w:eastAsia="Calibri" w:cs="Times New Roman"/>
          <w:szCs w:val="24"/>
        </w:rPr>
        <w:t>(%29,5</w:t>
      </w:r>
      <w:r w:rsidR="00BD2E07" w:rsidRPr="00DD59E8">
        <w:rPr>
          <w:rFonts w:eastAsia="Calibri" w:cs="Times New Roman"/>
          <w:szCs w:val="24"/>
        </w:rPr>
        <w:t>)</w:t>
      </w:r>
      <w:r w:rsidR="00DA456D" w:rsidRPr="00DD59E8">
        <w:rPr>
          <w:rFonts w:eastAsia="Calibri" w:cs="Times New Roman"/>
          <w:szCs w:val="24"/>
        </w:rPr>
        <w:t xml:space="preserve"> </w:t>
      </w:r>
      <w:r w:rsidR="00BD2E07" w:rsidRPr="00DD59E8">
        <w:rPr>
          <w:rFonts w:eastAsia="Calibri" w:cs="Times New Roman"/>
          <w:szCs w:val="24"/>
        </w:rPr>
        <w:t>ailesi</w:t>
      </w:r>
      <w:r w:rsidR="001F0817">
        <w:rPr>
          <w:rFonts w:eastAsia="Calibri" w:cs="Times New Roman"/>
          <w:szCs w:val="24"/>
        </w:rPr>
        <w:t>nde</w:t>
      </w:r>
      <w:r w:rsidR="00DA456D" w:rsidRPr="00DD59E8">
        <w:rPr>
          <w:rFonts w:eastAsia="Calibri" w:cs="Times New Roman"/>
          <w:szCs w:val="24"/>
        </w:rPr>
        <w:t xml:space="preserve"> </w:t>
      </w:r>
      <w:r w:rsidR="00BD2E07" w:rsidRPr="00DD59E8">
        <w:rPr>
          <w:rFonts w:eastAsia="Calibri" w:cs="Times New Roman"/>
          <w:szCs w:val="24"/>
        </w:rPr>
        <w:t>diyabet</w:t>
      </w:r>
      <w:r w:rsidR="00DA456D" w:rsidRPr="00DD59E8">
        <w:rPr>
          <w:rFonts w:eastAsia="Calibri" w:cs="Times New Roman"/>
          <w:szCs w:val="24"/>
        </w:rPr>
        <w:t xml:space="preserve"> </w:t>
      </w:r>
      <w:r w:rsidR="00BD2E07" w:rsidRPr="00DD59E8">
        <w:rPr>
          <w:rFonts w:eastAsia="Calibri" w:cs="Times New Roman"/>
          <w:szCs w:val="24"/>
        </w:rPr>
        <w:t>hastası</w:t>
      </w:r>
      <w:r w:rsidR="00DA456D" w:rsidRPr="00DD59E8">
        <w:rPr>
          <w:rFonts w:eastAsia="Calibri" w:cs="Times New Roman"/>
          <w:szCs w:val="24"/>
        </w:rPr>
        <w:t xml:space="preserve"> </w:t>
      </w:r>
      <w:r w:rsidR="00BD2E07" w:rsidRPr="00DD59E8">
        <w:rPr>
          <w:rFonts w:eastAsia="Calibri" w:cs="Times New Roman"/>
          <w:szCs w:val="24"/>
        </w:rPr>
        <w:t>olduğu,</w:t>
      </w:r>
    </w:p>
    <w:p w:rsidR="002D573F" w:rsidRPr="00DD59E8" w:rsidRDefault="00BD2E07" w:rsidP="00DA456D">
      <w:pPr>
        <w:pStyle w:val="ListParagraph"/>
        <w:numPr>
          <w:ilvl w:val="0"/>
          <w:numId w:val="24"/>
        </w:numPr>
        <w:ind w:left="952" w:hanging="243"/>
        <w:contextualSpacing w:val="0"/>
        <w:rPr>
          <w:rFonts w:eastAsia="Calibri" w:cs="Times New Roman"/>
          <w:szCs w:val="24"/>
        </w:rPr>
      </w:pPr>
      <w:r w:rsidRPr="00DD59E8">
        <w:rPr>
          <w:rFonts w:eastAsia="Calibri" w:cs="Times New Roman"/>
          <w:szCs w:val="24"/>
        </w:rPr>
        <w:t>Ö</w:t>
      </w:r>
      <w:r w:rsidR="002D573F" w:rsidRPr="00DD59E8">
        <w:rPr>
          <w:rFonts w:eastAsia="Calibri" w:cs="Times New Roman"/>
          <w:szCs w:val="24"/>
        </w:rPr>
        <w:t>ğrencilerin</w:t>
      </w:r>
      <w:r w:rsidR="00DA456D" w:rsidRPr="00DD59E8">
        <w:rPr>
          <w:rFonts w:eastAsia="Calibri" w:cs="Times New Roman"/>
          <w:szCs w:val="24"/>
        </w:rPr>
        <w:t xml:space="preserve"> </w:t>
      </w:r>
      <w:r w:rsidR="002D573F" w:rsidRPr="00DD59E8">
        <w:rPr>
          <w:rFonts w:eastAsia="Calibri" w:cs="Times New Roman"/>
          <w:szCs w:val="24"/>
        </w:rPr>
        <w:t>yaklaşik</w:t>
      </w:r>
      <w:r w:rsidR="00DA456D" w:rsidRPr="00DD59E8">
        <w:rPr>
          <w:rFonts w:eastAsia="Calibri" w:cs="Times New Roman"/>
          <w:szCs w:val="24"/>
        </w:rPr>
        <w:t xml:space="preserve"> </w:t>
      </w:r>
      <w:r w:rsidR="002D573F" w:rsidRPr="00DD59E8">
        <w:rPr>
          <w:rFonts w:eastAsia="Calibri" w:cs="Times New Roman"/>
          <w:szCs w:val="24"/>
        </w:rPr>
        <w:t>2/3’sinin</w:t>
      </w:r>
      <w:r w:rsidR="00DA456D" w:rsidRPr="00DD59E8">
        <w:rPr>
          <w:rFonts w:eastAsia="Calibri" w:cs="Times New Roman"/>
          <w:szCs w:val="24"/>
        </w:rPr>
        <w:t xml:space="preserve"> </w:t>
      </w:r>
      <w:r w:rsidR="002D573F" w:rsidRPr="00DD59E8">
        <w:rPr>
          <w:rFonts w:eastAsia="Calibri" w:cs="Times New Roman"/>
          <w:szCs w:val="24"/>
        </w:rPr>
        <w:t>(%65,2)</w:t>
      </w:r>
      <w:r w:rsidR="00DA456D" w:rsidRPr="00DD59E8">
        <w:rPr>
          <w:rFonts w:eastAsia="Calibri" w:cs="Times New Roman"/>
          <w:szCs w:val="24"/>
        </w:rPr>
        <w:t xml:space="preserve"> </w:t>
      </w:r>
      <w:r w:rsidR="002D573F" w:rsidRPr="00DD59E8">
        <w:rPr>
          <w:rFonts w:eastAsia="Calibri" w:cs="Times New Roman"/>
          <w:szCs w:val="24"/>
        </w:rPr>
        <w:t>günde</w:t>
      </w:r>
      <w:r w:rsidR="00DA456D" w:rsidRPr="00DD59E8">
        <w:rPr>
          <w:rFonts w:eastAsia="Calibri" w:cs="Times New Roman"/>
          <w:szCs w:val="24"/>
        </w:rPr>
        <w:t xml:space="preserve"> </w:t>
      </w:r>
      <w:r w:rsidR="002D573F" w:rsidRPr="00DD59E8">
        <w:rPr>
          <w:rFonts w:eastAsia="Calibri" w:cs="Times New Roman"/>
          <w:szCs w:val="24"/>
        </w:rPr>
        <w:t>en</w:t>
      </w:r>
      <w:r w:rsidR="00DA456D" w:rsidRPr="00DD59E8">
        <w:rPr>
          <w:rFonts w:eastAsia="Calibri" w:cs="Times New Roman"/>
          <w:szCs w:val="24"/>
        </w:rPr>
        <w:t xml:space="preserve"> </w:t>
      </w:r>
      <w:r w:rsidR="002D573F" w:rsidRPr="00DD59E8">
        <w:rPr>
          <w:rFonts w:eastAsia="Calibri" w:cs="Times New Roman"/>
          <w:szCs w:val="24"/>
        </w:rPr>
        <w:t>az</w:t>
      </w:r>
      <w:r w:rsidR="00DA456D" w:rsidRPr="00DD59E8">
        <w:rPr>
          <w:rFonts w:eastAsia="Calibri" w:cs="Times New Roman"/>
          <w:szCs w:val="24"/>
        </w:rPr>
        <w:t xml:space="preserve"> </w:t>
      </w:r>
      <w:r w:rsidR="002D573F" w:rsidRPr="00DD59E8">
        <w:rPr>
          <w:rFonts w:eastAsia="Calibri" w:cs="Times New Roman"/>
          <w:szCs w:val="24"/>
        </w:rPr>
        <w:t>30</w:t>
      </w:r>
      <w:r w:rsidR="00DA456D" w:rsidRPr="00DD59E8">
        <w:rPr>
          <w:rFonts w:eastAsia="Calibri" w:cs="Times New Roman"/>
          <w:szCs w:val="24"/>
        </w:rPr>
        <w:t xml:space="preserve"> </w:t>
      </w:r>
      <w:r w:rsidR="002D573F" w:rsidRPr="00DD59E8">
        <w:rPr>
          <w:rFonts w:eastAsia="Calibri" w:cs="Times New Roman"/>
          <w:szCs w:val="24"/>
        </w:rPr>
        <w:t>d</w:t>
      </w:r>
      <w:r w:rsidRPr="00DD59E8">
        <w:rPr>
          <w:rFonts w:eastAsia="Calibri" w:cs="Times New Roman"/>
          <w:szCs w:val="24"/>
        </w:rPr>
        <w:t>akika</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üzeri</w:t>
      </w:r>
      <w:r w:rsidR="00DA456D" w:rsidRPr="00DD59E8">
        <w:rPr>
          <w:rFonts w:eastAsia="Calibri" w:cs="Times New Roman"/>
          <w:szCs w:val="24"/>
        </w:rPr>
        <w:t xml:space="preserve"> </w:t>
      </w:r>
      <w:r w:rsidR="001F0817">
        <w:rPr>
          <w:rFonts w:eastAsia="Calibri" w:cs="Times New Roman"/>
          <w:szCs w:val="24"/>
        </w:rPr>
        <w:t>eg</w:t>
      </w:r>
      <w:r w:rsidRPr="00DD59E8">
        <w:rPr>
          <w:rFonts w:eastAsia="Calibri" w:cs="Times New Roman"/>
          <w:szCs w:val="24"/>
        </w:rPr>
        <w:t>zersiz</w:t>
      </w:r>
      <w:r w:rsidR="00DA456D" w:rsidRPr="00DD59E8">
        <w:rPr>
          <w:rFonts w:eastAsia="Calibri" w:cs="Times New Roman"/>
          <w:szCs w:val="24"/>
        </w:rPr>
        <w:t xml:space="preserve"> </w:t>
      </w:r>
      <w:r w:rsidRPr="00DD59E8">
        <w:rPr>
          <w:rFonts w:eastAsia="Calibri" w:cs="Times New Roman"/>
          <w:szCs w:val="24"/>
        </w:rPr>
        <w:t>yaptığı,</w:t>
      </w:r>
    </w:p>
    <w:p w:rsidR="002D573F" w:rsidRPr="00DD59E8" w:rsidRDefault="002D573F" w:rsidP="00DA456D">
      <w:pPr>
        <w:pStyle w:val="ListParagraph"/>
        <w:numPr>
          <w:ilvl w:val="0"/>
          <w:numId w:val="24"/>
        </w:numPr>
        <w:ind w:left="952" w:hanging="243"/>
        <w:contextualSpacing w:val="0"/>
        <w:rPr>
          <w:rFonts w:eastAsia="Calibri" w:cs="Times New Roman"/>
          <w:b/>
          <w:szCs w:val="24"/>
        </w:rPr>
      </w:pPr>
      <w:r w:rsidRPr="00DD59E8">
        <w:rPr>
          <w:rFonts w:eastAsia="Calibri" w:cs="Times New Roman"/>
          <w:b/>
          <w:szCs w:val="24"/>
        </w:rPr>
        <w:t>Öğrencilerin</w:t>
      </w:r>
      <w:r w:rsidR="00DA456D" w:rsidRPr="00DD59E8">
        <w:rPr>
          <w:rFonts w:eastAsia="Calibri" w:cs="Times New Roman"/>
          <w:b/>
          <w:szCs w:val="24"/>
        </w:rPr>
        <w:t xml:space="preserve"> </w:t>
      </w:r>
      <w:r w:rsidRPr="00DD59E8">
        <w:rPr>
          <w:rFonts w:eastAsia="Calibri" w:cs="Times New Roman"/>
          <w:b/>
          <w:szCs w:val="24"/>
        </w:rPr>
        <w:t>davranışsal</w:t>
      </w:r>
      <w:r w:rsidR="00DA456D" w:rsidRPr="00DD59E8">
        <w:rPr>
          <w:rFonts w:eastAsia="Calibri" w:cs="Times New Roman"/>
          <w:b/>
          <w:szCs w:val="24"/>
        </w:rPr>
        <w:t xml:space="preserve"> </w:t>
      </w:r>
      <w:r w:rsidRPr="00DD59E8">
        <w:rPr>
          <w:rFonts w:eastAsia="Calibri" w:cs="Times New Roman"/>
          <w:b/>
          <w:szCs w:val="24"/>
        </w:rPr>
        <w:t>ve</w:t>
      </w:r>
      <w:r w:rsidR="00DA456D" w:rsidRPr="00DD59E8">
        <w:rPr>
          <w:rFonts w:eastAsia="Calibri" w:cs="Times New Roman"/>
          <w:b/>
          <w:szCs w:val="24"/>
        </w:rPr>
        <w:t xml:space="preserve"> </w:t>
      </w:r>
      <w:r w:rsidRPr="00DD59E8">
        <w:rPr>
          <w:rFonts w:eastAsia="Calibri" w:cs="Times New Roman"/>
          <w:b/>
          <w:szCs w:val="24"/>
        </w:rPr>
        <w:t>ailesel</w:t>
      </w:r>
      <w:r w:rsidR="00DA456D" w:rsidRPr="00DD59E8">
        <w:rPr>
          <w:rFonts w:eastAsia="Calibri" w:cs="Times New Roman"/>
          <w:b/>
          <w:szCs w:val="24"/>
        </w:rPr>
        <w:t xml:space="preserve"> </w:t>
      </w:r>
      <w:r w:rsidRPr="00DD59E8">
        <w:rPr>
          <w:rFonts w:eastAsia="Calibri" w:cs="Times New Roman"/>
          <w:b/>
          <w:szCs w:val="24"/>
        </w:rPr>
        <w:t>risk</w:t>
      </w:r>
      <w:r w:rsidR="00DA456D" w:rsidRPr="00DD59E8">
        <w:rPr>
          <w:rFonts w:eastAsia="Calibri" w:cs="Times New Roman"/>
          <w:b/>
          <w:szCs w:val="24"/>
        </w:rPr>
        <w:t xml:space="preserve"> </w:t>
      </w:r>
      <w:r w:rsidRPr="00DD59E8">
        <w:rPr>
          <w:rFonts w:eastAsia="Calibri" w:cs="Times New Roman"/>
          <w:b/>
          <w:szCs w:val="24"/>
        </w:rPr>
        <w:t>faktörleri</w:t>
      </w:r>
      <w:r w:rsidR="00DA456D" w:rsidRPr="00DD59E8">
        <w:rPr>
          <w:rFonts w:eastAsia="Calibri" w:cs="Times New Roman"/>
          <w:b/>
          <w:szCs w:val="24"/>
        </w:rPr>
        <w:t xml:space="preserve"> </w:t>
      </w:r>
      <w:r w:rsidRPr="00DD59E8">
        <w:rPr>
          <w:rFonts w:eastAsia="Calibri" w:cs="Times New Roman"/>
          <w:b/>
          <w:szCs w:val="24"/>
        </w:rPr>
        <w:t>ile</w:t>
      </w:r>
      <w:r w:rsidR="00DA456D" w:rsidRPr="00DD59E8">
        <w:rPr>
          <w:rFonts w:eastAsia="Calibri" w:cs="Times New Roman"/>
          <w:b/>
          <w:szCs w:val="24"/>
        </w:rPr>
        <w:t xml:space="preserve"> </w:t>
      </w:r>
      <w:r w:rsidR="00425CB2">
        <w:rPr>
          <w:rFonts w:eastAsia="Calibri" w:cs="Times New Roman"/>
          <w:b/>
          <w:szCs w:val="24"/>
        </w:rPr>
        <w:t>di</w:t>
      </w:r>
      <w:r w:rsidRPr="00DD59E8">
        <w:rPr>
          <w:rFonts w:eastAsia="Calibri" w:cs="Times New Roman"/>
          <w:b/>
          <w:szCs w:val="24"/>
        </w:rPr>
        <w:t>abetes</w:t>
      </w:r>
      <w:r w:rsidR="00DA456D" w:rsidRPr="00DD59E8">
        <w:rPr>
          <w:rFonts w:eastAsia="Calibri" w:cs="Times New Roman"/>
          <w:b/>
          <w:szCs w:val="24"/>
        </w:rPr>
        <w:t xml:space="preserve"> </w:t>
      </w:r>
      <w:r w:rsidRPr="00DD59E8">
        <w:rPr>
          <w:rFonts w:eastAsia="Calibri" w:cs="Times New Roman"/>
          <w:b/>
          <w:szCs w:val="24"/>
        </w:rPr>
        <w:t>mellitusa</w:t>
      </w:r>
      <w:r w:rsidR="00DA456D" w:rsidRPr="00DD59E8">
        <w:rPr>
          <w:rFonts w:eastAsia="Calibri" w:cs="Times New Roman"/>
          <w:b/>
          <w:szCs w:val="24"/>
        </w:rPr>
        <w:t xml:space="preserve"> </w:t>
      </w:r>
      <w:r w:rsidRPr="00DD59E8">
        <w:rPr>
          <w:rFonts w:eastAsia="Calibri" w:cs="Times New Roman"/>
          <w:b/>
          <w:szCs w:val="24"/>
        </w:rPr>
        <w:t>ilişkin</w:t>
      </w:r>
      <w:r w:rsidR="00DA456D" w:rsidRPr="00DD59E8">
        <w:rPr>
          <w:rFonts w:eastAsia="Calibri" w:cs="Times New Roman"/>
          <w:b/>
          <w:szCs w:val="24"/>
        </w:rPr>
        <w:t xml:space="preserve"> </w:t>
      </w:r>
      <w:r w:rsidRPr="00DD59E8">
        <w:rPr>
          <w:rFonts w:eastAsia="Calibri" w:cs="Times New Roman"/>
          <w:b/>
          <w:szCs w:val="24"/>
        </w:rPr>
        <w:t>farkındalık</w:t>
      </w:r>
      <w:r w:rsidR="00DA456D" w:rsidRPr="00DD59E8">
        <w:rPr>
          <w:rFonts w:eastAsia="Calibri" w:cs="Times New Roman"/>
          <w:b/>
          <w:szCs w:val="24"/>
        </w:rPr>
        <w:t xml:space="preserve"> </w:t>
      </w:r>
      <w:r w:rsidRPr="00DD59E8">
        <w:rPr>
          <w:rFonts w:eastAsia="Calibri" w:cs="Times New Roman"/>
          <w:b/>
          <w:szCs w:val="24"/>
        </w:rPr>
        <w:t>düzeyi</w:t>
      </w:r>
      <w:r w:rsidR="00DA456D" w:rsidRPr="00DD59E8">
        <w:rPr>
          <w:rFonts w:eastAsia="Calibri" w:cs="Times New Roman"/>
          <w:b/>
          <w:szCs w:val="24"/>
        </w:rPr>
        <w:t xml:space="preserve"> </w:t>
      </w:r>
      <w:r w:rsidRPr="00DD59E8">
        <w:rPr>
          <w:rFonts w:eastAsia="Calibri" w:cs="Times New Roman"/>
          <w:b/>
          <w:szCs w:val="24"/>
        </w:rPr>
        <w:t>arasında</w:t>
      </w:r>
      <w:r w:rsidR="00DA456D" w:rsidRPr="00DD59E8">
        <w:rPr>
          <w:rFonts w:eastAsia="Calibri" w:cs="Times New Roman"/>
          <w:b/>
          <w:szCs w:val="24"/>
        </w:rPr>
        <w:t xml:space="preserve"> </w:t>
      </w:r>
      <w:r w:rsidRPr="00DD59E8">
        <w:rPr>
          <w:rFonts w:eastAsia="Calibri" w:cs="Times New Roman"/>
          <w:b/>
          <w:szCs w:val="24"/>
        </w:rPr>
        <w:t>statistiksel</w:t>
      </w:r>
      <w:r w:rsidR="00DA456D" w:rsidRPr="00DD59E8">
        <w:rPr>
          <w:rFonts w:eastAsia="Calibri" w:cs="Times New Roman"/>
          <w:b/>
          <w:szCs w:val="24"/>
        </w:rPr>
        <w:t xml:space="preserve"> </w:t>
      </w:r>
      <w:r w:rsidRPr="00DD59E8">
        <w:rPr>
          <w:rFonts w:eastAsia="Calibri" w:cs="Times New Roman"/>
          <w:b/>
          <w:szCs w:val="24"/>
        </w:rPr>
        <w:t>olara</w:t>
      </w:r>
      <w:r w:rsidR="00BD2E07" w:rsidRPr="00DD59E8">
        <w:rPr>
          <w:rFonts w:eastAsia="Calibri" w:cs="Times New Roman"/>
          <w:b/>
          <w:szCs w:val="24"/>
        </w:rPr>
        <w:t>k</w:t>
      </w:r>
      <w:r w:rsidR="00DA456D" w:rsidRPr="00DD59E8">
        <w:rPr>
          <w:rFonts w:eastAsia="Calibri" w:cs="Times New Roman"/>
          <w:b/>
          <w:szCs w:val="24"/>
        </w:rPr>
        <w:t xml:space="preserve"> </w:t>
      </w:r>
      <w:r w:rsidR="00BD2E07" w:rsidRPr="00DD59E8">
        <w:rPr>
          <w:rFonts w:eastAsia="Calibri" w:cs="Times New Roman"/>
          <w:b/>
          <w:szCs w:val="24"/>
        </w:rPr>
        <w:t>anlamlı</w:t>
      </w:r>
      <w:r w:rsidR="00DA456D" w:rsidRPr="00DD59E8">
        <w:rPr>
          <w:rFonts w:eastAsia="Calibri" w:cs="Times New Roman"/>
          <w:b/>
          <w:szCs w:val="24"/>
        </w:rPr>
        <w:t xml:space="preserve"> </w:t>
      </w:r>
      <w:r w:rsidR="00BD2E07" w:rsidRPr="00DD59E8">
        <w:rPr>
          <w:rFonts w:eastAsia="Calibri" w:cs="Times New Roman"/>
          <w:b/>
          <w:szCs w:val="24"/>
        </w:rPr>
        <w:t>bir</w:t>
      </w:r>
      <w:r w:rsidR="00DA456D" w:rsidRPr="00DD59E8">
        <w:rPr>
          <w:rFonts w:eastAsia="Calibri" w:cs="Times New Roman"/>
          <w:b/>
          <w:szCs w:val="24"/>
        </w:rPr>
        <w:t xml:space="preserve"> </w:t>
      </w:r>
      <w:r w:rsidR="00BD2E07" w:rsidRPr="00DD59E8">
        <w:rPr>
          <w:rFonts w:eastAsia="Calibri" w:cs="Times New Roman"/>
          <w:b/>
          <w:szCs w:val="24"/>
        </w:rPr>
        <w:t>fark</w:t>
      </w:r>
      <w:r w:rsidR="00DA456D" w:rsidRPr="00DD59E8">
        <w:rPr>
          <w:rFonts w:eastAsia="Calibri" w:cs="Times New Roman"/>
          <w:b/>
          <w:szCs w:val="24"/>
        </w:rPr>
        <w:t xml:space="preserve"> </w:t>
      </w:r>
      <w:r w:rsidR="00BD2E07" w:rsidRPr="00DD59E8">
        <w:rPr>
          <w:rFonts w:eastAsia="Calibri" w:cs="Times New Roman"/>
          <w:b/>
          <w:szCs w:val="24"/>
        </w:rPr>
        <w:t>bulunduğu</w:t>
      </w:r>
      <w:r w:rsidR="00DA456D" w:rsidRPr="00DD59E8">
        <w:rPr>
          <w:rFonts w:eastAsia="Calibri" w:cs="Times New Roman"/>
          <w:b/>
          <w:szCs w:val="24"/>
        </w:rPr>
        <w:t xml:space="preserve"> </w:t>
      </w:r>
      <w:r w:rsidR="00BD2E07" w:rsidRPr="00DD59E8">
        <w:rPr>
          <w:rFonts w:eastAsia="Calibri" w:cs="Times New Roman"/>
          <w:b/>
          <w:szCs w:val="24"/>
        </w:rPr>
        <w:t>belirlenmiştir</w:t>
      </w:r>
      <w:r w:rsidRPr="00DD59E8">
        <w:rPr>
          <w:rFonts w:eastAsia="Calibri" w:cs="Times New Roman"/>
          <w:b/>
          <w:szCs w:val="24"/>
        </w:rPr>
        <w:t>(p&lt;0,05).</w:t>
      </w:r>
    </w:p>
    <w:p w:rsidR="002D573F" w:rsidRPr="00DD59E8" w:rsidRDefault="002D573F" w:rsidP="00DA456D">
      <w:pPr>
        <w:pStyle w:val="ListParagraph"/>
        <w:numPr>
          <w:ilvl w:val="0"/>
          <w:numId w:val="23"/>
        </w:numPr>
        <w:ind w:left="854" w:hanging="287"/>
        <w:contextualSpacing w:val="0"/>
        <w:rPr>
          <w:rFonts w:eastAsia="Calibri" w:cs="Times New Roman"/>
          <w:szCs w:val="24"/>
        </w:rPr>
      </w:pP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bazı</w:t>
      </w:r>
      <w:r w:rsidR="00DA456D" w:rsidRPr="00DD59E8">
        <w:rPr>
          <w:rFonts w:eastAsia="Calibri" w:cs="Times New Roman"/>
          <w:szCs w:val="24"/>
        </w:rPr>
        <w:t xml:space="preserve"> </w:t>
      </w:r>
      <w:r w:rsidRPr="00DD59E8">
        <w:rPr>
          <w:rFonts w:eastAsia="Calibri" w:cs="Times New Roman"/>
          <w:szCs w:val="24"/>
        </w:rPr>
        <w:t>özelliklerine</w:t>
      </w:r>
      <w:r w:rsidR="00DA456D" w:rsidRPr="00DD59E8">
        <w:rPr>
          <w:rFonts w:eastAsia="Calibri" w:cs="Times New Roman"/>
          <w:szCs w:val="24"/>
        </w:rPr>
        <w:t xml:space="preserve"> </w:t>
      </w:r>
      <w:r w:rsidRPr="00DD59E8">
        <w:rPr>
          <w:rFonts w:eastAsia="Calibri" w:cs="Times New Roman"/>
          <w:szCs w:val="24"/>
        </w:rPr>
        <w:t>(yaş,cinsiyet,okul)</w:t>
      </w:r>
      <w:r w:rsidR="00DA456D" w:rsidRPr="00DD59E8">
        <w:rPr>
          <w:rFonts w:eastAsia="Calibri" w:cs="Times New Roman"/>
          <w:szCs w:val="24"/>
        </w:rPr>
        <w:t xml:space="preserve"> </w:t>
      </w:r>
      <w:r w:rsidRPr="00DD59E8">
        <w:rPr>
          <w:rFonts w:eastAsia="Calibri" w:cs="Times New Roman"/>
          <w:szCs w:val="24"/>
        </w:rPr>
        <w:t>göre</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4B4226">
        <w:rPr>
          <w:rFonts w:eastAsia="Calibri" w:cs="Times New Roman"/>
          <w:szCs w:val="24"/>
        </w:rPr>
        <w:t xml:space="preserve">DM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düzeylerine</w:t>
      </w:r>
      <w:r w:rsidR="00DA456D" w:rsidRPr="00DD59E8">
        <w:rPr>
          <w:rFonts w:eastAsia="Calibri" w:cs="Times New Roman"/>
          <w:szCs w:val="24"/>
        </w:rPr>
        <w:t xml:space="preserve"> </w:t>
      </w:r>
      <w:r w:rsidRPr="00DD59E8">
        <w:rPr>
          <w:rFonts w:eastAsia="Calibri" w:cs="Times New Roman"/>
          <w:szCs w:val="24"/>
        </w:rPr>
        <w:t>ait</w:t>
      </w:r>
      <w:r w:rsidR="00DA456D" w:rsidRPr="00DD59E8">
        <w:rPr>
          <w:rFonts w:eastAsia="Calibri" w:cs="Times New Roman"/>
          <w:szCs w:val="24"/>
        </w:rPr>
        <w:t xml:space="preserve"> </w:t>
      </w:r>
      <w:r w:rsidRPr="00DD59E8">
        <w:rPr>
          <w:rFonts w:eastAsia="Calibri" w:cs="Times New Roman"/>
          <w:szCs w:val="24"/>
        </w:rPr>
        <w:t>sonuçlar;</w:t>
      </w:r>
    </w:p>
    <w:p w:rsidR="002D573F" w:rsidRPr="00DD59E8" w:rsidRDefault="002D573F" w:rsidP="00DA456D">
      <w:pPr>
        <w:pStyle w:val="ListParagraph"/>
        <w:numPr>
          <w:ilvl w:val="0"/>
          <w:numId w:val="24"/>
        </w:numPr>
        <w:ind w:left="952" w:hanging="243"/>
        <w:contextualSpacing w:val="0"/>
        <w:rPr>
          <w:rFonts w:eastAsia="Calibri" w:cs="Times New Roman"/>
          <w:szCs w:val="24"/>
        </w:rPr>
      </w:pPr>
      <w:r w:rsidRPr="00DD59E8">
        <w:rPr>
          <w:rFonts w:eastAsia="Calibri" w:cs="Times New Roman"/>
          <w:szCs w:val="24"/>
        </w:rPr>
        <w:t>Yirmi</w:t>
      </w:r>
      <w:r w:rsidR="00DA456D" w:rsidRPr="00DD59E8">
        <w:rPr>
          <w:rFonts w:eastAsia="Calibri" w:cs="Times New Roman"/>
          <w:szCs w:val="24"/>
        </w:rPr>
        <w:t xml:space="preserve"> </w:t>
      </w:r>
      <w:r w:rsidRPr="00DD59E8">
        <w:rPr>
          <w:rFonts w:eastAsia="Calibri" w:cs="Times New Roman"/>
          <w:szCs w:val="24"/>
        </w:rPr>
        <w:t>yaş</w:t>
      </w:r>
      <w:r w:rsidR="00DA456D" w:rsidRPr="00DD59E8">
        <w:rPr>
          <w:rFonts w:eastAsia="Calibri" w:cs="Times New Roman"/>
          <w:szCs w:val="24"/>
        </w:rPr>
        <w:t xml:space="preserve"> </w:t>
      </w:r>
      <w:r w:rsidRPr="00DD59E8">
        <w:rPr>
          <w:rFonts w:eastAsia="Calibri" w:cs="Times New Roman"/>
          <w:szCs w:val="24"/>
        </w:rPr>
        <w:t>altı</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benzer</w:t>
      </w:r>
      <w:r w:rsidR="00DA456D" w:rsidRPr="00DD59E8">
        <w:rPr>
          <w:rFonts w:eastAsia="Calibri" w:cs="Times New Roman"/>
          <w:szCs w:val="24"/>
        </w:rPr>
        <w:t xml:space="preserve"> </w:t>
      </w:r>
      <w:r w:rsidRPr="00DD59E8">
        <w:rPr>
          <w:rFonts w:eastAsia="Calibri" w:cs="Times New Roman"/>
          <w:szCs w:val="24"/>
        </w:rPr>
        <w:t>oranda</w:t>
      </w:r>
      <w:r w:rsidR="00DA456D" w:rsidRPr="00DD59E8">
        <w:rPr>
          <w:rFonts w:eastAsia="Calibri" w:cs="Times New Roman"/>
          <w:szCs w:val="24"/>
        </w:rPr>
        <w:t xml:space="preserve"> </w:t>
      </w:r>
      <w:r w:rsidR="004B4226">
        <w:rPr>
          <w:rFonts w:eastAsia="Calibri" w:cs="Times New Roman"/>
          <w:szCs w:val="24"/>
        </w:rPr>
        <w:t xml:space="preserve">tip </w:t>
      </w:r>
      <w:r w:rsidRPr="00DD59E8">
        <w:rPr>
          <w:rFonts w:eastAsia="Calibri" w:cs="Times New Roman"/>
          <w:szCs w:val="24"/>
        </w:rPr>
        <w:t>2</w:t>
      </w:r>
      <w:r w:rsidR="00DA456D" w:rsidRPr="00DD59E8">
        <w:rPr>
          <w:rFonts w:eastAsia="Calibri" w:cs="Times New Roman"/>
          <w:szCs w:val="24"/>
        </w:rPr>
        <w:t xml:space="preserve"> </w:t>
      </w:r>
      <w:r w:rsidR="00425CB2">
        <w:rPr>
          <w:rFonts w:eastAsia="Calibri" w:cs="Times New Roman"/>
          <w:szCs w:val="24"/>
        </w:rPr>
        <w:t>di</w:t>
      </w:r>
      <w:r w:rsidRPr="00DD59E8">
        <w:rPr>
          <w:rFonts w:eastAsia="Calibri" w:cs="Times New Roman"/>
          <w:szCs w:val="24"/>
        </w:rPr>
        <w:t>abetes</w:t>
      </w:r>
      <w:r w:rsidR="00DA456D" w:rsidRPr="00DD59E8">
        <w:rPr>
          <w:rFonts w:eastAsia="Calibri" w:cs="Times New Roman"/>
          <w:szCs w:val="24"/>
        </w:rPr>
        <w:t xml:space="preserve"> </w:t>
      </w:r>
      <w:r w:rsidRPr="00DD59E8">
        <w:rPr>
          <w:rFonts w:eastAsia="Calibri" w:cs="Times New Roman"/>
          <w:szCs w:val="24"/>
        </w:rPr>
        <w:t>mellitus</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hakkında</w:t>
      </w:r>
      <w:r w:rsidR="00DA456D" w:rsidRPr="00DD59E8">
        <w:rPr>
          <w:rFonts w:eastAsia="Calibri" w:cs="Times New Roman"/>
          <w:szCs w:val="24"/>
        </w:rPr>
        <w:t xml:space="preserve"> </w:t>
      </w:r>
      <w:r w:rsidRPr="00DD59E8">
        <w:rPr>
          <w:rFonts w:eastAsia="Calibri" w:cs="Times New Roman"/>
          <w:szCs w:val="24"/>
        </w:rPr>
        <w:t>farkındalık</w:t>
      </w:r>
      <w:r w:rsidR="00DA456D" w:rsidRPr="00DD59E8">
        <w:rPr>
          <w:rFonts w:eastAsia="Calibri" w:cs="Times New Roman"/>
          <w:szCs w:val="24"/>
        </w:rPr>
        <w:t xml:space="preserve"> </w:t>
      </w:r>
      <w:r w:rsidRPr="00DD59E8">
        <w:rPr>
          <w:rFonts w:eastAsia="Calibri" w:cs="Times New Roman"/>
          <w:szCs w:val="24"/>
        </w:rPr>
        <w:t>düzeyine</w:t>
      </w:r>
      <w:r w:rsidR="00DA456D" w:rsidRPr="00DD59E8">
        <w:rPr>
          <w:rFonts w:eastAsia="Calibri" w:cs="Times New Roman"/>
          <w:szCs w:val="24"/>
        </w:rPr>
        <w:t xml:space="preserve"> </w:t>
      </w:r>
      <w:r w:rsidRPr="00DD59E8">
        <w:rPr>
          <w:rFonts w:eastAsia="Calibri" w:cs="Times New Roman"/>
          <w:szCs w:val="24"/>
        </w:rPr>
        <w:t>sahip</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(farkında</w:t>
      </w:r>
      <w:r w:rsidR="00DA456D" w:rsidRPr="00DD59E8">
        <w:rPr>
          <w:rFonts w:eastAsia="Calibri" w:cs="Times New Roman"/>
          <w:szCs w:val="24"/>
        </w:rPr>
        <w:t xml:space="preserve"> </w:t>
      </w:r>
      <w:r w:rsidRPr="00DD59E8">
        <w:rPr>
          <w:rFonts w:eastAsia="Calibri" w:cs="Times New Roman"/>
          <w:szCs w:val="24"/>
        </w:rPr>
        <w:t>olmayan</w:t>
      </w:r>
      <w:r w:rsidR="00DA456D" w:rsidRPr="00DD59E8">
        <w:rPr>
          <w:rFonts w:eastAsia="Calibri" w:cs="Times New Roman"/>
          <w:szCs w:val="24"/>
        </w:rPr>
        <w:t xml:space="preserve"> </w:t>
      </w:r>
      <w:r w:rsidRPr="00DD59E8">
        <w:rPr>
          <w:rFonts w:eastAsia="Calibri" w:cs="Times New Roman"/>
          <w:szCs w:val="24"/>
        </w:rPr>
        <w:t>%31,8;</w:t>
      </w:r>
      <w:r w:rsidR="00DA456D" w:rsidRPr="00DD59E8">
        <w:rPr>
          <w:rFonts w:eastAsia="Calibri" w:cs="Times New Roman"/>
          <w:szCs w:val="24"/>
        </w:rPr>
        <w:t xml:space="preserve"> </w:t>
      </w:r>
      <w:r w:rsidRPr="00DD59E8">
        <w:rPr>
          <w:rFonts w:eastAsia="Calibri" w:cs="Times New Roman"/>
          <w:szCs w:val="24"/>
        </w:rPr>
        <w:t>farkında</w:t>
      </w:r>
      <w:r w:rsidR="00DA456D" w:rsidRPr="00DD59E8">
        <w:rPr>
          <w:rFonts w:eastAsia="Calibri" w:cs="Times New Roman"/>
          <w:szCs w:val="24"/>
        </w:rPr>
        <w:t xml:space="preserve"> </w:t>
      </w:r>
      <w:r w:rsidRPr="00DD59E8">
        <w:rPr>
          <w:rFonts w:eastAsia="Calibri" w:cs="Times New Roman"/>
          <w:szCs w:val="24"/>
        </w:rPr>
        <w:t>olan</w:t>
      </w:r>
      <w:r w:rsidR="00DA456D" w:rsidRPr="00DD59E8">
        <w:rPr>
          <w:rFonts w:eastAsia="Calibri" w:cs="Times New Roman"/>
          <w:szCs w:val="24"/>
        </w:rPr>
        <w:t xml:space="preserve"> </w:t>
      </w:r>
      <w:r w:rsidRPr="00DD59E8">
        <w:rPr>
          <w:rFonts w:eastAsia="Calibri" w:cs="Times New Roman"/>
          <w:szCs w:val="24"/>
        </w:rPr>
        <w:t>%35,3;</w:t>
      </w:r>
      <w:r w:rsidR="00DA456D" w:rsidRPr="00DD59E8">
        <w:rPr>
          <w:rFonts w:eastAsia="Calibri" w:cs="Times New Roman"/>
          <w:szCs w:val="24"/>
        </w:rPr>
        <w:t xml:space="preserve"> </w:t>
      </w:r>
      <w:r w:rsidRPr="00DD59E8">
        <w:rPr>
          <w:rFonts w:eastAsia="Calibri" w:cs="Times New Roman"/>
          <w:szCs w:val="24"/>
        </w:rPr>
        <w:t>yüksek</w:t>
      </w:r>
      <w:r w:rsidR="00DA456D" w:rsidRPr="00DD59E8">
        <w:rPr>
          <w:rFonts w:eastAsia="Calibri" w:cs="Times New Roman"/>
          <w:szCs w:val="24"/>
        </w:rPr>
        <w:t xml:space="preserve"> </w:t>
      </w:r>
      <w:r w:rsidRPr="00DD59E8">
        <w:rPr>
          <w:rFonts w:eastAsia="Calibri" w:cs="Times New Roman"/>
          <w:szCs w:val="24"/>
        </w:rPr>
        <w:t>düzeyde</w:t>
      </w:r>
      <w:r w:rsidR="00DA456D" w:rsidRPr="00DD59E8">
        <w:rPr>
          <w:rFonts w:eastAsia="Calibri" w:cs="Times New Roman"/>
          <w:szCs w:val="24"/>
        </w:rPr>
        <w:t xml:space="preserve"> </w:t>
      </w:r>
      <w:r w:rsidRPr="00DD59E8">
        <w:rPr>
          <w:rFonts w:eastAsia="Calibri" w:cs="Times New Roman"/>
          <w:szCs w:val="24"/>
        </w:rPr>
        <w:t>farkındalığı</w:t>
      </w:r>
      <w:r w:rsidR="00DA456D" w:rsidRPr="00DD59E8">
        <w:rPr>
          <w:rFonts w:eastAsia="Calibri" w:cs="Times New Roman"/>
          <w:szCs w:val="24"/>
        </w:rPr>
        <w:t xml:space="preserve"> </w:t>
      </w:r>
      <w:r w:rsidRPr="00DD59E8">
        <w:rPr>
          <w:rFonts w:eastAsia="Calibri" w:cs="Times New Roman"/>
          <w:szCs w:val="24"/>
        </w:rPr>
        <w:t>olan</w:t>
      </w:r>
      <w:r w:rsidR="00DA456D" w:rsidRPr="00DD59E8">
        <w:rPr>
          <w:rFonts w:eastAsia="Calibri" w:cs="Times New Roman"/>
          <w:szCs w:val="24"/>
        </w:rPr>
        <w:t xml:space="preserve"> </w:t>
      </w:r>
      <w:r w:rsidRPr="00DD59E8">
        <w:rPr>
          <w:rFonts w:eastAsia="Calibri" w:cs="Times New Roman"/>
          <w:szCs w:val="24"/>
        </w:rPr>
        <w:t>(%32,9)</w:t>
      </w:r>
      <w:r w:rsidR="00DA456D" w:rsidRPr="00DD59E8">
        <w:rPr>
          <w:rFonts w:eastAsia="Calibri" w:cs="Times New Roman"/>
          <w:szCs w:val="24"/>
        </w:rPr>
        <w:t xml:space="preserve"> </w:t>
      </w:r>
      <w:r w:rsidRPr="00DD59E8">
        <w:rPr>
          <w:rFonts w:eastAsia="Calibri" w:cs="Times New Roman"/>
          <w:szCs w:val="24"/>
        </w:rPr>
        <w:t>olduğu;</w:t>
      </w:r>
    </w:p>
    <w:p w:rsidR="002D573F" w:rsidRPr="00DD59E8" w:rsidRDefault="005D0280" w:rsidP="00DA456D">
      <w:pPr>
        <w:pStyle w:val="ListParagraph"/>
        <w:numPr>
          <w:ilvl w:val="0"/>
          <w:numId w:val="24"/>
        </w:numPr>
        <w:ind w:left="952" w:hanging="243"/>
        <w:contextualSpacing w:val="0"/>
        <w:rPr>
          <w:rFonts w:eastAsia="Calibri" w:cs="Times New Roman"/>
          <w:szCs w:val="24"/>
        </w:rPr>
      </w:pPr>
      <w:r w:rsidRPr="00DD59E8">
        <w:rPr>
          <w:rFonts w:eastAsia="Calibri" w:cs="Times New Roman"/>
          <w:szCs w:val="24"/>
        </w:rPr>
        <w:lastRenderedPageBreak/>
        <w:t>21</w:t>
      </w:r>
      <w:r w:rsidR="00DA456D" w:rsidRPr="00DD59E8">
        <w:rPr>
          <w:rFonts w:eastAsia="Calibri" w:cs="Times New Roman"/>
          <w:szCs w:val="24"/>
        </w:rPr>
        <w:t xml:space="preserve"> </w:t>
      </w:r>
      <w:r w:rsidRPr="00DD59E8">
        <w:rPr>
          <w:rFonts w:eastAsia="Calibri" w:cs="Times New Roman"/>
          <w:szCs w:val="24"/>
        </w:rPr>
        <w:t>yaş</w:t>
      </w:r>
      <w:r w:rsidR="00DA456D" w:rsidRPr="00DD59E8">
        <w:rPr>
          <w:rFonts w:eastAsia="Calibri" w:cs="Times New Roman"/>
          <w:szCs w:val="24"/>
        </w:rPr>
        <w:t xml:space="preserve"> </w:t>
      </w:r>
      <w:r w:rsidRPr="00DD59E8">
        <w:rPr>
          <w:rFonts w:eastAsia="Calibri" w:cs="Times New Roman"/>
          <w:szCs w:val="24"/>
        </w:rPr>
        <w:t>üzeri</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w:t>
      </w:r>
      <w:r w:rsidR="002D573F" w:rsidRPr="00DD59E8">
        <w:rPr>
          <w:rFonts w:eastAsia="Calibri" w:cs="Times New Roman"/>
          <w:szCs w:val="24"/>
        </w:rPr>
        <w:t>46,2’sinin</w:t>
      </w:r>
      <w:r w:rsidR="00DA456D" w:rsidRPr="00DD59E8">
        <w:rPr>
          <w:rFonts w:eastAsia="Calibri" w:cs="Times New Roman"/>
          <w:szCs w:val="24"/>
        </w:rPr>
        <w:t xml:space="preserve"> </w:t>
      </w:r>
      <w:r w:rsidR="002D573F" w:rsidRPr="00DD59E8">
        <w:rPr>
          <w:rFonts w:eastAsia="Calibri" w:cs="Times New Roman"/>
          <w:szCs w:val="24"/>
        </w:rPr>
        <w:t>farkındalığının</w:t>
      </w:r>
      <w:r w:rsidR="00DA456D" w:rsidRPr="00DD59E8">
        <w:rPr>
          <w:rFonts w:eastAsia="Calibri" w:cs="Times New Roman"/>
          <w:szCs w:val="24"/>
        </w:rPr>
        <w:t xml:space="preserve"> </w:t>
      </w:r>
      <w:r w:rsidR="002D573F" w:rsidRPr="00DD59E8">
        <w:rPr>
          <w:rFonts w:eastAsia="Calibri" w:cs="Times New Roman"/>
          <w:szCs w:val="24"/>
        </w:rPr>
        <w:t>yüksek</w:t>
      </w:r>
      <w:r w:rsidR="00DA456D" w:rsidRPr="00DD59E8">
        <w:rPr>
          <w:rFonts w:eastAsia="Calibri" w:cs="Times New Roman"/>
          <w:szCs w:val="24"/>
        </w:rPr>
        <w:t xml:space="preserve"> </w:t>
      </w:r>
      <w:r w:rsidR="002D573F" w:rsidRPr="00DD59E8">
        <w:rPr>
          <w:rFonts w:eastAsia="Calibri" w:cs="Times New Roman"/>
          <w:szCs w:val="24"/>
        </w:rPr>
        <w:t>düzeyde</w:t>
      </w:r>
      <w:r w:rsidR="00DA456D" w:rsidRPr="00DD59E8">
        <w:rPr>
          <w:rFonts w:eastAsia="Calibri" w:cs="Times New Roman"/>
          <w:szCs w:val="24"/>
        </w:rPr>
        <w:t xml:space="preserve"> </w:t>
      </w:r>
      <w:r w:rsidR="002D573F" w:rsidRPr="00DD59E8">
        <w:rPr>
          <w:rFonts w:eastAsia="Calibri" w:cs="Times New Roman"/>
          <w:szCs w:val="24"/>
        </w:rPr>
        <w:t>olduğu;</w:t>
      </w:r>
    </w:p>
    <w:p w:rsidR="002D573F" w:rsidRPr="00425CB2" w:rsidRDefault="002D573F" w:rsidP="00425CB2">
      <w:pPr>
        <w:pStyle w:val="ListParagraph"/>
        <w:numPr>
          <w:ilvl w:val="0"/>
          <w:numId w:val="24"/>
        </w:numPr>
        <w:ind w:left="952" w:hanging="243"/>
        <w:contextualSpacing w:val="0"/>
        <w:rPr>
          <w:rFonts w:eastAsia="Calibri" w:cs="Times New Roman"/>
          <w:szCs w:val="24"/>
        </w:rPr>
      </w:pPr>
      <w:r w:rsidRPr="00DD59E8">
        <w:rPr>
          <w:rFonts w:eastAsia="Calibri" w:cs="Times New Roman"/>
          <w:szCs w:val="24"/>
        </w:rPr>
        <w:t>Kız</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¼’inin</w:t>
      </w:r>
      <w:r w:rsidR="00DA456D" w:rsidRPr="00DD59E8">
        <w:rPr>
          <w:rFonts w:eastAsia="Calibri" w:cs="Times New Roman"/>
          <w:szCs w:val="24"/>
        </w:rPr>
        <w:t xml:space="preserve"> </w:t>
      </w:r>
      <w:r w:rsidRPr="00DD59E8">
        <w:rPr>
          <w:rFonts w:eastAsia="Calibri" w:cs="Times New Roman"/>
          <w:szCs w:val="24"/>
        </w:rPr>
        <w:t>tip</w:t>
      </w:r>
      <w:r w:rsidR="00DA456D" w:rsidRPr="00DD59E8">
        <w:rPr>
          <w:rFonts w:eastAsia="Calibri" w:cs="Times New Roman"/>
          <w:szCs w:val="24"/>
        </w:rPr>
        <w:t xml:space="preserve"> </w:t>
      </w:r>
      <w:r w:rsidRPr="00DD59E8">
        <w:rPr>
          <w:rFonts w:eastAsia="Calibri" w:cs="Times New Roman"/>
          <w:szCs w:val="24"/>
        </w:rPr>
        <w:t>2</w:t>
      </w:r>
      <w:r w:rsidR="00DA456D" w:rsidRPr="00DD59E8">
        <w:rPr>
          <w:rFonts w:eastAsia="Calibri" w:cs="Times New Roman"/>
          <w:szCs w:val="24"/>
        </w:rPr>
        <w:t xml:space="preserve"> </w:t>
      </w:r>
      <w:r w:rsidR="00425CB2">
        <w:rPr>
          <w:rFonts w:eastAsia="Calibri" w:cs="Times New Roman"/>
          <w:szCs w:val="24"/>
        </w:rPr>
        <w:t>di</w:t>
      </w:r>
      <w:r w:rsidRPr="00425CB2">
        <w:rPr>
          <w:rFonts w:eastAsia="Calibri" w:cs="Times New Roman"/>
          <w:szCs w:val="24"/>
        </w:rPr>
        <w:t>abetes</w:t>
      </w:r>
      <w:r w:rsidR="00DA456D" w:rsidRPr="00425CB2">
        <w:rPr>
          <w:rFonts w:eastAsia="Calibri" w:cs="Times New Roman"/>
          <w:szCs w:val="24"/>
        </w:rPr>
        <w:t xml:space="preserve"> </w:t>
      </w:r>
      <w:r w:rsidRPr="00425CB2">
        <w:rPr>
          <w:rFonts w:eastAsia="Calibri" w:cs="Times New Roman"/>
          <w:szCs w:val="24"/>
        </w:rPr>
        <w:t>mellitus</w:t>
      </w:r>
      <w:r w:rsidR="00DA456D" w:rsidRPr="00425CB2">
        <w:rPr>
          <w:rFonts w:eastAsia="Calibri" w:cs="Times New Roman"/>
          <w:szCs w:val="24"/>
        </w:rPr>
        <w:t xml:space="preserve"> </w:t>
      </w:r>
      <w:r w:rsidRPr="00425CB2">
        <w:rPr>
          <w:rFonts w:eastAsia="Calibri" w:cs="Times New Roman"/>
          <w:szCs w:val="24"/>
        </w:rPr>
        <w:t>risk</w:t>
      </w:r>
      <w:r w:rsidR="00DA456D" w:rsidRPr="00425CB2">
        <w:rPr>
          <w:rFonts w:eastAsia="Calibri" w:cs="Times New Roman"/>
          <w:szCs w:val="24"/>
        </w:rPr>
        <w:t xml:space="preserve"> </w:t>
      </w:r>
      <w:r w:rsidRPr="00425CB2">
        <w:rPr>
          <w:rFonts w:eastAsia="Calibri" w:cs="Times New Roman"/>
          <w:szCs w:val="24"/>
        </w:rPr>
        <w:t>faktörleri</w:t>
      </w:r>
      <w:r w:rsidR="00DA456D" w:rsidRPr="00425CB2">
        <w:rPr>
          <w:rFonts w:eastAsia="Calibri" w:cs="Times New Roman"/>
          <w:szCs w:val="24"/>
        </w:rPr>
        <w:t xml:space="preserve"> </w:t>
      </w:r>
      <w:r w:rsidRPr="00425CB2">
        <w:rPr>
          <w:rFonts w:eastAsia="Calibri" w:cs="Times New Roman"/>
          <w:szCs w:val="24"/>
        </w:rPr>
        <w:t>ile</w:t>
      </w:r>
      <w:r w:rsidR="00DA456D" w:rsidRPr="00425CB2">
        <w:rPr>
          <w:rFonts w:eastAsia="Calibri" w:cs="Times New Roman"/>
          <w:szCs w:val="24"/>
        </w:rPr>
        <w:t xml:space="preserve"> </w:t>
      </w:r>
      <w:r w:rsidRPr="00425CB2">
        <w:rPr>
          <w:rFonts w:eastAsia="Calibri" w:cs="Times New Roman"/>
          <w:szCs w:val="24"/>
        </w:rPr>
        <w:t>ilgili</w:t>
      </w:r>
      <w:r w:rsidR="00DA456D" w:rsidRPr="00425CB2">
        <w:rPr>
          <w:rFonts w:eastAsia="Calibri" w:cs="Times New Roman"/>
          <w:szCs w:val="24"/>
        </w:rPr>
        <w:t xml:space="preserve"> </w:t>
      </w:r>
      <w:r w:rsidRPr="00425CB2">
        <w:rPr>
          <w:rFonts w:eastAsia="Calibri" w:cs="Times New Roman"/>
          <w:szCs w:val="24"/>
        </w:rPr>
        <w:t>farkındalığının</w:t>
      </w:r>
      <w:r w:rsidR="00DA456D" w:rsidRPr="00425CB2">
        <w:rPr>
          <w:rFonts w:eastAsia="Calibri" w:cs="Times New Roman"/>
          <w:szCs w:val="24"/>
        </w:rPr>
        <w:t xml:space="preserve"> </w:t>
      </w:r>
      <w:r w:rsidRPr="00425CB2">
        <w:rPr>
          <w:rFonts w:eastAsia="Calibri" w:cs="Times New Roman"/>
          <w:szCs w:val="24"/>
        </w:rPr>
        <w:t>bulunmadığı;</w:t>
      </w:r>
      <w:r w:rsidR="00DA456D" w:rsidRPr="00425CB2">
        <w:rPr>
          <w:rFonts w:eastAsia="Calibri" w:cs="Times New Roman"/>
          <w:szCs w:val="24"/>
        </w:rPr>
        <w:t xml:space="preserve"> </w:t>
      </w:r>
      <w:r w:rsidRPr="00425CB2">
        <w:rPr>
          <w:rFonts w:eastAsia="Calibri" w:cs="Times New Roman"/>
          <w:szCs w:val="24"/>
        </w:rPr>
        <w:t>erkek</w:t>
      </w:r>
      <w:r w:rsidR="00DA456D" w:rsidRPr="00425CB2">
        <w:rPr>
          <w:rFonts w:eastAsia="Calibri" w:cs="Times New Roman"/>
          <w:szCs w:val="24"/>
        </w:rPr>
        <w:t xml:space="preserve"> </w:t>
      </w:r>
      <w:r w:rsidRPr="00425CB2">
        <w:rPr>
          <w:rFonts w:eastAsia="Calibri" w:cs="Times New Roman"/>
          <w:szCs w:val="24"/>
        </w:rPr>
        <w:t>öğrencilerde</w:t>
      </w:r>
      <w:r w:rsidR="00DA456D" w:rsidRPr="00425CB2">
        <w:rPr>
          <w:rFonts w:eastAsia="Calibri" w:cs="Times New Roman"/>
          <w:szCs w:val="24"/>
        </w:rPr>
        <w:t xml:space="preserve"> </w:t>
      </w:r>
      <w:r w:rsidRPr="00425CB2">
        <w:rPr>
          <w:rFonts w:eastAsia="Calibri" w:cs="Times New Roman"/>
          <w:szCs w:val="24"/>
        </w:rPr>
        <w:t>diyabet</w:t>
      </w:r>
      <w:r w:rsidR="00DA456D" w:rsidRPr="00425CB2">
        <w:rPr>
          <w:rFonts w:eastAsia="Calibri" w:cs="Times New Roman"/>
          <w:szCs w:val="24"/>
        </w:rPr>
        <w:t xml:space="preserve"> </w:t>
      </w:r>
      <w:r w:rsidRPr="00425CB2">
        <w:rPr>
          <w:rFonts w:eastAsia="Calibri" w:cs="Times New Roman"/>
          <w:szCs w:val="24"/>
        </w:rPr>
        <w:t>risk</w:t>
      </w:r>
      <w:r w:rsidR="00DA456D" w:rsidRPr="00425CB2">
        <w:rPr>
          <w:rFonts w:eastAsia="Calibri" w:cs="Times New Roman"/>
          <w:szCs w:val="24"/>
        </w:rPr>
        <w:t xml:space="preserve"> </w:t>
      </w:r>
      <w:r w:rsidRPr="00425CB2">
        <w:rPr>
          <w:rFonts w:eastAsia="Calibri" w:cs="Times New Roman"/>
          <w:szCs w:val="24"/>
        </w:rPr>
        <w:t>faktörleri</w:t>
      </w:r>
      <w:r w:rsidR="00DA456D" w:rsidRPr="00425CB2">
        <w:rPr>
          <w:rFonts w:eastAsia="Calibri" w:cs="Times New Roman"/>
          <w:szCs w:val="24"/>
        </w:rPr>
        <w:t xml:space="preserve"> </w:t>
      </w:r>
      <w:r w:rsidRPr="00425CB2">
        <w:rPr>
          <w:rFonts w:eastAsia="Calibri" w:cs="Times New Roman"/>
          <w:szCs w:val="24"/>
        </w:rPr>
        <w:t>hakkında</w:t>
      </w:r>
      <w:r w:rsidR="00DA456D" w:rsidRPr="00425CB2">
        <w:rPr>
          <w:rFonts w:eastAsia="Calibri" w:cs="Times New Roman"/>
          <w:szCs w:val="24"/>
        </w:rPr>
        <w:t xml:space="preserve"> </w:t>
      </w:r>
      <w:r w:rsidRPr="00425CB2">
        <w:rPr>
          <w:rFonts w:eastAsia="Calibri" w:cs="Times New Roman"/>
          <w:szCs w:val="24"/>
        </w:rPr>
        <w:t>farkındalığı</w:t>
      </w:r>
      <w:r w:rsidR="00DA456D" w:rsidRPr="00425CB2">
        <w:rPr>
          <w:rFonts w:eastAsia="Calibri" w:cs="Times New Roman"/>
          <w:szCs w:val="24"/>
        </w:rPr>
        <w:t xml:space="preserve"> </w:t>
      </w:r>
      <w:r w:rsidRPr="00425CB2">
        <w:rPr>
          <w:rFonts w:eastAsia="Calibri" w:cs="Times New Roman"/>
          <w:szCs w:val="24"/>
        </w:rPr>
        <w:t>olmayan,</w:t>
      </w:r>
      <w:r w:rsidR="00DA456D" w:rsidRPr="00425CB2">
        <w:rPr>
          <w:rFonts w:eastAsia="Calibri" w:cs="Times New Roman"/>
          <w:szCs w:val="24"/>
        </w:rPr>
        <w:t xml:space="preserve"> </w:t>
      </w:r>
      <w:r w:rsidRPr="00425CB2">
        <w:rPr>
          <w:rFonts w:eastAsia="Calibri" w:cs="Times New Roman"/>
          <w:szCs w:val="24"/>
        </w:rPr>
        <w:t>olan</w:t>
      </w:r>
      <w:r w:rsidR="00DA456D" w:rsidRPr="00425CB2">
        <w:rPr>
          <w:rFonts w:eastAsia="Calibri" w:cs="Times New Roman"/>
          <w:szCs w:val="24"/>
        </w:rPr>
        <w:t xml:space="preserve"> </w:t>
      </w:r>
      <w:r w:rsidRPr="00425CB2">
        <w:rPr>
          <w:rFonts w:eastAsia="Calibri" w:cs="Times New Roman"/>
          <w:szCs w:val="24"/>
        </w:rPr>
        <w:t>ve</w:t>
      </w:r>
      <w:r w:rsidR="00DA456D" w:rsidRPr="00425CB2">
        <w:rPr>
          <w:rFonts w:eastAsia="Calibri" w:cs="Times New Roman"/>
          <w:szCs w:val="24"/>
        </w:rPr>
        <w:t xml:space="preserve"> </w:t>
      </w:r>
      <w:r w:rsidRPr="00425CB2">
        <w:rPr>
          <w:rFonts w:eastAsia="Calibri" w:cs="Times New Roman"/>
          <w:szCs w:val="24"/>
        </w:rPr>
        <w:t>yüksek</w:t>
      </w:r>
      <w:r w:rsidR="00DA456D" w:rsidRPr="00425CB2">
        <w:rPr>
          <w:rFonts w:eastAsia="Calibri" w:cs="Times New Roman"/>
          <w:szCs w:val="24"/>
        </w:rPr>
        <w:t xml:space="preserve"> </w:t>
      </w:r>
      <w:r w:rsidRPr="00425CB2">
        <w:rPr>
          <w:rFonts w:eastAsia="Calibri" w:cs="Times New Roman"/>
          <w:szCs w:val="24"/>
        </w:rPr>
        <w:t>düzede</w:t>
      </w:r>
      <w:r w:rsidR="00DA456D" w:rsidRPr="00425CB2">
        <w:rPr>
          <w:rFonts w:eastAsia="Calibri" w:cs="Times New Roman"/>
          <w:szCs w:val="24"/>
        </w:rPr>
        <w:t xml:space="preserve"> </w:t>
      </w:r>
      <w:r w:rsidRPr="00425CB2">
        <w:rPr>
          <w:rFonts w:eastAsia="Calibri" w:cs="Times New Roman"/>
          <w:szCs w:val="24"/>
        </w:rPr>
        <w:t>farkındalığı</w:t>
      </w:r>
      <w:r w:rsidR="00DA456D" w:rsidRPr="00425CB2">
        <w:rPr>
          <w:rFonts w:eastAsia="Calibri" w:cs="Times New Roman"/>
          <w:szCs w:val="24"/>
        </w:rPr>
        <w:t xml:space="preserve"> </w:t>
      </w:r>
      <w:r w:rsidRPr="00425CB2">
        <w:rPr>
          <w:rFonts w:eastAsia="Calibri" w:cs="Times New Roman"/>
          <w:szCs w:val="24"/>
        </w:rPr>
        <w:t>olanların</w:t>
      </w:r>
      <w:r w:rsidR="00DA456D" w:rsidRPr="00425CB2">
        <w:rPr>
          <w:rFonts w:eastAsia="Calibri" w:cs="Times New Roman"/>
          <w:szCs w:val="24"/>
        </w:rPr>
        <w:t xml:space="preserve"> </w:t>
      </w:r>
      <w:r w:rsidRPr="00425CB2">
        <w:rPr>
          <w:rFonts w:eastAsia="Calibri" w:cs="Times New Roman"/>
          <w:szCs w:val="24"/>
        </w:rPr>
        <w:t>birbirine</w:t>
      </w:r>
      <w:r w:rsidR="00DA456D" w:rsidRPr="00425CB2">
        <w:rPr>
          <w:rFonts w:eastAsia="Calibri" w:cs="Times New Roman"/>
          <w:szCs w:val="24"/>
        </w:rPr>
        <w:t xml:space="preserve"> </w:t>
      </w:r>
      <w:r w:rsidRPr="00425CB2">
        <w:rPr>
          <w:rFonts w:eastAsia="Calibri" w:cs="Times New Roman"/>
          <w:szCs w:val="24"/>
        </w:rPr>
        <w:t>yakın</w:t>
      </w:r>
      <w:r w:rsidR="00DA456D" w:rsidRPr="00425CB2">
        <w:rPr>
          <w:rFonts w:eastAsia="Calibri" w:cs="Times New Roman"/>
          <w:szCs w:val="24"/>
        </w:rPr>
        <w:t xml:space="preserve"> </w:t>
      </w:r>
      <w:r w:rsidRPr="00425CB2">
        <w:rPr>
          <w:rFonts w:eastAsia="Calibri" w:cs="Times New Roman"/>
          <w:szCs w:val="24"/>
        </w:rPr>
        <w:t>oranlarda</w:t>
      </w:r>
      <w:r w:rsidR="00DA456D" w:rsidRPr="00425CB2">
        <w:rPr>
          <w:rFonts w:eastAsia="Calibri" w:cs="Times New Roman"/>
          <w:szCs w:val="24"/>
        </w:rPr>
        <w:t xml:space="preserve"> </w:t>
      </w:r>
      <w:r w:rsidRPr="00425CB2">
        <w:rPr>
          <w:rFonts w:eastAsia="Calibri" w:cs="Times New Roman"/>
          <w:szCs w:val="24"/>
        </w:rPr>
        <w:t>olduğu</w:t>
      </w:r>
      <w:r w:rsidR="00DA456D" w:rsidRPr="00425CB2">
        <w:rPr>
          <w:rFonts w:eastAsia="Calibri" w:cs="Times New Roman"/>
          <w:szCs w:val="24"/>
        </w:rPr>
        <w:t xml:space="preserve"> </w:t>
      </w:r>
      <w:r w:rsidRPr="00425CB2">
        <w:rPr>
          <w:rFonts w:eastAsia="Calibri" w:cs="Times New Roman"/>
          <w:szCs w:val="24"/>
        </w:rPr>
        <w:t>(sırası</w:t>
      </w:r>
      <w:r w:rsidR="00DA456D" w:rsidRPr="00425CB2">
        <w:rPr>
          <w:rFonts w:eastAsia="Calibri" w:cs="Times New Roman"/>
          <w:szCs w:val="24"/>
        </w:rPr>
        <w:t xml:space="preserve"> </w:t>
      </w:r>
      <w:r w:rsidRPr="00425CB2">
        <w:rPr>
          <w:rFonts w:eastAsia="Calibri" w:cs="Times New Roman"/>
          <w:szCs w:val="24"/>
        </w:rPr>
        <w:t>ile;</w:t>
      </w:r>
      <w:r w:rsidR="00DA456D" w:rsidRPr="00425CB2">
        <w:rPr>
          <w:rFonts w:eastAsia="Calibri" w:cs="Times New Roman"/>
          <w:szCs w:val="24"/>
        </w:rPr>
        <w:t xml:space="preserve"> </w:t>
      </w:r>
      <w:r w:rsidRPr="00425CB2">
        <w:rPr>
          <w:rFonts w:eastAsia="Calibri" w:cs="Times New Roman"/>
          <w:szCs w:val="24"/>
        </w:rPr>
        <w:t>%35,1;</w:t>
      </w:r>
      <w:r w:rsidR="00DA456D" w:rsidRPr="00425CB2">
        <w:rPr>
          <w:rFonts w:eastAsia="Calibri" w:cs="Times New Roman"/>
          <w:szCs w:val="24"/>
        </w:rPr>
        <w:t xml:space="preserve"> </w:t>
      </w:r>
      <w:r w:rsidRPr="00425CB2">
        <w:rPr>
          <w:rFonts w:eastAsia="Calibri" w:cs="Times New Roman"/>
          <w:szCs w:val="24"/>
        </w:rPr>
        <w:t>%33,7;</w:t>
      </w:r>
      <w:r w:rsidR="00DA456D" w:rsidRPr="00425CB2">
        <w:rPr>
          <w:rFonts w:eastAsia="Calibri" w:cs="Times New Roman"/>
          <w:szCs w:val="24"/>
        </w:rPr>
        <w:t xml:space="preserve"> </w:t>
      </w:r>
      <w:r w:rsidR="005D0280" w:rsidRPr="00425CB2">
        <w:rPr>
          <w:rFonts w:eastAsia="Calibri" w:cs="Times New Roman"/>
          <w:szCs w:val="24"/>
        </w:rPr>
        <w:t>%</w:t>
      </w:r>
      <w:r w:rsidRPr="00425CB2">
        <w:rPr>
          <w:rFonts w:eastAsia="Calibri" w:cs="Times New Roman"/>
          <w:szCs w:val="24"/>
        </w:rPr>
        <w:t>31,2)</w:t>
      </w:r>
      <w:r w:rsidR="00DA456D" w:rsidRPr="00425CB2">
        <w:rPr>
          <w:rFonts w:eastAsia="Calibri" w:cs="Times New Roman"/>
          <w:szCs w:val="24"/>
        </w:rPr>
        <w:t xml:space="preserve"> </w:t>
      </w:r>
      <w:r w:rsidRPr="00425CB2">
        <w:rPr>
          <w:rFonts w:eastAsia="Calibri" w:cs="Times New Roman"/>
          <w:szCs w:val="24"/>
        </w:rPr>
        <w:t>belirlenmiştir.</w:t>
      </w:r>
    </w:p>
    <w:p w:rsidR="002D573F" w:rsidRPr="00DD59E8" w:rsidRDefault="002D573F" w:rsidP="00DA456D">
      <w:pPr>
        <w:pStyle w:val="ListParagraph"/>
        <w:numPr>
          <w:ilvl w:val="0"/>
          <w:numId w:val="24"/>
        </w:numPr>
        <w:ind w:left="952" w:hanging="243"/>
        <w:contextualSpacing w:val="0"/>
        <w:rPr>
          <w:rFonts w:eastAsia="Calibri" w:cs="Times New Roman"/>
          <w:szCs w:val="24"/>
        </w:rPr>
      </w:pPr>
      <w:r w:rsidRPr="00DD59E8">
        <w:rPr>
          <w:rFonts w:eastAsia="Calibri" w:cs="Times New Roman"/>
          <w:b/>
          <w:szCs w:val="24"/>
        </w:rPr>
        <w:t>Sağlık</w:t>
      </w:r>
      <w:r w:rsidR="00DA456D" w:rsidRPr="00DD59E8">
        <w:rPr>
          <w:rFonts w:eastAsia="Calibri" w:cs="Times New Roman"/>
          <w:b/>
          <w:szCs w:val="24"/>
        </w:rPr>
        <w:t xml:space="preserve"> </w:t>
      </w:r>
      <w:r w:rsidRPr="00DD59E8">
        <w:rPr>
          <w:rFonts w:eastAsia="Calibri" w:cs="Times New Roman"/>
          <w:b/>
          <w:szCs w:val="24"/>
        </w:rPr>
        <w:t>bilimleri</w:t>
      </w:r>
      <w:r w:rsidR="00DA456D" w:rsidRPr="00DD59E8">
        <w:rPr>
          <w:rFonts w:eastAsia="Calibri" w:cs="Times New Roman"/>
          <w:b/>
          <w:szCs w:val="24"/>
        </w:rPr>
        <w:t xml:space="preserve"> </w:t>
      </w:r>
      <w:r w:rsidRPr="00DD59E8">
        <w:rPr>
          <w:rFonts w:eastAsia="Calibri" w:cs="Times New Roman"/>
          <w:b/>
          <w:szCs w:val="24"/>
        </w:rPr>
        <w:t>ile</w:t>
      </w:r>
      <w:r w:rsidR="00DA456D" w:rsidRPr="00DD59E8">
        <w:rPr>
          <w:rFonts w:eastAsia="Calibri" w:cs="Times New Roman"/>
          <w:b/>
          <w:szCs w:val="24"/>
        </w:rPr>
        <w:t xml:space="preserve"> </w:t>
      </w:r>
      <w:r w:rsidRPr="00DD59E8">
        <w:rPr>
          <w:rFonts w:eastAsia="Calibri" w:cs="Times New Roman"/>
          <w:b/>
          <w:szCs w:val="24"/>
        </w:rPr>
        <w:t>ilişkili</w:t>
      </w:r>
      <w:r w:rsidR="00DA456D" w:rsidRPr="00DD59E8">
        <w:rPr>
          <w:rFonts w:eastAsia="Calibri" w:cs="Times New Roman"/>
          <w:b/>
          <w:szCs w:val="24"/>
        </w:rPr>
        <w:t xml:space="preserve"> </w:t>
      </w:r>
      <w:r w:rsidRPr="00DD59E8">
        <w:rPr>
          <w:rFonts w:eastAsia="Calibri" w:cs="Times New Roman"/>
          <w:b/>
          <w:szCs w:val="24"/>
        </w:rPr>
        <w:t>bölümlerde</w:t>
      </w:r>
      <w:r w:rsidR="00DA456D" w:rsidRPr="00DD59E8">
        <w:rPr>
          <w:rFonts w:eastAsia="Calibri" w:cs="Times New Roman"/>
          <w:b/>
          <w:szCs w:val="24"/>
        </w:rPr>
        <w:t xml:space="preserve"> </w:t>
      </w:r>
      <w:r w:rsidRPr="00DD59E8">
        <w:rPr>
          <w:rFonts w:eastAsia="Calibri" w:cs="Times New Roman"/>
          <w:b/>
          <w:szCs w:val="24"/>
        </w:rPr>
        <w:t>öğrenim</w:t>
      </w:r>
      <w:r w:rsidR="00DA456D" w:rsidRPr="00DD59E8">
        <w:rPr>
          <w:rFonts w:eastAsia="Calibri" w:cs="Times New Roman"/>
          <w:b/>
          <w:szCs w:val="24"/>
        </w:rPr>
        <w:t xml:space="preserve"> </w:t>
      </w:r>
      <w:r w:rsidRPr="00DD59E8">
        <w:rPr>
          <w:rFonts w:eastAsia="Calibri" w:cs="Times New Roman"/>
          <w:b/>
          <w:szCs w:val="24"/>
        </w:rPr>
        <w:t>gören</w:t>
      </w:r>
      <w:r w:rsidR="00DA456D" w:rsidRPr="00DD59E8">
        <w:rPr>
          <w:rFonts w:eastAsia="Calibri" w:cs="Times New Roman"/>
          <w:b/>
          <w:szCs w:val="24"/>
        </w:rPr>
        <w:t xml:space="preserve"> </w:t>
      </w:r>
      <w:r w:rsidRPr="00DD59E8">
        <w:rPr>
          <w:rFonts w:eastAsia="Calibri" w:cs="Times New Roman"/>
          <w:b/>
          <w:szCs w:val="24"/>
        </w:rPr>
        <w:t>lisans</w:t>
      </w:r>
      <w:r w:rsidR="00DA456D" w:rsidRPr="00DD59E8">
        <w:rPr>
          <w:rFonts w:eastAsia="Calibri" w:cs="Times New Roman"/>
          <w:b/>
          <w:szCs w:val="24"/>
        </w:rPr>
        <w:t xml:space="preserve"> </w:t>
      </w:r>
      <w:r w:rsidRPr="00DD59E8">
        <w:rPr>
          <w:rFonts w:eastAsia="Calibri" w:cs="Times New Roman"/>
          <w:b/>
          <w:szCs w:val="24"/>
        </w:rPr>
        <w:t>öğrencilerinin</w:t>
      </w:r>
      <w:r w:rsidR="00DA456D" w:rsidRPr="00DD59E8">
        <w:rPr>
          <w:rFonts w:eastAsia="Calibri" w:cs="Times New Roman"/>
          <w:b/>
          <w:szCs w:val="24"/>
        </w:rPr>
        <w:t xml:space="preserve"> </w:t>
      </w:r>
      <w:r w:rsidRPr="00DD59E8">
        <w:rPr>
          <w:rFonts w:eastAsia="Calibri" w:cs="Times New Roman"/>
          <w:b/>
          <w:szCs w:val="24"/>
        </w:rPr>
        <w:t>diyabet</w:t>
      </w:r>
      <w:r w:rsidR="00DA456D" w:rsidRPr="00DD59E8">
        <w:rPr>
          <w:rFonts w:eastAsia="Calibri" w:cs="Times New Roman"/>
          <w:b/>
          <w:szCs w:val="24"/>
        </w:rPr>
        <w:t xml:space="preserve"> </w:t>
      </w:r>
      <w:r w:rsidRPr="00DD59E8">
        <w:rPr>
          <w:rFonts w:eastAsia="Calibri" w:cs="Times New Roman"/>
          <w:b/>
          <w:szCs w:val="24"/>
        </w:rPr>
        <w:t>risk</w:t>
      </w:r>
      <w:r w:rsidR="00DA456D" w:rsidRPr="00DD59E8">
        <w:rPr>
          <w:rFonts w:eastAsia="Calibri" w:cs="Times New Roman"/>
          <w:b/>
          <w:szCs w:val="24"/>
        </w:rPr>
        <w:t xml:space="preserve"> </w:t>
      </w:r>
      <w:r w:rsidRPr="00DD59E8">
        <w:rPr>
          <w:rFonts w:eastAsia="Calibri" w:cs="Times New Roman"/>
          <w:b/>
          <w:szCs w:val="24"/>
        </w:rPr>
        <w:t>faktörlerine</w:t>
      </w:r>
      <w:r w:rsidR="00DA456D" w:rsidRPr="00DD59E8">
        <w:rPr>
          <w:rFonts w:eastAsia="Calibri" w:cs="Times New Roman"/>
          <w:b/>
          <w:szCs w:val="24"/>
        </w:rPr>
        <w:t xml:space="preserve"> </w:t>
      </w:r>
      <w:r w:rsidRPr="00DD59E8">
        <w:rPr>
          <w:rFonts w:eastAsia="Calibri" w:cs="Times New Roman"/>
          <w:b/>
          <w:szCs w:val="24"/>
        </w:rPr>
        <w:t>ilişkin</w:t>
      </w:r>
      <w:r w:rsidR="00DA456D" w:rsidRPr="00DD59E8">
        <w:rPr>
          <w:rFonts w:eastAsia="Calibri" w:cs="Times New Roman"/>
          <w:b/>
          <w:szCs w:val="24"/>
        </w:rPr>
        <w:t xml:space="preserve"> </w:t>
      </w:r>
      <w:r w:rsidRPr="00DD59E8">
        <w:rPr>
          <w:rFonts w:eastAsia="Calibri" w:cs="Times New Roman"/>
          <w:b/>
          <w:szCs w:val="24"/>
        </w:rPr>
        <w:t>yüksek</w:t>
      </w:r>
      <w:r w:rsidR="00DA456D" w:rsidRPr="00DD59E8">
        <w:rPr>
          <w:rFonts w:eastAsia="Calibri" w:cs="Times New Roman"/>
          <w:b/>
          <w:szCs w:val="24"/>
        </w:rPr>
        <w:t xml:space="preserve"> </w:t>
      </w:r>
      <w:r w:rsidRPr="00DD59E8">
        <w:rPr>
          <w:rFonts w:eastAsia="Calibri" w:cs="Times New Roman"/>
          <w:b/>
          <w:szCs w:val="24"/>
        </w:rPr>
        <w:t>düzeyde</w:t>
      </w:r>
      <w:r w:rsidR="00DA456D" w:rsidRPr="00DD59E8">
        <w:rPr>
          <w:rFonts w:eastAsia="Calibri" w:cs="Times New Roman"/>
          <w:b/>
          <w:szCs w:val="24"/>
        </w:rPr>
        <w:t xml:space="preserve"> </w:t>
      </w:r>
      <w:r w:rsidRPr="00DD59E8">
        <w:rPr>
          <w:rFonts w:eastAsia="Calibri" w:cs="Times New Roman"/>
          <w:b/>
          <w:szCs w:val="24"/>
        </w:rPr>
        <w:t>(%75,3)</w:t>
      </w:r>
      <w:r w:rsidR="00DA456D" w:rsidRPr="00DD59E8">
        <w:rPr>
          <w:rFonts w:eastAsia="Calibri" w:cs="Times New Roman"/>
          <w:b/>
          <w:szCs w:val="24"/>
        </w:rPr>
        <w:t xml:space="preserve"> </w:t>
      </w:r>
      <w:r w:rsidRPr="00DD59E8">
        <w:rPr>
          <w:rFonts w:eastAsia="Calibri" w:cs="Times New Roman"/>
          <w:b/>
          <w:szCs w:val="24"/>
        </w:rPr>
        <w:t>bilgi</w:t>
      </w:r>
      <w:r w:rsidR="00DA456D" w:rsidRPr="00DD59E8">
        <w:rPr>
          <w:rFonts w:eastAsia="Calibri" w:cs="Times New Roman"/>
          <w:b/>
          <w:szCs w:val="24"/>
        </w:rPr>
        <w:t xml:space="preserve"> </w:t>
      </w:r>
      <w:r w:rsidRPr="00DD59E8">
        <w:rPr>
          <w:rFonts w:eastAsia="Calibri" w:cs="Times New Roman"/>
          <w:b/>
          <w:szCs w:val="24"/>
        </w:rPr>
        <w:t>sahibi</w:t>
      </w:r>
      <w:r w:rsidR="00DA456D" w:rsidRPr="00DD59E8">
        <w:rPr>
          <w:rFonts w:eastAsia="Calibri" w:cs="Times New Roman"/>
          <w:b/>
          <w:szCs w:val="24"/>
        </w:rPr>
        <w:t xml:space="preserve"> </w:t>
      </w:r>
      <w:r w:rsidRPr="00DD59E8">
        <w:rPr>
          <w:rFonts w:eastAsia="Calibri" w:cs="Times New Roman"/>
          <w:b/>
          <w:szCs w:val="24"/>
        </w:rPr>
        <w:t>olduğu,</w:t>
      </w:r>
      <w:r w:rsidR="00DA456D" w:rsidRPr="00DD59E8">
        <w:rPr>
          <w:rFonts w:eastAsia="Calibri" w:cs="Times New Roman"/>
          <w:b/>
          <w:szCs w:val="24"/>
        </w:rPr>
        <w:t xml:space="preserve"> </w:t>
      </w:r>
      <w:r w:rsidRPr="00DD59E8">
        <w:rPr>
          <w:rFonts w:eastAsia="Calibri" w:cs="Times New Roman"/>
          <w:szCs w:val="24"/>
        </w:rPr>
        <w:t>bunu</w:t>
      </w:r>
      <w:r w:rsidR="00DA456D" w:rsidRPr="00DD59E8">
        <w:rPr>
          <w:rFonts w:eastAsia="Calibri" w:cs="Times New Roman"/>
          <w:szCs w:val="24"/>
        </w:rPr>
        <w:t xml:space="preserve"> </w:t>
      </w:r>
      <w:r w:rsidRPr="00DD59E8">
        <w:rPr>
          <w:rFonts w:eastAsia="Calibri" w:cs="Times New Roman"/>
          <w:szCs w:val="24"/>
        </w:rPr>
        <w:t>sırası</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sağlıkla</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ön</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(%34,3),</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bilimleri</w:t>
      </w:r>
      <w:r w:rsidR="00DA456D" w:rsidRPr="00DD59E8">
        <w:rPr>
          <w:rFonts w:eastAsia="Calibri" w:cs="Times New Roman"/>
          <w:szCs w:val="24"/>
        </w:rPr>
        <w:t xml:space="preserve"> </w:t>
      </w:r>
      <w:r w:rsidRPr="00DD59E8">
        <w:rPr>
          <w:rFonts w:eastAsia="Calibri" w:cs="Times New Roman"/>
          <w:szCs w:val="24"/>
        </w:rPr>
        <w:t>ile</w:t>
      </w:r>
      <w:r w:rsidR="00DA456D" w:rsidRPr="00DD59E8">
        <w:rPr>
          <w:rFonts w:eastAsia="Calibri" w:cs="Times New Roman"/>
          <w:szCs w:val="24"/>
        </w:rPr>
        <w:t xml:space="preserve"> </w:t>
      </w:r>
      <w:r w:rsidRPr="00DD59E8">
        <w:rPr>
          <w:rFonts w:eastAsia="Calibri" w:cs="Times New Roman"/>
          <w:szCs w:val="24"/>
        </w:rPr>
        <w:t>ilişkili</w:t>
      </w:r>
      <w:r w:rsidR="00DA456D" w:rsidRPr="00DD59E8">
        <w:rPr>
          <w:rFonts w:eastAsia="Calibri" w:cs="Times New Roman"/>
          <w:szCs w:val="24"/>
        </w:rPr>
        <w:t xml:space="preserve"> </w:t>
      </w:r>
      <w:r w:rsidRPr="00DD59E8">
        <w:rPr>
          <w:rFonts w:eastAsia="Calibri" w:cs="Times New Roman"/>
          <w:szCs w:val="24"/>
        </w:rPr>
        <w:t>olmayan</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(%32,3)</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ön</w:t>
      </w:r>
      <w:r w:rsidR="00DA456D" w:rsidRPr="00DD59E8">
        <w:rPr>
          <w:rFonts w:eastAsia="Calibri" w:cs="Times New Roman"/>
          <w:szCs w:val="24"/>
        </w:rPr>
        <w:t xml:space="preserve"> </w:t>
      </w:r>
      <w:r w:rsidRPr="00DD59E8">
        <w:rPr>
          <w:rFonts w:eastAsia="Calibri" w:cs="Times New Roman"/>
          <w:szCs w:val="24"/>
        </w:rPr>
        <w:t>lisans</w:t>
      </w:r>
      <w:r w:rsidR="00DA456D" w:rsidRPr="00DD59E8">
        <w:rPr>
          <w:rFonts w:eastAsia="Calibri" w:cs="Times New Roman"/>
          <w:szCs w:val="24"/>
        </w:rPr>
        <w:t xml:space="preserve"> </w:t>
      </w:r>
      <w:r w:rsidRPr="00DD59E8">
        <w:rPr>
          <w:rFonts w:eastAsia="Calibri" w:cs="Times New Roman"/>
          <w:szCs w:val="24"/>
        </w:rPr>
        <w:t>(%18,1)</w:t>
      </w:r>
      <w:r w:rsidR="00DA456D" w:rsidRPr="00DD59E8">
        <w:rPr>
          <w:rFonts w:eastAsia="Calibri" w:cs="Times New Roman"/>
          <w:szCs w:val="24"/>
        </w:rPr>
        <w:t xml:space="preserve"> </w:t>
      </w:r>
      <w:r w:rsidRPr="00DD59E8">
        <w:rPr>
          <w:rFonts w:eastAsia="Calibri" w:cs="Times New Roman"/>
          <w:szCs w:val="24"/>
        </w:rPr>
        <w:t>programlarında</w:t>
      </w:r>
      <w:r w:rsidR="00DA456D" w:rsidRPr="00DD59E8">
        <w:rPr>
          <w:rFonts w:eastAsia="Calibri" w:cs="Times New Roman"/>
          <w:szCs w:val="24"/>
        </w:rPr>
        <w:t xml:space="preserve"> </w:t>
      </w:r>
      <w:r w:rsidRPr="00DD59E8">
        <w:rPr>
          <w:rFonts w:eastAsia="Calibri" w:cs="Times New Roman"/>
          <w:szCs w:val="24"/>
        </w:rPr>
        <w:t>öğrenim</w:t>
      </w:r>
      <w:r w:rsidR="00DA456D" w:rsidRPr="00DD59E8">
        <w:rPr>
          <w:rFonts w:eastAsia="Calibri" w:cs="Times New Roman"/>
          <w:szCs w:val="24"/>
        </w:rPr>
        <w:t xml:space="preserve"> </w:t>
      </w:r>
      <w:r w:rsidRPr="00DD59E8">
        <w:rPr>
          <w:rFonts w:eastAsia="Calibri" w:cs="Times New Roman"/>
          <w:szCs w:val="24"/>
        </w:rPr>
        <w:t>gören</w:t>
      </w:r>
      <w:r w:rsidR="00DA456D" w:rsidRPr="00DD59E8">
        <w:rPr>
          <w:rFonts w:eastAsia="Calibri" w:cs="Times New Roman"/>
          <w:szCs w:val="24"/>
        </w:rPr>
        <w:t xml:space="preserve"> </w:t>
      </w:r>
      <w:r w:rsidRPr="00DD59E8">
        <w:rPr>
          <w:rFonts w:eastAsia="Calibri" w:cs="Times New Roman"/>
          <w:szCs w:val="24"/>
        </w:rPr>
        <w:t>öğrencilerin</w:t>
      </w:r>
      <w:r w:rsidR="00DA456D" w:rsidRPr="00DD59E8">
        <w:rPr>
          <w:rFonts w:eastAsia="Calibri" w:cs="Times New Roman"/>
          <w:szCs w:val="24"/>
        </w:rPr>
        <w:t xml:space="preserve"> </w:t>
      </w:r>
      <w:r w:rsidRPr="00DD59E8">
        <w:rPr>
          <w:rFonts w:eastAsia="Calibri" w:cs="Times New Roman"/>
          <w:szCs w:val="24"/>
        </w:rPr>
        <w:t>olduğu</w:t>
      </w:r>
      <w:r w:rsidR="00DA456D" w:rsidRPr="00DD59E8">
        <w:rPr>
          <w:rFonts w:eastAsia="Calibri" w:cs="Times New Roman"/>
          <w:szCs w:val="24"/>
        </w:rPr>
        <w:t xml:space="preserve"> </w:t>
      </w:r>
      <w:r w:rsidRPr="00DD59E8">
        <w:rPr>
          <w:rFonts w:eastAsia="Calibri" w:cs="Times New Roman"/>
          <w:szCs w:val="24"/>
        </w:rPr>
        <w:t>bulunmuştur.</w:t>
      </w:r>
    </w:p>
    <w:p w:rsidR="002D573F" w:rsidRPr="00DD59E8" w:rsidRDefault="002D573F" w:rsidP="00DA456D">
      <w:pPr>
        <w:ind w:firstLine="0"/>
        <w:rPr>
          <w:rFonts w:eastAsia="Calibri" w:cs="Times New Roman"/>
          <w:b/>
          <w:szCs w:val="24"/>
        </w:rPr>
      </w:pPr>
    </w:p>
    <w:p w:rsidR="00DA456D" w:rsidRPr="00DD59E8" w:rsidRDefault="00DA456D" w:rsidP="00DA456D">
      <w:pPr>
        <w:ind w:firstLine="0"/>
        <w:rPr>
          <w:rFonts w:eastAsia="Calibri" w:cs="Times New Roman"/>
          <w:b/>
          <w:szCs w:val="24"/>
        </w:rPr>
      </w:pPr>
    </w:p>
    <w:p w:rsidR="004A25DE" w:rsidRPr="00DD59E8" w:rsidRDefault="003A182F" w:rsidP="00DA456D">
      <w:pPr>
        <w:ind w:firstLine="0"/>
        <w:rPr>
          <w:rFonts w:eastAsia="Calibri" w:cs="Times New Roman"/>
          <w:b/>
          <w:szCs w:val="24"/>
        </w:rPr>
      </w:pPr>
      <w:r w:rsidRPr="00DD59E8">
        <w:rPr>
          <w:rFonts w:eastAsia="Calibri" w:cs="Times New Roman"/>
          <w:b/>
          <w:szCs w:val="24"/>
        </w:rPr>
        <w:t>6.2.</w:t>
      </w:r>
      <w:r w:rsidR="00DA456D" w:rsidRPr="00DD59E8">
        <w:rPr>
          <w:rFonts w:eastAsia="Calibri" w:cs="Times New Roman"/>
          <w:b/>
          <w:szCs w:val="24"/>
        </w:rPr>
        <w:t xml:space="preserve"> </w:t>
      </w:r>
      <w:r w:rsidR="002D573F" w:rsidRPr="00DD59E8">
        <w:rPr>
          <w:rFonts w:eastAsia="Calibri" w:cs="Times New Roman"/>
          <w:b/>
          <w:szCs w:val="24"/>
        </w:rPr>
        <w:t>Öneri</w:t>
      </w:r>
      <w:r w:rsidRPr="00DD59E8">
        <w:rPr>
          <w:rFonts w:eastAsia="Calibri" w:cs="Times New Roman"/>
          <w:b/>
          <w:szCs w:val="24"/>
        </w:rPr>
        <w:t>ler</w:t>
      </w:r>
    </w:p>
    <w:p w:rsidR="00DA456D" w:rsidRPr="00DD59E8" w:rsidRDefault="00DA456D" w:rsidP="00DA456D">
      <w:pPr>
        <w:ind w:firstLine="0"/>
        <w:rPr>
          <w:rFonts w:eastAsia="Calibri" w:cs="Times New Roman"/>
          <w:b/>
          <w:szCs w:val="24"/>
        </w:rPr>
      </w:pPr>
    </w:p>
    <w:p w:rsidR="002D573F" w:rsidRPr="00DD59E8" w:rsidRDefault="002D573F" w:rsidP="00F7382F">
      <w:pPr>
        <w:ind w:firstLine="709"/>
        <w:rPr>
          <w:rFonts w:cs="Times New Roman"/>
          <w:color w:val="000000" w:themeColor="text1"/>
          <w:szCs w:val="24"/>
        </w:rPr>
      </w:pPr>
      <w:r w:rsidRPr="00DD59E8">
        <w:rPr>
          <w:rFonts w:cs="Times New Roman"/>
          <w:color w:val="000000" w:themeColor="text1"/>
          <w:szCs w:val="24"/>
        </w:rPr>
        <w:t>Üniversite</w:t>
      </w:r>
      <w:r w:rsidR="00DA456D" w:rsidRPr="00DD59E8">
        <w:rPr>
          <w:rFonts w:cs="Times New Roman"/>
          <w:color w:val="000000" w:themeColor="text1"/>
          <w:szCs w:val="24"/>
        </w:rPr>
        <w:t xml:space="preserve"> </w:t>
      </w:r>
      <w:r w:rsidRPr="00DD59E8">
        <w:rPr>
          <w:rFonts w:cs="Times New Roman"/>
          <w:color w:val="000000" w:themeColor="text1"/>
          <w:szCs w:val="24"/>
        </w:rPr>
        <w:t>öğrencilerinde</w:t>
      </w:r>
      <w:r w:rsidR="00DA456D" w:rsidRPr="00DD59E8">
        <w:rPr>
          <w:rFonts w:cs="Times New Roman"/>
          <w:color w:val="000000" w:themeColor="text1"/>
          <w:szCs w:val="24"/>
        </w:rPr>
        <w:t xml:space="preserve"> </w:t>
      </w:r>
      <w:r w:rsidRPr="00DD59E8">
        <w:rPr>
          <w:rFonts w:cs="Times New Roman"/>
          <w:color w:val="000000" w:themeColor="text1"/>
          <w:szCs w:val="24"/>
        </w:rPr>
        <w:t>tip</w:t>
      </w:r>
      <w:r w:rsidR="00DA456D" w:rsidRPr="00DD59E8">
        <w:rPr>
          <w:rFonts w:cs="Times New Roman"/>
          <w:color w:val="000000" w:themeColor="text1"/>
          <w:szCs w:val="24"/>
        </w:rPr>
        <w:t xml:space="preserve"> </w:t>
      </w:r>
      <w:r w:rsidRPr="00DD59E8">
        <w:rPr>
          <w:rFonts w:cs="Times New Roman"/>
          <w:color w:val="000000" w:themeColor="text1"/>
          <w:szCs w:val="24"/>
        </w:rPr>
        <w:t>2</w:t>
      </w:r>
      <w:r w:rsidR="00DA456D" w:rsidRPr="00DD59E8">
        <w:rPr>
          <w:rFonts w:cs="Times New Roman"/>
          <w:color w:val="000000" w:themeColor="text1"/>
          <w:szCs w:val="24"/>
        </w:rPr>
        <w:t xml:space="preserve"> </w:t>
      </w:r>
      <w:r w:rsidR="004B4226">
        <w:rPr>
          <w:rFonts w:cs="Times New Roman"/>
          <w:color w:val="000000" w:themeColor="text1"/>
          <w:szCs w:val="24"/>
        </w:rPr>
        <w:t>DM</w:t>
      </w:r>
      <w:r w:rsidR="00DA456D" w:rsidRPr="00DD59E8">
        <w:rPr>
          <w:rFonts w:cs="Times New Roman"/>
          <w:color w:val="000000" w:themeColor="text1"/>
          <w:szCs w:val="24"/>
        </w:rPr>
        <w:t xml:space="preserve"> </w:t>
      </w:r>
      <w:r w:rsidRPr="00DD59E8">
        <w:rPr>
          <w:rFonts w:cs="Times New Roman"/>
          <w:color w:val="000000" w:themeColor="text1"/>
          <w:szCs w:val="24"/>
        </w:rPr>
        <w:t>riski,</w:t>
      </w:r>
      <w:r w:rsidR="00DA456D" w:rsidRPr="00DD59E8">
        <w:rPr>
          <w:rFonts w:cs="Times New Roman"/>
          <w:color w:val="000000" w:themeColor="text1"/>
          <w:szCs w:val="24"/>
        </w:rPr>
        <w:t xml:space="preserve"> </w:t>
      </w:r>
      <w:r w:rsidRPr="00DD59E8">
        <w:rPr>
          <w:rFonts w:cs="Times New Roman"/>
          <w:color w:val="000000" w:themeColor="text1"/>
          <w:szCs w:val="24"/>
        </w:rPr>
        <w:t>davranışsal</w:t>
      </w:r>
      <w:r w:rsidR="00DA456D" w:rsidRPr="00DD59E8">
        <w:rPr>
          <w:rFonts w:cs="Times New Roman"/>
          <w:color w:val="000000" w:themeColor="text1"/>
          <w:szCs w:val="24"/>
        </w:rPr>
        <w:t xml:space="preserve"> </w:t>
      </w:r>
      <w:r w:rsidRPr="00DD59E8">
        <w:rPr>
          <w:rFonts w:cs="Times New Roman"/>
          <w:color w:val="000000" w:themeColor="text1"/>
          <w:szCs w:val="24"/>
        </w:rPr>
        <w:t>ve</w:t>
      </w:r>
      <w:r w:rsidR="00DA456D" w:rsidRPr="00DD59E8">
        <w:rPr>
          <w:rFonts w:cs="Times New Roman"/>
          <w:color w:val="000000" w:themeColor="text1"/>
          <w:szCs w:val="24"/>
        </w:rPr>
        <w:t xml:space="preserve"> </w:t>
      </w:r>
      <w:r w:rsidRPr="00DD59E8">
        <w:rPr>
          <w:rFonts w:cs="Times New Roman"/>
          <w:color w:val="000000" w:themeColor="text1"/>
          <w:szCs w:val="24"/>
        </w:rPr>
        <w:t>ailesel</w:t>
      </w:r>
      <w:r w:rsidR="00DA456D" w:rsidRPr="00DD59E8">
        <w:rPr>
          <w:rFonts w:cs="Times New Roman"/>
          <w:color w:val="000000" w:themeColor="text1"/>
          <w:szCs w:val="24"/>
        </w:rPr>
        <w:t xml:space="preserve"> </w:t>
      </w:r>
      <w:r w:rsidRPr="00DD59E8">
        <w:rPr>
          <w:rFonts w:cs="Times New Roman"/>
          <w:color w:val="000000" w:themeColor="text1"/>
          <w:szCs w:val="24"/>
        </w:rPr>
        <w:t>risk</w:t>
      </w:r>
      <w:r w:rsidR="00DA456D" w:rsidRPr="00DD59E8">
        <w:rPr>
          <w:rFonts w:cs="Times New Roman"/>
          <w:color w:val="000000" w:themeColor="text1"/>
          <w:szCs w:val="24"/>
        </w:rPr>
        <w:t xml:space="preserve"> </w:t>
      </w:r>
      <w:r w:rsidRPr="00DD59E8">
        <w:rPr>
          <w:rFonts w:cs="Times New Roman"/>
          <w:color w:val="000000" w:themeColor="text1"/>
          <w:szCs w:val="24"/>
        </w:rPr>
        <w:t>faktörleri</w:t>
      </w:r>
      <w:r w:rsidR="00DA456D" w:rsidRPr="00DD59E8">
        <w:rPr>
          <w:rFonts w:cs="Times New Roman"/>
          <w:color w:val="000000" w:themeColor="text1"/>
          <w:szCs w:val="24"/>
        </w:rPr>
        <w:t xml:space="preserve"> </w:t>
      </w:r>
      <w:r w:rsidRPr="00DD59E8">
        <w:rPr>
          <w:rFonts w:cs="Times New Roman"/>
          <w:color w:val="000000" w:themeColor="text1"/>
          <w:szCs w:val="24"/>
        </w:rPr>
        <w:t>ile</w:t>
      </w:r>
      <w:r w:rsidR="00DA456D" w:rsidRPr="00DD59E8">
        <w:rPr>
          <w:rFonts w:cs="Times New Roman"/>
          <w:color w:val="000000" w:themeColor="text1"/>
          <w:szCs w:val="24"/>
        </w:rPr>
        <w:t xml:space="preserve"> </w:t>
      </w:r>
      <w:r w:rsidRPr="00DD59E8">
        <w:rPr>
          <w:rFonts w:cs="Times New Roman"/>
          <w:color w:val="000000" w:themeColor="text1"/>
          <w:szCs w:val="24"/>
        </w:rPr>
        <w:t>farkındalık</w:t>
      </w:r>
      <w:r w:rsidR="00DA456D" w:rsidRPr="00DD59E8">
        <w:rPr>
          <w:rFonts w:cs="Times New Roman"/>
          <w:color w:val="000000" w:themeColor="text1"/>
          <w:szCs w:val="24"/>
        </w:rPr>
        <w:t xml:space="preserve"> </w:t>
      </w:r>
      <w:r w:rsidRPr="00DD59E8">
        <w:rPr>
          <w:rFonts w:cs="Times New Roman"/>
          <w:color w:val="000000" w:themeColor="text1"/>
          <w:szCs w:val="24"/>
        </w:rPr>
        <w:t>düzeyleri</w:t>
      </w:r>
      <w:r w:rsidR="00DA456D" w:rsidRPr="00DD59E8">
        <w:rPr>
          <w:rFonts w:cs="Times New Roman"/>
          <w:color w:val="000000" w:themeColor="text1"/>
          <w:szCs w:val="24"/>
        </w:rPr>
        <w:t xml:space="preserve"> </w:t>
      </w:r>
      <w:r w:rsidRPr="00DD59E8">
        <w:rPr>
          <w:rFonts w:cs="Times New Roman"/>
          <w:color w:val="000000" w:themeColor="text1"/>
          <w:szCs w:val="24"/>
        </w:rPr>
        <w:t>arasındaki</w:t>
      </w:r>
      <w:r w:rsidR="00DA456D" w:rsidRPr="00DD59E8">
        <w:rPr>
          <w:rFonts w:cs="Times New Roman"/>
          <w:color w:val="000000" w:themeColor="text1"/>
          <w:szCs w:val="24"/>
        </w:rPr>
        <w:t xml:space="preserve"> </w:t>
      </w:r>
      <w:r w:rsidRPr="00DD59E8">
        <w:rPr>
          <w:rFonts w:cs="Times New Roman"/>
          <w:color w:val="000000" w:themeColor="text1"/>
          <w:szCs w:val="24"/>
        </w:rPr>
        <w:t>ilişkinin</w:t>
      </w:r>
      <w:r w:rsidR="00DA456D" w:rsidRPr="00DD59E8">
        <w:rPr>
          <w:rFonts w:cs="Times New Roman"/>
          <w:color w:val="000000" w:themeColor="text1"/>
          <w:szCs w:val="24"/>
        </w:rPr>
        <w:t xml:space="preserve"> </w:t>
      </w:r>
      <w:r w:rsidRPr="00DD59E8">
        <w:rPr>
          <w:rFonts w:cs="Times New Roman"/>
          <w:color w:val="000000" w:themeColor="text1"/>
          <w:szCs w:val="24"/>
        </w:rPr>
        <w:t>değerlendirilmesi</w:t>
      </w:r>
      <w:r w:rsidR="00DA456D" w:rsidRPr="00DD59E8">
        <w:rPr>
          <w:rFonts w:cs="Times New Roman"/>
          <w:color w:val="000000" w:themeColor="text1"/>
          <w:szCs w:val="24"/>
        </w:rPr>
        <w:t xml:space="preserve"> </w:t>
      </w:r>
      <w:r w:rsidRPr="00DD59E8">
        <w:rPr>
          <w:rFonts w:cs="Times New Roman"/>
          <w:color w:val="000000" w:themeColor="text1"/>
          <w:szCs w:val="24"/>
        </w:rPr>
        <w:t>amacıyla</w:t>
      </w:r>
      <w:r w:rsidR="00DA456D" w:rsidRPr="00DD59E8">
        <w:rPr>
          <w:rFonts w:cs="Times New Roman"/>
          <w:color w:val="000000" w:themeColor="text1"/>
          <w:szCs w:val="24"/>
        </w:rPr>
        <w:t xml:space="preserve"> </w:t>
      </w:r>
      <w:r w:rsidRPr="00DD59E8">
        <w:rPr>
          <w:rFonts w:cs="Times New Roman"/>
          <w:color w:val="000000" w:themeColor="text1"/>
          <w:szCs w:val="24"/>
        </w:rPr>
        <w:t>yapılan</w:t>
      </w:r>
      <w:r w:rsidR="00DA456D" w:rsidRPr="00DD59E8">
        <w:rPr>
          <w:rFonts w:cs="Times New Roman"/>
          <w:color w:val="000000" w:themeColor="text1"/>
          <w:szCs w:val="24"/>
        </w:rPr>
        <w:t xml:space="preserve"> </w:t>
      </w:r>
      <w:r w:rsidRPr="00DD59E8">
        <w:rPr>
          <w:rFonts w:cs="Times New Roman"/>
          <w:color w:val="000000" w:themeColor="text1"/>
          <w:szCs w:val="24"/>
        </w:rPr>
        <w:t>bu</w:t>
      </w:r>
      <w:r w:rsidR="00DA456D" w:rsidRPr="00DD59E8">
        <w:rPr>
          <w:rFonts w:cs="Times New Roman"/>
          <w:color w:val="000000" w:themeColor="text1"/>
          <w:szCs w:val="24"/>
        </w:rPr>
        <w:t xml:space="preserve"> </w:t>
      </w:r>
      <w:r w:rsidRPr="00DD59E8">
        <w:rPr>
          <w:rFonts w:cs="Times New Roman"/>
          <w:color w:val="000000" w:themeColor="text1"/>
          <w:szCs w:val="24"/>
        </w:rPr>
        <w:t>çalışmadan</w:t>
      </w:r>
      <w:r w:rsidR="00DA456D" w:rsidRPr="00DD59E8">
        <w:rPr>
          <w:rFonts w:cs="Times New Roman"/>
          <w:color w:val="000000" w:themeColor="text1"/>
          <w:szCs w:val="24"/>
        </w:rPr>
        <w:t xml:space="preserve"> </w:t>
      </w:r>
      <w:r w:rsidRPr="00DD59E8">
        <w:rPr>
          <w:rFonts w:cs="Times New Roman"/>
          <w:color w:val="000000" w:themeColor="text1"/>
          <w:szCs w:val="24"/>
        </w:rPr>
        <w:t>elde</w:t>
      </w:r>
      <w:r w:rsidR="00DA456D" w:rsidRPr="00DD59E8">
        <w:rPr>
          <w:rFonts w:cs="Times New Roman"/>
          <w:color w:val="000000" w:themeColor="text1"/>
          <w:szCs w:val="24"/>
        </w:rPr>
        <w:t xml:space="preserve"> </w:t>
      </w:r>
      <w:r w:rsidRPr="00DD59E8">
        <w:rPr>
          <w:rFonts w:cs="Times New Roman"/>
          <w:color w:val="000000" w:themeColor="text1"/>
          <w:szCs w:val="24"/>
        </w:rPr>
        <w:t>edilen</w:t>
      </w:r>
      <w:r w:rsidR="00DA456D" w:rsidRPr="00DD59E8">
        <w:rPr>
          <w:rFonts w:cs="Times New Roman"/>
          <w:color w:val="000000" w:themeColor="text1"/>
          <w:szCs w:val="24"/>
        </w:rPr>
        <w:t xml:space="preserve"> </w:t>
      </w:r>
      <w:r w:rsidRPr="00DD59E8">
        <w:rPr>
          <w:rFonts w:cs="Times New Roman"/>
          <w:color w:val="000000" w:themeColor="text1"/>
          <w:szCs w:val="24"/>
        </w:rPr>
        <w:t>sonuçlar</w:t>
      </w:r>
      <w:r w:rsidR="00DA456D" w:rsidRPr="00DD59E8">
        <w:rPr>
          <w:rFonts w:cs="Times New Roman"/>
          <w:color w:val="000000" w:themeColor="text1"/>
          <w:szCs w:val="24"/>
        </w:rPr>
        <w:t xml:space="preserve"> </w:t>
      </w:r>
      <w:r w:rsidRPr="00DD59E8">
        <w:rPr>
          <w:rFonts w:cs="Times New Roman"/>
          <w:color w:val="000000" w:themeColor="text1"/>
          <w:szCs w:val="24"/>
        </w:rPr>
        <w:t>doğrultusunda;</w:t>
      </w:r>
    </w:p>
    <w:p w:rsidR="002D573F" w:rsidRPr="00DD59E8" w:rsidRDefault="002D573F" w:rsidP="00DA456D">
      <w:pPr>
        <w:pStyle w:val="ListParagraph"/>
        <w:numPr>
          <w:ilvl w:val="0"/>
          <w:numId w:val="26"/>
        </w:numPr>
        <w:ind w:left="737" w:hanging="170"/>
        <w:contextualSpacing w:val="0"/>
        <w:rPr>
          <w:rFonts w:eastAsia="Calibri" w:cs="Times New Roman"/>
          <w:szCs w:val="24"/>
        </w:rPr>
      </w:pPr>
      <w:r w:rsidRPr="00DD59E8">
        <w:rPr>
          <w:rFonts w:eastAsia="Calibri" w:cs="Times New Roman"/>
          <w:szCs w:val="24"/>
        </w:rPr>
        <w:t>Farkındalığı</w:t>
      </w:r>
      <w:r w:rsidR="00DA456D" w:rsidRPr="00DD59E8">
        <w:rPr>
          <w:rFonts w:eastAsia="Calibri" w:cs="Times New Roman"/>
          <w:szCs w:val="24"/>
        </w:rPr>
        <w:t xml:space="preserve"> </w:t>
      </w:r>
      <w:r w:rsidRPr="00DD59E8">
        <w:rPr>
          <w:rFonts w:eastAsia="Calibri" w:cs="Times New Roman"/>
          <w:szCs w:val="24"/>
        </w:rPr>
        <w:t>artırmak</w:t>
      </w:r>
      <w:r w:rsidR="00DA456D" w:rsidRPr="00DD59E8">
        <w:rPr>
          <w:rFonts w:eastAsia="Calibri" w:cs="Times New Roman"/>
          <w:szCs w:val="24"/>
        </w:rPr>
        <w:t xml:space="preserve"> </w:t>
      </w:r>
      <w:r w:rsidRPr="00DD59E8">
        <w:rPr>
          <w:rFonts w:eastAsia="Calibri" w:cs="Times New Roman"/>
          <w:szCs w:val="24"/>
        </w:rPr>
        <w:t>için</w:t>
      </w:r>
      <w:r w:rsidR="00DA456D" w:rsidRPr="00DD59E8">
        <w:rPr>
          <w:rFonts w:eastAsia="Calibri" w:cs="Times New Roman"/>
          <w:szCs w:val="24"/>
        </w:rPr>
        <w:t xml:space="preserve"> </w:t>
      </w:r>
      <w:r w:rsidRPr="00DD59E8">
        <w:rPr>
          <w:rFonts w:eastAsia="Calibri" w:cs="Times New Roman"/>
          <w:szCs w:val="24"/>
        </w:rPr>
        <w:t>üniversitelerde</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okullarda</w:t>
      </w:r>
      <w:r w:rsidR="00DA456D" w:rsidRPr="00DD59E8">
        <w:rPr>
          <w:rFonts w:eastAsia="Calibri" w:cs="Times New Roman"/>
          <w:szCs w:val="24"/>
        </w:rPr>
        <w:t xml:space="preserve"> </w:t>
      </w:r>
      <w:r w:rsidR="00BD2E07" w:rsidRPr="00DD59E8">
        <w:rPr>
          <w:rFonts w:eastAsia="Calibri" w:cs="Times New Roman"/>
          <w:szCs w:val="24"/>
        </w:rPr>
        <w:t>tip</w:t>
      </w:r>
      <w:r w:rsidR="00DA456D" w:rsidRPr="00DD59E8">
        <w:rPr>
          <w:rFonts w:eastAsia="Calibri" w:cs="Times New Roman"/>
          <w:szCs w:val="24"/>
        </w:rPr>
        <w:t xml:space="preserve"> </w:t>
      </w:r>
      <w:r w:rsidR="00BD2E07" w:rsidRPr="00DD59E8">
        <w:rPr>
          <w:rFonts w:eastAsia="Calibri" w:cs="Times New Roman"/>
          <w:szCs w:val="24"/>
        </w:rPr>
        <w:t>2</w:t>
      </w:r>
      <w:r w:rsidR="00DA456D" w:rsidRPr="00DD59E8">
        <w:rPr>
          <w:rFonts w:eastAsia="Calibri" w:cs="Times New Roman"/>
          <w:szCs w:val="24"/>
        </w:rPr>
        <w:t xml:space="preserve"> </w:t>
      </w:r>
      <w:r w:rsidR="00BD2E07" w:rsidRPr="00DD59E8">
        <w:rPr>
          <w:rFonts w:eastAsia="Calibri" w:cs="Times New Roman"/>
          <w:szCs w:val="24"/>
        </w:rPr>
        <w:t>DM</w:t>
      </w:r>
      <w:r w:rsidR="00DA456D" w:rsidRPr="00DD59E8">
        <w:rPr>
          <w:rFonts w:eastAsia="Calibri" w:cs="Times New Roman"/>
          <w:szCs w:val="24"/>
        </w:rPr>
        <w:t xml:space="preserve"> </w:t>
      </w:r>
      <w:r w:rsidR="00BD2E07" w:rsidRPr="00DD59E8">
        <w:rPr>
          <w:rFonts w:eastAsia="Calibri" w:cs="Times New Roman"/>
          <w:szCs w:val="24"/>
        </w:rPr>
        <w:t>önleme</w:t>
      </w:r>
      <w:r w:rsidR="00DA456D" w:rsidRPr="00DD59E8">
        <w:rPr>
          <w:rFonts w:eastAsia="Calibri" w:cs="Times New Roman"/>
          <w:szCs w:val="24"/>
        </w:rPr>
        <w:t xml:space="preserve"> </w:t>
      </w:r>
      <w:r w:rsidRPr="00DD59E8">
        <w:rPr>
          <w:rFonts w:eastAsia="Calibri" w:cs="Times New Roman"/>
          <w:szCs w:val="24"/>
        </w:rPr>
        <w:t>programlarını</w:t>
      </w:r>
      <w:r w:rsidR="00DA456D" w:rsidRPr="00DD59E8">
        <w:rPr>
          <w:rFonts w:eastAsia="Calibri" w:cs="Times New Roman"/>
          <w:szCs w:val="24"/>
        </w:rPr>
        <w:t xml:space="preserve"> </w:t>
      </w:r>
      <w:r w:rsidRPr="00DD59E8">
        <w:rPr>
          <w:rFonts w:eastAsia="Calibri" w:cs="Times New Roman"/>
          <w:szCs w:val="24"/>
        </w:rPr>
        <w:t>teşvik</w:t>
      </w:r>
      <w:r w:rsidR="00DA456D" w:rsidRPr="00DD59E8">
        <w:rPr>
          <w:rFonts w:eastAsia="Calibri" w:cs="Times New Roman"/>
          <w:szCs w:val="24"/>
        </w:rPr>
        <w:t xml:space="preserve"> </w:t>
      </w:r>
      <w:r w:rsidRPr="00DD59E8">
        <w:rPr>
          <w:rFonts w:eastAsia="Calibri" w:cs="Times New Roman"/>
          <w:szCs w:val="24"/>
        </w:rPr>
        <w:t>etmek</w:t>
      </w:r>
      <w:r w:rsidR="00DA456D" w:rsidRPr="00DD59E8">
        <w:rPr>
          <w:rFonts w:eastAsia="Calibri" w:cs="Times New Roman"/>
          <w:szCs w:val="24"/>
        </w:rPr>
        <w:t xml:space="preserve"> </w:t>
      </w:r>
      <w:r w:rsidRPr="00DD59E8">
        <w:rPr>
          <w:rFonts w:eastAsia="Calibri" w:cs="Times New Roman"/>
          <w:szCs w:val="24"/>
        </w:rPr>
        <w:t>için</w:t>
      </w:r>
      <w:r w:rsidR="00DA456D" w:rsidRPr="00DD59E8">
        <w:rPr>
          <w:rFonts w:eastAsia="Calibri" w:cs="Times New Roman"/>
          <w:szCs w:val="24"/>
        </w:rPr>
        <w:t xml:space="preserve"> </w:t>
      </w:r>
      <w:r w:rsidRPr="00DD59E8">
        <w:rPr>
          <w:rFonts w:eastAsia="Calibri" w:cs="Times New Roman"/>
          <w:szCs w:val="24"/>
        </w:rPr>
        <w:t>kapsamlı</w:t>
      </w:r>
      <w:r w:rsidR="00DA456D" w:rsidRPr="00DD59E8">
        <w:rPr>
          <w:rFonts w:eastAsia="Calibri" w:cs="Times New Roman"/>
          <w:szCs w:val="24"/>
        </w:rPr>
        <w:t xml:space="preserve"> </w:t>
      </w:r>
      <w:r w:rsidRPr="00DD59E8">
        <w:rPr>
          <w:rFonts w:eastAsia="Calibri" w:cs="Times New Roman"/>
          <w:szCs w:val="24"/>
        </w:rPr>
        <w:t>bir</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eğitimi</w:t>
      </w:r>
      <w:r w:rsidR="00DA456D" w:rsidRPr="00DD59E8">
        <w:rPr>
          <w:rFonts w:eastAsia="Calibri" w:cs="Times New Roman"/>
          <w:szCs w:val="24"/>
        </w:rPr>
        <w:t xml:space="preserve"> </w:t>
      </w:r>
      <w:r w:rsidRPr="00DD59E8">
        <w:rPr>
          <w:rFonts w:eastAsia="Calibri" w:cs="Times New Roman"/>
          <w:szCs w:val="24"/>
        </w:rPr>
        <w:t>gereklidir.</w:t>
      </w:r>
      <w:r w:rsidR="00DA456D" w:rsidRPr="00DD59E8">
        <w:rPr>
          <w:rFonts w:eastAsia="Calibri" w:cs="Times New Roman"/>
          <w:szCs w:val="24"/>
        </w:rPr>
        <w:t xml:space="preserve"> </w:t>
      </w:r>
      <w:r w:rsidR="00BD2E07" w:rsidRPr="00DD59E8">
        <w:rPr>
          <w:rFonts w:eastAsia="Calibri" w:cs="Times New Roman"/>
          <w:szCs w:val="24"/>
        </w:rPr>
        <w:t>Eğitim</w:t>
      </w:r>
      <w:r w:rsidR="00DA456D" w:rsidRPr="00DD59E8">
        <w:rPr>
          <w:rFonts w:eastAsia="Calibri" w:cs="Times New Roman"/>
          <w:szCs w:val="24"/>
        </w:rPr>
        <w:t xml:space="preserve"> </w:t>
      </w:r>
      <w:r w:rsidR="00BD2E07" w:rsidRPr="00DD59E8">
        <w:rPr>
          <w:rFonts w:eastAsia="Calibri" w:cs="Times New Roman"/>
          <w:szCs w:val="24"/>
        </w:rPr>
        <w:t>programları,</w:t>
      </w:r>
      <w:r w:rsidR="00DA456D" w:rsidRPr="00DD59E8">
        <w:rPr>
          <w:rFonts w:eastAsia="Calibri" w:cs="Times New Roman"/>
          <w:szCs w:val="24"/>
        </w:rPr>
        <w:t xml:space="preserve"> </w:t>
      </w:r>
      <w:r w:rsidR="00BD2E07" w:rsidRPr="00DD59E8">
        <w:rPr>
          <w:rFonts w:eastAsia="Calibri" w:cs="Times New Roman"/>
          <w:szCs w:val="24"/>
        </w:rPr>
        <w:t>tip</w:t>
      </w:r>
      <w:r w:rsidR="00DA456D" w:rsidRPr="00DD59E8">
        <w:rPr>
          <w:rFonts w:eastAsia="Calibri" w:cs="Times New Roman"/>
          <w:szCs w:val="24"/>
        </w:rPr>
        <w:t xml:space="preserve"> </w:t>
      </w:r>
      <w:r w:rsidR="00BD2E07" w:rsidRPr="00DD59E8">
        <w:rPr>
          <w:rFonts w:eastAsia="Calibri" w:cs="Times New Roman"/>
          <w:szCs w:val="24"/>
        </w:rPr>
        <w:t>2</w:t>
      </w:r>
      <w:r w:rsidR="00DA456D" w:rsidRPr="00DD59E8">
        <w:rPr>
          <w:rFonts w:eastAsia="Calibri" w:cs="Times New Roman"/>
          <w:szCs w:val="24"/>
        </w:rPr>
        <w:t xml:space="preserve"> </w:t>
      </w:r>
      <w:r w:rsidR="00BD2E07" w:rsidRPr="00DD59E8">
        <w:rPr>
          <w:rFonts w:eastAsia="Calibri" w:cs="Times New Roman"/>
          <w:szCs w:val="24"/>
        </w:rPr>
        <w:t>DM</w:t>
      </w:r>
      <w:r w:rsidR="00DA456D" w:rsidRPr="00DD59E8">
        <w:rPr>
          <w:rFonts w:eastAsia="Calibri" w:cs="Times New Roman"/>
          <w:szCs w:val="24"/>
        </w:rPr>
        <w:t xml:space="preserve"> </w:t>
      </w:r>
      <w:r w:rsidR="00BD2E07" w:rsidRPr="00DD59E8">
        <w:rPr>
          <w:rFonts w:eastAsia="Calibri" w:cs="Times New Roman"/>
          <w:szCs w:val="24"/>
        </w:rPr>
        <w:t>ile</w:t>
      </w:r>
      <w:r w:rsidR="00DA456D" w:rsidRPr="00DD59E8">
        <w:rPr>
          <w:rFonts w:eastAsia="Calibri" w:cs="Times New Roman"/>
          <w:szCs w:val="24"/>
        </w:rPr>
        <w:t xml:space="preserve"> </w:t>
      </w:r>
      <w:r w:rsidR="00BD2E07" w:rsidRPr="00DD59E8">
        <w:rPr>
          <w:rFonts w:eastAsia="Calibri" w:cs="Times New Roman"/>
          <w:szCs w:val="24"/>
        </w:rPr>
        <w:t>ilgili</w:t>
      </w:r>
      <w:r w:rsidR="00DA456D" w:rsidRPr="00DD59E8">
        <w:rPr>
          <w:rFonts w:eastAsia="Calibri" w:cs="Times New Roman"/>
          <w:szCs w:val="24"/>
        </w:rPr>
        <w:t xml:space="preserve"> </w:t>
      </w:r>
      <w:r w:rsidR="00BD2E07" w:rsidRPr="00DD59E8">
        <w:rPr>
          <w:rFonts w:eastAsia="Calibri" w:cs="Times New Roman"/>
          <w:szCs w:val="24"/>
        </w:rPr>
        <w:t>genel</w:t>
      </w:r>
      <w:r w:rsidR="00DA456D" w:rsidRPr="00DD59E8">
        <w:rPr>
          <w:rFonts w:eastAsia="Calibri" w:cs="Times New Roman"/>
          <w:szCs w:val="24"/>
        </w:rPr>
        <w:t xml:space="preserve"> </w:t>
      </w:r>
      <w:r w:rsidR="00BD2E07" w:rsidRPr="00DD59E8">
        <w:rPr>
          <w:rFonts w:eastAsia="Calibri" w:cs="Times New Roman"/>
          <w:szCs w:val="24"/>
        </w:rPr>
        <w:t>bilgi,</w:t>
      </w:r>
      <w:r w:rsidR="00DA456D" w:rsidRPr="00DD59E8">
        <w:rPr>
          <w:rFonts w:eastAsia="Calibri" w:cs="Times New Roman"/>
          <w:szCs w:val="24"/>
        </w:rPr>
        <w:t xml:space="preserve"> </w:t>
      </w:r>
      <w:r w:rsidRPr="00DD59E8">
        <w:rPr>
          <w:rFonts w:eastAsia="Calibri" w:cs="Times New Roman"/>
          <w:szCs w:val="24"/>
        </w:rPr>
        <w:t>aile</w:t>
      </w:r>
      <w:r w:rsidR="00DA456D" w:rsidRPr="00DD59E8">
        <w:rPr>
          <w:rFonts w:eastAsia="Calibri" w:cs="Times New Roman"/>
          <w:szCs w:val="24"/>
        </w:rPr>
        <w:t xml:space="preserve"> </w:t>
      </w:r>
      <w:r w:rsidRPr="00DD59E8">
        <w:rPr>
          <w:rFonts w:eastAsia="Calibri" w:cs="Times New Roman"/>
          <w:szCs w:val="24"/>
        </w:rPr>
        <w:t>risk</w:t>
      </w:r>
      <w:r w:rsidR="00DA456D" w:rsidRPr="00DD59E8">
        <w:rPr>
          <w:rFonts w:eastAsia="Calibri" w:cs="Times New Roman"/>
          <w:szCs w:val="24"/>
        </w:rPr>
        <w:t xml:space="preserve"> </w:t>
      </w:r>
      <w:r w:rsidRPr="00DD59E8">
        <w:rPr>
          <w:rFonts w:eastAsia="Calibri" w:cs="Times New Roman"/>
          <w:szCs w:val="24"/>
        </w:rPr>
        <w:t>faktörleri,</w:t>
      </w:r>
      <w:r w:rsidR="00DA456D" w:rsidRPr="00DD59E8">
        <w:rPr>
          <w:rFonts w:eastAsia="Calibri" w:cs="Times New Roman"/>
          <w:szCs w:val="24"/>
        </w:rPr>
        <w:t xml:space="preserve"> </w:t>
      </w:r>
      <w:r w:rsidR="00BD2E07" w:rsidRPr="00DD59E8">
        <w:rPr>
          <w:rFonts w:eastAsia="Calibri" w:cs="Times New Roman"/>
          <w:szCs w:val="24"/>
        </w:rPr>
        <w:t>davranışsal</w:t>
      </w:r>
      <w:r w:rsidR="00DA456D" w:rsidRPr="00DD59E8">
        <w:rPr>
          <w:rFonts w:eastAsia="Calibri" w:cs="Times New Roman"/>
          <w:szCs w:val="24"/>
        </w:rPr>
        <w:t xml:space="preserve"> </w:t>
      </w:r>
      <w:r w:rsidR="00BD2E07" w:rsidRPr="00DD59E8">
        <w:rPr>
          <w:rFonts w:eastAsia="Calibri" w:cs="Times New Roman"/>
          <w:szCs w:val="24"/>
        </w:rPr>
        <w:t>risk</w:t>
      </w:r>
      <w:r w:rsidR="00DA456D" w:rsidRPr="00DD59E8">
        <w:rPr>
          <w:rFonts w:eastAsia="Calibri" w:cs="Times New Roman"/>
          <w:szCs w:val="24"/>
        </w:rPr>
        <w:t xml:space="preserve"> </w:t>
      </w:r>
      <w:r w:rsidR="00BD2E07" w:rsidRPr="00DD59E8">
        <w:rPr>
          <w:rFonts w:eastAsia="Calibri" w:cs="Times New Roman"/>
          <w:szCs w:val="24"/>
        </w:rPr>
        <w:t>faktörleri,</w:t>
      </w:r>
      <w:r w:rsidR="00DA456D" w:rsidRPr="00DD59E8">
        <w:rPr>
          <w:rFonts w:eastAsia="Calibri" w:cs="Times New Roman"/>
          <w:szCs w:val="24"/>
        </w:rPr>
        <w:t xml:space="preserve"> </w:t>
      </w:r>
      <w:r w:rsidRPr="00DD59E8">
        <w:rPr>
          <w:rFonts w:eastAsia="Calibri" w:cs="Times New Roman"/>
          <w:szCs w:val="24"/>
        </w:rPr>
        <w:t>yönetim</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tedavi</w:t>
      </w:r>
      <w:r w:rsidR="00DA456D" w:rsidRPr="00DD59E8">
        <w:rPr>
          <w:rFonts w:eastAsia="Calibri" w:cs="Times New Roman"/>
          <w:szCs w:val="24"/>
        </w:rPr>
        <w:t xml:space="preserve"> </w:t>
      </w:r>
      <w:r w:rsidRPr="00DD59E8">
        <w:rPr>
          <w:rFonts w:eastAsia="Calibri" w:cs="Times New Roman"/>
          <w:szCs w:val="24"/>
        </w:rPr>
        <w:t>gibi</w:t>
      </w:r>
      <w:r w:rsidR="00DA456D" w:rsidRPr="00DD59E8">
        <w:rPr>
          <w:rFonts w:eastAsia="Calibri" w:cs="Times New Roman"/>
          <w:szCs w:val="24"/>
        </w:rPr>
        <w:t xml:space="preserve"> </w:t>
      </w:r>
      <w:r w:rsidRPr="00DD59E8">
        <w:rPr>
          <w:rFonts w:eastAsia="Calibri" w:cs="Times New Roman"/>
          <w:szCs w:val="24"/>
        </w:rPr>
        <w:t>alanları</w:t>
      </w:r>
      <w:r w:rsidR="00DA456D" w:rsidRPr="00DD59E8">
        <w:rPr>
          <w:rFonts w:eastAsia="Calibri" w:cs="Times New Roman"/>
          <w:szCs w:val="24"/>
        </w:rPr>
        <w:t xml:space="preserve"> </w:t>
      </w:r>
      <w:r w:rsidRPr="00DD59E8">
        <w:rPr>
          <w:rFonts w:eastAsia="Calibri" w:cs="Times New Roman"/>
          <w:szCs w:val="24"/>
        </w:rPr>
        <w:t>kapsamalıdır.</w:t>
      </w:r>
    </w:p>
    <w:p w:rsidR="002D573F" w:rsidRPr="00DD59E8" w:rsidRDefault="002D573F" w:rsidP="00DA456D">
      <w:pPr>
        <w:pStyle w:val="ListParagraph"/>
        <w:numPr>
          <w:ilvl w:val="0"/>
          <w:numId w:val="26"/>
        </w:numPr>
        <w:ind w:left="737" w:hanging="170"/>
        <w:contextualSpacing w:val="0"/>
        <w:rPr>
          <w:rFonts w:eastAsia="Calibri" w:cs="Times New Roman"/>
          <w:szCs w:val="24"/>
        </w:rPr>
      </w:pPr>
      <w:r w:rsidRPr="00DD59E8">
        <w:rPr>
          <w:rFonts w:eastAsia="Calibri" w:cs="Times New Roman"/>
          <w:szCs w:val="24"/>
        </w:rPr>
        <w:t>Diyabetle</w:t>
      </w:r>
      <w:r w:rsidR="00DA456D" w:rsidRPr="00DD59E8">
        <w:rPr>
          <w:rFonts w:eastAsia="Calibri" w:cs="Times New Roman"/>
          <w:szCs w:val="24"/>
        </w:rPr>
        <w:t xml:space="preserve"> </w:t>
      </w:r>
      <w:r w:rsidRPr="00DD59E8">
        <w:rPr>
          <w:rFonts w:eastAsia="Calibri" w:cs="Times New Roman"/>
          <w:szCs w:val="24"/>
        </w:rPr>
        <w:t>ilgili</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eğitimi,</w:t>
      </w:r>
      <w:r w:rsidR="00DA456D" w:rsidRPr="00DD59E8">
        <w:rPr>
          <w:rFonts w:eastAsia="Calibri" w:cs="Times New Roman"/>
          <w:szCs w:val="24"/>
        </w:rPr>
        <w:t xml:space="preserve"> </w:t>
      </w:r>
      <w:r w:rsidRPr="00DD59E8">
        <w:rPr>
          <w:rFonts w:eastAsia="Calibri" w:cs="Times New Roman"/>
          <w:szCs w:val="24"/>
        </w:rPr>
        <w:t>okul</w:t>
      </w:r>
      <w:r w:rsidR="00BD2E07" w:rsidRPr="00DD59E8">
        <w:rPr>
          <w:rFonts w:eastAsia="Calibri" w:cs="Times New Roman"/>
          <w:szCs w:val="24"/>
        </w:rPr>
        <w:t>ların</w:t>
      </w:r>
      <w:r w:rsidR="00DA456D" w:rsidRPr="00DD59E8">
        <w:rPr>
          <w:rFonts w:eastAsia="Calibri" w:cs="Times New Roman"/>
          <w:szCs w:val="24"/>
        </w:rPr>
        <w:t xml:space="preserve"> </w:t>
      </w:r>
      <w:r w:rsidRPr="00DD59E8">
        <w:rPr>
          <w:rFonts w:eastAsia="Calibri" w:cs="Times New Roman"/>
          <w:szCs w:val="24"/>
        </w:rPr>
        <w:t>sağlık</w:t>
      </w:r>
      <w:r w:rsidR="00DA456D" w:rsidRPr="00DD59E8">
        <w:rPr>
          <w:rFonts w:eastAsia="Calibri" w:cs="Times New Roman"/>
          <w:szCs w:val="24"/>
        </w:rPr>
        <w:t xml:space="preserve"> </w:t>
      </w:r>
      <w:r w:rsidRPr="00DD59E8">
        <w:rPr>
          <w:rFonts w:eastAsia="Calibri" w:cs="Times New Roman"/>
          <w:szCs w:val="24"/>
        </w:rPr>
        <w:t>müfredatına</w:t>
      </w:r>
      <w:r w:rsidR="00DA456D" w:rsidRPr="00DD59E8">
        <w:rPr>
          <w:rFonts w:eastAsia="Calibri" w:cs="Times New Roman"/>
          <w:szCs w:val="24"/>
        </w:rPr>
        <w:t xml:space="preserve"> </w:t>
      </w:r>
      <w:r w:rsidRPr="00DD59E8">
        <w:rPr>
          <w:rFonts w:eastAsia="Calibri" w:cs="Times New Roman"/>
          <w:szCs w:val="24"/>
        </w:rPr>
        <w:t>dahil</w:t>
      </w:r>
      <w:r w:rsidR="00DA456D" w:rsidRPr="00DD59E8">
        <w:rPr>
          <w:rFonts w:eastAsia="Calibri" w:cs="Times New Roman"/>
          <w:szCs w:val="24"/>
        </w:rPr>
        <w:t xml:space="preserve"> </w:t>
      </w:r>
      <w:r w:rsidRPr="00DD59E8">
        <w:rPr>
          <w:rFonts w:eastAsia="Calibri" w:cs="Times New Roman"/>
          <w:szCs w:val="24"/>
        </w:rPr>
        <w:t>edilmeli</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insanların</w:t>
      </w:r>
      <w:r w:rsidR="00DA456D" w:rsidRPr="00DD59E8">
        <w:rPr>
          <w:rFonts w:eastAsia="Calibri" w:cs="Times New Roman"/>
          <w:szCs w:val="24"/>
        </w:rPr>
        <w:t xml:space="preserve"> </w:t>
      </w:r>
      <w:r w:rsidRPr="00DD59E8">
        <w:rPr>
          <w:rFonts w:eastAsia="Calibri" w:cs="Times New Roman"/>
          <w:szCs w:val="24"/>
        </w:rPr>
        <w:t>yaşamın</w:t>
      </w:r>
      <w:r w:rsidR="00DA456D" w:rsidRPr="00DD59E8">
        <w:rPr>
          <w:rFonts w:eastAsia="Calibri" w:cs="Times New Roman"/>
          <w:szCs w:val="24"/>
        </w:rPr>
        <w:t xml:space="preserve"> </w:t>
      </w:r>
      <w:r w:rsidRPr="00DD59E8">
        <w:rPr>
          <w:rFonts w:eastAsia="Calibri" w:cs="Times New Roman"/>
          <w:szCs w:val="24"/>
        </w:rPr>
        <w:t>çok</w:t>
      </w:r>
      <w:r w:rsidR="00DA456D" w:rsidRPr="00DD59E8">
        <w:rPr>
          <w:rFonts w:eastAsia="Calibri" w:cs="Times New Roman"/>
          <w:szCs w:val="24"/>
        </w:rPr>
        <w:t xml:space="preserve"> </w:t>
      </w:r>
      <w:r w:rsidRPr="00DD59E8">
        <w:rPr>
          <w:rFonts w:eastAsia="Calibri" w:cs="Times New Roman"/>
          <w:szCs w:val="24"/>
        </w:rPr>
        <w:t>erken</w:t>
      </w:r>
      <w:r w:rsidR="00DA456D" w:rsidRPr="00DD59E8">
        <w:rPr>
          <w:rFonts w:eastAsia="Calibri" w:cs="Times New Roman"/>
          <w:szCs w:val="24"/>
        </w:rPr>
        <w:t xml:space="preserve"> </w:t>
      </w:r>
      <w:r w:rsidRPr="00DD59E8">
        <w:rPr>
          <w:rFonts w:eastAsia="Calibri" w:cs="Times New Roman"/>
          <w:szCs w:val="24"/>
        </w:rPr>
        <w:t>yaşlarında</w:t>
      </w:r>
      <w:r w:rsidR="00DA456D" w:rsidRPr="00DD59E8">
        <w:rPr>
          <w:rFonts w:eastAsia="Calibri" w:cs="Times New Roman"/>
          <w:szCs w:val="24"/>
        </w:rPr>
        <w:t xml:space="preserve"> </w:t>
      </w:r>
      <w:r w:rsidRPr="00DD59E8">
        <w:rPr>
          <w:rFonts w:eastAsia="Calibri" w:cs="Times New Roman"/>
          <w:szCs w:val="24"/>
        </w:rPr>
        <w:t>durumdan</w:t>
      </w:r>
      <w:r w:rsidR="00DA456D" w:rsidRPr="00DD59E8">
        <w:rPr>
          <w:rFonts w:eastAsia="Calibri" w:cs="Times New Roman"/>
          <w:szCs w:val="24"/>
        </w:rPr>
        <w:t xml:space="preserve"> </w:t>
      </w:r>
      <w:r w:rsidRPr="00DD59E8">
        <w:rPr>
          <w:rFonts w:eastAsia="Calibri" w:cs="Times New Roman"/>
          <w:szCs w:val="24"/>
        </w:rPr>
        <w:t>haberdar</w:t>
      </w:r>
      <w:r w:rsidR="00DA456D" w:rsidRPr="00DD59E8">
        <w:rPr>
          <w:rFonts w:eastAsia="Calibri" w:cs="Times New Roman"/>
          <w:szCs w:val="24"/>
        </w:rPr>
        <w:t xml:space="preserve"> </w:t>
      </w:r>
      <w:r w:rsidRPr="00DD59E8">
        <w:rPr>
          <w:rFonts w:eastAsia="Calibri" w:cs="Times New Roman"/>
          <w:szCs w:val="24"/>
        </w:rPr>
        <w:t>olmaları</w:t>
      </w:r>
      <w:r w:rsidR="00DA456D" w:rsidRPr="00DD59E8">
        <w:rPr>
          <w:rFonts w:eastAsia="Calibri" w:cs="Times New Roman"/>
          <w:szCs w:val="24"/>
        </w:rPr>
        <w:t xml:space="preserve"> </w:t>
      </w:r>
      <w:r w:rsidRPr="00DD59E8">
        <w:rPr>
          <w:rFonts w:eastAsia="Calibri" w:cs="Times New Roman"/>
          <w:szCs w:val="24"/>
        </w:rPr>
        <w:t>için</w:t>
      </w:r>
      <w:r w:rsidR="00DA456D" w:rsidRPr="00DD59E8">
        <w:rPr>
          <w:rFonts w:eastAsia="Calibri" w:cs="Times New Roman"/>
          <w:szCs w:val="24"/>
        </w:rPr>
        <w:t xml:space="preserve"> </w:t>
      </w:r>
      <w:r w:rsidRPr="00DD59E8">
        <w:rPr>
          <w:rFonts w:eastAsia="Calibri" w:cs="Times New Roman"/>
          <w:szCs w:val="24"/>
        </w:rPr>
        <w:t>tüm</w:t>
      </w:r>
      <w:r w:rsidR="00DA456D" w:rsidRPr="00DD59E8">
        <w:rPr>
          <w:rFonts w:eastAsia="Calibri" w:cs="Times New Roman"/>
          <w:szCs w:val="24"/>
        </w:rPr>
        <w:t xml:space="preserve"> </w:t>
      </w:r>
      <w:r w:rsidRPr="00DD59E8">
        <w:rPr>
          <w:rFonts w:eastAsia="Calibri" w:cs="Times New Roman"/>
          <w:szCs w:val="24"/>
        </w:rPr>
        <w:t>eğitim</w:t>
      </w:r>
      <w:r w:rsidR="00DA456D" w:rsidRPr="00DD59E8">
        <w:rPr>
          <w:rFonts w:eastAsia="Calibri" w:cs="Times New Roman"/>
          <w:szCs w:val="24"/>
        </w:rPr>
        <w:t xml:space="preserve"> </w:t>
      </w:r>
      <w:r w:rsidRPr="00DD59E8">
        <w:rPr>
          <w:rFonts w:eastAsia="Calibri" w:cs="Times New Roman"/>
          <w:szCs w:val="24"/>
        </w:rPr>
        <w:t>seviyelerinde</w:t>
      </w:r>
      <w:r w:rsidR="00DA456D" w:rsidRPr="00DD59E8">
        <w:rPr>
          <w:rFonts w:eastAsia="Calibri" w:cs="Times New Roman"/>
          <w:szCs w:val="24"/>
        </w:rPr>
        <w:t xml:space="preserve"> </w:t>
      </w:r>
      <w:r w:rsidRPr="00DD59E8">
        <w:rPr>
          <w:rFonts w:eastAsia="Calibri" w:cs="Times New Roman"/>
          <w:szCs w:val="24"/>
        </w:rPr>
        <w:t>öğretilmelidir.</w:t>
      </w:r>
    </w:p>
    <w:p w:rsidR="00921A07" w:rsidRPr="00DD59E8" w:rsidRDefault="002D573F" w:rsidP="00DA456D">
      <w:pPr>
        <w:pStyle w:val="ListParagraph"/>
        <w:numPr>
          <w:ilvl w:val="0"/>
          <w:numId w:val="26"/>
        </w:numPr>
        <w:ind w:left="737" w:hanging="170"/>
        <w:contextualSpacing w:val="0"/>
        <w:rPr>
          <w:rFonts w:eastAsia="Calibri" w:cs="Times New Roman"/>
          <w:szCs w:val="24"/>
        </w:rPr>
      </w:pP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farkındalığının</w:t>
      </w:r>
      <w:r w:rsidR="00DA456D" w:rsidRPr="00DD59E8">
        <w:rPr>
          <w:rFonts w:eastAsia="Calibri" w:cs="Times New Roman"/>
          <w:szCs w:val="24"/>
        </w:rPr>
        <w:t xml:space="preserve"> </w:t>
      </w:r>
      <w:r w:rsidRPr="00DD59E8">
        <w:rPr>
          <w:rFonts w:eastAsia="Calibri" w:cs="Times New Roman"/>
          <w:szCs w:val="24"/>
        </w:rPr>
        <w:t>önündeki</w:t>
      </w:r>
      <w:r w:rsidR="00DA456D" w:rsidRPr="00DD59E8">
        <w:rPr>
          <w:rFonts w:eastAsia="Calibri" w:cs="Times New Roman"/>
          <w:szCs w:val="24"/>
        </w:rPr>
        <w:t xml:space="preserve"> </w:t>
      </w:r>
      <w:r w:rsidRPr="00DD59E8">
        <w:rPr>
          <w:rFonts w:eastAsia="Calibri" w:cs="Times New Roman"/>
          <w:szCs w:val="24"/>
        </w:rPr>
        <w:t>engelleri</w:t>
      </w:r>
      <w:r w:rsidR="00DA456D" w:rsidRPr="00DD59E8">
        <w:rPr>
          <w:rFonts w:eastAsia="Calibri" w:cs="Times New Roman"/>
          <w:szCs w:val="24"/>
        </w:rPr>
        <w:t xml:space="preserve"> </w:t>
      </w:r>
      <w:r w:rsidRPr="00DD59E8">
        <w:rPr>
          <w:rFonts w:eastAsia="Calibri" w:cs="Times New Roman"/>
          <w:szCs w:val="24"/>
        </w:rPr>
        <w:t>değerlendirmek</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diyabet</w:t>
      </w:r>
      <w:r w:rsidR="00DA456D" w:rsidRPr="00DD59E8">
        <w:rPr>
          <w:rFonts w:eastAsia="Calibri" w:cs="Times New Roman"/>
          <w:szCs w:val="24"/>
        </w:rPr>
        <w:t xml:space="preserve"> </w:t>
      </w:r>
      <w:r w:rsidRPr="00DD59E8">
        <w:rPr>
          <w:rFonts w:eastAsia="Calibri" w:cs="Times New Roman"/>
          <w:szCs w:val="24"/>
        </w:rPr>
        <w:t>yönetiminin</w:t>
      </w:r>
      <w:r w:rsidR="00DA456D" w:rsidRPr="00DD59E8">
        <w:rPr>
          <w:rFonts w:eastAsia="Calibri" w:cs="Times New Roman"/>
          <w:szCs w:val="24"/>
        </w:rPr>
        <w:t xml:space="preserve"> </w:t>
      </w:r>
      <w:r w:rsidRPr="00DD59E8">
        <w:rPr>
          <w:rFonts w:eastAsia="Calibri" w:cs="Times New Roman"/>
          <w:szCs w:val="24"/>
        </w:rPr>
        <w:t>sonucunu</w:t>
      </w:r>
      <w:r w:rsidR="00DA456D" w:rsidRPr="00DD59E8">
        <w:rPr>
          <w:rFonts w:eastAsia="Calibri" w:cs="Times New Roman"/>
          <w:szCs w:val="24"/>
        </w:rPr>
        <w:t xml:space="preserve"> </w:t>
      </w:r>
      <w:r w:rsidRPr="00DD59E8">
        <w:rPr>
          <w:rFonts w:eastAsia="Calibri" w:cs="Times New Roman"/>
          <w:szCs w:val="24"/>
        </w:rPr>
        <w:t>ölçmek</w:t>
      </w:r>
      <w:r w:rsidR="00DA456D" w:rsidRPr="00DD59E8">
        <w:rPr>
          <w:rFonts w:eastAsia="Calibri" w:cs="Times New Roman"/>
          <w:szCs w:val="24"/>
        </w:rPr>
        <w:t xml:space="preserve"> </w:t>
      </w:r>
      <w:r w:rsidRPr="00DD59E8">
        <w:rPr>
          <w:rFonts w:eastAsia="Calibri" w:cs="Times New Roman"/>
          <w:szCs w:val="24"/>
        </w:rPr>
        <w:t>için</w:t>
      </w:r>
      <w:r w:rsidR="00DA456D" w:rsidRPr="00DD59E8">
        <w:rPr>
          <w:rFonts w:eastAsia="Calibri" w:cs="Times New Roman"/>
          <w:szCs w:val="24"/>
        </w:rPr>
        <w:t xml:space="preserve"> </w:t>
      </w:r>
      <w:r w:rsidRPr="00DD59E8">
        <w:rPr>
          <w:rFonts w:eastAsia="Calibri" w:cs="Times New Roman"/>
          <w:szCs w:val="24"/>
        </w:rPr>
        <w:t>daha</w:t>
      </w:r>
      <w:r w:rsidR="00DA456D" w:rsidRPr="00DD59E8">
        <w:rPr>
          <w:rFonts w:eastAsia="Calibri" w:cs="Times New Roman"/>
          <w:szCs w:val="24"/>
        </w:rPr>
        <w:t xml:space="preserve"> </w:t>
      </w:r>
      <w:r w:rsidRPr="00DD59E8">
        <w:rPr>
          <w:rFonts w:eastAsia="Calibri" w:cs="Times New Roman"/>
          <w:szCs w:val="24"/>
        </w:rPr>
        <w:t>geniş</w:t>
      </w:r>
      <w:r w:rsidR="00DA456D" w:rsidRPr="00DD59E8">
        <w:rPr>
          <w:rFonts w:eastAsia="Calibri" w:cs="Times New Roman"/>
          <w:szCs w:val="24"/>
        </w:rPr>
        <w:t xml:space="preserve"> </w:t>
      </w:r>
      <w:r w:rsidRPr="00DD59E8">
        <w:rPr>
          <w:rFonts w:eastAsia="Calibri" w:cs="Times New Roman"/>
          <w:szCs w:val="24"/>
        </w:rPr>
        <w:t>örneklem</w:t>
      </w:r>
      <w:r w:rsidR="00DA456D" w:rsidRPr="00DD59E8">
        <w:rPr>
          <w:rFonts w:eastAsia="Calibri" w:cs="Times New Roman"/>
          <w:szCs w:val="24"/>
        </w:rPr>
        <w:t xml:space="preserve"> </w:t>
      </w:r>
      <w:r w:rsidRPr="00DD59E8">
        <w:rPr>
          <w:rFonts w:eastAsia="Calibri" w:cs="Times New Roman"/>
          <w:szCs w:val="24"/>
        </w:rPr>
        <w:t>büyüklüğü</w:t>
      </w:r>
      <w:r w:rsidR="00DA456D" w:rsidRPr="00DD59E8">
        <w:rPr>
          <w:rFonts w:eastAsia="Calibri" w:cs="Times New Roman"/>
          <w:szCs w:val="24"/>
        </w:rPr>
        <w:t xml:space="preserve"> </w:t>
      </w:r>
      <w:r w:rsidRPr="00DD59E8">
        <w:rPr>
          <w:rFonts w:eastAsia="Calibri" w:cs="Times New Roman"/>
          <w:szCs w:val="24"/>
        </w:rPr>
        <w:t>ve</w:t>
      </w:r>
      <w:r w:rsidR="00DA456D" w:rsidRPr="00DD59E8">
        <w:rPr>
          <w:rFonts w:eastAsia="Calibri" w:cs="Times New Roman"/>
          <w:szCs w:val="24"/>
        </w:rPr>
        <w:t xml:space="preserve"> </w:t>
      </w:r>
      <w:r w:rsidRPr="00DD59E8">
        <w:rPr>
          <w:rFonts w:eastAsia="Calibri" w:cs="Times New Roman"/>
          <w:szCs w:val="24"/>
        </w:rPr>
        <w:t>ileriye</w:t>
      </w:r>
      <w:r w:rsidR="00DA456D" w:rsidRPr="00DD59E8">
        <w:rPr>
          <w:rFonts w:eastAsia="Calibri" w:cs="Times New Roman"/>
          <w:szCs w:val="24"/>
        </w:rPr>
        <w:t xml:space="preserve"> </w:t>
      </w:r>
      <w:r w:rsidRPr="00DD59E8">
        <w:rPr>
          <w:rFonts w:eastAsia="Calibri" w:cs="Times New Roman"/>
          <w:szCs w:val="24"/>
        </w:rPr>
        <w:t>dönük</w:t>
      </w:r>
      <w:r w:rsidR="00DA456D" w:rsidRPr="00DD59E8">
        <w:rPr>
          <w:rFonts w:eastAsia="Calibri" w:cs="Times New Roman"/>
          <w:szCs w:val="24"/>
        </w:rPr>
        <w:t xml:space="preserve"> </w:t>
      </w:r>
      <w:r w:rsidRPr="00DD59E8">
        <w:rPr>
          <w:rFonts w:eastAsia="Calibri" w:cs="Times New Roman"/>
          <w:szCs w:val="24"/>
        </w:rPr>
        <w:t>tasarımlarla</w:t>
      </w:r>
      <w:r w:rsidR="00DA456D" w:rsidRPr="00DD59E8">
        <w:rPr>
          <w:rFonts w:eastAsia="Calibri" w:cs="Times New Roman"/>
          <w:szCs w:val="24"/>
        </w:rPr>
        <w:t xml:space="preserve"> </w:t>
      </w:r>
      <w:r w:rsidRPr="00DD59E8">
        <w:rPr>
          <w:rFonts w:eastAsia="Calibri" w:cs="Times New Roman"/>
          <w:szCs w:val="24"/>
        </w:rPr>
        <w:t>çal</w:t>
      </w:r>
      <w:r w:rsidR="00BD2E07" w:rsidRPr="00DD59E8">
        <w:rPr>
          <w:rFonts w:eastAsia="Calibri" w:cs="Times New Roman"/>
          <w:szCs w:val="24"/>
        </w:rPr>
        <w:t>ışmalar</w:t>
      </w:r>
      <w:r w:rsidR="00DA456D" w:rsidRPr="00DD59E8">
        <w:rPr>
          <w:rFonts w:eastAsia="Calibri" w:cs="Times New Roman"/>
          <w:szCs w:val="24"/>
        </w:rPr>
        <w:t xml:space="preserve"> </w:t>
      </w:r>
      <w:r w:rsidR="00BD2E07" w:rsidRPr="00DD59E8">
        <w:rPr>
          <w:rFonts w:eastAsia="Calibri" w:cs="Times New Roman"/>
          <w:szCs w:val="24"/>
        </w:rPr>
        <w:t>yapılması</w:t>
      </w:r>
      <w:r w:rsidR="00DA456D" w:rsidRPr="00DD59E8">
        <w:rPr>
          <w:rFonts w:eastAsia="Calibri" w:cs="Times New Roman"/>
          <w:szCs w:val="24"/>
        </w:rPr>
        <w:t xml:space="preserve"> </w:t>
      </w:r>
      <w:r w:rsidR="00BD2E07" w:rsidRPr="00DD59E8">
        <w:rPr>
          <w:rFonts w:eastAsia="Calibri" w:cs="Times New Roman"/>
          <w:szCs w:val="24"/>
        </w:rPr>
        <w:t>önerilmektedir.</w:t>
      </w:r>
    </w:p>
    <w:p w:rsidR="00921A07" w:rsidRPr="00DD59E8" w:rsidRDefault="00921A07" w:rsidP="00F7382F">
      <w:pPr>
        <w:pStyle w:val="ListParagraph"/>
        <w:ind w:left="0" w:firstLine="709"/>
        <w:contextualSpacing w:val="0"/>
        <w:rPr>
          <w:rFonts w:eastAsia="Calibri" w:cs="Times New Roman"/>
          <w:szCs w:val="24"/>
        </w:rPr>
      </w:pPr>
    </w:p>
    <w:p w:rsidR="00921A07" w:rsidRPr="00DD59E8" w:rsidRDefault="00921A07" w:rsidP="00F7382F">
      <w:pPr>
        <w:pStyle w:val="ListParagraph"/>
        <w:ind w:left="0" w:firstLine="709"/>
        <w:contextualSpacing w:val="0"/>
        <w:rPr>
          <w:rFonts w:eastAsia="Calibri" w:cs="Times New Roman"/>
          <w:szCs w:val="24"/>
        </w:rPr>
      </w:pPr>
    </w:p>
    <w:p w:rsidR="00B826F7" w:rsidRPr="00DD59E8" w:rsidRDefault="00B826F7" w:rsidP="00F7382F">
      <w:pPr>
        <w:pStyle w:val="ListParagraph"/>
        <w:ind w:left="0" w:firstLine="709"/>
        <w:contextualSpacing w:val="0"/>
        <w:rPr>
          <w:rFonts w:cs="Times New Roman"/>
          <w:b/>
          <w:szCs w:val="24"/>
        </w:rPr>
      </w:pPr>
    </w:p>
    <w:p w:rsidR="00A172B5" w:rsidRPr="00DD59E8" w:rsidRDefault="00A172B5" w:rsidP="00F7382F">
      <w:pPr>
        <w:pStyle w:val="ListParagraph"/>
        <w:ind w:left="0" w:firstLine="709"/>
        <w:contextualSpacing w:val="0"/>
        <w:rPr>
          <w:rFonts w:cs="Times New Roman"/>
          <w:b/>
          <w:szCs w:val="24"/>
        </w:rPr>
      </w:pPr>
    </w:p>
    <w:p w:rsidR="00A172B5" w:rsidRPr="00DD59E8" w:rsidRDefault="00A172B5" w:rsidP="00F7382F">
      <w:pPr>
        <w:pStyle w:val="ListParagraph"/>
        <w:ind w:left="0" w:firstLine="709"/>
        <w:contextualSpacing w:val="0"/>
        <w:rPr>
          <w:rFonts w:cs="Times New Roman"/>
          <w:b/>
          <w:szCs w:val="24"/>
        </w:rPr>
      </w:pPr>
    </w:p>
    <w:p w:rsidR="00F7382F" w:rsidRPr="00DD59E8" w:rsidRDefault="00F7382F">
      <w:pPr>
        <w:spacing w:after="200" w:line="276" w:lineRule="auto"/>
        <w:ind w:firstLine="0"/>
        <w:jc w:val="left"/>
        <w:rPr>
          <w:rFonts w:cs="Times New Roman"/>
          <w:b/>
          <w:szCs w:val="24"/>
        </w:rPr>
      </w:pPr>
      <w:r w:rsidRPr="00DD59E8">
        <w:rPr>
          <w:rFonts w:cs="Times New Roman"/>
          <w:b/>
          <w:szCs w:val="24"/>
        </w:rPr>
        <w:br w:type="page"/>
      </w:r>
    </w:p>
    <w:p w:rsidR="0086465B" w:rsidRPr="00DD59E8" w:rsidRDefault="00DA456D" w:rsidP="00DA456D">
      <w:pPr>
        <w:pStyle w:val="ListParagraph"/>
        <w:ind w:left="0" w:firstLine="0"/>
        <w:contextualSpacing w:val="0"/>
        <w:jc w:val="center"/>
        <w:rPr>
          <w:rFonts w:cs="Times New Roman"/>
          <w:b/>
          <w:sz w:val="28"/>
          <w:szCs w:val="24"/>
        </w:rPr>
      </w:pPr>
      <w:r w:rsidRPr="00DD59E8">
        <w:rPr>
          <w:rFonts w:cs="Times New Roman"/>
          <w:b/>
          <w:sz w:val="28"/>
          <w:szCs w:val="24"/>
        </w:rPr>
        <w:lastRenderedPageBreak/>
        <w:t>KAYNAKLAR</w:t>
      </w:r>
    </w:p>
    <w:p w:rsidR="00DA456D" w:rsidRPr="00DD59E8" w:rsidRDefault="00DA456D" w:rsidP="00DA456D">
      <w:pPr>
        <w:pStyle w:val="ListParagraph"/>
        <w:ind w:left="0" w:firstLine="0"/>
        <w:contextualSpacing w:val="0"/>
        <w:jc w:val="center"/>
        <w:rPr>
          <w:rFonts w:cs="Times New Roman"/>
          <w:b/>
          <w:szCs w:val="24"/>
        </w:rPr>
      </w:pPr>
    </w:p>
    <w:p w:rsidR="00055524" w:rsidRPr="00DD59E8" w:rsidRDefault="00055524" w:rsidP="00DA456D">
      <w:pPr>
        <w:pStyle w:val="ListParagraph"/>
        <w:ind w:left="0" w:firstLine="0"/>
        <w:contextualSpacing w:val="0"/>
        <w:jc w:val="center"/>
        <w:rPr>
          <w:rFonts w:eastAsia="Calibri" w:cs="Times New Roman"/>
          <w:szCs w:val="24"/>
        </w:rPr>
      </w:pPr>
    </w:p>
    <w:p w:rsidR="00DA456D" w:rsidRPr="00460FCC" w:rsidRDefault="00DA456D" w:rsidP="00460FCC">
      <w:pPr>
        <w:spacing w:before="120" w:after="240"/>
        <w:ind w:firstLine="0"/>
        <w:rPr>
          <w:rFonts w:cs="Times New Roman"/>
          <w:szCs w:val="24"/>
        </w:rPr>
      </w:pPr>
      <w:r w:rsidRPr="00460FCC">
        <w:rPr>
          <w:rFonts w:cs="Times New Roman"/>
          <w:b/>
          <w:szCs w:val="24"/>
        </w:rPr>
        <w:t>Abukhelaif A, Alghamdi A, Alzahrani M, Alghamdi</w:t>
      </w:r>
      <w:r w:rsidRPr="00460FCC">
        <w:rPr>
          <w:rFonts w:cs="Times New Roman"/>
          <w:szCs w:val="24"/>
        </w:rPr>
        <w:t xml:space="preserve"> T. Diabetes Mellitus Knowledge And Awareness Among Albaha University Students. </w:t>
      </w:r>
      <w:r w:rsidRPr="00460FCC">
        <w:rPr>
          <w:rFonts w:cs="Times New Roman"/>
          <w:i/>
          <w:szCs w:val="24"/>
        </w:rPr>
        <w:t>Int J Recent Sci Res</w:t>
      </w:r>
      <w:r w:rsidRPr="00460FCC">
        <w:rPr>
          <w:rFonts w:cs="Times New Roman"/>
          <w:szCs w:val="24"/>
        </w:rPr>
        <w:t xml:space="preserve"> 2017, 8(1), pp. 15284-15287.</w:t>
      </w:r>
    </w:p>
    <w:p w:rsidR="00DA456D" w:rsidRPr="00DD59E8" w:rsidRDefault="00DA456D" w:rsidP="00DA456D">
      <w:pPr>
        <w:spacing w:before="120" w:after="240"/>
        <w:ind w:firstLine="0"/>
        <w:rPr>
          <w:rFonts w:cs="Times New Roman"/>
          <w:szCs w:val="24"/>
        </w:rPr>
      </w:pPr>
      <w:r w:rsidRPr="00460FCC">
        <w:rPr>
          <w:rFonts w:cs="Times New Roman"/>
          <w:b/>
          <w:szCs w:val="24"/>
        </w:rPr>
        <w:t xml:space="preserve">Al Wadaani F A. </w:t>
      </w:r>
      <w:r w:rsidRPr="00460FCC">
        <w:rPr>
          <w:rFonts w:cs="Times New Roman"/>
          <w:szCs w:val="24"/>
        </w:rPr>
        <w:t xml:space="preserve">The knowledge attitude and practice regarding diabetes and diabetic retinopathy among the final year medical students of King Faisal University Medical College of Al Hasa region of Saudi Arabia. </w:t>
      </w:r>
      <w:r w:rsidRPr="00460FCC">
        <w:rPr>
          <w:rFonts w:cs="Times New Roman"/>
          <w:i/>
          <w:szCs w:val="24"/>
        </w:rPr>
        <w:t>Niger J Clin Pract</w:t>
      </w:r>
      <w:r w:rsidRPr="00460FCC">
        <w:rPr>
          <w:rFonts w:cs="Times New Roman"/>
          <w:szCs w:val="24"/>
        </w:rPr>
        <w:t xml:space="preserve"> 2013, 16: 164-8.</w:t>
      </w:r>
    </w:p>
    <w:p w:rsidR="00DA456D" w:rsidRPr="00DD59E8" w:rsidRDefault="00DA456D" w:rsidP="00DA456D">
      <w:pPr>
        <w:spacing w:before="120" w:after="240"/>
        <w:ind w:firstLine="0"/>
        <w:rPr>
          <w:rFonts w:cs="Times New Roman"/>
          <w:szCs w:val="24"/>
        </w:rPr>
      </w:pPr>
      <w:r w:rsidRPr="00DD59E8">
        <w:rPr>
          <w:rFonts w:cs="Times New Roman"/>
          <w:b/>
          <w:szCs w:val="24"/>
        </w:rPr>
        <w:t xml:space="preserve">Al-Ghamdi1 S, Alajmi M , Al-Gonaim A , Al-Juhayyim S, Al-Qasem S and Al-Tamimi İ. </w:t>
      </w:r>
      <w:r w:rsidRPr="00DD59E8">
        <w:rPr>
          <w:rFonts w:cs="Times New Roman"/>
          <w:szCs w:val="24"/>
        </w:rPr>
        <w:t xml:space="preserve">Perceptions and Attitudes of Primary Healthcare Providers in Riyadh City, Saudi Arabia, towards the Promotion of Physical Activity. </w:t>
      </w:r>
      <w:r w:rsidRPr="00DD59E8">
        <w:rPr>
          <w:rFonts w:cs="Times New Roman"/>
          <w:i/>
          <w:szCs w:val="24"/>
        </w:rPr>
        <w:t>International Journal of Medical Research &amp; Health Sciences</w:t>
      </w:r>
      <w:r w:rsidRPr="00DD59E8">
        <w:rPr>
          <w:rFonts w:cs="Times New Roman"/>
          <w:szCs w:val="24"/>
        </w:rPr>
        <w:t xml:space="preserve"> 2017, 6(11): 1-13.</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t>Al-Goblan AS, Al-Alfi MA, Khan MZ.</w:t>
      </w:r>
      <w:r w:rsidRPr="00DD59E8">
        <w:rPr>
          <w:rFonts w:cs="Times New Roman"/>
          <w:szCs w:val="24"/>
        </w:rPr>
        <w:t xml:space="preserve"> Mechanism linking diabetes mellitus and obesity. </w:t>
      </w:r>
      <w:r w:rsidRPr="00DD59E8">
        <w:rPr>
          <w:rFonts w:cs="Times New Roman"/>
          <w:i/>
          <w:szCs w:val="24"/>
        </w:rPr>
        <w:t>Diabetes Metab Syndr Obes</w:t>
      </w:r>
      <w:r w:rsidRPr="00DD59E8">
        <w:rPr>
          <w:rFonts w:cs="Times New Roman"/>
          <w:szCs w:val="24"/>
        </w:rPr>
        <w:t xml:space="preserve"> 2014, 7: 587–591.</w:t>
      </w:r>
    </w:p>
    <w:p w:rsidR="00970CF6" w:rsidRDefault="00DA456D" w:rsidP="00970CF6">
      <w:pPr>
        <w:spacing w:before="120" w:after="240"/>
        <w:ind w:firstLine="0"/>
        <w:rPr>
          <w:rStyle w:val="Hyperlink"/>
          <w:rFonts w:cs="Times New Roman"/>
          <w:color w:val="auto"/>
          <w:szCs w:val="24"/>
          <w:u w:val="none"/>
        </w:rPr>
      </w:pPr>
      <w:r w:rsidRPr="00DD59E8">
        <w:rPr>
          <w:rFonts w:cs="Times New Roman"/>
          <w:b/>
          <w:szCs w:val="24"/>
        </w:rPr>
        <w:t>Al-Hussaini M and Mustafa S</w:t>
      </w:r>
      <w:r w:rsidRPr="00DD59E8">
        <w:rPr>
          <w:rFonts w:cs="Times New Roman"/>
          <w:szCs w:val="24"/>
        </w:rPr>
        <w:t>. Adolescents’ knowledge and awareness</w:t>
      </w:r>
      <w:r w:rsidRPr="00DD59E8">
        <w:rPr>
          <w:rStyle w:val="a"/>
          <w:rFonts w:cs="Times New Roman"/>
          <w:szCs w:val="24"/>
        </w:rPr>
        <w:t xml:space="preserve"> </w:t>
      </w:r>
      <w:r w:rsidRPr="00DD59E8">
        <w:rPr>
          <w:rFonts w:cs="Times New Roman"/>
          <w:szCs w:val="24"/>
        </w:rPr>
        <w:t xml:space="preserve">of diabetes mellitus in Kuwait. </w:t>
      </w:r>
      <w:r w:rsidRPr="00DD59E8">
        <w:rPr>
          <w:rStyle w:val="ff3"/>
          <w:rFonts w:cs="Times New Roman"/>
          <w:i/>
          <w:szCs w:val="24"/>
        </w:rPr>
        <w:t>Alex J Med</w:t>
      </w:r>
      <w:r w:rsidRPr="00DD59E8">
        <w:rPr>
          <w:rStyle w:val="ff3"/>
          <w:rFonts w:cs="Times New Roman"/>
          <w:szCs w:val="24"/>
        </w:rPr>
        <w:t xml:space="preserve">, </w:t>
      </w:r>
      <w:r w:rsidRPr="00DD59E8">
        <w:rPr>
          <w:rStyle w:val="wsa1"/>
          <w:rFonts w:cs="Times New Roman"/>
          <w:szCs w:val="24"/>
        </w:rPr>
        <w:t xml:space="preserve">2015, </w:t>
      </w:r>
      <w:hyperlink r:id="rId16" w:history="1">
        <w:r w:rsidRPr="00DD59E8">
          <w:rPr>
            <w:rStyle w:val="Hyperlink"/>
            <w:rFonts w:cs="Times New Roman"/>
            <w:color w:val="auto"/>
            <w:szCs w:val="24"/>
            <w:u w:val="none"/>
          </w:rPr>
          <w:t>http://dx.doi.org/10.1016/j.ajme.2015.04.001</w:t>
        </w:r>
      </w:hyperlink>
      <w:r w:rsidRPr="00DD59E8">
        <w:rPr>
          <w:rStyle w:val="Hyperlink"/>
          <w:rFonts w:cs="Times New Roman"/>
          <w:color w:val="auto"/>
          <w:szCs w:val="24"/>
          <w:u w:val="none"/>
        </w:rPr>
        <w:t>.</w:t>
      </w:r>
    </w:p>
    <w:p w:rsidR="00970CF6" w:rsidRPr="00970CF6" w:rsidRDefault="00970CF6" w:rsidP="00970CF6">
      <w:pPr>
        <w:spacing w:before="120" w:after="240"/>
        <w:ind w:firstLine="0"/>
        <w:rPr>
          <w:rFonts w:cs="Times New Roman"/>
          <w:szCs w:val="24"/>
        </w:rPr>
      </w:pPr>
      <w:r w:rsidRPr="00970CF6">
        <w:rPr>
          <w:rFonts w:cs="Times New Roman"/>
          <w:b/>
          <w:bCs/>
          <w:color w:val="000000"/>
          <w:szCs w:val="24"/>
        </w:rPr>
        <w:t xml:space="preserve">Aljin V, Umadevi R, Anantha Eashwar VM. </w:t>
      </w:r>
      <w:r w:rsidRPr="00970CF6">
        <w:rPr>
          <w:rFonts w:cs="Times New Roman"/>
          <w:bCs/>
          <w:color w:val="000000"/>
          <w:szCs w:val="24"/>
        </w:rPr>
        <w:t>Awareness of diabetes among patients with type 2 diabetes mellitus attending a rural health and training center</w:t>
      </w:r>
      <w:r w:rsidRPr="00970CF6">
        <w:rPr>
          <w:bCs/>
          <w:szCs w:val="24"/>
        </w:rPr>
        <w:t xml:space="preserve">. </w:t>
      </w:r>
      <w:r w:rsidRPr="00970CF6">
        <w:rPr>
          <w:szCs w:val="24"/>
        </w:rPr>
        <w:t xml:space="preserve">International Journal of Community Medicine and Public Health 2018,  </w:t>
      </w:r>
      <w:r w:rsidRPr="00970CF6">
        <w:rPr>
          <w:i/>
          <w:iCs/>
          <w:szCs w:val="24"/>
        </w:rPr>
        <w:t>5(10):4597-4602</w:t>
      </w:r>
    </w:p>
    <w:p w:rsidR="00DA456D"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Al-Shudifat AE, Al-Shdaifat A, Al-Abdouh AA.</w:t>
      </w:r>
      <w:r w:rsidRPr="00DD59E8">
        <w:rPr>
          <w:rFonts w:cs="Times New Roman"/>
          <w:szCs w:val="24"/>
          <w:shd w:val="clear" w:color="auto" w:fill="FFFFFF"/>
        </w:rPr>
        <w:t xml:space="preserve"> Diabetes Risk Score in a Young Student Population in Jordan. </w:t>
      </w:r>
      <w:r w:rsidRPr="00DD59E8">
        <w:rPr>
          <w:rFonts w:cs="Times New Roman"/>
          <w:i/>
          <w:iCs/>
          <w:szCs w:val="24"/>
          <w:shd w:val="clear" w:color="auto" w:fill="FFFFFF"/>
        </w:rPr>
        <w:t>J Diabetes Res</w:t>
      </w:r>
      <w:r w:rsidRPr="00DD59E8">
        <w:rPr>
          <w:rFonts w:cs="Times New Roman"/>
          <w:szCs w:val="24"/>
          <w:shd w:val="clear" w:color="auto" w:fill="FFFFFF"/>
        </w:rPr>
        <w:t xml:space="preserve"> 2017, 2017:8290710.</w:t>
      </w:r>
    </w:p>
    <w:p w:rsidR="00775C66" w:rsidRPr="00DD59E8" w:rsidRDefault="00775C66" w:rsidP="00DA456D">
      <w:pPr>
        <w:spacing w:before="120" w:after="240"/>
        <w:ind w:firstLine="0"/>
        <w:rPr>
          <w:rFonts w:cs="Times New Roman"/>
          <w:szCs w:val="24"/>
          <w:shd w:val="clear" w:color="auto" w:fill="FFFFFF"/>
        </w:rPr>
      </w:pPr>
      <w:r w:rsidRPr="00775C66">
        <w:rPr>
          <w:b/>
        </w:rPr>
        <w:t>Amankwah-Poku M</w:t>
      </w:r>
      <w:r>
        <w:t>. A cross-sectional study of knowledge and awareness of type 2 diabetes mellitus in a student population in Ghana: do demographics and lifestyle make a difference. Health Psychology And Behavıoral Medicine 2019, 7(1):</w:t>
      </w:r>
      <w:r w:rsidRPr="00775C66">
        <w:t xml:space="preserve"> </w:t>
      </w:r>
      <w:r>
        <w:t>234–252.</w:t>
      </w:r>
    </w:p>
    <w:p w:rsidR="00DA456D" w:rsidRPr="007976A2" w:rsidRDefault="00DA456D" w:rsidP="00DA456D">
      <w:pPr>
        <w:spacing w:before="120" w:after="240"/>
        <w:ind w:firstLine="0"/>
        <w:rPr>
          <w:rFonts w:cs="Times New Roman"/>
          <w:szCs w:val="24"/>
        </w:rPr>
      </w:pPr>
      <w:r w:rsidRPr="007976A2">
        <w:rPr>
          <w:rFonts w:cs="Times New Roman"/>
          <w:b/>
          <w:szCs w:val="24"/>
        </w:rPr>
        <w:t>American Diabetes Association.</w:t>
      </w:r>
      <w:r w:rsidRPr="007976A2">
        <w:rPr>
          <w:rFonts w:cs="Times New Roman"/>
          <w:szCs w:val="24"/>
        </w:rPr>
        <w:t xml:space="preserve"> Classification and Diagnosis of Diabetes: Standards of Medical Care in Diabetes—2019. </w:t>
      </w:r>
      <w:r w:rsidRPr="007976A2">
        <w:rPr>
          <w:rFonts w:cs="Times New Roman"/>
          <w:i/>
          <w:szCs w:val="24"/>
        </w:rPr>
        <w:t xml:space="preserve">Diabetes care </w:t>
      </w:r>
      <w:r w:rsidRPr="007976A2">
        <w:rPr>
          <w:rFonts w:cs="Times New Roman"/>
          <w:szCs w:val="24"/>
        </w:rPr>
        <w:t>2019, 42 (Supplement 1): S13-S28.</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lastRenderedPageBreak/>
        <w:t>Arad Y, Fonseca V, Peters A, Vinik A.</w:t>
      </w:r>
      <w:r w:rsidRPr="00DD59E8">
        <w:rPr>
          <w:rFonts w:cs="Times New Roman"/>
          <w:szCs w:val="24"/>
        </w:rPr>
        <w:t xml:space="preserve"> Beyond the monofilament for the insensate diabetic foot: a systematic review of randomized trials to prevent the occurrence of plantar foot ulcers in patients with diabetes. </w:t>
      </w:r>
      <w:r w:rsidRPr="00DD59E8">
        <w:rPr>
          <w:rFonts w:cs="Times New Roman"/>
          <w:i/>
          <w:szCs w:val="24"/>
        </w:rPr>
        <w:t xml:space="preserve">Diabetes Care </w:t>
      </w:r>
      <w:r w:rsidRPr="00DD59E8">
        <w:rPr>
          <w:rFonts w:cs="Times New Roman"/>
          <w:szCs w:val="24"/>
        </w:rPr>
        <w:t>2011, 34(4):1041–1046.</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t>Aranceta J, Perez-Rodrigo C, Serra-Majem L.</w:t>
      </w:r>
      <w:r w:rsidRPr="00DD59E8">
        <w:rPr>
          <w:rFonts w:cs="Times New Roman"/>
          <w:szCs w:val="24"/>
        </w:rPr>
        <w:t xml:space="preserve"> Influence of sociodemographic factors in the prevalence of obesity in Spain. </w:t>
      </w:r>
      <w:r w:rsidRPr="00DD59E8">
        <w:rPr>
          <w:rFonts w:cs="Times New Roman"/>
          <w:i/>
          <w:szCs w:val="24"/>
        </w:rPr>
        <w:t>European Journal of Clinical Nutrition</w:t>
      </w:r>
      <w:r w:rsidRPr="00DD59E8">
        <w:rPr>
          <w:rFonts w:cs="Times New Roman"/>
          <w:szCs w:val="24"/>
        </w:rPr>
        <w:t xml:space="preserve"> 2001, DOI: 10.1038/sj.ejcn.1601189.</w:t>
      </w:r>
    </w:p>
    <w:p w:rsidR="00DA456D" w:rsidRPr="00DD59E8" w:rsidRDefault="00DA456D" w:rsidP="00DA456D">
      <w:pPr>
        <w:spacing w:before="120" w:after="240"/>
        <w:ind w:firstLine="0"/>
        <w:rPr>
          <w:rFonts w:cs="Times New Roman"/>
          <w:szCs w:val="24"/>
        </w:rPr>
      </w:pPr>
      <w:r w:rsidRPr="00DD59E8">
        <w:rPr>
          <w:rFonts w:cs="Times New Roman"/>
          <w:b/>
          <w:szCs w:val="24"/>
          <w:shd w:val="clear" w:color="auto" w:fill="FFFFFF"/>
        </w:rPr>
        <w:t>Avşar P, Kazan EE, Pınar G.</w:t>
      </w:r>
      <w:r w:rsidRPr="00DD59E8">
        <w:rPr>
          <w:rFonts w:cs="Times New Roman"/>
          <w:szCs w:val="24"/>
          <w:shd w:val="clear" w:color="auto" w:fill="FFFFFF"/>
        </w:rPr>
        <w:t xml:space="preserve"> </w:t>
      </w:r>
      <w:r w:rsidRPr="00DD59E8">
        <w:rPr>
          <w:rFonts w:cs="Times New Roman"/>
          <w:szCs w:val="24"/>
        </w:rPr>
        <w:t xml:space="preserve">Üniversite öğrencilerinin beslenme alışkanlıkları ile obezite ve kronik hastalıklara ilişkin risk faktörlerinin incelenmesi. </w:t>
      </w:r>
      <w:r w:rsidRPr="00DD59E8">
        <w:rPr>
          <w:rFonts w:cs="Times New Roman"/>
          <w:i/>
          <w:szCs w:val="24"/>
        </w:rPr>
        <w:t>Yıldırım Beyazıt Üniversitesi Hemşirelik E- Dergisi</w:t>
      </w:r>
      <w:r w:rsidRPr="00DD59E8">
        <w:rPr>
          <w:rFonts w:cs="Times New Roman"/>
          <w:szCs w:val="24"/>
        </w:rPr>
        <w:t xml:space="preserve"> 2013, 1:38-46.</w:t>
      </w:r>
    </w:p>
    <w:p w:rsidR="00DA456D" w:rsidRPr="00DD59E8" w:rsidRDefault="00DA456D" w:rsidP="00DA456D">
      <w:pPr>
        <w:spacing w:before="120" w:after="240"/>
        <w:ind w:firstLine="0"/>
        <w:rPr>
          <w:rFonts w:cs="Times New Roman"/>
          <w:szCs w:val="24"/>
        </w:rPr>
      </w:pPr>
      <w:r w:rsidRPr="00DD59E8">
        <w:rPr>
          <w:rFonts w:cs="Times New Roman"/>
          <w:b/>
          <w:szCs w:val="24"/>
        </w:rPr>
        <w:t>Baptiste-Roberts K, Gary TL, Beckles GL.</w:t>
      </w:r>
      <w:r w:rsidRPr="00DD59E8">
        <w:rPr>
          <w:rFonts w:cs="Times New Roman"/>
          <w:szCs w:val="24"/>
        </w:rPr>
        <w:t xml:space="preserve"> Family history of diabetes, awareness of risk factors, and health behaviors among African Americans. </w:t>
      </w:r>
      <w:r w:rsidRPr="00DD59E8">
        <w:rPr>
          <w:rFonts w:cs="Times New Roman"/>
          <w:i/>
          <w:szCs w:val="24"/>
        </w:rPr>
        <w:t>Am J Public Health</w:t>
      </w:r>
      <w:r w:rsidRPr="00DD59E8">
        <w:rPr>
          <w:rFonts w:cs="Times New Roman"/>
          <w:szCs w:val="24"/>
        </w:rPr>
        <w:t xml:space="preserve"> 2007, 97(5):907–912.</w:t>
      </w:r>
    </w:p>
    <w:p w:rsidR="00DA456D" w:rsidRPr="00DD59E8" w:rsidRDefault="00DA456D" w:rsidP="00DA456D">
      <w:pPr>
        <w:autoSpaceDE w:val="0"/>
        <w:autoSpaceDN w:val="0"/>
        <w:adjustRightInd w:val="0"/>
        <w:spacing w:before="120" w:after="240"/>
        <w:ind w:firstLine="0"/>
        <w:rPr>
          <w:rFonts w:eastAsia="DINOT-Light" w:cs="Times New Roman"/>
          <w:szCs w:val="24"/>
        </w:rPr>
      </w:pPr>
      <w:r w:rsidRPr="00DD59E8">
        <w:rPr>
          <w:rFonts w:eastAsia="DINOT-Light" w:cs="Times New Roman"/>
          <w:b/>
          <w:szCs w:val="24"/>
        </w:rPr>
        <w:t>Basu S, McKee M, Galea G, Stuckler D.</w:t>
      </w:r>
      <w:r w:rsidRPr="00DD59E8">
        <w:rPr>
          <w:rFonts w:cs="Times New Roman"/>
          <w:szCs w:val="24"/>
        </w:rPr>
        <w:t xml:space="preserve"> </w:t>
      </w:r>
      <w:r w:rsidRPr="00DD59E8">
        <w:rPr>
          <w:rFonts w:eastAsia="DINOT-Light" w:cs="Times New Roman"/>
          <w:szCs w:val="24"/>
        </w:rPr>
        <w:t>Relationship of soft drink consumption to global overweight, obesity, and diabetes: a cross-national analysis of 75 countries</w:t>
      </w:r>
      <w:r w:rsidRPr="00DD59E8">
        <w:rPr>
          <w:rFonts w:eastAsia="DINOT-Light" w:cs="Times New Roman"/>
          <w:i/>
          <w:szCs w:val="24"/>
        </w:rPr>
        <w:t>.</w:t>
      </w:r>
      <w:r w:rsidRPr="00DD59E8">
        <w:rPr>
          <w:rFonts w:cs="Times New Roman"/>
          <w:i/>
          <w:szCs w:val="24"/>
        </w:rPr>
        <w:t xml:space="preserve"> </w:t>
      </w:r>
      <w:r w:rsidRPr="00DD59E8">
        <w:rPr>
          <w:rFonts w:eastAsia="DINOT-Light" w:cs="Times New Roman"/>
          <w:i/>
          <w:szCs w:val="24"/>
        </w:rPr>
        <w:t>Am J Public Health</w:t>
      </w:r>
      <w:r w:rsidRPr="00DD59E8">
        <w:rPr>
          <w:rFonts w:eastAsia="DINOT-Light" w:cs="Times New Roman"/>
          <w:szCs w:val="24"/>
        </w:rPr>
        <w:t xml:space="preserve"> 2013, 103(11): 2071-7.</w:t>
      </w:r>
    </w:p>
    <w:p w:rsidR="00DA456D" w:rsidRPr="00DD59E8" w:rsidRDefault="00DA456D" w:rsidP="00DA456D">
      <w:pPr>
        <w:spacing w:before="120" w:after="240"/>
        <w:ind w:firstLine="0"/>
        <w:rPr>
          <w:rFonts w:cs="Times New Roman"/>
          <w:szCs w:val="24"/>
        </w:rPr>
      </w:pPr>
      <w:r w:rsidRPr="00DD59E8">
        <w:rPr>
          <w:rFonts w:cs="Times New Roman"/>
          <w:b/>
          <w:szCs w:val="24"/>
        </w:rPr>
        <w:t>Berk A, Dokumacı AH, Kaymaz MB.</w:t>
      </w:r>
      <w:r w:rsidRPr="00DD59E8">
        <w:rPr>
          <w:rFonts w:cs="Times New Roman"/>
          <w:szCs w:val="24"/>
        </w:rPr>
        <w:t xml:space="preserve"> Yara iyileşmesi ve diyabetik yara tedavisinde kullanılan tıbbi bitkiler. </w:t>
      </w:r>
      <w:r w:rsidRPr="00DD59E8">
        <w:rPr>
          <w:rFonts w:cs="Times New Roman"/>
          <w:i/>
          <w:szCs w:val="24"/>
        </w:rPr>
        <w:t>Erciyes Üniversitesi Sağlık Bilimleri Dergisi</w:t>
      </w:r>
      <w:r w:rsidRPr="00DD59E8">
        <w:rPr>
          <w:rFonts w:cs="Times New Roman"/>
          <w:szCs w:val="24"/>
        </w:rPr>
        <w:t xml:space="preserve"> 2015, 24(3), s185-192.</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Borrell LN, Dallo FJ, White K.</w:t>
      </w:r>
      <w:r w:rsidRPr="00DD59E8">
        <w:rPr>
          <w:rFonts w:cs="Times New Roman"/>
          <w:szCs w:val="24"/>
          <w:shd w:val="clear" w:color="auto" w:fill="FFFFFF"/>
        </w:rPr>
        <w:t xml:space="preserve"> Education and diabetes in a racially and ethnically diverse population. </w:t>
      </w:r>
      <w:r w:rsidRPr="00DD59E8">
        <w:rPr>
          <w:rFonts w:cs="Times New Roman"/>
          <w:i/>
          <w:iCs/>
          <w:szCs w:val="24"/>
          <w:shd w:val="clear" w:color="auto" w:fill="FFFFFF"/>
        </w:rPr>
        <w:t>Am J Public Health</w:t>
      </w:r>
      <w:r w:rsidRPr="00DD59E8">
        <w:rPr>
          <w:rFonts w:cs="Times New Roman"/>
          <w:szCs w:val="24"/>
          <w:shd w:val="clear" w:color="auto" w:fill="FFFFFF"/>
        </w:rPr>
        <w:t xml:space="preserve"> 2006, 96(9):1637–1642. doi:10.2105/AJPH.2005.072884.</w:t>
      </w:r>
    </w:p>
    <w:p w:rsidR="00DA456D" w:rsidRPr="00DD59E8" w:rsidRDefault="00DA456D" w:rsidP="00DA456D">
      <w:pPr>
        <w:spacing w:before="120" w:after="240"/>
        <w:ind w:firstLine="0"/>
        <w:rPr>
          <w:rFonts w:cs="Times New Roman"/>
          <w:szCs w:val="24"/>
        </w:rPr>
      </w:pPr>
      <w:r w:rsidRPr="00DD59E8">
        <w:rPr>
          <w:rFonts w:cs="Times New Roman"/>
          <w:b/>
          <w:szCs w:val="24"/>
        </w:rPr>
        <w:t>Boyd K.</w:t>
      </w:r>
      <w:r w:rsidRPr="00DD59E8">
        <w:rPr>
          <w:rFonts w:cs="Times New Roman"/>
          <w:szCs w:val="24"/>
        </w:rPr>
        <w:t xml:space="preserve"> What Is Microvascular Cranial Nerve Palsy?. 2019 </w:t>
      </w:r>
      <w:hyperlink r:id="rId17" w:history="1">
        <w:r w:rsidRPr="00DD59E8">
          <w:rPr>
            <w:rStyle w:val="Hyperlink"/>
            <w:rFonts w:cs="Times New Roman"/>
            <w:color w:val="auto"/>
            <w:szCs w:val="24"/>
            <w:u w:val="none"/>
          </w:rPr>
          <w:t>https://www.aao.org/eye-health/diseases/microvascular-cranial-nerve-palsy</w:t>
        </w:r>
      </w:hyperlink>
      <w:r w:rsidRPr="00DD59E8">
        <w:rPr>
          <w:rFonts w:cs="Times New Roman"/>
          <w:szCs w:val="24"/>
        </w:rPr>
        <w:t xml:space="preserve"> (Erisim 16.10.2019).</w:t>
      </w:r>
    </w:p>
    <w:p w:rsidR="00DA456D" w:rsidRPr="00DD59E8" w:rsidRDefault="00DA456D" w:rsidP="00DA456D">
      <w:pPr>
        <w:spacing w:before="120" w:after="240"/>
        <w:ind w:firstLine="0"/>
        <w:rPr>
          <w:rFonts w:cs="Times New Roman"/>
          <w:szCs w:val="24"/>
        </w:rPr>
      </w:pPr>
      <w:r w:rsidRPr="00DD59E8">
        <w:rPr>
          <w:rFonts w:cs="Times New Roman"/>
          <w:b/>
          <w:szCs w:val="24"/>
        </w:rPr>
        <w:t>Brehm BJ, Summer SS, Khoury JC, Filak AT, Lieberman MA, Heubi JE</w:t>
      </w:r>
      <w:r w:rsidRPr="00DD59E8">
        <w:rPr>
          <w:rFonts w:cs="Times New Roman"/>
          <w:szCs w:val="24"/>
        </w:rPr>
        <w:t xml:space="preserve">. Health Status and Lifestyle Habits of US Medical Students. </w:t>
      </w:r>
      <w:r w:rsidRPr="00DD59E8">
        <w:rPr>
          <w:rFonts w:cs="Times New Roman"/>
          <w:i/>
          <w:szCs w:val="24"/>
        </w:rPr>
        <w:t>Ann Med Health Sci Res</w:t>
      </w:r>
      <w:r w:rsidRPr="00DD59E8">
        <w:rPr>
          <w:rFonts w:cs="Times New Roman"/>
          <w:szCs w:val="24"/>
        </w:rPr>
        <w:t xml:space="preserve"> 2016, 6(6):341–347.</w:t>
      </w:r>
    </w:p>
    <w:p w:rsidR="00DA456D" w:rsidRPr="00DD59E8" w:rsidRDefault="00DA456D" w:rsidP="00DA456D">
      <w:pPr>
        <w:spacing w:before="120" w:after="240"/>
        <w:ind w:firstLine="0"/>
        <w:rPr>
          <w:rFonts w:cs="Times New Roman"/>
          <w:szCs w:val="24"/>
        </w:rPr>
      </w:pPr>
      <w:r w:rsidRPr="00DD59E8">
        <w:rPr>
          <w:rFonts w:cs="Times New Roman"/>
          <w:b/>
          <w:szCs w:val="24"/>
        </w:rPr>
        <w:t>Carter P, Gray LJ, Troughton J, Khunti K, Davies MJ</w:t>
      </w:r>
      <w:r w:rsidRPr="00DD59E8">
        <w:rPr>
          <w:rFonts w:cs="Times New Roman"/>
          <w:b/>
          <w:szCs w:val="24"/>
          <w:shd w:val="clear" w:color="auto" w:fill="FFFFFF"/>
        </w:rPr>
        <w:t>.</w:t>
      </w:r>
      <w:r w:rsidRPr="00DD59E8">
        <w:rPr>
          <w:rFonts w:cs="Times New Roman"/>
          <w:szCs w:val="24"/>
          <w:shd w:val="clear" w:color="auto" w:fill="FFFFFF"/>
        </w:rPr>
        <w:t xml:space="preserve"> </w:t>
      </w:r>
      <w:r w:rsidRPr="00DD59E8">
        <w:rPr>
          <w:rFonts w:cs="Times New Roman"/>
          <w:szCs w:val="24"/>
        </w:rPr>
        <w:t xml:space="preserve">Fruit and vegetable intake and incidence of type 2 diabetes mellitus: systematic review and meta-analysis. </w:t>
      </w:r>
      <w:r w:rsidRPr="00DD59E8">
        <w:rPr>
          <w:rFonts w:cs="Times New Roman"/>
          <w:i/>
          <w:szCs w:val="24"/>
        </w:rPr>
        <w:t>BMJ</w:t>
      </w:r>
      <w:r w:rsidRPr="00DD59E8">
        <w:rPr>
          <w:rFonts w:cs="Times New Roman"/>
          <w:szCs w:val="24"/>
        </w:rPr>
        <w:t xml:space="preserve"> 2010, 341:c4229.</w:t>
      </w:r>
    </w:p>
    <w:p w:rsidR="00DA456D" w:rsidRPr="00DD59E8" w:rsidRDefault="00DA456D" w:rsidP="00DA456D">
      <w:pPr>
        <w:spacing w:before="120" w:after="240"/>
        <w:ind w:firstLine="0"/>
        <w:rPr>
          <w:rFonts w:cs="Times New Roman"/>
          <w:szCs w:val="24"/>
        </w:rPr>
      </w:pPr>
      <w:r w:rsidRPr="00DD59E8">
        <w:rPr>
          <w:rFonts w:cs="Times New Roman"/>
          <w:b/>
          <w:szCs w:val="24"/>
          <w:shd w:val="clear" w:color="auto" w:fill="FFFFFF"/>
        </w:rPr>
        <w:t xml:space="preserve">Chang MH, Valdez R, Ned RM. </w:t>
      </w:r>
      <w:r w:rsidRPr="00DD59E8">
        <w:rPr>
          <w:rFonts w:cs="Times New Roman"/>
          <w:szCs w:val="24"/>
          <w:shd w:val="clear" w:color="auto" w:fill="FFFFFF"/>
        </w:rPr>
        <w:t xml:space="preserve">Influence of familial risk on diabetes risk-reducing behaviors among U.S. adults without diabetes. </w:t>
      </w:r>
      <w:r w:rsidRPr="00DD59E8">
        <w:rPr>
          <w:rFonts w:cs="Times New Roman"/>
          <w:i/>
          <w:iCs/>
          <w:szCs w:val="24"/>
          <w:shd w:val="clear" w:color="auto" w:fill="FFFFFF"/>
        </w:rPr>
        <w:t>Diabetes Care</w:t>
      </w:r>
      <w:r w:rsidRPr="00DD59E8">
        <w:rPr>
          <w:rFonts w:cs="Times New Roman"/>
          <w:szCs w:val="24"/>
          <w:shd w:val="clear" w:color="auto" w:fill="FFFFFF"/>
        </w:rPr>
        <w:t xml:space="preserve"> 2011, 34(11):2393–2399.</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lastRenderedPageBreak/>
        <w:t>Chen C, Tu YQ, Yang P, Zhang S, Xiong F, Wang, CY.</w:t>
      </w:r>
      <w:r w:rsidRPr="00DD59E8">
        <w:rPr>
          <w:rFonts w:cs="Times New Roman"/>
          <w:szCs w:val="24"/>
        </w:rPr>
        <w:t xml:space="preserve"> Assessing the impact of cigarette smoking on β-cell function and risk for type 2 diabetes in a non-diabetic Chinese cohort. </w:t>
      </w:r>
      <w:r w:rsidRPr="00DD59E8">
        <w:rPr>
          <w:rFonts w:cs="Times New Roman"/>
          <w:i/>
          <w:szCs w:val="24"/>
        </w:rPr>
        <w:t xml:space="preserve">Am J Transl Res </w:t>
      </w:r>
      <w:r w:rsidRPr="00DD59E8">
        <w:rPr>
          <w:rFonts w:cs="Times New Roman"/>
          <w:szCs w:val="24"/>
        </w:rPr>
        <w:t>2018, 10: 2164–2174.</w:t>
      </w:r>
    </w:p>
    <w:p w:rsidR="00DA456D" w:rsidRPr="00DD59E8" w:rsidRDefault="00DA456D" w:rsidP="00DA456D">
      <w:pPr>
        <w:spacing w:before="120" w:after="240"/>
        <w:ind w:firstLine="0"/>
        <w:rPr>
          <w:rStyle w:val="element-citation"/>
          <w:rFonts w:cs="Times New Roman"/>
          <w:szCs w:val="24"/>
          <w:shd w:val="clear" w:color="auto" w:fill="FFFFFF"/>
        </w:rPr>
      </w:pPr>
      <w:r w:rsidRPr="00DD59E8">
        <w:rPr>
          <w:rStyle w:val="element-citation"/>
          <w:rFonts w:cs="Times New Roman"/>
          <w:b/>
          <w:szCs w:val="24"/>
          <w:shd w:val="clear" w:color="auto" w:fill="FFFFFF"/>
        </w:rPr>
        <w:t xml:space="preserve">Chen E, Looman M, Laouri M. </w:t>
      </w:r>
      <w:r w:rsidRPr="00DD59E8">
        <w:rPr>
          <w:rStyle w:val="element-citation"/>
          <w:rFonts w:cs="Times New Roman"/>
          <w:szCs w:val="24"/>
          <w:shd w:val="clear" w:color="auto" w:fill="FFFFFF"/>
        </w:rPr>
        <w:t xml:space="preserve">Burden of illness of diabetic macular edema. </w:t>
      </w:r>
      <w:r w:rsidRPr="00DD59E8">
        <w:rPr>
          <w:rStyle w:val="ref-journal"/>
          <w:rFonts w:cs="Times New Roman"/>
          <w:i/>
          <w:szCs w:val="24"/>
          <w:shd w:val="clear" w:color="auto" w:fill="FFFFFF"/>
        </w:rPr>
        <w:t>Curr Med Res Opin</w:t>
      </w:r>
      <w:r w:rsidRPr="00DD59E8">
        <w:rPr>
          <w:rStyle w:val="ref-journal"/>
          <w:rFonts w:cs="Times New Roman"/>
          <w:szCs w:val="24"/>
          <w:shd w:val="clear" w:color="auto" w:fill="FFFFFF"/>
        </w:rPr>
        <w:t xml:space="preserve"> </w:t>
      </w:r>
      <w:r w:rsidRPr="00DD59E8">
        <w:rPr>
          <w:rStyle w:val="element-citation"/>
          <w:rFonts w:cs="Times New Roman"/>
          <w:szCs w:val="24"/>
          <w:shd w:val="clear" w:color="auto" w:fill="FFFFFF"/>
        </w:rPr>
        <w:t xml:space="preserve">2010, </w:t>
      </w:r>
      <w:r w:rsidRPr="00DD59E8">
        <w:rPr>
          <w:rStyle w:val="ref-vol"/>
          <w:rFonts w:cs="Times New Roman"/>
          <w:szCs w:val="24"/>
          <w:shd w:val="clear" w:color="auto" w:fill="FFFFFF"/>
        </w:rPr>
        <w:t>26</w:t>
      </w:r>
      <w:r w:rsidRPr="00DD59E8">
        <w:rPr>
          <w:rStyle w:val="element-citation"/>
          <w:rFonts w:cs="Times New Roman"/>
          <w:szCs w:val="24"/>
          <w:shd w:val="clear" w:color="auto" w:fill="FFFFFF"/>
        </w:rPr>
        <w:t>: 1587–97.</w:t>
      </w:r>
    </w:p>
    <w:p w:rsidR="00DA456D" w:rsidRPr="00DD59E8" w:rsidRDefault="00DA456D" w:rsidP="00DA456D">
      <w:pPr>
        <w:spacing w:before="120" w:after="240"/>
        <w:ind w:firstLine="0"/>
        <w:rPr>
          <w:rFonts w:cs="Times New Roman"/>
          <w:szCs w:val="24"/>
        </w:rPr>
      </w:pPr>
      <w:r w:rsidRPr="00DD59E8">
        <w:rPr>
          <w:rFonts w:cs="Times New Roman"/>
          <w:b/>
          <w:szCs w:val="24"/>
        </w:rPr>
        <w:t xml:space="preserve">Chernausek, SD, Arslanian, S, Caprio, S, Copeland, KC, Kelsey, MM, Koontz, MB, &amp; Wilfley, D. </w:t>
      </w:r>
      <w:r w:rsidRPr="00DD59E8">
        <w:rPr>
          <w:rFonts w:cs="Times New Roman"/>
          <w:szCs w:val="24"/>
        </w:rPr>
        <w:t xml:space="preserve">Relationship between parental diabetes and presentation of metabolic and glycemic function in youth with type 2 diabetes. </w:t>
      </w:r>
      <w:r w:rsidRPr="00DD59E8">
        <w:rPr>
          <w:rFonts w:cs="Times New Roman"/>
          <w:i/>
          <w:szCs w:val="24"/>
        </w:rPr>
        <w:t xml:space="preserve">Diabetes care </w:t>
      </w:r>
      <w:r w:rsidRPr="00DD59E8">
        <w:rPr>
          <w:rFonts w:cs="Times New Roman"/>
          <w:szCs w:val="24"/>
        </w:rPr>
        <w:t>2016, 39(1), 110-117.</w:t>
      </w:r>
    </w:p>
    <w:p w:rsidR="00DA456D" w:rsidRPr="00DD59E8" w:rsidRDefault="00DA456D" w:rsidP="00DA456D">
      <w:pPr>
        <w:spacing w:before="120" w:after="240"/>
        <w:ind w:firstLine="0"/>
        <w:rPr>
          <w:rFonts w:cs="Times New Roman"/>
          <w:szCs w:val="24"/>
        </w:rPr>
      </w:pPr>
      <w:r w:rsidRPr="00DD59E8">
        <w:rPr>
          <w:rFonts w:cs="Times New Roman"/>
          <w:b/>
          <w:szCs w:val="24"/>
        </w:rPr>
        <w:t xml:space="preserve">Chiasson JL. </w:t>
      </w:r>
      <w:r w:rsidRPr="00DD59E8">
        <w:rPr>
          <w:rFonts w:cs="Times New Roman"/>
          <w:szCs w:val="24"/>
        </w:rPr>
        <w:t xml:space="preserve">Acarbose for prevention of type 2 diabetes mellitus: the STOP-NIDDM randomised trial. </w:t>
      </w:r>
      <w:r w:rsidRPr="00DD59E8">
        <w:rPr>
          <w:rFonts w:cs="Times New Roman"/>
          <w:i/>
          <w:szCs w:val="24"/>
        </w:rPr>
        <w:t>Lancet</w:t>
      </w:r>
      <w:r w:rsidRPr="00DD59E8">
        <w:rPr>
          <w:rFonts w:cs="Times New Roman"/>
          <w:szCs w:val="24"/>
        </w:rPr>
        <w:t xml:space="preserve"> 2002, 359:2072–2077.</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Colberg SR, Sigal RJ, Fernhall B.</w:t>
      </w:r>
      <w:r w:rsidRPr="00DD59E8">
        <w:rPr>
          <w:rFonts w:cs="Times New Roman"/>
          <w:szCs w:val="24"/>
          <w:shd w:val="clear" w:color="auto" w:fill="FFFFFF"/>
        </w:rPr>
        <w:t xml:space="preserve"> Exercise and type 2 diabetes: the American College of Sports Medicine and the American Diabetes Association: joint position statement. </w:t>
      </w:r>
      <w:r w:rsidRPr="00DD59E8">
        <w:rPr>
          <w:rFonts w:cs="Times New Roman"/>
          <w:i/>
          <w:iCs/>
          <w:szCs w:val="24"/>
          <w:shd w:val="clear" w:color="auto" w:fill="FFFFFF"/>
        </w:rPr>
        <w:t>Diabetes Care</w:t>
      </w:r>
      <w:r w:rsidRPr="00DD59E8">
        <w:rPr>
          <w:rFonts w:cs="Times New Roman"/>
          <w:szCs w:val="24"/>
          <w:shd w:val="clear" w:color="auto" w:fill="FFFFFF"/>
        </w:rPr>
        <w:t xml:space="preserve"> 2010, 33(12):e147–e167.</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t>Colberg SR, Sigal RJ, Yardley JE, Riddell MC, Dunstan DW, Dempsey PC, Horton ES, Castorino K, Tate DF.</w:t>
      </w:r>
      <w:r w:rsidRPr="00DD59E8">
        <w:rPr>
          <w:rFonts w:cs="Times New Roman"/>
          <w:szCs w:val="24"/>
        </w:rPr>
        <w:t xml:space="preserve"> Physical Activity/Exercise and Diabetes: A Position Statement of the American Diabetes Association. </w:t>
      </w:r>
      <w:r w:rsidRPr="00DD59E8">
        <w:rPr>
          <w:rFonts w:cs="Times New Roman"/>
          <w:i/>
          <w:szCs w:val="24"/>
        </w:rPr>
        <w:t xml:space="preserve">Diabetes Care </w:t>
      </w:r>
      <w:r w:rsidRPr="00DD59E8">
        <w:rPr>
          <w:rFonts w:cs="Times New Roman"/>
          <w:szCs w:val="24"/>
        </w:rPr>
        <w:t>2016, 39: 2065-2079.</w:t>
      </w:r>
    </w:p>
    <w:p w:rsidR="00DA456D" w:rsidRPr="00DD59E8" w:rsidRDefault="00DA456D" w:rsidP="00DA456D">
      <w:pPr>
        <w:pStyle w:val="Default"/>
        <w:spacing w:before="120" w:after="240" w:line="360" w:lineRule="auto"/>
        <w:jc w:val="both"/>
        <w:rPr>
          <w:color w:val="auto"/>
        </w:rPr>
      </w:pPr>
      <w:r w:rsidRPr="00DD59E8">
        <w:rPr>
          <w:b/>
          <w:color w:val="auto"/>
        </w:rPr>
        <w:t>Coşansu G, Çelik SG, Olgun N, Özcan Ş, Demir HG.</w:t>
      </w:r>
      <w:r w:rsidRPr="00DD59E8">
        <w:rPr>
          <w:color w:val="auto"/>
        </w:rPr>
        <w:t xml:space="preserve"> Erişkinlerde Tip-2 Diyabet risk faktörlerinin belirlenmesi: bir toplum temelli çalışma örneği. 49. Ulusal diyabet kongresi 17- 21 Nisan 2013; 303. </w:t>
      </w:r>
      <w:hyperlink r:id="rId18" w:history="1">
        <w:r w:rsidRPr="00DD59E8">
          <w:rPr>
            <w:rStyle w:val="Hyperlink"/>
            <w:color w:val="auto"/>
            <w:u w:val="none"/>
          </w:rPr>
          <w:t>www.diyabetkongresi2013org</w:t>
        </w:r>
      </w:hyperlink>
      <w:r w:rsidRPr="00DD59E8">
        <w:rPr>
          <w:color w:val="auto"/>
        </w:rPr>
        <w:t xml:space="preserve"> (Erişim Tarihi: 03.12.2019).</w:t>
      </w:r>
    </w:p>
    <w:p w:rsidR="00DA456D" w:rsidRPr="00DD59E8" w:rsidRDefault="00DA456D" w:rsidP="00DA456D">
      <w:pPr>
        <w:pStyle w:val="Default"/>
        <w:spacing w:before="120" w:after="240" w:line="360" w:lineRule="auto"/>
        <w:jc w:val="both"/>
        <w:rPr>
          <w:color w:val="auto"/>
        </w:rPr>
      </w:pPr>
      <w:r w:rsidRPr="00DD59E8">
        <w:rPr>
          <w:b/>
          <w:color w:val="auto"/>
        </w:rPr>
        <w:t>Cunningham F. leveno KJ, Bloom SL, Hauth JC, Rouse DJ, Spong CY.</w:t>
      </w:r>
      <w:r w:rsidRPr="00DD59E8">
        <w:rPr>
          <w:color w:val="auto"/>
        </w:rPr>
        <w:t xml:space="preserve"> </w:t>
      </w:r>
      <w:r w:rsidRPr="00DD59E8">
        <w:rPr>
          <w:color w:val="auto"/>
          <w:shd w:val="clear" w:color="auto" w:fill="FFFFFF"/>
        </w:rPr>
        <w:t>William’s obstetrics. 23rd Edition, McGraw-Hill Medical New York 2010, 776-780.</w:t>
      </w:r>
    </w:p>
    <w:p w:rsidR="00DA456D" w:rsidRPr="00DD59E8" w:rsidRDefault="00DA456D" w:rsidP="00DA456D">
      <w:pPr>
        <w:autoSpaceDE w:val="0"/>
        <w:autoSpaceDN w:val="0"/>
        <w:adjustRightInd w:val="0"/>
        <w:spacing w:before="120" w:after="240"/>
        <w:ind w:firstLine="0"/>
        <w:rPr>
          <w:rFonts w:cs="Times New Roman"/>
          <w:szCs w:val="24"/>
          <w:shd w:val="clear" w:color="auto" w:fill="FFFFFF"/>
        </w:rPr>
      </w:pPr>
      <w:r w:rsidRPr="00DD59E8">
        <w:rPr>
          <w:rFonts w:cs="Times New Roman"/>
          <w:b/>
          <w:szCs w:val="24"/>
          <w:shd w:val="clear" w:color="auto" w:fill="FFFFFF"/>
        </w:rPr>
        <w:t>De Almeida-Pititto B, Dias ML, de Moraes AC, Ferreira SR, Franco DR, Eliaschewitz FG.</w:t>
      </w:r>
      <w:r w:rsidRPr="00DD59E8">
        <w:rPr>
          <w:rFonts w:cs="Times New Roman"/>
          <w:szCs w:val="24"/>
          <w:shd w:val="clear" w:color="auto" w:fill="FFFFFF"/>
        </w:rPr>
        <w:t xml:space="preserve"> Type 2 diabetes in Brazil: epidemiology and management. </w:t>
      </w:r>
      <w:r w:rsidRPr="00DD59E8">
        <w:rPr>
          <w:rFonts w:cs="Times New Roman"/>
          <w:i/>
          <w:iCs/>
          <w:szCs w:val="24"/>
          <w:shd w:val="clear" w:color="auto" w:fill="FFFFFF"/>
        </w:rPr>
        <w:t>Diabetes Metab Syndr Obes</w:t>
      </w:r>
      <w:r w:rsidRPr="00DD59E8">
        <w:rPr>
          <w:rFonts w:cs="Times New Roman"/>
          <w:szCs w:val="24"/>
          <w:shd w:val="clear" w:color="auto" w:fill="FFFFFF"/>
        </w:rPr>
        <w:t xml:space="preserve"> 2015, 8:17–28.</w:t>
      </w:r>
    </w:p>
    <w:p w:rsidR="00DA456D" w:rsidRPr="00DD59E8" w:rsidRDefault="00DA456D" w:rsidP="00DA456D">
      <w:pPr>
        <w:pStyle w:val="Default"/>
        <w:spacing w:before="120" w:after="240" w:line="360" w:lineRule="auto"/>
        <w:jc w:val="both"/>
        <w:rPr>
          <w:color w:val="auto"/>
        </w:rPr>
      </w:pPr>
      <w:r w:rsidRPr="00DD59E8">
        <w:rPr>
          <w:b/>
          <w:color w:val="auto"/>
        </w:rPr>
        <w:t>Dedeli Ö ve Karadakovan A.</w:t>
      </w:r>
      <w:r w:rsidRPr="00DD59E8">
        <w:rPr>
          <w:color w:val="auto"/>
        </w:rPr>
        <w:t xml:space="preserve"> Yaşlı bireylerde ilaç kullanımı, tamamlayıcı ve alternatif tedavi uygulamalarının incelenmesi. </w:t>
      </w:r>
      <w:r w:rsidRPr="00DD59E8">
        <w:rPr>
          <w:i/>
          <w:color w:val="auto"/>
        </w:rPr>
        <w:t>Spatula DD</w:t>
      </w:r>
      <w:r w:rsidRPr="00DD59E8">
        <w:rPr>
          <w:color w:val="auto"/>
        </w:rPr>
        <w:t xml:space="preserve"> 2011, 1(1), s23-32.</w:t>
      </w:r>
    </w:p>
    <w:p w:rsidR="00DA456D" w:rsidRPr="00DD59E8" w:rsidRDefault="00DA456D" w:rsidP="00DA456D">
      <w:pPr>
        <w:autoSpaceDE w:val="0"/>
        <w:autoSpaceDN w:val="0"/>
        <w:adjustRightInd w:val="0"/>
        <w:spacing w:before="120" w:after="240"/>
        <w:ind w:firstLine="0"/>
        <w:rPr>
          <w:rFonts w:cs="Times New Roman"/>
          <w:szCs w:val="24"/>
          <w:shd w:val="clear" w:color="auto" w:fill="FFFFFF"/>
        </w:rPr>
      </w:pPr>
      <w:r w:rsidRPr="00DD59E8">
        <w:rPr>
          <w:rFonts w:eastAsia="DINOT-Light" w:cs="Times New Roman"/>
          <w:b/>
          <w:szCs w:val="24"/>
        </w:rPr>
        <w:t>DeFronzo RA, Ferrannini E, Zimmet P.</w:t>
      </w:r>
      <w:r w:rsidRPr="00DD59E8">
        <w:rPr>
          <w:rFonts w:eastAsia="DINOT-Light" w:cs="Times New Roman"/>
          <w:szCs w:val="24"/>
        </w:rPr>
        <w:t xml:space="preserve"> International Textbook of Diabetes Mellitus. </w:t>
      </w:r>
      <w:r w:rsidRPr="00DD59E8">
        <w:rPr>
          <w:rFonts w:eastAsia="DINOT-Light" w:cs="Times New Roman"/>
          <w:i/>
          <w:szCs w:val="24"/>
        </w:rPr>
        <w:t>J R Soc Med</w:t>
      </w:r>
      <w:r w:rsidR="001A5F34">
        <w:rPr>
          <w:rFonts w:cs="Times New Roman"/>
          <w:szCs w:val="24"/>
          <w:shd w:val="clear" w:color="auto" w:fill="FFFFFF"/>
        </w:rPr>
        <w:t xml:space="preserve"> 2004</w:t>
      </w:r>
      <w:r w:rsidRPr="00DD59E8">
        <w:rPr>
          <w:rFonts w:cs="Times New Roman"/>
          <w:szCs w:val="24"/>
          <w:shd w:val="clear" w:color="auto" w:fill="FFFFFF"/>
        </w:rPr>
        <w:t>, 97(11): 554.</w:t>
      </w:r>
    </w:p>
    <w:p w:rsidR="00DA456D" w:rsidRPr="00DD59E8" w:rsidRDefault="00DA456D" w:rsidP="00DA456D">
      <w:pPr>
        <w:autoSpaceDE w:val="0"/>
        <w:autoSpaceDN w:val="0"/>
        <w:adjustRightInd w:val="0"/>
        <w:spacing w:before="120" w:after="240"/>
        <w:ind w:firstLine="0"/>
        <w:rPr>
          <w:rFonts w:eastAsia="VAGRounded-LightTr" w:cs="Times New Roman"/>
          <w:szCs w:val="24"/>
        </w:rPr>
      </w:pPr>
      <w:r w:rsidRPr="00DD59E8">
        <w:rPr>
          <w:rFonts w:cs="Times New Roman"/>
          <w:b/>
          <w:szCs w:val="24"/>
        </w:rPr>
        <w:lastRenderedPageBreak/>
        <w:t xml:space="preserve">Dinççağ N, Çelik S, İdiz C, Tütüncü Y, Yıldız Ö S, Satman İ. </w:t>
      </w:r>
      <w:r w:rsidRPr="00DD59E8">
        <w:rPr>
          <w:rFonts w:eastAsia="VAGRounded-LightTr" w:cs="Times New Roman"/>
          <w:szCs w:val="24"/>
        </w:rPr>
        <w:t xml:space="preserve">Awareness of Diabetes and Obesity in Turkey Turkiye’de Diyabet ve Obezite Farkındalığı. </w:t>
      </w:r>
      <w:r w:rsidRPr="00DD59E8">
        <w:rPr>
          <w:rFonts w:eastAsia="VAGRounded-LightTr" w:cs="Times New Roman"/>
          <w:i/>
          <w:szCs w:val="24"/>
        </w:rPr>
        <w:t xml:space="preserve">Turk J Endocrinol Metab </w:t>
      </w:r>
      <w:r w:rsidRPr="00DD59E8">
        <w:rPr>
          <w:rFonts w:eastAsia="VAGRounded-LightTr" w:cs="Times New Roman"/>
          <w:szCs w:val="24"/>
        </w:rPr>
        <w:t>2017, 21: 31-36.</w:t>
      </w:r>
    </w:p>
    <w:p w:rsidR="00DA456D" w:rsidRPr="00DD59E8" w:rsidRDefault="00DA456D" w:rsidP="00DA456D">
      <w:pPr>
        <w:autoSpaceDE w:val="0"/>
        <w:autoSpaceDN w:val="0"/>
        <w:adjustRightInd w:val="0"/>
        <w:spacing w:before="120" w:after="240"/>
        <w:ind w:firstLine="0"/>
        <w:rPr>
          <w:rFonts w:eastAsia="TimesNewRomanPSMT" w:cs="Times New Roman"/>
          <w:szCs w:val="24"/>
        </w:rPr>
      </w:pPr>
      <w:r w:rsidRPr="00DD59E8">
        <w:rPr>
          <w:rFonts w:cs="Times New Roman"/>
          <w:b/>
          <w:szCs w:val="24"/>
        </w:rPr>
        <w:t>Doğan B, Oner C, O guz A.</w:t>
      </w:r>
      <w:r w:rsidRPr="00DD59E8">
        <w:rPr>
          <w:rFonts w:cs="Times New Roman"/>
          <w:szCs w:val="24"/>
        </w:rPr>
        <w:t xml:space="preserve"> Üniversite öğrenci ve çalışanlarının diyabet riski ve beslenme alışkanlıklarının değerlendirilmesi. </w:t>
      </w:r>
      <w:r w:rsidRPr="00DD59E8">
        <w:rPr>
          <w:rFonts w:cs="Times New Roman"/>
          <w:bCs/>
          <w:i/>
          <w:szCs w:val="24"/>
        </w:rPr>
        <w:t>Türk Aile Hek Derg</w:t>
      </w:r>
      <w:r w:rsidRPr="00DD59E8">
        <w:rPr>
          <w:rFonts w:cs="Times New Roman"/>
          <w:bCs/>
          <w:szCs w:val="24"/>
        </w:rPr>
        <w:t xml:space="preserve"> </w:t>
      </w:r>
      <w:r w:rsidRPr="00DD59E8">
        <w:rPr>
          <w:rFonts w:eastAsia="TimesNewRomanPSMT" w:cs="Times New Roman"/>
          <w:szCs w:val="24"/>
        </w:rPr>
        <w:t>2017, 21 (2): 50-55.</w:t>
      </w:r>
    </w:p>
    <w:p w:rsidR="00DA456D" w:rsidRPr="00DD59E8" w:rsidRDefault="00DA456D" w:rsidP="00DA456D">
      <w:pPr>
        <w:spacing w:before="120" w:after="240"/>
        <w:ind w:firstLine="0"/>
        <w:rPr>
          <w:rFonts w:cs="Times New Roman"/>
          <w:szCs w:val="24"/>
        </w:rPr>
      </w:pPr>
      <w:r w:rsidRPr="00DD59E8">
        <w:rPr>
          <w:rFonts w:cs="Times New Roman"/>
          <w:b/>
          <w:szCs w:val="24"/>
        </w:rPr>
        <w:t>Dragsbaek K, Neergaard JS, Laursen JM, Hansen HB, Christiansen C, Beck-Nielsen H, and Henriksen K.</w:t>
      </w:r>
      <w:r w:rsidRPr="00DD59E8">
        <w:rPr>
          <w:rFonts w:cs="Times New Roman"/>
          <w:szCs w:val="24"/>
        </w:rPr>
        <w:t xml:space="preserve"> Metabolic syndrome and subsequent risk of type 2 diabetes and cardiovascular disease in elderly women. Challenging the current definition, </w:t>
      </w:r>
      <w:r w:rsidRPr="00DD59E8">
        <w:rPr>
          <w:rFonts w:cs="Times New Roman"/>
          <w:i/>
          <w:szCs w:val="24"/>
        </w:rPr>
        <w:t xml:space="preserve">Medicine </w:t>
      </w:r>
      <w:r w:rsidRPr="00DD59E8">
        <w:rPr>
          <w:rFonts w:cs="Times New Roman"/>
          <w:szCs w:val="24"/>
        </w:rPr>
        <w:t>2016, 95(36).</w:t>
      </w:r>
    </w:p>
    <w:p w:rsidR="00DA456D" w:rsidRPr="00DD59E8" w:rsidRDefault="00DA456D" w:rsidP="00DA456D">
      <w:pPr>
        <w:spacing w:before="120" w:after="240"/>
        <w:ind w:firstLine="0"/>
        <w:rPr>
          <w:rFonts w:eastAsia="Times New Roman" w:cs="Times New Roman"/>
          <w:szCs w:val="24"/>
          <w:bdr w:val="none" w:sz="0" w:space="0" w:color="auto" w:frame="1"/>
          <w:lang w:eastAsia="tr-TR"/>
        </w:rPr>
      </w:pPr>
      <w:r w:rsidRPr="00DD59E8">
        <w:rPr>
          <w:rFonts w:eastAsia="Times New Roman" w:cs="Times New Roman"/>
          <w:b/>
          <w:szCs w:val="24"/>
          <w:bdr w:val="none" w:sz="0" w:space="0" w:color="auto" w:frame="1"/>
          <w:lang w:eastAsia="tr-TR"/>
        </w:rPr>
        <w:t>Edward A. Chow, MD</w:t>
      </w:r>
      <w:r w:rsidRPr="00DD59E8">
        <w:rPr>
          <w:rFonts w:eastAsia="Times New Roman" w:cs="Times New Roman"/>
          <w:b/>
          <w:bCs/>
          <w:szCs w:val="24"/>
          <w:lang w:eastAsia="tr-TR"/>
        </w:rPr>
        <w:t xml:space="preserve">, </w:t>
      </w:r>
      <w:r w:rsidRPr="00DD59E8">
        <w:rPr>
          <w:rFonts w:eastAsia="Times New Roman" w:cs="Times New Roman"/>
          <w:b/>
          <w:szCs w:val="24"/>
          <w:bdr w:val="none" w:sz="0" w:space="0" w:color="auto" w:frame="1"/>
          <w:lang w:eastAsia="tr-TR"/>
        </w:rPr>
        <w:t>Henry Foster, MD</w:t>
      </w:r>
      <w:r w:rsidRPr="00DD59E8">
        <w:rPr>
          <w:rFonts w:eastAsia="Times New Roman" w:cs="Times New Roman"/>
          <w:b/>
          <w:bCs/>
          <w:szCs w:val="24"/>
          <w:lang w:eastAsia="tr-TR"/>
        </w:rPr>
        <w:t xml:space="preserve">, </w:t>
      </w:r>
      <w:r w:rsidRPr="00DD59E8">
        <w:rPr>
          <w:rFonts w:eastAsia="Times New Roman" w:cs="Times New Roman"/>
          <w:b/>
          <w:szCs w:val="24"/>
          <w:bdr w:val="none" w:sz="0" w:space="0" w:color="auto" w:frame="1"/>
          <w:lang w:eastAsia="tr-TR"/>
        </w:rPr>
        <w:t>Victor Gonzalez, MD</w:t>
      </w:r>
      <w:r w:rsidRPr="00DD59E8">
        <w:rPr>
          <w:rFonts w:eastAsia="Times New Roman" w:cs="Times New Roman"/>
          <w:b/>
          <w:bCs/>
          <w:szCs w:val="24"/>
          <w:lang w:eastAsia="tr-TR"/>
        </w:rPr>
        <w:t xml:space="preserve"> and </w:t>
      </w:r>
      <w:r w:rsidRPr="00DD59E8">
        <w:rPr>
          <w:rFonts w:eastAsia="Times New Roman" w:cs="Times New Roman"/>
          <w:b/>
          <w:szCs w:val="24"/>
          <w:bdr w:val="none" w:sz="0" w:space="0" w:color="auto" w:frame="1"/>
          <w:lang w:eastAsia="tr-TR"/>
        </w:rPr>
        <w:t xml:space="preserve">LaShawn McIver, MD. </w:t>
      </w:r>
      <w:r w:rsidRPr="00DD59E8">
        <w:rPr>
          <w:rFonts w:eastAsia="Times New Roman" w:cs="Times New Roman"/>
          <w:i/>
          <w:szCs w:val="24"/>
          <w:bdr w:val="none" w:sz="0" w:space="0" w:color="auto" w:frame="1"/>
          <w:lang w:eastAsia="tr-TR"/>
        </w:rPr>
        <w:t>MPH</w:t>
      </w:r>
      <w:r w:rsidRPr="00DD59E8">
        <w:rPr>
          <w:rFonts w:cs="Times New Roman"/>
          <w:i/>
          <w:szCs w:val="24"/>
          <w:shd w:val="clear" w:color="auto" w:fill="FFFFFF"/>
        </w:rPr>
        <w:t xml:space="preserve"> </w:t>
      </w:r>
      <w:r w:rsidRPr="00DD59E8">
        <w:rPr>
          <w:rFonts w:eastAsia="Times New Roman" w:cs="Times New Roman"/>
          <w:i/>
          <w:szCs w:val="24"/>
          <w:bdr w:val="none" w:sz="0" w:space="0" w:color="auto" w:frame="1"/>
          <w:lang w:eastAsia="tr-TR"/>
        </w:rPr>
        <w:t>Clinical Diabetes</w:t>
      </w:r>
      <w:r w:rsidRPr="00DD59E8">
        <w:rPr>
          <w:rFonts w:eastAsia="Times New Roman" w:cs="Times New Roman"/>
          <w:szCs w:val="24"/>
          <w:bdr w:val="none" w:sz="0" w:space="0" w:color="auto" w:frame="1"/>
          <w:lang w:eastAsia="tr-TR"/>
        </w:rPr>
        <w:t xml:space="preserve"> 2012, 30(3): 130-133.</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Einarson TR, Acs A, Ludwig C, Panton UH.</w:t>
      </w:r>
      <w:r w:rsidRPr="00DD59E8">
        <w:rPr>
          <w:rFonts w:cs="Times New Roman"/>
          <w:szCs w:val="24"/>
          <w:shd w:val="clear" w:color="auto" w:fill="FFFFFF"/>
        </w:rPr>
        <w:t xml:space="preserve"> Prevalence of cardiovascular disease in type 2 diabetes: a systematic literature review of scientific evidence from across the world in 2007-2017. </w:t>
      </w:r>
      <w:r w:rsidRPr="00DD59E8">
        <w:rPr>
          <w:rFonts w:cs="Times New Roman"/>
          <w:i/>
          <w:iCs/>
          <w:szCs w:val="24"/>
          <w:shd w:val="clear" w:color="auto" w:fill="FFFFFF"/>
        </w:rPr>
        <w:t>Cardiovasc Diabetol</w:t>
      </w:r>
      <w:r w:rsidRPr="00DD59E8">
        <w:rPr>
          <w:rFonts w:cs="Times New Roman"/>
          <w:szCs w:val="24"/>
          <w:shd w:val="clear" w:color="auto" w:fill="FFFFFF"/>
        </w:rPr>
        <w:t xml:space="preserve"> 2018, 17(1):83.</w:t>
      </w:r>
    </w:p>
    <w:p w:rsidR="00DA456D" w:rsidRPr="00DD59E8" w:rsidRDefault="00DA456D" w:rsidP="00DA456D">
      <w:pPr>
        <w:spacing w:before="120" w:after="240"/>
        <w:ind w:firstLine="0"/>
        <w:rPr>
          <w:rFonts w:cs="Times New Roman"/>
          <w:szCs w:val="24"/>
        </w:rPr>
      </w:pPr>
      <w:r w:rsidRPr="00DD59E8">
        <w:rPr>
          <w:rFonts w:cs="Times New Roman"/>
          <w:b/>
          <w:szCs w:val="24"/>
        </w:rPr>
        <w:t>Ekpenyong, C. E., Akpan, U. P., Ibu, J. O., &amp; Nyebuk, D. E.</w:t>
      </w:r>
      <w:r w:rsidRPr="00DD59E8">
        <w:rPr>
          <w:rFonts w:cs="Times New Roman"/>
          <w:szCs w:val="24"/>
        </w:rPr>
        <w:t xml:space="preserve"> Gender and age specific prevalence and associated risk factors of type 2 diabetes mellitus in Uyo Metropolis, south eastern Nigeria. </w:t>
      </w:r>
      <w:r w:rsidRPr="00DD59E8">
        <w:rPr>
          <w:rFonts w:cs="Times New Roman"/>
          <w:i/>
          <w:szCs w:val="24"/>
        </w:rPr>
        <w:t xml:space="preserve">Diabetologia Croatica </w:t>
      </w:r>
      <w:r w:rsidRPr="00DD59E8">
        <w:rPr>
          <w:rFonts w:cs="Times New Roman"/>
          <w:szCs w:val="24"/>
        </w:rPr>
        <w:t>2012, 41(1), 17.</w:t>
      </w:r>
    </w:p>
    <w:p w:rsidR="00DA456D" w:rsidRPr="00DD59E8" w:rsidRDefault="00DA456D" w:rsidP="00DA456D">
      <w:pPr>
        <w:pStyle w:val="Default"/>
        <w:spacing w:before="120" w:after="240" w:line="360" w:lineRule="auto"/>
        <w:jc w:val="both"/>
        <w:rPr>
          <w:color w:val="auto"/>
        </w:rPr>
      </w:pPr>
      <w:r w:rsidRPr="00DD59E8">
        <w:rPr>
          <w:b/>
          <w:color w:val="auto"/>
        </w:rPr>
        <w:t>Erdoğan Z, Atik DÖ, Çınar S.</w:t>
      </w:r>
      <w:r w:rsidRPr="00DD59E8">
        <w:rPr>
          <w:color w:val="auto"/>
        </w:rPr>
        <w:t xml:space="preserve"> Kronik böbrek yetmezliğinde tamamlayıcı ve alternatif tıp yöntemlerinin kullanımı. </w:t>
      </w:r>
      <w:r w:rsidRPr="00DD59E8">
        <w:rPr>
          <w:i/>
          <w:color w:val="auto"/>
        </w:rPr>
        <w:t>Arşiv Kaynak Tarama Dergisi</w:t>
      </w:r>
      <w:r w:rsidRPr="00DD59E8">
        <w:rPr>
          <w:color w:val="auto"/>
        </w:rPr>
        <w:t xml:space="preserve"> 2014, 23(4), s773-790.</w:t>
      </w:r>
    </w:p>
    <w:p w:rsidR="00DA456D" w:rsidRPr="00DD59E8" w:rsidRDefault="00DA456D" w:rsidP="00DA456D">
      <w:pPr>
        <w:spacing w:before="120" w:after="240"/>
        <w:ind w:firstLine="0"/>
        <w:rPr>
          <w:rFonts w:cs="Times New Roman"/>
          <w:szCs w:val="24"/>
          <w:shd w:val="clear" w:color="auto" w:fill="FCFCFC"/>
        </w:rPr>
      </w:pPr>
      <w:r w:rsidRPr="00DD59E8">
        <w:rPr>
          <w:rFonts w:cs="Times New Roman"/>
          <w:b/>
          <w:szCs w:val="24"/>
          <w:shd w:val="clear" w:color="auto" w:fill="FCFCFC"/>
        </w:rPr>
        <w:t>Fakhruddin S, Alanazi W, Jackson KE.</w:t>
      </w:r>
      <w:r w:rsidRPr="00DD59E8">
        <w:rPr>
          <w:rFonts w:cs="Times New Roman"/>
          <w:szCs w:val="24"/>
          <w:shd w:val="clear" w:color="auto" w:fill="FCFCFC"/>
        </w:rPr>
        <w:t xml:space="preserve"> Diabetes-induced reactive oxygen species: mechanism of their generation and role in renal injury. </w:t>
      </w:r>
      <w:r w:rsidRPr="00DD59E8">
        <w:rPr>
          <w:rFonts w:cs="Times New Roman"/>
          <w:i/>
          <w:szCs w:val="24"/>
          <w:shd w:val="clear" w:color="auto" w:fill="FCFCFC"/>
        </w:rPr>
        <w:t>J Diabetes Res</w:t>
      </w:r>
      <w:r w:rsidRPr="00DD59E8">
        <w:rPr>
          <w:rFonts w:cs="Times New Roman"/>
          <w:szCs w:val="24"/>
          <w:shd w:val="clear" w:color="auto" w:fill="FFFFFF"/>
        </w:rPr>
        <w:t xml:space="preserve"> 2017, 2017:8379327.</w:t>
      </w:r>
    </w:p>
    <w:p w:rsidR="00DA456D" w:rsidRPr="00DD59E8" w:rsidRDefault="00DA456D" w:rsidP="00DA456D">
      <w:pPr>
        <w:autoSpaceDE w:val="0"/>
        <w:autoSpaceDN w:val="0"/>
        <w:adjustRightInd w:val="0"/>
        <w:spacing w:before="120" w:after="240"/>
        <w:ind w:firstLine="0"/>
        <w:rPr>
          <w:rFonts w:cs="Times New Roman"/>
          <w:szCs w:val="24"/>
          <w:shd w:val="clear" w:color="auto" w:fill="FFFFFF"/>
        </w:rPr>
      </w:pPr>
      <w:r w:rsidRPr="00DD59E8">
        <w:rPr>
          <w:rFonts w:cs="Times New Roman"/>
          <w:b/>
          <w:szCs w:val="24"/>
          <w:shd w:val="clear" w:color="auto" w:fill="FFFFFF"/>
        </w:rPr>
        <w:t>Fetita LS, Sobngwi E, Serradas P, Calvo F, Gautier JF.</w:t>
      </w:r>
      <w:r w:rsidRPr="00DD59E8">
        <w:rPr>
          <w:rFonts w:cs="Times New Roman"/>
          <w:szCs w:val="24"/>
          <w:shd w:val="clear" w:color="auto" w:fill="FFFFFF"/>
        </w:rPr>
        <w:t xml:space="preserve"> Consequences of fetal exposure to maternal diabetes in offspring. </w:t>
      </w:r>
      <w:r w:rsidRPr="00DD59E8">
        <w:rPr>
          <w:rStyle w:val="ref-journal"/>
          <w:rFonts w:cs="Times New Roman"/>
          <w:i/>
          <w:szCs w:val="24"/>
          <w:shd w:val="clear" w:color="auto" w:fill="FFFFFF"/>
        </w:rPr>
        <w:t>J Clin Endocrinol Metab</w:t>
      </w:r>
      <w:r w:rsidRPr="00DD59E8">
        <w:rPr>
          <w:rStyle w:val="ref-journal"/>
          <w:rFonts w:cs="Times New Roman"/>
          <w:szCs w:val="24"/>
          <w:shd w:val="clear" w:color="auto" w:fill="FFFFFF"/>
        </w:rPr>
        <w:t xml:space="preserve"> </w:t>
      </w:r>
      <w:r w:rsidRPr="00DD59E8">
        <w:rPr>
          <w:rFonts w:cs="Times New Roman"/>
          <w:szCs w:val="24"/>
          <w:shd w:val="clear" w:color="auto" w:fill="FFFFFF"/>
        </w:rPr>
        <w:t xml:space="preserve">2006, </w:t>
      </w:r>
      <w:r w:rsidRPr="00DD59E8">
        <w:rPr>
          <w:rStyle w:val="ref-vol"/>
          <w:rFonts w:cs="Times New Roman"/>
          <w:szCs w:val="24"/>
          <w:shd w:val="clear" w:color="auto" w:fill="FFFFFF"/>
        </w:rPr>
        <w:t>91</w:t>
      </w:r>
      <w:r w:rsidRPr="00DD59E8">
        <w:rPr>
          <w:rFonts w:cs="Times New Roman"/>
          <w:szCs w:val="24"/>
          <w:shd w:val="clear" w:color="auto" w:fill="FFFFFF"/>
        </w:rPr>
        <w:t>:3718–3724.</w:t>
      </w:r>
    </w:p>
    <w:p w:rsidR="00DA456D" w:rsidRPr="00DD59E8" w:rsidRDefault="00DA456D" w:rsidP="00DA456D">
      <w:pPr>
        <w:spacing w:before="120" w:after="240"/>
        <w:ind w:firstLine="0"/>
        <w:rPr>
          <w:rFonts w:cs="Times New Roman"/>
          <w:szCs w:val="24"/>
        </w:rPr>
      </w:pPr>
      <w:r w:rsidRPr="00DD59E8">
        <w:rPr>
          <w:rFonts w:cs="Times New Roman"/>
          <w:b/>
          <w:szCs w:val="24"/>
        </w:rPr>
        <w:t>Foma MA, Saidu Y, Jafali J, Omoleke S.</w:t>
      </w:r>
      <w:r w:rsidRPr="00DD59E8">
        <w:rPr>
          <w:rFonts w:cs="Times New Roman"/>
          <w:szCs w:val="24"/>
        </w:rPr>
        <w:t xml:space="preserve"> Awareness of diabetes mellitus among diabetic patients in the Gambia. a strong case for health education and promotion. </w:t>
      </w:r>
      <w:r w:rsidRPr="00DD59E8">
        <w:rPr>
          <w:rFonts w:cs="Times New Roman"/>
          <w:i/>
          <w:szCs w:val="24"/>
        </w:rPr>
        <w:t>BMC Public Health</w:t>
      </w:r>
      <w:r w:rsidRPr="00DD59E8">
        <w:rPr>
          <w:rFonts w:cs="Times New Roman"/>
          <w:szCs w:val="24"/>
        </w:rPr>
        <w:t xml:space="preserve"> 2013, 13:1124.</w:t>
      </w:r>
    </w:p>
    <w:p w:rsidR="00DA456D" w:rsidRPr="00DD59E8" w:rsidRDefault="00DA456D" w:rsidP="00DA456D">
      <w:pPr>
        <w:spacing w:before="120" w:after="240"/>
        <w:ind w:firstLine="0"/>
        <w:rPr>
          <w:rFonts w:cs="Times New Roman"/>
          <w:szCs w:val="24"/>
        </w:rPr>
      </w:pPr>
      <w:r w:rsidRPr="00DD59E8">
        <w:rPr>
          <w:rFonts w:cs="Times New Roman"/>
          <w:b/>
          <w:szCs w:val="24"/>
        </w:rPr>
        <w:t>Forouhi NG, Krauss RM, Taubes G, Willet W.</w:t>
      </w:r>
      <w:r w:rsidRPr="00DD59E8">
        <w:rPr>
          <w:rFonts w:cs="Times New Roman"/>
          <w:szCs w:val="24"/>
        </w:rPr>
        <w:t xml:space="preserve"> Dietary fat and cardiometabolic health: evidence, controversies, and consensus for guidance. </w:t>
      </w:r>
      <w:r w:rsidRPr="00DD59E8">
        <w:rPr>
          <w:rFonts w:cs="Times New Roman"/>
          <w:i/>
          <w:szCs w:val="24"/>
        </w:rPr>
        <w:t xml:space="preserve">BMJ </w:t>
      </w:r>
      <w:r w:rsidRPr="00DD59E8">
        <w:rPr>
          <w:rFonts w:cs="Times New Roman"/>
          <w:szCs w:val="24"/>
        </w:rPr>
        <w:t>2018, 361:k2139.</w:t>
      </w:r>
    </w:p>
    <w:p w:rsidR="00DA456D" w:rsidRPr="00DD59E8" w:rsidRDefault="00DA456D" w:rsidP="00DA456D">
      <w:pPr>
        <w:autoSpaceDE w:val="0"/>
        <w:autoSpaceDN w:val="0"/>
        <w:adjustRightInd w:val="0"/>
        <w:spacing w:before="120" w:after="240"/>
        <w:ind w:firstLine="0"/>
        <w:rPr>
          <w:rFonts w:cs="Times New Roman"/>
          <w:szCs w:val="24"/>
          <w:shd w:val="clear" w:color="auto" w:fill="FFFFFF"/>
        </w:rPr>
      </w:pPr>
      <w:r w:rsidRPr="00DD59E8">
        <w:rPr>
          <w:rFonts w:cs="Times New Roman"/>
          <w:b/>
          <w:szCs w:val="24"/>
          <w:shd w:val="clear" w:color="auto" w:fill="FFFFFF"/>
        </w:rPr>
        <w:lastRenderedPageBreak/>
        <w:t>Franz MJ, Boucher JL, Evert AB.</w:t>
      </w:r>
      <w:r w:rsidRPr="00DD59E8">
        <w:rPr>
          <w:rFonts w:cs="Times New Roman"/>
          <w:szCs w:val="24"/>
        </w:rPr>
        <w:t xml:space="preserve"> </w:t>
      </w:r>
      <w:r w:rsidRPr="00DD59E8">
        <w:rPr>
          <w:rFonts w:cs="Times New Roman"/>
          <w:szCs w:val="24"/>
          <w:shd w:val="clear" w:color="auto" w:fill="FFFFFF"/>
        </w:rPr>
        <w:t xml:space="preserve">Evidence-based diabetes nutrition therapy recommendations are effective: the key is individualization. </w:t>
      </w:r>
      <w:r w:rsidRPr="00DD59E8">
        <w:rPr>
          <w:rFonts w:cs="Times New Roman"/>
          <w:i/>
          <w:szCs w:val="24"/>
          <w:shd w:val="clear" w:color="auto" w:fill="FFFFFF"/>
        </w:rPr>
        <w:t xml:space="preserve">Diabetes Metab Syndr Obes </w:t>
      </w:r>
      <w:r w:rsidRPr="00DD59E8">
        <w:rPr>
          <w:rFonts w:cs="Times New Roman"/>
          <w:szCs w:val="24"/>
          <w:shd w:val="clear" w:color="auto" w:fill="FFFFFF"/>
        </w:rPr>
        <w:t>2014, 7: 65–72.</w:t>
      </w:r>
    </w:p>
    <w:p w:rsidR="00DA456D" w:rsidRPr="00DD59E8" w:rsidRDefault="00DA456D" w:rsidP="00DA456D">
      <w:pPr>
        <w:spacing w:before="120" w:after="240"/>
        <w:ind w:firstLine="0"/>
        <w:rPr>
          <w:rStyle w:val="element-citation"/>
          <w:rFonts w:cs="Times New Roman"/>
          <w:szCs w:val="24"/>
          <w:shd w:val="clear" w:color="auto" w:fill="FFFFFF"/>
        </w:rPr>
      </w:pPr>
      <w:r w:rsidRPr="00DD59E8">
        <w:rPr>
          <w:rStyle w:val="element-citation"/>
          <w:rFonts w:cs="Times New Roman"/>
          <w:b/>
          <w:szCs w:val="24"/>
          <w:shd w:val="clear" w:color="auto" w:fill="FFFFFF"/>
        </w:rPr>
        <w:t>Franz MJ, Powers MA, Leontos C, Holzmeister LA, Kulkarni K, Monk A.</w:t>
      </w:r>
      <w:r w:rsidRPr="00DD59E8">
        <w:rPr>
          <w:rStyle w:val="element-citation"/>
          <w:rFonts w:cs="Times New Roman"/>
          <w:szCs w:val="24"/>
          <w:shd w:val="clear" w:color="auto" w:fill="FFFFFF"/>
        </w:rPr>
        <w:t xml:space="preserve"> The evidence for medical nutrition therapy for Type 1 and Type 2 diabetes in adults</w:t>
      </w:r>
      <w:r w:rsidRPr="00DD59E8">
        <w:rPr>
          <w:rStyle w:val="element-citation"/>
          <w:rFonts w:cs="Times New Roman"/>
          <w:i/>
          <w:szCs w:val="24"/>
          <w:shd w:val="clear" w:color="auto" w:fill="FFFFFF"/>
        </w:rPr>
        <w:t xml:space="preserve">. </w:t>
      </w:r>
      <w:r w:rsidRPr="00DD59E8">
        <w:rPr>
          <w:rStyle w:val="ref-journal"/>
          <w:rFonts w:cs="Times New Roman"/>
          <w:i/>
          <w:szCs w:val="24"/>
          <w:shd w:val="clear" w:color="auto" w:fill="FFFFFF"/>
        </w:rPr>
        <w:t>J Am Diet</w:t>
      </w:r>
      <w:r w:rsidRPr="00DD59E8">
        <w:rPr>
          <w:rStyle w:val="ref-journal"/>
          <w:rFonts w:cs="Times New Roman"/>
          <w:szCs w:val="24"/>
          <w:shd w:val="clear" w:color="auto" w:fill="FFFFFF"/>
        </w:rPr>
        <w:t xml:space="preserve"> </w:t>
      </w:r>
      <w:r w:rsidRPr="00DD59E8">
        <w:rPr>
          <w:rStyle w:val="ref-journal"/>
          <w:rFonts w:cs="Times New Roman"/>
          <w:i/>
          <w:szCs w:val="24"/>
          <w:shd w:val="clear" w:color="auto" w:fill="FFFFFF"/>
        </w:rPr>
        <w:t xml:space="preserve">Assoc </w:t>
      </w:r>
      <w:r w:rsidRPr="00DD59E8">
        <w:rPr>
          <w:rStyle w:val="element-citation"/>
          <w:rFonts w:cs="Times New Roman"/>
          <w:szCs w:val="24"/>
          <w:shd w:val="clear" w:color="auto" w:fill="FFFFFF"/>
        </w:rPr>
        <w:t xml:space="preserve">2010, </w:t>
      </w:r>
      <w:r w:rsidRPr="00DD59E8">
        <w:rPr>
          <w:rStyle w:val="ref-vol"/>
          <w:rFonts w:cs="Times New Roman"/>
          <w:szCs w:val="24"/>
          <w:shd w:val="clear" w:color="auto" w:fill="FFFFFF"/>
        </w:rPr>
        <w:t>110</w:t>
      </w:r>
      <w:r w:rsidRPr="00DD59E8">
        <w:rPr>
          <w:rStyle w:val="element-citation"/>
          <w:rFonts w:cs="Times New Roman"/>
          <w:szCs w:val="24"/>
          <w:shd w:val="clear" w:color="auto" w:fill="FFFFFF"/>
        </w:rPr>
        <w:t>:1852–89.</w:t>
      </w:r>
    </w:p>
    <w:p w:rsidR="00DA456D" w:rsidRPr="00DD59E8" w:rsidRDefault="00DA456D" w:rsidP="00DA456D">
      <w:pPr>
        <w:spacing w:before="120" w:after="240"/>
        <w:ind w:firstLine="0"/>
        <w:rPr>
          <w:rFonts w:cs="Times New Roman"/>
          <w:szCs w:val="24"/>
        </w:rPr>
      </w:pPr>
      <w:r w:rsidRPr="00DD59E8">
        <w:rPr>
          <w:rFonts w:cs="Times New Roman"/>
          <w:b/>
          <w:szCs w:val="24"/>
        </w:rPr>
        <w:t>Galaviz KI, Narayan KMV, Lobelo F, Weber MB.</w:t>
      </w:r>
      <w:r w:rsidRPr="00DD59E8">
        <w:rPr>
          <w:rFonts w:cs="Times New Roman"/>
          <w:szCs w:val="24"/>
        </w:rPr>
        <w:t xml:space="preserve"> Lifestyle and the Prevention of Type 2 Diabetes. A Status Report. </w:t>
      </w:r>
      <w:r w:rsidRPr="00DD59E8">
        <w:rPr>
          <w:rFonts w:cs="Times New Roman"/>
          <w:i/>
          <w:szCs w:val="24"/>
        </w:rPr>
        <w:t xml:space="preserve">Am J Lifestyle Med </w:t>
      </w:r>
      <w:r w:rsidRPr="00DD59E8">
        <w:rPr>
          <w:rFonts w:cs="Times New Roman"/>
          <w:szCs w:val="24"/>
        </w:rPr>
        <w:t>2015, 12(1): 4–20.</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Ghaderian SB and Beladi-Mousavi SS.</w:t>
      </w:r>
      <w:r w:rsidRPr="00DD59E8">
        <w:rPr>
          <w:rFonts w:cs="Times New Roman"/>
          <w:szCs w:val="24"/>
          <w:shd w:val="clear" w:color="auto" w:fill="FFFFFF"/>
        </w:rPr>
        <w:t xml:space="preserve"> The role of diabetes mellitus and hypertension in chronic kidney disease. </w:t>
      </w:r>
      <w:r w:rsidRPr="00DD59E8">
        <w:rPr>
          <w:rFonts w:cs="Times New Roman"/>
          <w:i/>
          <w:iCs/>
          <w:szCs w:val="24"/>
          <w:shd w:val="clear" w:color="auto" w:fill="FFFFFF"/>
        </w:rPr>
        <w:t>J Renal Inj Prev</w:t>
      </w:r>
      <w:r w:rsidRPr="00DD59E8">
        <w:rPr>
          <w:rFonts w:cs="Times New Roman"/>
          <w:szCs w:val="24"/>
          <w:shd w:val="clear" w:color="auto" w:fill="FFFFFF"/>
        </w:rPr>
        <w:t xml:space="preserve"> 2014, 3(4):109–110.</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Ghaderpanahi M, Fakhrzadeh H, Sharifi F</w:t>
      </w:r>
      <w:r w:rsidRPr="00DD59E8">
        <w:rPr>
          <w:rFonts w:cs="Times New Roman"/>
          <w:szCs w:val="24"/>
          <w:shd w:val="clear" w:color="auto" w:fill="FFFFFF"/>
        </w:rPr>
        <w:t xml:space="preserve">. Association of physical activity with risk of type 2 diabetes. </w:t>
      </w:r>
      <w:r w:rsidRPr="00DD59E8">
        <w:rPr>
          <w:rFonts w:cs="Times New Roman"/>
          <w:i/>
          <w:iCs/>
          <w:szCs w:val="24"/>
          <w:shd w:val="clear" w:color="auto" w:fill="FFFFFF"/>
        </w:rPr>
        <w:t>Iran J Public Health</w:t>
      </w:r>
      <w:r w:rsidRPr="00DD59E8">
        <w:rPr>
          <w:rFonts w:cs="Times New Roman"/>
          <w:szCs w:val="24"/>
          <w:shd w:val="clear" w:color="auto" w:fill="FFFFFF"/>
        </w:rPr>
        <w:t xml:space="preserve"> 2011, 40(1):86–93.</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 xml:space="preserve">Gilmartin AB, Ural SH, Repke JT. </w:t>
      </w:r>
      <w:r w:rsidRPr="00DD59E8">
        <w:rPr>
          <w:rFonts w:cs="Times New Roman"/>
          <w:szCs w:val="24"/>
          <w:shd w:val="clear" w:color="auto" w:fill="FFFFFF"/>
        </w:rPr>
        <w:t xml:space="preserve">Gestational diabetes mellitus. </w:t>
      </w:r>
      <w:r w:rsidRPr="00DD59E8">
        <w:rPr>
          <w:rFonts w:cs="Times New Roman"/>
          <w:i/>
          <w:iCs/>
          <w:szCs w:val="24"/>
          <w:shd w:val="clear" w:color="auto" w:fill="FFFFFF"/>
        </w:rPr>
        <w:t>Rev Obstet Gynecol</w:t>
      </w:r>
      <w:r w:rsidRPr="00DD59E8">
        <w:rPr>
          <w:rFonts w:cs="Times New Roman"/>
          <w:szCs w:val="24"/>
          <w:shd w:val="clear" w:color="auto" w:fill="FFFFFF"/>
        </w:rPr>
        <w:t xml:space="preserve"> 2008, 1(3):129–134.</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Grontved A and Hu FB.</w:t>
      </w:r>
      <w:r w:rsidRPr="00DD59E8">
        <w:rPr>
          <w:rFonts w:cs="Times New Roman"/>
          <w:szCs w:val="24"/>
          <w:shd w:val="clear" w:color="auto" w:fill="FFFFFF"/>
        </w:rPr>
        <w:t xml:space="preserve"> Television viewing and risk of type 2 diabetes, cardiovascular disease, and all-cause mortality.</w:t>
      </w:r>
      <w:r w:rsidRPr="00DD59E8">
        <w:rPr>
          <w:rFonts w:cs="Times New Roman"/>
          <w:i/>
          <w:iCs/>
          <w:szCs w:val="24"/>
          <w:shd w:val="clear" w:color="auto" w:fill="FFFFFF"/>
        </w:rPr>
        <w:t xml:space="preserve"> JAMA</w:t>
      </w:r>
      <w:r w:rsidRPr="00DD59E8">
        <w:rPr>
          <w:rFonts w:cs="Times New Roman"/>
          <w:szCs w:val="24"/>
          <w:shd w:val="clear" w:color="auto" w:fill="FFFFFF"/>
        </w:rPr>
        <w:t xml:space="preserve"> 2011, 305(23): 2448–2455.</w:t>
      </w:r>
    </w:p>
    <w:p w:rsidR="00DA456D" w:rsidRPr="00DD59E8" w:rsidRDefault="00DA456D" w:rsidP="00DA456D">
      <w:pPr>
        <w:pStyle w:val="Default"/>
        <w:spacing w:before="120" w:after="240" w:line="360" w:lineRule="auto"/>
        <w:jc w:val="both"/>
        <w:rPr>
          <w:color w:val="auto"/>
        </w:rPr>
      </w:pPr>
      <w:r w:rsidRPr="00DD59E8">
        <w:rPr>
          <w:b/>
          <w:color w:val="auto"/>
        </w:rPr>
        <w:t>Gülgün CPD</w:t>
      </w:r>
      <w:r w:rsidRPr="00DD59E8">
        <w:rPr>
          <w:color w:val="auto"/>
        </w:rPr>
        <w:t>. Akciğer Kanserli Bireylerde Tamamlayıcı ve Alternatif Tedavi Kullanımı ve Yaşam Kalitesi, Yüksek Lisans Tezi, İstanbul Üniversitesi Sağlık Bilimleri Enstitüsü, İstanbul, 2014, 71.</w:t>
      </w:r>
    </w:p>
    <w:p w:rsidR="00DA456D" w:rsidRPr="00DD59E8" w:rsidRDefault="00DA456D" w:rsidP="00DA456D">
      <w:pPr>
        <w:pStyle w:val="Default"/>
        <w:spacing w:before="120" w:after="240" w:line="360" w:lineRule="auto"/>
        <w:jc w:val="both"/>
        <w:rPr>
          <w:color w:val="auto"/>
        </w:rPr>
      </w:pPr>
      <w:r w:rsidRPr="00DD59E8">
        <w:rPr>
          <w:b/>
          <w:color w:val="auto"/>
        </w:rPr>
        <w:t>Güngörmüş Z ve Kıyak E.</w:t>
      </w:r>
      <w:r w:rsidRPr="00DD59E8">
        <w:rPr>
          <w:color w:val="auto"/>
        </w:rPr>
        <w:t xml:space="preserve"> Ağrı yaşayan bireylerin tamamlayıcı ve alternatif tedaviye ilişkin bilgi, tutum ve davranışlarının değerlendirilmesi. </w:t>
      </w:r>
      <w:r w:rsidRPr="00DD59E8">
        <w:rPr>
          <w:i/>
          <w:color w:val="auto"/>
        </w:rPr>
        <w:t>Türk Algoloji (Ağrı) Derneği</w:t>
      </w:r>
      <w:r w:rsidRPr="00DD59E8">
        <w:rPr>
          <w:color w:val="auto"/>
        </w:rPr>
        <w:t xml:space="preserve"> 2012, 24(3), s123-129.</w:t>
      </w:r>
    </w:p>
    <w:p w:rsidR="00DA456D" w:rsidRPr="00DD59E8" w:rsidRDefault="00DA456D" w:rsidP="00DA456D">
      <w:pPr>
        <w:spacing w:before="120" w:after="240"/>
        <w:ind w:firstLine="0"/>
        <w:rPr>
          <w:rFonts w:cs="Times New Roman"/>
          <w:szCs w:val="24"/>
        </w:rPr>
      </w:pPr>
      <w:r w:rsidRPr="00DD59E8">
        <w:rPr>
          <w:rFonts w:cs="Times New Roman"/>
          <w:b/>
          <w:szCs w:val="24"/>
          <w:shd w:val="clear" w:color="auto" w:fill="FFFFFF"/>
        </w:rPr>
        <w:t>Halton TL, Willett WC, Liu S, Manson JE, Stampfer MJ, Hu FB.</w:t>
      </w:r>
      <w:r w:rsidRPr="00DD59E8">
        <w:rPr>
          <w:rFonts w:cs="Times New Roman"/>
          <w:szCs w:val="24"/>
          <w:shd w:val="clear" w:color="auto" w:fill="FFFFFF"/>
        </w:rPr>
        <w:t xml:space="preserve"> </w:t>
      </w:r>
      <w:r w:rsidRPr="00DD59E8">
        <w:rPr>
          <w:rFonts w:cs="Times New Roman"/>
          <w:szCs w:val="24"/>
        </w:rPr>
        <w:t>Potato and french fry consumption and risk of type 2 diabetes in women. Am J Clin Nutr 2006, 83, 284–290.</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Hamman RF, Wing RR, Edelstein SL.</w:t>
      </w:r>
      <w:r w:rsidRPr="00DD59E8">
        <w:rPr>
          <w:rFonts w:cs="Times New Roman"/>
          <w:szCs w:val="24"/>
          <w:shd w:val="clear" w:color="auto" w:fill="FFFFFF"/>
        </w:rPr>
        <w:t xml:space="preserve"> Effect of weight loss with lifestyle intervention on risk of diabetes. </w:t>
      </w:r>
      <w:r w:rsidRPr="00DD59E8">
        <w:rPr>
          <w:rFonts w:cs="Times New Roman"/>
          <w:i/>
          <w:iCs/>
          <w:szCs w:val="24"/>
          <w:shd w:val="clear" w:color="auto" w:fill="FFFFFF"/>
        </w:rPr>
        <w:t>Diabetes Care</w:t>
      </w:r>
      <w:r w:rsidRPr="00DD59E8">
        <w:rPr>
          <w:rFonts w:cs="Times New Roman"/>
          <w:szCs w:val="24"/>
          <w:shd w:val="clear" w:color="auto" w:fill="FFFFFF"/>
        </w:rPr>
        <w:t xml:space="preserve"> 2006, 29(9):2102–2107.</w:t>
      </w:r>
    </w:p>
    <w:p w:rsidR="00DA456D" w:rsidRPr="00DD59E8" w:rsidRDefault="00DA456D" w:rsidP="00DA456D">
      <w:pPr>
        <w:autoSpaceDE w:val="0"/>
        <w:autoSpaceDN w:val="0"/>
        <w:adjustRightInd w:val="0"/>
        <w:spacing w:before="120" w:after="240"/>
        <w:ind w:firstLine="0"/>
        <w:rPr>
          <w:rFonts w:cs="Times New Roman"/>
          <w:szCs w:val="24"/>
          <w:shd w:val="clear" w:color="auto" w:fill="FFFFFF"/>
        </w:rPr>
      </w:pPr>
      <w:r w:rsidRPr="00DD59E8">
        <w:rPr>
          <w:rFonts w:cs="Times New Roman"/>
          <w:b/>
          <w:szCs w:val="24"/>
          <w:shd w:val="clear" w:color="auto" w:fill="FFFFFF"/>
        </w:rPr>
        <w:lastRenderedPageBreak/>
        <w:t>Harwell TS, Dettori N, Flook BN, Priest L, Williamson DF, Helgerson SD, Gohdes D.</w:t>
      </w:r>
      <w:r w:rsidRPr="00DD59E8">
        <w:rPr>
          <w:rFonts w:cs="Times New Roman"/>
          <w:szCs w:val="24"/>
          <w:shd w:val="clear" w:color="auto" w:fill="FFFFFF"/>
        </w:rPr>
        <w:t xml:space="preserve"> Preventing type 2 diabetes: perceptions about risk and prevention in a population-based sample of adults ≥ 45 years of age</w:t>
      </w:r>
      <w:r w:rsidRPr="00DD59E8">
        <w:rPr>
          <w:rFonts w:cs="Times New Roman"/>
          <w:i/>
          <w:szCs w:val="24"/>
          <w:shd w:val="clear" w:color="auto" w:fill="FFFFFF"/>
        </w:rPr>
        <w:t xml:space="preserve">. </w:t>
      </w:r>
      <w:r w:rsidRPr="00DD59E8">
        <w:rPr>
          <w:rStyle w:val="ref-journal"/>
          <w:rFonts w:cs="Times New Roman"/>
          <w:i/>
          <w:szCs w:val="24"/>
          <w:shd w:val="clear" w:color="auto" w:fill="FFFFFF"/>
        </w:rPr>
        <w:t>Diabetes Care</w:t>
      </w:r>
      <w:r w:rsidRPr="00DD59E8">
        <w:rPr>
          <w:rStyle w:val="ref-journal"/>
          <w:rFonts w:cs="Times New Roman"/>
          <w:szCs w:val="24"/>
          <w:shd w:val="clear" w:color="auto" w:fill="FFFFFF"/>
        </w:rPr>
        <w:t xml:space="preserve"> </w:t>
      </w:r>
      <w:r w:rsidRPr="00DD59E8">
        <w:rPr>
          <w:rFonts w:cs="Times New Roman"/>
          <w:szCs w:val="24"/>
          <w:shd w:val="clear" w:color="auto" w:fill="FFFFFF"/>
        </w:rPr>
        <w:t xml:space="preserve">2001, </w:t>
      </w:r>
      <w:r w:rsidRPr="00DD59E8">
        <w:rPr>
          <w:rStyle w:val="ref-vol"/>
          <w:rFonts w:cs="Times New Roman"/>
          <w:szCs w:val="24"/>
          <w:shd w:val="clear" w:color="auto" w:fill="FFFFFF"/>
        </w:rPr>
        <w:t>24</w:t>
      </w:r>
      <w:r w:rsidRPr="00DD59E8">
        <w:rPr>
          <w:rFonts w:cs="Times New Roman"/>
          <w:szCs w:val="24"/>
          <w:shd w:val="clear" w:color="auto" w:fill="FFFFFF"/>
        </w:rPr>
        <w:t>: 2007–2008.</w:t>
      </w:r>
    </w:p>
    <w:p w:rsidR="00DA456D" w:rsidRPr="00DD59E8" w:rsidRDefault="00DA456D" w:rsidP="00DA456D">
      <w:pPr>
        <w:spacing w:before="120" w:after="240"/>
        <w:ind w:firstLine="0"/>
        <w:rPr>
          <w:rFonts w:cs="Times New Roman"/>
          <w:szCs w:val="24"/>
        </w:rPr>
      </w:pPr>
      <w:r w:rsidRPr="00DD59E8">
        <w:rPr>
          <w:rFonts w:cs="Times New Roman"/>
          <w:b/>
          <w:szCs w:val="24"/>
        </w:rPr>
        <w:t>Herman WH.</w:t>
      </w:r>
      <w:r w:rsidRPr="00DD59E8">
        <w:rPr>
          <w:rFonts w:cs="Times New Roman"/>
          <w:szCs w:val="24"/>
        </w:rPr>
        <w:t xml:space="preserve"> The Economic Costs of Diabetes: Is It Time for a New Treatment Paradigm?. </w:t>
      </w:r>
      <w:r w:rsidRPr="00DD59E8">
        <w:rPr>
          <w:rFonts w:cs="Times New Roman"/>
          <w:i/>
          <w:szCs w:val="24"/>
        </w:rPr>
        <w:t>Diabetes Care</w:t>
      </w:r>
      <w:r w:rsidRPr="00DD59E8">
        <w:rPr>
          <w:rFonts w:cs="Times New Roman"/>
          <w:szCs w:val="24"/>
        </w:rPr>
        <w:t xml:space="preserve"> 2013, 36(4): 775–776.</w:t>
      </w:r>
    </w:p>
    <w:p w:rsidR="00DA456D" w:rsidRPr="007976A2" w:rsidRDefault="00A20036" w:rsidP="00DA456D">
      <w:pPr>
        <w:spacing w:before="120" w:after="240"/>
        <w:ind w:firstLine="0"/>
        <w:rPr>
          <w:rFonts w:cs="Times New Roman"/>
          <w:szCs w:val="24"/>
        </w:rPr>
      </w:pPr>
      <w:hyperlink r:id="rId19" w:history="1">
        <w:r w:rsidR="00DA456D" w:rsidRPr="007976A2">
          <w:rPr>
            <w:rStyle w:val="Hyperlink"/>
            <w:rFonts w:cs="Times New Roman"/>
            <w:color w:val="auto"/>
            <w:szCs w:val="24"/>
            <w:u w:val="none"/>
          </w:rPr>
          <w:t>http://news.wustl.edu/news/Pages/5690.aspx. (Erisim tarihi 14 September 2010</w:t>
        </w:r>
      </w:hyperlink>
      <w:r w:rsidR="00DA456D" w:rsidRPr="007976A2">
        <w:rPr>
          <w:rStyle w:val="Hyperlink"/>
          <w:rFonts w:cs="Times New Roman"/>
          <w:color w:val="auto"/>
          <w:szCs w:val="24"/>
          <w:u w:val="none"/>
        </w:rPr>
        <w:t>)</w:t>
      </w:r>
      <w:r w:rsidR="00DA456D" w:rsidRPr="007976A2">
        <w:rPr>
          <w:rFonts w:cs="Times New Roman"/>
          <w:szCs w:val="24"/>
        </w:rPr>
        <w:t>.</w:t>
      </w:r>
    </w:p>
    <w:p w:rsidR="00DA456D" w:rsidRPr="007976A2" w:rsidRDefault="00A20036" w:rsidP="00DA456D">
      <w:pPr>
        <w:spacing w:before="120" w:after="240"/>
        <w:ind w:firstLine="0"/>
        <w:rPr>
          <w:rStyle w:val="Hyperlink"/>
          <w:rFonts w:eastAsia="Times New Roman" w:cs="Times New Roman"/>
          <w:color w:val="auto"/>
          <w:szCs w:val="24"/>
          <w:u w:val="none"/>
          <w:lang w:eastAsia="tr-TR"/>
        </w:rPr>
      </w:pPr>
      <w:hyperlink r:id="rId20" w:history="1">
        <w:r w:rsidR="00DA456D" w:rsidRPr="007976A2">
          <w:rPr>
            <w:rStyle w:val="Hyperlink"/>
            <w:rFonts w:eastAsia="Times New Roman" w:cs="Times New Roman"/>
            <w:color w:val="auto"/>
            <w:szCs w:val="24"/>
            <w:u w:val="none"/>
            <w:lang w:eastAsia="tr-TR"/>
          </w:rPr>
          <w:t>http://www.diabetes.org/advocacy/news-events/cost-of-diabetes.html</w:t>
        </w:r>
      </w:hyperlink>
      <w:r w:rsidR="00DA456D" w:rsidRPr="007976A2">
        <w:rPr>
          <w:rStyle w:val="Hyperlink"/>
          <w:rFonts w:eastAsia="Times New Roman" w:cs="Times New Roman"/>
          <w:color w:val="auto"/>
          <w:szCs w:val="24"/>
          <w:u w:val="none"/>
          <w:lang w:eastAsia="tr-TR"/>
        </w:rPr>
        <w:t>)</w:t>
      </w:r>
      <w:r w:rsidR="00DA456D" w:rsidRPr="007976A2">
        <w:rPr>
          <w:rFonts w:cs="Times New Roman"/>
          <w:szCs w:val="24"/>
        </w:rPr>
        <w:t xml:space="preserve"> </w:t>
      </w:r>
      <w:r w:rsidR="00DA456D" w:rsidRPr="007976A2">
        <w:rPr>
          <w:rStyle w:val="Hyperlink"/>
          <w:rFonts w:eastAsia="Times New Roman" w:cs="Times New Roman"/>
          <w:color w:val="auto"/>
          <w:szCs w:val="24"/>
          <w:u w:val="none"/>
          <w:lang w:eastAsia="tr-TR"/>
        </w:rPr>
        <w:t>(erişim 20.10.2019)</w:t>
      </w:r>
    </w:p>
    <w:p w:rsidR="00DA456D" w:rsidRPr="00DD59E8" w:rsidRDefault="00A20036" w:rsidP="00DA456D">
      <w:pPr>
        <w:spacing w:before="120" w:after="240"/>
        <w:ind w:firstLine="0"/>
        <w:rPr>
          <w:rStyle w:val="Hyperlink"/>
          <w:rFonts w:eastAsia="Times New Roman" w:cs="Times New Roman"/>
          <w:color w:val="auto"/>
          <w:szCs w:val="24"/>
          <w:u w:val="none"/>
          <w:lang w:eastAsia="tr-TR"/>
        </w:rPr>
      </w:pPr>
      <w:hyperlink r:id="rId21" w:tgtFrame="_blank" w:history="1">
        <w:r w:rsidR="00DA456D" w:rsidRPr="007976A2">
          <w:rPr>
            <w:rStyle w:val="Hyperlink"/>
            <w:rFonts w:eastAsia="Times New Roman" w:cs="Times New Roman"/>
            <w:color w:val="auto"/>
            <w:szCs w:val="24"/>
            <w:u w:val="none"/>
            <w:lang w:eastAsia="tr-TR"/>
          </w:rPr>
          <w:t>http://www.who.int/diabetes/global-report/en/</w:t>
        </w:r>
      </w:hyperlink>
      <w:r w:rsidR="00DA456D" w:rsidRPr="007976A2">
        <w:rPr>
          <w:rStyle w:val="Hyperlink"/>
          <w:rFonts w:eastAsia="Times New Roman" w:cs="Times New Roman"/>
          <w:color w:val="auto"/>
          <w:szCs w:val="24"/>
          <w:u w:val="none"/>
          <w:lang w:eastAsia="tr-TR"/>
        </w:rPr>
        <w:t xml:space="preserve"> (erişim 20.10.2019)</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t>Hu FB, Leitzmann MF, Stampfer MJ, Colditz GA, Willett WC, Rimm EB.</w:t>
      </w:r>
      <w:r w:rsidRPr="00DD59E8">
        <w:rPr>
          <w:rFonts w:cs="Times New Roman"/>
          <w:szCs w:val="24"/>
        </w:rPr>
        <w:t xml:space="preserve"> Physical Activity and Television Watching in Relation to Risk for Type 2 Diabetes Mellitus in Men. </w:t>
      </w:r>
      <w:r w:rsidRPr="00DD59E8">
        <w:rPr>
          <w:rFonts w:cs="Times New Roman"/>
          <w:i/>
          <w:szCs w:val="24"/>
        </w:rPr>
        <w:t>Arch Intern Med</w:t>
      </w:r>
      <w:r w:rsidRPr="00DD59E8">
        <w:rPr>
          <w:rFonts w:cs="Times New Roman"/>
          <w:szCs w:val="24"/>
        </w:rPr>
        <w:t xml:space="preserve"> 2001, 161: 1542–1548.</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t>Hu FB, Li TY, Colditz GA, Willett WC, Manson JE.</w:t>
      </w:r>
      <w:r w:rsidRPr="00DD59E8">
        <w:rPr>
          <w:rFonts w:cs="Times New Roman"/>
          <w:szCs w:val="24"/>
        </w:rPr>
        <w:t xml:space="preserve"> Television Watching and Other Sedentary Behaviors in Relation to Risk of Obesity and Type 2 Diabetes Mellitus in Women. </w:t>
      </w:r>
      <w:r w:rsidRPr="00DD59E8">
        <w:rPr>
          <w:rFonts w:cs="Times New Roman"/>
          <w:i/>
          <w:szCs w:val="24"/>
        </w:rPr>
        <w:t>JAMA</w:t>
      </w:r>
      <w:r w:rsidRPr="00DD59E8">
        <w:rPr>
          <w:rFonts w:cs="Times New Roman"/>
          <w:szCs w:val="24"/>
        </w:rPr>
        <w:t xml:space="preserve"> 2003, 289: 1785–1791 .</w:t>
      </w:r>
    </w:p>
    <w:p w:rsidR="00DA456D" w:rsidRPr="00DD59E8" w:rsidRDefault="00DA456D" w:rsidP="00DA456D">
      <w:pPr>
        <w:autoSpaceDE w:val="0"/>
        <w:autoSpaceDN w:val="0"/>
        <w:adjustRightInd w:val="0"/>
        <w:spacing w:before="120" w:after="240"/>
        <w:ind w:firstLine="0"/>
        <w:rPr>
          <w:rFonts w:cs="Times New Roman"/>
          <w:szCs w:val="24"/>
          <w:shd w:val="clear" w:color="auto" w:fill="FFFFFF"/>
        </w:rPr>
      </w:pPr>
      <w:r w:rsidRPr="00DD59E8">
        <w:rPr>
          <w:rFonts w:cs="Times New Roman"/>
          <w:b/>
          <w:szCs w:val="24"/>
          <w:shd w:val="clear" w:color="auto" w:fill="FFFFFF"/>
        </w:rPr>
        <w:t xml:space="preserve">Hu FB, Manson JE, Stampfer MJ. </w:t>
      </w:r>
      <w:r w:rsidRPr="00DD59E8">
        <w:rPr>
          <w:rFonts w:cs="Times New Roman"/>
          <w:szCs w:val="24"/>
          <w:shd w:val="clear" w:color="auto" w:fill="FFFFFF"/>
        </w:rPr>
        <w:t xml:space="preserve">Diet, lifestyle, and the risk of type 2 diabetes mellitus in women. </w:t>
      </w:r>
      <w:r w:rsidRPr="00DD59E8">
        <w:rPr>
          <w:rStyle w:val="ref-journal"/>
          <w:rFonts w:cs="Times New Roman"/>
          <w:i/>
          <w:szCs w:val="24"/>
          <w:shd w:val="clear" w:color="auto" w:fill="FFFFFF"/>
        </w:rPr>
        <w:t>N Engl J Med</w:t>
      </w:r>
      <w:r w:rsidRPr="00DD59E8">
        <w:rPr>
          <w:rStyle w:val="ref-journal"/>
          <w:rFonts w:cs="Times New Roman"/>
          <w:szCs w:val="24"/>
          <w:shd w:val="clear" w:color="auto" w:fill="FFFFFF"/>
        </w:rPr>
        <w:t xml:space="preserve"> </w:t>
      </w:r>
      <w:r w:rsidRPr="00DD59E8">
        <w:rPr>
          <w:rFonts w:cs="Times New Roman"/>
          <w:szCs w:val="24"/>
          <w:shd w:val="clear" w:color="auto" w:fill="FFFFFF"/>
        </w:rPr>
        <w:t xml:space="preserve">2001, </w:t>
      </w:r>
      <w:r w:rsidRPr="00DD59E8">
        <w:rPr>
          <w:rStyle w:val="ref-vol"/>
          <w:rFonts w:cs="Times New Roman"/>
          <w:szCs w:val="24"/>
          <w:shd w:val="clear" w:color="auto" w:fill="FFFFFF"/>
        </w:rPr>
        <w:t>345</w:t>
      </w:r>
      <w:r w:rsidRPr="00DD59E8">
        <w:rPr>
          <w:rFonts w:cs="Times New Roman"/>
          <w:szCs w:val="24"/>
          <w:shd w:val="clear" w:color="auto" w:fill="FFFFFF"/>
        </w:rPr>
        <w:t>(11): 790–7.</w:t>
      </w:r>
    </w:p>
    <w:p w:rsidR="00DA456D" w:rsidRPr="00994B5C" w:rsidRDefault="00DA456D" w:rsidP="00DA456D">
      <w:pPr>
        <w:autoSpaceDE w:val="0"/>
        <w:autoSpaceDN w:val="0"/>
        <w:adjustRightInd w:val="0"/>
        <w:spacing w:before="120" w:after="240"/>
        <w:ind w:firstLine="0"/>
        <w:rPr>
          <w:rFonts w:eastAsia="DINOT-Light" w:cs="Times New Roman"/>
          <w:color w:val="000000" w:themeColor="text1"/>
          <w:szCs w:val="24"/>
        </w:rPr>
      </w:pPr>
      <w:r w:rsidRPr="00DD59E8">
        <w:rPr>
          <w:rFonts w:eastAsia="DINOT-Light" w:cs="Times New Roman"/>
          <w:b/>
          <w:szCs w:val="24"/>
        </w:rPr>
        <w:t>Imamura F, O’Connor L, Ye Z.</w:t>
      </w:r>
      <w:r w:rsidRPr="00DD59E8">
        <w:rPr>
          <w:rFonts w:eastAsia="DINOT-Light" w:cs="Times New Roman"/>
          <w:szCs w:val="24"/>
        </w:rPr>
        <w:t xml:space="preserve"> Consumption of sugar sweetened beverages, artificially</w:t>
      </w:r>
      <w:r w:rsidRPr="00DD59E8">
        <w:rPr>
          <w:rFonts w:cs="Times New Roman"/>
          <w:szCs w:val="24"/>
        </w:rPr>
        <w:t xml:space="preserve"> </w:t>
      </w:r>
      <w:r w:rsidRPr="00994B5C">
        <w:rPr>
          <w:rFonts w:eastAsia="DINOT-Light" w:cs="Times New Roman"/>
          <w:color w:val="000000" w:themeColor="text1"/>
          <w:szCs w:val="24"/>
        </w:rPr>
        <w:t xml:space="preserve">sweetened beverages, and fruit juice and incidence of type 2 diabetes. </w:t>
      </w:r>
      <w:r w:rsidRPr="00994B5C">
        <w:rPr>
          <w:rFonts w:eastAsia="DINOT-Light" w:cs="Times New Roman"/>
          <w:i/>
          <w:color w:val="000000" w:themeColor="text1"/>
          <w:szCs w:val="24"/>
        </w:rPr>
        <w:t>BMJ</w:t>
      </w:r>
      <w:r w:rsidRPr="00994B5C">
        <w:rPr>
          <w:rFonts w:eastAsia="DINOT-Light" w:cs="Times New Roman"/>
          <w:color w:val="000000" w:themeColor="text1"/>
          <w:szCs w:val="24"/>
        </w:rPr>
        <w:t xml:space="preserve"> 2015, 351: h3576.</w:t>
      </w:r>
    </w:p>
    <w:p w:rsidR="00591BA3" w:rsidRPr="00994B5C" w:rsidRDefault="00591BA3" w:rsidP="00591BA3">
      <w:pPr>
        <w:autoSpaceDE w:val="0"/>
        <w:autoSpaceDN w:val="0"/>
        <w:adjustRightInd w:val="0"/>
        <w:spacing w:before="120" w:after="240"/>
        <w:ind w:firstLine="0"/>
        <w:rPr>
          <w:rFonts w:eastAsia="DINOT-Light" w:cs="Times New Roman"/>
          <w:color w:val="000000" w:themeColor="text1"/>
          <w:szCs w:val="24"/>
        </w:rPr>
      </w:pPr>
      <w:r w:rsidRPr="00994B5C">
        <w:rPr>
          <w:rFonts w:cs="Times New Roman"/>
          <w:b/>
          <w:color w:val="000000" w:themeColor="text1"/>
          <w:szCs w:val="24"/>
          <w:shd w:val="clear" w:color="auto" w:fill="FFFFFF"/>
        </w:rPr>
        <w:t>International Diabetes Federation.</w:t>
      </w:r>
      <w:r w:rsidRPr="00994B5C">
        <w:rPr>
          <w:rFonts w:cs="Times New Roman"/>
          <w:color w:val="000000" w:themeColor="text1"/>
          <w:szCs w:val="24"/>
          <w:shd w:val="clear" w:color="auto" w:fill="FFFFFF"/>
        </w:rPr>
        <w:t xml:space="preserve"> </w:t>
      </w:r>
      <w:hyperlink r:id="rId22" w:history="1">
        <w:r w:rsidR="00994B5C" w:rsidRPr="00994B5C">
          <w:rPr>
            <w:rStyle w:val="Hyperlink"/>
            <w:color w:val="000000" w:themeColor="text1"/>
            <w:u w:val="none"/>
          </w:rPr>
          <w:t>https://diabetesatlas.org/upload/resources/material/20191217_114332_IDF_Atlas_9th_Edition_2019.pdf</w:t>
        </w:r>
      </w:hyperlink>
      <w:r w:rsidRPr="00994B5C">
        <w:rPr>
          <w:rFonts w:cs="Times New Roman"/>
          <w:color w:val="000000" w:themeColor="text1"/>
          <w:szCs w:val="24"/>
        </w:rPr>
        <w:t>. 2019</w:t>
      </w:r>
    </w:p>
    <w:p w:rsidR="00BA5535" w:rsidRPr="007976A2" w:rsidRDefault="00DA456D" w:rsidP="00DA456D">
      <w:pPr>
        <w:autoSpaceDE w:val="0"/>
        <w:autoSpaceDN w:val="0"/>
        <w:adjustRightInd w:val="0"/>
        <w:spacing w:before="120" w:after="240"/>
        <w:ind w:firstLine="0"/>
        <w:rPr>
          <w:rStyle w:val="Hyperlink"/>
          <w:rFonts w:eastAsia="DINOT-Light" w:cs="Times New Roman"/>
          <w:color w:val="auto"/>
          <w:szCs w:val="24"/>
          <w:u w:val="none"/>
        </w:rPr>
      </w:pPr>
      <w:r w:rsidRPr="007976A2">
        <w:rPr>
          <w:rFonts w:eastAsia="DINOT-Light" w:cs="Times New Roman"/>
          <w:b/>
          <w:szCs w:val="24"/>
        </w:rPr>
        <w:t>International Diabetes Federation and The Fred Hollows Foundation.</w:t>
      </w:r>
      <w:r w:rsidRPr="007976A2">
        <w:rPr>
          <w:rFonts w:eastAsia="DINOT-Light" w:cs="Times New Roman"/>
          <w:szCs w:val="24"/>
        </w:rPr>
        <w:t xml:space="preserve"> Diabetes Eye Health: A Guide for Healthcare Professionals. Brussels, Belgium: International Diabetes Federation 2015, Available at: </w:t>
      </w:r>
      <w:hyperlink r:id="rId23" w:history="1">
        <w:r w:rsidRPr="007976A2">
          <w:rPr>
            <w:rStyle w:val="Hyperlink"/>
            <w:rFonts w:eastAsia="DINOT-Light" w:cs="Times New Roman"/>
            <w:color w:val="auto"/>
            <w:szCs w:val="24"/>
            <w:u w:val="none"/>
          </w:rPr>
          <w:t>www.idf.org/eyehealth</w:t>
        </w:r>
      </w:hyperlink>
      <w:r w:rsidRPr="007976A2">
        <w:rPr>
          <w:rStyle w:val="Hyperlink"/>
          <w:rFonts w:eastAsia="DINOT-Light" w:cs="Times New Roman"/>
          <w:color w:val="auto"/>
          <w:szCs w:val="24"/>
          <w:u w:val="none"/>
        </w:rPr>
        <w:t>.</w:t>
      </w:r>
    </w:p>
    <w:p w:rsidR="00DA456D" w:rsidRPr="007976A2" w:rsidRDefault="00DA456D" w:rsidP="00DA456D">
      <w:pPr>
        <w:spacing w:before="120" w:after="240"/>
        <w:ind w:firstLine="0"/>
        <w:rPr>
          <w:rFonts w:cs="Times New Roman"/>
          <w:szCs w:val="24"/>
        </w:rPr>
      </w:pPr>
      <w:r w:rsidRPr="007976A2">
        <w:rPr>
          <w:rFonts w:eastAsia="DINOT-Light" w:cs="Times New Roman"/>
          <w:b/>
          <w:szCs w:val="24"/>
        </w:rPr>
        <w:t>International Diabetes Federation</w:t>
      </w:r>
      <w:r w:rsidRPr="007976A2">
        <w:rPr>
          <w:rFonts w:cs="Times New Roman"/>
          <w:b/>
          <w:szCs w:val="24"/>
        </w:rPr>
        <w:t>.</w:t>
      </w:r>
      <w:r w:rsidRPr="007976A2">
        <w:rPr>
          <w:rFonts w:cs="Times New Roman"/>
          <w:szCs w:val="24"/>
        </w:rPr>
        <w:t xml:space="preserve"> Diabetes and the eye. </w:t>
      </w:r>
      <w:hyperlink r:id="rId24" w:history="1">
        <w:r w:rsidRPr="007976A2">
          <w:rPr>
            <w:rStyle w:val="Hyperlink"/>
            <w:rFonts w:cs="Times New Roman"/>
            <w:color w:val="auto"/>
            <w:szCs w:val="24"/>
            <w:u w:val="none"/>
          </w:rPr>
          <w:t>https://idf.org/our-activities/care-prevention/eye-health.html</w:t>
        </w:r>
      </w:hyperlink>
      <w:r w:rsidRPr="007976A2">
        <w:rPr>
          <w:rFonts w:cs="Times New Roman"/>
          <w:szCs w:val="24"/>
        </w:rPr>
        <w:t xml:space="preserve"> ( Erişim tarih 20.10.2019).</w:t>
      </w:r>
    </w:p>
    <w:p w:rsidR="00DA456D" w:rsidRPr="007976A2" w:rsidRDefault="00DA456D" w:rsidP="00DA456D">
      <w:pPr>
        <w:autoSpaceDE w:val="0"/>
        <w:autoSpaceDN w:val="0"/>
        <w:adjustRightInd w:val="0"/>
        <w:spacing w:before="120" w:after="240"/>
        <w:ind w:firstLine="0"/>
        <w:rPr>
          <w:rFonts w:cs="Times New Roman"/>
          <w:bCs/>
          <w:szCs w:val="24"/>
        </w:rPr>
      </w:pPr>
      <w:r w:rsidRPr="007976A2">
        <w:rPr>
          <w:rFonts w:cs="Times New Roman"/>
          <w:b/>
          <w:bCs/>
          <w:szCs w:val="24"/>
        </w:rPr>
        <w:lastRenderedPageBreak/>
        <w:t>Jayachandran S, Pradeep S, Tintu KP, Shajahan S, MathewS , Sushmitha DJ, Gowda T, Santhosh &amp; Kundapur R</w:t>
      </w:r>
      <w:r w:rsidRPr="007976A2">
        <w:rPr>
          <w:rFonts w:cs="Times New Roman"/>
          <w:bCs/>
          <w:szCs w:val="24"/>
        </w:rPr>
        <w:t xml:space="preserve">. dıfferences ın awareness of dıabetes among males and females. </w:t>
      </w:r>
      <w:r w:rsidR="001A5F34">
        <w:rPr>
          <w:rFonts w:cs="Times New Roman"/>
          <w:szCs w:val="24"/>
        </w:rPr>
        <w:t xml:space="preserve">NUJHS </w:t>
      </w:r>
      <w:r w:rsidRPr="007976A2">
        <w:rPr>
          <w:rFonts w:cs="Times New Roman"/>
          <w:szCs w:val="24"/>
        </w:rPr>
        <w:t xml:space="preserve">2014, </w:t>
      </w:r>
      <w:r w:rsidR="001A5F34">
        <w:rPr>
          <w:rFonts w:cs="Times New Roman"/>
          <w:szCs w:val="24"/>
        </w:rPr>
        <w:t xml:space="preserve">4(1) </w:t>
      </w:r>
      <w:r w:rsidRPr="007976A2">
        <w:rPr>
          <w:rFonts w:cs="Times New Roman"/>
          <w:szCs w:val="24"/>
        </w:rPr>
        <w:t>ISSN 2249-7110.</w:t>
      </w:r>
    </w:p>
    <w:p w:rsidR="00DA456D" w:rsidRPr="007976A2" w:rsidRDefault="00DA456D" w:rsidP="00DA456D">
      <w:pPr>
        <w:autoSpaceDE w:val="0"/>
        <w:autoSpaceDN w:val="0"/>
        <w:adjustRightInd w:val="0"/>
        <w:spacing w:before="120" w:after="240"/>
        <w:ind w:firstLine="0"/>
        <w:rPr>
          <w:rFonts w:cs="Times New Roman"/>
          <w:szCs w:val="24"/>
          <w:shd w:val="clear" w:color="auto" w:fill="FFFFFF"/>
        </w:rPr>
      </w:pPr>
      <w:r w:rsidRPr="007976A2">
        <w:rPr>
          <w:rFonts w:cs="Times New Roman"/>
          <w:b/>
          <w:szCs w:val="24"/>
          <w:shd w:val="clear" w:color="auto" w:fill="FFFFFF"/>
        </w:rPr>
        <w:t>Jeon CY, Lokken RP, Hu FB, van Dam RM.</w:t>
      </w:r>
      <w:r w:rsidRPr="007976A2">
        <w:rPr>
          <w:rStyle w:val="ref-title"/>
          <w:rFonts w:cs="Times New Roman"/>
          <w:szCs w:val="24"/>
        </w:rPr>
        <w:t xml:space="preserve"> </w:t>
      </w:r>
      <w:r w:rsidRPr="007976A2">
        <w:rPr>
          <w:rStyle w:val="ref-title"/>
          <w:rFonts w:cs="Times New Roman"/>
          <w:szCs w:val="24"/>
          <w:shd w:val="clear" w:color="auto" w:fill="FFFFFF"/>
        </w:rPr>
        <w:t>Physical activity of moderate intensity and risk of type 2 diabetes: a systematic review</w:t>
      </w:r>
      <w:r w:rsidRPr="007976A2">
        <w:rPr>
          <w:rFonts w:cs="Times New Roman"/>
          <w:szCs w:val="24"/>
          <w:shd w:val="clear" w:color="auto" w:fill="FFFFFF"/>
        </w:rPr>
        <w:t xml:space="preserve">. </w:t>
      </w:r>
      <w:r w:rsidRPr="007976A2">
        <w:rPr>
          <w:rStyle w:val="ref-journal"/>
          <w:rFonts w:cs="Times New Roman"/>
          <w:i/>
          <w:szCs w:val="24"/>
          <w:shd w:val="clear" w:color="auto" w:fill="FFFFFF"/>
        </w:rPr>
        <w:t>Diabetes Care</w:t>
      </w:r>
      <w:r w:rsidRPr="007976A2">
        <w:rPr>
          <w:rFonts w:cs="Times New Roman"/>
          <w:szCs w:val="24"/>
          <w:shd w:val="clear" w:color="auto" w:fill="FFFFFF"/>
        </w:rPr>
        <w:t xml:space="preserve"> 2007, </w:t>
      </w:r>
      <w:r w:rsidRPr="007976A2">
        <w:rPr>
          <w:rStyle w:val="ref-vol"/>
          <w:rFonts w:cs="Times New Roman"/>
          <w:szCs w:val="24"/>
          <w:shd w:val="clear" w:color="auto" w:fill="FFFFFF"/>
        </w:rPr>
        <w:t>30</w:t>
      </w:r>
      <w:r w:rsidRPr="007976A2">
        <w:rPr>
          <w:rFonts w:cs="Times New Roman"/>
          <w:szCs w:val="24"/>
          <w:shd w:val="clear" w:color="auto" w:fill="FFFFFF"/>
        </w:rPr>
        <w:t>(</w:t>
      </w:r>
      <w:r w:rsidRPr="007976A2">
        <w:rPr>
          <w:rStyle w:val="ref-iss"/>
          <w:rFonts w:cs="Times New Roman"/>
          <w:szCs w:val="24"/>
          <w:shd w:val="clear" w:color="auto" w:fill="FFFFFF"/>
        </w:rPr>
        <w:t>3</w:t>
      </w:r>
      <w:r w:rsidRPr="007976A2">
        <w:rPr>
          <w:rFonts w:cs="Times New Roman"/>
          <w:szCs w:val="24"/>
          <w:shd w:val="clear" w:color="auto" w:fill="FFFFFF"/>
        </w:rPr>
        <w:t>): 744–52.</w:t>
      </w:r>
    </w:p>
    <w:p w:rsidR="00DA456D" w:rsidRPr="007976A2" w:rsidRDefault="00DA456D" w:rsidP="00DA456D">
      <w:pPr>
        <w:autoSpaceDE w:val="0"/>
        <w:autoSpaceDN w:val="0"/>
        <w:adjustRightInd w:val="0"/>
        <w:spacing w:before="120" w:after="240"/>
        <w:ind w:firstLine="0"/>
        <w:rPr>
          <w:rFonts w:cs="Times New Roman"/>
          <w:szCs w:val="24"/>
        </w:rPr>
      </w:pPr>
      <w:r w:rsidRPr="007976A2">
        <w:rPr>
          <w:rFonts w:cs="Times New Roman"/>
          <w:b/>
          <w:szCs w:val="24"/>
        </w:rPr>
        <w:t>Joshi S, Ashok P, Kharche JS.</w:t>
      </w:r>
      <w:r w:rsidRPr="007976A2">
        <w:rPr>
          <w:rFonts w:cs="Times New Roman"/>
          <w:szCs w:val="24"/>
        </w:rPr>
        <w:t xml:space="preserve"> Godbole GR. Study of relation between family history of diabetes mellitus and awareness of diabetes mellitus in Pune urban population.</w:t>
      </w:r>
      <w:r w:rsidRPr="007976A2">
        <w:rPr>
          <w:rFonts w:cs="Times New Roman"/>
          <w:i/>
          <w:szCs w:val="24"/>
        </w:rPr>
        <w:t xml:space="preserve"> Natl J Physiol Pharm Pharmacol </w:t>
      </w:r>
      <w:r w:rsidRPr="007976A2">
        <w:rPr>
          <w:rFonts w:cs="Times New Roman"/>
          <w:szCs w:val="24"/>
        </w:rPr>
        <w:t>2018, 8(10): 1418-1421.</w:t>
      </w:r>
    </w:p>
    <w:p w:rsidR="00DA456D" w:rsidRPr="007976A2" w:rsidRDefault="00DA456D" w:rsidP="00DA456D">
      <w:pPr>
        <w:spacing w:before="120" w:after="240"/>
        <w:ind w:firstLine="0"/>
        <w:rPr>
          <w:rFonts w:cs="Times New Roman"/>
          <w:szCs w:val="24"/>
        </w:rPr>
      </w:pPr>
      <w:r w:rsidRPr="007976A2">
        <w:rPr>
          <w:rFonts w:cs="Times New Roman"/>
          <w:b/>
          <w:szCs w:val="24"/>
        </w:rPr>
        <w:t>Kautzky-Willer A, Harreiter J, Pacini G.</w:t>
      </w:r>
      <w:r w:rsidRPr="007976A2">
        <w:rPr>
          <w:rFonts w:cs="Times New Roman"/>
          <w:szCs w:val="24"/>
        </w:rPr>
        <w:t xml:space="preserve"> Sex and gender differences in risk, pathophysiology and complications of type 2 diabetes mellitus. </w:t>
      </w:r>
      <w:r w:rsidRPr="007976A2">
        <w:rPr>
          <w:rFonts w:cs="Times New Roman"/>
          <w:i/>
          <w:szCs w:val="24"/>
        </w:rPr>
        <w:t>Endocr Rev</w:t>
      </w:r>
      <w:r w:rsidRPr="007976A2">
        <w:rPr>
          <w:rFonts w:cs="Times New Roman"/>
          <w:szCs w:val="24"/>
        </w:rPr>
        <w:t xml:space="preserve"> 2016, 37(3): 278–316.</w:t>
      </w:r>
    </w:p>
    <w:p w:rsidR="00DA456D" w:rsidRDefault="00DA456D" w:rsidP="00DA456D">
      <w:pPr>
        <w:spacing w:before="120" w:after="240"/>
        <w:ind w:firstLine="0"/>
        <w:rPr>
          <w:rFonts w:cs="Times New Roman"/>
          <w:szCs w:val="24"/>
        </w:rPr>
      </w:pPr>
      <w:r w:rsidRPr="007976A2">
        <w:rPr>
          <w:rFonts w:cs="Times New Roman"/>
          <w:b/>
          <w:szCs w:val="24"/>
        </w:rPr>
        <w:t>Keku TO, Millikan RC, Martin C, Rahkra-Burris TK, Sandler RS.</w:t>
      </w:r>
      <w:r w:rsidRPr="007976A2">
        <w:rPr>
          <w:rFonts w:cs="Times New Roman"/>
          <w:szCs w:val="24"/>
        </w:rPr>
        <w:t xml:space="preserve"> Family history of colon cancer: what does it mean and how is it useful. </w:t>
      </w:r>
      <w:r w:rsidRPr="007976A2">
        <w:rPr>
          <w:rFonts w:cs="Times New Roman"/>
          <w:i/>
          <w:szCs w:val="24"/>
        </w:rPr>
        <w:t>Am J Prev Med</w:t>
      </w:r>
      <w:r w:rsidRPr="007976A2">
        <w:rPr>
          <w:rFonts w:cs="Times New Roman"/>
          <w:szCs w:val="24"/>
        </w:rPr>
        <w:t xml:space="preserve"> 2003, 24: 170–176.</w:t>
      </w:r>
    </w:p>
    <w:p w:rsidR="00775C66" w:rsidRPr="00775C66" w:rsidRDefault="00775C66" w:rsidP="00DA456D">
      <w:pPr>
        <w:spacing w:before="120" w:after="240"/>
        <w:ind w:firstLine="0"/>
        <w:rPr>
          <w:rFonts w:cs="Times New Roman"/>
          <w:szCs w:val="24"/>
        </w:rPr>
      </w:pPr>
      <w:r w:rsidRPr="00775C66">
        <w:rPr>
          <w:rFonts w:cs="Times New Roman"/>
          <w:b/>
          <w:color w:val="000000"/>
          <w:shd w:val="clear" w:color="auto" w:fill="FFFFFF"/>
        </w:rPr>
        <w:t>Khan N, Gomathi KG, Shehnaz SI, Muttappallymyalil J</w:t>
      </w:r>
      <w:r w:rsidRPr="00775C66">
        <w:rPr>
          <w:rFonts w:cs="Times New Roman"/>
          <w:color w:val="000000"/>
          <w:shd w:val="clear" w:color="auto" w:fill="FFFFFF"/>
        </w:rPr>
        <w:t>. Diabetes Mellitus-Related Knowledge among University Students in Ajman, United Arab Emirates. </w:t>
      </w:r>
      <w:r w:rsidRPr="00775C66">
        <w:rPr>
          <w:rFonts w:cs="Times New Roman"/>
          <w:i/>
          <w:iCs/>
          <w:color w:val="000000"/>
          <w:shd w:val="clear" w:color="auto" w:fill="FFFFFF"/>
        </w:rPr>
        <w:t>Sultan Qaboos Univ Med J</w:t>
      </w:r>
      <w:r>
        <w:rPr>
          <w:rFonts w:cs="Times New Roman"/>
          <w:color w:val="000000"/>
          <w:shd w:val="clear" w:color="auto" w:fill="FFFFFF"/>
        </w:rPr>
        <w:t xml:space="preserve">. 2012, </w:t>
      </w:r>
      <w:r w:rsidRPr="00775C66">
        <w:rPr>
          <w:rFonts w:cs="Times New Roman"/>
          <w:color w:val="000000"/>
          <w:shd w:val="clear" w:color="auto" w:fill="FFFFFF"/>
        </w:rPr>
        <w:t>12(3):306–314. doi:10.12816/0003144</w:t>
      </w:r>
      <w:r>
        <w:rPr>
          <w:rFonts w:cs="Times New Roman"/>
          <w:color w:val="000000"/>
          <w:shd w:val="clear" w:color="auto" w:fill="FFFFFF"/>
        </w:rPr>
        <w:t>.</w:t>
      </w:r>
    </w:p>
    <w:p w:rsidR="00DA456D" w:rsidRPr="007976A2" w:rsidRDefault="00DA456D" w:rsidP="00DA456D">
      <w:pPr>
        <w:pStyle w:val="Default"/>
        <w:spacing w:before="120" w:after="240" w:line="360" w:lineRule="auto"/>
        <w:jc w:val="both"/>
        <w:rPr>
          <w:color w:val="auto"/>
        </w:rPr>
      </w:pPr>
      <w:r w:rsidRPr="007976A2">
        <w:rPr>
          <w:b/>
          <w:color w:val="auto"/>
        </w:rPr>
        <w:t>Kılıç Z, Şentürk A, Göriş S.</w:t>
      </w:r>
      <w:r w:rsidRPr="007976A2">
        <w:rPr>
          <w:color w:val="auto"/>
        </w:rPr>
        <w:t xml:space="preserve"> Kronik hastalığı olan bireylerde uyku sorunlarında tamamlayıcı ve alternatif tedavilerin kullanımı. </w:t>
      </w:r>
      <w:r w:rsidRPr="007976A2">
        <w:rPr>
          <w:i/>
          <w:color w:val="auto"/>
        </w:rPr>
        <w:t>Spatula DD</w:t>
      </w:r>
      <w:r w:rsidRPr="007976A2">
        <w:rPr>
          <w:color w:val="auto"/>
        </w:rPr>
        <w:t xml:space="preserve"> 2015, 5(2), s69-77.</w:t>
      </w:r>
    </w:p>
    <w:p w:rsidR="00DA456D" w:rsidRPr="007976A2" w:rsidRDefault="00DA456D" w:rsidP="00DA456D">
      <w:pPr>
        <w:autoSpaceDE w:val="0"/>
        <w:autoSpaceDN w:val="0"/>
        <w:adjustRightInd w:val="0"/>
        <w:spacing w:before="120" w:after="240"/>
        <w:ind w:firstLine="0"/>
        <w:rPr>
          <w:rFonts w:eastAsia="Times New Roman" w:cs="Times New Roman"/>
          <w:szCs w:val="24"/>
          <w:bdr w:val="none" w:sz="0" w:space="0" w:color="auto" w:frame="1"/>
          <w:shd w:val="clear" w:color="auto" w:fill="FFFFFF"/>
          <w:lang w:eastAsia="tr-TR"/>
        </w:rPr>
      </w:pPr>
      <w:r w:rsidRPr="007976A2">
        <w:rPr>
          <w:rFonts w:eastAsia="Times New Roman" w:cs="Times New Roman"/>
          <w:b/>
          <w:szCs w:val="24"/>
          <w:bdr w:val="none" w:sz="0" w:space="0" w:color="auto" w:frame="1"/>
          <w:lang w:eastAsia="tr-TR"/>
        </w:rPr>
        <w:t>Kim C</w:t>
      </w:r>
      <w:r w:rsidRPr="007976A2">
        <w:rPr>
          <w:rFonts w:eastAsia="Times New Roman" w:cs="Times New Roman"/>
          <w:b/>
          <w:szCs w:val="24"/>
          <w:lang w:eastAsia="tr-TR"/>
        </w:rPr>
        <w:t xml:space="preserve">, </w:t>
      </w:r>
      <w:r w:rsidRPr="007976A2">
        <w:rPr>
          <w:rFonts w:eastAsia="Times New Roman" w:cs="Times New Roman"/>
          <w:b/>
          <w:szCs w:val="24"/>
          <w:bdr w:val="none" w:sz="0" w:space="0" w:color="auto" w:frame="1"/>
          <w:lang w:eastAsia="tr-TR"/>
        </w:rPr>
        <w:t>Newton KM</w:t>
      </w:r>
      <w:r w:rsidRPr="007976A2">
        <w:rPr>
          <w:rFonts w:eastAsia="Times New Roman" w:cs="Times New Roman"/>
          <w:b/>
          <w:szCs w:val="24"/>
          <w:lang w:eastAsia="tr-TR"/>
        </w:rPr>
        <w:t xml:space="preserve">, </w:t>
      </w:r>
      <w:r w:rsidRPr="007976A2">
        <w:rPr>
          <w:rFonts w:eastAsia="Times New Roman" w:cs="Times New Roman"/>
          <w:b/>
          <w:szCs w:val="24"/>
          <w:bdr w:val="none" w:sz="0" w:space="0" w:color="auto" w:frame="1"/>
          <w:lang w:eastAsia="tr-TR"/>
        </w:rPr>
        <w:t>Knopp RH</w:t>
      </w:r>
      <w:r w:rsidRPr="007976A2">
        <w:rPr>
          <w:rFonts w:eastAsia="Times New Roman" w:cs="Times New Roman"/>
          <w:b/>
          <w:szCs w:val="24"/>
          <w:lang w:eastAsia="tr-TR"/>
        </w:rPr>
        <w:t>.</w:t>
      </w:r>
      <w:r w:rsidRPr="007976A2">
        <w:rPr>
          <w:rFonts w:eastAsia="Times New Roman" w:cs="Times New Roman"/>
          <w:szCs w:val="24"/>
          <w:lang w:eastAsia="tr-TR"/>
        </w:rPr>
        <w:t xml:space="preserve"> </w:t>
      </w:r>
      <w:r w:rsidRPr="007976A2">
        <w:rPr>
          <w:rFonts w:eastAsia="Times New Roman" w:cs="Times New Roman"/>
          <w:szCs w:val="24"/>
          <w:bdr w:val="none" w:sz="0" w:space="0" w:color="auto" w:frame="1"/>
          <w:shd w:val="clear" w:color="auto" w:fill="FFFFFF"/>
          <w:lang w:eastAsia="tr-TR"/>
        </w:rPr>
        <w:t xml:space="preserve">Gestational diabetes and the incidence of type 2 diabetes: a systematic review. </w:t>
      </w:r>
      <w:r w:rsidRPr="007976A2">
        <w:rPr>
          <w:rFonts w:eastAsia="Times New Roman" w:cs="Times New Roman"/>
          <w:i/>
          <w:szCs w:val="24"/>
          <w:bdr w:val="none" w:sz="0" w:space="0" w:color="auto" w:frame="1"/>
          <w:shd w:val="clear" w:color="auto" w:fill="FFFFFF"/>
          <w:lang w:eastAsia="tr-TR"/>
        </w:rPr>
        <w:t xml:space="preserve">Diabetes Care </w:t>
      </w:r>
      <w:r w:rsidRPr="007976A2">
        <w:rPr>
          <w:rFonts w:eastAsia="Times New Roman" w:cs="Times New Roman"/>
          <w:szCs w:val="24"/>
          <w:bdr w:val="none" w:sz="0" w:space="0" w:color="auto" w:frame="1"/>
          <w:shd w:val="clear" w:color="auto" w:fill="FFFFFF"/>
          <w:lang w:eastAsia="tr-TR"/>
        </w:rPr>
        <w:t xml:space="preserve">2002, </w:t>
      </w:r>
      <w:r w:rsidRPr="007976A2">
        <w:rPr>
          <w:rFonts w:eastAsia="Times New Roman" w:cs="Times New Roman"/>
          <w:bCs/>
          <w:szCs w:val="24"/>
          <w:bdr w:val="none" w:sz="0" w:space="0" w:color="auto" w:frame="1"/>
          <w:shd w:val="clear" w:color="auto" w:fill="FFFFFF"/>
          <w:lang w:eastAsia="tr-TR"/>
        </w:rPr>
        <w:t>25</w:t>
      </w:r>
      <w:r w:rsidRPr="007976A2">
        <w:rPr>
          <w:rFonts w:eastAsia="Times New Roman" w:cs="Times New Roman"/>
          <w:szCs w:val="24"/>
          <w:bdr w:val="none" w:sz="0" w:space="0" w:color="auto" w:frame="1"/>
          <w:shd w:val="clear" w:color="auto" w:fill="FFFFFF"/>
          <w:lang w:eastAsia="tr-TR"/>
        </w:rPr>
        <w:t>: 1862–1868.</w:t>
      </w:r>
    </w:p>
    <w:p w:rsidR="00DA456D" w:rsidRPr="007976A2" w:rsidRDefault="00DA456D" w:rsidP="00DA456D">
      <w:pPr>
        <w:spacing w:before="120" w:after="240"/>
        <w:ind w:firstLine="0"/>
        <w:rPr>
          <w:rFonts w:cs="Times New Roman"/>
          <w:szCs w:val="24"/>
        </w:rPr>
      </w:pPr>
      <w:r w:rsidRPr="007976A2">
        <w:rPr>
          <w:rFonts w:cs="Times New Roman"/>
          <w:b/>
          <w:szCs w:val="24"/>
          <w:shd w:val="clear" w:color="auto" w:fill="FFFFFF"/>
        </w:rPr>
        <w:t>Kim DJ.</w:t>
      </w:r>
      <w:r w:rsidRPr="007976A2">
        <w:rPr>
          <w:rFonts w:cs="Times New Roman"/>
          <w:szCs w:val="24"/>
          <w:shd w:val="clear" w:color="auto" w:fill="FFFFFF"/>
        </w:rPr>
        <w:t xml:space="preserve"> The epidemiology of diabetes in Korea. </w:t>
      </w:r>
      <w:r w:rsidRPr="007976A2">
        <w:rPr>
          <w:rStyle w:val="ref-journal"/>
          <w:rFonts w:cs="Times New Roman"/>
          <w:i/>
          <w:szCs w:val="24"/>
          <w:shd w:val="clear" w:color="auto" w:fill="FFFFFF"/>
        </w:rPr>
        <w:t>Diabetes Metab J</w:t>
      </w:r>
      <w:r w:rsidRPr="007976A2">
        <w:rPr>
          <w:rStyle w:val="ref-journal"/>
          <w:rFonts w:cs="Times New Roman"/>
          <w:szCs w:val="24"/>
          <w:shd w:val="clear" w:color="auto" w:fill="FFFFFF"/>
        </w:rPr>
        <w:t xml:space="preserve"> </w:t>
      </w:r>
      <w:r w:rsidRPr="007976A2">
        <w:rPr>
          <w:rFonts w:cs="Times New Roman"/>
          <w:szCs w:val="24"/>
          <w:shd w:val="clear" w:color="auto" w:fill="FFFFFF"/>
        </w:rPr>
        <w:t xml:space="preserve">2011, </w:t>
      </w:r>
      <w:r w:rsidRPr="007976A2">
        <w:rPr>
          <w:rStyle w:val="ref-vol"/>
          <w:rFonts w:cs="Times New Roman"/>
          <w:szCs w:val="24"/>
          <w:shd w:val="clear" w:color="auto" w:fill="FFFFFF"/>
        </w:rPr>
        <w:t>35</w:t>
      </w:r>
      <w:r w:rsidRPr="007976A2">
        <w:rPr>
          <w:rFonts w:cs="Times New Roman"/>
          <w:szCs w:val="24"/>
          <w:shd w:val="clear" w:color="auto" w:fill="FFFFFF"/>
        </w:rPr>
        <w:t>: 303–308.</w:t>
      </w:r>
    </w:p>
    <w:p w:rsidR="00DA456D" w:rsidRPr="007976A2" w:rsidRDefault="00DA456D" w:rsidP="00DA456D">
      <w:pPr>
        <w:spacing w:before="120" w:after="240"/>
        <w:ind w:firstLine="0"/>
        <w:rPr>
          <w:rFonts w:cs="Times New Roman"/>
          <w:szCs w:val="24"/>
        </w:rPr>
      </w:pPr>
      <w:r w:rsidRPr="007976A2">
        <w:rPr>
          <w:rFonts w:cs="Times New Roman"/>
          <w:b/>
          <w:szCs w:val="24"/>
          <w:shd w:val="clear" w:color="auto" w:fill="FFFFFF"/>
        </w:rPr>
        <w:t>Kirkman MS, Briscoe VJ, Clark N.</w:t>
      </w:r>
      <w:r w:rsidRPr="007976A2">
        <w:rPr>
          <w:rFonts w:cs="Times New Roman"/>
          <w:szCs w:val="24"/>
          <w:shd w:val="clear" w:color="auto" w:fill="FFFFFF"/>
        </w:rPr>
        <w:t xml:space="preserve"> Diabetes in older adults. </w:t>
      </w:r>
      <w:r w:rsidRPr="007976A2">
        <w:rPr>
          <w:rFonts w:cs="Times New Roman"/>
          <w:i/>
          <w:iCs/>
          <w:szCs w:val="24"/>
          <w:shd w:val="clear" w:color="auto" w:fill="FFFFFF"/>
        </w:rPr>
        <w:t>Diabetes Care</w:t>
      </w:r>
      <w:r w:rsidRPr="007976A2">
        <w:rPr>
          <w:rFonts w:cs="Times New Roman"/>
          <w:szCs w:val="24"/>
          <w:shd w:val="clear" w:color="auto" w:fill="FFFFFF"/>
        </w:rPr>
        <w:t xml:space="preserve"> 2012, 35(12):2650–2664.</w:t>
      </w:r>
    </w:p>
    <w:p w:rsidR="00DA456D" w:rsidRPr="007976A2" w:rsidRDefault="00DA456D" w:rsidP="00DA456D">
      <w:pPr>
        <w:pStyle w:val="Default"/>
        <w:spacing w:before="120" w:after="240" w:line="360" w:lineRule="auto"/>
        <w:jc w:val="both"/>
        <w:rPr>
          <w:color w:val="auto"/>
          <w:shd w:val="clear" w:color="auto" w:fill="FFFFFF"/>
        </w:rPr>
      </w:pPr>
      <w:r w:rsidRPr="007976A2">
        <w:rPr>
          <w:b/>
          <w:color w:val="auto"/>
        </w:rPr>
        <w:t>Kramlich D.</w:t>
      </w:r>
      <w:r w:rsidRPr="007976A2">
        <w:rPr>
          <w:color w:val="auto"/>
        </w:rPr>
        <w:t xml:space="preserve"> Introduction to complementary, alternative, and traditional therapies. </w:t>
      </w:r>
      <w:r w:rsidRPr="007976A2">
        <w:rPr>
          <w:i/>
          <w:color w:val="auto"/>
        </w:rPr>
        <w:t xml:space="preserve">Critical Care Nurse </w:t>
      </w:r>
      <w:r w:rsidRPr="007976A2">
        <w:rPr>
          <w:color w:val="auto"/>
          <w:shd w:val="clear" w:color="auto" w:fill="FFFFFF"/>
        </w:rPr>
        <w:t>2014, 34(6), s50-56.</w:t>
      </w:r>
    </w:p>
    <w:p w:rsidR="003E1DAA" w:rsidRPr="007976A2" w:rsidRDefault="00DA456D" w:rsidP="00DA456D">
      <w:pPr>
        <w:spacing w:before="120" w:after="240"/>
        <w:ind w:firstLine="0"/>
        <w:rPr>
          <w:rFonts w:cs="Times New Roman"/>
          <w:szCs w:val="24"/>
        </w:rPr>
      </w:pPr>
      <w:r w:rsidRPr="007976A2">
        <w:rPr>
          <w:rFonts w:cs="Times New Roman"/>
          <w:b/>
          <w:szCs w:val="24"/>
        </w:rPr>
        <w:lastRenderedPageBreak/>
        <w:t>Kulzer B, Hermanns N, Gorges D, Schwarz P, Haak T.</w:t>
      </w:r>
      <w:r w:rsidRPr="007976A2">
        <w:rPr>
          <w:rFonts w:cs="Times New Roman"/>
          <w:szCs w:val="24"/>
        </w:rPr>
        <w:t xml:space="preserve"> Prevention of diabetes se</w:t>
      </w:r>
      <w:r w:rsidR="008F1CA2">
        <w:rPr>
          <w:rFonts w:cs="Times New Roman"/>
          <w:szCs w:val="24"/>
        </w:rPr>
        <w:t>lf-management program (PREDIAS).</w:t>
      </w:r>
      <w:r w:rsidRPr="007976A2">
        <w:rPr>
          <w:rFonts w:cs="Times New Roman"/>
          <w:szCs w:val="24"/>
        </w:rPr>
        <w:t xml:space="preserve"> Effects on weight, metabolic risk factors, and behavioral outcomes. </w:t>
      </w:r>
      <w:r w:rsidRPr="007976A2">
        <w:rPr>
          <w:rFonts w:cs="Times New Roman"/>
          <w:i/>
          <w:szCs w:val="24"/>
        </w:rPr>
        <w:t>Diabetes care</w:t>
      </w:r>
      <w:r w:rsidRPr="007976A2">
        <w:rPr>
          <w:rFonts w:cs="Times New Roman"/>
          <w:szCs w:val="24"/>
        </w:rPr>
        <w:t xml:space="preserve"> 2009, 32(7): 1143-1146.</w:t>
      </w:r>
    </w:p>
    <w:p w:rsidR="00DA456D" w:rsidRPr="007976A2" w:rsidRDefault="00DA456D" w:rsidP="00DA456D">
      <w:pPr>
        <w:spacing w:before="120" w:after="240"/>
        <w:ind w:firstLine="0"/>
        <w:rPr>
          <w:rFonts w:cs="Times New Roman"/>
          <w:szCs w:val="24"/>
          <w:shd w:val="clear" w:color="auto" w:fill="FFFFFF"/>
        </w:rPr>
      </w:pPr>
      <w:r w:rsidRPr="007976A2">
        <w:rPr>
          <w:rFonts w:cs="Times New Roman"/>
          <w:b/>
          <w:szCs w:val="24"/>
          <w:shd w:val="clear" w:color="auto" w:fill="FFFFFF"/>
        </w:rPr>
        <w:t>Lee IM, Shiroma EJ, Lobelo F.</w:t>
      </w:r>
      <w:r w:rsidRPr="007976A2">
        <w:rPr>
          <w:rFonts w:cs="Times New Roman"/>
          <w:szCs w:val="24"/>
          <w:shd w:val="clear" w:color="auto" w:fill="FFFFFF"/>
        </w:rPr>
        <w:t xml:space="preserve"> Effect of physical inactivity on major non-communicab</w:t>
      </w:r>
      <w:r w:rsidR="008F1CA2">
        <w:rPr>
          <w:rFonts w:cs="Times New Roman"/>
          <w:szCs w:val="24"/>
          <w:shd w:val="clear" w:color="auto" w:fill="FFFFFF"/>
        </w:rPr>
        <w:t>le diseases worldwide.</w:t>
      </w:r>
      <w:r w:rsidRPr="007976A2">
        <w:rPr>
          <w:rFonts w:cs="Times New Roman"/>
          <w:szCs w:val="24"/>
          <w:shd w:val="clear" w:color="auto" w:fill="FFFFFF"/>
        </w:rPr>
        <w:t xml:space="preserve"> an analysis of burden of disease and life expectancy. </w:t>
      </w:r>
      <w:r w:rsidRPr="007976A2">
        <w:rPr>
          <w:rFonts w:cs="Times New Roman"/>
          <w:i/>
          <w:iCs/>
          <w:szCs w:val="24"/>
          <w:shd w:val="clear" w:color="auto" w:fill="FFFFFF"/>
        </w:rPr>
        <w:t>Lancet</w:t>
      </w:r>
      <w:r w:rsidRPr="007976A2">
        <w:rPr>
          <w:rFonts w:cs="Times New Roman"/>
          <w:szCs w:val="24"/>
          <w:shd w:val="clear" w:color="auto" w:fill="FFFFFF"/>
        </w:rPr>
        <w:t xml:space="preserve"> 2012, 380(9838):219–229.</w:t>
      </w:r>
    </w:p>
    <w:p w:rsidR="00DA456D" w:rsidRPr="007976A2" w:rsidRDefault="00DA456D" w:rsidP="00DA456D">
      <w:pPr>
        <w:spacing w:before="120" w:after="240"/>
        <w:ind w:firstLine="0"/>
        <w:rPr>
          <w:rFonts w:cs="Times New Roman"/>
          <w:szCs w:val="24"/>
        </w:rPr>
      </w:pPr>
      <w:r w:rsidRPr="007976A2">
        <w:rPr>
          <w:rFonts w:cs="Times New Roman"/>
          <w:b/>
          <w:szCs w:val="24"/>
        </w:rPr>
        <w:t xml:space="preserve">Levine JA. </w:t>
      </w:r>
      <w:r w:rsidRPr="007976A2">
        <w:rPr>
          <w:rFonts w:cs="Times New Roman"/>
          <w:szCs w:val="24"/>
        </w:rPr>
        <w:t xml:space="preserve">Poverty and obesity in the US. </w:t>
      </w:r>
      <w:r w:rsidRPr="007976A2">
        <w:rPr>
          <w:rFonts w:cs="Times New Roman"/>
          <w:i/>
          <w:szCs w:val="24"/>
        </w:rPr>
        <w:t>Diabetes</w:t>
      </w:r>
      <w:r w:rsidRPr="007976A2">
        <w:rPr>
          <w:rFonts w:cs="Times New Roman"/>
          <w:szCs w:val="24"/>
        </w:rPr>
        <w:t xml:space="preserve"> 2011, 60(11), 2667-2668.</w:t>
      </w:r>
    </w:p>
    <w:p w:rsidR="00DA456D" w:rsidRDefault="00DA456D" w:rsidP="00DA456D">
      <w:pPr>
        <w:spacing w:before="120" w:after="240"/>
        <w:ind w:firstLine="0"/>
        <w:rPr>
          <w:rFonts w:cs="Times New Roman"/>
          <w:szCs w:val="24"/>
          <w:shd w:val="clear" w:color="auto" w:fill="FFFFFF"/>
        </w:rPr>
      </w:pPr>
      <w:r w:rsidRPr="007976A2">
        <w:rPr>
          <w:rFonts w:cs="Times New Roman"/>
          <w:b/>
          <w:szCs w:val="24"/>
          <w:shd w:val="clear" w:color="auto" w:fill="FFFFFF"/>
        </w:rPr>
        <w:t>Ley SH, Hamdy O, Mohan V, Hu FB.</w:t>
      </w:r>
      <w:r w:rsidRPr="007976A2">
        <w:rPr>
          <w:rFonts w:cs="Times New Roman"/>
          <w:szCs w:val="24"/>
          <w:shd w:val="clear" w:color="auto" w:fill="FFFFFF"/>
        </w:rPr>
        <w:t xml:space="preserve"> Prevention and management of type 2 diabetes: dietary components and nutritional strategies. </w:t>
      </w:r>
      <w:r w:rsidRPr="007976A2">
        <w:rPr>
          <w:rFonts w:cs="Times New Roman"/>
          <w:i/>
          <w:iCs/>
          <w:szCs w:val="24"/>
          <w:shd w:val="clear" w:color="auto" w:fill="FFFFFF"/>
        </w:rPr>
        <w:t>Lancet</w:t>
      </w:r>
      <w:r w:rsidRPr="007976A2">
        <w:rPr>
          <w:rFonts w:cs="Times New Roman"/>
          <w:szCs w:val="24"/>
          <w:shd w:val="clear" w:color="auto" w:fill="FFFFFF"/>
        </w:rPr>
        <w:t xml:space="preserve"> 2014, 383(9933): 1999–2007.</w:t>
      </w:r>
    </w:p>
    <w:p w:rsidR="003E1DAA" w:rsidRPr="008F1CA2" w:rsidRDefault="003E1DAA" w:rsidP="008F1CA2">
      <w:pPr>
        <w:ind w:firstLine="0"/>
        <w:rPr>
          <w:rFonts w:eastAsia="DINOT-Light"/>
          <w:color w:val="FF0000"/>
        </w:rPr>
      </w:pPr>
      <w:r w:rsidRPr="008F1CA2">
        <w:rPr>
          <w:b/>
          <w:shd w:val="clear" w:color="auto" w:fill="FFFFFF"/>
        </w:rPr>
        <w:t xml:space="preserve">Luger M, Lafontan M, Bes-Rastrollo M, Winzer E, Yumuk V, Farpour-Lambert N. </w:t>
      </w:r>
      <w:r w:rsidRPr="008F1CA2">
        <w:rPr>
          <w:shd w:val="clear" w:color="auto" w:fill="FFFFFF"/>
        </w:rPr>
        <w:t>Sugar-Sweetened Beverages and Wei</w:t>
      </w:r>
      <w:r w:rsidR="008F1CA2">
        <w:rPr>
          <w:shd w:val="clear" w:color="auto" w:fill="FFFFFF"/>
        </w:rPr>
        <w:t xml:space="preserve">ght Gain in Children and Adults. </w:t>
      </w:r>
      <w:r w:rsidRPr="008F1CA2">
        <w:rPr>
          <w:i/>
          <w:iCs/>
          <w:shd w:val="clear" w:color="auto" w:fill="FFFFFF"/>
        </w:rPr>
        <w:t>Obes Facts</w:t>
      </w:r>
      <w:r w:rsidR="008F1CA2">
        <w:rPr>
          <w:shd w:val="clear" w:color="auto" w:fill="FFFFFF"/>
        </w:rPr>
        <w:t>. 2017, 10(6):674–693.</w:t>
      </w:r>
    </w:p>
    <w:p w:rsidR="00DA456D" w:rsidRPr="007976A2" w:rsidRDefault="00DA456D" w:rsidP="00DA456D">
      <w:pPr>
        <w:spacing w:before="120" w:after="240"/>
        <w:ind w:firstLine="0"/>
        <w:rPr>
          <w:rFonts w:cs="Times New Roman"/>
          <w:szCs w:val="24"/>
          <w:shd w:val="clear" w:color="auto" w:fill="FFFFFF"/>
        </w:rPr>
      </w:pPr>
      <w:r w:rsidRPr="007976A2">
        <w:rPr>
          <w:rFonts w:cs="Times New Roman"/>
          <w:b/>
          <w:szCs w:val="24"/>
          <w:shd w:val="clear" w:color="auto" w:fill="FFFFFF"/>
        </w:rPr>
        <w:t>Lyssenko V ve Laakso M.</w:t>
      </w:r>
      <w:r w:rsidRPr="007976A2">
        <w:rPr>
          <w:rFonts w:cs="Times New Roman"/>
          <w:szCs w:val="24"/>
          <w:shd w:val="clear" w:color="auto" w:fill="FFFFFF"/>
        </w:rPr>
        <w:t xml:space="preserve"> Genetic screening for the risk of type 2 diabetes: worthless or valuable. </w:t>
      </w:r>
      <w:r w:rsidRPr="007976A2">
        <w:rPr>
          <w:rFonts w:cs="Times New Roman"/>
          <w:i/>
          <w:iCs/>
          <w:szCs w:val="24"/>
          <w:shd w:val="clear" w:color="auto" w:fill="FFFFFF"/>
        </w:rPr>
        <w:t>Diabetes Care</w:t>
      </w:r>
      <w:r w:rsidRPr="007976A2">
        <w:rPr>
          <w:rFonts w:cs="Times New Roman"/>
          <w:szCs w:val="24"/>
          <w:shd w:val="clear" w:color="auto" w:fill="FFFFFF"/>
        </w:rPr>
        <w:t xml:space="preserve"> 2013, 36(Suppl 2):S120–S126.</w:t>
      </w:r>
    </w:p>
    <w:p w:rsidR="00DA456D" w:rsidRPr="007976A2" w:rsidRDefault="00DA456D" w:rsidP="00DA456D">
      <w:pPr>
        <w:spacing w:before="120" w:after="240"/>
        <w:ind w:firstLine="0"/>
        <w:rPr>
          <w:rFonts w:cs="Times New Roman"/>
          <w:szCs w:val="24"/>
        </w:rPr>
      </w:pPr>
      <w:r w:rsidRPr="007976A2">
        <w:rPr>
          <w:rFonts w:cs="Times New Roman"/>
          <w:b/>
          <w:szCs w:val="24"/>
        </w:rPr>
        <w:t>Mainous AG, III, Diaz VA, Everett CJ.</w:t>
      </w:r>
      <w:r w:rsidRPr="007976A2">
        <w:rPr>
          <w:rFonts w:cs="Times New Roman"/>
          <w:szCs w:val="24"/>
        </w:rPr>
        <w:t xml:space="preserve"> Assessing risk for development of diabetes in young adults. </w:t>
      </w:r>
      <w:r w:rsidRPr="007976A2">
        <w:rPr>
          <w:rFonts w:cs="Times New Roman"/>
          <w:i/>
          <w:szCs w:val="24"/>
        </w:rPr>
        <w:t>Ann Fam Med</w:t>
      </w:r>
      <w:r w:rsidRPr="007976A2">
        <w:rPr>
          <w:rFonts w:cs="Times New Roman"/>
          <w:szCs w:val="24"/>
        </w:rPr>
        <w:t xml:space="preserve"> 2007, 5(5): 425–42.</w:t>
      </w:r>
    </w:p>
    <w:p w:rsidR="00DA456D" w:rsidRPr="00DD59E8" w:rsidRDefault="00DA456D" w:rsidP="00DA456D">
      <w:pPr>
        <w:spacing w:before="120" w:after="240"/>
        <w:ind w:firstLine="0"/>
        <w:rPr>
          <w:rFonts w:cs="Times New Roman"/>
          <w:i/>
          <w:szCs w:val="24"/>
        </w:rPr>
      </w:pPr>
      <w:r w:rsidRPr="007976A2">
        <w:rPr>
          <w:rFonts w:cs="Times New Roman"/>
          <w:b/>
          <w:szCs w:val="24"/>
        </w:rPr>
        <w:t>Malik VS, Popkin BM, Bray GA, Despres JP, Willett WC, Hu FB.</w:t>
      </w:r>
      <w:r w:rsidRPr="007976A2">
        <w:rPr>
          <w:rFonts w:cs="Times New Roman"/>
          <w:szCs w:val="24"/>
        </w:rPr>
        <w:t xml:space="preserve"> Sugar-sweetened</w:t>
      </w:r>
      <w:r w:rsidRPr="00DD59E8">
        <w:rPr>
          <w:rFonts w:cs="Times New Roman"/>
          <w:szCs w:val="24"/>
        </w:rPr>
        <w:t xml:space="preserve"> beverages and risk of metabolic syndrome and type 2 diabetes: a meta-analysis. </w:t>
      </w:r>
      <w:r w:rsidRPr="00DD59E8">
        <w:rPr>
          <w:rFonts w:cs="Times New Roman"/>
          <w:i/>
          <w:szCs w:val="24"/>
        </w:rPr>
        <w:t xml:space="preserve">Diabetes Care </w:t>
      </w:r>
      <w:r w:rsidRPr="00DD59E8">
        <w:rPr>
          <w:rFonts w:cs="Times New Roman"/>
          <w:szCs w:val="24"/>
        </w:rPr>
        <w:t>2010, 33(11): 2477–2483.</w:t>
      </w:r>
    </w:p>
    <w:p w:rsidR="00DA456D" w:rsidRPr="00DD59E8" w:rsidRDefault="00DA456D" w:rsidP="00DA456D">
      <w:pPr>
        <w:spacing w:before="120" w:after="240"/>
        <w:ind w:firstLine="0"/>
        <w:rPr>
          <w:rFonts w:cs="Times New Roman"/>
          <w:szCs w:val="24"/>
        </w:rPr>
      </w:pPr>
      <w:r w:rsidRPr="00DD59E8">
        <w:rPr>
          <w:rFonts w:cs="Times New Roman"/>
          <w:b/>
          <w:szCs w:val="24"/>
        </w:rPr>
        <w:t>Marshall JA and Bessesen DH.</w:t>
      </w:r>
      <w:r w:rsidRPr="00DD59E8">
        <w:rPr>
          <w:rFonts w:cs="Times New Roman"/>
          <w:szCs w:val="24"/>
        </w:rPr>
        <w:t xml:space="preserve"> Dietary Fat and the Development of Type 2 Diabetes. </w:t>
      </w:r>
      <w:r w:rsidRPr="00DD59E8">
        <w:rPr>
          <w:rFonts w:cs="Times New Roman"/>
          <w:i/>
          <w:szCs w:val="24"/>
        </w:rPr>
        <w:t>Diabetes Care</w:t>
      </w:r>
      <w:r w:rsidRPr="00DD59E8">
        <w:rPr>
          <w:rFonts w:cs="Times New Roman"/>
          <w:szCs w:val="24"/>
        </w:rPr>
        <w:t>, 2002, 25: 620-622.</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Maty SC, Everson-Rose SA, Haan MN, Raghunathan TE, Kaplan GA.</w:t>
      </w:r>
      <w:r w:rsidRPr="00DD59E8">
        <w:rPr>
          <w:rFonts w:cs="Times New Roman"/>
          <w:szCs w:val="24"/>
          <w:shd w:val="clear" w:color="auto" w:fill="FFFFFF"/>
        </w:rPr>
        <w:t xml:space="preserve"> Education, income, occupation, and the 34-year incidence (1965–99) of type 2 diabetes in the Alameda County Study. </w:t>
      </w:r>
      <w:r w:rsidRPr="00DD59E8">
        <w:rPr>
          <w:rStyle w:val="ref-journal"/>
          <w:rFonts w:cs="Times New Roman"/>
          <w:i/>
          <w:szCs w:val="24"/>
          <w:shd w:val="clear" w:color="auto" w:fill="FFFFFF"/>
        </w:rPr>
        <w:t>Int J Epidemiol</w:t>
      </w:r>
      <w:r w:rsidRPr="00DD59E8">
        <w:rPr>
          <w:rStyle w:val="ref-journal"/>
          <w:rFonts w:cs="Times New Roman"/>
          <w:szCs w:val="24"/>
          <w:shd w:val="clear" w:color="auto" w:fill="FFFFFF"/>
        </w:rPr>
        <w:t xml:space="preserve"> </w:t>
      </w:r>
      <w:r w:rsidRPr="00DD59E8">
        <w:rPr>
          <w:rFonts w:cs="Times New Roman"/>
          <w:szCs w:val="24"/>
          <w:shd w:val="clear" w:color="auto" w:fill="FFFFFF"/>
        </w:rPr>
        <w:t xml:space="preserve">2005, </w:t>
      </w:r>
      <w:r w:rsidRPr="00DD59E8">
        <w:rPr>
          <w:rStyle w:val="ref-vol"/>
          <w:rFonts w:cs="Times New Roman"/>
          <w:szCs w:val="24"/>
          <w:shd w:val="clear" w:color="auto" w:fill="FFFFFF"/>
        </w:rPr>
        <w:t>34</w:t>
      </w:r>
      <w:r w:rsidRPr="00DD59E8">
        <w:rPr>
          <w:rFonts w:cs="Times New Roman"/>
          <w:szCs w:val="24"/>
          <w:shd w:val="clear" w:color="auto" w:fill="FFFFFF"/>
        </w:rPr>
        <w:t>: 1274–1281.</w:t>
      </w:r>
    </w:p>
    <w:p w:rsidR="00DA456D" w:rsidRPr="00DD59E8" w:rsidRDefault="00DA456D" w:rsidP="00DA456D">
      <w:pPr>
        <w:spacing w:before="120" w:after="240"/>
        <w:ind w:firstLine="0"/>
        <w:rPr>
          <w:rFonts w:cs="Times New Roman"/>
          <w:szCs w:val="24"/>
        </w:rPr>
      </w:pPr>
      <w:r w:rsidRPr="00DD59E8">
        <w:rPr>
          <w:rFonts w:cs="Times New Roman"/>
          <w:b/>
          <w:szCs w:val="24"/>
        </w:rPr>
        <w:t>McRae MP.</w:t>
      </w:r>
      <w:r w:rsidRPr="00DD59E8">
        <w:rPr>
          <w:rFonts w:cs="Times New Roman"/>
          <w:szCs w:val="24"/>
        </w:rPr>
        <w:t xml:space="preserve"> Dietary Fiber Intake and Type 2 Diabetes Mellitus. An Umbrella Review of Meta-analyses. </w:t>
      </w:r>
      <w:r w:rsidRPr="00DD59E8">
        <w:rPr>
          <w:rFonts w:cs="Times New Roman"/>
          <w:i/>
          <w:szCs w:val="24"/>
        </w:rPr>
        <w:t>J Chiropr Med</w:t>
      </w:r>
      <w:r w:rsidRPr="00DD59E8">
        <w:rPr>
          <w:rFonts w:cs="Times New Roman"/>
          <w:szCs w:val="24"/>
        </w:rPr>
        <w:t xml:space="preserve"> 2018, 17(1): 44–53.</w:t>
      </w:r>
    </w:p>
    <w:p w:rsidR="00DA456D" w:rsidRPr="00DD59E8" w:rsidRDefault="00DA456D" w:rsidP="00DA456D">
      <w:pPr>
        <w:pStyle w:val="Default"/>
        <w:spacing w:before="120" w:after="240" w:line="360" w:lineRule="auto"/>
        <w:jc w:val="both"/>
        <w:rPr>
          <w:color w:val="auto"/>
        </w:rPr>
      </w:pPr>
      <w:r w:rsidRPr="00DD59E8">
        <w:rPr>
          <w:b/>
          <w:color w:val="auto"/>
        </w:rPr>
        <w:lastRenderedPageBreak/>
        <w:t>Memiş S, Gökçe S, Gündoğmuş EE, Coşkunırmak D.</w:t>
      </w:r>
      <w:r w:rsidRPr="00DD59E8">
        <w:rPr>
          <w:color w:val="auto"/>
        </w:rPr>
        <w:t xml:space="preserve"> Ailesinde tip-2 diyabet olan Sağlık Yüksekokulu öğrencilerinin diyabet risklerinin değerlendirilmesi. </w:t>
      </w:r>
      <w:r w:rsidRPr="00DD59E8">
        <w:rPr>
          <w:i/>
          <w:color w:val="auto"/>
        </w:rPr>
        <w:t>Hemşirelik forumu diyabet, obezite ve hipertansiyon dergisi</w:t>
      </w:r>
      <w:r w:rsidRPr="00DD59E8">
        <w:rPr>
          <w:color w:val="auto"/>
        </w:rPr>
        <w:t xml:space="preserve"> 2014, 6(2).</w:t>
      </w:r>
    </w:p>
    <w:p w:rsidR="00DA456D" w:rsidRPr="00DD59E8" w:rsidRDefault="00DA456D" w:rsidP="00DA456D">
      <w:pPr>
        <w:spacing w:before="120" w:after="240"/>
        <w:ind w:firstLine="0"/>
        <w:rPr>
          <w:rFonts w:cs="Times New Roman"/>
          <w:szCs w:val="24"/>
        </w:rPr>
      </w:pPr>
      <w:r w:rsidRPr="00DD59E8">
        <w:rPr>
          <w:rFonts w:cs="Times New Roman"/>
          <w:b/>
          <w:szCs w:val="24"/>
        </w:rPr>
        <w:t>Mumtaz S, Ashfaq T, Siddiqui H.</w:t>
      </w:r>
      <w:r w:rsidRPr="00DD59E8">
        <w:rPr>
          <w:rFonts w:cs="Times New Roman"/>
          <w:szCs w:val="24"/>
        </w:rPr>
        <w:t xml:space="preserve"> Knowledge of medical students regarding diabetes mellitus at Ziauddin University, Karachi. J Pak Med Assoc 2009, 59:163–6.</w:t>
      </w:r>
    </w:p>
    <w:p w:rsidR="00DA456D" w:rsidRPr="007976A2" w:rsidRDefault="00DA456D" w:rsidP="00DA456D">
      <w:pPr>
        <w:autoSpaceDE w:val="0"/>
        <w:autoSpaceDN w:val="0"/>
        <w:adjustRightInd w:val="0"/>
        <w:spacing w:before="120" w:after="240"/>
        <w:ind w:firstLine="0"/>
        <w:rPr>
          <w:rStyle w:val="Hyperlink"/>
          <w:rFonts w:cs="Times New Roman"/>
          <w:color w:val="auto"/>
          <w:szCs w:val="24"/>
          <w:u w:val="none"/>
        </w:rPr>
      </w:pPr>
      <w:r w:rsidRPr="00DD59E8">
        <w:rPr>
          <w:rFonts w:cs="Times New Roman"/>
          <w:b/>
          <w:szCs w:val="24"/>
        </w:rPr>
        <w:t>Nielsen JB, Skøt L, Leppin A.</w:t>
      </w:r>
      <w:r w:rsidRPr="00DD59E8">
        <w:rPr>
          <w:rFonts w:cs="Times New Roman"/>
          <w:szCs w:val="24"/>
        </w:rPr>
        <w:t xml:space="preserve"> Who perceives a higher personal risk of developing type 2 diabetes? A crosssectional study on associations between personality traits, health-related behaviours and perceptions of susceptibility among university students in Denmark. </w:t>
      </w:r>
      <w:r w:rsidRPr="00DD59E8">
        <w:rPr>
          <w:rFonts w:cs="Times New Roman"/>
          <w:i/>
          <w:szCs w:val="24"/>
        </w:rPr>
        <w:t xml:space="preserve">BMC </w:t>
      </w:r>
      <w:r w:rsidRPr="007976A2">
        <w:rPr>
          <w:rFonts w:cs="Times New Roman"/>
          <w:i/>
          <w:szCs w:val="24"/>
        </w:rPr>
        <w:t>Public Health</w:t>
      </w:r>
      <w:r w:rsidRPr="007976A2">
        <w:rPr>
          <w:rFonts w:cs="Times New Roman"/>
          <w:szCs w:val="24"/>
        </w:rPr>
        <w:t xml:space="preserve">, 2018, 18:972 </w:t>
      </w:r>
      <w:hyperlink r:id="rId25" w:history="1">
        <w:r w:rsidRPr="007976A2">
          <w:rPr>
            <w:rStyle w:val="Hyperlink"/>
            <w:rFonts w:cs="Times New Roman"/>
            <w:color w:val="auto"/>
            <w:szCs w:val="24"/>
            <w:u w:val="none"/>
          </w:rPr>
          <w:t>https://doi.org/10.1186/s12889-018-5884-9</w:t>
        </w:r>
      </w:hyperlink>
      <w:r w:rsidRPr="007976A2">
        <w:rPr>
          <w:rStyle w:val="Hyperlink"/>
          <w:rFonts w:cs="Times New Roman"/>
          <w:color w:val="auto"/>
          <w:szCs w:val="24"/>
          <w:u w:val="none"/>
        </w:rPr>
        <w:t>.</w:t>
      </w:r>
    </w:p>
    <w:p w:rsidR="00DA456D" w:rsidRPr="00DD59E8" w:rsidRDefault="00A20036" w:rsidP="00DA456D">
      <w:pPr>
        <w:autoSpaceDE w:val="0"/>
        <w:autoSpaceDN w:val="0"/>
        <w:adjustRightInd w:val="0"/>
        <w:spacing w:before="120" w:after="240"/>
        <w:ind w:firstLine="0"/>
        <w:rPr>
          <w:rFonts w:cs="Times New Roman"/>
          <w:szCs w:val="24"/>
        </w:rPr>
      </w:pPr>
      <w:hyperlink r:id="rId26" w:tgtFrame="_blank" w:history="1">
        <w:r w:rsidR="00DA456D" w:rsidRPr="007976A2">
          <w:rPr>
            <w:rStyle w:val="Hyperlink"/>
            <w:rFonts w:cs="Times New Roman"/>
            <w:b/>
            <w:color w:val="auto"/>
            <w:szCs w:val="24"/>
            <w:u w:val="none"/>
            <w:shd w:val="clear" w:color="auto" w:fill="F7F7F7"/>
          </w:rPr>
          <w:t>OECD Obezite Raporu</w:t>
        </w:r>
      </w:hyperlink>
      <w:r w:rsidR="00DA456D" w:rsidRPr="007976A2">
        <w:rPr>
          <w:rFonts w:cs="Times New Roman"/>
          <w:szCs w:val="24"/>
        </w:rPr>
        <w:t xml:space="preserve">, 2017 </w:t>
      </w:r>
      <w:hyperlink r:id="rId27" w:history="1">
        <w:r w:rsidR="00DA456D" w:rsidRPr="007976A2">
          <w:rPr>
            <w:rStyle w:val="Hyperlink"/>
            <w:rFonts w:cs="Times New Roman"/>
            <w:color w:val="auto"/>
            <w:szCs w:val="24"/>
            <w:u w:val="none"/>
          </w:rPr>
          <w:t>https://www.oecd.org/els/health-systems/Obesity-Update-2017.pdf</w:t>
        </w:r>
      </w:hyperlink>
      <w:r w:rsidR="00DA456D" w:rsidRPr="00DD59E8">
        <w:rPr>
          <w:rFonts w:cs="Times New Roman"/>
          <w:szCs w:val="24"/>
        </w:rPr>
        <w:t xml:space="preserve"> (Erisim tarihi 2/12/2019).</w:t>
      </w:r>
    </w:p>
    <w:p w:rsidR="00DA456D" w:rsidRPr="00DD59E8" w:rsidRDefault="00DA456D" w:rsidP="00DA456D">
      <w:pPr>
        <w:pStyle w:val="Default"/>
        <w:spacing w:before="120" w:after="240" w:line="360" w:lineRule="auto"/>
        <w:jc w:val="both"/>
        <w:rPr>
          <w:color w:val="auto"/>
        </w:rPr>
      </w:pPr>
      <w:r w:rsidRPr="00DD59E8">
        <w:rPr>
          <w:b/>
          <w:color w:val="auto"/>
        </w:rPr>
        <w:t>Ovayolu Ö, Ovayolu N.</w:t>
      </w:r>
      <w:r w:rsidRPr="00DD59E8">
        <w:rPr>
          <w:color w:val="auto"/>
        </w:rPr>
        <w:t xml:space="preserve"> Semptom yönetiminde kanıt temelli tamamlayıcı yöntemler. </w:t>
      </w:r>
      <w:r w:rsidRPr="00DD59E8">
        <w:rPr>
          <w:i/>
          <w:color w:val="auto"/>
        </w:rPr>
        <w:t>Erciyes Üniversitesi Sağlık Bilimleri Fakültesi Dergisi</w:t>
      </w:r>
      <w:r w:rsidRPr="00DD59E8">
        <w:rPr>
          <w:color w:val="auto"/>
        </w:rPr>
        <w:t xml:space="preserve"> 2013, 1(1),s83-98.</w:t>
      </w:r>
    </w:p>
    <w:p w:rsidR="00DA456D" w:rsidRPr="00DD59E8" w:rsidRDefault="00DA456D" w:rsidP="00DA456D">
      <w:pPr>
        <w:spacing w:before="120" w:after="240"/>
        <w:ind w:firstLine="0"/>
        <w:rPr>
          <w:rFonts w:cs="Times New Roman"/>
          <w:szCs w:val="24"/>
        </w:rPr>
      </w:pPr>
      <w:r w:rsidRPr="00DD59E8">
        <w:rPr>
          <w:rFonts w:cs="Times New Roman"/>
          <w:b/>
          <w:szCs w:val="24"/>
        </w:rPr>
        <w:t>Önmez A.</w:t>
      </w:r>
      <w:r w:rsidRPr="00DD59E8">
        <w:rPr>
          <w:rFonts w:cs="Times New Roman"/>
          <w:szCs w:val="24"/>
        </w:rPr>
        <w:t xml:space="preserve"> Diabetes mellitusta mikrovasküler komplikasyonların yönetimi. </w:t>
      </w:r>
      <w:r w:rsidRPr="00DD59E8">
        <w:rPr>
          <w:rFonts w:cs="Times New Roman"/>
          <w:i/>
          <w:szCs w:val="24"/>
        </w:rPr>
        <w:t xml:space="preserve">Düzce Üniversitesi Sağlık Bilimleri Enstitüsü Dergisi </w:t>
      </w:r>
      <w:r w:rsidRPr="00DD59E8">
        <w:rPr>
          <w:rFonts w:cs="Times New Roman"/>
          <w:szCs w:val="24"/>
        </w:rPr>
        <w:t>2017, 7(2), 117-119.</w:t>
      </w:r>
    </w:p>
    <w:p w:rsidR="00DA456D" w:rsidRPr="00DD59E8" w:rsidRDefault="00DA456D" w:rsidP="00DA456D">
      <w:pPr>
        <w:spacing w:before="120" w:after="240"/>
        <w:ind w:firstLine="0"/>
        <w:rPr>
          <w:rFonts w:cs="Times New Roman"/>
          <w:b/>
          <w:szCs w:val="24"/>
        </w:rPr>
      </w:pPr>
      <w:r w:rsidRPr="00DD59E8">
        <w:rPr>
          <w:rFonts w:cs="Times New Roman"/>
          <w:b/>
          <w:szCs w:val="24"/>
          <w:shd w:val="clear" w:color="auto" w:fill="FFFFFF"/>
        </w:rPr>
        <w:t>Pan A, Malik VS, Hao T.</w:t>
      </w:r>
      <w:r w:rsidRPr="00DD59E8">
        <w:rPr>
          <w:rFonts w:cs="Times New Roman"/>
          <w:szCs w:val="24"/>
          <w:shd w:val="clear" w:color="auto" w:fill="FFFFFF"/>
        </w:rPr>
        <w:t xml:space="preserve"> Changes in water and beverage intake and long-term weight changes: results from three prospective cohort studies. </w:t>
      </w:r>
      <w:r w:rsidRPr="00DD59E8">
        <w:rPr>
          <w:rStyle w:val="ref-journal"/>
          <w:rFonts w:cs="Times New Roman"/>
          <w:i/>
          <w:szCs w:val="24"/>
          <w:shd w:val="clear" w:color="auto" w:fill="FFFFFF"/>
        </w:rPr>
        <w:t>Int J Obes</w:t>
      </w:r>
      <w:r w:rsidRPr="00DD59E8">
        <w:rPr>
          <w:rStyle w:val="ref-journal"/>
          <w:rFonts w:cs="Times New Roman"/>
          <w:szCs w:val="24"/>
          <w:shd w:val="clear" w:color="auto" w:fill="FFFFFF"/>
        </w:rPr>
        <w:t xml:space="preserve"> </w:t>
      </w:r>
      <w:r w:rsidRPr="00DD59E8">
        <w:rPr>
          <w:rFonts w:cs="Times New Roman"/>
          <w:szCs w:val="24"/>
          <w:shd w:val="clear" w:color="auto" w:fill="FFFFFF"/>
        </w:rPr>
        <w:t>2013, doi: 10.1038/ijo.2012.225.</w:t>
      </w:r>
    </w:p>
    <w:p w:rsidR="00DA456D" w:rsidRPr="00DD59E8" w:rsidRDefault="00DA456D" w:rsidP="00DA456D">
      <w:pPr>
        <w:spacing w:before="120" w:after="240"/>
        <w:ind w:firstLine="0"/>
        <w:rPr>
          <w:rFonts w:cs="Times New Roman"/>
          <w:szCs w:val="24"/>
        </w:rPr>
      </w:pPr>
      <w:r w:rsidRPr="00DD59E8">
        <w:rPr>
          <w:rFonts w:cs="Times New Roman"/>
          <w:b/>
          <w:szCs w:val="24"/>
        </w:rPr>
        <w:t>Pan A, Sun Q, Bernstein AM.</w:t>
      </w:r>
      <w:r w:rsidRPr="00DD59E8">
        <w:rPr>
          <w:rFonts w:cs="Times New Roman"/>
          <w:szCs w:val="24"/>
        </w:rPr>
        <w:t xml:space="preserve"> Red meat consumption and risk of type 2 diabetes: 3 cohorts of US adults and an updated meta-analysis. </w:t>
      </w:r>
      <w:r w:rsidRPr="00DD59E8">
        <w:rPr>
          <w:rFonts w:cs="Times New Roman"/>
          <w:i/>
          <w:szCs w:val="24"/>
        </w:rPr>
        <w:t xml:space="preserve">Am J Clin Nutr </w:t>
      </w:r>
      <w:r w:rsidRPr="00DD59E8">
        <w:rPr>
          <w:rFonts w:cs="Times New Roman"/>
          <w:szCs w:val="24"/>
        </w:rPr>
        <w:t>2011, 94: 1088–1096.</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t xml:space="preserve">Patja K, Jousilahti P, Hu G, Valle T, Qiao Q, Tuomilehto J. </w:t>
      </w:r>
      <w:r w:rsidRPr="00DD59E8">
        <w:rPr>
          <w:rFonts w:cs="Times New Roman"/>
          <w:szCs w:val="24"/>
        </w:rPr>
        <w:t>Effects of smoking, obesity and physical activity on the risk of type 2 diabetes in middle-aged Finnish men and women</w:t>
      </w:r>
      <w:r w:rsidRPr="00DD59E8">
        <w:rPr>
          <w:rFonts w:cs="Times New Roman"/>
          <w:i/>
          <w:szCs w:val="24"/>
        </w:rPr>
        <w:t>. J Intern Med</w:t>
      </w:r>
      <w:r w:rsidRPr="00DD59E8">
        <w:rPr>
          <w:rFonts w:cs="Times New Roman"/>
          <w:szCs w:val="24"/>
        </w:rPr>
        <w:t xml:space="preserve"> 2005, 258: 356-62.</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 xml:space="preserve">Peters SA, Huxley RR, Sattar N, Woodward M. </w:t>
      </w:r>
      <w:r w:rsidRPr="00DD59E8">
        <w:rPr>
          <w:rFonts w:cs="Times New Roman"/>
          <w:szCs w:val="24"/>
          <w:shd w:val="clear" w:color="auto" w:fill="FFFFFF"/>
        </w:rPr>
        <w:t xml:space="preserve">Sex differences in the excess risk of cardiovascular diseases associated with type 2 diabetes: potential explanations and clinical implications. </w:t>
      </w:r>
      <w:r w:rsidRPr="00DD59E8">
        <w:rPr>
          <w:rFonts w:cs="Times New Roman"/>
          <w:i/>
          <w:iCs/>
          <w:szCs w:val="24"/>
          <w:shd w:val="clear" w:color="auto" w:fill="FFFFFF"/>
        </w:rPr>
        <w:t>Current Cardiovascular Risk Reports</w:t>
      </w:r>
      <w:r w:rsidRPr="00DD59E8">
        <w:rPr>
          <w:rFonts w:cs="Times New Roman"/>
          <w:szCs w:val="24"/>
          <w:shd w:val="clear" w:color="auto" w:fill="FFFFFF"/>
        </w:rPr>
        <w:t xml:space="preserve"> 2015, 9(7): 36.</w:t>
      </w:r>
    </w:p>
    <w:p w:rsidR="00DA456D" w:rsidRPr="00DD59E8" w:rsidRDefault="00DA456D" w:rsidP="00DA456D">
      <w:pPr>
        <w:spacing w:before="120" w:after="240"/>
        <w:ind w:firstLine="0"/>
        <w:rPr>
          <w:rFonts w:cs="Times New Roman"/>
          <w:szCs w:val="24"/>
        </w:rPr>
      </w:pPr>
      <w:r w:rsidRPr="00DD59E8">
        <w:rPr>
          <w:rFonts w:cs="Times New Roman"/>
          <w:b/>
          <w:szCs w:val="24"/>
        </w:rPr>
        <w:t>Raghavan S, Pachucki MC, Chang Y, Porneala B, Fox, CS, Dupuis J, &amp; Meigs JB.</w:t>
      </w:r>
      <w:r w:rsidRPr="00DD59E8">
        <w:rPr>
          <w:rFonts w:cs="Times New Roman"/>
          <w:szCs w:val="24"/>
        </w:rPr>
        <w:t xml:space="preserve"> Incident Type 2 Diabetes Risk is Influenced by Obesity and Diabetes in Social Contacts: a Social </w:t>
      </w:r>
      <w:r w:rsidRPr="00DD59E8">
        <w:rPr>
          <w:rFonts w:cs="Times New Roman"/>
          <w:szCs w:val="24"/>
        </w:rPr>
        <w:lastRenderedPageBreak/>
        <w:t xml:space="preserve">Network Analysis. </w:t>
      </w:r>
      <w:r w:rsidRPr="00DD59E8">
        <w:rPr>
          <w:rFonts w:cs="Times New Roman"/>
          <w:i/>
          <w:szCs w:val="24"/>
        </w:rPr>
        <w:t xml:space="preserve">Journal of general internal medicine </w:t>
      </w:r>
      <w:r w:rsidRPr="00DD59E8">
        <w:rPr>
          <w:rFonts w:cs="Times New Roman"/>
          <w:szCs w:val="24"/>
        </w:rPr>
        <w:t>2016, 1-7. doi:10.1007/s11606-016-3723-1.</w:t>
      </w:r>
    </w:p>
    <w:p w:rsidR="00DA456D" w:rsidRPr="00DD59E8" w:rsidRDefault="00DA456D" w:rsidP="00DA456D">
      <w:pPr>
        <w:spacing w:before="120" w:after="240"/>
        <w:ind w:firstLine="0"/>
        <w:rPr>
          <w:rFonts w:cs="Times New Roman"/>
          <w:szCs w:val="24"/>
        </w:rPr>
      </w:pPr>
      <w:r w:rsidRPr="00DD59E8">
        <w:rPr>
          <w:rFonts w:cs="Times New Roman"/>
          <w:b/>
          <w:szCs w:val="24"/>
        </w:rPr>
        <w:t>Raina D and Peter G.</w:t>
      </w:r>
      <w:r w:rsidRPr="00DD59E8">
        <w:rPr>
          <w:rFonts w:cs="Times New Roman"/>
          <w:szCs w:val="24"/>
        </w:rPr>
        <w:t xml:space="preserve"> Diabetes Awareness among College Going Students. </w:t>
      </w:r>
      <w:r w:rsidRPr="00DD59E8">
        <w:rPr>
          <w:rFonts w:cs="Times New Roman"/>
          <w:i/>
          <w:szCs w:val="24"/>
        </w:rPr>
        <w:t>IOSR Journal of Dental and Medical Sciences</w:t>
      </w:r>
      <w:r w:rsidRPr="00DD59E8">
        <w:rPr>
          <w:rFonts w:cs="Times New Roman"/>
          <w:szCs w:val="24"/>
        </w:rPr>
        <w:t xml:space="preserve"> (IOSR-JDMS) e-ISSN: 2279-0853, p-ISSN: 2279-0861.</w:t>
      </w:r>
      <w:r w:rsidR="001A5F34">
        <w:rPr>
          <w:rFonts w:cs="Times New Roman"/>
          <w:szCs w:val="24"/>
        </w:rPr>
        <w:t xml:space="preserve"> 2015, 14(6): </w:t>
      </w:r>
      <w:r w:rsidRPr="00DD59E8">
        <w:rPr>
          <w:rFonts w:cs="Times New Roman"/>
          <w:szCs w:val="24"/>
        </w:rPr>
        <w:t>25-28.</w:t>
      </w:r>
    </w:p>
    <w:p w:rsidR="00DA456D" w:rsidRPr="00DD59E8" w:rsidRDefault="00DA456D" w:rsidP="00DA456D">
      <w:pPr>
        <w:spacing w:before="120" w:after="240"/>
        <w:ind w:firstLine="0"/>
        <w:rPr>
          <w:rFonts w:eastAsia="Times New Roman" w:cs="Times New Roman"/>
          <w:szCs w:val="24"/>
          <w:lang w:eastAsia="tr-TR"/>
        </w:rPr>
      </w:pPr>
      <w:r w:rsidRPr="00DD59E8">
        <w:rPr>
          <w:rFonts w:eastAsia="Times New Roman" w:cs="Times New Roman"/>
          <w:b/>
          <w:szCs w:val="24"/>
          <w:lang w:eastAsia="tr-TR"/>
        </w:rPr>
        <w:t>Ramachandran A, Snehalatha C, Shetty AS, Nanditha A.</w:t>
      </w:r>
      <w:r w:rsidRPr="00DD59E8">
        <w:rPr>
          <w:rFonts w:eastAsia="Times New Roman" w:cs="Times New Roman"/>
          <w:szCs w:val="24"/>
          <w:lang w:eastAsia="tr-TR"/>
        </w:rPr>
        <w:t xml:space="preserve"> Trends in prevalence of diabetes in Asian countries. </w:t>
      </w:r>
      <w:r w:rsidRPr="001A5F34">
        <w:rPr>
          <w:rFonts w:eastAsia="Times New Roman" w:cs="Times New Roman"/>
          <w:i/>
          <w:iCs/>
          <w:szCs w:val="24"/>
          <w:lang w:eastAsia="tr-TR"/>
        </w:rPr>
        <w:t>World J Diabetes</w:t>
      </w:r>
      <w:r w:rsidRPr="00DD59E8">
        <w:rPr>
          <w:rFonts w:eastAsia="Times New Roman" w:cs="Times New Roman"/>
          <w:szCs w:val="24"/>
          <w:lang w:eastAsia="tr-TR"/>
        </w:rPr>
        <w:t xml:space="preserve"> 2012, 3(6):110-117.</w:t>
      </w:r>
    </w:p>
    <w:p w:rsidR="00DA456D" w:rsidRPr="00DD59E8" w:rsidRDefault="00DA456D" w:rsidP="00DA456D">
      <w:pPr>
        <w:spacing w:before="120" w:after="240"/>
        <w:ind w:firstLine="0"/>
        <w:rPr>
          <w:rFonts w:cs="Times New Roman"/>
          <w:szCs w:val="24"/>
        </w:rPr>
      </w:pPr>
      <w:r w:rsidRPr="00DD59E8">
        <w:rPr>
          <w:rFonts w:cs="Times New Roman"/>
          <w:b/>
          <w:szCs w:val="24"/>
        </w:rPr>
        <w:t>Riserus U, Willett WC, Hu FB.</w:t>
      </w:r>
      <w:r w:rsidRPr="00DD59E8">
        <w:rPr>
          <w:rFonts w:cs="Times New Roman"/>
          <w:szCs w:val="24"/>
        </w:rPr>
        <w:t xml:space="preserve"> Dietary fats and prevention of type 2 diabetes. </w:t>
      </w:r>
      <w:r w:rsidRPr="00DD59E8">
        <w:rPr>
          <w:rFonts w:cs="Times New Roman"/>
          <w:i/>
          <w:szCs w:val="24"/>
        </w:rPr>
        <w:t>Prog Lipid</w:t>
      </w:r>
      <w:r w:rsidRPr="00DD59E8">
        <w:rPr>
          <w:rFonts w:cs="Times New Roman"/>
          <w:szCs w:val="24"/>
        </w:rPr>
        <w:t xml:space="preserve"> </w:t>
      </w:r>
      <w:r w:rsidRPr="00DD59E8">
        <w:rPr>
          <w:rFonts w:cs="Times New Roman"/>
          <w:i/>
          <w:szCs w:val="24"/>
        </w:rPr>
        <w:t>Res</w:t>
      </w:r>
      <w:r w:rsidRPr="00DD59E8">
        <w:rPr>
          <w:rFonts w:cs="Times New Roman"/>
          <w:szCs w:val="24"/>
        </w:rPr>
        <w:t xml:space="preserve"> 2009, 48(1): 44–51.</w:t>
      </w:r>
    </w:p>
    <w:p w:rsidR="00DA456D" w:rsidRPr="00DD59E8" w:rsidRDefault="00DA456D" w:rsidP="00DA456D">
      <w:pPr>
        <w:spacing w:before="120" w:after="240"/>
        <w:ind w:firstLine="0"/>
        <w:rPr>
          <w:rFonts w:cs="Times New Roman"/>
          <w:szCs w:val="24"/>
        </w:rPr>
      </w:pPr>
      <w:r w:rsidRPr="00DD59E8">
        <w:rPr>
          <w:rFonts w:eastAsia="Times New Roman" w:cs="Times New Roman"/>
          <w:b/>
          <w:szCs w:val="24"/>
          <w:bdr w:val="none" w:sz="0" w:space="0" w:color="auto" w:frame="1"/>
          <w:lang w:eastAsia="tr-TR"/>
        </w:rPr>
        <w:t>Roberts LD</w:t>
      </w:r>
      <w:r w:rsidRPr="00DD59E8">
        <w:rPr>
          <w:rFonts w:eastAsia="Times New Roman" w:cs="Times New Roman"/>
          <w:b/>
          <w:szCs w:val="24"/>
          <w:lang w:eastAsia="tr-TR"/>
        </w:rPr>
        <w:t xml:space="preserve">, </w:t>
      </w:r>
      <w:r w:rsidRPr="00DD59E8">
        <w:rPr>
          <w:rFonts w:eastAsia="Times New Roman" w:cs="Times New Roman"/>
          <w:b/>
          <w:szCs w:val="24"/>
          <w:bdr w:val="none" w:sz="0" w:space="0" w:color="auto" w:frame="1"/>
          <w:lang w:eastAsia="tr-TR"/>
        </w:rPr>
        <w:t>Ashmore T</w:t>
      </w:r>
      <w:r w:rsidRPr="00DD59E8">
        <w:rPr>
          <w:rFonts w:eastAsia="Times New Roman" w:cs="Times New Roman"/>
          <w:b/>
          <w:szCs w:val="24"/>
          <w:lang w:eastAsia="tr-TR"/>
        </w:rPr>
        <w:t xml:space="preserve">, </w:t>
      </w:r>
      <w:r w:rsidRPr="00DD59E8">
        <w:rPr>
          <w:rFonts w:eastAsia="Times New Roman" w:cs="Times New Roman"/>
          <w:b/>
          <w:szCs w:val="24"/>
          <w:bdr w:val="none" w:sz="0" w:space="0" w:color="auto" w:frame="1"/>
          <w:lang w:eastAsia="tr-TR"/>
        </w:rPr>
        <w:t>Kotwica AO</w:t>
      </w:r>
      <w:r w:rsidRPr="00DD59E8">
        <w:rPr>
          <w:rFonts w:eastAsia="Times New Roman" w:cs="Times New Roman"/>
          <w:b/>
          <w:szCs w:val="24"/>
          <w:lang w:eastAsia="tr-TR"/>
        </w:rPr>
        <w:t xml:space="preserve">. </w:t>
      </w:r>
      <w:r w:rsidRPr="00DD59E8">
        <w:rPr>
          <w:rFonts w:eastAsia="Times New Roman" w:cs="Times New Roman"/>
          <w:szCs w:val="24"/>
          <w:bdr w:val="none" w:sz="0" w:space="0" w:color="auto" w:frame="1"/>
          <w:shd w:val="clear" w:color="auto" w:fill="FFFFFF"/>
          <w:lang w:eastAsia="tr-TR"/>
        </w:rPr>
        <w:t xml:space="preserve">Inorganic nitrate promotes the browning of white adipose tissue through the nitrate-nitrite-nitric oxide pathway. </w:t>
      </w:r>
      <w:r w:rsidRPr="00DD59E8">
        <w:rPr>
          <w:rFonts w:eastAsia="Times New Roman" w:cs="Times New Roman"/>
          <w:i/>
          <w:szCs w:val="24"/>
          <w:bdr w:val="none" w:sz="0" w:space="0" w:color="auto" w:frame="1"/>
          <w:shd w:val="clear" w:color="auto" w:fill="FFFFFF"/>
          <w:lang w:eastAsia="tr-TR"/>
        </w:rPr>
        <w:t>Diabetes</w:t>
      </w:r>
      <w:r w:rsidRPr="00DD59E8">
        <w:rPr>
          <w:rFonts w:eastAsia="Times New Roman" w:cs="Times New Roman"/>
          <w:szCs w:val="24"/>
          <w:bdr w:val="none" w:sz="0" w:space="0" w:color="auto" w:frame="1"/>
          <w:shd w:val="clear" w:color="auto" w:fill="FFFFFF"/>
          <w:lang w:eastAsia="tr-TR"/>
        </w:rPr>
        <w:t xml:space="preserve"> 2015, </w:t>
      </w:r>
      <w:r w:rsidRPr="00DD59E8">
        <w:rPr>
          <w:rFonts w:eastAsia="Times New Roman" w:cs="Times New Roman"/>
          <w:bCs/>
          <w:szCs w:val="24"/>
          <w:bdr w:val="none" w:sz="0" w:space="0" w:color="auto" w:frame="1"/>
          <w:shd w:val="clear" w:color="auto" w:fill="FFFFFF"/>
          <w:lang w:eastAsia="tr-TR"/>
        </w:rPr>
        <w:t>64</w:t>
      </w:r>
      <w:r w:rsidRPr="00DD59E8">
        <w:rPr>
          <w:rFonts w:eastAsia="Times New Roman" w:cs="Times New Roman"/>
          <w:szCs w:val="24"/>
          <w:bdr w:val="none" w:sz="0" w:space="0" w:color="auto" w:frame="1"/>
          <w:shd w:val="clear" w:color="auto" w:fill="FFFFFF"/>
          <w:lang w:eastAsia="tr-TR"/>
        </w:rPr>
        <w:t>: 471–484.</w:t>
      </w:r>
    </w:p>
    <w:p w:rsidR="00DA456D" w:rsidRPr="00DD59E8" w:rsidRDefault="00DA456D" w:rsidP="00DA456D">
      <w:pPr>
        <w:spacing w:before="120" w:after="240"/>
        <w:ind w:firstLine="0"/>
        <w:rPr>
          <w:rFonts w:cs="Times New Roman"/>
          <w:szCs w:val="24"/>
        </w:rPr>
      </w:pPr>
      <w:r w:rsidRPr="00DD59E8">
        <w:rPr>
          <w:rFonts w:cs="Times New Roman"/>
          <w:b/>
          <w:szCs w:val="24"/>
        </w:rPr>
        <w:t>RobertsBW, Kuncel NR, Shiner R, Caspi A &amp; Goldberg LR.</w:t>
      </w:r>
      <w:r w:rsidRPr="00DD59E8">
        <w:rPr>
          <w:rFonts w:cs="Times New Roman"/>
          <w:szCs w:val="24"/>
        </w:rPr>
        <w:t xml:space="preserve"> The power of personality: The comparative validity of personality traits, socioeconomic status, and cognitive ability for predicting important life outcomes. </w:t>
      </w:r>
      <w:r w:rsidRPr="00DD59E8">
        <w:rPr>
          <w:rFonts w:cs="Times New Roman"/>
          <w:i/>
          <w:szCs w:val="24"/>
        </w:rPr>
        <w:t xml:space="preserve">Perspectives on Psychological Science </w:t>
      </w:r>
      <w:r w:rsidRPr="00DD59E8">
        <w:rPr>
          <w:rFonts w:cs="Times New Roman"/>
          <w:szCs w:val="24"/>
        </w:rPr>
        <w:t>2017, 2(4), 313–345.</w:t>
      </w:r>
    </w:p>
    <w:p w:rsidR="00DA456D" w:rsidRPr="00DD59E8" w:rsidRDefault="00DA456D" w:rsidP="00DA456D">
      <w:pPr>
        <w:pStyle w:val="Default"/>
        <w:spacing w:before="120" w:after="240" w:line="360" w:lineRule="auto"/>
        <w:jc w:val="both"/>
        <w:rPr>
          <w:color w:val="auto"/>
        </w:rPr>
      </w:pPr>
      <w:r w:rsidRPr="00DD59E8">
        <w:rPr>
          <w:rStyle w:val="A4"/>
          <w:rFonts w:cs="Times New Roman"/>
          <w:b/>
          <w:color w:val="auto"/>
          <w:sz w:val="24"/>
          <w:szCs w:val="24"/>
        </w:rPr>
        <w:t>Safari M, Dalilhoush N, Abbaslou P, Abbaszadehzouri N, Torabi R, Sharbati</w:t>
      </w:r>
      <w:r w:rsidRPr="00DD59E8">
        <w:rPr>
          <w:rStyle w:val="A5"/>
          <w:rFonts w:cs="Times New Roman"/>
          <w:b/>
          <w:color w:val="auto"/>
          <w:sz w:val="24"/>
          <w:szCs w:val="24"/>
        </w:rPr>
        <w:t xml:space="preserve"> S, </w:t>
      </w:r>
      <w:r w:rsidRPr="00DD59E8">
        <w:rPr>
          <w:rStyle w:val="A4"/>
          <w:rFonts w:cs="Times New Roman"/>
          <w:b/>
          <w:color w:val="auto"/>
          <w:sz w:val="24"/>
          <w:szCs w:val="24"/>
        </w:rPr>
        <w:t>Shaikh</w:t>
      </w:r>
      <w:r w:rsidRPr="00DD59E8">
        <w:rPr>
          <w:rStyle w:val="A5"/>
          <w:rFonts w:cs="Times New Roman"/>
          <w:b/>
          <w:color w:val="auto"/>
          <w:sz w:val="24"/>
          <w:szCs w:val="24"/>
        </w:rPr>
        <w:t xml:space="preserve"> R, </w:t>
      </w:r>
      <w:r w:rsidRPr="00DD59E8">
        <w:rPr>
          <w:rStyle w:val="A4"/>
          <w:rFonts w:cs="Times New Roman"/>
          <w:b/>
          <w:color w:val="auto"/>
          <w:sz w:val="24"/>
          <w:szCs w:val="24"/>
        </w:rPr>
        <w:t>Ahmed F, Ibrahim Y.</w:t>
      </w:r>
      <w:r w:rsidRPr="00DD59E8">
        <w:rPr>
          <w:rStyle w:val="A4"/>
          <w:rFonts w:cs="Times New Roman"/>
          <w:color w:val="auto"/>
          <w:sz w:val="24"/>
          <w:szCs w:val="24"/>
        </w:rPr>
        <w:t xml:space="preserve"> </w:t>
      </w:r>
      <w:r w:rsidRPr="00DD59E8">
        <w:rPr>
          <w:rStyle w:val="A3"/>
          <w:rFonts w:cs="Times New Roman"/>
          <w:b w:val="0"/>
          <w:color w:val="auto"/>
          <w:sz w:val="24"/>
          <w:szCs w:val="24"/>
        </w:rPr>
        <w:t xml:space="preserve">Assessment of diabetes knowledge among adolescents in selected Iranian schools in UAE. </w:t>
      </w:r>
      <w:r w:rsidRPr="00DD59E8">
        <w:rPr>
          <w:rStyle w:val="A1"/>
          <w:i/>
          <w:color w:val="auto"/>
          <w:sz w:val="24"/>
          <w:szCs w:val="24"/>
        </w:rPr>
        <w:t xml:space="preserve">gulf medıcal journal </w:t>
      </w:r>
      <w:r w:rsidRPr="00DD59E8">
        <w:rPr>
          <w:color w:val="auto"/>
        </w:rPr>
        <w:t>2013, 2(S2):S11-S17.</w:t>
      </w:r>
    </w:p>
    <w:p w:rsidR="00DA456D" w:rsidRPr="00DD59E8" w:rsidRDefault="00DA456D" w:rsidP="00DA456D">
      <w:pPr>
        <w:spacing w:before="120" w:after="240"/>
        <w:ind w:firstLine="0"/>
        <w:rPr>
          <w:rFonts w:cs="Times New Roman"/>
          <w:szCs w:val="24"/>
        </w:rPr>
      </w:pPr>
      <w:r w:rsidRPr="00DD59E8">
        <w:rPr>
          <w:rFonts w:cs="Times New Roman"/>
          <w:b/>
          <w:szCs w:val="24"/>
        </w:rPr>
        <w:t>Sagar AE.</w:t>
      </w:r>
      <w:r w:rsidRPr="00DD59E8">
        <w:rPr>
          <w:rFonts w:cs="Times New Roman"/>
          <w:szCs w:val="24"/>
        </w:rPr>
        <w:t xml:space="preserve"> Practical diabetes knowledge of final-year medical students in Tripoli, Libya. </w:t>
      </w:r>
      <w:r w:rsidRPr="00DD59E8">
        <w:rPr>
          <w:rFonts w:cs="Times New Roman"/>
          <w:i/>
          <w:szCs w:val="24"/>
        </w:rPr>
        <w:t>Ibnosina Journal of Medicine and Biomedical Sciences</w:t>
      </w:r>
      <w:r w:rsidRPr="00DD59E8">
        <w:rPr>
          <w:rFonts w:cs="Times New Roman"/>
          <w:szCs w:val="24"/>
        </w:rPr>
        <w:t xml:space="preserve"> 2011, 3(1):36–41.</w:t>
      </w:r>
    </w:p>
    <w:p w:rsidR="00DA456D" w:rsidRPr="00DD59E8" w:rsidRDefault="00DA456D" w:rsidP="00DA456D">
      <w:pPr>
        <w:spacing w:before="120" w:after="240"/>
        <w:ind w:firstLine="0"/>
        <w:rPr>
          <w:rFonts w:cs="Times New Roman"/>
          <w:szCs w:val="24"/>
        </w:rPr>
      </w:pPr>
      <w:r w:rsidRPr="00DD59E8">
        <w:rPr>
          <w:rFonts w:cs="Times New Roman"/>
          <w:b/>
          <w:szCs w:val="24"/>
        </w:rPr>
        <w:t>Satman I, Yilmaz T, Sengül A.</w:t>
      </w:r>
      <w:r w:rsidRPr="00DD59E8">
        <w:rPr>
          <w:rFonts w:cs="Times New Roman"/>
          <w:szCs w:val="24"/>
        </w:rPr>
        <w:t xml:space="preserve"> Population-based study of diabetes and risk characteristics in Turkey: results of the turkish diabetes epidemiology study (TURDEP). </w:t>
      </w:r>
      <w:r w:rsidRPr="00DD59E8">
        <w:rPr>
          <w:rFonts w:cs="Times New Roman"/>
          <w:i/>
          <w:szCs w:val="24"/>
        </w:rPr>
        <w:t>Diabetes Care</w:t>
      </w:r>
      <w:r w:rsidRPr="00DD59E8">
        <w:rPr>
          <w:rFonts w:cs="Times New Roman"/>
          <w:szCs w:val="24"/>
        </w:rPr>
        <w:t xml:space="preserve"> 2002, 25:1551-6.</w:t>
      </w:r>
    </w:p>
    <w:p w:rsidR="00DA456D" w:rsidRPr="00DD59E8" w:rsidRDefault="00DA456D" w:rsidP="00DA456D">
      <w:pPr>
        <w:spacing w:before="120" w:after="240"/>
        <w:ind w:firstLine="0"/>
        <w:rPr>
          <w:rFonts w:cs="Times New Roman"/>
          <w:szCs w:val="24"/>
        </w:rPr>
      </w:pPr>
      <w:r w:rsidRPr="00DD59E8">
        <w:rPr>
          <w:rFonts w:cs="Times New Roman"/>
          <w:b/>
          <w:szCs w:val="24"/>
        </w:rPr>
        <w:t xml:space="preserve">Saydah S, Imperatore G, &amp; Beckles G. </w:t>
      </w:r>
      <w:r w:rsidRPr="00DD59E8">
        <w:rPr>
          <w:rFonts w:cs="Times New Roman"/>
          <w:szCs w:val="24"/>
        </w:rPr>
        <w:t xml:space="preserve">Socioeconomic status and mortality contribution of health care access and psychological distress among US adults with diagnosed diabetes. </w:t>
      </w:r>
      <w:r w:rsidRPr="00DD59E8">
        <w:rPr>
          <w:rFonts w:cs="Times New Roman"/>
          <w:i/>
          <w:szCs w:val="24"/>
        </w:rPr>
        <w:t>Diabetes Care</w:t>
      </w:r>
      <w:r w:rsidRPr="00DD59E8">
        <w:rPr>
          <w:rFonts w:cs="Times New Roman"/>
          <w:szCs w:val="24"/>
        </w:rPr>
        <w:t xml:space="preserve"> 2013, 36(1), 49-55.</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rPr>
        <w:lastRenderedPageBreak/>
        <w:t>Schulze MB, Schulz M, Heidemann C, Schienkiewitz A, Hoffmann K, Boeing H.</w:t>
      </w:r>
      <w:r w:rsidRPr="00DD59E8">
        <w:rPr>
          <w:rFonts w:cs="Times New Roman"/>
          <w:szCs w:val="24"/>
        </w:rPr>
        <w:t xml:space="preserve"> Fiber and magnesium intake and incidence of type 2 diabetes: a prospective study and meta-analysis. </w:t>
      </w:r>
      <w:r w:rsidRPr="00DD59E8">
        <w:rPr>
          <w:rFonts w:cs="Times New Roman"/>
          <w:i/>
          <w:szCs w:val="24"/>
        </w:rPr>
        <w:t>Arch Intern Med</w:t>
      </w:r>
      <w:r w:rsidRPr="00DD59E8">
        <w:rPr>
          <w:rFonts w:cs="Times New Roman"/>
          <w:szCs w:val="24"/>
        </w:rPr>
        <w:t xml:space="preserve"> 2007, 167(9): 956–65.</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t>Sealey-Potts C and Reyes-Velazquez W.</w:t>
      </w:r>
      <w:r w:rsidRPr="00DD59E8">
        <w:rPr>
          <w:rFonts w:cs="Times New Roman"/>
          <w:szCs w:val="24"/>
        </w:rPr>
        <w:t xml:space="preserve"> Perceived and actual risks of college students for developing type 2 diabetes. </w:t>
      </w:r>
      <w:r w:rsidRPr="00DD59E8">
        <w:rPr>
          <w:rFonts w:cs="Times New Roman"/>
          <w:i/>
          <w:szCs w:val="24"/>
        </w:rPr>
        <w:t xml:space="preserve">Austin J Nutr Metab </w:t>
      </w:r>
      <w:r w:rsidRPr="00DD59E8">
        <w:rPr>
          <w:rFonts w:cs="Times New Roman"/>
          <w:szCs w:val="24"/>
        </w:rPr>
        <w:t>2014, 1(2): 5.</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Seligman HK, Jacobs EA, López A, Tschann J, Fernandez A.</w:t>
      </w:r>
      <w:r w:rsidRPr="00DD59E8">
        <w:rPr>
          <w:rFonts w:cs="Times New Roman"/>
          <w:szCs w:val="24"/>
          <w:shd w:val="clear" w:color="auto" w:fill="FFFFFF"/>
        </w:rPr>
        <w:t xml:space="preserve"> Food insecurity and glycemic control among low-income patients with type 2 diabetes. </w:t>
      </w:r>
      <w:r w:rsidRPr="00DD59E8">
        <w:rPr>
          <w:rFonts w:cs="Times New Roman"/>
          <w:i/>
          <w:iCs/>
          <w:szCs w:val="24"/>
          <w:shd w:val="clear" w:color="auto" w:fill="FFFFFF"/>
        </w:rPr>
        <w:t>Diabetes Care</w:t>
      </w:r>
      <w:r w:rsidRPr="00DD59E8">
        <w:rPr>
          <w:rFonts w:cs="Times New Roman"/>
          <w:szCs w:val="24"/>
          <w:shd w:val="clear" w:color="auto" w:fill="FFFFFF"/>
        </w:rPr>
        <w:t xml:space="preserve"> 2012, 35(2): 233–238.</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Sims M, Diez Roux AV, Boykin S.</w:t>
      </w:r>
      <w:r w:rsidRPr="00DD59E8">
        <w:rPr>
          <w:rFonts w:cs="Times New Roman"/>
          <w:szCs w:val="24"/>
          <w:shd w:val="clear" w:color="auto" w:fill="FFFFFF"/>
        </w:rPr>
        <w:t xml:space="preserve"> The socioeconomic gradient of diabetes prevalence, awareness, treatment, and control among African Americans in the Jackson Heart Study. </w:t>
      </w:r>
      <w:r w:rsidRPr="00DD59E8">
        <w:rPr>
          <w:rFonts w:cs="Times New Roman"/>
          <w:i/>
          <w:iCs/>
          <w:szCs w:val="24"/>
          <w:shd w:val="clear" w:color="auto" w:fill="FFFFFF"/>
        </w:rPr>
        <w:t>Ann Epidemiol</w:t>
      </w:r>
      <w:r w:rsidRPr="00DD59E8">
        <w:rPr>
          <w:rFonts w:cs="Times New Roman"/>
          <w:szCs w:val="24"/>
          <w:shd w:val="clear" w:color="auto" w:fill="FFFFFF"/>
        </w:rPr>
        <w:t xml:space="preserve"> 2011, 21(12): 892–898.</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Sorkin DH, Mavandadi S, Rook KS.</w:t>
      </w:r>
      <w:r w:rsidRPr="00DD59E8">
        <w:rPr>
          <w:rFonts w:cs="Times New Roman"/>
          <w:szCs w:val="24"/>
          <w:shd w:val="clear" w:color="auto" w:fill="FFFFFF"/>
        </w:rPr>
        <w:t xml:space="preserve"> Dyadic collaboration in shared health behavior change: the effects of a randomized trial to test a lifestyle intervention for high-risk Latinas. </w:t>
      </w:r>
      <w:r w:rsidRPr="00DD59E8">
        <w:rPr>
          <w:rStyle w:val="ref-journal"/>
          <w:rFonts w:cs="Times New Roman"/>
          <w:i/>
          <w:szCs w:val="24"/>
          <w:shd w:val="clear" w:color="auto" w:fill="FFFFFF"/>
        </w:rPr>
        <w:t>Health</w:t>
      </w:r>
      <w:r w:rsidRPr="00DD59E8">
        <w:rPr>
          <w:rStyle w:val="ref-journal"/>
          <w:rFonts w:cs="Times New Roman"/>
          <w:szCs w:val="24"/>
          <w:shd w:val="clear" w:color="auto" w:fill="FFFFFF"/>
        </w:rPr>
        <w:t xml:space="preserve"> </w:t>
      </w:r>
      <w:r w:rsidRPr="00DD59E8">
        <w:rPr>
          <w:rStyle w:val="ref-journal"/>
          <w:rFonts w:cs="Times New Roman"/>
          <w:i/>
          <w:szCs w:val="24"/>
          <w:shd w:val="clear" w:color="auto" w:fill="FFFFFF"/>
        </w:rPr>
        <w:t xml:space="preserve">Psychol </w:t>
      </w:r>
      <w:r w:rsidRPr="00DD59E8">
        <w:rPr>
          <w:rFonts w:cs="Times New Roman"/>
          <w:szCs w:val="24"/>
          <w:shd w:val="clear" w:color="auto" w:fill="FFFFFF"/>
        </w:rPr>
        <w:t xml:space="preserve">2014, </w:t>
      </w:r>
      <w:r w:rsidRPr="00DD59E8">
        <w:rPr>
          <w:rStyle w:val="ref-vol"/>
          <w:rFonts w:cs="Times New Roman"/>
          <w:szCs w:val="24"/>
          <w:shd w:val="clear" w:color="auto" w:fill="FFFFFF"/>
        </w:rPr>
        <w:t>33</w:t>
      </w:r>
      <w:r w:rsidRPr="00DD59E8">
        <w:rPr>
          <w:rFonts w:cs="Times New Roman"/>
          <w:szCs w:val="24"/>
          <w:shd w:val="clear" w:color="auto" w:fill="FFFFFF"/>
        </w:rPr>
        <w:t>(6): 566–575.</w:t>
      </w:r>
    </w:p>
    <w:p w:rsidR="00DA456D" w:rsidRPr="00DD59E8" w:rsidRDefault="00DA456D" w:rsidP="00DA456D">
      <w:pPr>
        <w:spacing w:before="120" w:after="240"/>
        <w:ind w:firstLine="0"/>
        <w:rPr>
          <w:rFonts w:cs="Times New Roman"/>
          <w:szCs w:val="24"/>
        </w:rPr>
      </w:pPr>
      <w:r w:rsidRPr="00DD59E8">
        <w:rPr>
          <w:rFonts w:cs="Times New Roman"/>
          <w:b/>
          <w:szCs w:val="24"/>
        </w:rPr>
        <w:t>Spruijt-Metz D, O'Reilly GA, Cook L, Page KA, Quinn C.</w:t>
      </w:r>
      <w:r w:rsidRPr="00DD59E8">
        <w:rPr>
          <w:rFonts w:cs="Times New Roman"/>
          <w:szCs w:val="24"/>
        </w:rPr>
        <w:t xml:space="preserve"> Behavioral contributions to the pathogenesis of type 2 diabetes. </w:t>
      </w:r>
      <w:r w:rsidRPr="00DD59E8">
        <w:rPr>
          <w:rFonts w:cs="Times New Roman"/>
          <w:i/>
          <w:szCs w:val="24"/>
        </w:rPr>
        <w:t xml:space="preserve">Curr Diab Rep </w:t>
      </w:r>
      <w:r w:rsidRPr="00DD59E8">
        <w:rPr>
          <w:rFonts w:cs="Times New Roman"/>
          <w:szCs w:val="24"/>
        </w:rPr>
        <w:t>2014, 14(4): 475.</w:t>
      </w:r>
    </w:p>
    <w:p w:rsidR="00DA456D" w:rsidRPr="00DD59E8" w:rsidRDefault="00DA456D" w:rsidP="00DA456D">
      <w:pPr>
        <w:autoSpaceDE w:val="0"/>
        <w:autoSpaceDN w:val="0"/>
        <w:adjustRightInd w:val="0"/>
        <w:spacing w:before="120" w:after="240"/>
        <w:ind w:firstLine="0"/>
        <w:rPr>
          <w:rFonts w:cs="Times New Roman"/>
          <w:szCs w:val="24"/>
          <w:shd w:val="clear" w:color="auto" w:fill="FFFFFF"/>
        </w:rPr>
      </w:pPr>
      <w:r w:rsidRPr="00DD59E8">
        <w:rPr>
          <w:rFonts w:cs="Times New Roman"/>
          <w:b/>
          <w:szCs w:val="24"/>
          <w:shd w:val="clear" w:color="auto" w:fill="FFFFFF"/>
        </w:rPr>
        <w:t>Stack JW, Brumley C, Parikh M, Canales A, Mahoney SE, and Hearon CM. (2013)</w:t>
      </w:r>
      <w:r w:rsidRPr="00DD59E8">
        <w:rPr>
          <w:rFonts w:cs="Times New Roman"/>
          <w:szCs w:val="24"/>
          <w:shd w:val="clear" w:color="auto" w:fill="FFFFFF"/>
        </w:rPr>
        <w:t xml:space="preserve"> "Factors Associated with Diabetes Risk in South Texas College Students," </w:t>
      </w:r>
      <w:r w:rsidRPr="00DD59E8">
        <w:rPr>
          <w:rStyle w:val="Emphasis"/>
          <w:rFonts w:cs="Times New Roman"/>
          <w:szCs w:val="24"/>
          <w:bdr w:val="none" w:sz="0" w:space="0" w:color="auto" w:frame="1"/>
          <w:shd w:val="clear" w:color="auto" w:fill="FFFFFF"/>
        </w:rPr>
        <w:t>International Journal of Exercise Science: Conference Proceedings</w:t>
      </w:r>
      <w:r w:rsidRPr="00DD59E8">
        <w:rPr>
          <w:rFonts w:cs="Times New Roman"/>
          <w:szCs w:val="24"/>
          <w:shd w:val="clear" w:color="auto" w:fill="FFFFFF"/>
        </w:rPr>
        <w:t>: Vol. 2 : Iss. 5 , Article 46.</w:t>
      </w:r>
    </w:p>
    <w:p w:rsidR="00DA456D" w:rsidRPr="00DD59E8" w:rsidRDefault="00DA456D" w:rsidP="00DA456D">
      <w:pPr>
        <w:spacing w:before="120" w:after="240"/>
        <w:ind w:firstLine="0"/>
        <w:rPr>
          <w:rFonts w:cs="Times New Roman"/>
          <w:szCs w:val="24"/>
        </w:rPr>
      </w:pPr>
      <w:r w:rsidRPr="00DD59E8">
        <w:rPr>
          <w:rFonts w:cs="Times New Roman"/>
          <w:b/>
          <w:szCs w:val="24"/>
        </w:rPr>
        <w:t>Talaei M, Wang Y, Yuan J, Pan A, Koh W.</w:t>
      </w:r>
      <w:r w:rsidRPr="00DD59E8">
        <w:rPr>
          <w:rFonts w:cs="Times New Roman"/>
          <w:szCs w:val="24"/>
        </w:rPr>
        <w:t xml:space="preserve"> Meat, Dietary Heme Iron, and Risk of Type 2 Diabetes Mellitus.</w:t>
      </w:r>
      <w:r w:rsidRPr="00DD59E8">
        <w:rPr>
          <w:rFonts w:cs="Times New Roman"/>
          <w:i/>
          <w:szCs w:val="24"/>
        </w:rPr>
        <w:t xml:space="preserve"> American Journal of Epidemiology</w:t>
      </w:r>
      <w:r w:rsidRPr="00DD59E8">
        <w:rPr>
          <w:rFonts w:cs="Times New Roman"/>
          <w:szCs w:val="24"/>
        </w:rPr>
        <w:t xml:space="preserve"> 2017, 1 DOI: 10.1093/aje/kwx156</w:t>
      </w:r>
    </w:p>
    <w:p w:rsidR="00DA456D" w:rsidRPr="00DD59E8" w:rsidRDefault="00DA456D" w:rsidP="00DA456D">
      <w:pPr>
        <w:pStyle w:val="Default"/>
        <w:spacing w:before="120" w:after="240" w:line="360" w:lineRule="auto"/>
        <w:jc w:val="both"/>
        <w:rPr>
          <w:color w:val="auto"/>
        </w:rPr>
      </w:pPr>
      <w:r w:rsidRPr="00DD59E8">
        <w:rPr>
          <w:b/>
          <w:color w:val="auto"/>
        </w:rPr>
        <w:t>Tarı Selçuk K</w:t>
      </w:r>
      <w:r w:rsidRPr="00DD59E8">
        <w:rPr>
          <w:color w:val="auto"/>
        </w:rPr>
        <w:t>, Bigadiç’te 45-74 Yaş Bireylerde Tip 2 Diyabet Riskinin Belirlenmesi, Doktora tezi, Dokuz Eylül Üniversitesi Sağlık Bilimleri Enstitüsü, İzmir 2013, s98.</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Tesfaye S, Boulton AJ, Dyck PJ.</w:t>
      </w:r>
      <w:r w:rsidRPr="00DD59E8">
        <w:rPr>
          <w:rFonts w:cs="Times New Roman"/>
          <w:szCs w:val="24"/>
          <w:shd w:val="clear" w:color="auto" w:fill="FFFFFF"/>
        </w:rPr>
        <w:t xml:space="preserve"> Diabetic neuropathies: update on definitions, diagnostic criteria, estimation of severity, and treatments. </w:t>
      </w:r>
      <w:r w:rsidRPr="00DD59E8">
        <w:rPr>
          <w:rFonts w:cs="Times New Roman"/>
          <w:i/>
          <w:iCs/>
          <w:szCs w:val="24"/>
          <w:shd w:val="clear" w:color="auto" w:fill="FFFFFF"/>
        </w:rPr>
        <w:t>Diabetes Care</w:t>
      </w:r>
      <w:r w:rsidRPr="00DD59E8">
        <w:rPr>
          <w:rFonts w:cs="Times New Roman"/>
          <w:szCs w:val="24"/>
          <w:shd w:val="clear" w:color="auto" w:fill="FFFFFF"/>
        </w:rPr>
        <w:t xml:space="preserve"> 2010, 33(10):2285–2293.</w:t>
      </w:r>
    </w:p>
    <w:p w:rsidR="00DA456D" w:rsidRPr="00DD59E8" w:rsidRDefault="00DA456D" w:rsidP="00DA456D">
      <w:pPr>
        <w:autoSpaceDE w:val="0"/>
        <w:autoSpaceDN w:val="0"/>
        <w:adjustRightInd w:val="0"/>
        <w:spacing w:before="120" w:after="240"/>
        <w:ind w:firstLine="0"/>
        <w:rPr>
          <w:rFonts w:cs="Times New Roman"/>
          <w:szCs w:val="24"/>
        </w:rPr>
      </w:pPr>
      <w:r w:rsidRPr="00DD59E8">
        <w:rPr>
          <w:rFonts w:cs="Times New Roman"/>
          <w:b/>
          <w:szCs w:val="24"/>
        </w:rPr>
        <w:t>The InterAct Consortium, Spijkerman AMW, van der A DL.</w:t>
      </w:r>
      <w:r w:rsidRPr="00DD59E8">
        <w:rPr>
          <w:rFonts w:cs="Times New Roman"/>
          <w:szCs w:val="24"/>
        </w:rPr>
        <w:t xml:space="preserve"> Smoking and Long-Term Risk of Type 2 Diabetes: The EPIC-InterAct Study in European Populations. </w:t>
      </w:r>
      <w:r w:rsidRPr="00DD59E8">
        <w:rPr>
          <w:rFonts w:cs="Times New Roman"/>
          <w:i/>
          <w:szCs w:val="24"/>
        </w:rPr>
        <w:t xml:space="preserve">Diabetes Care </w:t>
      </w:r>
      <w:r w:rsidRPr="00DD59E8">
        <w:rPr>
          <w:rFonts w:cs="Times New Roman"/>
          <w:szCs w:val="24"/>
        </w:rPr>
        <w:t>2014, 37: 3164-3171.</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lastRenderedPageBreak/>
        <w:t>Trikkalinou A, Papazafiropoulou AK, Melidonis A.</w:t>
      </w:r>
      <w:r w:rsidRPr="00DD59E8">
        <w:rPr>
          <w:rFonts w:cs="Times New Roman"/>
          <w:szCs w:val="24"/>
          <w:shd w:val="clear" w:color="auto" w:fill="FFFFFF"/>
        </w:rPr>
        <w:t xml:space="preserve"> Type 2 diabetes and quality of life. </w:t>
      </w:r>
      <w:r w:rsidRPr="00DD59E8">
        <w:rPr>
          <w:rFonts w:cs="Times New Roman"/>
          <w:i/>
          <w:iCs/>
          <w:szCs w:val="24"/>
          <w:shd w:val="clear" w:color="auto" w:fill="FFFFFF"/>
        </w:rPr>
        <w:t>World J Diabetes</w:t>
      </w:r>
      <w:r w:rsidRPr="00DD59E8">
        <w:rPr>
          <w:rFonts w:cs="Times New Roman"/>
          <w:szCs w:val="24"/>
          <w:shd w:val="clear" w:color="auto" w:fill="FFFFFF"/>
        </w:rPr>
        <w:t xml:space="preserve"> 2017, 8(4):120–129.</w:t>
      </w:r>
    </w:p>
    <w:p w:rsidR="00DA456D" w:rsidRPr="00DD59E8" w:rsidRDefault="00DA456D" w:rsidP="00DA456D">
      <w:pPr>
        <w:autoSpaceDE w:val="0"/>
        <w:autoSpaceDN w:val="0"/>
        <w:adjustRightInd w:val="0"/>
        <w:spacing w:before="120" w:after="240"/>
        <w:ind w:firstLine="0"/>
        <w:rPr>
          <w:rFonts w:cs="Times New Roman"/>
          <w:bCs/>
          <w:szCs w:val="24"/>
        </w:rPr>
      </w:pPr>
      <w:r w:rsidRPr="00DD59E8">
        <w:rPr>
          <w:rFonts w:cs="Times New Roman"/>
          <w:b/>
          <w:szCs w:val="24"/>
        </w:rPr>
        <w:t>Ubangha O L, Odugbemi O.T, Abiola A. O.</w:t>
      </w:r>
      <w:r w:rsidRPr="00DD59E8">
        <w:rPr>
          <w:rFonts w:cs="Times New Roman"/>
          <w:szCs w:val="24"/>
        </w:rPr>
        <w:t xml:space="preserve"> </w:t>
      </w:r>
      <w:r w:rsidRPr="00DD59E8">
        <w:rPr>
          <w:rFonts w:cs="Times New Roman"/>
          <w:bCs/>
          <w:szCs w:val="24"/>
        </w:rPr>
        <w:t>Diabetes mellitus: Identifying the knowledge gaps and risk factors among adolescents attending a public school in Lagos State.</w:t>
      </w:r>
      <w:r w:rsidRPr="00DD59E8">
        <w:rPr>
          <w:rFonts w:cs="Times New Roman"/>
          <w:b/>
          <w:bCs/>
          <w:szCs w:val="24"/>
        </w:rPr>
        <w:t xml:space="preserve">  </w:t>
      </w:r>
      <w:hyperlink r:id="rId28" w:history="1">
        <w:r w:rsidRPr="00DD59E8">
          <w:rPr>
            <w:rStyle w:val="Hyperlink"/>
            <w:rFonts w:cs="Times New Roman"/>
            <w:bCs/>
            <w:color w:val="auto"/>
            <w:szCs w:val="24"/>
            <w:u w:val="none"/>
          </w:rPr>
          <w:t>http://www.jcsjournal.org</w:t>
        </w:r>
      </w:hyperlink>
      <w:r w:rsidRPr="00DD59E8">
        <w:rPr>
          <w:rFonts w:cs="Times New Roman"/>
          <w:bCs/>
          <w:szCs w:val="24"/>
        </w:rPr>
        <w:t>, 2019, IP: 88.241.67.200.</w:t>
      </w:r>
    </w:p>
    <w:p w:rsidR="00DA456D" w:rsidRPr="00DD59E8" w:rsidRDefault="00DA456D" w:rsidP="00DA456D">
      <w:pPr>
        <w:spacing w:before="120" w:after="240"/>
        <w:ind w:firstLine="0"/>
        <w:rPr>
          <w:rFonts w:cs="Times New Roman"/>
          <w:szCs w:val="24"/>
        </w:rPr>
      </w:pPr>
      <w:r w:rsidRPr="00DD59E8">
        <w:rPr>
          <w:rFonts w:cs="Times New Roman"/>
          <w:b/>
          <w:szCs w:val="24"/>
        </w:rPr>
        <w:t>Usta Atmaca H, Akbaş F, Şak T, Uysal Şak D, Acar Ş, Niyazoğlu M.</w:t>
      </w:r>
      <w:r w:rsidRPr="00DD59E8">
        <w:rPr>
          <w:rFonts w:cs="Times New Roman"/>
          <w:szCs w:val="24"/>
        </w:rPr>
        <w:t xml:space="preserve"> </w:t>
      </w:r>
      <w:r w:rsidRPr="00DD59E8">
        <w:rPr>
          <w:rFonts w:cs="Times New Roman"/>
          <w:i/>
          <w:szCs w:val="24"/>
        </w:rPr>
        <w:t>İstanbul Med J</w:t>
      </w:r>
      <w:r w:rsidRPr="00DD59E8">
        <w:rPr>
          <w:rFonts w:cs="Times New Roman"/>
          <w:szCs w:val="24"/>
        </w:rPr>
        <w:t xml:space="preserve"> 2015, 16: 101-4.</w:t>
      </w:r>
    </w:p>
    <w:p w:rsidR="00DA456D" w:rsidRPr="00DD59E8" w:rsidRDefault="00DA456D" w:rsidP="00DA456D">
      <w:pPr>
        <w:spacing w:before="120" w:after="240"/>
        <w:ind w:firstLine="0"/>
        <w:rPr>
          <w:rFonts w:cs="Times New Roman"/>
          <w:szCs w:val="24"/>
        </w:rPr>
      </w:pPr>
      <w:r w:rsidRPr="00DD59E8">
        <w:rPr>
          <w:rFonts w:cs="Times New Roman"/>
          <w:b/>
          <w:szCs w:val="24"/>
        </w:rPr>
        <w:t>Valdes S, Rojo-Martinez G, Soriguer F.</w:t>
      </w:r>
      <w:r w:rsidRPr="00DD59E8">
        <w:rPr>
          <w:rFonts w:cs="Times New Roman"/>
          <w:szCs w:val="24"/>
        </w:rPr>
        <w:t xml:space="preserve"> Evolution of prevalence of type 2 diabetes in the adult spanish population. </w:t>
      </w:r>
      <w:r w:rsidRPr="00DD59E8">
        <w:rPr>
          <w:rFonts w:cs="Times New Roman"/>
          <w:i/>
          <w:szCs w:val="24"/>
        </w:rPr>
        <w:t>Med Clin (Barc)</w:t>
      </w:r>
      <w:r w:rsidRPr="00DD59E8">
        <w:rPr>
          <w:rFonts w:cs="Times New Roman"/>
          <w:szCs w:val="24"/>
        </w:rPr>
        <w:t xml:space="preserve"> 2007, </w:t>
      </w:r>
      <w:r w:rsidRPr="00DD59E8">
        <w:rPr>
          <w:rStyle w:val="highwire-cite-metadata-volume"/>
          <w:rFonts w:cs="Times New Roman"/>
          <w:szCs w:val="24"/>
          <w:bdr w:val="none" w:sz="0" w:space="0" w:color="auto" w:frame="1"/>
          <w:shd w:val="clear" w:color="auto" w:fill="FFFFFF"/>
        </w:rPr>
        <w:t>30</w:t>
      </w:r>
      <w:r w:rsidRPr="00DD59E8">
        <w:rPr>
          <w:rStyle w:val="highwire-cite-metadata-issue"/>
          <w:rFonts w:cs="Times New Roman"/>
          <w:szCs w:val="24"/>
          <w:bdr w:val="none" w:sz="0" w:space="0" w:color="auto" w:frame="1"/>
          <w:shd w:val="clear" w:color="auto" w:fill="FFFFFF"/>
        </w:rPr>
        <w:t xml:space="preserve">(9): </w:t>
      </w:r>
      <w:r w:rsidRPr="00DD59E8">
        <w:rPr>
          <w:rStyle w:val="highwire-cite-metadata-pages"/>
          <w:rFonts w:cs="Times New Roman"/>
          <w:szCs w:val="24"/>
          <w:bdr w:val="none" w:sz="0" w:space="0" w:color="auto" w:frame="1"/>
          <w:shd w:val="clear" w:color="auto" w:fill="FFFFFF"/>
        </w:rPr>
        <w:t>2258-2263.</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rPr>
        <w:t>Vornanen M, Konttinen H, Kaariainen H, Mannisto S, Salomaa V, Perola M, &amp; Haukkala A.</w:t>
      </w:r>
      <w:r w:rsidRPr="00DD59E8">
        <w:rPr>
          <w:rFonts w:cs="Times New Roman"/>
          <w:szCs w:val="24"/>
        </w:rPr>
        <w:t xml:space="preserve"> Family history and perceived risk of diabetes, cardiovascular disease, cancer, and depression. </w:t>
      </w:r>
      <w:r w:rsidRPr="00DD59E8">
        <w:rPr>
          <w:rFonts w:cs="Times New Roman"/>
          <w:i/>
          <w:szCs w:val="24"/>
        </w:rPr>
        <w:t xml:space="preserve">Preventive Medicine </w:t>
      </w:r>
      <w:r w:rsidRPr="00DD59E8">
        <w:rPr>
          <w:rFonts w:cs="Times New Roman"/>
          <w:szCs w:val="24"/>
        </w:rPr>
        <w:t>2016, 90, 177-183.</w:t>
      </w:r>
    </w:p>
    <w:p w:rsidR="00DA456D" w:rsidRPr="00DD59E8" w:rsidRDefault="00DA456D" w:rsidP="00DA456D">
      <w:pPr>
        <w:spacing w:before="120" w:after="240"/>
        <w:ind w:firstLine="0"/>
        <w:rPr>
          <w:rFonts w:cs="Times New Roman"/>
          <w:szCs w:val="24"/>
        </w:rPr>
      </w:pPr>
      <w:r w:rsidRPr="00DD59E8">
        <w:rPr>
          <w:rFonts w:cs="Times New Roman"/>
          <w:b/>
          <w:szCs w:val="24"/>
        </w:rPr>
        <w:t>Wald A.</w:t>
      </w:r>
      <w:r w:rsidRPr="00DD59E8">
        <w:rPr>
          <w:rFonts w:cs="Times New Roman"/>
          <w:szCs w:val="24"/>
        </w:rPr>
        <w:t xml:space="preserve"> Patient education: High-fiber diet (Beyond the Basics). 2018. </w:t>
      </w:r>
      <w:hyperlink r:id="rId29" w:history="1">
        <w:r w:rsidRPr="00DD59E8">
          <w:rPr>
            <w:rStyle w:val="Hyperlink"/>
            <w:rFonts w:cs="Times New Roman"/>
            <w:color w:val="auto"/>
            <w:szCs w:val="24"/>
            <w:u w:val="none"/>
          </w:rPr>
          <w:t>https://www.uptodate.com/contents/high-fiber-diet-beyond-the-basics</w:t>
        </w:r>
      </w:hyperlink>
      <w:r w:rsidRPr="00DD59E8">
        <w:rPr>
          <w:rFonts w:cs="Times New Roman"/>
          <w:szCs w:val="24"/>
        </w:rPr>
        <w:t>. (Erisim 16.10.2019).</w:t>
      </w:r>
    </w:p>
    <w:p w:rsidR="00DA456D" w:rsidRPr="00DD59E8" w:rsidRDefault="00DA456D" w:rsidP="00DA456D">
      <w:pPr>
        <w:autoSpaceDE w:val="0"/>
        <w:autoSpaceDN w:val="0"/>
        <w:adjustRightInd w:val="0"/>
        <w:spacing w:before="120" w:after="240"/>
        <w:ind w:firstLine="0"/>
        <w:rPr>
          <w:rFonts w:cs="Times New Roman"/>
          <w:szCs w:val="24"/>
          <w:shd w:val="clear" w:color="auto" w:fill="FFFFFF"/>
        </w:rPr>
      </w:pPr>
      <w:r w:rsidRPr="00DD59E8">
        <w:rPr>
          <w:rFonts w:cs="Times New Roman"/>
          <w:b/>
          <w:szCs w:val="24"/>
          <w:shd w:val="clear" w:color="auto" w:fill="FFFFFF"/>
        </w:rPr>
        <w:t>Walter FM and Emery J.</w:t>
      </w:r>
      <w:r w:rsidRPr="00DD59E8">
        <w:rPr>
          <w:rFonts w:cs="Times New Roman"/>
          <w:szCs w:val="24"/>
          <w:shd w:val="clear" w:color="auto" w:fill="FFFFFF"/>
        </w:rPr>
        <w:t xml:space="preserve"> Perceptions of family history across common diseases. </w:t>
      </w:r>
      <w:r w:rsidRPr="00DD59E8">
        <w:rPr>
          <w:rStyle w:val="ref-journal"/>
          <w:rFonts w:cs="Times New Roman"/>
          <w:i/>
          <w:szCs w:val="24"/>
          <w:shd w:val="clear" w:color="auto" w:fill="FFFFFF"/>
        </w:rPr>
        <w:t>Fam Pract</w:t>
      </w:r>
      <w:r w:rsidRPr="00DD59E8">
        <w:rPr>
          <w:rStyle w:val="ref-journal"/>
          <w:rFonts w:cs="Times New Roman"/>
          <w:szCs w:val="24"/>
          <w:shd w:val="clear" w:color="auto" w:fill="FFFFFF"/>
        </w:rPr>
        <w:t xml:space="preserve"> </w:t>
      </w:r>
      <w:r w:rsidRPr="00DD59E8">
        <w:rPr>
          <w:rFonts w:cs="Times New Roman"/>
          <w:szCs w:val="24"/>
          <w:shd w:val="clear" w:color="auto" w:fill="FFFFFF"/>
        </w:rPr>
        <w:t xml:space="preserve">2006, </w:t>
      </w:r>
      <w:r w:rsidRPr="00DD59E8">
        <w:rPr>
          <w:rStyle w:val="ref-vol"/>
          <w:rFonts w:cs="Times New Roman"/>
          <w:szCs w:val="24"/>
          <w:shd w:val="clear" w:color="auto" w:fill="FFFFFF"/>
        </w:rPr>
        <w:t>23</w:t>
      </w:r>
      <w:r w:rsidRPr="00DD59E8">
        <w:rPr>
          <w:rFonts w:cs="Times New Roman"/>
          <w:szCs w:val="24"/>
          <w:shd w:val="clear" w:color="auto" w:fill="FFFFFF"/>
        </w:rPr>
        <w:t>(4):472–80.</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Walter FM, Emery J, Braithwaite D, Marteau TM.</w:t>
      </w:r>
      <w:r w:rsidRPr="00DD59E8">
        <w:rPr>
          <w:rFonts w:cs="Times New Roman"/>
          <w:szCs w:val="24"/>
          <w:shd w:val="clear" w:color="auto" w:fill="FFFFFF"/>
        </w:rPr>
        <w:t xml:space="preserve"> Lay understanding of familial risk of common chronic diseases. </w:t>
      </w:r>
      <w:r w:rsidRPr="00DD59E8">
        <w:rPr>
          <w:rStyle w:val="ref-journal"/>
          <w:rFonts w:cs="Times New Roman"/>
          <w:i/>
          <w:szCs w:val="24"/>
          <w:shd w:val="clear" w:color="auto" w:fill="FFFFFF"/>
        </w:rPr>
        <w:t xml:space="preserve">Ann Fam Med </w:t>
      </w:r>
      <w:r w:rsidRPr="00DD59E8">
        <w:rPr>
          <w:rFonts w:cs="Times New Roman"/>
          <w:szCs w:val="24"/>
          <w:shd w:val="clear" w:color="auto" w:fill="FFFFFF"/>
        </w:rPr>
        <w:t xml:space="preserve">2004, </w:t>
      </w:r>
      <w:r w:rsidRPr="00DD59E8">
        <w:rPr>
          <w:rStyle w:val="ref-vol"/>
          <w:rFonts w:cs="Times New Roman"/>
          <w:szCs w:val="24"/>
          <w:shd w:val="clear" w:color="auto" w:fill="FFFFFF"/>
        </w:rPr>
        <w:t>2</w:t>
      </w:r>
      <w:r w:rsidRPr="00DD59E8">
        <w:rPr>
          <w:rFonts w:cs="Times New Roman"/>
          <w:szCs w:val="24"/>
          <w:shd w:val="clear" w:color="auto" w:fill="FFFFFF"/>
        </w:rPr>
        <w:t>: 583–59.</w:t>
      </w:r>
    </w:p>
    <w:p w:rsidR="00DA456D" w:rsidRPr="00DD59E8" w:rsidRDefault="00DA456D" w:rsidP="00DA456D">
      <w:pPr>
        <w:spacing w:before="120" w:after="240"/>
        <w:ind w:firstLine="0"/>
        <w:rPr>
          <w:rFonts w:cs="Times New Roman"/>
          <w:szCs w:val="24"/>
          <w:shd w:val="clear" w:color="auto" w:fill="FFFFFF"/>
        </w:rPr>
      </w:pPr>
      <w:r w:rsidRPr="00DD59E8">
        <w:rPr>
          <w:rFonts w:cs="Times New Roman"/>
          <w:b/>
          <w:szCs w:val="24"/>
          <w:shd w:val="clear" w:color="auto" w:fill="FFFFFF"/>
        </w:rPr>
        <w:t>Wang M, Yu M, Fang L, Hu RY.</w:t>
      </w:r>
      <w:r w:rsidRPr="00DD59E8">
        <w:rPr>
          <w:rFonts w:cs="Times New Roman"/>
          <w:szCs w:val="24"/>
          <w:shd w:val="clear" w:color="auto" w:fill="FFFFFF"/>
        </w:rPr>
        <w:t xml:space="preserve"> Association between sugar-sweetened beverages and type 2 diabetes. </w:t>
      </w:r>
      <w:r w:rsidRPr="00DD59E8">
        <w:rPr>
          <w:rFonts w:cs="Times New Roman"/>
          <w:i/>
          <w:iCs/>
          <w:szCs w:val="24"/>
          <w:shd w:val="clear" w:color="auto" w:fill="FFFFFF"/>
        </w:rPr>
        <w:t>J Diabetes Investig</w:t>
      </w:r>
      <w:r w:rsidRPr="00DD59E8">
        <w:rPr>
          <w:rFonts w:cs="Times New Roman"/>
          <w:szCs w:val="24"/>
          <w:shd w:val="clear" w:color="auto" w:fill="FFFFFF"/>
        </w:rPr>
        <w:t xml:space="preserve"> 2015, 6(3):360–366.</w:t>
      </w:r>
    </w:p>
    <w:p w:rsidR="00DA456D" w:rsidRPr="00DD59E8" w:rsidRDefault="00DA456D" w:rsidP="00DA456D">
      <w:pPr>
        <w:spacing w:before="120" w:after="240"/>
        <w:ind w:firstLine="0"/>
        <w:rPr>
          <w:rFonts w:cs="Times New Roman"/>
          <w:szCs w:val="24"/>
        </w:rPr>
      </w:pPr>
      <w:r w:rsidRPr="00DD59E8">
        <w:rPr>
          <w:rFonts w:cs="Times New Roman"/>
          <w:b/>
          <w:szCs w:val="24"/>
        </w:rPr>
        <w:t>Wee HL, Li SC,Ho HK.</w:t>
      </w:r>
      <w:r w:rsidRPr="00DD59E8">
        <w:rPr>
          <w:rFonts w:cs="Times New Roman"/>
          <w:szCs w:val="24"/>
        </w:rPr>
        <w:t xml:space="preserve"> </w:t>
      </w:r>
      <w:r w:rsidRPr="00DD59E8">
        <w:rPr>
          <w:rFonts w:cs="Times New Roman"/>
          <w:bCs/>
          <w:szCs w:val="24"/>
        </w:rPr>
        <w:t xml:space="preserve">Public Awareness of Diabetes Mellitus in Singapore. </w:t>
      </w:r>
      <w:r w:rsidRPr="00DD59E8">
        <w:rPr>
          <w:rFonts w:cs="Times New Roman"/>
          <w:bCs/>
          <w:i/>
          <w:szCs w:val="24"/>
        </w:rPr>
        <w:t xml:space="preserve">Singapore medical </w:t>
      </w:r>
      <w:r w:rsidRPr="00DD59E8">
        <w:rPr>
          <w:rFonts w:cs="Times New Roman"/>
          <w:i/>
          <w:szCs w:val="24"/>
        </w:rPr>
        <w:t>journal</w:t>
      </w:r>
      <w:r w:rsidRPr="00DD59E8">
        <w:rPr>
          <w:rFonts w:cs="Times New Roman"/>
          <w:szCs w:val="24"/>
        </w:rPr>
        <w:t xml:space="preserve"> 2002, 43(3):128-34.</w:t>
      </w:r>
    </w:p>
    <w:p w:rsidR="00DA456D" w:rsidRPr="00DD59E8" w:rsidRDefault="00DA456D" w:rsidP="00DA456D">
      <w:pPr>
        <w:spacing w:before="120" w:after="240"/>
        <w:ind w:firstLine="0"/>
        <w:rPr>
          <w:rFonts w:cs="Times New Roman"/>
          <w:szCs w:val="24"/>
        </w:rPr>
      </w:pPr>
      <w:r w:rsidRPr="00DD59E8">
        <w:rPr>
          <w:rFonts w:cs="Times New Roman"/>
          <w:b/>
          <w:szCs w:val="24"/>
        </w:rPr>
        <w:t xml:space="preserve">Weiser SD, Hatcher A, Frongillo EA, Guzman D, Riley ED, Bangsberg DR, &amp; Kushel MB. </w:t>
      </w:r>
      <w:r w:rsidRPr="00DD59E8">
        <w:rPr>
          <w:rFonts w:cs="Times New Roman"/>
          <w:szCs w:val="24"/>
        </w:rPr>
        <w:t xml:space="preserve">Food insecurity is associated with greater acute care utilization among HIV-infected homeless and marginally housed individuals in San Francisco. </w:t>
      </w:r>
      <w:r w:rsidRPr="00DD59E8">
        <w:rPr>
          <w:rFonts w:cs="Times New Roman"/>
          <w:i/>
          <w:szCs w:val="24"/>
        </w:rPr>
        <w:t>Journal of General</w:t>
      </w:r>
      <w:r w:rsidRPr="00DD59E8">
        <w:rPr>
          <w:rFonts w:cs="Times New Roman"/>
          <w:szCs w:val="24"/>
        </w:rPr>
        <w:t xml:space="preserve"> </w:t>
      </w:r>
      <w:r w:rsidRPr="00DD59E8">
        <w:rPr>
          <w:rFonts w:cs="Times New Roman"/>
          <w:i/>
          <w:szCs w:val="24"/>
        </w:rPr>
        <w:t>Internal Medicine</w:t>
      </w:r>
      <w:r w:rsidRPr="00DD59E8">
        <w:rPr>
          <w:rFonts w:cs="Times New Roman"/>
          <w:szCs w:val="24"/>
        </w:rPr>
        <w:t xml:space="preserve"> 2013, 28(1), 91-98.</w:t>
      </w:r>
    </w:p>
    <w:p w:rsidR="00DA456D" w:rsidRDefault="00DA456D" w:rsidP="00DA456D">
      <w:pPr>
        <w:autoSpaceDE w:val="0"/>
        <w:autoSpaceDN w:val="0"/>
        <w:adjustRightInd w:val="0"/>
        <w:spacing w:before="120" w:after="240"/>
        <w:ind w:firstLine="0"/>
        <w:rPr>
          <w:rFonts w:cs="Times New Roman"/>
          <w:szCs w:val="24"/>
        </w:rPr>
      </w:pPr>
      <w:r w:rsidRPr="00DD59E8">
        <w:rPr>
          <w:rFonts w:cs="Times New Roman"/>
          <w:b/>
          <w:szCs w:val="24"/>
        </w:rPr>
        <w:lastRenderedPageBreak/>
        <w:t>Willi C, Bodenmann P, Ghali WA, Faris PD, Cornuz J.</w:t>
      </w:r>
      <w:r w:rsidRPr="00DD59E8">
        <w:rPr>
          <w:rFonts w:cs="Times New Roman"/>
          <w:szCs w:val="24"/>
        </w:rPr>
        <w:t xml:space="preserve"> Active smoking and the risk of type 2 diabetes. </w:t>
      </w:r>
      <w:r w:rsidRPr="00DD59E8">
        <w:rPr>
          <w:rFonts w:cs="Times New Roman"/>
          <w:i/>
          <w:szCs w:val="24"/>
        </w:rPr>
        <w:t>JAMA</w:t>
      </w:r>
      <w:r w:rsidRPr="00DD59E8">
        <w:rPr>
          <w:rFonts w:cs="Times New Roman"/>
          <w:szCs w:val="24"/>
        </w:rPr>
        <w:t>, 2007, 298: 2654– 2664.</w:t>
      </w:r>
    </w:p>
    <w:p w:rsidR="00435B69" w:rsidRPr="00435B69" w:rsidRDefault="00435B69" w:rsidP="00435B69">
      <w:pPr>
        <w:spacing w:before="120" w:after="240"/>
        <w:ind w:firstLine="0"/>
        <w:rPr>
          <w:rFonts w:eastAsia="Times New Roman" w:cs="Times New Roman"/>
          <w:szCs w:val="24"/>
          <w:lang w:eastAsia="tr-TR"/>
        </w:rPr>
      </w:pPr>
      <w:r w:rsidRPr="00DD59E8">
        <w:rPr>
          <w:rFonts w:cs="Times New Roman"/>
          <w:b/>
          <w:szCs w:val="24"/>
        </w:rPr>
        <w:t>World Health Organization.</w:t>
      </w:r>
      <w:r w:rsidRPr="00DD59E8">
        <w:rPr>
          <w:rFonts w:cs="Times New Roman"/>
          <w:szCs w:val="24"/>
        </w:rPr>
        <w:t xml:space="preserve"> </w:t>
      </w:r>
      <w:r>
        <w:rPr>
          <w:rFonts w:eastAsia="Times New Roman" w:cs="Times New Roman"/>
          <w:szCs w:val="24"/>
          <w:lang w:eastAsia="tr-TR"/>
        </w:rPr>
        <w:t>Global report on diabetes. 2016</w:t>
      </w:r>
      <w:r w:rsidRPr="00DD59E8">
        <w:rPr>
          <w:rFonts w:eastAsia="Times New Roman" w:cs="Times New Roman"/>
          <w:szCs w:val="24"/>
          <w:lang w:eastAsia="tr-TR"/>
        </w:rPr>
        <w:t>.</w:t>
      </w:r>
    </w:p>
    <w:p w:rsidR="00DA456D" w:rsidRPr="00DD59E8" w:rsidRDefault="00DA456D" w:rsidP="00DA456D">
      <w:pPr>
        <w:spacing w:before="120" w:after="240"/>
        <w:ind w:firstLine="0"/>
        <w:rPr>
          <w:rFonts w:eastAsia="Times New Roman" w:cs="Times New Roman"/>
          <w:szCs w:val="24"/>
          <w:lang w:eastAsia="tr-TR"/>
        </w:rPr>
      </w:pPr>
      <w:r w:rsidRPr="00DD59E8">
        <w:rPr>
          <w:rFonts w:cs="Times New Roman"/>
          <w:b/>
          <w:szCs w:val="24"/>
        </w:rPr>
        <w:t>World Health Organization.</w:t>
      </w:r>
      <w:r w:rsidRPr="00DD59E8">
        <w:rPr>
          <w:rFonts w:cs="Times New Roman"/>
          <w:szCs w:val="24"/>
        </w:rPr>
        <w:t xml:space="preserve"> </w:t>
      </w:r>
      <w:r w:rsidR="00B406F4">
        <w:rPr>
          <w:rFonts w:eastAsia="Times New Roman" w:cs="Times New Roman"/>
          <w:szCs w:val="24"/>
          <w:lang w:eastAsia="tr-TR"/>
        </w:rPr>
        <w:t>Global report on diabetes. 2019</w:t>
      </w:r>
      <w:r w:rsidRPr="00DD59E8">
        <w:rPr>
          <w:rFonts w:eastAsia="Times New Roman" w:cs="Times New Roman"/>
          <w:szCs w:val="24"/>
          <w:lang w:eastAsia="tr-TR"/>
        </w:rPr>
        <w:t>.</w:t>
      </w:r>
    </w:p>
    <w:p w:rsidR="00DA456D" w:rsidRPr="00DD59E8" w:rsidRDefault="00DA456D" w:rsidP="00DA456D">
      <w:pPr>
        <w:spacing w:before="120" w:after="240"/>
        <w:ind w:firstLine="0"/>
        <w:rPr>
          <w:rFonts w:cs="Times New Roman"/>
          <w:szCs w:val="24"/>
        </w:rPr>
      </w:pPr>
      <w:r w:rsidRPr="00DD59E8">
        <w:rPr>
          <w:rFonts w:cs="Times New Roman"/>
          <w:b/>
          <w:szCs w:val="24"/>
          <w:shd w:val="clear" w:color="auto" w:fill="FFFFFF"/>
        </w:rPr>
        <w:t>Wu JH, Micha R, Imamura F, Pan A, Biggs ML, Ajaz O.</w:t>
      </w:r>
      <w:r w:rsidRPr="00DD59E8">
        <w:rPr>
          <w:rFonts w:cs="Times New Roman"/>
          <w:szCs w:val="24"/>
          <w:shd w:val="clear" w:color="auto" w:fill="FFFFFF"/>
        </w:rPr>
        <w:t xml:space="preserve"> Omega-3 fatty acids and incident type 2 diabetes. </w:t>
      </w:r>
      <w:r w:rsidRPr="00DD59E8">
        <w:rPr>
          <w:rStyle w:val="ref-journal"/>
          <w:rFonts w:cs="Times New Roman"/>
          <w:i/>
          <w:szCs w:val="24"/>
          <w:shd w:val="clear" w:color="auto" w:fill="FFFFFF"/>
        </w:rPr>
        <w:t>Br J Nutr</w:t>
      </w:r>
      <w:r w:rsidRPr="00DD59E8">
        <w:rPr>
          <w:rStyle w:val="ref-journal"/>
          <w:rFonts w:cs="Times New Roman"/>
          <w:szCs w:val="24"/>
          <w:shd w:val="clear" w:color="auto" w:fill="FFFFFF"/>
        </w:rPr>
        <w:t xml:space="preserve"> </w:t>
      </w:r>
      <w:r w:rsidRPr="00DD59E8">
        <w:rPr>
          <w:rFonts w:cs="Times New Roman"/>
          <w:szCs w:val="24"/>
          <w:shd w:val="clear" w:color="auto" w:fill="FFFFFF"/>
        </w:rPr>
        <w:t xml:space="preserve">2012, </w:t>
      </w:r>
      <w:r w:rsidRPr="00DD59E8">
        <w:rPr>
          <w:rStyle w:val="ref-vol"/>
          <w:rFonts w:cs="Times New Roman"/>
          <w:szCs w:val="24"/>
          <w:shd w:val="clear" w:color="auto" w:fill="FFFFFF"/>
        </w:rPr>
        <w:t xml:space="preserve">107 (Suppl 2) </w:t>
      </w:r>
      <w:r w:rsidRPr="00DD59E8">
        <w:rPr>
          <w:rFonts w:cs="Times New Roman"/>
          <w:szCs w:val="24"/>
          <w:shd w:val="clear" w:color="auto" w:fill="FFFFFF"/>
        </w:rPr>
        <w:t>:S214–27.</w:t>
      </w:r>
    </w:p>
    <w:p w:rsidR="00DA456D" w:rsidRPr="00DD59E8" w:rsidRDefault="00DA456D" w:rsidP="00DA456D">
      <w:pPr>
        <w:spacing w:before="120" w:after="240"/>
        <w:ind w:firstLine="0"/>
        <w:rPr>
          <w:rFonts w:cs="Times New Roman"/>
          <w:szCs w:val="24"/>
        </w:rPr>
      </w:pPr>
      <w:r w:rsidRPr="00DD59E8">
        <w:rPr>
          <w:rFonts w:cs="Times New Roman"/>
          <w:b/>
          <w:szCs w:val="24"/>
        </w:rPr>
        <w:t>Wu Y, Ding Y, Tanaka Y, Zhang W.</w:t>
      </w:r>
      <w:r w:rsidRPr="00DD59E8">
        <w:rPr>
          <w:rFonts w:cs="Times New Roman"/>
          <w:szCs w:val="24"/>
        </w:rPr>
        <w:t xml:space="preserve"> Risk factors contributing to type 2 diabetes and recent advances in the treatment and prevention. </w:t>
      </w:r>
      <w:r w:rsidRPr="00DD59E8">
        <w:rPr>
          <w:rFonts w:cs="Times New Roman"/>
          <w:i/>
          <w:szCs w:val="24"/>
        </w:rPr>
        <w:t>Int J Med Sci</w:t>
      </w:r>
      <w:r w:rsidRPr="00DD59E8">
        <w:rPr>
          <w:rFonts w:cs="Times New Roman"/>
          <w:szCs w:val="24"/>
        </w:rPr>
        <w:t xml:space="preserve"> 2014, 11(11): 1185–1200.</w:t>
      </w:r>
    </w:p>
    <w:p w:rsidR="00DA456D" w:rsidRPr="00DD59E8" w:rsidRDefault="00DA456D" w:rsidP="00DA456D">
      <w:pPr>
        <w:autoSpaceDE w:val="0"/>
        <w:autoSpaceDN w:val="0"/>
        <w:adjustRightInd w:val="0"/>
        <w:spacing w:before="120" w:after="240"/>
        <w:ind w:firstLine="0"/>
        <w:rPr>
          <w:rFonts w:eastAsia="DINOT-Light" w:cs="Times New Roman"/>
          <w:szCs w:val="24"/>
        </w:rPr>
      </w:pPr>
      <w:r w:rsidRPr="00DD59E8">
        <w:rPr>
          <w:rFonts w:eastAsia="DINOT-Light" w:cs="Times New Roman"/>
          <w:b/>
          <w:szCs w:val="24"/>
        </w:rPr>
        <w:t>Yau JW, Rogers SL, Kawasaki R.</w:t>
      </w:r>
      <w:r w:rsidRPr="00DD59E8">
        <w:rPr>
          <w:rFonts w:eastAsia="DINOT-Light" w:cs="Times New Roman"/>
          <w:szCs w:val="24"/>
        </w:rPr>
        <w:t xml:space="preserve"> Global prevalence and major risk factors of diabetic retinopathy. </w:t>
      </w:r>
      <w:r w:rsidRPr="00DD59E8">
        <w:rPr>
          <w:rFonts w:eastAsia="DINOT-Light" w:cs="Times New Roman"/>
          <w:i/>
          <w:szCs w:val="24"/>
        </w:rPr>
        <w:t>Diabetes Care</w:t>
      </w:r>
      <w:r w:rsidRPr="00DD59E8">
        <w:rPr>
          <w:rFonts w:eastAsia="DINOT-Light" w:cs="Times New Roman"/>
          <w:szCs w:val="24"/>
        </w:rPr>
        <w:t xml:space="preserve"> 2012, 35: 556–64.</w:t>
      </w:r>
    </w:p>
    <w:p w:rsidR="00DA456D" w:rsidRPr="00DD59E8" w:rsidRDefault="00DA456D" w:rsidP="00DA456D">
      <w:pPr>
        <w:autoSpaceDE w:val="0"/>
        <w:autoSpaceDN w:val="0"/>
        <w:adjustRightInd w:val="0"/>
        <w:spacing w:before="120" w:after="240"/>
        <w:ind w:firstLine="0"/>
        <w:rPr>
          <w:rFonts w:eastAsia="DINOT-Light" w:cs="Times New Roman"/>
          <w:szCs w:val="24"/>
        </w:rPr>
      </w:pPr>
      <w:r w:rsidRPr="00DD59E8">
        <w:rPr>
          <w:rFonts w:eastAsia="DINOT-Light" w:cs="Times New Roman"/>
          <w:b/>
          <w:szCs w:val="24"/>
        </w:rPr>
        <w:t>You WP and Henneberg M.</w:t>
      </w:r>
      <w:r w:rsidRPr="00DD59E8">
        <w:rPr>
          <w:rFonts w:eastAsia="DINOT-Light" w:cs="Times New Roman"/>
          <w:szCs w:val="24"/>
        </w:rPr>
        <w:t xml:space="preserve"> Type 1 diabetes prevalence increasing globally and regionally: the role of natural selection and life expectancy at birth. </w:t>
      </w:r>
      <w:r w:rsidRPr="00DD59E8">
        <w:rPr>
          <w:rFonts w:eastAsia="DINOT-Light" w:cs="Times New Roman"/>
          <w:i/>
          <w:szCs w:val="24"/>
        </w:rPr>
        <w:t>BMJ Open Diabetes Res Amp Care</w:t>
      </w:r>
      <w:r w:rsidRPr="00DD59E8">
        <w:rPr>
          <w:rFonts w:eastAsia="DINOT-Light" w:cs="Times New Roman"/>
          <w:szCs w:val="24"/>
        </w:rPr>
        <w:t xml:space="preserve"> 2016, 4; DOI: </w:t>
      </w:r>
      <w:hyperlink r:id="rId30" w:history="1">
        <w:r w:rsidRPr="00DD59E8">
          <w:rPr>
            <w:rStyle w:val="Hyperlink"/>
            <w:rFonts w:eastAsia="DINOT-Light" w:cs="Times New Roman"/>
            <w:color w:val="auto"/>
            <w:szCs w:val="24"/>
            <w:u w:val="none"/>
          </w:rPr>
          <w:t>http://dx.doi.org/10.1136/</w:t>
        </w:r>
      </w:hyperlink>
      <w:r w:rsidRPr="00DD59E8">
        <w:rPr>
          <w:rFonts w:eastAsia="DINOT-Light" w:cs="Times New Roman"/>
          <w:szCs w:val="24"/>
        </w:rPr>
        <w:t xml:space="preserve"> bmjdrc-2015-000161.</w:t>
      </w:r>
    </w:p>
    <w:p w:rsidR="00F7382F" w:rsidRPr="00DD59E8" w:rsidRDefault="00F7382F">
      <w:pPr>
        <w:spacing w:after="200" w:line="276" w:lineRule="auto"/>
        <w:ind w:firstLine="0"/>
        <w:jc w:val="left"/>
        <w:rPr>
          <w:rFonts w:cs="Times New Roman"/>
          <w:b/>
          <w:sz w:val="28"/>
        </w:rPr>
      </w:pPr>
      <w:r w:rsidRPr="00DD59E8">
        <w:rPr>
          <w:rFonts w:cs="Times New Roman"/>
          <w:b/>
          <w:sz w:val="28"/>
        </w:rPr>
        <w:br w:type="page"/>
      </w:r>
    </w:p>
    <w:p w:rsidR="006E1DA3" w:rsidRPr="00DD59E8" w:rsidRDefault="006E1DA3" w:rsidP="00DD59E8">
      <w:pPr>
        <w:ind w:firstLine="0"/>
        <w:jc w:val="center"/>
        <w:rPr>
          <w:rFonts w:cs="Times New Roman"/>
          <w:b/>
          <w:sz w:val="28"/>
          <w:szCs w:val="24"/>
        </w:rPr>
      </w:pPr>
      <w:r w:rsidRPr="00DD59E8">
        <w:rPr>
          <w:rFonts w:cs="Times New Roman"/>
          <w:b/>
          <w:sz w:val="28"/>
          <w:szCs w:val="24"/>
        </w:rPr>
        <w:lastRenderedPageBreak/>
        <w:t>EKLER</w:t>
      </w:r>
    </w:p>
    <w:p w:rsidR="00DD59E8" w:rsidRPr="00DD59E8" w:rsidRDefault="00DD59E8" w:rsidP="00DD59E8">
      <w:pPr>
        <w:ind w:firstLine="0"/>
        <w:jc w:val="center"/>
        <w:rPr>
          <w:rFonts w:cs="Times New Roman"/>
          <w:b/>
          <w:szCs w:val="24"/>
        </w:rPr>
      </w:pPr>
    </w:p>
    <w:p w:rsidR="00DD59E8" w:rsidRPr="00DD59E8" w:rsidRDefault="00DD59E8" w:rsidP="00DD59E8">
      <w:pPr>
        <w:ind w:firstLine="0"/>
        <w:jc w:val="center"/>
        <w:rPr>
          <w:rFonts w:cs="Times New Roman"/>
          <w:b/>
          <w:szCs w:val="24"/>
        </w:rPr>
      </w:pPr>
    </w:p>
    <w:p w:rsidR="006E1DA3" w:rsidRPr="00DD59E8" w:rsidRDefault="00AD2056" w:rsidP="00DD59E8">
      <w:pPr>
        <w:ind w:firstLine="0"/>
        <w:rPr>
          <w:rFonts w:cs="Times New Roman"/>
          <w:b/>
          <w:szCs w:val="24"/>
          <w:shd w:val="clear" w:color="auto" w:fill="FFFFFF"/>
        </w:rPr>
      </w:pPr>
      <w:r w:rsidRPr="00DD59E8">
        <w:rPr>
          <w:rFonts w:cs="Times New Roman"/>
          <w:b/>
          <w:szCs w:val="24"/>
        </w:rPr>
        <w:t>Ek</w:t>
      </w:r>
      <w:r w:rsidR="00DD59E8" w:rsidRPr="00DD59E8">
        <w:rPr>
          <w:rFonts w:cs="Times New Roman"/>
          <w:b/>
          <w:szCs w:val="24"/>
        </w:rPr>
        <w:t xml:space="preserve"> </w:t>
      </w:r>
      <w:r w:rsidRPr="00DD59E8">
        <w:rPr>
          <w:rFonts w:cs="Times New Roman"/>
          <w:b/>
          <w:szCs w:val="24"/>
        </w:rPr>
        <w:t>1.</w:t>
      </w:r>
      <w:r w:rsidR="00DA456D" w:rsidRPr="00DD59E8">
        <w:rPr>
          <w:rFonts w:cs="Times New Roman"/>
          <w:b/>
          <w:szCs w:val="24"/>
        </w:rPr>
        <w:t xml:space="preserve"> </w:t>
      </w:r>
      <w:r w:rsidRPr="00DD59E8">
        <w:rPr>
          <w:rFonts w:cs="Times New Roman"/>
          <w:szCs w:val="24"/>
          <w:shd w:val="clear" w:color="auto" w:fill="FFFFFF"/>
        </w:rPr>
        <w:t>Yapılandırılmış</w:t>
      </w:r>
      <w:r w:rsidR="00DA456D" w:rsidRPr="00DD59E8">
        <w:rPr>
          <w:rFonts w:cs="Times New Roman"/>
          <w:szCs w:val="24"/>
          <w:shd w:val="clear" w:color="auto" w:fill="FFFFFF"/>
        </w:rPr>
        <w:t xml:space="preserve"> </w:t>
      </w:r>
      <w:r w:rsidRPr="00DD59E8">
        <w:rPr>
          <w:rFonts w:cs="Times New Roman"/>
          <w:szCs w:val="24"/>
          <w:shd w:val="clear" w:color="auto" w:fill="FFFFFF"/>
        </w:rPr>
        <w:t>Soru</w:t>
      </w:r>
      <w:r w:rsidR="00DA456D" w:rsidRPr="00DD59E8">
        <w:rPr>
          <w:rFonts w:cs="Times New Roman"/>
          <w:szCs w:val="24"/>
          <w:shd w:val="clear" w:color="auto" w:fill="FFFFFF"/>
        </w:rPr>
        <w:t xml:space="preserve"> </w:t>
      </w:r>
      <w:r w:rsidRPr="00DD59E8">
        <w:rPr>
          <w:rFonts w:cs="Times New Roman"/>
          <w:szCs w:val="24"/>
          <w:shd w:val="clear" w:color="auto" w:fill="FFFFFF"/>
        </w:rPr>
        <w:t>Formu</w:t>
      </w:r>
    </w:p>
    <w:p w:rsidR="00AD2056" w:rsidRPr="00DD59E8" w:rsidRDefault="00AD2056" w:rsidP="00DD59E8">
      <w:pPr>
        <w:spacing w:before="120" w:after="120"/>
        <w:ind w:firstLine="0"/>
        <w:rPr>
          <w:rFonts w:cs="Times New Roman"/>
          <w:b/>
          <w:szCs w:val="24"/>
          <w:shd w:val="clear" w:color="auto" w:fill="FFFFFF"/>
        </w:rPr>
      </w:pPr>
    </w:p>
    <w:p w:rsidR="00AD2056" w:rsidRPr="00DD59E8" w:rsidRDefault="00AD2056" w:rsidP="00DD59E8">
      <w:pPr>
        <w:spacing w:before="120" w:after="120"/>
        <w:ind w:firstLine="0"/>
        <w:jc w:val="center"/>
        <w:rPr>
          <w:rFonts w:cs="Times New Roman"/>
          <w:color w:val="000000"/>
          <w:spacing w:val="-2"/>
          <w:szCs w:val="24"/>
        </w:rPr>
      </w:pPr>
      <w:r w:rsidRPr="00DD59E8">
        <w:rPr>
          <w:rFonts w:cs="Times New Roman"/>
          <w:color w:val="000000"/>
          <w:spacing w:val="-2"/>
          <w:szCs w:val="24"/>
        </w:rPr>
        <w:t>ÜNİVERSİTE</w:t>
      </w:r>
      <w:r w:rsidR="00DA456D" w:rsidRPr="00DD59E8">
        <w:rPr>
          <w:rFonts w:cs="Times New Roman"/>
          <w:color w:val="000000"/>
          <w:spacing w:val="-2"/>
          <w:szCs w:val="24"/>
        </w:rPr>
        <w:t xml:space="preserve"> </w:t>
      </w:r>
      <w:r w:rsidRPr="00DD59E8">
        <w:rPr>
          <w:rFonts w:cs="Times New Roman"/>
          <w:color w:val="000000"/>
          <w:spacing w:val="-2"/>
          <w:szCs w:val="24"/>
        </w:rPr>
        <w:t>ÖĞRENCİLERİNDE</w:t>
      </w:r>
      <w:r w:rsidR="00DA456D" w:rsidRPr="00DD59E8">
        <w:rPr>
          <w:rFonts w:cs="Times New Roman"/>
          <w:color w:val="000000"/>
          <w:spacing w:val="-2"/>
          <w:szCs w:val="24"/>
        </w:rPr>
        <w:t xml:space="preserve"> </w:t>
      </w:r>
      <w:r w:rsidRPr="00DD59E8">
        <w:rPr>
          <w:rFonts w:cs="Times New Roman"/>
          <w:color w:val="000000"/>
          <w:spacing w:val="-2"/>
          <w:szCs w:val="24"/>
        </w:rPr>
        <w:t>TİP</w:t>
      </w:r>
      <w:r w:rsidR="00DA456D" w:rsidRPr="00DD59E8">
        <w:rPr>
          <w:rFonts w:cs="Times New Roman"/>
          <w:color w:val="000000"/>
          <w:spacing w:val="-2"/>
          <w:szCs w:val="24"/>
        </w:rPr>
        <w:t xml:space="preserve"> </w:t>
      </w:r>
      <w:r w:rsidRPr="00DD59E8">
        <w:rPr>
          <w:rFonts w:cs="Times New Roman"/>
          <w:color w:val="000000"/>
          <w:spacing w:val="-2"/>
          <w:szCs w:val="24"/>
        </w:rPr>
        <w:t>2</w:t>
      </w:r>
      <w:r w:rsidR="00DA456D" w:rsidRPr="00DD59E8">
        <w:rPr>
          <w:rFonts w:cs="Times New Roman"/>
          <w:color w:val="000000"/>
          <w:spacing w:val="-2"/>
          <w:szCs w:val="24"/>
        </w:rPr>
        <w:t xml:space="preserve"> </w:t>
      </w:r>
      <w:r w:rsidRPr="00DD59E8">
        <w:rPr>
          <w:rFonts w:cs="Times New Roman"/>
          <w:color w:val="000000"/>
          <w:spacing w:val="-2"/>
          <w:szCs w:val="24"/>
        </w:rPr>
        <w:t>DİYABET</w:t>
      </w:r>
      <w:r w:rsidR="00DA456D" w:rsidRPr="00DD59E8">
        <w:rPr>
          <w:rFonts w:cs="Times New Roman"/>
          <w:color w:val="000000"/>
          <w:spacing w:val="-2"/>
          <w:szCs w:val="24"/>
        </w:rPr>
        <w:t xml:space="preserve"> </w:t>
      </w:r>
      <w:r w:rsidRPr="00DD59E8">
        <w:rPr>
          <w:rFonts w:cs="Times New Roman"/>
          <w:color w:val="000000"/>
          <w:spacing w:val="-2"/>
          <w:szCs w:val="24"/>
        </w:rPr>
        <w:t>RİSKİ,</w:t>
      </w:r>
      <w:r w:rsidR="00DA456D" w:rsidRPr="00DD59E8">
        <w:rPr>
          <w:rFonts w:cs="Times New Roman"/>
          <w:color w:val="000000"/>
          <w:spacing w:val="-2"/>
          <w:szCs w:val="24"/>
        </w:rPr>
        <w:t xml:space="preserve"> </w:t>
      </w:r>
      <w:r w:rsidRPr="00DD59E8">
        <w:rPr>
          <w:rFonts w:cs="Times New Roman"/>
          <w:color w:val="000000"/>
          <w:spacing w:val="-2"/>
          <w:szCs w:val="24"/>
        </w:rPr>
        <w:t>DAVRANIŞSAL</w:t>
      </w:r>
      <w:r w:rsidR="00DA456D" w:rsidRPr="00DD59E8">
        <w:rPr>
          <w:rFonts w:cs="Times New Roman"/>
          <w:color w:val="000000"/>
          <w:spacing w:val="-2"/>
          <w:szCs w:val="24"/>
        </w:rPr>
        <w:t xml:space="preserve"> </w:t>
      </w:r>
      <w:r w:rsidRPr="00DD59E8">
        <w:rPr>
          <w:rFonts w:cs="Times New Roman"/>
          <w:color w:val="000000"/>
          <w:spacing w:val="-2"/>
          <w:szCs w:val="24"/>
        </w:rPr>
        <w:t>VE</w:t>
      </w:r>
      <w:r w:rsidR="00DA456D" w:rsidRPr="00DD59E8">
        <w:rPr>
          <w:rFonts w:cs="Times New Roman"/>
          <w:color w:val="000000"/>
          <w:spacing w:val="-2"/>
          <w:szCs w:val="24"/>
        </w:rPr>
        <w:t xml:space="preserve"> </w:t>
      </w:r>
      <w:r w:rsidRPr="00DD59E8">
        <w:rPr>
          <w:rFonts w:cs="Times New Roman"/>
          <w:color w:val="000000"/>
          <w:spacing w:val="-2"/>
          <w:szCs w:val="24"/>
        </w:rPr>
        <w:t>AİLESEL</w:t>
      </w:r>
      <w:r w:rsidR="00DA456D" w:rsidRPr="00DD59E8">
        <w:rPr>
          <w:rFonts w:cs="Times New Roman"/>
          <w:color w:val="000000"/>
          <w:spacing w:val="-2"/>
          <w:szCs w:val="24"/>
        </w:rPr>
        <w:t xml:space="preserve"> </w:t>
      </w:r>
      <w:r w:rsidRPr="00DD59E8">
        <w:rPr>
          <w:rFonts w:cs="Times New Roman"/>
          <w:color w:val="000000"/>
          <w:spacing w:val="-2"/>
          <w:szCs w:val="24"/>
        </w:rPr>
        <w:t>RİSK</w:t>
      </w:r>
      <w:r w:rsidR="00DA456D" w:rsidRPr="00DD59E8">
        <w:rPr>
          <w:rFonts w:cs="Times New Roman"/>
          <w:color w:val="000000"/>
          <w:spacing w:val="-2"/>
          <w:szCs w:val="24"/>
        </w:rPr>
        <w:t xml:space="preserve"> </w:t>
      </w:r>
      <w:r w:rsidRPr="00DD59E8">
        <w:rPr>
          <w:rFonts w:cs="Times New Roman"/>
          <w:color w:val="000000"/>
          <w:spacing w:val="-2"/>
          <w:szCs w:val="24"/>
        </w:rPr>
        <w:t>FAKTÖRLERİ</w:t>
      </w:r>
      <w:r w:rsidR="00DA456D" w:rsidRPr="00DD59E8">
        <w:rPr>
          <w:rFonts w:cs="Times New Roman"/>
          <w:color w:val="000000"/>
          <w:spacing w:val="-2"/>
          <w:szCs w:val="24"/>
        </w:rPr>
        <w:t xml:space="preserve"> </w:t>
      </w:r>
      <w:r w:rsidRPr="00DD59E8">
        <w:rPr>
          <w:rFonts w:cs="Times New Roman"/>
          <w:color w:val="000000"/>
          <w:spacing w:val="-2"/>
          <w:szCs w:val="24"/>
        </w:rPr>
        <w:t>İLE</w:t>
      </w:r>
      <w:r w:rsidR="00DA456D" w:rsidRPr="00DD59E8">
        <w:rPr>
          <w:rFonts w:cs="Times New Roman"/>
          <w:color w:val="000000"/>
          <w:spacing w:val="-2"/>
          <w:szCs w:val="24"/>
        </w:rPr>
        <w:t xml:space="preserve"> </w:t>
      </w:r>
      <w:r w:rsidRPr="00DD59E8">
        <w:rPr>
          <w:rFonts w:cs="Times New Roman"/>
          <w:color w:val="000000"/>
          <w:spacing w:val="-2"/>
          <w:szCs w:val="24"/>
        </w:rPr>
        <w:t>TİP</w:t>
      </w:r>
      <w:r w:rsidR="00DA456D" w:rsidRPr="00DD59E8">
        <w:rPr>
          <w:rFonts w:cs="Times New Roman"/>
          <w:color w:val="000000"/>
          <w:spacing w:val="-2"/>
          <w:szCs w:val="24"/>
        </w:rPr>
        <w:t xml:space="preserve"> </w:t>
      </w:r>
      <w:r w:rsidRPr="00DD59E8">
        <w:rPr>
          <w:rFonts w:cs="Times New Roman"/>
          <w:color w:val="000000"/>
          <w:spacing w:val="-2"/>
          <w:szCs w:val="24"/>
        </w:rPr>
        <w:t>2</w:t>
      </w:r>
      <w:r w:rsidR="00DA456D" w:rsidRPr="00DD59E8">
        <w:rPr>
          <w:rFonts w:cs="Times New Roman"/>
          <w:color w:val="000000"/>
          <w:spacing w:val="-2"/>
          <w:szCs w:val="24"/>
        </w:rPr>
        <w:t xml:space="preserve"> </w:t>
      </w:r>
      <w:r w:rsidRPr="00DD59E8">
        <w:rPr>
          <w:rFonts w:cs="Times New Roman"/>
          <w:color w:val="000000"/>
          <w:spacing w:val="-2"/>
          <w:szCs w:val="24"/>
        </w:rPr>
        <w:t>DİYABET</w:t>
      </w:r>
      <w:r w:rsidR="00DA456D" w:rsidRPr="00DD59E8">
        <w:rPr>
          <w:rFonts w:cs="Times New Roman"/>
          <w:color w:val="000000"/>
          <w:spacing w:val="-2"/>
          <w:szCs w:val="24"/>
        </w:rPr>
        <w:t xml:space="preserve"> </w:t>
      </w:r>
      <w:r w:rsidRPr="00DD59E8">
        <w:rPr>
          <w:rFonts w:cs="Times New Roman"/>
          <w:color w:val="000000"/>
          <w:spacing w:val="-2"/>
          <w:szCs w:val="24"/>
        </w:rPr>
        <w:t>FARKINDALIĞI</w:t>
      </w:r>
    </w:p>
    <w:p w:rsidR="00AD2056" w:rsidRPr="00DD59E8" w:rsidRDefault="00AD2056" w:rsidP="00DD59E8">
      <w:pPr>
        <w:spacing w:before="120" w:after="120"/>
        <w:ind w:firstLine="0"/>
        <w:rPr>
          <w:rFonts w:cs="Times New Roman"/>
          <w:color w:val="000000"/>
          <w:spacing w:val="-2"/>
          <w:szCs w:val="24"/>
        </w:rPr>
      </w:pPr>
    </w:p>
    <w:p w:rsidR="002F7C00" w:rsidRPr="00DD59E8" w:rsidRDefault="002F7C00" w:rsidP="00DD59E8">
      <w:pPr>
        <w:spacing w:before="120" w:after="120"/>
        <w:ind w:firstLine="709"/>
        <w:rPr>
          <w:rStyle w:val="Strong"/>
          <w:rFonts w:cs="Times New Roman"/>
          <w:bCs w:val="0"/>
          <w:color w:val="000000"/>
          <w:spacing w:val="-2"/>
          <w:szCs w:val="24"/>
        </w:rPr>
      </w:pPr>
      <w:r w:rsidRPr="00DD59E8">
        <w:rPr>
          <w:rFonts w:cs="Times New Roman"/>
          <w:b/>
          <w:color w:val="000000"/>
          <w:spacing w:val="-2"/>
          <w:szCs w:val="24"/>
        </w:rPr>
        <w:t>Araştırmanın</w:t>
      </w:r>
      <w:r w:rsidR="00DA456D" w:rsidRPr="00DD59E8">
        <w:rPr>
          <w:rFonts w:cs="Times New Roman"/>
          <w:b/>
          <w:color w:val="000000"/>
          <w:spacing w:val="-2"/>
          <w:szCs w:val="24"/>
        </w:rPr>
        <w:t xml:space="preserve"> </w:t>
      </w:r>
      <w:r w:rsidRPr="00DD59E8">
        <w:rPr>
          <w:rFonts w:cs="Times New Roman"/>
          <w:b/>
          <w:color w:val="000000"/>
          <w:spacing w:val="-2"/>
          <w:szCs w:val="24"/>
        </w:rPr>
        <w:t>konusu:</w:t>
      </w:r>
      <w:r w:rsidR="00DA456D" w:rsidRPr="00DD59E8">
        <w:rPr>
          <w:rFonts w:cs="Times New Roman"/>
          <w:b/>
          <w:color w:val="000000"/>
          <w:spacing w:val="-2"/>
          <w:szCs w:val="24"/>
        </w:rPr>
        <w:t xml:space="preserve"> </w:t>
      </w:r>
      <w:r w:rsidRPr="00DD59E8">
        <w:rPr>
          <w:rFonts w:cs="Times New Roman"/>
          <w:b/>
          <w:color w:val="000000"/>
          <w:spacing w:val="-2"/>
          <w:szCs w:val="24"/>
        </w:rPr>
        <w:t>Üniversite</w:t>
      </w:r>
      <w:r w:rsidR="00DA456D" w:rsidRPr="00DD59E8">
        <w:rPr>
          <w:rFonts w:cs="Times New Roman"/>
          <w:b/>
          <w:color w:val="000000"/>
          <w:spacing w:val="-2"/>
          <w:szCs w:val="24"/>
        </w:rPr>
        <w:t xml:space="preserve"> </w:t>
      </w:r>
      <w:r w:rsidRPr="00DD59E8">
        <w:rPr>
          <w:rFonts w:cs="Times New Roman"/>
          <w:b/>
          <w:color w:val="000000"/>
          <w:spacing w:val="-2"/>
          <w:szCs w:val="24"/>
        </w:rPr>
        <w:t>Öğrencilerinde</w:t>
      </w:r>
      <w:r w:rsidR="00DA456D" w:rsidRPr="00DD59E8">
        <w:rPr>
          <w:rFonts w:cs="Times New Roman"/>
          <w:b/>
          <w:color w:val="000000"/>
          <w:spacing w:val="-2"/>
          <w:szCs w:val="24"/>
        </w:rPr>
        <w:t xml:space="preserve"> </w:t>
      </w:r>
      <w:r w:rsidRPr="00DD59E8">
        <w:rPr>
          <w:rFonts w:cs="Times New Roman"/>
          <w:b/>
          <w:color w:val="000000"/>
          <w:spacing w:val="-2"/>
          <w:szCs w:val="24"/>
        </w:rPr>
        <w:t>Diyabet</w:t>
      </w:r>
      <w:r w:rsidR="00DA456D" w:rsidRPr="00DD59E8">
        <w:rPr>
          <w:rFonts w:cs="Times New Roman"/>
          <w:b/>
          <w:color w:val="000000"/>
          <w:spacing w:val="-2"/>
          <w:szCs w:val="24"/>
        </w:rPr>
        <w:t xml:space="preserve"> </w:t>
      </w:r>
      <w:r w:rsidRPr="00DD59E8">
        <w:rPr>
          <w:rFonts w:cs="Times New Roman"/>
          <w:b/>
          <w:color w:val="000000"/>
          <w:spacing w:val="-2"/>
          <w:szCs w:val="24"/>
        </w:rPr>
        <w:t>Riski,</w:t>
      </w:r>
      <w:r w:rsidR="00DA456D" w:rsidRPr="00DD59E8">
        <w:rPr>
          <w:rFonts w:cs="Times New Roman"/>
          <w:b/>
          <w:color w:val="000000"/>
          <w:spacing w:val="-2"/>
          <w:szCs w:val="24"/>
        </w:rPr>
        <w:t xml:space="preserve"> </w:t>
      </w:r>
      <w:r w:rsidRPr="00DD59E8">
        <w:rPr>
          <w:rFonts w:cs="Times New Roman"/>
          <w:b/>
          <w:color w:val="000000"/>
          <w:spacing w:val="-2"/>
          <w:szCs w:val="24"/>
        </w:rPr>
        <w:t>Davranışsal</w:t>
      </w:r>
      <w:r w:rsidR="00DA456D" w:rsidRPr="00DD59E8">
        <w:rPr>
          <w:rFonts w:cs="Times New Roman"/>
          <w:b/>
          <w:color w:val="000000"/>
          <w:spacing w:val="-2"/>
          <w:szCs w:val="24"/>
        </w:rPr>
        <w:t xml:space="preserve"> </w:t>
      </w:r>
      <w:r w:rsidRPr="00DD59E8">
        <w:rPr>
          <w:rFonts w:cs="Times New Roman"/>
          <w:b/>
          <w:color w:val="000000"/>
          <w:spacing w:val="-2"/>
          <w:szCs w:val="24"/>
        </w:rPr>
        <w:t>ve</w:t>
      </w:r>
      <w:r w:rsidR="00DA456D" w:rsidRPr="00DD59E8">
        <w:rPr>
          <w:rFonts w:cs="Times New Roman"/>
          <w:b/>
          <w:color w:val="000000"/>
          <w:spacing w:val="-2"/>
          <w:szCs w:val="24"/>
        </w:rPr>
        <w:t xml:space="preserve"> </w:t>
      </w:r>
      <w:r w:rsidRPr="00DD59E8">
        <w:rPr>
          <w:rFonts w:cs="Times New Roman"/>
          <w:b/>
          <w:color w:val="000000"/>
          <w:spacing w:val="-2"/>
          <w:szCs w:val="24"/>
        </w:rPr>
        <w:t>Ailesel</w:t>
      </w:r>
      <w:r w:rsidR="00DA456D" w:rsidRPr="00DD59E8">
        <w:rPr>
          <w:rFonts w:cs="Times New Roman"/>
          <w:b/>
          <w:color w:val="000000"/>
          <w:spacing w:val="-2"/>
          <w:szCs w:val="24"/>
        </w:rPr>
        <w:t xml:space="preserve"> </w:t>
      </w:r>
      <w:r w:rsidRPr="00DD59E8">
        <w:rPr>
          <w:rFonts w:cs="Times New Roman"/>
          <w:b/>
          <w:color w:val="000000"/>
          <w:spacing w:val="-2"/>
          <w:szCs w:val="24"/>
        </w:rPr>
        <w:t>Risk</w:t>
      </w:r>
      <w:r w:rsidR="00DA456D" w:rsidRPr="00DD59E8">
        <w:rPr>
          <w:rFonts w:cs="Times New Roman"/>
          <w:b/>
          <w:color w:val="000000"/>
          <w:spacing w:val="-2"/>
          <w:szCs w:val="24"/>
        </w:rPr>
        <w:t xml:space="preserve"> </w:t>
      </w:r>
      <w:r w:rsidRPr="00DD59E8">
        <w:rPr>
          <w:rFonts w:cs="Times New Roman"/>
          <w:b/>
          <w:color w:val="000000"/>
          <w:spacing w:val="-2"/>
          <w:szCs w:val="24"/>
        </w:rPr>
        <w:t>Faktörleri</w:t>
      </w:r>
      <w:r w:rsidR="00DA456D" w:rsidRPr="00DD59E8">
        <w:rPr>
          <w:rFonts w:cs="Times New Roman"/>
          <w:b/>
          <w:color w:val="000000"/>
          <w:spacing w:val="-2"/>
          <w:szCs w:val="24"/>
        </w:rPr>
        <w:t xml:space="preserve"> </w:t>
      </w:r>
      <w:r w:rsidRPr="00DD59E8">
        <w:rPr>
          <w:rFonts w:cs="Times New Roman"/>
          <w:b/>
          <w:color w:val="000000"/>
          <w:spacing w:val="-2"/>
          <w:szCs w:val="24"/>
        </w:rPr>
        <w:t>İle</w:t>
      </w:r>
      <w:r w:rsidR="00DA456D" w:rsidRPr="00DD59E8">
        <w:rPr>
          <w:rFonts w:cs="Times New Roman"/>
          <w:b/>
          <w:color w:val="000000"/>
          <w:spacing w:val="-2"/>
          <w:szCs w:val="24"/>
        </w:rPr>
        <w:t xml:space="preserve"> </w:t>
      </w:r>
      <w:r w:rsidRPr="00DD59E8">
        <w:rPr>
          <w:rFonts w:cs="Times New Roman"/>
          <w:b/>
          <w:color w:val="000000"/>
          <w:spacing w:val="-2"/>
          <w:szCs w:val="24"/>
        </w:rPr>
        <w:t>Tip</w:t>
      </w:r>
      <w:r w:rsidR="00DA456D" w:rsidRPr="00DD59E8">
        <w:rPr>
          <w:rFonts w:cs="Times New Roman"/>
          <w:b/>
          <w:color w:val="000000"/>
          <w:spacing w:val="-2"/>
          <w:szCs w:val="24"/>
        </w:rPr>
        <w:t xml:space="preserve"> </w:t>
      </w:r>
      <w:r w:rsidRPr="00DD59E8">
        <w:rPr>
          <w:rFonts w:cs="Times New Roman"/>
          <w:b/>
          <w:color w:val="000000"/>
          <w:spacing w:val="-2"/>
          <w:szCs w:val="24"/>
        </w:rPr>
        <w:t>2</w:t>
      </w:r>
      <w:r w:rsidR="00DA456D" w:rsidRPr="00DD59E8">
        <w:rPr>
          <w:rFonts w:cs="Times New Roman"/>
          <w:b/>
          <w:color w:val="000000"/>
          <w:spacing w:val="-2"/>
          <w:szCs w:val="24"/>
        </w:rPr>
        <w:t xml:space="preserve"> </w:t>
      </w:r>
      <w:r w:rsidRPr="00DD59E8">
        <w:rPr>
          <w:rFonts w:cs="Times New Roman"/>
          <w:b/>
          <w:color w:val="000000"/>
          <w:spacing w:val="-2"/>
          <w:szCs w:val="24"/>
        </w:rPr>
        <w:t>Diyabet</w:t>
      </w:r>
      <w:r w:rsidR="00DA456D" w:rsidRPr="00DD59E8">
        <w:rPr>
          <w:rFonts w:cs="Times New Roman"/>
          <w:b/>
          <w:color w:val="000000"/>
          <w:spacing w:val="-2"/>
          <w:szCs w:val="24"/>
        </w:rPr>
        <w:t xml:space="preserve"> </w:t>
      </w:r>
      <w:r w:rsidRPr="00DD59E8">
        <w:rPr>
          <w:rFonts w:cs="Times New Roman"/>
          <w:b/>
          <w:color w:val="000000"/>
          <w:spacing w:val="-2"/>
          <w:szCs w:val="24"/>
        </w:rPr>
        <w:t>Farkındalığı</w:t>
      </w:r>
      <w:r w:rsidR="00DA456D" w:rsidRPr="00DD59E8">
        <w:rPr>
          <w:rFonts w:cs="Times New Roman"/>
          <w:b/>
          <w:color w:val="000000"/>
          <w:spacing w:val="-2"/>
          <w:szCs w:val="24"/>
        </w:rPr>
        <w:t xml:space="preserve"> </w:t>
      </w:r>
      <w:r w:rsidRPr="00DD59E8">
        <w:rPr>
          <w:rFonts w:cs="Times New Roman"/>
          <w:b/>
          <w:color w:val="000000"/>
          <w:spacing w:val="-2"/>
          <w:szCs w:val="24"/>
        </w:rPr>
        <w:t>.</w:t>
      </w:r>
    </w:p>
    <w:p w:rsidR="00DD59E8" w:rsidRPr="00DD59E8" w:rsidRDefault="002F7C00" w:rsidP="00DD59E8">
      <w:pPr>
        <w:spacing w:before="120" w:after="120"/>
        <w:ind w:firstLine="709"/>
        <w:rPr>
          <w:rFonts w:cs="Times New Roman"/>
          <w:b/>
          <w:bCs/>
          <w:szCs w:val="24"/>
        </w:rPr>
      </w:pPr>
      <w:r w:rsidRPr="00DD59E8">
        <w:rPr>
          <w:rFonts w:cs="Times New Roman"/>
          <w:szCs w:val="24"/>
        </w:rPr>
        <w:t>Değerli</w:t>
      </w:r>
      <w:r w:rsidR="00DA456D" w:rsidRPr="00DD59E8">
        <w:rPr>
          <w:rFonts w:cs="Times New Roman"/>
          <w:szCs w:val="24"/>
        </w:rPr>
        <w:t xml:space="preserve"> </w:t>
      </w:r>
      <w:r w:rsidRPr="00DD59E8">
        <w:rPr>
          <w:rFonts w:cs="Times New Roman"/>
          <w:szCs w:val="24"/>
        </w:rPr>
        <w:t>Katılımcılar,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araştırma</w:t>
      </w:r>
      <w:r w:rsidR="00DA456D" w:rsidRPr="00DD59E8">
        <w:rPr>
          <w:rStyle w:val="Strong"/>
          <w:rFonts w:cs="Times New Roman"/>
          <w:color w:val="000000"/>
          <w:szCs w:val="24"/>
          <w:bdr w:val="none" w:sz="0" w:space="0" w:color="auto" w:frame="1"/>
          <w:shd w:val="clear" w:color="auto" w:fill="FFFFFF"/>
        </w:rPr>
        <w:t xml:space="preserve"> </w:t>
      </w:r>
      <w:r w:rsidRPr="00DD59E8">
        <w:rPr>
          <w:rFonts w:cs="Times New Roman"/>
          <w:color w:val="000000"/>
          <w:szCs w:val="24"/>
        </w:rPr>
        <w:t>Aydın</w:t>
      </w:r>
      <w:r w:rsidR="00DA456D" w:rsidRPr="00DD59E8">
        <w:rPr>
          <w:rFonts w:cs="Times New Roman"/>
          <w:color w:val="000000"/>
          <w:szCs w:val="24"/>
        </w:rPr>
        <w:t xml:space="preserve"> </w:t>
      </w:r>
      <w:r w:rsidRPr="00DD59E8">
        <w:rPr>
          <w:rFonts w:cs="Times New Roman"/>
          <w:color w:val="000000"/>
          <w:szCs w:val="24"/>
        </w:rPr>
        <w:t>Adnan</w:t>
      </w:r>
      <w:r w:rsidR="00DA456D" w:rsidRPr="00DD59E8">
        <w:rPr>
          <w:rFonts w:cs="Times New Roman"/>
          <w:color w:val="000000"/>
          <w:szCs w:val="24"/>
        </w:rPr>
        <w:t xml:space="preserve"> </w:t>
      </w:r>
      <w:r w:rsidRPr="00DD59E8">
        <w:rPr>
          <w:rFonts w:cs="Times New Roman"/>
          <w:color w:val="000000"/>
          <w:szCs w:val="24"/>
        </w:rPr>
        <w:t>Menderes</w:t>
      </w:r>
      <w:r w:rsidR="00DA456D" w:rsidRPr="00DD59E8">
        <w:rPr>
          <w:rFonts w:cs="Times New Roman"/>
          <w:color w:val="000000"/>
          <w:szCs w:val="24"/>
        </w:rPr>
        <w:t xml:space="preserve"> </w:t>
      </w:r>
      <w:r w:rsidRPr="00DD59E8">
        <w:rPr>
          <w:rFonts w:cs="Times New Roman"/>
          <w:color w:val="000000"/>
          <w:szCs w:val="24"/>
        </w:rPr>
        <w:t>Üniversitesi’nde</w:t>
      </w:r>
      <w:r w:rsidR="00DA456D" w:rsidRPr="00DD59E8">
        <w:rPr>
          <w:rFonts w:cs="Times New Roman"/>
          <w:color w:val="000000"/>
          <w:szCs w:val="24"/>
        </w:rPr>
        <w:t xml:space="preserve"> </w:t>
      </w:r>
      <w:r w:rsidRPr="00DD59E8">
        <w:rPr>
          <w:rFonts w:cs="Times New Roman"/>
          <w:color w:val="000000"/>
          <w:szCs w:val="24"/>
        </w:rPr>
        <w:t>okuyan</w:t>
      </w:r>
      <w:r w:rsidR="00DA456D" w:rsidRPr="00DD59E8">
        <w:rPr>
          <w:rFonts w:cs="Times New Roman"/>
          <w:color w:val="000000"/>
          <w:szCs w:val="24"/>
        </w:rPr>
        <w:t xml:space="preserve"> </w:t>
      </w:r>
      <w:r w:rsidRPr="00DD59E8">
        <w:rPr>
          <w:rFonts w:cs="Times New Roman"/>
          <w:color w:val="000000"/>
          <w:szCs w:val="24"/>
        </w:rPr>
        <w:t>öğrencilerde</w:t>
      </w:r>
      <w:r w:rsidR="00DA456D" w:rsidRPr="00DD59E8">
        <w:rPr>
          <w:rFonts w:cs="Times New Roman"/>
          <w:szCs w:val="24"/>
        </w:rPr>
        <w:t xml:space="preserve"> </w:t>
      </w:r>
      <w:r w:rsidRPr="00DD59E8">
        <w:rPr>
          <w:rFonts w:cs="Times New Roman"/>
          <w:szCs w:val="24"/>
        </w:rPr>
        <w:t>t</w:t>
      </w:r>
      <w:r w:rsidRPr="00DD59E8">
        <w:rPr>
          <w:rFonts w:cs="Times New Roman"/>
          <w:color w:val="000000"/>
          <w:spacing w:val="-2"/>
          <w:szCs w:val="24"/>
        </w:rPr>
        <w:t>ip</w:t>
      </w:r>
      <w:r w:rsidR="00DA456D" w:rsidRPr="00DD59E8">
        <w:rPr>
          <w:rFonts w:cs="Times New Roman"/>
          <w:color w:val="000000"/>
          <w:spacing w:val="-2"/>
          <w:szCs w:val="24"/>
        </w:rPr>
        <w:t xml:space="preserve"> </w:t>
      </w:r>
      <w:r w:rsidRPr="00DD59E8">
        <w:rPr>
          <w:rFonts w:cs="Times New Roman"/>
          <w:color w:val="000000"/>
          <w:spacing w:val="-2"/>
          <w:szCs w:val="24"/>
        </w:rPr>
        <w:t>2</w:t>
      </w:r>
      <w:r w:rsidR="00DA456D" w:rsidRPr="00DD59E8">
        <w:rPr>
          <w:rFonts w:cs="Times New Roman"/>
          <w:color w:val="000000"/>
          <w:spacing w:val="-2"/>
          <w:szCs w:val="24"/>
        </w:rPr>
        <w:t xml:space="preserve"> </w:t>
      </w:r>
      <w:r w:rsidRPr="00DD59E8">
        <w:rPr>
          <w:rFonts w:cs="Times New Roman"/>
          <w:color w:val="000000"/>
          <w:spacing w:val="-2"/>
          <w:szCs w:val="24"/>
        </w:rPr>
        <w:t>diyabet</w:t>
      </w:r>
      <w:r w:rsidR="00DA456D" w:rsidRPr="00DD59E8">
        <w:rPr>
          <w:rFonts w:cs="Times New Roman"/>
          <w:color w:val="000000"/>
          <w:spacing w:val="-2"/>
          <w:szCs w:val="24"/>
        </w:rPr>
        <w:t xml:space="preserve"> </w:t>
      </w:r>
      <w:r w:rsidRPr="00DD59E8">
        <w:rPr>
          <w:rFonts w:cs="Times New Roman"/>
          <w:color w:val="000000"/>
          <w:spacing w:val="-2"/>
          <w:szCs w:val="24"/>
        </w:rPr>
        <w:t>riski,</w:t>
      </w:r>
      <w:r w:rsidR="00DA456D" w:rsidRPr="00DD59E8">
        <w:rPr>
          <w:rFonts w:cs="Times New Roman"/>
          <w:color w:val="000000"/>
          <w:spacing w:val="-2"/>
          <w:szCs w:val="24"/>
        </w:rPr>
        <w:t xml:space="preserve"> </w:t>
      </w:r>
      <w:r w:rsidRPr="00DD59E8">
        <w:rPr>
          <w:rFonts w:cs="Times New Roman"/>
          <w:color w:val="000000"/>
          <w:spacing w:val="-2"/>
          <w:szCs w:val="24"/>
        </w:rPr>
        <w:t>davranışsal</w:t>
      </w:r>
      <w:r w:rsidR="00DA456D" w:rsidRPr="00DD59E8">
        <w:rPr>
          <w:rFonts w:cs="Times New Roman"/>
          <w:color w:val="000000"/>
          <w:spacing w:val="-2"/>
          <w:szCs w:val="24"/>
        </w:rPr>
        <w:t xml:space="preserve"> </w:t>
      </w:r>
      <w:r w:rsidRPr="00DD59E8">
        <w:rPr>
          <w:rFonts w:cs="Times New Roman"/>
          <w:color w:val="000000"/>
          <w:spacing w:val="-2"/>
          <w:szCs w:val="24"/>
        </w:rPr>
        <w:t>ve</w:t>
      </w:r>
      <w:r w:rsidR="00DA456D" w:rsidRPr="00DD59E8">
        <w:rPr>
          <w:rFonts w:cs="Times New Roman"/>
          <w:color w:val="000000"/>
          <w:spacing w:val="-2"/>
          <w:szCs w:val="24"/>
        </w:rPr>
        <w:t xml:space="preserve"> </w:t>
      </w:r>
      <w:r w:rsidRPr="00DD59E8">
        <w:rPr>
          <w:rFonts w:cs="Times New Roman"/>
          <w:color w:val="000000"/>
          <w:spacing w:val="-2"/>
          <w:szCs w:val="24"/>
        </w:rPr>
        <w:t>ailesel</w:t>
      </w:r>
      <w:r w:rsidR="00DA456D" w:rsidRPr="00DD59E8">
        <w:rPr>
          <w:rFonts w:cs="Times New Roman"/>
          <w:color w:val="000000"/>
          <w:spacing w:val="-2"/>
          <w:szCs w:val="24"/>
        </w:rPr>
        <w:t xml:space="preserve"> </w:t>
      </w:r>
      <w:r w:rsidRPr="00DD59E8">
        <w:rPr>
          <w:rFonts w:cs="Times New Roman"/>
          <w:color w:val="000000"/>
          <w:spacing w:val="-2"/>
          <w:szCs w:val="24"/>
        </w:rPr>
        <w:t>risk</w:t>
      </w:r>
      <w:r w:rsidR="00DA456D" w:rsidRPr="00DD59E8">
        <w:rPr>
          <w:rFonts w:cs="Times New Roman"/>
          <w:color w:val="000000"/>
          <w:spacing w:val="-2"/>
          <w:szCs w:val="24"/>
        </w:rPr>
        <w:t xml:space="preserve"> </w:t>
      </w:r>
      <w:r w:rsidRPr="00DD59E8">
        <w:rPr>
          <w:rFonts w:cs="Times New Roman"/>
          <w:color w:val="000000"/>
          <w:spacing w:val="-2"/>
          <w:szCs w:val="24"/>
        </w:rPr>
        <w:t>faktörleri</w:t>
      </w:r>
      <w:r w:rsidR="00DA456D" w:rsidRPr="00DD59E8">
        <w:rPr>
          <w:rFonts w:cs="Times New Roman"/>
          <w:color w:val="000000"/>
          <w:spacing w:val="-2"/>
          <w:szCs w:val="24"/>
        </w:rPr>
        <w:t xml:space="preserve"> </w:t>
      </w:r>
      <w:r w:rsidRPr="00DD59E8">
        <w:rPr>
          <w:rFonts w:cs="Times New Roman"/>
          <w:color w:val="000000"/>
          <w:spacing w:val="-2"/>
          <w:szCs w:val="24"/>
        </w:rPr>
        <w:t>varlığını,</w:t>
      </w:r>
      <w:r w:rsidR="00DA456D" w:rsidRPr="00DD59E8">
        <w:rPr>
          <w:rFonts w:cs="Times New Roman"/>
          <w:color w:val="000000"/>
          <w:spacing w:val="-2"/>
          <w:szCs w:val="24"/>
        </w:rPr>
        <w:t xml:space="preserve"> </w:t>
      </w:r>
      <w:r w:rsidRPr="00DD59E8">
        <w:rPr>
          <w:rFonts w:cs="Times New Roman"/>
          <w:color w:val="000000"/>
          <w:spacing w:val="-2"/>
          <w:szCs w:val="24"/>
        </w:rPr>
        <w:t>diyabet</w:t>
      </w:r>
      <w:r w:rsidR="00DA456D" w:rsidRPr="00DD59E8">
        <w:rPr>
          <w:rFonts w:cs="Times New Roman"/>
          <w:color w:val="000000"/>
          <w:spacing w:val="-2"/>
          <w:szCs w:val="24"/>
        </w:rPr>
        <w:t xml:space="preserve"> </w:t>
      </w:r>
      <w:r w:rsidRPr="00DD59E8">
        <w:rPr>
          <w:rFonts w:cs="Times New Roman"/>
          <w:color w:val="000000"/>
          <w:spacing w:val="-2"/>
          <w:szCs w:val="24"/>
        </w:rPr>
        <w:t>farkındalığını;</w:t>
      </w:r>
      <w:r w:rsidR="00DA456D" w:rsidRPr="00DD59E8">
        <w:rPr>
          <w:rFonts w:cs="Times New Roman"/>
          <w:color w:val="000000"/>
          <w:spacing w:val="-2"/>
          <w:szCs w:val="24"/>
        </w:rPr>
        <w:t xml:space="preserve"> </w:t>
      </w:r>
      <w:r w:rsidRPr="00DD59E8">
        <w:rPr>
          <w:rFonts w:cs="Times New Roman"/>
          <w:color w:val="000000"/>
          <w:spacing w:val="-2"/>
          <w:szCs w:val="24"/>
        </w:rPr>
        <w:t>ailesel</w:t>
      </w:r>
      <w:r w:rsidR="00DA456D" w:rsidRPr="00DD59E8">
        <w:rPr>
          <w:rFonts w:cs="Times New Roman"/>
          <w:color w:val="000000"/>
          <w:spacing w:val="-2"/>
          <w:szCs w:val="24"/>
        </w:rPr>
        <w:t xml:space="preserve"> </w:t>
      </w:r>
      <w:r w:rsidRPr="00DD59E8">
        <w:rPr>
          <w:rFonts w:cs="Times New Roman"/>
          <w:color w:val="000000"/>
          <w:spacing w:val="-2"/>
          <w:szCs w:val="24"/>
        </w:rPr>
        <w:t>ve</w:t>
      </w:r>
      <w:r w:rsidR="00DA456D" w:rsidRPr="00DD59E8">
        <w:rPr>
          <w:rFonts w:cs="Times New Roman"/>
          <w:color w:val="000000"/>
          <w:spacing w:val="-2"/>
          <w:szCs w:val="24"/>
        </w:rPr>
        <w:t xml:space="preserve"> </w:t>
      </w:r>
      <w:r w:rsidRPr="00DD59E8">
        <w:rPr>
          <w:rFonts w:cs="Times New Roman"/>
          <w:color w:val="000000"/>
          <w:spacing w:val="-2"/>
          <w:szCs w:val="24"/>
        </w:rPr>
        <w:t>davranışsal</w:t>
      </w:r>
      <w:r w:rsidR="00DA456D" w:rsidRPr="00DD59E8">
        <w:rPr>
          <w:rFonts w:cs="Times New Roman"/>
          <w:color w:val="000000"/>
          <w:spacing w:val="-2"/>
          <w:szCs w:val="24"/>
        </w:rPr>
        <w:t xml:space="preserve"> </w:t>
      </w:r>
      <w:r w:rsidRPr="00DD59E8">
        <w:rPr>
          <w:rFonts w:cs="Times New Roman"/>
          <w:color w:val="000000"/>
          <w:spacing w:val="-2"/>
          <w:szCs w:val="24"/>
        </w:rPr>
        <w:t>risk</w:t>
      </w:r>
      <w:r w:rsidR="00DA456D" w:rsidRPr="00DD59E8">
        <w:rPr>
          <w:rFonts w:cs="Times New Roman"/>
          <w:color w:val="000000"/>
          <w:spacing w:val="-2"/>
          <w:szCs w:val="24"/>
        </w:rPr>
        <w:t xml:space="preserve"> </w:t>
      </w:r>
      <w:r w:rsidRPr="00DD59E8">
        <w:rPr>
          <w:rFonts w:cs="Times New Roman"/>
          <w:color w:val="000000"/>
          <w:spacing w:val="-2"/>
          <w:szCs w:val="24"/>
        </w:rPr>
        <w:t>faktörleri</w:t>
      </w:r>
      <w:r w:rsidR="00DA456D" w:rsidRPr="00DD59E8">
        <w:rPr>
          <w:rFonts w:cs="Times New Roman"/>
          <w:color w:val="000000"/>
          <w:spacing w:val="-2"/>
          <w:szCs w:val="24"/>
        </w:rPr>
        <w:t xml:space="preserve"> </w:t>
      </w:r>
      <w:r w:rsidRPr="00DD59E8">
        <w:rPr>
          <w:rFonts w:cs="Times New Roman"/>
          <w:color w:val="000000"/>
          <w:spacing w:val="-2"/>
          <w:szCs w:val="24"/>
        </w:rPr>
        <w:t>ile</w:t>
      </w:r>
      <w:r w:rsidR="00DA456D" w:rsidRPr="00DD59E8">
        <w:rPr>
          <w:rFonts w:cs="Times New Roman"/>
          <w:color w:val="000000"/>
          <w:spacing w:val="-2"/>
          <w:szCs w:val="24"/>
        </w:rPr>
        <w:t xml:space="preserve"> </w:t>
      </w:r>
      <w:r w:rsidRPr="00DD59E8">
        <w:rPr>
          <w:rFonts w:cs="Times New Roman"/>
          <w:color w:val="000000"/>
          <w:spacing w:val="-2"/>
          <w:szCs w:val="24"/>
        </w:rPr>
        <w:t>diyabet</w:t>
      </w:r>
      <w:r w:rsidR="00DA456D" w:rsidRPr="00DD59E8">
        <w:rPr>
          <w:rFonts w:cs="Times New Roman"/>
          <w:color w:val="000000"/>
          <w:spacing w:val="-2"/>
          <w:szCs w:val="24"/>
        </w:rPr>
        <w:t xml:space="preserve"> </w:t>
      </w:r>
      <w:r w:rsidRPr="00DD59E8">
        <w:rPr>
          <w:rFonts w:cs="Times New Roman"/>
          <w:color w:val="000000"/>
          <w:spacing w:val="-2"/>
          <w:szCs w:val="24"/>
        </w:rPr>
        <w:t>farkındalığı</w:t>
      </w:r>
      <w:r w:rsidR="00DA456D" w:rsidRPr="00DD59E8">
        <w:rPr>
          <w:rFonts w:cs="Times New Roman"/>
          <w:color w:val="000000"/>
          <w:spacing w:val="-2"/>
          <w:szCs w:val="24"/>
        </w:rPr>
        <w:t xml:space="preserve"> </w:t>
      </w:r>
      <w:r w:rsidRPr="00DD59E8">
        <w:rPr>
          <w:rFonts w:cs="Times New Roman"/>
          <w:color w:val="000000"/>
          <w:spacing w:val="-2"/>
          <w:szCs w:val="24"/>
        </w:rPr>
        <w:t>arasındaki</w:t>
      </w:r>
      <w:r w:rsidR="00DA456D" w:rsidRPr="00DD59E8">
        <w:rPr>
          <w:rFonts w:cs="Times New Roman"/>
          <w:color w:val="000000"/>
          <w:spacing w:val="-2"/>
          <w:szCs w:val="24"/>
        </w:rPr>
        <w:t xml:space="preserve"> </w:t>
      </w:r>
      <w:r w:rsidRPr="00DD59E8">
        <w:rPr>
          <w:rFonts w:cs="Times New Roman"/>
          <w:color w:val="000000"/>
          <w:spacing w:val="-2"/>
          <w:szCs w:val="24"/>
        </w:rPr>
        <w:t>ilişkiyi</w:t>
      </w:r>
      <w:r w:rsidR="00DA456D" w:rsidRPr="00DD59E8">
        <w:rPr>
          <w:rFonts w:cs="Times New Roman"/>
          <w:color w:val="000000"/>
          <w:spacing w:val="-2"/>
          <w:szCs w:val="24"/>
        </w:rPr>
        <w:t xml:space="preserve"> </w:t>
      </w:r>
      <w:r w:rsidRPr="00DD59E8">
        <w:rPr>
          <w:rFonts w:cs="Times New Roman"/>
          <w:szCs w:val="24"/>
        </w:rPr>
        <w:t>belirlemek</w:t>
      </w:r>
      <w:r w:rsidR="00DA456D" w:rsidRPr="00DD59E8">
        <w:rPr>
          <w:rFonts w:cs="Times New Roman"/>
          <w:szCs w:val="24"/>
        </w:rPr>
        <w:t xml:space="preserve"> </w:t>
      </w:r>
      <w:r w:rsidRPr="00DD59E8">
        <w:rPr>
          <w:rFonts w:cs="Times New Roman"/>
          <w:szCs w:val="24"/>
        </w:rPr>
        <w:t>amacıyla</w:t>
      </w:r>
      <w:r w:rsidR="00DA456D" w:rsidRPr="00DD59E8">
        <w:rPr>
          <w:rFonts w:cs="Times New Roman"/>
          <w:szCs w:val="24"/>
        </w:rPr>
        <w:t xml:space="preserve"> </w:t>
      </w:r>
      <w:r w:rsidRPr="00DD59E8">
        <w:rPr>
          <w:rFonts w:cs="Times New Roman"/>
          <w:szCs w:val="24"/>
        </w:rPr>
        <w:t>planlanmıştır.</w:t>
      </w:r>
      <w:r w:rsidR="00DA456D" w:rsidRPr="00DD59E8">
        <w:rPr>
          <w:rFonts w:cs="Times New Roman"/>
          <w:szCs w:val="24"/>
        </w:rPr>
        <w:t xml:space="preserve"> </w:t>
      </w:r>
      <w:r w:rsidRPr="00DD59E8">
        <w:rPr>
          <w:rFonts w:cs="Times New Roman"/>
          <w:szCs w:val="24"/>
        </w:rPr>
        <w:t>Aşağıda</w:t>
      </w:r>
      <w:r w:rsidR="00DA456D" w:rsidRPr="00DD59E8">
        <w:rPr>
          <w:rFonts w:cs="Times New Roman"/>
          <w:szCs w:val="24"/>
        </w:rPr>
        <w:t xml:space="preserve"> </w:t>
      </w:r>
      <w:r w:rsidRPr="00DD59E8">
        <w:rPr>
          <w:rFonts w:cs="Times New Roman"/>
          <w:szCs w:val="24"/>
        </w:rPr>
        <w:t>17</w:t>
      </w:r>
      <w:r w:rsidR="00DA456D" w:rsidRPr="00DD59E8">
        <w:rPr>
          <w:rFonts w:cs="Times New Roman"/>
          <w:szCs w:val="24"/>
        </w:rPr>
        <w:t xml:space="preserve"> </w:t>
      </w:r>
      <w:r w:rsidRPr="00DD59E8">
        <w:rPr>
          <w:rFonts w:cs="Times New Roman"/>
          <w:szCs w:val="24"/>
        </w:rPr>
        <w:t>yaş</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üzeri</w:t>
      </w:r>
      <w:r w:rsidR="00DA456D" w:rsidRPr="00DD59E8">
        <w:rPr>
          <w:rFonts w:cs="Times New Roman"/>
          <w:szCs w:val="24"/>
        </w:rPr>
        <w:t xml:space="preserve"> </w:t>
      </w:r>
      <w:r w:rsidRPr="00DD59E8">
        <w:rPr>
          <w:rFonts w:cs="Times New Roman"/>
          <w:szCs w:val="24"/>
        </w:rPr>
        <w:t>olan</w:t>
      </w:r>
      <w:r w:rsidR="00DA456D" w:rsidRPr="00DD59E8">
        <w:rPr>
          <w:rFonts w:cs="Times New Roman"/>
          <w:szCs w:val="24"/>
        </w:rPr>
        <w:t xml:space="preserve"> </w:t>
      </w:r>
      <w:r w:rsidRPr="00DD59E8">
        <w:rPr>
          <w:rFonts w:cs="Times New Roman"/>
          <w:szCs w:val="24"/>
        </w:rPr>
        <w:t>öğrencilere</w:t>
      </w:r>
      <w:r w:rsidR="00DA456D" w:rsidRPr="00DD59E8">
        <w:rPr>
          <w:rFonts w:cs="Times New Roman"/>
          <w:szCs w:val="24"/>
        </w:rPr>
        <w:t xml:space="preserve"> </w:t>
      </w:r>
      <w:r w:rsidRPr="00DD59E8">
        <w:rPr>
          <w:rFonts w:cs="Times New Roman"/>
          <w:szCs w:val="24"/>
        </w:rPr>
        <w:t>yönelik</w:t>
      </w:r>
      <w:r w:rsidR="00DA456D" w:rsidRPr="00DD59E8">
        <w:rPr>
          <w:rFonts w:cs="Times New Roman"/>
          <w:szCs w:val="24"/>
        </w:rPr>
        <w:t xml:space="preserve"> </w:t>
      </w:r>
      <w:r w:rsidRPr="00DD59E8">
        <w:rPr>
          <w:rFonts w:cs="Times New Roman"/>
          <w:szCs w:val="24"/>
        </w:rPr>
        <w:t>hazırlanan</w:t>
      </w:r>
      <w:r w:rsidR="00DA456D" w:rsidRPr="00DD59E8">
        <w:rPr>
          <w:rFonts w:cs="Times New Roman"/>
          <w:szCs w:val="24"/>
        </w:rPr>
        <w:t xml:space="preserve"> </w:t>
      </w:r>
      <w:r w:rsidRPr="00DD59E8">
        <w:rPr>
          <w:rFonts w:cs="Times New Roman"/>
          <w:szCs w:val="24"/>
        </w:rPr>
        <w:t>“Veri</w:t>
      </w:r>
      <w:r w:rsidR="00DA456D" w:rsidRPr="00DD59E8">
        <w:rPr>
          <w:rFonts w:cs="Times New Roman"/>
          <w:szCs w:val="24"/>
        </w:rPr>
        <w:t xml:space="preserve"> </w:t>
      </w:r>
      <w:r w:rsidRPr="00DD59E8">
        <w:rPr>
          <w:rFonts w:cs="Times New Roman"/>
          <w:szCs w:val="24"/>
        </w:rPr>
        <w:t>Toplama</w:t>
      </w:r>
      <w:r w:rsidR="00DA456D" w:rsidRPr="00DD59E8">
        <w:rPr>
          <w:rFonts w:cs="Times New Roman"/>
          <w:szCs w:val="24"/>
        </w:rPr>
        <w:t xml:space="preserve"> </w:t>
      </w:r>
      <w:r w:rsidRPr="00DD59E8">
        <w:rPr>
          <w:rFonts w:cs="Times New Roman"/>
          <w:szCs w:val="24"/>
        </w:rPr>
        <w:t>Formu”</w:t>
      </w:r>
      <w:r w:rsidR="00DA456D" w:rsidRPr="00DD59E8">
        <w:rPr>
          <w:rFonts w:cs="Times New Roman"/>
          <w:szCs w:val="24"/>
        </w:rPr>
        <w:t xml:space="preserve"> </w:t>
      </w:r>
      <w:r w:rsidRPr="00DD59E8">
        <w:rPr>
          <w:rFonts w:cs="Times New Roman"/>
          <w:szCs w:val="24"/>
        </w:rPr>
        <w:t>yer</w:t>
      </w:r>
      <w:r w:rsidR="00DA456D" w:rsidRPr="00DD59E8">
        <w:rPr>
          <w:rFonts w:cs="Times New Roman"/>
          <w:szCs w:val="24"/>
        </w:rPr>
        <w:t xml:space="preserve"> </w:t>
      </w:r>
      <w:r w:rsidRPr="00DD59E8">
        <w:rPr>
          <w:rFonts w:cs="Times New Roman"/>
          <w:szCs w:val="24"/>
        </w:rPr>
        <w:t>almaktadır.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araştırmaya</w:t>
      </w:r>
      <w:r w:rsidR="00DA456D" w:rsidRPr="00DD59E8">
        <w:rPr>
          <w:rFonts w:cs="Times New Roman"/>
          <w:szCs w:val="24"/>
        </w:rPr>
        <w:t xml:space="preserve"> </w:t>
      </w:r>
      <w:r w:rsidRPr="00DD59E8">
        <w:rPr>
          <w:rFonts w:cs="Times New Roman"/>
          <w:szCs w:val="24"/>
        </w:rPr>
        <w:t>katılımda</w:t>
      </w:r>
      <w:r w:rsidR="00DA456D" w:rsidRPr="00DD59E8">
        <w:rPr>
          <w:rFonts w:cs="Times New Roman"/>
          <w:szCs w:val="24"/>
        </w:rPr>
        <w:t xml:space="preserve"> </w:t>
      </w:r>
      <w:r w:rsidRPr="00DD59E8">
        <w:rPr>
          <w:rFonts w:cs="Times New Roman"/>
          <w:szCs w:val="24"/>
        </w:rPr>
        <w:t>gönüllük</w:t>
      </w:r>
      <w:r w:rsidR="00DA456D" w:rsidRPr="00DD59E8">
        <w:rPr>
          <w:rFonts w:cs="Times New Roman"/>
          <w:szCs w:val="24"/>
        </w:rPr>
        <w:t xml:space="preserve"> </w:t>
      </w:r>
      <w:r w:rsidRPr="00DD59E8">
        <w:rPr>
          <w:rFonts w:cs="Times New Roman"/>
          <w:szCs w:val="24"/>
        </w:rPr>
        <w:t>esastır.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çalışmaya</w:t>
      </w:r>
      <w:r w:rsidR="00DA456D" w:rsidRPr="00DD59E8">
        <w:rPr>
          <w:rFonts w:cs="Times New Roman"/>
          <w:szCs w:val="24"/>
        </w:rPr>
        <w:t xml:space="preserve"> </w:t>
      </w:r>
      <w:r w:rsidRPr="00DD59E8">
        <w:rPr>
          <w:rFonts w:cs="Times New Roman"/>
          <w:szCs w:val="24"/>
        </w:rPr>
        <w:t>isteyerek</w:t>
      </w:r>
      <w:r w:rsidR="00DA456D" w:rsidRPr="00DD59E8">
        <w:rPr>
          <w:rFonts w:cs="Times New Roman"/>
          <w:szCs w:val="24"/>
        </w:rPr>
        <w:t xml:space="preserve"> </w:t>
      </w:r>
      <w:r w:rsidRPr="00DD59E8">
        <w:rPr>
          <w:rFonts w:cs="Times New Roman"/>
          <w:szCs w:val="24"/>
        </w:rPr>
        <w:t>katılmanız,</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alanda</w:t>
      </w:r>
      <w:r w:rsidR="00DA456D" w:rsidRPr="00DD59E8">
        <w:rPr>
          <w:rFonts w:cs="Times New Roman"/>
          <w:szCs w:val="24"/>
        </w:rPr>
        <w:t xml:space="preserve"> </w:t>
      </w:r>
      <w:r w:rsidRPr="00DD59E8">
        <w:rPr>
          <w:rFonts w:cs="Times New Roman"/>
          <w:szCs w:val="24"/>
        </w:rPr>
        <w:t>yapılan</w:t>
      </w:r>
      <w:r w:rsidR="00DA456D" w:rsidRPr="00DD59E8">
        <w:rPr>
          <w:rFonts w:cs="Times New Roman"/>
          <w:szCs w:val="24"/>
        </w:rPr>
        <w:t xml:space="preserve"> </w:t>
      </w:r>
      <w:r w:rsidRPr="00DD59E8">
        <w:rPr>
          <w:rFonts w:cs="Times New Roman"/>
          <w:szCs w:val="24"/>
        </w:rPr>
        <w:t>bilimsel</w:t>
      </w:r>
      <w:r w:rsidR="00DA456D" w:rsidRPr="00DD59E8">
        <w:rPr>
          <w:rFonts w:cs="Times New Roman"/>
          <w:szCs w:val="24"/>
        </w:rPr>
        <w:t xml:space="preserve"> </w:t>
      </w:r>
      <w:r w:rsidRPr="00DD59E8">
        <w:rPr>
          <w:rFonts w:cs="Times New Roman"/>
          <w:szCs w:val="24"/>
        </w:rPr>
        <w:t>çalışmaların</w:t>
      </w:r>
      <w:r w:rsidR="00DA456D" w:rsidRPr="00DD59E8">
        <w:rPr>
          <w:rFonts w:cs="Times New Roman"/>
          <w:szCs w:val="24"/>
        </w:rPr>
        <w:t xml:space="preserve"> </w:t>
      </w:r>
      <w:r w:rsidRPr="00DD59E8">
        <w:rPr>
          <w:rFonts w:cs="Times New Roman"/>
          <w:szCs w:val="24"/>
        </w:rPr>
        <w:t>geliştirilebilmesi</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önemli</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etkiye</w:t>
      </w:r>
      <w:r w:rsidR="00DA456D" w:rsidRPr="00DD59E8">
        <w:rPr>
          <w:rFonts w:cs="Times New Roman"/>
          <w:szCs w:val="24"/>
        </w:rPr>
        <w:t xml:space="preserve"> </w:t>
      </w:r>
      <w:r w:rsidRPr="00DD59E8">
        <w:rPr>
          <w:rFonts w:cs="Times New Roman"/>
          <w:szCs w:val="24"/>
        </w:rPr>
        <w:t>sahiptir.</w:t>
      </w:r>
      <w:r w:rsidR="00DA456D" w:rsidRPr="00DD59E8">
        <w:rPr>
          <w:rFonts w:cs="Times New Roman"/>
          <w:szCs w:val="24"/>
        </w:rPr>
        <w:t xml:space="preserve"> </w:t>
      </w:r>
      <w:r w:rsidRPr="00DD59E8">
        <w:rPr>
          <w:rFonts w:cs="Times New Roman"/>
          <w:szCs w:val="24"/>
        </w:rPr>
        <w:t>Sorulara</w:t>
      </w:r>
      <w:r w:rsidR="00DA456D" w:rsidRPr="00DD59E8">
        <w:rPr>
          <w:rFonts w:cs="Times New Roman"/>
          <w:szCs w:val="24"/>
        </w:rPr>
        <w:t xml:space="preserve"> </w:t>
      </w:r>
      <w:r w:rsidRPr="00DD59E8">
        <w:rPr>
          <w:rFonts w:cs="Times New Roman"/>
          <w:szCs w:val="24"/>
        </w:rPr>
        <w:t>vereceğiniz</w:t>
      </w:r>
      <w:r w:rsidR="00DA456D" w:rsidRPr="00DD59E8">
        <w:rPr>
          <w:rFonts w:cs="Times New Roman"/>
          <w:szCs w:val="24"/>
        </w:rPr>
        <w:t xml:space="preserve"> </w:t>
      </w:r>
      <w:r w:rsidRPr="00DD59E8">
        <w:rPr>
          <w:rFonts w:cs="Times New Roman"/>
          <w:szCs w:val="24"/>
        </w:rPr>
        <w:t>cevaplar</w:t>
      </w:r>
      <w:r w:rsidR="00DA456D" w:rsidRPr="00DD59E8">
        <w:rPr>
          <w:rFonts w:cs="Times New Roman"/>
          <w:szCs w:val="24"/>
        </w:rPr>
        <w:t xml:space="preserve"> </w:t>
      </w:r>
      <w:r w:rsidRPr="00DD59E8">
        <w:rPr>
          <w:rFonts w:cs="Times New Roman"/>
          <w:szCs w:val="24"/>
        </w:rPr>
        <w:t>sadece</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araştırma</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kullanılacak</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kesinlikle</w:t>
      </w:r>
      <w:r w:rsidR="00DA456D" w:rsidRPr="00DD59E8">
        <w:rPr>
          <w:rFonts w:cs="Times New Roman"/>
          <w:szCs w:val="24"/>
        </w:rPr>
        <w:t xml:space="preserve"> </w:t>
      </w:r>
      <w:r w:rsidRPr="00DD59E8">
        <w:rPr>
          <w:rFonts w:cs="Times New Roman"/>
          <w:szCs w:val="24"/>
        </w:rPr>
        <w:t>gizli</w:t>
      </w:r>
      <w:r w:rsidR="00DA456D" w:rsidRPr="00DD59E8">
        <w:rPr>
          <w:rFonts w:cs="Times New Roman"/>
          <w:szCs w:val="24"/>
        </w:rPr>
        <w:t xml:space="preserve"> </w:t>
      </w:r>
      <w:r w:rsidRPr="00DD59E8">
        <w:rPr>
          <w:rFonts w:cs="Times New Roman"/>
          <w:szCs w:val="24"/>
        </w:rPr>
        <w:t>tutulacaktır.</w:t>
      </w:r>
      <w:r w:rsidR="00DA456D" w:rsidRPr="00DD59E8">
        <w:rPr>
          <w:rFonts w:cs="Times New Roman"/>
          <w:szCs w:val="24"/>
        </w:rPr>
        <w:t xml:space="preserve"> </w:t>
      </w:r>
      <w:r w:rsidRPr="00DD59E8">
        <w:rPr>
          <w:rFonts w:cs="Times New Roman"/>
          <w:szCs w:val="24"/>
        </w:rPr>
        <w:t>Anketleri</w:t>
      </w:r>
      <w:r w:rsidR="00DA456D" w:rsidRPr="00DD59E8">
        <w:rPr>
          <w:rFonts w:cs="Times New Roman"/>
          <w:szCs w:val="24"/>
        </w:rPr>
        <w:t xml:space="preserve"> </w:t>
      </w:r>
      <w:r w:rsidRPr="00DD59E8">
        <w:rPr>
          <w:rFonts w:cs="Times New Roman"/>
          <w:szCs w:val="24"/>
        </w:rPr>
        <w:t>doldurmanız</w:t>
      </w:r>
      <w:r w:rsidR="00DA456D" w:rsidRPr="00DD59E8">
        <w:rPr>
          <w:rFonts w:cs="Times New Roman"/>
          <w:szCs w:val="24"/>
        </w:rPr>
        <w:t xml:space="preserve"> </w:t>
      </w:r>
      <w:r w:rsidRPr="00DD59E8">
        <w:rPr>
          <w:rFonts w:cs="Times New Roman"/>
          <w:szCs w:val="24"/>
        </w:rPr>
        <w:t>yaklaşık</w:t>
      </w:r>
      <w:r w:rsidR="00DA456D" w:rsidRPr="00DD59E8">
        <w:rPr>
          <w:rFonts w:cs="Times New Roman"/>
          <w:szCs w:val="24"/>
        </w:rPr>
        <w:t xml:space="preserve"> </w:t>
      </w:r>
      <w:r w:rsidRPr="00DD59E8">
        <w:rPr>
          <w:rFonts w:cs="Times New Roman"/>
          <w:szCs w:val="24"/>
        </w:rPr>
        <w:t>15-20</w:t>
      </w:r>
      <w:r w:rsidR="00DA456D" w:rsidRPr="00DD59E8">
        <w:rPr>
          <w:rFonts w:cs="Times New Roman"/>
          <w:szCs w:val="24"/>
        </w:rPr>
        <w:t xml:space="preserve"> </w:t>
      </w:r>
      <w:r w:rsidRPr="00DD59E8">
        <w:rPr>
          <w:rFonts w:cs="Times New Roman"/>
          <w:szCs w:val="24"/>
        </w:rPr>
        <w:t>dakikanızı</w:t>
      </w:r>
      <w:r w:rsidR="00DA456D" w:rsidRPr="00DD59E8">
        <w:rPr>
          <w:rFonts w:cs="Times New Roman"/>
          <w:szCs w:val="24"/>
        </w:rPr>
        <w:t xml:space="preserve"> </w:t>
      </w:r>
      <w:r w:rsidRPr="00DD59E8">
        <w:rPr>
          <w:rFonts w:cs="Times New Roman"/>
          <w:szCs w:val="24"/>
        </w:rPr>
        <w:t>alacaktır.</w:t>
      </w:r>
      <w:r w:rsidR="00DA456D" w:rsidRPr="00DD59E8">
        <w:rPr>
          <w:rFonts w:cs="Times New Roman"/>
          <w:szCs w:val="24"/>
        </w:rPr>
        <w:t xml:space="preserve"> </w:t>
      </w:r>
      <w:r w:rsidRPr="00DD59E8">
        <w:rPr>
          <w:rFonts w:cs="Times New Roman"/>
          <w:szCs w:val="24"/>
        </w:rPr>
        <w:t>Veri</w:t>
      </w:r>
      <w:r w:rsidR="00DA456D" w:rsidRPr="00DD59E8">
        <w:rPr>
          <w:rFonts w:cs="Times New Roman"/>
          <w:szCs w:val="24"/>
        </w:rPr>
        <w:t xml:space="preserve"> </w:t>
      </w:r>
      <w:r w:rsidRPr="00DD59E8">
        <w:rPr>
          <w:rFonts w:cs="Times New Roman"/>
          <w:szCs w:val="24"/>
        </w:rPr>
        <w:t>Toplama</w:t>
      </w:r>
      <w:r w:rsidR="00DA456D" w:rsidRPr="00DD59E8">
        <w:rPr>
          <w:rFonts w:cs="Times New Roman"/>
          <w:szCs w:val="24"/>
        </w:rPr>
        <w:t xml:space="preserve"> </w:t>
      </w:r>
      <w:r w:rsidRPr="00DD59E8">
        <w:rPr>
          <w:rFonts w:cs="Times New Roman"/>
          <w:szCs w:val="24"/>
        </w:rPr>
        <w:t>Formunda</w:t>
      </w:r>
      <w:r w:rsidR="00DA456D" w:rsidRPr="00DD59E8">
        <w:rPr>
          <w:rFonts w:cs="Times New Roman"/>
          <w:szCs w:val="24"/>
        </w:rPr>
        <w:t xml:space="preserve"> </w:t>
      </w:r>
      <w:r w:rsidRPr="00DD59E8">
        <w:rPr>
          <w:rFonts w:cs="Times New Roman"/>
          <w:szCs w:val="24"/>
        </w:rPr>
        <w:t>yer</w:t>
      </w:r>
      <w:r w:rsidR="00DA456D" w:rsidRPr="00DD59E8">
        <w:rPr>
          <w:rFonts w:cs="Times New Roman"/>
          <w:szCs w:val="24"/>
        </w:rPr>
        <w:t xml:space="preserve"> </w:t>
      </w:r>
      <w:r w:rsidRPr="00DD59E8">
        <w:rPr>
          <w:rFonts w:cs="Times New Roman"/>
          <w:szCs w:val="24"/>
        </w:rPr>
        <w:t>alan</w:t>
      </w:r>
      <w:r w:rsidR="00DA456D" w:rsidRPr="00DD59E8">
        <w:rPr>
          <w:rFonts w:cs="Times New Roman"/>
          <w:szCs w:val="24"/>
        </w:rPr>
        <w:t xml:space="preserve"> </w:t>
      </w:r>
      <w:r w:rsidRPr="00DD59E8">
        <w:rPr>
          <w:rFonts w:cs="Times New Roman"/>
          <w:szCs w:val="24"/>
        </w:rPr>
        <w:t>her</w:t>
      </w:r>
      <w:r w:rsidR="00DA456D" w:rsidRPr="00DD59E8">
        <w:rPr>
          <w:rFonts w:cs="Times New Roman"/>
          <w:szCs w:val="24"/>
        </w:rPr>
        <w:t xml:space="preserve"> </w:t>
      </w:r>
      <w:r w:rsidRPr="00DD59E8">
        <w:rPr>
          <w:rFonts w:cs="Times New Roman"/>
          <w:szCs w:val="24"/>
        </w:rPr>
        <w:t>bir</w:t>
      </w:r>
      <w:r w:rsidR="00DA456D" w:rsidRPr="00DD59E8">
        <w:rPr>
          <w:rFonts w:cs="Times New Roman"/>
          <w:szCs w:val="24"/>
        </w:rPr>
        <w:t xml:space="preserve"> </w:t>
      </w:r>
      <w:r w:rsidRPr="00DD59E8">
        <w:rPr>
          <w:rFonts w:cs="Times New Roman"/>
          <w:szCs w:val="24"/>
        </w:rPr>
        <w:t>soruyu</w:t>
      </w:r>
      <w:r w:rsidR="00DA456D" w:rsidRPr="00DD59E8">
        <w:rPr>
          <w:rFonts w:cs="Times New Roman"/>
          <w:szCs w:val="24"/>
        </w:rPr>
        <w:t xml:space="preserve"> </w:t>
      </w:r>
      <w:r w:rsidRPr="00DD59E8">
        <w:rPr>
          <w:rFonts w:cs="Times New Roman"/>
          <w:szCs w:val="24"/>
        </w:rPr>
        <w:t>cevaplamanız</w:t>
      </w:r>
      <w:r w:rsidR="00DA456D" w:rsidRPr="00DD59E8">
        <w:rPr>
          <w:rFonts w:cs="Times New Roman"/>
          <w:szCs w:val="24"/>
        </w:rPr>
        <w:t xml:space="preserve"> </w:t>
      </w:r>
      <w:r w:rsidRPr="00DD59E8">
        <w:rPr>
          <w:rFonts w:cs="Times New Roman"/>
          <w:szCs w:val="24"/>
        </w:rPr>
        <w:t>çalışmanın</w:t>
      </w:r>
      <w:r w:rsidR="00DA456D" w:rsidRPr="00DD59E8">
        <w:rPr>
          <w:rFonts w:cs="Times New Roman"/>
          <w:szCs w:val="24"/>
        </w:rPr>
        <w:t xml:space="preserve"> </w:t>
      </w:r>
      <w:r w:rsidRPr="00DD59E8">
        <w:rPr>
          <w:rFonts w:cs="Times New Roman"/>
          <w:szCs w:val="24"/>
        </w:rPr>
        <w:t>amaç</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sonucuna</w:t>
      </w:r>
      <w:r w:rsidR="00DA456D" w:rsidRPr="00DD59E8">
        <w:rPr>
          <w:rFonts w:cs="Times New Roman"/>
          <w:szCs w:val="24"/>
        </w:rPr>
        <w:t xml:space="preserve"> </w:t>
      </w:r>
      <w:r w:rsidRPr="00DD59E8">
        <w:rPr>
          <w:rFonts w:cs="Times New Roman"/>
          <w:szCs w:val="24"/>
        </w:rPr>
        <w:t>ulaşabilmek</w:t>
      </w:r>
      <w:r w:rsidR="00DA456D" w:rsidRPr="00DD59E8">
        <w:rPr>
          <w:rFonts w:cs="Times New Roman"/>
          <w:szCs w:val="24"/>
        </w:rPr>
        <w:t xml:space="preserve"> </w:t>
      </w:r>
      <w:r w:rsidRPr="00DD59E8">
        <w:rPr>
          <w:rFonts w:cs="Times New Roman"/>
          <w:szCs w:val="24"/>
        </w:rPr>
        <w:t>adına</w:t>
      </w:r>
      <w:r w:rsidR="00DA456D" w:rsidRPr="00DD59E8">
        <w:rPr>
          <w:rFonts w:cs="Times New Roman"/>
          <w:szCs w:val="24"/>
        </w:rPr>
        <w:t xml:space="preserve"> </w:t>
      </w:r>
      <w:r w:rsidRPr="00DD59E8">
        <w:rPr>
          <w:rFonts w:cs="Times New Roman"/>
          <w:szCs w:val="24"/>
        </w:rPr>
        <w:t>önemlidir.</w:t>
      </w:r>
      <w:r w:rsidR="00DA456D" w:rsidRPr="00DD59E8">
        <w:rPr>
          <w:rFonts w:cs="Times New Roman"/>
          <w:szCs w:val="24"/>
        </w:rPr>
        <w:t xml:space="preserve"> </w:t>
      </w:r>
      <w:r w:rsidRPr="00DD59E8">
        <w:rPr>
          <w:rFonts w:cs="Times New Roman"/>
          <w:szCs w:val="24"/>
        </w:rPr>
        <w:t>Bu</w:t>
      </w:r>
      <w:r w:rsidR="00DA456D" w:rsidRPr="00DD59E8">
        <w:rPr>
          <w:rFonts w:cs="Times New Roman"/>
          <w:szCs w:val="24"/>
        </w:rPr>
        <w:t xml:space="preserve"> </w:t>
      </w:r>
      <w:r w:rsidRPr="00DD59E8">
        <w:rPr>
          <w:rFonts w:cs="Times New Roman"/>
          <w:szCs w:val="24"/>
        </w:rPr>
        <w:t>araştırma</w:t>
      </w:r>
      <w:r w:rsidR="00DA456D" w:rsidRPr="00DD59E8">
        <w:rPr>
          <w:rFonts w:cs="Times New Roman"/>
          <w:szCs w:val="24"/>
        </w:rPr>
        <w:t xml:space="preserve"> </w:t>
      </w:r>
      <w:r w:rsidRPr="00DD59E8">
        <w:rPr>
          <w:rFonts w:cs="Times New Roman"/>
          <w:szCs w:val="24"/>
        </w:rPr>
        <w:t>ile</w:t>
      </w:r>
      <w:r w:rsidR="00DA456D" w:rsidRPr="00DD59E8">
        <w:rPr>
          <w:rFonts w:cs="Times New Roman"/>
          <w:szCs w:val="24"/>
        </w:rPr>
        <w:t xml:space="preserve"> </w:t>
      </w:r>
      <w:r w:rsidRPr="00DD59E8">
        <w:rPr>
          <w:rFonts w:cs="Times New Roman"/>
          <w:szCs w:val="24"/>
        </w:rPr>
        <w:t>ilgili</w:t>
      </w:r>
      <w:r w:rsidR="00DA456D" w:rsidRPr="00DD59E8">
        <w:rPr>
          <w:rFonts w:cs="Times New Roman"/>
          <w:szCs w:val="24"/>
        </w:rPr>
        <w:t xml:space="preserve"> </w:t>
      </w:r>
      <w:r w:rsidRPr="00DD59E8">
        <w:rPr>
          <w:rFonts w:cs="Times New Roman"/>
          <w:szCs w:val="24"/>
        </w:rPr>
        <w:t>sormak</w:t>
      </w:r>
      <w:r w:rsidR="00DA456D" w:rsidRPr="00DD59E8">
        <w:rPr>
          <w:rFonts w:cs="Times New Roman"/>
          <w:szCs w:val="24"/>
        </w:rPr>
        <w:t xml:space="preserve"> </w:t>
      </w:r>
      <w:r w:rsidRPr="00DD59E8">
        <w:rPr>
          <w:rFonts w:cs="Times New Roman"/>
          <w:szCs w:val="24"/>
        </w:rPr>
        <w:t>istediğiniz</w:t>
      </w:r>
      <w:r w:rsidR="00DA456D" w:rsidRPr="00DD59E8">
        <w:rPr>
          <w:rFonts w:cs="Times New Roman"/>
          <w:szCs w:val="24"/>
        </w:rPr>
        <w:t xml:space="preserve"> </w:t>
      </w:r>
      <w:r w:rsidRPr="00DD59E8">
        <w:rPr>
          <w:rFonts w:cs="Times New Roman"/>
          <w:szCs w:val="24"/>
        </w:rPr>
        <w:t>tüm</w:t>
      </w:r>
      <w:r w:rsidR="00DA456D" w:rsidRPr="00DD59E8">
        <w:rPr>
          <w:rFonts w:cs="Times New Roman"/>
          <w:szCs w:val="24"/>
        </w:rPr>
        <w:t xml:space="preserve"> </w:t>
      </w:r>
      <w:r w:rsidRPr="00DD59E8">
        <w:rPr>
          <w:rFonts w:cs="Times New Roman"/>
          <w:szCs w:val="24"/>
        </w:rPr>
        <w:t>soruları</w:t>
      </w:r>
      <w:r w:rsidR="00DA456D" w:rsidRPr="00DD59E8">
        <w:rPr>
          <w:rFonts w:cs="Times New Roman"/>
          <w:szCs w:val="24"/>
        </w:rPr>
        <w:t xml:space="preserve"> </w:t>
      </w:r>
      <w:r w:rsidRPr="00DD59E8">
        <w:rPr>
          <w:rFonts w:cs="Times New Roman"/>
          <w:szCs w:val="24"/>
        </w:rPr>
        <w:t>uygulamayı</w:t>
      </w:r>
      <w:r w:rsidR="00DA456D" w:rsidRPr="00DD59E8">
        <w:rPr>
          <w:rFonts w:cs="Times New Roman"/>
          <w:szCs w:val="24"/>
        </w:rPr>
        <w:t xml:space="preserve"> </w:t>
      </w:r>
      <w:r w:rsidRPr="00DD59E8">
        <w:rPr>
          <w:rFonts w:cs="Times New Roman"/>
          <w:szCs w:val="24"/>
        </w:rPr>
        <w:t>yürüten</w:t>
      </w:r>
      <w:r w:rsidR="00DA456D" w:rsidRPr="00DD59E8">
        <w:rPr>
          <w:rFonts w:cs="Times New Roman"/>
          <w:szCs w:val="24"/>
        </w:rPr>
        <w:t xml:space="preserve">  </w:t>
      </w:r>
      <w:r w:rsidRPr="00DD59E8">
        <w:rPr>
          <w:rFonts w:cs="Times New Roman"/>
          <w:szCs w:val="24"/>
        </w:rPr>
        <w:t>araştırmacı</w:t>
      </w:r>
      <w:r w:rsidR="00DA456D" w:rsidRPr="00DD59E8">
        <w:rPr>
          <w:rFonts w:cs="Times New Roman"/>
          <w:szCs w:val="24"/>
        </w:rPr>
        <w:t xml:space="preserve"> </w:t>
      </w:r>
      <w:r w:rsidRPr="00DD59E8">
        <w:rPr>
          <w:rFonts w:cs="Times New Roman"/>
          <w:bCs/>
          <w:szCs w:val="24"/>
        </w:rPr>
        <w:t>hemşire</w:t>
      </w:r>
      <w:r w:rsidR="00DA456D" w:rsidRPr="00DD59E8">
        <w:rPr>
          <w:rFonts w:cs="Times New Roman"/>
          <w:bCs/>
          <w:szCs w:val="24"/>
        </w:rPr>
        <w:t xml:space="preserve"> </w:t>
      </w:r>
      <w:r w:rsidRPr="00DD59E8">
        <w:rPr>
          <w:rFonts w:cs="Times New Roman"/>
          <w:bCs/>
          <w:szCs w:val="24"/>
        </w:rPr>
        <w:t>Abdikadir</w:t>
      </w:r>
      <w:r w:rsidR="00DA456D" w:rsidRPr="00DD59E8">
        <w:rPr>
          <w:rFonts w:cs="Times New Roman"/>
          <w:bCs/>
          <w:szCs w:val="24"/>
        </w:rPr>
        <w:t xml:space="preserve"> </w:t>
      </w:r>
      <w:r w:rsidRPr="00DD59E8">
        <w:rPr>
          <w:rFonts w:cs="Times New Roman"/>
          <w:bCs/>
          <w:szCs w:val="24"/>
        </w:rPr>
        <w:t>Omar</w:t>
      </w:r>
      <w:r w:rsidR="00DA456D" w:rsidRPr="00DD59E8">
        <w:rPr>
          <w:rFonts w:cs="Times New Roman"/>
          <w:bCs/>
          <w:szCs w:val="24"/>
        </w:rPr>
        <w:t xml:space="preserve"> </w:t>
      </w:r>
      <w:r w:rsidRPr="00DD59E8">
        <w:rPr>
          <w:rFonts w:cs="Times New Roman"/>
          <w:bCs/>
          <w:szCs w:val="24"/>
        </w:rPr>
        <w:t>OSMAN’a</w:t>
      </w:r>
      <w:r w:rsidR="00DA456D" w:rsidRPr="00DD59E8">
        <w:rPr>
          <w:rFonts w:cs="Times New Roman"/>
          <w:bCs/>
          <w:szCs w:val="24"/>
        </w:rPr>
        <w:t xml:space="preserve"> </w:t>
      </w:r>
      <w:r w:rsidRPr="00DD59E8">
        <w:rPr>
          <w:rFonts w:cs="Times New Roman"/>
          <w:szCs w:val="24"/>
        </w:rPr>
        <w:t>e-posta</w:t>
      </w:r>
      <w:r w:rsidR="00DA456D" w:rsidRPr="00DD59E8">
        <w:rPr>
          <w:rFonts w:cs="Times New Roman"/>
          <w:szCs w:val="24"/>
        </w:rPr>
        <w:t xml:space="preserve"> </w:t>
      </w:r>
      <w:r w:rsidRPr="00DD59E8">
        <w:rPr>
          <w:rFonts w:cs="Times New Roman"/>
          <w:szCs w:val="24"/>
        </w:rPr>
        <w:t>yoluyla</w:t>
      </w:r>
      <w:r w:rsidR="00DA456D" w:rsidRPr="00DD59E8">
        <w:rPr>
          <w:rFonts w:cs="Times New Roman"/>
          <w:bCs/>
          <w:szCs w:val="24"/>
        </w:rPr>
        <w:t xml:space="preserve"> </w:t>
      </w:r>
      <w:r w:rsidRPr="00DD59E8">
        <w:rPr>
          <w:rFonts w:cs="Times New Roman"/>
          <w:bCs/>
          <w:szCs w:val="24"/>
        </w:rPr>
        <w:t>(</w:t>
      </w:r>
      <w:r w:rsidR="00DA456D" w:rsidRPr="00DD59E8">
        <w:rPr>
          <w:rFonts w:cs="Times New Roman"/>
          <w:bCs/>
          <w:szCs w:val="24"/>
        </w:rPr>
        <w:t xml:space="preserve"> </w:t>
      </w:r>
      <w:r w:rsidRPr="00DD59E8">
        <w:rPr>
          <w:rFonts w:cs="Times New Roman"/>
          <w:bCs/>
          <w:szCs w:val="24"/>
        </w:rPr>
        <w:t>e-mail:</w:t>
      </w:r>
      <w:r w:rsidR="00DA456D" w:rsidRPr="00DD59E8">
        <w:rPr>
          <w:rFonts w:cs="Times New Roman"/>
          <w:bCs/>
          <w:szCs w:val="24"/>
        </w:rPr>
        <w:t xml:space="preserve"> </w:t>
      </w:r>
      <w:r w:rsidRPr="00575713">
        <w:rPr>
          <w:rFonts w:cs="Times New Roman"/>
          <w:bCs/>
          <w:szCs w:val="24"/>
        </w:rPr>
        <w:t>abdishkaa@gmail.com</w:t>
      </w:r>
      <w:r w:rsidR="00DA456D" w:rsidRPr="00DD59E8">
        <w:rPr>
          <w:rStyle w:val="Hyperlink"/>
          <w:rFonts w:cs="Times New Roman"/>
          <w:bCs/>
          <w:szCs w:val="24"/>
        </w:rPr>
        <w:t xml:space="preserve"> </w:t>
      </w:r>
      <w:r w:rsidRPr="00DD59E8">
        <w:rPr>
          <w:rStyle w:val="Hyperlink"/>
          <w:rFonts w:cs="Times New Roman"/>
          <w:bCs/>
          <w:szCs w:val="24"/>
        </w:rPr>
        <w:t>)</w:t>
      </w:r>
      <w:r w:rsidR="00DA456D" w:rsidRPr="00DD59E8">
        <w:rPr>
          <w:rStyle w:val="Hyperlink"/>
          <w:rFonts w:cs="Times New Roman"/>
          <w:bCs/>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telefonla</w:t>
      </w:r>
      <w:r w:rsidR="00DA456D" w:rsidRPr="00DD59E8">
        <w:rPr>
          <w:rFonts w:cs="Times New Roman"/>
          <w:szCs w:val="24"/>
        </w:rPr>
        <w:t xml:space="preserve"> </w:t>
      </w:r>
      <w:r w:rsidRPr="00DD59E8">
        <w:rPr>
          <w:rFonts w:cs="Times New Roman"/>
          <w:szCs w:val="24"/>
        </w:rPr>
        <w:t>(cep</w:t>
      </w:r>
      <w:r w:rsidR="00DA456D" w:rsidRPr="00DD59E8">
        <w:rPr>
          <w:rFonts w:cs="Times New Roman"/>
          <w:bCs/>
          <w:szCs w:val="24"/>
        </w:rPr>
        <w:t xml:space="preserve"> </w:t>
      </w:r>
      <w:r w:rsidRPr="00DD59E8">
        <w:rPr>
          <w:rFonts w:cs="Times New Roman"/>
          <w:bCs/>
          <w:szCs w:val="24"/>
        </w:rPr>
        <w:t>Tel:</w:t>
      </w:r>
      <w:r w:rsidR="00DA456D" w:rsidRPr="00DD59E8">
        <w:rPr>
          <w:rFonts w:cs="Times New Roman"/>
          <w:bCs/>
          <w:szCs w:val="24"/>
        </w:rPr>
        <w:t xml:space="preserve"> </w:t>
      </w:r>
      <w:r w:rsidRPr="00DD59E8">
        <w:rPr>
          <w:rFonts w:cs="Times New Roman"/>
          <w:bCs/>
          <w:szCs w:val="24"/>
        </w:rPr>
        <w:t>05051558143</w:t>
      </w:r>
      <w:r w:rsidRPr="00DD59E8">
        <w:rPr>
          <w:rFonts w:cs="Times New Roman"/>
          <w:szCs w:val="24"/>
        </w:rPr>
        <w:t>)</w:t>
      </w:r>
      <w:r w:rsidR="00DA456D" w:rsidRPr="00DD59E8">
        <w:rPr>
          <w:rFonts w:cs="Times New Roman"/>
          <w:szCs w:val="24"/>
        </w:rPr>
        <w:t xml:space="preserve"> </w:t>
      </w:r>
      <w:r w:rsidRPr="00DD59E8">
        <w:rPr>
          <w:rFonts w:cs="Times New Roman"/>
          <w:bCs/>
          <w:szCs w:val="24"/>
        </w:rPr>
        <w:t>veya</w:t>
      </w:r>
      <w:r w:rsidR="00DA456D" w:rsidRPr="00DD59E8">
        <w:rPr>
          <w:rFonts w:cs="Times New Roman"/>
          <w:bCs/>
          <w:szCs w:val="24"/>
        </w:rPr>
        <w:t xml:space="preserve"> </w:t>
      </w:r>
      <w:r w:rsidRPr="00DD59E8">
        <w:rPr>
          <w:rFonts w:cs="Times New Roman"/>
          <w:bCs/>
          <w:szCs w:val="24"/>
        </w:rPr>
        <w:t>sorumlu</w:t>
      </w:r>
      <w:r w:rsidR="00DA456D" w:rsidRPr="00DD59E8">
        <w:rPr>
          <w:rFonts w:cs="Times New Roman"/>
          <w:bCs/>
          <w:szCs w:val="24"/>
        </w:rPr>
        <w:t xml:space="preserve"> </w:t>
      </w:r>
      <w:r w:rsidRPr="00DD59E8">
        <w:rPr>
          <w:rFonts w:cs="Times New Roman"/>
          <w:bCs/>
          <w:szCs w:val="24"/>
        </w:rPr>
        <w:t>araştırmacı</w:t>
      </w:r>
      <w:r w:rsidR="00DA456D" w:rsidRPr="00DD59E8">
        <w:rPr>
          <w:rFonts w:cs="Times New Roman"/>
          <w:bCs/>
          <w:szCs w:val="24"/>
        </w:rPr>
        <w:t xml:space="preserve"> </w:t>
      </w:r>
      <w:r w:rsidRPr="00DD59E8">
        <w:rPr>
          <w:rFonts w:cs="Times New Roman"/>
          <w:szCs w:val="24"/>
        </w:rPr>
        <w:t>Prof.</w:t>
      </w:r>
      <w:r w:rsidR="00DA456D" w:rsidRPr="00DD59E8">
        <w:rPr>
          <w:rFonts w:cs="Times New Roman"/>
          <w:szCs w:val="24"/>
        </w:rPr>
        <w:t xml:space="preserve"> </w:t>
      </w:r>
      <w:r w:rsidRPr="00DD59E8">
        <w:rPr>
          <w:rFonts w:cs="Times New Roman"/>
          <w:szCs w:val="24"/>
        </w:rPr>
        <w:t>Dr.</w:t>
      </w:r>
      <w:r w:rsidR="00DA456D" w:rsidRPr="00DD59E8">
        <w:rPr>
          <w:rFonts w:cs="Times New Roman"/>
          <w:szCs w:val="24"/>
        </w:rPr>
        <w:t xml:space="preserve"> </w:t>
      </w:r>
      <w:r w:rsidRPr="00DD59E8">
        <w:rPr>
          <w:rFonts w:cs="Times New Roman"/>
          <w:szCs w:val="24"/>
        </w:rPr>
        <w:t>Zeynep</w:t>
      </w:r>
      <w:r w:rsidR="00DA456D" w:rsidRPr="00DD59E8">
        <w:rPr>
          <w:rFonts w:cs="Times New Roman"/>
          <w:szCs w:val="24"/>
        </w:rPr>
        <w:t xml:space="preserve"> </w:t>
      </w:r>
      <w:r w:rsidRPr="00DD59E8">
        <w:rPr>
          <w:rFonts w:cs="Times New Roman"/>
          <w:szCs w:val="24"/>
        </w:rPr>
        <w:t>Güneş’e</w:t>
      </w:r>
      <w:r w:rsidR="00DA456D" w:rsidRPr="00DD59E8">
        <w:rPr>
          <w:rFonts w:cs="Times New Roman"/>
          <w:szCs w:val="24"/>
        </w:rPr>
        <w:t xml:space="preserve"> </w:t>
      </w:r>
      <w:r w:rsidRPr="00DD59E8">
        <w:rPr>
          <w:rFonts w:cs="Times New Roman"/>
          <w:szCs w:val="24"/>
        </w:rPr>
        <w:t>e-posta</w:t>
      </w:r>
      <w:r w:rsidR="00DA456D" w:rsidRPr="00DD59E8">
        <w:rPr>
          <w:rFonts w:cs="Times New Roman"/>
          <w:szCs w:val="24"/>
        </w:rPr>
        <w:t xml:space="preserve"> </w:t>
      </w:r>
      <w:r w:rsidRPr="00DD59E8">
        <w:rPr>
          <w:rFonts w:cs="Times New Roman"/>
          <w:szCs w:val="24"/>
        </w:rPr>
        <w:t>yoluyla</w:t>
      </w:r>
      <w:r w:rsidR="00DA456D" w:rsidRPr="00DD59E8">
        <w:rPr>
          <w:rFonts w:cs="Times New Roman"/>
          <w:bCs/>
          <w:szCs w:val="24"/>
        </w:rPr>
        <w:t xml:space="preserve"> </w:t>
      </w:r>
      <w:r w:rsidRPr="00DD59E8">
        <w:rPr>
          <w:rFonts w:cs="Times New Roman"/>
          <w:bCs/>
          <w:color w:val="000000"/>
          <w:szCs w:val="24"/>
        </w:rPr>
        <w:t>(</w:t>
      </w:r>
      <w:hyperlink r:id="rId31" w:history="1">
        <w:r w:rsidRPr="00DD59E8">
          <w:rPr>
            <w:rStyle w:val="Hyperlink"/>
            <w:rFonts w:cs="Times New Roman"/>
            <w:bCs/>
            <w:color w:val="000000"/>
            <w:szCs w:val="24"/>
          </w:rPr>
          <w:t>zgunes@adu.edu.tr</w:t>
        </w:r>
      </w:hyperlink>
      <w:r w:rsidRPr="00DD59E8">
        <w:rPr>
          <w:rFonts w:cs="Times New Roman"/>
          <w:bCs/>
          <w:szCs w:val="24"/>
        </w:rPr>
        <w:t>)</w:t>
      </w:r>
      <w:r w:rsidR="00DA456D" w:rsidRPr="00DD59E8">
        <w:rPr>
          <w:rFonts w:cs="Times New Roman"/>
          <w:bCs/>
          <w:szCs w:val="24"/>
        </w:rPr>
        <w:t xml:space="preserve"> </w:t>
      </w:r>
      <w:r w:rsidRPr="00DD59E8">
        <w:rPr>
          <w:rFonts w:cs="Times New Roman"/>
          <w:bCs/>
          <w:szCs w:val="24"/>
        </w:rPr>
        <w:t>veya</w:t>
      </w:r>
      <w:r w:rsidR="00DA456D" w:rsidRPr="00DD59E8">
        <w:rPr>
          <w:rFonts w:cs="Times New Roman"/>
          <w:bCs/>
          <w:szCs w:val="24"/>
        </w:rPr>
        <w:t xml:space="preserve"> </w:t>
      </w:r>
      <w:r w:rsidRPr="00DD59E8">
        <w:rPr>
          <w:rFonts w:cs="Times New Roman"/>
          <w:szCs w:val="24"/>
        </w:rPr>
        <w:t>telefonla</w:t>
      </w:r>
      <w:r w:rsidR="00DA456D" w:rsidRPr="00DD59E8">
        <w:rPr>
          <w:rFonts w:cs="Times New Roman"/>
          <w:szCs w:val="24"/>
        </w:rPr>
        <w:t xml:space="preserve"> </w:t>
      </w:r>
      <w:r w:rsidRPr="00DD59E8">
        <w:rPr>
          <w:rFonts w:cs="Times New Roman"/>
          <w:szCs w:val="24"/>
        </w:rPr>
        <w:t>(0541</w:t>
      </w:r>
      <w:r w:rsidR="00DA456D" w:rsidRPr="00DD59E8">
        <w:rPr>
          <w:rFonts w:cs="Times New Roman"/>
          <w:szCs w:val="24"/>
        </w:rPr>
        <w:t xml:space="preserve"> </w:t>
      </w:r>
      <w:r w:rsidRPr="00DD59E8">
        <w:rPr>
          <w:rFonts w:cs="Times New Roman"/>
          <w:szCs w:val="24"/>
        </w:rPr>
        <w:t>5798800)</w:t>
      </w:r>
      <w:r w:rsidR="00DA456D" w:rsidRPr="00DD59E8">
        <w:rPr>
          <w:rFonts w:cs="Times New Roman"/>
          <w:szCs w:val="24"/>
        </w:rPr>
        <w:t xml:space="preserve"> </w:t>
      </w:r>
      <w:r w:rsidRPr="00DD59E8">
        <w:rPr>
          <w:rFonts w:cs="Times New Roman"/>
          <w:szCs w:val="24"/>
        </w:rPr>
        <w:t>uygulama</w:t>
      </w:r>
      <w:r w:rsidR="00DA456D" w:rsidRPr="00DD59E8">
        <w:rPr>
          <w:rFonts w:cs="Times New Roman"/>
          <w:szCs w:val="24"/>
        </w:rPr>
        <w:t xml:space="preserve"> </w:t>
      </w:r>
      <w:r w:rsidRPr="00DD59E8">
        <w:rPr>
          <w:rFonts w:cs="Times New Roman"/>
          <w:szCs w:val="24"/>
        </w:rPr>
        <w:t>sırasında</w:t>
      </w:r>
      <w:r w:rsidR="00DA456D" w:rsidRPr="00DD59E8">
        <w:rPr>
          <w:rFonts w:cs="Times New Roman"/>
          <w:szCs w:val="24"/>
        </w:rPr>
        <w:t xml:space="preserve"> </w:t>
      </w:r>
      <w:r w:rsidRPr="00DD59E8">
        <w:rPr>
          <w:rFonts w:cs="Times New Roman"/>
          <w:szCs w:val="24"/>
        </w:rPr>
        <w:t>veya</w:t>
      </w:r>
      <w:r w:rsidR="00DA456D" w:rsidRPr="00DD59E8">
        <w:rPr>
          <w:rFonts w:cs="Times New Roman"/>
          <w:szCs w:val="24"/>
        </w:rPr>
        <w:t xml:space="preserve"> </w:t>
      </w:r>
      <w:r w:rsidRPr="00DD59E8">
        <w:rPr>
          <w:rFonts w:cs="Times New Roman"/>
          <w:szCs w:val="24"/>
        </w:rPr>
        <w:t>sonrasında</w:t>
      </w:r>
      <w:r w:rsidR="00DA456D" w:rsidRPr="00DD59E8">
        <w:rPr>
          <w:rFonts w:cs="Times New Roman"/>
          <w:szCs w:val="24"/>
        </w:rPr>
        <w:t xml:space="preserve"> </w:t>
      </w:r>
      <w:r w:rsidRPr="00DD59E8">
        <w:rPr>
          <w:rFonts w:cs="Times New Roman"/>
          <w:szCs w:val="24"/>
        </w:rPr>
        <w:t>sorabilirsiniz.</w:t>
      </w:r>
      <w:r w:rsidR="00DA456D" w:rsidRPr="00DD59E8">
        <w:rPr>
          <w:rFonts w:cs="Times New Roman"/>
          <w:szCs w:val="24"/>
        </w:rPr>
        <w:t xml:space="preserve"> </w:t>
      </w:r>
      <w:r w:rsidRPr="00DD59E8">
        <w:rPr>
          <w:rFonts w:cs="Times New Roman"/>
          <w:szCs w:val="24"/>
        </w:rPr>
        <w:t>İlginiz</w:t>
      </w:r>
      <w:r w:rsidR="00DA456D" w:rsidRPr="00DD59E8">
        <w:rPr>
          <w:rFonts w:cs="Times New Roman"/>
          <w:szCs w:val="24"/>
        </w:rPr>
        <w:t xml:space="preserve"> </w:t>
      </w:r>
      <w:r w:rsidRPr="00DD59E8">
        <w:rPr>
          <w:rFonts w:cs="Times New Roman"/>
          <w:szCs w:val="24"/>
        </w:rPr>
        <w:t>ve</w:t>
      </w:r>
      <w:r w:rsidR="00DA456D" w:rsidRPr="00DD59E8">
        <w:rPr>
          <w:rFonts w:cs="Times New Roman"/>
          <w:szCs w:val="24"/>
        </w:rPr>
        <w:t xml:space="preserve"> </w:t>
      </w:r>
      <w:r w:rsidRPr="00DD59E8">
        <w:rPr>
          <w:rFonts w:cs="Times New Roman"/>
          <w:szCs w:val="24"/>
        </w:rPr>
        <w:t>araştırmaya</w:t>
      </w:r>
      <w:r w:rsidR="00DA456D" w:rsidRPr="00DD59E8">
        <w:rPr>
          <w:rFonts w:cs="Times New Roman"/>
          <w:szCs w:val="24"/>
        </w:rPr>
        <w:t xml:space="preserve"> </w:t>
      </w:r>
      <w:r w:rsidRPr="00DD59E8">
        <w:rPr>
          <w:rFonts w:cs="Times New Roman"/>
          <w:szCs w:val="24"/>
        </w:rPr>
        <w:t>sağladığınız</w:t>
      </w:r>
      <w:r w:rsidR="00DA456D" w:rsidRPr="00DD59E8">
        <w:rPr>
          <w:rFonts w:cs="Times New Roman"/>
          <w:szCs w:val="24"/>
        </w:rPr>
        <w:t xml:space="preserve"> </w:t>
      </w:r>
      <w:r w:rsidRPr="00DD59E8">
        <w:rPr>
          <w:rFonts w:cs="Times New Roman"/>
          <w:szCs w:val="24"/>
        </w:rPr>
        <w:t>katkınız</w:t>
      </w:r>
      <w:r w:rsidR="00DA456D" w:rsidRPr="00DD59E8">
        <w:rPr>
          <w:rFonts w:cs="Times New Roman"/>
          <w:szCs w:val="24"/>
        </w:rPr>
        <w:t xml:space="preserve"> </w:t>
      </w:r>
      <w:r w:rsidRPr="00DD59E8">
        <w:rPr>
          <w:rFonts w:cs="Times New Roman"/>
          <w:szCs w:val="24"/>
        </w:rPr>
        <w:t>için</w:t>
      </w:r>
      <w:r w:rsidR="00DA456D" w:rsidRPr="00DD59E8">
        <w:rPr>
          <w:rFonts w:cs="Times New Roman"/>
          <w:szCs w:val="24"/>
        </w:rPr>
        <w:t xml:space="preserve"> </w:t>
      </w:r>
      <w:r w:rsidRPr="00DD59E8">
        <w:rPr>
          <w:rFonts w:cs="Times New Roman"/>
          <w:szCs w:val="24"/>
        </w:rPr>
        <w:t>teşekkür</w:t>
      </w:r>
      <w:r w:rsidR="00DA456D" w:rsidRPr="00DD59E8">
        <w:rPr>
          <w:rFonts w:cs="Times New Roman"/>
          <w:szCs w:val="24"/>
        </w:rPr>
        <w:t xml:space="preserve"> </w:t>
      </w:r>
      <w:r w:rsidRPr="00DD59E8">
        <w:rPr>
          <w:rFonts w:cs="Times New Roman"/>
          <w:szCs w:val="24"/>
        </w:rPr>
        <w:t>ederim.</w:t>
      </w:r>
      <w:r w:rsidR="00DA456D" w:rsidRPr="00DD59E8">
        <w:rPr>
          <w:rFonts w:cs="Times New Roman"/>
          <w:b/>
          <w:bCs/>
          <w:szCs w:val="24"/>
        </w:rPr>
        <w:t xml:space="preserve">                   </w:t>
      </w:r>
    </w:p>
    <w:p w:rsidR="00DD59E8" w:rsidRPr="00DD59E8" w:rsidRDefault="00DD59E8" w:rsidP="00DD59E8">
      <w:pPr>
        <w:spacing w:before="120" w:after="120"/>
        <w:ind w:firstLine="0"/>
        <w:rPr>
          <w:rStyle w:val="Strong"/>
          <w:rFonts w:cs="Times New Roman"/>
          <w:color w:val="000000"/>
          <w:szCs w:val="24"/>
          <w:bdr w:val="none" w:sz="0" w:space="0" w:color="auto" w:frame="1"/>
          <w:shd w:val="clear" w:color="auto" w:fill="FFFFFF"/>
        </w:rPr>
      </w:pPr>
    </w:p>
    <w:p w:rsidR="002F7C00" w:rsidRPr="00DD59E8" w:rsidRDefault="002F7C00" w:rsidP="00DD59E8">
      <w:pPr>
        <w:spacing w:before="120" w:after="120"/>
        <w:ind w:firstLine="0"/>
        <w:rPr>
          <w:rStyle w:val="Strong"/>
          <w:rFonts w:cs="Times New Roman"/>
          <w:b w:val="0"/>
          <w:color w:val="000000"/>
          <w:szCs w:val="24"/>
          <w:bdr w:val="none" w:sz="0" w:space="0" w:color="auto" w:frame="1"/>
          <w:shd w:val="clear" w:color="auto" w:fill="FFFFFF"/>
        </w:rPr>
      </w:pPr>
      <w:r w:rsidRPr="00DD59E8">
        <w:rPr>
          <w:rStyle w:val="Strong"/>
          <w:rFonts w:cs="Times New Roman"/>
          <w:color w:val="000000"/>
          <w:szCs w:val="24"/>
          <w:bdr w:val="none" w:sz="0" w:space="0" w:color="auto" w:frame="1"/>
          <w:shd w:val="clear" w:color="auto" w:fill="FFFFFF"/>
        </w:rPr>
        <w:t>1)</w:t>
      </w:r>
      <w:r w:rsidR="00DD59E8" w:rsidRPr="00DD59E8">
        <w:rPr>
          <w:rStyle w:val="Strong"/>
          <w:rFonts w:cs="Times New Roman"/>
          <w:color w:val="000000"/>
          <w:szCs w:val="24"/>
          <w:bdr w:val="none" w:sz="0" w:space="0" w:color="auto" w:frame="1"/>
          <w:shd w:val="clear" w:color="auto" w:fill="FFFFFF"/>
        </w:rPr>
        <w:t xml:space="preserve"> </w:t>
      </w:r>
      <w:r w:rsidRPr="00DD59E8">
        <w:rPr>
          <w:rStyle w:val="Strong"/>
          <w:rFonts w:cs="Times New Roman"/>
          <w:color w:val="000000"/>
          <w:szCs w:val="24"/>
          <w:bdr w:val="none" w:sz="0" w:space="0" w:color="auto" w:frame="1"/>
          <w:shd w:val="clear" w:color="auto" w:fill="FFFFFF"/>
        </w:rPr>
        <w:t>Anket</w:t>
      </w:r>
      <w:r w:rsidR="00DA456D" w:rsidRPr="00DD59E8">
        <w:rPr>
          <w:rStyle w:val="Strong"/>
          <w:rFonts w:cs="Times New Roman"/>
          <w:color w:val="000000"/>
          <w:szCs w:val="24"/>
          <w:bdr w:val="none" w:sz="0" w:space="0" w:color="auto" w:frame="1"/>
          <w:shd w:val="clear" w:color="auto" w:fill="FFFFFF"/>
        </w:rPr>
        <w:t xml:space="preserve"> </w:t>
      </w:r>
      <w:r w:rsidRPr="00DD59E8">
        <w:rPr>
          <w:rStyle w:val="Strong"/>
          <w:rFonts w:cs="Times New Roman"/>
          <w:color w:val="000000"/>
          <w:szCs w:val="24"/>
          <w:bdr w:val="none" w:sz="0" w:space="0" w:color="auto" w:frame="1"/>
          <w:shd w:val="clear" w:color="auto" w:fill="FFFFFF"/>
        </w:rPr>
        <w:t>No:</w:t>
      </w:r>
      <w:r w:rsidR="00DA456D" w:rsidRPr="00DD59E8">
        <w:rPr>
          <w:rStyle w:val="Strong"/>
          <w:rFonts w:cs="Times New Roman"/>
          <w:color w:val="000000"/>
          <w:szCs w:val="24"/>
          <w:bdr w:val="none" w:sz="0" w:space="0" w:color="auto" w:frame="1"/>
          <w:shd w:val="clear" w:color="auto" w:fill="FFFFFF"/>
        </w:rPr>
        <w:t xml:space="preserve"> </w:t>
      </w:r>
      <w:r w:rsidRPr="00DD59E8">
        <w:rPr>
          <w:rStyle w:val="Strong"/>
          <w:rFonts w:cs="Times New Roman"/>
          <w:color w:val="000000"/>
          <w:szCs w:val="24"/>
          <w:bdr w:val="none" w:sz="0" w:space="0" w:color="auto" w:frame="1"/>
          <w:shd w:val="clear" w:color="auto" w:fill="FFFFFF"/>
        </w:rPr>
        <w:tab/>
      </w:r>
      <w:r w:rsidRPr="00DD59E8">
        <w:rPr>
          <w:rStyle w:val="Strong"/>
          <w:rFonts w:cs="Times New Roman"/>
          <w:color w:val="000000"/>
          <w:szCs w:val="24"/>
          <w:bdr w:val="none" w:sz="0" w:space="0" w:color="auto" w:frame="1"/>
          <w:shd w:val="clear" w:color="auto" w:fill="FFFFFF"/>
        </w:rPr>
        <w:tab/>
      </w:r>
      <w:r w:rsidRPr="00DD59E8">
        <w:rPr>
          <w:rStyle w:val="Strong"/>
          <w:rFonts w:cs="Times New Roman"/>
          <w:color w:val="000000"/>
          <w:szCs w:val="24"/>
          <w:bdr w:val="none" w:sz="0" w:space="0" w:color="auto" w:frame="1"/>
          <w:shd w:val="clear" w:color="auto" w:fill="FFFFFF"/>
        </w:rPr>
        <w:tab/>
      </w:r>
      <w:r w:rsidRPr="00DD59E8">
        <w:rPr>
          <w:rStyle w:val="Strong"/>
          <w:rFonts w:cs="Times New Roman"/>
          <w:color w:val="000000"/>
          <w:szCs w:val="24"/>
          <w:bdr w:val="none" w:sz="0" w:space="0" w:color="auto" w:frame="1"/>
          <w:shd w:val="clear" w:color="auto" w:fill="FFFFFF"/>
        </w:rPr>
        <w:tab/>
      </w:r>
      <w:r w:rsidRPr="00DD59E8">
        <w:rPr>
          <w:rStyle w:val="Strong"/>
          <w:rFonts w:cs="Times New Roman"/>
          <w:color w:val="000000"/>
          <w:szCs w:val="24"/>
          <w:bdr w:val="none" w:sz="0" w:space="0" w:color="auto" w:frame="1"/>
          <w:shd w:val="clear" w:color="auto" w:fill="FFFFFF"/>
        </w:rPr>
        <w:tab/>
      </w:r>
      <w:r w:rsidRPr="00DD59E8">
        <w:rPr>
          <w:rStyle w:val="Strong"/>
          <w:rFonts w:cs="Times New Roman"/>
          <w:color w:val="000000"/>
          <w:szCs w:val="24"/>
          <w:bdr w:val="none" w:sz="0" w:space="0" w:color="auto" w:frame="1"/>
          <w:shd w:val="clear" w:color="auto" w:fill="FFFFFF"/>
        </w:rPr>
        <w:tab/>
      </w:r>
      <w:r w:rsidRPr="00DD59E8">
        <w:rPr>
          <w:rStyle w:val="Strong"/>
          <w:rFonts w:cs="Times New Roman"/>
          <w:color w:val="000000"/>
          <w:szCs w:val="24"/>
          <w:bdr w:val="none" w:sz="0" w:space="0" w:color="auto" w:frame="1"/>
          <w:shd w:val="clear" w:color="auto" w:fill="FFFFFF"/>
        </w:rPr>
        <w:tab/>
      </w:r>
      <w:r w:rsidRPr="00DD59E8">
        <w:rPr>
          <w:rStyle w:val="Strong"/>
          <w:rFonts w:cs="Times New Roman"/>
          <w:color w:val="000000"/>
          <w:szCs w:val="24"/>
          <w:bdr w:val="none" w:sz="0" w:space="0" w:color="auto" w:frame="1"/>
          <w:shd w:val="clear" w:color="auto" w:fill="FFFFFF"/>
        </w:rPr>
        <w:tab/>
      </w:r>
      <w:r w:rsidRPr="00DD59E8">
        <w:rPr>
          <w:rStyle w:val="Strong"/>
          <w:rFonts w:cs="Times New Roman"/>
          <w:color w:val="000000"/>
          <w:szCs w:val="24"/>
          <w:bdr w:val="none" w:sz="0" w:space="0" w:color="auto" w:frame="1"/>
          <w:shd w:val="clear" w:color="auto" w:fill="FFFFFF"/>
        </w:rPr>
        <w:tab/>
      </w:r>
      <w:r w:rsidR="00DA456D" w:rsidRPr="00DD59E8">
        <w:rPr>
          <w:rStyle w:val="Strong"/>
          <w:rFonts w:cs="Times New Roman"/>
          <w:color w:val="000000"/>
          <w:szCs w:val="24"/>
          <w:bdr w:val="none" w:sz="0" w:space="0" w:color="auto" w:frame="1"/>
          <w:shd w:val="clear" w:color="auto" w:fill="FFFFFF"/>
        </w:rPr>
        <w:t xml:space="preserve">  </w:t>
      </w:r>
      <w:r w:rsidRPr="00DD59E8">
        <w:rPr>
          <w:rStyle w:val="Strong"/>
          <w:rFonts w:cs="Times New Roman"/>
          <w:color w:val="000000"/>
          <w:szCs w:val="24"/>
          <w:bdr w:val="none" w:sz="0" w:space="0" w:color="auto" w:frame="1"/>
          <w:shd w:val="clear" w:color="auto" w:fill="FFFFFF"/>
        </w:rPr>
        <w:t>Tarih:</w:t>
      </w:r>
      <w:r w:rsidR="00DA456D" w:rsidRPr="00DD59E8">
        <w:rPr>
          <w:rStyle w:val="Strong"/>
          <w:rFonts w:cs="Times New Roman"/>
          <w:color w:val="000000"/>
          <w:szCs w:val="24"/>
          <w:bdr w:val="none" w:sz="0" w:space="0" w:color="auto" w:frame="1"/>
          <w:shd w:val="clear" w:color="auto" w:fill="FFFFFF"/>
        </w:rPr>
        <w:t xml:space="preserve">            </w:t>
      </w:r>
    </w:p>
    <w:p w:rsidR="002F7C00" w:rsidRPr="00DD59E8" w:rsidRDefault="002F7C00" w:rsidP="00DD59E8">
      <w:pPr>
        <w:spacing w:before="120" w:after="120"/>
        <w:ind w:firstLine="0"/>
        <w:rPr>
          <w:rStyle w:val="Strong"/>
          <w:rFonts w:cs="Times New Roman"/>
          <w:color w:val="000000"/>
          <w:szCs w:val="24"/>
          <w:bdr w:val="none" w:sz="0" w:space="0" w:color="auto" w:frame="1"/>
          <w:shd w:val="clear" w:color="auto" w:fill="FFFFFF"/>
        </w:rPr>
      </w:pPr>
      <w:r w:rsidRPr="00DD59E8">
        <w:rPr>
          <w:rFonts w:cs="Times New Roman"/>
          <w:b/>
          <w:color w:val="000000"/>
          <w:szCs w:val="24"/>
        </w:rPr>
        <w:t>A.</w:t>
      </w:r>
      <w:r w:rsidR="00DA456D" w:rsidRPr="00DD59E8">
        <w:rPr>
          <w:rFonts w:cs="Times New Roman"/>
          <w:b/>
          <w:color w:val="000000"/>
          <w:szCs w:val="24"/>
        </w:rPr>
        <w:t xml:space="preserve"> </w:t>
      </w:r>
      <w:r w:rsidRPr="00DD59E8">
        <w:rPr>
          <w:rFonts w:cs="Times New Roman"/>
          <w:b/>
          <w:color w:val="000000"/>
          <w:szCs w:val="24"/>
        </w:rPr>
        <w:t>SOSYO-DEMOGRAFİK</w:t>
      </w:r>
      <w:r w:rsidR="00DA456D" w:rsidRPr="00DD59E8">
        <w:rPr>
          <w:rFonts w:cs="Times New Roman"/>
          <w:b/>
          <w:color w:val="000000"/>
          <w:szCs w:val="24"/>
        </w:rPr>
        <w:t xml:space="preserve"> </w:t>
      </w:r>
      <w:r w:rsidRPr="00DD59E8">
        <w:rPr>
          <w:rFonts w:cs="Times New Roman"/>
          <w:b/>
          <w:color w:val="000000"/>
          <w:szCs w:val="24"/>
        </w:rPr>
        <w:t>ÖZELLİKLER</w:t>
      </w:r>
    </w:p>
    <w:p w:rsidR="002F7C00" w:rsidRPr="00DD59E8" w:rsidRDefault="002F7C00" w:rsidP="00DD59E8">
      <w:pPr>
        <w:autoSpaceDE w:val="0"/>
        <w:autoSpaceDN w:val="0"/>
        <w:adjustRightInd w:val="0"/>
        <w:spacing w:before="120" w:after="120"/>
        <w:ind w:firstLine="0"/>
        <w:rPr>
          <w:rFonts w:eastAsia="TimesNewRomanPSMT" w:cs="Times New Roman"/>
          <w:szCs w:val="24"/>
        </w:rPr>
      </w:pPr>
      <w:r w:rsidRPr="00DD59E8">
        <w:rPr>
          <w:rFonts w:eastAsia="Calibri" w:cs="Times New Roman"/>
          <w:b/>
          <w:bCs/>
          <w:szCs w:val="24"/>
        </w:rPr>
        <w:t>1.</w:t>
      </w:r>
      <w:r w:rsidR="00DA456D" w:rsidRPr="00DD59E8">
        <w:rPr>
          <w:rFonts w:eastAsia="Calibri" w:cs="Times New Roman"/>
          <w:b/>
          <w:bCs/>
          <w:szCs w:val="24"/>
        </w:rPr>
        <w:t xml:space="preserve"> </w:t>
      </w:r>
      <w:r w:rsidRPr="00DD59E8">
        <w:rPr>
          <w:rFonts w:eastAsia="TimesNewRomanPSMT" w:cs="Times New Roman"/>
          <w:szCs w:val="24"/>
        </w:rPr>
        <w:t>Cinsiyetiniz</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eastAsia="TimesNewRomanPSMT" w:cs="Times New Roman"/>
          <w:szCs w:val="24"/>
        </w:rPr>
        <w:t>1</w:t>
      </w:r>
      <w:r w:rsidRPr="00DD59E8">
        <w:rPr>
          <w:rFonts w:cs="Times New Roman"/>
          <w:szCs w:val="24"/>
        </w:rPr>
        <w:t>􀀀</w:t>
      </w:r>
      <w:r w:rsidR="00DA456D" w:rsidRPr="00DD59E8">
        <w:rPr>
          <w:rFonts w:eastAsia="SymbolMT" w:cs="Times New Roman"/>
          <w:szCs w:val="24"/>
        </w:rPr>
        <w:t xml:space="preserve"> </w:t>
      </w:r>
      <w:r w:rsidRPr="00DD59E8">
        <w:rPr>
          <w:rFonts w:eastAsia="TimesNewRomanPSMT" w:cs="Times New Roman"/>
          <w:szCs w:val="24"/>
        </w:rPr>
        <w:t>Erkek</w:t>
      </w:r>
      <w:r w:rsidR="00DA456D" w:rsidRPr="00DD59E8">
        <w:rPr>
          <w:rFonts w:eastAsia="TimesNewRomanPSMT" w:cs="Times New Roman"/>
          <w:szCs w:val="24"/>
        </w:rPr>
        <w:t xml:space="preserve">                          </w:t>
      </w:r>
      <w:r w:rsidRPr="00DD59E8">
        <w:rPr>
          <w:rFonts w:cs="Times New Roman"/>
          <w:szCs w:val="24"/>
        </w:rPr>
        <w:t>0􀀀</w:t>
      </w:r>
      <w:r w:rsidR="00DA456D" w:rsidRPr="00DD59E8">
        <w:rPr>
          <w:rFonts w:eastAsia="SymbolMT" w:cs="Times New Roman"/>
          <w:szCs w:val="24"/>
        </w:rPr>
        <w:t xml:space="preserve"> </w:t>
      </w:r>
      <w:r w:rsidRPr="00DD59E8">
        <w:rPr>
          <w:rFonts w:eastAsia="TimesNewRomanPSMT" w:cs="Times New Roman"/>
          <w:szCs w:val="24"/>
        </w:rPr>
        <w:t>Kadın</w:t>
      </w:r>
      <w:r w:rsidR="00DA456D" w:rsidRPr="00DD59E8">
        <w:rPr>
          <w:rFonts w:eastAsia="TimesNewRomanPSMT" w:cs="Times New Roman"/>
          <w:szCs w:val="24"/>
        </w:rPr>
        <w:t xml:space="preserve">             </w:t>
      </w:r>
    </w:p>
    <w:p w:rsidR="002F7C00" w:rsidRPr="00DD59E8" w:rsidRDefault="002F7C00" w:rsidP="00DD59E8">
      <w:pPr>
        <w:autoSpaceDE w:val="0"/>
        <w:autoSpaceDN w:val="0"/>
        <w:adjustRightInd w:val="0"/>
        <w:spacing w:before="120" w:after="120"/>
        <w:ind w:firstLine="0"/>
        <w:rPr>
          <w:rFonts w:eastAsia="TimesNewRomanPSMT" w:cs="Times New Roman"/>
          <w:szCs w:val="24"/>
        </w:rPr>
      </w:pPr>
      <w:r w:rsidRPr="00DD59E8">
        <w:rPr>
          <w:rFonts w:eastAsia="Calibri" w:cs="Times New Roman"/>
          <w:b/>
          <w:bCs/>
          <w:szCs w:val="24"/>
        </w:rPr>
        <w:lastRenderedPageBreak/>
        <w:t>2.</w:t>
      </w:r>
      <w:r w:rsidR="00DA456D" w:rsidRPr="00DD59E8">
        <w:rPr>
          <w:rFonts w:eastAsia="Calibri" w:cs="Times New Roman"/>
          <w:b/>
          <w:bCs/>
          <w:szCs w:val="24"/>
        </w:rPr>
        <w:t xml:space="preserve"> </w:t>
      </w:r>
      <w:r w:rsidRPr="00DD59E8">
        <w:rPr>
          <w:rFonts w:eastAsia="TimesNewRomanPSMT" w:cs="Times New Roman"/>
          <w:szCs w:val="24"/>
        </w:rPr>
        <w:t>Yaşınız:</w:t>
      </w:r>
      <w:r w:rsidR="00DA456D" w:rsidRPr="00DD59E8">
        <w:rPr>
          <w:rFonts w:eastAsia="TimesNewRomanPSMT" w:cs="Times New Roman"/>
          <w:szCs w:val="24"/>
        </w:rPr>
        <w:t xml:space="preserve"> </w:t>
      </w:r>
      <w:r w:rsidRPr="00DD59E8">
        <w:rPr>
          <w:rFonts w:eastAsia="TimesNewRomanPSMT" w:cs="Times New Roman"/>
          <w:szCs w:val="24"/>
        </w:rPr>
        <w:t>…..</w:t>
      </w:r>
    </w:p>
    <w:p w:rsidR="002F7C00" w:rsidRPr="00DD59E8" w:rsidRDefault="002F7C00" w:rsidP="00DD59E8">
      <w:pPr>
        <w:autoSpaceDE w:val="0"/>
        <w:autoSpaceDN w:val="0"/>
        <w:adjustRightInd w:val="0"/>
        <w:spacing w:before="120" w:after="120"/>
        <w:ind w:firstLine="0"/>
        <w:rPr>
          <w:rFonts w:eastAsia="TimesNewRomanPSMT" w:cs="Times New Roman"/>
          <w:szCs w:val="24"/>
        </w:rPr>
      </w:pPr>
      <w:r w:rsidRPr="00DD59E8">
        <w:rPr>
          <w:rFonts w:eastAsia="Calibri" w:cs="Times New Roman"/>
          <w:b/>
          <w:bCs/>
          <w:szCs w:val="24"/>
        </w:rPr>
        <w:t>3.</w:t>
      </w:r>
      <w:r w:rsidR="00DA456D" w:rsidRPr="00DD59E8">
        <w:rPr>
          <w:rFonts w:eastAsia="Calibri" w:cs="Times New Roman"/>
          <w:b/>
          <w:bCs/>
          <w:szCs w:val="24"/>
        </w:rPr>
        <w:t xml:space="preserve"> </w:t>
      </w:r>
      <w:r w:rsidRPr="00DD59E8">
        <w:rPr>
          <w:rFonts w:eastAsia="Calibri" w:cs="Times New Roman"/>
          <w:bCs/>
          <w:szCs w:val="24"/>
        </w:rPr>
        <w:t>Öğrenim</w:t>
      </w:r>
      <w:r w:rsidR="00DA456D" w:rsidRPr="00DD59E8">
        <w:rPr>
          <w:rFonts w:eastAsia="Calibri" w:cs="Times New Roman"/>
          <w:bCs/>
          <w:szCs w:val="24"/>
        </w:rPr>
        <w:t xml:space="preserve"> </w:t>
      </w:r>
      <w:r w:rsidRPr="00DD59E8">
        <w:rPr>
          <w:rFonts w:eastAsia="Calibri" w:cs="Times New Roman"/>
          <w:bCs/>
          <w:szCs w:val="24"/>
        </w:rPr>
        <w:t>gördüğünüz</w:t>
      </w:r>
      <w:r w:rsidR="00DA456D" w:rsidRPr="00DD59E8">
        <w:rPr>
          <w:rFonts w:eastAsia="Calibri" w:cs="Times New Roman"/>
          <w:bCs/>
          <w:szCs w:val="24"/>
        </w:rPr>
        <w:t xml:space="preserve"> </w:t>
      </w:r>
      <w:r w:rsidRPr="00DD59E8">
        <w:rPr>
          <w:rFonts w:eastAsia="Calibri" w:cs="Times New Roman"/>
          <w:bCs/>
          <w:szCs w:val="24"/>
        </w:rPr>
        <w:t>okul</w:t>
      </w:r>
      <w:r w:rsidR="00DA456D" w:rsidRPr="00DD59E8">
        <w:rPr>
          <w:rFonts w:eastAsia="Calibri" w:cs="Times New Roman"/>
          <w:bCs/>
          <w:szCs w:val="24"/>
        </w:rPr>
        <w:t xml:space="preserve"> </w:t>
      </w:r>
      <w:r w:rsidRPr="00DD59E8">
        <w:rPr>
          <w:rFonts w:eastAsia="Calibri" w:cs="Times New Roman"/>
          <w:bCs/>
          <w:szCs w:val="24"/>
        </w:rPr>
        <w:t>hangisidir?Lütfen</w:t>
      </w:r>
      <w:r w:rsidR="00DA456D" w:rsidRPr="00DD59E8">
        <w:rPr>
          <w:rFonts w:eastAsia="Calibri" w:cs="Times New Roman"/>
          <w:bCs/>
          <w:szCs w:val="24"/>
        </w:rPr>
        <w:t xml:space="preserve"> </w:t>
      </w:r>
      <w:r w:rsidRPr="00DD59E8">
        <w:rPr>
          <w:rFonts w:eastAsia="Calibri" w:cs="Times New Roman"/>
          <w:bCs/>
          <w:szCs w:val="24"/>
        </w:rPr>
        <w:t>belirtiniz/okuduğunuz</w:t>
      </w:r>
      <w:r w:rsidR="00DA456D" w:rsidRPr="00DD59E8">
        <w:rPr>
          <w:rFonts w:eastAsia="Calibri" w:cs="Times New Roman"/>
          <w:bCs/>
          <w:szCs w:val="24"/>
        </w:rPr>
        <w:t xml:space="preserve"> </w:t>
      </w:r>
      <w:r w:rsidRPr="00DD59E8">
        <w:rPr>
          <w:rFonts w:eastAsia="Calibri" w:cs="Times New Roman"/>
          <w:bCs/>
          <w:szCs w:val="24"/>
        </w:rPr>
        <w:t>okul</w:t>
      </w:r>
      <w:r w:rsidR="00DA456D" w:rsidRPr="00DD59E8">
        <w:rPr>
          <w:rFonts w:eastAsia="Calibri" w:cs="Times New Roman"/>
          <w:bCs/>
          <w:szCs w:val="24"/>
        </w:rPr>
        <w:t xml:space="preserve"> </w:t>
      </w:r>
      <w:r w:rsidRPr="00DD59E8">
        <w:rPr>
          <w:rFonts w:eastAsia="Calibri" w:cs="Times New Roman"/>
          <w:bCs/>
          <w:szCs w:val="24"/>
        </w:rPr>
        <w:t>ve</w:t>
      </w:r>
      <w:r w:rsidR="00DA456D" w:rsidRPr="00DD59E8">
        <w:rPr>
          <w:rFonts w:eastAsia="Calibri" w:cs="Times New Roman"/>
          <w:bCs/>
          <w:szCs w:val="24"/>
        </w:rPr>
        <w:t xml:space="preserve"> </w:t>
      </w:r>
      <w:r w:rsidRPr="00DD59E8">
        <w:rPr>
          <w:rFonts w:eastAsia="Calibri" w:cs="Times New Roman"/>
          <w:bCs/>
          <w:szCs w:val="24"/>
        </w:rPr>
        <w:t>bölümü/sınıf</w:t>
      </w:r>
      <w:r w:rsidR="00DA456D" w:rsidRPr="00DD59E8">
        <w:rPr>
          <w:rFonts w:eastAsia="Calibri" w:cs="Times New Roman"/>
          <w:bCs/>
          <w:szCs w:val="24"/>
        </w:rPr>
        <w:t xml:space="preserve"> </w:t>
      </w:r>
      <w:r w:rsidRPr="00DD59E8">
        <w:rPr>
          <w:rFonts w:eastAsia="Calibri" w:cs="Times New Roman"/>
          <w:bCs/>
          <w:szCs w:val="24"/>
        </w:rPr>
        <w:t>yazınız</w:t>
      </w:r>
    </w:p>
    <w:p w:rsidR="002F7C00" w:rsidRPr="00DD59E8" w:rsidRDefault="002F7C00" w:rsidP="00DD59E8">
      <w:pPr>
        <w:autoSpaceDE w:val="0"/>
        <w:autoSpaceDN w:val="0"/>
        <w:adjustRightInd w:val="0"/>
        <w:spacing w:before="120" w:after="120"/>
        <w:ind w:left="284" w:firstLine="0"/>
        <w:rPr>
          <w:rFonts w:cs="Times New Roman"/>
          <w:szCs w:val="24"/>
        </w:rPr>
      </w:pPr>
      <w:r w:rsidRPr="00DD59E8">
        <w:rPr>
          <w:rFonts w:cs="Times New Roman"/>
          <w:szCs w:val="24"/>
        </w:rPr>
        <w:t>1􀀀Lisans.okul:……………………</w:t>
      </w:r>
      <w:r w:rsidR="00DA456D" w:rsidRPr="00DD59E8">
        <w:rPr>
          <w:rFonts w:cs="Times New Roman"/>
          <w:szCs w:val="24"/>
        </w:rPr>
        <w:t xml:space="preserve">          </w:t>
      </w:r>
    </w:p>
    <w:p w:rsidR="002F7C00" w:rsidRPr="00DD59E8" w:rsidRDefault="002F7C00" w:rsidP="00DD59E8">
      <w:pPr>
        <w:autoSpaceDE w:val="0"/>
        <w:autoSpaceDN w:val="0"/>
        <w:adjustRightInd w:val="0"/>
        <w:spacing w:before="120" w:after="120"/>
        <w:ind w:left="284" w:firstLine="0"/>
        <w:rPr>
          <w:rStyle w:val="Strong"/>
          <w:rFonts w:cs="Times New Roman"/>
          <w:b w:val="0"/>
          <w:bCs w:val="0"/>
          <w:szCs w:val="24"/>
        </w:rPr>
      </w:pPr>
      <w:r w:rsidRPr="00DD59E8">
        <w:rPr>
          <w:rFonts w:cs="Times New Roman"/>
          <w:szCs w:val="24"/>
        </w:rPr>
        <w:t>0􀀀Önlisans.okul:………………….</w:t>
      </w:r>
    </w:p>
    <w:p w:rsidR="002F7C00" w:rsidRPr="00DD59E8" w:rsidRDefault="002F7C00" w:rsidP="00DD59E8">
      <w:pPr>
        <w:autoSpaceDE w:val="0"/>
        <w:autoSpaceDN w:val="0"/>
        <w:adjustRightInd w:val="0"/>
        <w:spacing w:before="120" w:after="120"/>
        <w:ind w:firstLine="0"/>
        <w:rPr>
          <w:rFonts w:eastAsia="TimesNewRomanPSMT" w:cs="Times New Roman"/>
          <w:b/>
          <w:szCs w:val="24"/>
        </w:rPr>
      </w:pPr>
      <w:r w:rsidRPr="00DD59E8">
        <w:rPr>
          <w:rFonts w:eastAsia="Calibri" w:cs="Times New Roman"/>
          <w:b/>
          <w:bCs/>
          <w:szCs w:val="24"/>
        </w:rPr>
        <w:t>4.</w:t>
      </w:r>
      <w:r w:rsidR="00DA456D" w:rsidRPr="00DD59E8">
        <w:rPr>
          <w:rFonts w:eastAsia="Calibri" w:cs="Times New Roman"/>
          <w:b/>
          <w:bCs/>
          <w:szCs w:val="24"/>
        </w:rPr>
        <w:t xml:space="preserve"> </w:t>
      </w:r>
      <w:r w:rsidRPr="00DD59E8">
        <w:rPr>
          <w:rFonts w:eastAsia="Calibri" w:cs="Times New Roman"/>
          <w:bCs/>
          <w:szCs w:val="24"/>
        </w:rPr>
        <w:t>Gelir</w:t>
      </w:r>
      <w:r w:rsidR="00DA456D" w:rsidRPr="00DD59E8">
        <w:rPr>
          <w:rFonts w:eastAsia="Calibri" w:cs="Times New Roman"/>
          <w:bCs/>
          <w:szCs w:val="24"/>
        </w:rPr>
        <w:t xml:space="preserve"> </w:t>
      </w:r>
      <w:r w:rsidRPr="00DD59E8">
        <w:rPr>
          <w:rFonts w:eastAsia="Calibri" w:cs="Times New Roman"/>
          <w:bCs/>
          <w:szCs w:val="24"/>
        </w:rPr>
        <w:t>getiren</w:t>
      </w:r>
      <w:r w:rsidR="00DA456D" w:rsidRPr="00DD59E8">
        <w:rPr>
          <w:rFonts w:eastAsia="Calibri" w:cs="Times New Roman"/>
          <w:bCs/>
          <w:szCs w:val="24"/>
        </w:rPr>
        <w:t xml:space="preserve"> </w:t>
      </w:r>
      <w:r w:rsidRPr="00DD59E8">
        <w:rPr>
          <w:rFonts w:eastAsia="Calibri" w:cs="Times New Roman"/>
          <w:bCs/>
          <w:szCs w:val="24"/>
        </w:rPr>
        <w:t>bir</w:t>
      </w:r>
      <w:r w:rsidR="00DA456D" w:rsidRPr="00DD59E8">
        <w:rPr>
          <w:rFonts w:eastAsia="Calibri" w:cs="Times New Roman"/>
          <w:bCs/>
          <w:szCs w:val="24"/>
        </w:rPr>
        <w:t xml:space="preserve"> </w:t>
      </w:r>
      <w:r w:rsidRPr="00DD59E8">
        <w:rPr>
          <w:rFonts w:eastAsia="Calibri" w:cs="Times New Roman"/>
          <w:bCs/>
          <w:szCs w:val="24"/>
        </w:rPr>
        <w:t>işte</w:t>
      </w:r>
      <w:r w:rsidR="00DA456D" w:rsidRPr="00DD59E8">
        <w:rPr>
          <w:rFonts w:eastAsia="Calibri" w:cs="Times New Roman"/>
          <w:bCs/>
          <w:szCs w:val="24"/>
        </w:rPr>
        <w:t xml:space="preserve"> </w:t>
      </w:r>
      <w:r w:rsidRPr="00DD59E8">
        <w:rPr>
          <w:rFonts w:eastAsia="Calibri" w:cs="Times New Roman"/>
          <w:bCs/>
          <w:szCs w:val="24"/>
        </w:rPr>
        <w:t>çalışıyor</w:t>
      </w:r>
      <w:r w:rsidR="00DA456D" w:rsidRPr="00DD59E8">
        <w:rPr>
          <w:rFonts w:eastAsia="Calibri" w:cs="Times New Roman"/>
          <w:bCs/>
          <w:szCs w:val="24"/>
        </w:rPr>
        <w:t xml:space="preserve"> </w:t>
      </w:r>
      <w:r w:rsidRPr="00DD59E8">
        <w:rPr>
          <w:rFonts w:eastAsia="Calibri" w:cs="Times New Roman"/>
          <w:bCs/>
          <w:szCs w:val="24"/>
        </w:rPr>
        <w:t>musunuz?</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cs="Times New Roman"/>
          <w:szCs w:val="24"/>
        </w:rPr>
        <w:t>1􀀀</w:t>
      </w:r>
      <w:r w:rsidR="00DA456D" w:rsidRPr="00DD59E8">
        <w:rPr>
          <w:rFonts w:eastAsia="SymbolMT" w:cs="Times New Roman"/>
          <w:szCs w:val="24"/>
        </w:rPr>
        <w:t xml:space="preserve"> </w:t>
      </w:r>
      <w:r w:rsidRPr="00DD59E8">
        <w:rPr>
          <w:rFonts w:eastAsia="SymbolMT" w:cs="Times New Roman"/>
          <w:szCs w:val="24"/>
        </w:rPr>
        <w:t>Evet,</w:t>
      </w:r>
      <w:r w:rsidR="00DA456D" w:rsidRPr="00DD59E8">
        <w:rPr>
          <w:rFonts w:eastAsia="SymbolMT" w:cs="Times New Roman"/>
          <w:szCs w:val="24"/>
        </w:rPr>
        <w:t xml:space="preserve">   </w:t>
      </w:r>
      <w:r w:rsidRPr="00DD59E8">
        <w:rPr>
          <w:rFonts w:eastAsia="TimesNewRomanPSMT" w:cs="Times New Roman"/>
          <w:szCs w:val="24"/>
        </w:rPr>
        <w:t>(Lütfen</w:t>
      </w:r>
      <w:r w:rsidR="00DA456D" w:rsidRPr="00DD59E8">
        <w:rPr>
          <w:rFonts w:eastAsia="TimesNewRomanPSMT" w:cs="Times New Roman"/>
          <w:szCs w:val="24"/>
        </w:rPr>
        <w:t xml:space="preserve"> </w:t>
      </w:r>
      <w:r w:rsidRPr="00DD59E8">
        <w:rPr>
          <w:rFonts w:eastAsia="TimesNewRomanPSMT" w:cs="Times New Roman"/>
          <w:szCs w:val="24"/>
        </w:rPr>
        <w:t>belirtiniz):</w:t>
      </w:r>
      <w:r w:rsidR="00DA456D" w:rsidRPr="00DD59E8">
        <w:rPr>
          <w:rFonts w:eastAsia="TimesNewRomanPSMT" w:cs="Times New Roman"/>
          <w:szCs w:val="24"/>
        </w:rPr>
        <w:t xml:space="preserve">                </w:t>
      </w:r>
      <w:r w:rsidRPr="00DD59E8">
        <w:rPr>
          <w:rFonts w:eastAsia="TimesNewRomanPSMT" w:cs="Times New Roman"/>
          <w:szCs w:val="24"/>
        </w:rPr>
        <w:t>0</w:t>
      </w:r>
      <w:r w:rsidRPr="00DD59E8">
        <w:rPr>
          <w:rFonts w:cs="Times New Roman"/>
          <w:szCs w:val="24"/>
        </w:rPr>
        <w:t>􀀀</w:t>
      </w:r>
      <w:r w:rsidR="00DA456D" w:rsidRPr="00DD59E8">
        <w:rPr>
          <w:rFonts w:eastAsia="SymbolMT" w:cs="Times New Roman"/>
          <w:szCs w:val="24"/>
        </w:rPr>
        <w:t xml:space="preserve"> </w:t>
      </w:r>
      <w:r w:rsidRPr="00DD59E8">
        <w:rPr>
          <w:rFonts w:eastAsia="SymbolMT" w:cs="Times New Roman"/>
          <w:szCs w:val="24"/>
        </w:rPr>
        <w:t>Hayır</w:t>
      </w:r>
    </w:p>
    <w:p w:rsidR="002F7C00" w:rsidRPr="00DD59E8" w:rsidRDefault="002F7C00" w:rsidP="00DD59E8">
      <w:pPr>
        <w:autoSpaceDE w:val="0"/>
        <w:autoSpaceDN w:val="0"/>
        <w:adjustRightInd w:val="0"/>
        <w:spacing w:before="120" w:after="120"/>
        <w:ind w:firstLine="0"/>
        <w:rPr>
          <w:rFonts w:eastAsia="TimesNewRomanPSMT" w:cs="Times New Roman"/>
          <w:szCs w:val="24"/>
        </w:rPr>
      </w:pPr>
      <w:r w:rsidRPr="00DD59E8">
        <w:rPr>
          <w:rFonts w:eastAsia="Calibri" w:cs="Times New Roman"/>
          <w:b/>
          <w:bCs/>
          <w:szCs w:val="24"/>
        </w:rPr>
        <w:t>5.</w:t>
      </w:r>
      <w:r w:rsidR="00DA456D" w:rsidRPr="00DD59E8">
        <w:rPr>
          <w:rFonts w:eastAsia="Calibri" w:cs="Times New Roman"/>
          <w:b/>
          <w:bCs/>
          <w:szCs w:val="24"/>
        </w:rPr>
        <w:t xml:space="preserve"> </w:t>
      </w:r>
      <w:r w:rsidRPr="00DD59E8">
        <w:rPr>
          <w:rFonts w:eastAsia="TimesNewRomanPSMT" w:cs="Times New Roman"/>
          <w:szCs w:val="24"/>
        </w:rPr>
        <w:t>Sizce</w:t>
      </w:r>
      <w:r w:rsidR="00DA456D" w:rsidRPr="00DD59E8">
        <w:rPr>
          <w:rFonts w:eastAsia="TimesNewRomanPSMT" w:cs="Times New Roman"/>
          <w:szCs w:val="24"/>
        </w:rPr>
        <w:t xml:space="preserve"> </w:t>
      </w:r>
      <w:r w:rsidRPr="00DD59E8">
        <w:rPr>
          <w:rFonts w:eastAsia="TimesNewRomanPSMT" w:cs="Times New Roman"/>
          <w:szCs w:val="24"/>
        </w:rPr>
        <w:t>ailenizin</w:t>
      </w:r>
      <w:r w:rsidR="00DA456D" w:rsidRPr="00DD59E8">
        <w:rPr>
          <w:rFonts w:eastAsia="TimesNewRomanPSMT" w:cs="Times New Roman"/>
          <w:szCs w:val="24"/>
        </w:rPr>
        <w:t xml:space="preserve"> </w:t>
      </w:r>
      <w:r w:rsidRPr="00DD59E8">
        <w:rPr>
          <w:rFonts w:eastAsia="TimesNewRomanPSMT" w:cs="Times New Roman"/>
          <w:szCs w:val="24"/>
        </w:rPr>
        <w:t>ekonomik</w:t>
      </w:r>
      <w:r w:rsidR="00DA456D" w:rsidRPr="00DD59E8">
        <w:rPr>
          <w:rFonts w:eastAsia="TimesNewRomanPSMT" w:cs="Times New Roman"/>
          <w:szCs w:val="24"/>
        </w:rPr>
        <w:t xml:space="preserve"> </w:t>
      </w:r>
      <w:r w:rsidRPr="00DD59E8">
        <w:rPr>
          <w:rFonts w:eastAsia="TimesNewRomanPSMT" w:cs="Times New Roman"/>
          <w:szCs w:val="24"/>
        </w:rPr>
        <w:t>durumu/geçim</w:t>
      </w:r>
      <w:r w:rsidR="00DA456D" w:rsidRPr="00DD59E8">
        <w:rPr>
          <w:rFonts w:eastAsia="TimesNewRomanPSMT" w:cs="Times New Roman"/>
          <w:szCs w:val="24"/>
        </w:rPr>
        <w:t xml:space="preserve"> </w:t>
      </w:r>
      <w:r w:rsidRPr="00DD59E8">
        <w:rPr>
          <w:rFonts w:eastAsia="TimesNewRomanPSMT" w:cs="Times New Roman"/>
          <w:szCs w:val="24"/>
        </w:rPr>
        <w:t>durumu</w:t>
      </w:r>
      <w:r w:rsidR="00DA456D" w:rsidRPr="00DD59E8">
        <w:rPr>
          <w:rFonts w:eastAsia="TimesNewRomanPSMT" w:cs="Times New Roman"/>
          <w:szCs w:val="24"/>
        </w:rPr>
        <w:t xml:space="preserve"> </w:t>
      </w:r>
      <w:r w:rsidRPr="00DD59E8">
        <w:rPr>
          <w:rFonts w:eastAsia="TimesNewRomanPSMT" w:cs="Times New Roman"/>
          <w:szCs w:val="24"/>
        </w:rPr>
        <w:t>nasıldır?</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cs="Times New Roman"/>
          <w:szCs w:val="24"/>
        </w:rPr>
        <w:t>0􀀀</w:t>
      </w:r>
      <w:r w:rsidR="00DA456D" w:rsidRPr="00DD59E8">
        <w:rPr>
          <w:rFonts w:eastAsia="SymbolMT" w:cs="Times New Roman"/>
          <w:szCs w:val="24"/>
        </w:rPr>
        <w:t xml:space="preserve"> </w:t>
      </w:r>
      <w:r w:rsidRPr="00DD59E8">
        <w:rPr>
          <w:rFonts w:eastAsia="TimesNewRomanPSMT" w:cs="Times New Roman"/>
          <w:szCs w:val="24"/>
        </w:rPr>
        <w:t>Çok</w:t>
      </w:r>
      <w:r w:rsidR="00DA456D" w:rsidRPr="00DD59E8">
        <w:rPr>
          <w:rFonts w:eastAsia="TimesNewRomanPSMT" w:cs="Times New Roman"/>
          <w:szCs w:val="24"/>
        </w:rPr>
        <w:t xml:space="preserve"> </w:t>
      </w:r>
      <w:r w:rsidRPr="00DD59E8">
        <w:rPr>
          <w:rFonts w:eastAsia="TimesNewRomanPSMT" w:cs="Times New Roman"/>
          <w:szCs w:val="24"/>
        </w:rPr>
        <w:t>kötü</w:t>
      </w:r>
      <w:r w:rsidR="00DA456D" w:rsidRPr="00DD59E8">
        <w:rPr>
          <w:rFonts w:eastAsia="TimesNewRomanPSMT" w:cs="Times New Roman"/>
          <w:szCs w:val="24"/>
        </w:rPr>
        <w:t xml:space="preserve">        </w:t>
      </w:r>
      <w:r w:rsidRPr="00DD59E8">
        <w:rPr>
          <w:rFonts w:eastAsia="TimesNewRomanPSMT" w:cs="Times New Roman"/>
          <w:szCs w:val="24"/>
        </w:rPr>
        <w:t>1</w:t>
      </w:r>
      <w:r w:rsidRPr="00DD59E8">
        <w:rPr>
          <w:rFonts w:cs="Times New Roman"/>
          <w:szCs w:val="24"/>
        </w:rPr>
        <w:t>􀀀</w:t>
      </w:r>
      <w:r w:rsidR="00DA456D" w:rsidRPr="00DD59E8">
        <w:rPr>
          <w:rFonts w:eastAsia="SymbolMT" w:cs="Times New Roman"/>
          <w:szCs w:val="24"/>
        </w:rPr>
        <w:t xml:space="preserve"> </w:t>
      </w:r>
      <w:r w:rsidRPr="00DD59E8">
        <w:rPr>
          <w:rFonts w:eastAsia="TimesNewRomanPSMT" w:cs="Times New Roman"/>
          <w:szCs w:val="24"/>
        </w:rPr>
        <w:t>Kötü</w:t>
      </w:r>
      <w:r w:rsidR="00DA456D" w:rsidRPr="00DD59E8">
        <w:rPr>
          <w:rFonts w:eastAsia="TimesNewRomanPSMT" w:cs="Times New Roman"/>
          <w:szCs w:val="24"/>
        </w:rPr>
        <w:t xml:space="preserve">      </w:t>
      </w:r>
      <w:r w:rsidRPr="00DD59E8">
        <w:rPr>
          <w:rFonts w:eastAsia="TimesNewRomanPSMT" w:cs="Times New Roman"/>
          <w:szCs w:val="24"/>
        </w:rPr>
        <w:t>2</w:t>
      </w:r>
      <w:r w:rsidRPr="00DD59E8">
        <w:rPr>
          <w:rFonts w:cs="Times New Roman"/>
          <w:szCs w:val="24"/>
        </w:rPr>
        <w:t>􀀀</w:t>
      </w:r>
      <w:r w:rsidR="00DA456D" w:rsidRPr="00DD59E8">
        <w:rPr>
          <w:rFonts w:eastAsia="SymbolMT" w:cs="Times New Roman"/>
          <w:szCs w:val="24"/>
        </w:rPr>
        <w:t xml:space="preserve"> </w:t>
      </w:r>
      <w:r w:rsidRPr="00DD59E8">
        <w:rPr>
          <w:rFonts w:eastAsia="TimesNewRomanPSMT" w:cs="Times New Roman"/>
          <w:szCs w:val="24"/>
        </w:rPr>
        <w:t>Orta</w:t>
      </w:r>
      <w:r w:rsidR="00DA456D" w:rsidRPr="00DD59E8">
        <w:rPr>
          <w:rFonts w:eastAsia="TimesNewRomanPSMT" w:cs="Times New Roman"/>
          <w:szCs w:val="24"/>
        </w:rPr>
        <w:t xml:space="preserve">            </w:t>
      </w:r>
      <w:r w:rsidRPr="00DD59E8">
        <w:rPr>
          <w:rFonts w:eastAsia="TimesNewRomanPSMT" w:cs="Times New Roman"/>
          <w:szCs w:val="24"/>
        </w:rPr>
        <w:t>3</w:t>
      </w:r>
      <w:r w:rsidRPr="00DD59E8">
        <w:rPr>
          <w:rFonts w:cs="Times New Roman"/>
          <w:szCs w:val="24"/>
        </w:rPr>
        <w:t>􀀀</w:t>
      </w:r>
      <w:r w:rsidR="00DA456D" w:rsidRPr="00DD59E8">
        <w:rPr>
          <w:rFonts w:eastAsia="SymbolMT" w:cs="Times New Roman"/>
          <w:szCs w:val="24"/>
        </w:rPr>
        <w:t xml:space="preserve"> </w:t>
      </w:r>
      <w:r w:rsidRPr="00DD59E8">
        <w:rPr>
          <w:rFonts w:eastAsia="TimesNewRomanPSMT" w:cs="Times New Roman"/>
          <w:szCs w:val="24"/>
        </w:rPr>
        <w:t>İyi</w:t>
      </w:r>
      <w:r w:rsidR="00DA456D" w:rsidRPr="00DD59E8">
        <w:rPr>
          <w:rFonts w:eastAsia="TimesNewRomanPSMT" w:cs="Times New Roman"/>
          <w:szCs w:val="24"/>
        </w:rPr>
        <w:t xml:space="preserve">       </w:t>
      </w:r>
      <w:r w:rsidRPr="00DD59E8">
        <w:rPr>
          <w:rFonts w:eastAsia="TimesNewRomanPSMT" w:cs="Times New Roman"/>
          <w:szCs w:val="24"/>
        </w:rPr>
        <w:t>4</w:t>
      </w:r>
      <w:r w:rsidRPr="00DD59E8">
        <w:rPr>
          <w:rFonts w:cs="Times New Roman"/>
          <w:szCs w:val="24"/>
        </w:rPr>
        <w:t>􀀀</w:t>
      </w:r>
      <w:r w:rsidR="00DA456D" w:rsidRPr="00DD59E8">
        <w:rPr>
          <w:rFonts w:eastAsia="SymbolMT" w:cs="Times New Roman"/>
          <w:szCs w:val="24"/>
        </w:rPr>
        <w:t xml:space="preserve"> </w:t>
      </w:r>
      <w:r w:rsidRPr="00DD59E8">
        <w:rPr>
          <w:rFonts w:eastAsia="TimesNewRomanPSMT" w:cs="Times New Roman"/>
          <w:szCs w:val="24"/>
        </w:rPr>
        <w:t>Çok</w:t>
      </w:r>
      <w:r w:rsidR="00DA456D" w:rsidRPr="00DD59E8">
        <w:rPr>
          <w:rFonts w:eastAsia="TimesNewRomanPSMT" w:cs="Times New Roman"/>
          <w:szCs w:val="24"/>
        </w:rPr>
        <w:t xml:space="preserve"> </w:t>
      </w:r>
      <w:r w:rsidRPr="00DD59E8">
        <w:rPr>
          <w:rFonts w:eastAsia="TimesNewRomanPSMT" w:cs="Times New Roman"/>
          <w:szCs w:val="24"/>
        </w:rPr>
        <w:t>iyi</w:t>
      </w:r>
    </w:p>
    <w:p w:rsidR="002F7C00" w:rsidRPr="00DD59E8" w:rsidRDefault="002F7C00" w:rsidP="00DD59E8">
      <w:pPr>
        <w:autoSpaceDE w:val="0"/>
        <w:autoSpaceDN w:val="0"/>
        <w:adjustRightInd w:val="0"/>
        <w:spacing w:before="120" w:after="120"/>
        <w:ind w:firstLine="0"/>
        <w:rPr>
          <w:rFonts w:eastAsia="TimesNewRomanPSMT" w:cs="Times New Roman"/>
          <w:szCs w:val="24"/>
        </w:rPr>
      </w:pPr>
      <w:r w:rsidRPr="00DD59E8">
        <w:rPr>
          <w:rFonts w:eastAsia="Calibri" w:cs="Times New Roman"/>
          <w:b/>
          <w:bCs/>
          <w:szCs w:val="24"/>
        </w:rPr>
        <w:t>6.</w:t>
      </w:r>
      <w:r w:rsidR="00DA456D" w:rsidRPr="00DD59E8">
        <w:rPr>
          <w:rFonts w:eastAsia="Calibri" w:cs="Times New Roman"/>
          <w:b/>
          <w:bCs/>
          <w:szCs w:val="24"/>
        </w:rPr>
        <w:t xml:space="preserve"> </w:t>
      </w:r>
      <w:r w:rsidRPr="00DD59E8">
        <w:rPr>
          <w:rFonts w:eastAsia="TimesNewRomanPSMT" w:cs="Times New Roman"/>
          <w:szCs w:val="24"/>
        </w:rPr>
        <w:t>Sigara</w:t>
      </w:r>
      <w:r w:rsidR="00DA456D" w:rsidRPr="00DD59E8">
        <w:rPr>
          <w:rFonts w:eastAsia="TimesNewRomanPSMT" w:cs="Times New Roman"/>
          <w:szCs w:val="24"/>
        </w:rPr>
        <w:t xml:space="preserve"> </w:t>
      </w:r>
      <w:r w:rsidRPr="00DD59E8">
        <w:rPr>
          <w:rFonts w:eastAsia="TimesNewRomanPSMT" w:cs="Times New Roman"/>
          <w:szCs w:val="24"/>
        </w:rPr>
        <w:t>içiyor</w:t>
      </w:r>
      <w:r w:rsidR="00DA456D" w:rsidRPr="00DD59E8">
        <w:rPr>
          <w:rFonts w:eastAsia="TimesNewRomanPSMT" w:cs="Times New Roman"/>
          <w:szCs w:val="24"/>
        </w:rPr>
        <w:t xml:space="preserve"> </w:t>
      </w:r>
      <w:r w:rsidRPr="00DD59E8">
        <w:rPr>
          <w:rFonts w:eastAsia="TimesNewRomanPSMT" w:cs="Times New Roman"/>
          <w:szCs w:val="24"/>
        </w:rPr>
        <w:t>musunuz?</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cs="Times New Roman"/>
          <w:szCs w:val="24"/>
        </w:rPr>
        <w:t>0􀀀</w:t>
      </w:r>
      <w:r w:rsidR="00DA456D" w:rsidRPr="00DD59E8">
        <w:rPr>
          <w:rFonts w:eastAsia="SymbolMT" w:cs="Times New Roman"/>
          <w:szCs w:val="24"/>
        </w:rPr>
        <w:t xml:space="preserve"> </w:t>
      </w:r>
      <w:r w:rsidRPr="00DD59E8">
        <w:rPr>
          <w:rFonts w:eastAsia="TimesNewRomanPSMT" w:cs="Times New Roman"/>
          <w:szCs w:val="24"/>
        </w:rPr>
        <w:t>Hayır,</w:t>
      </w:r>
      <w:r w:rsidR="00DA456D" w:rsidRPr="00DD59E8">
        <w:rPr>
          <w:rFonts w:eastAsia="TimesNewRomanPSMT" w:cs="Times New Roman"/>
          <w:szCs w:val="24"/>
        </w:rPr>
        <w:t xml:space="preserve"> </w:t>
      </w:r>
      <w:r w:rsidRPr="00DD59E8">
        <w:rPr>
          <w:rFonts w:eastAsia="TimesNewRomanPSMT" w:cs="Times New Roman"/>
          <w:szCs w:val="24"/>
        </w:rPr>
        <w:t>içmiyorum</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cs="Times New Roman"/>
          <w:szCs w:val="24"/>
        </w:rPr>
        <w:t>1􀀀</w:t>
      </w:r>
      <w:r w:rsidR="00DA456D" w:rsidRPr="00DD59E8">
        <w:rPr>
          <w:rFonts w:eastAsia="SymbolMT" w:cs="Times New Roman"/>
          <w:szCs w:val="24"/>
        </w:rPr>
        <w:t xml:space="preserve"> </w:t>
      </w:r>
      <w:r w:rsidRPr="00DD59E8">
        <w:rPr>
          <w:rFonts w:eastAsia="TimesNewRomanPSMT" w:cs="Times New Roman"/>
          <w:szCs w:val="24"/>
        </w:rPr>
        <w:t>Evet,</w:t>
      </w:r>
      <w:r w:rsidR="00DA456D" w:rsidRPr="00DD59E8">
        <w:rPr>
          <w:rFonts w:eastAsia="TimesNewRomanPSMT" w:cs="Times New Roman"/>
          <w:szCs w:val="24"/>
        </w:rPr>
        <w:t xml:space="preserve"> </w:t>
      </w:r>
      <w:r w:rsidRPr="00DD59E8">
        <w:rPr>
          <w:rFonts w:eastAsia="TimesNewRomanPSMT" w:cs="Times New Roman"/>
          <w:szCs w:val="24"/>
        </w:rPr>
        <w:t>düzenli</w:t>
      </w:r>
      <w:r w:rsidR="00DA456D" w:rsidRPr="00DD59E8">
        <w:rPr>
          <w:rFonts w:eastAsia="TimesNewRomanPSMT" w:cs="Times New Roman"/>
          <w:szCs w:val="24"/>
        </w:rPr>
        <w:t xml:space="preserve"> </w:t>
      </w:r>
      <w:r w:rsidRPr="00DD59E8">
        <w:rPr>
          <w:rFonts w:eastAsia="TimesNewRomanPSMT" w:cs="Times New Roman"/>
          <w:szCs w:val="24"/>
        </w:rPr>
        <w:t>olarak</w:t>
      </w:r>
      <w:r w:rsidR="00DA456D" w:rsidRPr="00DD59E8">
        <w:rPr>
          <w:rFonts w:eastAsia="TimesNewRomanPSMT" w:cs="Times New Roman"/>
          <w:szCs w:val="24"/>
        </w:rPr>
        <w:t xml:space="preserve"> </w:t>
      </w:r>
      <w:r w:rsidRPr="00DD59E8">
        <w:rPr>
          <w:rFonts w:eastAsia="TimesNewRomanPSMT" w:cs="Times New Roman"/>
          <w:szCs w:val="24"/>
        </w:rPr>
        <w:t>günde</w:t>
      </w:r>
      <w:r w:rsidR="00DA456D" w:rsidRPr="00DD59E8">
        <w:rPr>
          <w:rFonts w:eastAsia="TimesNewRomanPSMT" w:cs="Times New Roman"/>
          <w:szCs w:val="24"/>
        </w:rPr>
        <w:t xml:space="preserve"> </w:t>
      </w:r>
      <w:r w:rsidRPr="00DD59E8">
        <w:rPr>
          <w:rFonts w:eastAsia="TimesNewRomanPSMT" w:cs="Times New Roman"/>
          <w:szCs w:val="24"/>
        </w:rPr>
        <w:t>...................adet</w:t>
      </w:r>
      <w:r w:rsidR="00DA456D" w:rsidRPr="00DD59E8">
        <w:rPr>
          <w:rFonts w:eastAsia="TimesNewRomanPSMT" w:cs="Times New Roman"/>
          <w:szCs w:val="24"/>
        </w:rPr>
        <w:t xml:space="preserve"> </w:t>
      </w:r>
      <w:r w:rsidRPr="00DD59E8">
        <w:rPr>
          <w:rFonts w:eastAsia="TimesNewRomanPSMT" w:cs="Times New Roman"/>
          <w:szCs w:val="24"/>
        </w:rPr>
        <w:t>içiyorum</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cs="Times New Roman"/>
          <w:szCs w:val="24"/>
        </w:rPr>
        <w:t>2􀀀</w:t>
      </w:r>
      <w:r w:rsidR="00DA456D" w:rsidRPr="00DD59E8">
        <w:rPr>
          <w:rFonts w:eastAsia="SymbolMT" w:cs="Times New Roman"/>
          <w:szCs w:val="24"/>
        </w:rPr>
        <w:t xml:space="preserve"> </w:t>
      </w:r>
      <w:r w:rsidRPr="00DD59E8">
        <w:rPr>
          <w:rFonts w:eastAsia="TimesNewRomanPSMT" w:cs="Times New Roman"/>
          <w:szCs w:val="24"/>
        </w:rPr>
        <w:t>Düzenli</w:t>
      </w:r>
      <w:r w:rsidR="00DA456D" w:rsidRPr="00DD59E8">
        <w:rPr>
          <w:rFonts w:eastAsia="TimesNewRomanPSMT" w:cs="Times New Roman"/>
          <w:szCs w:val="24"/>
        </w:rPr>
        <w:t xml:space="preserve"> </w:t>
      </w:r>
      <w:r w:rsidRPr="00DD59E8">
        <w:rPr>
          <w:rFonts w:eastAsia="TimesNewRomanPSMT" w:cs="Times New Roman"/>
          <w:szCs w:val="24"/>
        </w:rPr>
        <w:t>olarak</w:t>
      </w:r>
      <w:r w:rsidR="00DA456D" w:rsidRPr="00DD59E8">
        <w:rPr>
          <w:rFonts w:eastAsia="TimesNewRomanPSMT" w:cs="Times New Roman"/>
          <w:szCs w:val="24"/>
        </w:rPr>
        <w:t xml:space="preserve"> </w:t>
      </w:r>
      <w:r w:rsidRPr="00DD59E8">
        <w:rPr>
          <w:rFonts w:eastAsia="TimesNewRomanPSMT" w:cs="Times New Roman"/>
          <w:szCs w:val="24"/>
        </w:rPr>
        <w:t>içiyordum,</w:t>
      </w:r>
      <w:r w:rsidR="00DA456D" w:rsidRPr="00DD59E8">
        <w:rPr>
          <w:rFonts w:eastAsia="TimesNewRomanPSMT" w:cs="Times New Roman"/>
          <w:szCs w:val="24"/>
        </w:rPr>
        <w:t xml:space="preserve"> </w:t>
      </w:r>
      <w:r w:rsidRPr="00DD59E8">
        <w:rPr>
          <w:rFonts w:eastAsia="TimesNewRomanPSMT" w:cs="Times New Roman"/>
          <w:szCs w:val="24"/>
        </w:rPr>
        <w:t>...............ay............yıl</w:t>
      </w:r>
      <w:r w:rsidR="00DA456D" w:rsidRPr="00DD59E8">
        <w:rPr>
          <w:rFonts w:eastAsia="TimesNewRomanPSMT" w:cs="Times New Roman"/>
          <w:szCs w:val="24"/>
        </w:rPr>
        <w:t xml:space="preserve"> </w:t>
      </w:r>
      <w:r w:rsidRPr="00DD59E8">
        <w:rPr>
          <w:rFonts w:eastAsia="TimesNewRomanPSMT" w:cs="Times New Roman"/>
          <w:szCs w:val="24"/>
        </w:rPr>
        <w:t>önce</w:t>
      </w:r>
      <w:r w:rsidR="00DA456D" w:rsidRPr="00DD59E8">
        <w:rPr>
          <w:rFonts w:eastAsia="TimesNewRomanPSMT" w:cs="Times New Roman"/>
          <w:szCs w:val="24"/>
        </w:rPr>
        <w:t xml:space="preserve"> </w:t>
      </w:r>
      <w:r w:rsidRPr="00DD59E8">
        <w:rPr>
          <w:rFonts w:eastAsia="TimesNewRomanPSMT" w:cs="Times New Roman"/>
          <w:szCs w:val="24"/>
        </w:rPr>
        <w:t>bıraktım</w:t>
      </w:r>
      <w:r w:rsidR="00DA456D" w:rsidRPr="00DD59E8">
        <w:rPr>
          <w:rFonts w:eastAsia="TimesNewRomanPSMT" w:cs="Times New Roman"/>
          <w:szCs w:val="24"/>
        </w:rPr>
        <w:t xml:space="preserve"> </w:t>
      </w:r>
    </w:p>
    <w:p w:rsidR="002F7C00" w:rsidRPr="00DD59E8" w:rsidRDefault="002F7C00" w:rsidP="00DD59E8">
      <w:pPr>
        <w:autoSpaceDE w:val="0"/>
        <w:autoSpaceDN w:val="0"/>
        <w:adjustRightInd w:val="0"/>
        <w:spacing w:before="120" w:after="120"/>
        <w:ind w:left="284" w:firstLine="0"/>
        <w:rPr>
          <w:rFonts w:eastAsia="Calibri" w:cs="Times New Roman"/>
          <w:bCs/>
          <w:szCs w:val="24"/>
        </w:rPr>
      </w:pPr>
      <w:r w:rsidRPr="00DD59E8">
        <w:rPr>
          <w:rFonts w:eastAsia="Calibri" w:cs="Times New Roman"/>
          <w:bCs/>
          <w:szCs w:val="24"/>
        </w:rPr>
        <w:t>3Bırakmadan</w:t>
      </w:r>
      <w:r w:rsidR="00DA456D" w:rsidRPr="00DD59E8">
        <w:rPr>
          <w:rFonts w:eastAsia="Calibri" w:cs="Times New Roman"/>
          <w:bCs/>
          <w:szCs w:val="24"/>
        </w:rPr>
        <w:t xml:space="preserve"> </w:t>
      </w:r>
      <w:r w:rsidRPr="00DD59E8">
        <w:rPr>
          <w:rFonts w:eastAsia="Calibri" w:cs="Times New Roman"/>
          <w:bCs/>
          <w:szCs w:val="24"/>
        </w:rPr>
        <w:t>önce</w:t>
      </w:r>
      <w:r w:rsidR="00DA456D" w:rsidRPr="00DD59E8">
        <w:rPr>
          <w:rFonts w:eastAsia="Calibri" w:cs="Times New Roman"/>
          <w:bCs/>
          <w:szCs w:val="24"/>
        </w:rPr>
        <w:t xml:space="preserve"> </w:t>
      </w:r>
      <w:r w:rsidRPr="00DD59E8">
        <w:rPr>
          <w:rFonts w:eastAsia="Calibri" w:cs="Times New Roman"/>
          <w:bCs/>
          <w:szCs w:val="24"/>
        </w:rPr>
        <w:t>kaç</w:t>
      </w:r>
      <w:r w:rsidR="00DA456D" w:rsidRPr="00DD59E8">
        <w:rPr>
          <w:rFonts w:eastAsia="Calibri" w:cs="Times New Roman"/>
          <w:bCs/>
          <w:szCs w:val="24"/>
        </w:rPr>
        <w:t xml:space="preserve"> </w:t>
      </w:r>
      <w:r w:rsidRPr="00DD59E8">
        <w:rPr>
          <w:rFonts w:eastAsia="Calibri" w:cs="Times New Roman"/>
          <w:bCs/>
          <w:szCs w:val="24"/>
        </w:rPr>
        <w:t>yıl</w:t>
      </w:r>
      <w:r w:rsidR="00DA456D" w:rsidRPr="00DD59E8">
        <w:rPr>
          <w:rFonts w:eastAsia="Calibri" w:cs="Times New Roman"/>
          <w:bCs/>
          <w:szCs w:val="24"/>
        </w:rPr>
        <w:t xml:space="preserve"> </w:t>
      </w:r>
      <w:r w:rsidRPr="00DD59E8">
        <w:rPr>
          <w:rFonts w:eastAsia="Calibri" w:cs="Times New Roman"/>
          <w:bCs/>
          <w:szCs w:val="24"/>
        </w:rPr>
        <w:t>içtiniz?:.........................</w:t>
      </w:r>
    </w:p>
    <w:p w:rsidR="002F7C00" w:rsidRPr="00DD59E8" w:rsidRDefault="002F7C00" w:rsidP="00DD59E8">
      <w:pPr>
        <w:autoSpaceDE w:val="0"/>
        <w:autoSpaceDN w:val="0"/>
        <w:adjustRightInd w:val="0"/>
        <w:spacing w:before="120" w:after="120"/>
        <w:ind w:left="284" w:firstLine="0"/>
        <w:rPr>
          <w:rFonts w:eastAsia="Calibri" w:cs="Times New Roman"/>
          <w:bCs/>
          <w:szCs w:val="24"/>
        </w:rPr>
      </w:pPr>
      <w:r w:rsidRPr="00DD59E8">
        <w:rPr>
          <w:rFonts w:eastAsia="Calibri" w:cs="Times New Roman"/>
          <w:bCs/>
          <w:szCs w:val="24"/>
        </w:rPr>
        <w:t>Ne</w:t>
      </w:r>
      <w:r w:rsidR="00DA456D" w:rsidRPr="00DD59E8">
        <w:rPr>
          <w:rFonts w:eastAsia="Calibri" w:cs="Times New Roman"/>
          <w:bCs/>
          <w:szCs w:val="24"/>
        </w:rPr>
        <w:t xml:space="preserve"> </w:t>
      </w:r>
      <w:r w:rsidRPr="00DD59E8">
        <w:rPr>
          <w:rFonts w:eastAsia="Calibri" w:cs="Times New Roman"/>
          <w:bCs/>
          <w:szCs w:val="24"/>
        </w:rPr>
        <w:t>kadar</w:t>
      </w:r>
      <w:r w:rsidR="00DA456D" w:rsidRPr="00DD59E8">
        <w:rPr>
          <w:rFonts w:eastAsia="Calibri" w:cs="Times New Roman"/>
          <w:bCs/>
          <w:szCs w:val="24"/>
        </w:rPr>
        <w:t xml:space="preserve"> </w:t>
      </w:r>
      <w:r w:rsidRPr="00DD59E8">
        <w:rPr>
          <w:rFonts w:eastAsia="Calibri" w:cs="Times New Roman"/>
          <w:bCs/>
          <w:szCs w:val="24"/>
        </w:rPr>
        <w:t>içtiniz(günde</w:t>
      </w:r>
      <w:r w:rsidR="00DA456D" w:rsidRPr="00DD59E8">
        <w:rPr>
          <w:rFonts w:eastAsia="Calibri" w:cs="Times New Roman"/>
          <w:bCs/>
          <w:szCs w:val="24"/>
        </w:rPr>
        <w:t xml:space="preserve"> </w:t>
      </w:r>
      <w:r w:rsidRPr="00DD59E8">
        <w:rPr>
          <w:rFonts w:eastAsia="Calibri" w:cs="Times New Roman"/>
          <w:bCs/>
          <w:szCs w:val="24"/>
        </w:rPr>
        <w:t>kaçpaket</w:t>
      </w:r>
      <w:r w:rsidR="00DA456D" w:rsidRPr="00DD59E8">
        <w:rPr>
          <w:rFonts w:eastAsia="Calibri" w:cs="Times New Roman"/>
          <w:bCs/>
          <w:szCs w:val="24"/>
        </w:rPr>
        <w:t xml:space="preserve"> </w:t>
      </w:r>
      <w:r w:rsidRPr="00DD59E8">
        <w:rPr>
          <w:rFonts w:eastAsia="Calibri" w:cs="Times New Roman"/>
          <w:bCs/>
          <w:szCs w:val="24"/>
        </w:rPr>
        <w:t>veya</w:t>
      </w:r>
      <w:r w:rsidR="00DA456D" w:rsidRPr="00DD59E8">
        <w:rPr>
          <w:rFonts w:eastAsia="Calibri" w:cs="Times New Roman"/>
          <w:bCs/>
          <w:szCs w:val="24"/>
        </w:rPr>
        <w:t xml:space="preserve"> </w:t>
      </w:r>
      <w:r w:rsidRPr="00DD59E8">
        <w:rPr>
          <w:rFonts w:eastAsia="Calibri" w:cs="Times New Roman"/>
          <w:bCs/>
          <w:szCs w:val="24"/>
        </w:rPr>
        <w:t>adet):…………….</w:t>
      </w:r>
    </w:p>
    <w:p w:rsidR="002F7C00" w:rsidRPr="00DD59E8" w:rsidRDefault="002F7C00" w:rsidP="00DD59E8">
      <w:pPr>
        <w:autoSpaceDE w:val="0"/>
        <w:autoSpaceDN w:val="0"/>
        <w:adjustRightInd w:val="0"/>
        <w:spacing w:before="120" w:after="120"/>
        <w:ind w:firstLine="0"/>
        <w:rPr>
          <w:rFonts w:eastAsia="TimesNewRomanPSMT" w:cs="Times New Roman"/>
          <w:szCs w:val="24"/>
        </w:rPr>
      </w:pPr>
      <w:r w:rsidRPr="00DD59E8">
        <w:rPr>
          <w:rFonts w:eastAsia="Calibri" w:cs="Times New Roman"/>
          <w:b/>
          <w:bCs/>
          <w:szCs w:val="24"/>
        </w:rPr>
        <w:t>7.</w:t>
      </w:r>
      <w:r w:rsidR="00DA456D" w:rsidRPr="00DD59E8">
        <w:rPr>
          <w:rFonts w:eastAsia="Calibri" w:cs="Times New Roman"/>
          <w:b/>
          <w:bCs/>
          <w:szCs w:val="24"/>
        </w:rPr>
        <w:t xml:space="preserve"> </w:t>
      </w:r>
      <w:r w:rsidRPr="00DD59E8">
        <w:rPr>
          <w:rFonts w:eastAsia="TimesNewRomanPSMT" w:cs="Times New Roman"/>
          <w:szCs w:val="24"/>
        </w:rPr>
        <w:t>Ne</w:t>
      </w:r>
      <w:r w:rsidR="00DA456D" w:rsidRPr="00DD59E8">
        <w:rPr>
          <w:rFonts w:eastAsia="TimesNewRomanPSMT" w:cs="Times New Roman"/>
          <w:szCs w:val="24"/>
        </w:rPr>
        <w:t xml:space="preserve"> </w:t>
      </w:r>
      <w:r w:rsidRPr="00DD59E8">
        <w:rPr>
          <w:rFonts w:eastAsia="TimesNewRomanPSMT" w:cs="Times New Roman"/>
          <w:szCs w:val="24"/>
        </w:rPr>
        <w:t>sıklıkta</w:t>
      </w:r>
      <w:r w:rsidR="00DA456D" w:rsidRPr="00DD59E8">
        <w:rPr>
          <w:rFonts w:eastAsia="TimesNewRomanPSMT" w:cs="Times New Roman"/>
          <w:szCs w:val="24"/>
        </w:rPr>
        <w:t xml:space="preserve"> </w:t>
      </w:r>
      <w:r w:rsidRPr="00DD59E8">
        <w:rPr>
          <w:rFonts w:eastAsia="TimesNewRomanPSMT" w:cs="Times New Roman"/>
          <w:szCs w:val="24"/>
        </w:rPr>
        <w:t>alkol</w:t>
      </w:r>
      <w:r w:rsidR="00DA456D" w:rsidRPr="00DD59E8">
        <w:rPr>
          <w:rFonts w:eastAsia="TimesNewRomanPSMT" w:cs="Times New Roman"/>
          <w:szCs w:val="24"/>
        </w:rPr>
        <w:t xml:space="preserve"> </w:t>
      </w:r>
      <w:r w:rsidRPr="00DD59E8">
        <w:rPr>
          <w:rFonts w:eastAsia="TimesNewRomanPSMT" w:cs="Times New Roman"/>
          <w:szCs w:val="24"/>
        </w:rPr>
        <w:t>alıyorsunuz?</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cs="Times New Roman"/>
          <w:szCs w:val="24"/>
        </w:rPr>
        <w:t>0􀀀</w:t>
      </w:r>
      <w:r w:rsidR="00DA456D" w:rsidRPr="00DD59E8">
        <w:rPr>
          <w:rFonts w:eastAsia="SymbolMT" w:cs="Times New Roman"/>
          <w:szCs w:val="24"/>
        </w:rPr>
        <w:t xml:space="preserve"> </w:t>
      </w:r>
      <w:r w:rsidRPr="00DD59E8">
        <w:rPr>
          <w:rFonts w:eastAsia="TimesNewRomanPSMT" w:cs="Times New Roman"/>
          <w:szCs w:val="24"/>
        </w:rPr>
        <w:t>Hayır,</w:t>
      </w:r>
      <w:r w:rsidR="00DA456D" w:rsidRPr="00DD59E8">
        <w:rPr>
          <w:rFonts w:eastAsia="TimesNewRomanPSMT" w:cs="Times New Roman"/>
          <w:szCs w:val="24"/>
        </w:rPr>
        <w:t xml:space="preserve"> </w:t>
      </w:r>
      <w:r w:rsidRPr="00DD59E8">
        <w:rPr>
          <w:rFonts w:eastAsia="TimesNewRomanPSMT" w:cs="Times New Roman"/>
          <w:szCs w:val="24"/>
        </w:rPr>
        <w:t>hiç</w:t>
      </w:r>
      <w:r w:rsidR="00DA456D" w:rsidRPr="00DD59E8">
        <w:rPr>
          <w:rFonts w:eastAsia="TimesNewRomanPSMT" w:cs="Times New Roman"/>
          <w:szCs w:val="24"/>
        </w:rPr>
        <w:t xml:space="preserve"> </w:t>
      </w:r>
      <w:r w:rsidRPr="00DD59E8">
        <w:rPr>
          <w:rFonts w:eastAsia="TimesNewRomanPSMT" w:cs="Times New Roman"/>
          <w:szCs w:val="24"/>
        </w:rPr>
        <w:t>almıyorum.</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cs="Times New Roman"/>
          <w:szCs w:val="24"/>
        </w:rPr>
        <w:t>1􀀀</w:t>
      </w:r>
      <w:r w:rsidR="00DA456D" w:rsidRPr="00DD59E8">
        <w:rPr>
          <w:rFonts w:eastAsia="SymbolMT" w:cs="Times New Roman"/>
          <w:szCs w:val="24"/>
        </w:rPr>
        <w:t xml:space="preserve"> </w:t>
      </w:r>
      <w:r w:rsidRPr="00DD59E8">
        <w:rPr>
          <w:rFonts w:eastAsia="TimesNewRomanPSMT" w:cs="Times New Roman"/>
          <w:szCs w:val="24"/>
        </w:rPr>
        <w:t>Evet,</w:t>
      </w:r>
      <w:r w:rsidR="00DA456D" w:rsidRPr="00DD59E8">
        <w:rPr>
          <w:rFonts w:eastAsia="TimesNewRomanPSMT" w:cs="Times New Roman"/>
          <w:szCs w:val="24"/>
        </w:rPr>
        <w:t xml:space="preserve"> </w:t>
      </w:r>
      <w:r w:rsidRPr="00DD59E8">
        <w:rPr>
          <w:rFonts w:eastAsia="TimesNewRomanPSMT" w:cs="Times New Roman"/>
          <w:szCs w:val="24"/>
        </w:rPr>
        <w:t>düzenli</w:t>
      </w:r>
      <w:r w:rsidR="00DA456D" w:rsidRPr="00DD59E8">
        <w:rPr>
          <w:rFonts w:eastAsia="TimesNewRomanPSMT" w:cs="Times New Roman"/>
          <w:szCs w:val="24"/>
        </w:rPr>
        <w:t xml:space="preserve"> </w:t>
      </w:r>
      <w:r w:rsidRPr="00DD59E8">
        <w:rPr>
          <w:rFonts w:eastAsia="TimesNewRomanPSMT" w:cs="Times New Roman"/>
          <w:szCs w:val="24"/>
        </w:rPr>
        <w:t>olarak</w:t>
      </w:r>
      <w:r w:rsidR="00DA456D" w:rsidRPr="00DD59E8">
        <w:rPr>
          <w:rFonts w:eastAsia="TimesNewRomanPSMT" w:cs="Times New Roman"/>
          <w:szCs w:val="24"/>
        </w:rPr>
        <w:t xml:space="preserve"> </w:t>
      </w:r>
      <w:r w:rsidRPr="00DD59E8">
        <w:rPr>
          <w:rFonts w:eastAsia="TimesNewRomanPSMT" w:cs="Times New Roman"/>
          <w:szCs w:val="24"/>
        </w:rPr>
        <w:t>her</w:t>
      </w:r>
      <w:r w:rsidR="00DA456D" w:rsidRPr="00DD59E8">
        <w:rPr>
          <w:rFonts w:eastAsia="TimesNewRomanPSMT" w:cs="Times New Roman"/>
          <w:szCs w:val="24"/>
        </w:rPr>
        <w:t xml:space="preserve"> </w:t>
      </w:r>
      <w:r w:rsidRPr="00DD59E8">
        <w:rPr>
          <w:rFonts w:eastAsia="TimesNewRomanPSMT" w:cs="Times New Roman"/>
          <w:szCs w:val="24"/>
        </w:rPr>
        <w:t>gün</w:t>
      </w:r>
      <w:r w:rsidR="00DA456D" w:rsidRPr="00DD59E8">
        <w:rPr>
          <w:rFonts w:eastAsia="TimesNewRomanPSMT" w:cs="Times New Roman"/>
          <w:szCs w:val="24"/>
        </w:rPr>
        <w:t xml:space="preserve"> </w:t>
      </w:r>
      <w:r w:rsidRPr="00DD59E8">
        <w:rPr>
          <w:rFonts w:eastAsia="Calibri" w:cs="Times New Roman"/>
          <w:b/>
          <w:bCs/>
          <w:szCs w:val="24"/>
        </w:rPr>
        <w:t>(</w:t>
      </w:r>
      <w:r w:rsidRPr="00DD59E8">
        <w:rPr>
          <w:rFonts w:eastAsia="Calibri" w:cs="Times New Roman"/>
          <w:b/>
          <w:bCs/>
          <w:i/>
          <w:iCs/>
          <w:szCs w:val="24"/>
        </w:rPr>
        <w:t>en</w:t>
      </w:r>
      <w:r w:rsidR="00DA456D" w:rsidRPr="00DD59E8">
        <w:rPr>
          <w:rFonts w:eastAsia="Calibri" w:cs="Times New Roman"/>
          <w:b/>
          <w:bCs/>
          <w:i/>
          <w:iCs/>
          <w:szCs w:val="24"/>
        </w:rPr>
        <w:t xml:space="preserve"> </w:t>
      </w:r>
      <w:r w:rsidRPr="00DD59E8">
        <w:rPr>
          <w:rFonts w:eastAsia="Calibri" w:cs="Times New Roman"/>
          <w:b/>
          <w:bCs/>
          <w:i/>
          <w:iCs/>
          <w:szCs w:val="24"/>
        </w:rPr>
        <w:t>az</w:t>
      </w:r>
      <w:r w:rsidR="00DA456D" w:rsidRPr="00DD59E8">
        <w:rPr>
          <w:rFonts w:eastAsia="Calibri" w:cs="Times New Roman"/>
          <w:b/>
          <w:bCs/>
          <w:i/>
          <w:iCs/>
          <w:szCs w:val="24"/>
        </w:rPr>
        <w:t xml:space="preserve"> </w:t>
      </w:r>
      <w:r w:rsidRPr="00DD59E8">
        <w:rPr>
          <w:rFonts w:eastAsia="Calibri" w:cs="Times New Roman"/>
          <w:b/>
          <w:bCs/>
          <w:i/>
          <w:iCs/>
          <w:szCs w:val="24"/>
        </w:rPr>
        <w:t>bir</w:t>
      </w:r>
      <w:r w:rsidR="00DA456D" w:rsidRPr="00DD59E8">
        <w:rPr>
          <w:rFonts w:eastAsia="Calibri" w:cs="Times New Roman"/>
          <w:b/>
          <w:bCs/>
          <w:i/>
          <w:iCs/>
          <w:szCs w:val="24"/>
        </w:rPr>
        <w:t xml:space="preserve"> </w:t>
      </w:r>
      <w:r w:rsidRPr="00DD59E8">
        <w:rPr>
          <w:rFonts w:eastAsia="Calibri" w:cs="Times New Roman"/>
          <w:b/>
          <w:bCs/>
          <w:i/>
          <w:iCs/>
          <w:szCs w:val="24"/>
        </w:rPr>
        <w:t>kadeh/şişe</w:t>
      </w:r>
      <w:r w:rsidRPr="00DD59E8">
        <w:rPr>
          <w:rFonts w:eastAsia="Calibri" w:cs="Times New Roman"/>
          <w:b/>
          <w:bCs/>
          <w:szCs w:val="24"/>
        </w:rPr>
        <w:t>)</w:t>
      </w:r>
      <w:r w:rsidR="00DA456D" w:rsidRPr="00DD59E8">
        <w:rPr>
          <w:rFonts w:eastAsia="Calibri" w:cs="Times New Roman"/>
          <w:b/>
          <w:bCs/>
          <w:szCs w:val="24"/>
        </w:rPr>
        <w:t xml:space="preserve"> </w:t>
      </w:r>
      <w:r w:rsidRPr="00DD59E8">
        <w:rPr>
          <w:rFonts w:eastAsia="TimesNewRomanPSMT" w:cs="Times New Roman"/>
          <w:szCs w:val="24"/>
        </w:rPr>
        <w:t>alıyorum…………..</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cs="Times New Roman"/>
          <w:szCs w:val="24"/>
        </w:rPr>
        <w:t>2􀀀</w:t>
      </w:r>
      <w:r w:rsidR="00DA456D" w:rsidRPr="00DD59E8">
        <w:rPr>
          <w:rFonts w:eastAsia="SymbolMT" w:cs="Times New Roman"/>
          <w:szCs w:val="24"/>
        </w:rPr>
        <w:t xml:space="preserve"> </w:t>
      </w:r>
      <w:r w:rsidRPr="00DD59E8">
        <w:rPr>
          <w:rFonts w:eastAsia="TimesNewRomanPSMT" w:cs="Times New Roman"/>
          <w:szCs w:val="24"/>
        </w:rPr>
        <w:t>Evet,</w:t>
      </w:r>
      <w:r w:rsidR="00DA456D" w:rsidRPr="00DD59E8">
        <w:rPr>
          <w:rFonts w:eastAsia="TimesNewRomanPSMT" w:cs="Times New Roman"/>
          <w:szCs w:val="24"/>
        </w:rPr>
        <w:t xml:space="preserve"> </w:t>
      </w:r>
      <w:r w:rsidRPr="00DD59E8">
        <w:rPr>
          <w:rFonts w:eastAsia="TimesNewRomanPSMT" w:cs="Times New Roman"/>
          <w:szCs w:val="24"/>
        </w:rPr>
        <w:t>ara</w:t>
      </w:r>
      <w:r w:rsidR="00DA456D" w:rsidRPr="00DD59E8">
        <w:rPr>
          <w:rFonts w:eastAsia="TimesNewRomanPSMT" w:cs="Times New Roman"/>
          <w:szCs w:val="24"/>
        </w:rPr>
        <w:t xml:space="preserve"> </w:t>
      </w:r>
      <w:r w:rsidRPr="00DD59E8">
        <w:rPr>
          <w:rFonts w:eastAsia="TimesNewRomanPSMT" w:cs="Times New Roman"/>
          <w:szCs w:val="24"/>
        </w:rPr>
        <w:t>sıra</w:t>
      </w:r>
      <w:r w:rsidR="00DA456D" w:rsidRPr="00DD59E8">
        <w:rPr>
          <w:rFonts w:eastAsia="TimesNewRomanPSMT" w:cs="Times New Roman"/>
          <w:szCs w:val="24"/>
        </w:rPr>
        <w:t xml:space="preserve"> </w:t>
      </w:r>
      <w:r w:rsidRPr="00DD59E8">
        <w:rPr>
          <w:rFonts w:eastAsia="TimesNewRomanPSMT" w:cs="Times New Roman"/>
          <w:szCs w:val="24"/>
        </w:rPr>
        <w:t>alıyorum(</w:t>
      </w:r>
      <w:r w:rsidRPr="00DD59E8">
        <w:rPr>
          <w:rFonts w:eastAsia="TimesNewRomanPSMT" w:cs="Times New Roman"/>
          <w:b/>
          <w:szCs w:val="24"/>
        </w:rPr>
        <w:t>haftada</w:t>
      </w:r>
      <w:r w:rsidR="00DA456D" w:rsidRPr="00DD59E8">
        <w:rPr>
          <w:rFonts w:eastAsia="TimesNewRomanPSMT" w:cs="Times New Roman"/>
          <w:b/>
          <w:szCs w:val="24"/>
        </w:rPr>
        <w:t xml:space="preserve"> </w:t>
      </w:r>
      <w:r w:rsidRPr="00DD59E8">
        <w:rPr>
          <w:rFonts w:eastAsia="TimesNewRomanPSMT" w:cs="Times New Roman"/>
          <w:b/>
          <w:szCs w:val="24"/>
        </w:rPr>
        <w:t>bir</w:t>
      </w:r>
      <w:r w:rsidR="00DA456D" w:rsidRPr="00DD59E8">
        <w:rPr>
          <w:rFonts w:eastAsia="TimesNewRomanPSMT" w:cs="Times New Roman"/>
          <w:b/>
          <w:szCs w:val="24"/>
        </w:rPr>
        <w:t xml:space="preserve"> </w:t>
      </w:r>
      <w:r w:rsidRPr="00DD59E8">
        <w:rPr>
          <w:rFonts w:eastAsia="TimesNewRomanPSMT" w:cs="Times New Roman"/>
          <w:b/>
          <w:szCs w:val="24"/>
        </w:rPr>
        <w:t>veya</w:t>
      </w:r>
      <w:r w:rsidR="00DA456D" w:rsidRPr="00DD59E8">
        <w:rPr>
          <w:rFonts w:eastAsia="TimesNewRomanPSMT" w:cs="Times New Roman"/>
          <w:b/>
          <w:szCs w:val="24"/>
        </w:rPr>
        <w:t xml:space="preserve"> </w:t>
      </w:r>
      <w:r w:rsidRPr="00DD59E8">
        <w:rPr>
          <w:rFonts w:eastAsia="TimesNewRomanPSMT" w:cs="Times New Roman"/>
          <w:b/>
          <w:szCs w:val="24"/>
        </w:rPr>
        <w:t>daha</w:t>
      </w:r>
      <w:r w:rsidR="00DA456D" w:rsidRPr="00DD59E8">
        <w:rPr>
          <w:rFonts w:eastAsia="TimesNewRomanPSMT" w:cs="Times New Roman"/>
          <w:b/>
          <w:szCs w:val="24"/>
        </w:rPr>
        <w:t xml:space="preserve"> </w:t>
      </w:r>
      <w:r w:rsidRPr="00DD59E8">
        <w:rPr>
          <w:rFonts w:eastAsia="TimesNewRomanPSMT" w:cs="Times New Roman"/>
          <w:b/>
          <w:szCs w:val="24"/>
        </w:rPr>
        <w:t>az</w:t>
      </w:r>
      <w:r w:rsidR="00DA456D" w:rsidRPr="00DD59E8">
        <w:rPr>
          <w:rFonts w:eastAsia="TimesNewRomanPSMT" w:cs="Times New Roman"/>
          <w:b/>
          <w:szCs w:val="24"/>
        </w:rPr>
        <w:t xml:space="preserve"> </w:t>
      </w:r>
      <w:r w:rsidRPr="00DD59E8">
        <w:rPr>
          <w:rFonts w:eastAsia="TimesNewRomanPSMT" w:cs="Times New Roman"/>
          <w:b/>
          <w:szCs w:val="24"/>
        </w:rPr>
        <w:t>sıklıkta</w:t>
      </w:r>
      <w:r w:rsidRPr="00DD59E8">
        <w:rPr>
          <w:rFonts w:eastAsia="TimesNewRomanPSMT" w:cs="Times New Roman"/>
          <w:szCs w:val="24"/>
        </w:rPr>
        <w:t>)</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cs="Times New Roman"/>
          <w:szCs w:val="24"/>
        </w:rPr>
        <w:t>3􀀀</w:t>
      </w:r>
      <w:r w:rsidR="00DA456D" w:rsidRPr="00DD59E8">
        <w:rPr>
          <w:rFonts w:eastAsia="SymbolMT" w:cs="Times New Roman"/>
          <w:szCs w:val="24"/>
        </w:rPr>
        <w:t xml:space="preserve"> </w:t>
      </w:r>
      <w:r w:rsidRPr="00DD59E8">
        <w:rPr>
          <w:rFonts w:eastAsia="TimesNewRomanPSMT" w:cs="Times New Roman"/>
          <w:szCs w:val="24"/>
        </w:rPr>
        <w:t>Düzenli</w:t>
      </w:r>
      <w:r w:rsidR="00DA456D" w:rsidRPr="00DD59E8">
        <w:rPr>
          <w:rFonts w:eastAsia="TimesNewRomanPSMT" w:cs="Times New Roman"/>
          <w:szCs w:val="24"/>
        </w:rPr>
        <w:t xml:space="preserve"> </w:t>
      </w:r>
      <w:r w:rsidRPr="00DD59E8">
        <w:rPr>
          <w:rFonts w:eastAsia="TimesNewRomanPSMT" w:cs="Times New Roman"/>
          <w:szCs w:val="24"/>
        </w:rPr>
        <w:t>olarak</w:t>
      </w:r>
      <w:r w:rsidR="00DA456D" w:rsidRPr="00DD59E8">
        <w:rPr>
          <w:rFonts w:eastAsia="TimesNewRomanPSMT" w:cs="Times New Roman"/>
          <w:szCs w:val="24"/>
        </w:rPr>
        <w:t xml:space="preserve"> </w:t>
      </w:r>
      <w:r w:rsidRPr="00DD59E8">
        <w:rPr>
          <w:rFonts w:eastAsia="TimesNewRomanPSMT" w:cs="Times New Roman"/>
          <w:szCs w:val="24"/>
        </w:rPr>
        <w:t>her</w:t>
      </w:r>
      <w:r w:rsidR="00DA456D" w:rsidRPr="00DD59E8">
        <w:rPr>
          <w:rFonts w:eastAsia="TimesNewRomanPSMT" w:cs="Times New Roman"/>
          <w:szCs w:val="24"/>
        </w:rPr>
        <w:t xml:space="preserve"> </w:t>
      </w:r>
      <w:r w:rsidRPr="00DD59E8">
        <w:rPr>
          <w:rFonts w:eastAsia="TimesNewRomanPSMT" w:cs="Times New Roman"/>
          <w:szCs w:val="24"/>
        </w:rPr>
        <w:t>gün</w:t>
      </w:r>
      <w:r w:rsidR="00DA456D" w:rsidRPr="00DD59E8">
        <w:rPr>
          <w:rFonts w:eastAsia="TimesNewRomanPSMT" w:cs="Times New Roman"/>
          <w:szCs w:val="24"/>
        </w:rPr>
        <w:t xml:space="preserve"> </w:t>
      </w:r>
      <w:r w:rsidRPr="00DD59E8">
        <w:rPr>
          <w:rFonts w:eastAsia="TimesNewRomanPSMT" w:cs="Times New Roman"/>
          <w:szCs w:val="24"/>
        </w:rPr>
        <w:t>alıyordum,</w:t>
      </w:r>
      <w:r w:rsidR="00DA456D" w:rsidRPr="00DD59E8">
        <w:rPr>
          <w:rFonts w:eastAsia="TimesNewRomanPSMT" w:cs="Times New Roman"/>
          <w:szCs w:val="24"/>
        </w:rPr>
        <w:t xml:space="preserve"> </w:t>
      </w:r>
      <w:r w:rsidRPr="00DD59E8">
        <w:rPr>
          <w:rFonts w:eastAsia="TimesNewRomanPSMT" w:cs="Times New Roman"/>
          <w:szCs w:val="24"/>
        </w:rPr>
        <w:t>...............ay.............yıl</w:t>
      </w:r>
      <w:r w:rsidR="00DA456D" w:rsidRPr="00DD59E8">
        <w:rPr>
          <w:rFonts w:eastAsia="TimesNewRomanPSMT" w:cs="Times New Roman"/>
          <w:szCs w:val="24"/>
        </w:rPr>
        <w:t xml:space="preserve"> </w:t>
      </w:r>
      <w:r w:rsidRPr="00DD59E8">
        <w:rPr>
          <w:rFonts w:eastAsia="TimesNewRomanPSMT" w:cs="Times New Roman"/>
          <w:szCs w:val="24"/>
        </w:rPr>
        <w:t>önce</w:t>
      </w:r>
      <w:r w:rsidR="00DA456D" w:rsidRPr="00DD59E8">
        <w:rPr>
          <w:rFonts w:eastAsia="TimesNewRomanPSMT" w:cs="Times New Roman"/>
          <w:szCs w:val="24"/>
        </w:rPr>
        <w:t xml:space="preserve"> </w:t>
      </w:r>
      <w:r w:rsidRPr="00DD59E8">
        <w:rPr>
          <w:rFonts w:eastAsia="TimesNewRomanPSMT" w:cs="Times New Roman"/>
          <w:szCs w:val="24"/>
        </w:rPr>
        <w:t>bıraktım</w:t>
      </w:r>
    </w:p>
    <w:p w:rsidR="002F7C00" w:rsidRPr="00DD59E8" w:rsidRDefault="002F7C00" w:rsidP="00DD59E8">
      <w:pPr>
        <w:autoSpaceDE w:val="0"/>
        <w:autoSpaceDN w:val="0"/>
        <w:adjustRightInd w:val="0"/>
        <w:spacing w:before="120" w:after="120"/>
        <w:ind w:left="284" w:firstLine="0"/>
        <w:rPr>
          <w:rFonts w:eastAsia="TimesNewRomanPSMT" w:cs="Times New Roman"/>
          <w:szCs w:val="24"/>
        </w:rPr>
      </w:pPr>
      <w:r w:rsidRPr="00DD59E8">
        <w:rPr>
          <w:rFonts w:eastAsia="TimesNewRomanPSMT" w:cs="Times New Roman"/>
          <w:szCs w:val="24"/>
        </w:rPr>
        <w:t>4</w:t>
      </w:r>
      <w:r w:rsidR="00DA456D" w:rsidRPr="00DD59E8">
        <w:rPr>
          <w:rFonts w:eastAsia="TimesNewRomanPSMT" w:cs="Times New Roman"/>
          <w:szCs w:val="24"/>
        </w:rPr>
        <w:t xml:space="preserve"> </w:t>
      </w:r>
      <w:r w:rsidRPr="00DD59E8">
        <w:rPr>
          <w:rFonts w:cs="Times New Roman"/>
          <w:szCs w:val="24"/>
        </w:rPr>
        <w:t>􀀀</w:t>
      </w:r>
      <w:r w:rsidR="00DA456D" w:rsidRPr="00DD59E8">
        <w:rPr>
          <w:rFonts w:cs="Times New Roman"/>
          <w:szCs w:val="24"/>
        </w:rPr>
        <w:t xml:space="preserve"> </w:t>
      </w:r>
      <w:r w:rsidRPr="00DD59E8">
        <w:rPr>
          <w:rFonts w:cs="Times New Roman"/>
          <w:szCs w:val="24"/>
        </w:rPr>
        <w:t>Diger……………………………………….</w:t>
      </w:r>
    </w:p>
    <w:p w:rsidR="002F7C00" w:rsidRPr="00DD59E8" w:rsidRDefault="002F7C00" w:rsidP="00DD59E8">
      <w:pPr>
        <w:autoSpaceDE w:val="0"/>
        <w:autoSpaceDN w:val="0"/>
        <w:adjustRightInd w:val="0"/>
        <w:spacing w:before="120" w:after="120"/>
        <w:ind w:left="284" w:firstLine="0"/>
        <w:rPr>
          <w:rFonts w:eastAsia="Calibri" w:cs="Times New Roman"/>
          <w:bCs/>
          <w:szCs w:val="24"/>
        </w:rPr>
      </w:pPr>
      <w:r w:rsidRPr="00DD59E8">
        <w:rPr>
          <w:rFonts w:eastAsia="Calibri" w:cs="Times New Roman"/>
          <w:b/>
          <w:bCs/>
          <w:szCs w:val="24"/>
        </w:rPr>
        <w:t>8.</w:t>
      </w:r>
      <w:r w:rsidRPr="00DD59E8">
        <w:rPr>
          <w:rFonts w:eastAsia="Calibri" w:cs="Times New Roman"/>
          <w:bCs/>
          <w:szCs w:val="24"/>
        </w:rPr>
        <w:t>Mevcut</w:t>
      </w:r>
      <w:r w:rsidR="00DA456D" w:rsidRPr="00DD59E8">
        <w:rPr>
          <w:rFonts w:eastAsia="Calibri" w:cs="Times New Roman"/>
          <w:bCs/>
          <w:szCs w:val="24"/>
        </w:rPr>
        <w:t xml:space="preserve"> </w:t>
      </w:r>
      <w:r w:rsidRPr="00DD59E8">
        <w:rPr>
          <w:rFonts w:eastAsia="Calibri" w:cs="Times New Roman"/>
          <w:bCs/>
          <w:szCs w:val="24"/>
        </w:rPr>
        <w:t>bir</w:t>
      </w:r>
      <w:r w:rsidR="00DA456D" w:rsidRPr="00DD59E8">
        <w:rPr>
          <w:rFonts w:eastAsia="Calibri" w:cs="Times New Roman"/>
          <w:bCs/>
          <w:szCs w:val="24"/>
        </w:rPr>
        <w:t xml:space="preserve"> </w:t>
      </w:r>
      <w:r w:rsidRPr="00DD59E8">
        <w:rPr>
          <w:rFonts w:eastAsia="Calibri" w:cs="Times New Roman"/>
          <w:bCs/>
          <w:szCs w:val="24"/>
        </w:rPr>
        <w:t>hastalığınız</w:t>
      </w:r>
      <w:r w:rsidR="00DA456D" w:rsidRPr="00DD59E8">
        <w:rPr>
          <w:rFonts w:eastAsia="Calibri" w:cs="Times New Roman"/>
          <w:bCs/>
          <w:szCs w:val="24"/>
        </w:rPr>
        <w:t xml:space="preserve"> </w:t>
      </w:r>
      <w:r w:rsidRPr="00DD59E8">
        <w:rPr>
          <w:rFonts w:eastAsia="Calibri" w:cs="Times New Roman"/>
          <w:bCs/>
          <w:szCs w:val="24"/>
        </w:rPr>
        <w:t>var</w:t>
      </w:r>
      <w:r w:rsidR="00DA456D" w:rsidRPr="00DD59E8">
        <w:rPr>
          <w:rFonts w:eastAsia="Calibri" w:cs="Times New Roman"/>
          <w:bCs/>
          <w:szCs w:val="24"/>
        </w:rPr>
        <w:t xml:space="preserve"> </w:t>
      </w:r>
      <w:r w:rsidRPr="00DD59E8">
        <w:rPr>
          <w:rFonts w:eastAsia="Calibri" w:cs="Times New Roman"/>
          <w:bCs/>
          <w:szCs w:val="24"/>
        </w:rPr>
        <w:t>mı?</w:t>
      </w:r>
      <w:r w:rsidR="00DA456D" w:rsidRPr="00DD59E8">
        <w:rPr>
          <w:rFonts w:eastAsia="Calibri" w:cs="Times New Roman"/>
          <w:bCs/>
          <w:szCs w:val="24"/>
        </w:rPr>
        <w:t xml:space="preserve"> </w:t>
      </w:r>
      <w:r w:rsidRPr="00DD59E8">
        <w:rPr>
          <w:rFonts w:eastAsia="Calibri" w:cs="Times New Roman"/>
          <w:bCs/>
          <w:szCs w:val="24"/>
        </w:rPr>
        <w:t>Varsa</w:t>
      </w:r>
      <w:r w:rsidR="00DA456D" w:rsidRPr="00DD59E8">
        <w:rPr>
          <w:rFonts w:eastAsia="Calibri" w:cs="Times New Roman"/>
          <w:bCs/>
          <w:szCs w:val="24"/>
        </w:rPr>
        <w:t xml:space="preserve"> </w:t>
      </w:r>
      <w:r w:rsidRPr="00DD59E8">
        <w:rPr>
          <w:rFonts w:eastAsia="Calibri" w:cs="Times New Roman"/>
          <w:bCs/>
          <w:szCs w:val="24"/>
        </w:rPr>
        <w:t>tıbbi</w:t>
      </w:r>
      <w:r w:rsidR="00DA456D" w:rsidRPr="00DD59E8">
        <w:rPr>
          <w:rFonts w:eastAsia="Calibri" w:cs="Times New Roman"/>
          <w:bCs/>
          <w:szCs w:val="24"/>
        </w:rPr>
        <w:t xml:space="preserve"> </w:t>
      </w:r>
      <w:r w:rsidRPr="00DD59E8">
        <w:rPr>
          <w:rFonts w:eastAsia="Calibri" w:cs="Times New Roman"/>
          <w:bCs/>
          <w:szCs w:val="24"/>
        </w:rPr>
        <w:t>tanınız</w:t>
      </w:r>
      <w:r w:rsidR="00DA456D" w:rsidRPr="00DD59E8">
        <w:rPr>
          <w:rFonts w:eastAsia="Calibri" w:cs="Times New Roman"/>
          <w:bCs/>
          <w:szCs w:val="24"/>
        </w:rPr>
        <w:t xml:space="preserve"> </w:t>
      </w:r>
      <w:r w:rsidRPr="00DD59E8">
        <w:rPr>
          <w:rFonts w:eastAsia="Calibri" w:cs="Times New Roman"/>
          <w:bCs/>
          <w:szCs w:val="24"/>
        </w:rPr>
        <w:t>nedir?</w:t>
      </w:r>
    </w:p>
    <w:p w:rsidR="002F7C00" w:rsidRPr="00DD59E8" w:rsidRDefault="002F7C00" w:rsidP="00DD59E8">
      <w:pPr>
        <w:autoSpaceDE w:val="0"/>
        <w:autoSpaceDN w:val="0"/>
        <w:adjustRightInd w:val="0"/>
        <w:spacing w:before="120" w:after="120"/>
        <w:ind w:left="284" w:firstLine="0"/>
        <w:rPr>
          <w:rFonts w:eastAsia="Calibri" w:cs="Times New Roman"/>
          <w:bCs/>
          <w:szCs w:val="24"/>
        </w:rPr>
      </w:pPr>
      <w:r w:rsidRPr="00DD59E8">
        <w:rPr>
          <w:rFonts w:cs="Times New Roman"/>
          <w:szCs w:val="24"/>
        </w:rPr>
        <w:t>1􀀀</w:t>
      </w:r>
      <w:r w:rsidR="00DA456D" w:rsidRPr="00DD59E8">
        <w:rPr>
          <w:rFonts w:eastAsia="VAGRounded-LightTr" w:cs="Times New Roman"/>
          <w:szCs w:val="24"/>
        </w:rPr>
        <w:t xml:space="preserve"> </w:t>
      </w:r>
      <w:r w:rsidRPr="00DD59E8">
        <w:rPr>
          <w:rFonts w:eastAsia="Calibri" w:cs="Times New Roman"/>
          <w:bCs/>
          <w:szCs w:val="24"/>
        </w:rPr>
        <w:t>Evet,</w:t>
      </w:r>
      <w:r w:rsidR="00DA456D" w:rsidRPr="00DD59E8">
        <w:rPr>
          <w:rFonts w:eastAsia="Calibri" w:cs="Times New Roman"/>
          <w:bCs/>
          <w:szCs w:val="24"/>
        </w:rPr>
        <w:t xml:space="preserve"> </w:t>
      </w:r>
      <w:r w:rsidRPr="00DD59E8">
        <w:rPr>
          <w:rFonts w:eastAsia="Calibri" w:cs="Times New Roman"/>
          <w:bCs/>
          <w:szCs w:val="24"/>
        </w:rPr>
        <w:t>tanı:</w:t>
      </w:r>
      <w:r w:rsidR="00DA456D" w:rsidRPr="00DD59E8">
        <w:rPr>
          <w:rFonts w:eastAsia="Calibri" w:cs="Times New Roman"/>
          <w:bCs/>
          <w:szCs w:val="24"/>
        </w:rPr>
        <w:t xml:space="preserve">                             </w:t>
      </w:r>
      <w:r w:rsidRPr="00DD59E8">
        <w:rPr>
          <w:rFonts w:eastAsia="Calibri" w:cs="Times New Roman"/>
          <w:bCs/>
          <w:szCs w:val="24"/>
        </w:rPr>
        <w:t>0</w:t>
      </w:r>
      <w:r w:rsidR="00DA456D" w:rsidRPr="00DD59E8">
        <w:rPr>
          <w:rFonts w:eastAsia="Calibri" w:cs="Times New Roman"/>
          <w:bCs/>
          <w:szCs w:val="24"/>
        </w:rPr>
        <w:t xml:space="preserve"> </w:t>
      </w:r>
      <w:r w:rsidRPr="00DD59E8">
        <w:rPr>
          <w:rFonts w:cs="Times New Roman"/>
          <w:szCs w:val="24"/>
        </w:rPr>
        <w:t>􀀀</w:t>
      </w:r>
      <w:r w:rsidR="00DA456D" w:rsidRPr="00DD59E8">
        <w:rPr>
          <w:rFonts w:eastAsia="Calibri" w:cs="Times New Roman"/>
          <w:bCs/>
          <w:szCs w:val="24"/>
        </w:rPr>
        <w:t xml:space="preserve"> </w:t>
      </w:r>
      <w:r w:rsidRPr="00DD59E8">
        <w:rPr>
          <w:rFonts w:eastAsia="Calibri" w:cs="Times New Roman"/>
          <w:bCs/>
          <w:szCs w:val="24"/>
        </w:rPr>
        <w:t>Hayır</w:t>
      </w:r>
    </w:p>
    <w:p w:rsidR="002F7C00" w:rsidRPr="00DD59E8" w:rsidRDefault="002F7C00" w:rsidP="00DD59E8">
      <w:pPr>
        <w:autoSpaceDE w:val="0"/>
        <w:autoSpaceDN w:val="0"/>
        <w:adjustRightInd w:val="0"/>
        <w:spacing w:before="120" w:after="120"/>
        <w:ind w:firstLine="0"/>
        <w:rPr>
          <w:rFonts w:eastAsia="Calibri" w:cs="Times New Roman"/>
          <w:b/>
          <w:bCs/>
          <w:szCs w:val="24"/>
        </w:rPr>
      </w:pPr>
      <w:r w:rsidRPr="00DD59E8">
        <w:rPr>
          <w:rFonts w:eastAsia="Calibri" w:cs="Times New Roman"/>
          <w:b/>
          <w:bCs/>
          <w:szCs w:val="24"/>
        </w:rPr>
        <w:t>B.Aşağıda</w:t>
      </w:r>
      <w:r w:rsidR="00DA456D" w:rsidRPr="00DD59E8">
        <w:rPr>
          <w:rFonts w:eastAsia="Calibri" w:cs="Times New Roman"/>
          <w:b/>
          <w:bCs/>
          <w:szCs w:val="24"/>
        </w:rPr>
        <w:t xml:space="preserve"> </w:t>
      </w:r>
      <w:r w:rsidRPr="00DD59E8">
        <w:rPr>
          <w:rFonts w:eastAsia="Calibri" w:cs="Times New Roman"/>
          <w:b/>
          <w:bCs/>
          <w:szCs w:val="24"/>
        </w:rPr>
        <w:t>Fin</w:t>
      </w:r>
      <w:r w:rsidR="00DA456D" w:rsidRPr="00DD59E8">
        <w:rPr>
          <w:rFonts w:eastAsia="Calibri" w:cs="Times New Roman"/>
          <w:b/>
          <w:bCs/>
          <w:szCs w:val="24"/>
        </w:rPr>
        <w:t xml:space="preserve"> </w:t>
      </w:r>
      <w:r w:rsidRPr="00DD59E8">
        <w:rPr>
          <w:rFonts w:eastAsia="Calibri" w:cs="Times New Roman"/>
          <w:b/>
          <w:bCs/>
          <w:szCs w:val="24"/>
        </w:rPr>
        <w:t>Diyabet</w:t>
      </w:r>
      <w:r w:rsidR="00DA456D" w:rsidRPr="00DD59E8">
        <w:rPr>
          <w:rFonts w:eastAsia="Calibri" w:cs="Times New Roman"/>
          <w:b/>
          <w:bCs/>
          <w:szCs w:val="24"/>
        </w:rPr>
        <w:t xml:space="preserve"> </w:t>
      </w:r>
      <w:r w:rsidRPr="00DD59E8">
        <w:rPr>
          <w:rFonts w:eastAsia="Calibri" w:cs="Times New Roman"/>
          <w:b/>
          <w:bCs/>
          <w:szCs w:val="24"/>
        </w:rPr>
        <w:t>Risk</w:t>
      </w:r>
      <w:r w:rsidR="00DA456D" w:rsidRPr="00DD59E8">
        <w:rPr>
          <w:rFonts w:eastAsia="Calibri" w:cs="Times New Roman"/>
          <w:b/>
          <w:bCs/>
          <w:szCs w:val="24"/>
        </w:rPr>
        <w:t xml:space="preserve"> </w:t>
      </w:r>
      <w:r w:rsidRPr="00DD59E8">
        <w:rPr>
          <w:rFonts w:eastAsia="Calibri" w:cs="Times New Roman"/>
          <w:b/>
          <w:bCs/>
          <w:szCs w:val="24"/>
        </w:rPr>
        <w:t>Skoru’na</w:t>
      </w:r>
      <w:r w:rsidR="00DA456D" w:rsidRPr="00DD59E8">
        <w:rPr>
          <w:rFonts w:eastAsia="Calibri" w:cs="Times New Roman"/>
          <w:b/>
          <w:bCs/>
          <w:szCs w:val="24"/>
        </w:rPr>
        <w:t xml:space="preserve"> </w:t>
      </w:r>
      <w:r w:rsidRPr="00DD59E8">
        <w:rPr>
          <w:rFonts w:eastAsia="Calibri" w:cs="Times New Roman"/>
          <w:b/>
          <w:bCs/>
          <w:szCs w:val="24"/>
        </w:rPr>
        <w:t>ilişkin</w:t>
      </w:r>
      <w:r w:rsidR="00DA456D" w:rsidRPr="00DD59E8">
        <w:rPr>
          <w:rFonts w:eastAsia="Calibri" w:cs="Times New Roman"/>
          <w:b/>
          <w:bCs/>
          <w:szCs w:val="24"/>
        </w:rPr>
        <w:t xml:space="preserve"> </w:t>
      </w:r>
      <w:r w:rsidRPr="00DD59E8">
        <w:rPr>
          <w:rFonts w:eastAsia="Calibri" w:cs="Times New Roman"/>
          <w:b/>
          <w:bCs/>
          <w:szCs w:val="24"/>
        </w:rPr>
        <w:t>sorular</w:t>
      </w:r>
      <w:r w:rsidR="00DA456D" w:rsidRPr="00DD59E8">
        <w:rPr>
          <w:rFonts w:eastAsia="Calibri" w:cs="Times New Roman"/>
          <w:b/>
          <w:bCs/>
          <w:szCs w:val="24"/>
        </w:rPr>
        <w:t xml:space="preserve"> </w:t>
      </w:r>
      <w:r w:rsidRPr="00DD59E8">
        <w:rPr>
          <w:rFonts w:eastAsia="Calibri" w:cs="Times New Roman"/>
          <w:b/>
          <w:bCs/>
          <w:szCs w:val="24"/>
        </w:rPr>
        <w:t>yer</w:t>
      </w:r>
      <w:r w:rsidR="00DA456D" w:rsidRPr="00DD59E8">
        <w:rPr>
          <w:rFonts w:eastAsia="Calibri" w:cs="Times New Roman"/>
          <w:b/>
          <w:bCs/>
          <w:szCs w:val="24"/>
        </w:rPr>
        <w:t xml:space="preserve"> </w:t>
      </w:r>
      <w:r w:rsidRPr="00DD59E8">
        <w:rPr>
          <w:rFonts w:eastAsia="Calibri" w:cs="Times New Roman"/>
          <w:b/>
          <w:bCs/>
          <w:szCs w:val="24"/>
        </w:rPr>
        <w:t>almaktadir.</w:t>
      </w:r>
    </w:p>
    <w:p w:rsidR="002F7C00" w:rsidRPr="00DD59E8" w:rsidRDefault="002F7C00" w:rsidP="00DD59E8">
      <w:pPr>
        <w:autoSpaceDE w:val="0"/>
        <w:autoSpaceDN w:val="0"/>
        <w:adjustRightInd w:val="0"/>
        <w:spacing w:before="120" w:after="120"/>
        <w:ind w:firstLine="0"/>
        <w:rPr>
          <w:rFonts w:eastAsia="TimesNewRomanPSMT" w:cs="Times New Roman"/>
          <w:szCs w:val="24"/>
        </w:rPr>
      </w:pPr>
      <w:r w:rsidRPr="00DD59E8">
        <w:rPr>
          <w:rFonts w:eastAsia="TimesNewRomanPSMT" w:cs="Times New Roman"/>
          <w:b/>
          <w:szCs w:val="24"/>
        </w:rPr>
        <w:t>9.</w:t>
      </w:r>
      <w:r w:rsidR="00DA456D" w:rsidRPr="00DD59E8">
        <w:rPr>
          <w:rFonts w:eastAsia="TimesNewRomanPSMT" w:cs="Times New Roman"/>
          <w:b/>
          <w:szCs w:val="24"/>
        </w:rPr>
        <w:t xml:space="preserve"> </w:t>
      </w:r>
      <w:r w:rsidRPr="00DD59E8">
        <w:rPr>
          <w:rFonts w:eastAsia="TimesNewRomanPSMT" w:cs="Times New Roman"/>
          <w:szCs w:val="24"/>
        </w:rPr>
        <w:t>Boyunuz</w:t>
      </w:r>
      <w:r w:rsidR="00DA456D" w:rsidRPr="00DD59E8">
        <w:rPr>
          <w:rFonts w:cs="Times New Roman"/>
          <w:szCs w:val="24"/>
        </w:rPr>
        <w:t xml:space="preserve"> </w:t>
      </w:r>
      <w:r w:rsidRPr="00DD59E8">
        <w:rPr>
          <w:rFonts w:cs="Times New Roman"/>
          <w:szCs w:val="24"/>
        </w:rPr>
        <w:t>􀀀</w:t>
      </w:r>
      <w:r w:rsidR="00DA456D" w:rsidRPr="00DD59E8">
        <w:rPr>
          <w:rFonts w:eastAsia="TimesNewRomanPSMT" w:cs="Times New Roman"/>
          <w:szCs w:val="24"/>
        </w:rPr>
        <w:t xml:space="preserve"> </w:t>
      </w:r>
      <w:r w:rsidRPr="00DD59E8">
        <w:rPr>
          <w:rFonts w:eastAsia="TimesNewRomanPSMT" w:cs="Times New Roman"/>
          <w:szCs w:val="24"/>
        </w:rPr>
        <w:t>:……..</w:t>
      </w:r>
    </w:p>
    <w:p w:rsidR="002F7C00" w:rsidRPr="00DD59E8" w:rsidRDefault="002F7C00" w:rsidP="00DD59E8">
      <w:pPr>
        <w:autoSpaceDE w:val="0"/>
        <w:autoSpaceDN w:val="0"/>
        <w:adjustRightInd w:val="0"/>
        <w:spacing w:before="120" w:after="120"/>
        <w:ind w:left="284" w:firstLine="0"/>
        <w:rPr>
          <w:rFonts w:eastAsia="Calibri" w:cs="Times New Roman"/>
          <w:b/>
          <w:bCs/>
          <w:szCs w:val="24"/>
        </w:rPr>
      </w:pPr>
      <w:r w:rsidRPr="00DD59E8">
        <w:rPr>
          <w:rFonts w:eastAsia="TimesNewRomanPSMT" w:cs="Times New Roman"/>
          <w:szCs w:val="24"/>
        </w:rPr>
        <w:t>Kilonuz</w:t>
      </w:r>
      <w:r w:rsidR="00DA456D" w:rsidRPr="00DD59E8">
        <w:rPr>
          <w:rFonts w:eastAsia="TimesNewRomanPSMT" w:cs="Times New Roman"/>
          <w:szCs w:val="24"/>
        </w:rPr>
        <w:t xml:space="preserve"> </w:t>
      </w:r>
      <w:r w:rsidRPr="00DD59E8">
        <w:rPr>
          <w:rFonts w:cs="Times New Roman"/>
          <w:szCs w:val="24"/>
        </w:rPr>
        <w:t>􀀀</w:t>
      </w:r>
      <w:r w:rsidR="00DA456D" w:rsidRPr="00DD59E8">
        <w:rPr>
          <w:rFonts w:cs="Times New Roman"/>
          <w:szCs w:val="24"/>
        </w:rPr>
        <w:t xml:space="preserve"> </w:t>
      </w:r>
      <w:r w:rsidRPr="00DD59E8">
        <w:rPr>
          <w:rFonts w:eastAsia="TimesNewRomanPSMT" w:cs="Times New Roman"/>
          <w:szCs w:val="24"/>
        </w:rPr>
        <w:t>:……….</w:t>
      </w:r>
    </w:p>
    <w:p w:rsidR="002F7C00" w:rsidRPr="00DD59E8" w:rsidRDefault="002F7C00" w:rsidP="00DD59E8">
      <w:pPr>
        <w:spacing w:before="120" w:after="120"/>
        <w:ind w:firstLine="0"/>
        <w:rPr>
          <w:rFonts w:eastAsia="TimesNewRomanPSMT" w:cs="Times New Roman"/>
          <w:szCs w:val="24"/>
        </w:rPr>
      </w:pPr>
      <w:r w:rsidRPr="00DD59E8">
        <w:rPr>
          <w:rFonts w:eastAsia="TimesNewRomanPSMT" w:cs="Times New Roman"/>
          <w:b/>
          <w:szCs w:val="24"/>
        </w:rPr>
        <w:lastRenderedPageBreak/>
        <w:t>10.</w:t>
      </w:r>
      <w:r w:rsidR="00DA456D" w:rsidRPr="00DD59E8">
        <w:rPr>
          <w:rFonts w:eastAsia="TimesNewRomanPSMT" w:cs="Times New Roman"/>
          <w:szCs w:val="24"/>
        </w:rPr>
        <w:t xml:space="preserve"> </w:t>
      </w:r>
      <w:r w:rsidRPr="00DD59E8">
        <w:rPr>
          <w:rFonts w:eastAsia="TimesNewRomanPSMT" w:cs="Times New Roman"/>
          <w:szCs w:val="24"/>
        </w:rPr>
        <w:t>Bel</w:t>
      </w:r>
      <w:r w:rsidR="00DA456D" w:rsidRPr="00DD59E8">
        <w:rPr>
          <w:rFonts w:eastAsia="TimesNewRomanPSMT" w:cs="Times New Roman"/>
          <w:szCs w:val="24"/>
        </w:rPr>
        <w:t xml:space="preserve"> </w:t>
      </w:r>
      <w:r w:rsidRPr="00DD59E8">
        <w:rPr>
          <w:rFonts w:eastAsia="TimesNewRomanPSMT" w:cs="Times New Roman"/>
          <w:szCs w:val="24"/>
        </w:rPr>
        <w:t>çevresi</w:t>
      </w:r>
      <w:r w:rsidR="00DA456D" w:rsidRPr="00DD59E8">
        <w:rPr>
          <w:rFonts w:eastAsia="TimesNewRomanPSMT" w:cs="Times New Roman"/>
          <w:szCs w:val="24"/>
        </w:rPr>
        <w:t xml:space="preserve">     </w:t>
      </w:r>
    </w:p>
    <w:p w:rsidR="002F7C00" w:rsidRPr="00DD59E8" w:rsidRDefault="002F7C00" w:rsidP="00DD59E8">
      <w:pPr>
        <w:spacing w:before="120" w:after="120"/>
        <w:ind w:left="284" w:firstLine="0"/>
        <w:rPr>
          <w:rFonts w:eastAsia="TimesNewRomanPSMT" w:cs="Times New Roman"/>
          <w:szCs w:val="24"/>
        </w:rPr>
      </w:pP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(0)</w:t>
      </w:r>
      <w:r w:rsidR="00DA456D" w:rsidRPr="00DD59E8">
        <w:rPr>
          <w:rFonts w:eastAsia="TimesNewRomanPSMT" w:cs="Times New Roman"/>
          <w:szCs w:val="24"/>
        </w:rPr>
        <w:t xml:space="preserve"> </w:t>
      </w:r>
      <w:r w:rsidRPr="00DD59E8">
        <w:rPr>
          <w:rFonts w:eastAsia="TimesNewRomanPSMT" w:cs="Times New Roman"/>
          <w:szCs w:val="24"/>
        </w:rPr>
        <w:t>&lt;94</w:t>
      </w:r>
      <w:r w:rsidR="00DA456D" w:rsidRPr="00DD59E8">
        <w:rPr>
          <w:rFonts w:eastAsia="TimesNewRomanPSMT" w:cs="Times New Roman"/>
          <w:szCs w:val="24"/>
        </w:rPr>
        <w:t xml:space="preserve"> </w:t>
      </w:r>
      <w:r w:rsidRPr="00DD59E8">
        <w:rPr>
          <w:rFonts w:eastAsia="TimesNewRomanPSMT" w:cs="Times New Roman"/>
          <w:szCs w:val="24"/>
        </w:rPr>
        <w:t>erkek</w:t>
      </w:r>
      <w:r w:rsidR="00DA456D" w:rsidRPr="00DD59E8">
        <w:rPr>
          <w:rFonts w:eastAsia="TimesNewRomanPSMT" w:cs="Times New Roman"/>
          <w:szCs w:val="24"/>
        </w:rPr>
        <w:t xml:space="preserve"> </w:t>
      </w:r>
      <w:r w:rsidRPr="00DD59E8">
        <w:rPr>
          <w:rFonts w:eastAsia="TimesNewRomanPSMT" w:cs="Times New Roman"/>
          <w:szCs w:val="24"/>
        </w:rPr>
        <w:t>&lt;80</w:t>
      </w:r>
      <w:r w:rsidR="00DA456D" w:rsidRPr="00DD59E8">
        <w:rPr>
          <w:rFonts w:eastAsia="TimesNewRomanPSMT" w:cs="Times New Roman"/>
          <w:szCs w:val="24"/>
        </w:rPr>
        <w:t xml:space="preserve"> </w:t>
      </w:r>
      <w:r w:rsidRPr="00DD59E8">
        <w:rPr>
          <w:rFonts w:eastAsia="TimesNewRomanPSMT" w:cs="Times New Roman"/>
          <w:szCs w:val="24"/>
        </w:rPr>
        <w:t>kadın</w:t>
      </w:r>
      <w:r w:rsidR="00DA456D" w:rsidRPr="00DD59E8">
        <w:rPr>
          <w:rFonts w:eastAsia="TimesNewRomanPSMT" w:cs="Times New Roman"/>
          <w:szCs w:val="24"/>
        </w:rPr>
        <w:t xml:space="preserve">  </w:t>
      </w: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(3)</w:t>
      </w:r>
      <w:r w:rsidR="00DA456D" w:rsidRPr="00DD59E8">
        <w:rPr>
          <w:rFonts w:eastAsia="TimesNewRomanPSMT" w:cs="Times New Roman"/>
          <w:szCs w:val="24"/>
        </w:rPr>
        <w:t xml:space="preserve"> </w:t>
      </w:r>
      <w:r w:rsidRPr="00DD59E8">
        <w:rPr>
          <w:rFonts w:eastAsia="TimesNewRomanPSMT" w:cs="Times New Roman"/>
          <w:szCs w:val="24"/>
        </w:rPr>
        <w:t>94-102</w:t>
      </w:r>
      <w:r w:rsidR="00DA456D" w:rsidRPr="00DD59E8">
        <w:rPr>
          <w:rFonts w:eastAsia="TimesNewRomanPSMT" w:cs="Times New Roman"/>
          <w:szCs w:val="24"/>
        </w:rPr>
        <w:t xml:space="preserve"> </w:t>
      </w:r>
      <w:r w:rsidRPr="00DD59E8">
        <w:rPr>
          <w:rFonts w:eastAsia="TimesNewRomanPSMT" w:cs="Times New Roman"/>
          <w:szCs w:val="24"/>
        </w:rPr>
        <w:t>erkek,80-88</w:t>
      </w:r>
      <w:r w:rsidR="00DA456D" w:rsidRPr="00DD59E8">
        <w:rPr>
          <w:rFonts w:eastAsia="TimesNewRomanPSMT" w:cs="Times New Roman"/>
          <w:szCs w:val="24"/>
        </w:rPr>
        <w:t xml:space="preserve"> </w:t>
      </w:r>
      <w:r w:rsidRPr="00DD59E8">
        <w:rPr>
          <w:rFonts w:eastAsia="TimesNewRomanPSMT" w:cs="Times New Roman"/>
          <w:szCs w:val="24"/>
        </w:rPr>
        <w:t>kadın</w:t>
      </w:r>
      <w:r w:rsidR="00DA456D" w:rsidRPr="00DD59E8">
        <w:rPr>
          <w:rFonts w:eastAsia="TimesNewRomanPSMT" w:cs="Times New Roman"/>
          <w:szCs w:val="24"/>
        </w:rPr>
        <w:t xml:space="preserve"> </w:t>
      </w: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(4)&gt;102cm</w:t>
      </w:r>
      <w:r w:rsidR="00DA456D" w:rsidRPr="00DD59E8">
        <w:rPr>
          <w:rFonts w:eastAsia="TimesNewRomanPSMT" w:cs="Times New Roman"/>
          <w:szCs w:val="24"/>
        </w:rPr>
        <w:t xml:space="preserve"> </w:t>
      </w:r>
      <w:r w:rsidRPr="00DD59E8">
        <w:rPr>
          <w:rFonts w:eastAsia="TimesNewRomanPSMT" w:cs="Times New Roman"/>
          <w:szCs w:val="24"/>
        </w:rPr>
        <w:t>erkek</w:t>
      </w:r>
      <w:r w:rsidR="00DA456D" w:rsidRPr="00DD59E8">
        <w:rPr>
          <w:rFonts w:eastAsia="TimesNewRomanPSMT" w:cs="Times New Roman"/>
          <w:szCs w:val="24"/>
        </w:rPr>
        <w:t xml:space="preserve"> </w:t>
      </w:r>
      <w:r w:rsidRPr="00DD59E8">
        <w:rPr>
          <w:rFonts w:eastAsia="TimesNewRomanPSMT" w:cs="Times New Roman"/>
          <w:szCs w:val="24"/>
        </w:rPr>
        <w:t>&lt;88</w:t>
      </w:r>
      <w:r w:rsidR="00DA456D" w:rsidRPr="00DD59E8">
        <w:rPr>
          <w:rFonts w:eastAsia="TimesNewRomanPSMT" w:cs="Times New Roman"/>
          <w:szCs w:val="24"/>
        </w:rPr>
        <w:t xml:space="preserve"> </w:t>
      </w:r>
      <w:r w:rsidRPr="00DD59E8">
        <w:rPr>
          <w:rFonts w:eastAsia="TimesNewRomanPSMT" w:cs="Times New Roman"/>
          <w:szCs w:val="24"/>
        </w:rPr>
        <w:t>kadın</w:t>
      </w:r>
    </w:p>
    <w:p w:rsidR="002F7C00" w:rsidRPr="00DD59E8" w:rsidRDefault="002F7C00" w:rsidP="00DD59E8">
      <w:pPr>
        <w:spacing w:before="120" w:after="120"/>
        <w:ind w:firstLine="0"/>
        <w:rPr>
          <w:rFonts w:eastAsia="TimesNewRomanPSMT" w:cs="Times New Roman"/>
          <w:szCs w:val="24"/>
        </w:rPr>
      </w:pPr>
      <w:r w:rsidRPr="00DD59E8">
        <w:rPr>
          <w:rFonts w:eastAsia="TimesNewRomanPSMT" w:cs="Times New Roman"/>
          <w:b/>
          <w:szCs w:val="24"/>
        </w:rPr>
        <w:t>11.</w:t>
      </w:r>
      <w:r w:rsidR="00DA456D" w:rsidRPr="00DD59E8">
        <w:rPr>
          <w:rFonts w:eastAsia="TimesNewRomanPSMT" w:cs="Times New Roman"/>
          <w:szCs w:val="24"/>
        </w:rPr>
        <w:t xml:space="preserve"> </w:t>
      </w:r>
      <w:r w:rsidRPr="00DD59E8">
        <w:rPr>
          <w:rFonts w:eastAsia="TimesNewRomanPSMT" w:cs="Times New Roman"/>
          <w:szCs w:val="24"/>
        </w:rPr>
        <w:t>Ekseri</w:t>
      </w:r>
      <w:r w:rsidR="00DA456D" w:rsidRPr="00DD59E8">
        <w:rPr>
          <w:rFonts w:eastAsia="TimesNewRomanPSMT" w:cs="Times New Roman"/>
          <w:szCs w:val="24"/>
        </w:rPr>
        <w:t xml:space="preserve"> </w:t>
      </w:r>
      <w:r w:rsidRPr="00DD59E8">
        <w:rPr>
          <w:rFonts w:eastAsia="TimesNewRomanPSMT" w:cs="Times New Roman"/>
          <w:szCs w:val="24"/>
        </w:rPr>
        <w:t>günlerde</w:t>
      </w:r>
      <w:r w:rsidR="00DA456D" w:rsidRPr="00DD59E8">
        <w:rPr>
          <w:rFonts w:eastAsia="TimesNewRomanPSMT" w:cs="Times New Roman"/>
          <w:szCs w:val="24"/>
        </w:rPr>
        <w:t xml:space="preserve"> </w:t>
      </w:r>
      <w:r w:rsidRPr="00DD59E8">
        <w:rPr>
          <w:rFonts w:eastAsia="TimesNewRomanPSMT" w:cs="Times New Roman"/>
          <w:szCs w:val="24"/>
        </w:rPr>
        <w:t>işte</w:t>
      </w:r>
      <w:r w:rsidR="00DA456D" w:rsidRPr="00DD59E8">
        <w:rPr>
          <w:rFonts w:eastAsia="TimesNewRomanPSMT" w:cs="Times New Roman"/>
          <w:szCs w:val="24"/>
        </w:rPr>
        <w:t xml:space="preserve"> </w:t>
      </w:r>
      <w:r w:rsidRPr="00DD59E8">
        <w:rPr>
          <w:rFonts w:eastAsia="TimesNewRomanPSMT" w:cs="Times New Roman"/>
          <w:szCs w:val="24"/>
        </w:rPr>
        <w:t>veya</w:t>
      </w:r>
      <w:r w:rsidR="00DA456D" w:rsidRPr="00DD59E8">
        <w:rPr>
          <w:rFonts w:eastAsia="TimesNewRomanPSMT" w:cs="Times New Roman"/>
          <w:szCs w:val="24"/>
        </w:rPr>
        <w:t xml:space="preserve"> </w:t>
      </w:r>
      <w:r w:rsidRPr="00DD59E8">
        <w:rPr>
          <w:rFonts w:eastAsia="TimesNewRomanPSMT" w:cs="Times New Roman"/>
          <w:szCs w:val="24"/>
        </w:rPr>
        <w:t>boş</w:t>
      </w:r>
      <w:r w:rsidR="00DA456D" w:rsidRPr="00DD59E8">
        <w:rPr>
          <w:rFonts w:eastAsia="TimesNewRomanPSMT" w:cs="Times New Roman"/>
          <w:szCs w:val="24"/>
        </w:rPr>
        <w:t xml:space="preserve"> </w:t>
      </w:r>
      <w:r w:rsidRPr="00DD59E8">
        <w:rPr>
          <w:rFonts w:eastAsia="TimesNewRomanPSMT" w:cs="Times New Roman"/>
          <w:szCs w:val="24"/>
        </w:rPr>
        <w:t>zamanlarınızda</w:t>
      </w:r>
      <w:r w:rsidR="00DA456D" w:rsidRPr="00DD59E8">
        <w:rPr>
          <w:rFonts w:eastAsia="TimesNewRomanPSMT" w:cs="Times New Roman"/>
          <w:szCs w:val="24"/>
        </w:rPr>
        <w:t xml:space="preserve"> </w:t>
      </w:r>
      <w:r w:rsidRPr="00DD59E8">
        <w:rPr>
          <w:rFonts w:eastAsia="TimesNewRomanPSMT" w:cs="Times New Roman"/>
          <w:szCs w:val="24"/>
        </w:rPr>
        <w:t>çoğunlukla</w:t>
      </w:r>
      <w:r w:rsidR="00DA456D" w:rsidRPr="00DD59E8">
        <w:rPr>
          <w:rFonts w:eastAsia="TimesNewRomanPSMT" w:cs="Times New Roman"/>
          <w:szCs w:val="24"/>
        </w:rPr>
        <w:t xml:space="preserve"> </w:t>
      </w:r>
      <w:r w:rsidRPr="00DD59E8">
        <w:rPr>
          <w:rFonts w:eastAsia="TimesNewRomanPSMT" w:cs="Times New Roman"/>
          <w:szCs w:val="24"/>
        </w:rPr>
        <w:t>günde</w:t>
      </w:r>
      <w:r w:rsidR="00DA456D" w:rsidRPr="00DD59E8">
        <w:rPr>
          <w:rFonts w:eastAsia="TimesNewRomanPSMT" w:cs="Times New Roman"/>
          <w:szCs w:val="24"/>
        </w:rPr>
        <w:t xml:space="preserve"> </w:t>
      </w:r>
      <w:r w:rsidRPr="00DD59E8">
        <w:rPr>
          <w:rFonts w:eastAsia="TimesNewRomanPSMT" w:cs="Times New Roman"/>
          <w:szCs w:val="24"/>
        </w:rPr>
        <w:t>en</w:t>
      </w:r>
      <w:r w:rsidR="00DA456D" w:rsidRPr="00DD59E8">
        <w:rPr>
          <w:rFonts w:eastAsia="TimesNewRomanPSMT" w:cs="Times New Roman"/>
          <w:szCs w:val="24"/>
        </w:rPr>
        <w:t xml:space="preserve"> </w:t>
      </w:r>
      <w:r w:rsidRPr="00DD59E8">
        <w:rPr>
          <w:rFonts w:eastAsia="TimesNewRomanPSMT" w:cs="Times New Roman"/>
          <w:szCs w:val="24"/>
        </w:rPr>
        <w:t>az</w:t>
      </w:r>
      <w:r w:rsidR="00DA456D" w:rsidRPr="00DD59E8">
        <w:rPr>
          <w:rFonts w:eastAsia="TimesNewRomanPSMT" w:cs="Times New Roman"/>
          <w:szCs w:val="24"/>
        </w:rPr>
        <w:t xml:space="preserve"> </w:t>
      </w:r>
      <w:r w:rsidRPr="00DD59E8">
        <w:rPr>
          <w:rFonts w:eastAsia="TimesNewRomanPSMT" w:cs="Times New Roman"/>
          <w:szCs w:val="24"/>
        </w:rPr>
        <w:t>30</w:t>
      </w:r>
      <w:r w:rsidR="00DA456D" w:rsidRPr="00DD59E8">
        <w:rPr>
          <w:rFonts w:eastAsia="TimesNewRomanPSMT" w:cs="Times New Roman"/>
          <w:szCs w:val="24"/>
        </w:rPr>
        <w:t xml:space="preserve"> </w:t>
      </w:r>
      <w:r w:rsidRPr="00DD59E8">
        <w:rPr>
          <w:rFonts w:eastAsia="TimesNewRomanPSMT" w:cs="Times New Roman"/>
          <w:szCs w:val="24"/>
        </w:rPr>
        <w:t>dakika</w:t>
      </w:r>
      <w:r w:rsidR="00DA456D" w:rsidRPr="00DD59E8">
        <w:rPr>
          <w:rFonts w:eastAsia="TimesNewRomanPSMT" w:cs="Times New Roman"/>
          <w:szCs w:val="24"/>
        </w:rPr>
        <w:t xml:space="preserve"> </w:t>
      </w:r>
      <w:r w:rsidRPr="00DD59E8">
        <w:rPr>
          <w:rFonts w:eastAsia="TimesNewRomanPSMT" w:cs="Times New Roman"/>
          <w:szCs w:val="24"/>
        </w:rPr>
        <w:t>egzersiz</w:t>
      </w:r>
      <w:r w:rsidR="00DA456D" w:rsidRPr="00DD59E8">
        <w:rPr>
          <w:rFonts w:eastAsia="TimesNewRomanPSMT" w:cs="Times New Roman"/>
          <w:szCs w:val="24"/>
        </w:rPr>
        <w:t xml:space="preserve"> </w:t>
      </w:r>
      <w:r w:rsidRPr="00DD59E8">
        <w:rPr>
          <w:rFonts w:eastAsia="TimesNewRomanPSMT" w:cs="Times New Roman"/>
          <w:szCs w:val="24"/>
        </w:rPr>
        <w:t>yapıyor</w:t>
      </w:r>
      <w:r w:rsidR="00DA456D" w:rsidRPr="00DD59E8">
        <w:rPr>
          <w:rFonts w:eastAsia="TimesNewRomanPSMT" w:cs="Times New Roman"/>
          <w:szCs w:val="24"/>
        </w:rPr>
        <w:t xml:space="preserve"> </w:t>
      </w:r>
      <w:r w:rsidRPr="00DD59E8">
        <w:rPr>
          <w:rFonts w:eastAsia="TimesNewRomanPSMT" w:cs="Times New Roman"/>
          <w:szCs w:val="24"/>
        </w:rPr>
        <w:t>musunuz?</w:t>
      </w:r>
    </w:p>
    <w:p w:rsidR="002F7C00" w:rsidRPr="00DD59E8" w:rsidRDefault="002F7C00" w:rsidP="00DD59E8">
      <w:pPr>
        <w:spacing w:before="120" w:after="120"/>
        <w:ind w:left="284" w:firstLine="0"/>
        <w:rPr>
          <w:rFonts w:eastAsia="TimesNewRomanPSMT" w:cs="Times New Roman"/>
          <w:szCs w:val="24"/>
        </w:rPr>
      </w:pP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w:t>
      </w:r>
      <w:r w:rsidR="00DA456D" w:rsidRPr="00DD59E8">
        <w:rPr>
          <w:rFonts w:eastAsia="TimesNewRomanPSMT" w:cs="Times New Roman"/>
          <w:szCs w:val="24"/>
        </w:rPr>
        <w:t xml:space="preserve"> </w:t>
      </w:r>
      <w:r w:rsidRPr="00DD59E8">
        <w:rPr>
          <w:rFonts w:eastAsia="TimesNewRomanPSMT" w:cs="Times New Roman"/>
          <w:szCs w:val="24"/>
        </w:rPr>
        <w:t>0)</w:t>
      </w:r>
      <w:r w:rsidR="00DA456D" w:rsidRPr="00DD59E8">
        <w:rPr>
          <w:rFonts w:eastAsia="TimesNewRomanPSMT" w:cs="Times New Roman"/>
          <w:szCs w:val="24"/>
        </w:rPr>
        <w:t xml:space="preserve"> </w:t>
      </w:r>
      <w:r w:rsidRPr="00DD59E8">
        <w:rPr>
          <w:rFonts w:eastAsia="TimesNewRomanPSMT" w:cs="Times New Roman"/>
          <w:szCs w:val="24"/>
        </w:rPr>
        <w:t>Evet</w:t>
      </w:r>
      <w:r w:rsidR="00DA456D" w:rsidRPr="00DD59E8">
        <w:rPr>
          <w:rFonts w:eastAsia="TimesNewRomanPSMT" w:cs="Times New Roman"/>
          <w:szCs w:val="24"/>
        </w:rPr>
        <w:t xml:space="preserve">               </w:t>
      </w: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(2)</w:t>
      </w:r>
      <w:r w:rsidR="00DA456D" w:rsidRPr="00DD59E8">
        <w:rPr>
          <w:rFonts w:eastAsia="TimesNewRomanPSMT" w:cs="Times New Roman"/>
          <w:szCs w:val="24"/>
        </w:rPr>
        <w:t xml:space="preserve"> </w:t>
      </w:r>
      <w:r w:rsidRPr="00DD59E8">
        <w:rPr>
          <w:rFonts w:eastAsia="TimesNewRomanPSMT" w:cs="Times New Roman"/>
          <w:szCs w:val="24"/>
        </w:rPr>
        <w:t>Hayır</w:t>
      </w:r>
    </w:p>
    <w:p w:rsidR="002F7C00" w:rsidRPr="00DD59E8" w:rsidRDefault="002F7C00" w:rsidP="00DD59E8">
      <w:pPr>
        <w:autoSpaceDE w:val="0"/>
        <w:autoSpaceDN w:val="0"/>
        <w:adjustRightInd w:val="0"/>
        <w:spacing w:before="120" w:after="120"/>
        <w:ind w:firstLine="0"/>
        <w:rPr>
          <w:rFonts w:eastAsia="TimesNewRomanPSMT" w:cs="Times New Roman"/>
          <w:szCs w:val="24"/>
        </w:rPr>
      </w:pPr>
      <w:r w:rsidRPr="00DD59E8">
        <w:rPr>
          <w:rFonts w:eastAsia="Calibri" w:cs="Times New Roman"/>
          <w:b/>
          <w:bCs/>
          <w:szCs w:val="24"/>
        </w:rPr>
        <w:t>12.</w:t>
      </w:r>
      <w:r w:rsidR="00DA456D" w:rsidRPr="00DD59E8">
        <w:rPr>
          <w:rFonts w:eastAsia="Calibri" w:cs="Times New Roman"/>
          <w:b/>
          <w:bCs/>
          <w:szCs w:val="24"/>
        </w:rPr>
        <w:t xml:space="preserve"> </w:t>
      </w:r>
      <w:r w:rsidRPr="00DD59E8">
        <w:rPr>
          <w:rFonts w:eastAsia="TimesNewRomanPSMT" w:cs="Times New Roman"/>
          <w:szCs w:val="24"/>
        </w:rPr>
        <w:t>Hangi</w:t>
      </w:r>
      <w:r w:rsidR="00DA456D" w:rsidRPr="00DD59E8">
        <w:rPr>
          <w:rFonts w:eastAsia="TimesNewRomanPSMT" w:cs="Times New Roman"/>
          <w:szCs w:val="24"/>
        </w:rPr>
        <w:t xml:space="preserve"> </w:t>
      </w:r>
      <w:r w:rsidRPr="00DD59E8">
        <w:rPr>
          <w:rFonts w:eastAsia="TimesNewRomanPSMT" w:cs="Times New Roman"/>
          <w:szCs w:val="24"/>
        </w:rPr>
        <w:t>sıklıkta</w:t>
      </w:r>
      <w:r w:rsidR="00DA456D" w:rsidRPr="00DD59E8">
        <w:rPr>
          <w:rFonts w:eastAsia="TimesNewRomanPSMT" w:cs="Times New Roman"/>
          <w:szCs w:val="24"/>
        </w:rPr>
        <w:t xml:space="preserve"> </w:t>
      </w:r>
      <w:r w:rsidRPr="00DD59E8">
        <w:rPr>
          <w:rFonts w:eastAsia="TimesNewRomanPSMT" w:cs="Times New Roman"/>
          <w:szCs w:val="24"/>
        </w:rPr>
        <w:t>sebze-meyve</w:t>
      </w:r>
      <w:r w:rsidR="00DA456D" w:rsidRPr="00DD59E8">
        <w:rPr>
          <w:rFonts w:eastAsia="TimesNewRomanPSMT" w:cs="Times New Roman"/>
          <w:szCs w:val="24"/>
        </w:rPr>
        <w:t xml:space="preserve"> </w:t>
      </w:r>
      <w:r w:rsidRPr="00DD59E8">
        <w:rPr>
          <w:rFonts w:eastAsia="TimesNewRomanPSMT" w:cs="Times New Roman"/>
          <w:szCs w:val="24"/>
        </w:rPr>
        <w:t>tüketiyorsunuz?</w:t>
      </w:r>
    </w:p>
    <w:p w:rsidR="002F7C00" w:rsidRPr="00DD59E8" w:rsidRDefault="002F7C00" w:rsidP="00DD59E8">
      <w:pPr>
        <w:spacing w:before="120" w:after="120"/>
        <w:ind w:left="284" w:firstLine="0"/>
        <w:rPr>
          <w:rFonts w:eastAsia="TimesNewRomanPSMT" w:cs="Times New Roman"/>
          <w:szCs w:val="24"/>
        </w:rPr>
      </w:pPr>
      <w:r w:rsidRPr="00DD59E8">
        <w:rPr>
          <w:rFonts w:cs="Times New Roman"/>
          <w:szCs w:val="24"/>
        </w:rPr>
        <w:t>􀀀</w:t>
      </w:r>
      <w:r w:rsidR="00DA456D" w:rsidRPr="00DD59E8">
        <w:rPr>
          <w:rFonts w:eastAsia="TimesNewRomanPSMT" w:cs="Times New Roman"/>
          <w:szCs w:val="24"/>
        </w:rPr>
        <w:t xml:space="preserve"> </w:t>
      </w:r>
      <w:r w:rsidRPr="00DD59E8">
        <w:rPr>
          <w:rFonts w:eastAsia="TimesNewRomanPSMT" w:cs="Times New Roman"/>
          <w:szCs w:val="24"/>
        </w:rPr>
        <w:t>(</w:t>
      </w:r>
      <w:r w:rsidR="00DA456D" w:rsidRPr="00DD59E8">
        <w:rPr>
          <w:rFonts w:eastAsia="TimesNewRomanPSMT" w:cs="Times New Roman"/>
          <w:szCs w:val="24"/>
        </w:rPr>
        <w:t xml:space="preserve"> </w:t>
      </w:r>
      <w:r w:rsidRPr="00DD59E8">
        <w:rPr>
          <w:rFonts w:eastAsia="TimesNewRomanPSMT" w:cs="Times New Roman"/>
          <w:szCs w:val="24"/>
        </w:rPr>
        <w:t>0)</w:t>
      </w:r>
      <w:r w:rsidR="00DA456D" w:rsidRPr="00DD59E8">
        <w:rPr>
          <w:rFonts w:eastAsia="TimesNewRomanPSMT" w:cs="Times New Roman"/>
          <w:szCs w:val="24"/>
        </w:rPr>
        <w:t xml:space="preserve"> </w:t>
      </w:r>
      <w:r w:rsidRPr="00DD59E8">
        <w:rPr>
          <w:rFonts w:eastAsia="TimesNewRomanPSMT" w:cs="Times New Roman"/>
          <w:szCs w:val="24"/>
        </w:rPr>
        <w:t>Her</w:t>
      </w:r>
      <w:r w:rsidR="00DA456D" w:rsidRPr="00DD59E8">
        <w:rPr>
          <w:rFonts w:eastAsia="TimesNewRomanPSMT" w:cs="Times New Roman"/>
          <w:szCs w:val="24"/>
        </w:rPr>
        <w:t xml:space="preserve"> </w:t>
      </w:r>
      <w:r w:rsidRPr="00DD59E8">
        <w:rPr>
          <w:rFonts w:eastAsia="TimesNewRomanPSMT" w:cs="Times New Roman"/>
          <w:szCs w:val="24"/>
        </w:rPr>
        <w:t>gün</w:t>
      </w:r>
      <w:r w:rsidR="00DA456D" w:rsidRPr="00DD59E8">
        <w:rPr>
          <w:rFonts w:eastAsia="TimesNewRomanPSMT" w:cs="Times New Roman"/>
          <w:szCs w:val="24"/>
        </w:rPr>
        <w:t xml:space="preserve">               </w:t>
      </w:r>
      <w:r w:rsidRPr="00DD59E8">
        <w:rPr>
          <w:rFonts w:cs="Times New Roman"/>
          <w:szCs w:val="24"/>
        </w:rPr>
        <w:t>􀀀</w:t>
      </w:r>
      <w:r w:rsidR="00DA456D" w:rsidRPr="00DD59E8">
        <w:rPr>
          <w:rFonts w:eastAsia="TimesNewRomanPSMT" w:cs="Times New Roman"/>
          <w:szCs w:val="24"/>
        </w:rPr>
        <w:t xml:space="preserve"> </w:t>
      </w:r>
      <w:r w:rsidRPr="00DD59E8">
        <w:rPr>
          <w:rFonts w:eastAsia="TimesNewRomanPSMT" w:cs="Times New Roman"/>
          <w:szCs w:val="24"/>
        </w:rPr>
        <w:t>(1)</w:t>
      </w:r>
      <w:r w:rsidR="00DA456D" w:rsidRPr="00DD59E8">
        <w:rPr>
          <w:rFonts w:eastAsia="TimesNewRomanPSMT" w:cs="Times New Roman"/>
          <w:szCs w:val="24"/>
        </w:rPr>
        <w:t xml:space="preserve"> </w:t>
      </w:r>
      <w:r w:rsidRPr="00DD59E8">
        <w:rPr>
          <w:rFonts w:eastAsia="TimesNewRomanPSMT" w:cs="Times New Roman"/>
          <w:szCs w:val="24"/>
        </w:rPr>
        <w:t>Her</w:t>
      </w:r>
      <w:r w:rsidR="00DA456D" w:rsidRPr="00DD59E8">
        <w:rPr>
          <w:rFonts w:eastAsia="TimesNewRomanPSMT" w:cs="Times New Roman"/>
          <w:szCs w:val="24"/>
        </w:rPr>
        <w:t xml:space="preserve"> </w:t>
      </w:r>
      <w:r w:rsidRPr="00DD59E8">
        <w:rPr>
          <w:rFonts w:eastAsia="TimesNewRomanPSMT" w:cs="Times New Roman"/>
          <w:szCs w:val="24"/>
        </w:rPr>
        <w:t>gün</w:t>
      </w:r>
      <w:r w:rsidR="00DA456D" w:rsidRPr="00DD59E8">
        <w:rPr>
          <w:rFonts w:eastAsia="TimesNewRomanPSMT" w:cs="Times New Roman"/>
          <w:szCs w:val="24"/>
        </w:rPr>
        <w:t xml:space="preserve"> </w:t>
      </w:r>
      <w:r w:rsidRPr="00DD59E8">
        <w:rPr>
          <w:rFonts w:eastAsia="TimesNewRomanPSMT" w:cs="Times New Roman"/>
          <w:szCs w:val="24"/>
        </w:rPr>
        <w:t>değil</w:t>
      </w:r>
      <w:r w:rsidR="00DA456D" w:rsidRPr="00DD59E8">
        <w:rPr>
          <w:rFonts w:eastAsia="TimesNewRomanPSMT" w:cs="Times New Roman"/>
          <w:szCs w:val="24"/>
        </w:rPr>
        <w:t xml:space="preserve">      </w:t>
      </w:r>
    </w:p>
    <w:p w:rsidR="002F7C00" w:rsidRPr="00DD59E8" w:rsidRDefault="002F7C00" w:rsidP="00DD59E8">
      <w:pPr>
        <w:spacing w:before="120" w:after="120"/>
        <w:ind w:firstLine="0"/>
        <w:rPr>
          <w:rFonts w:eastAsia="TimesNewRomanPSMT" w:cs="Times New Roman"/>
          <w:szCs w:val="24"/>
        </w:rPr>
      </w:pPr>
      <w:r w:rsidRPr="00DD59E8">
        <w:rPr>
          <w:rFonts w:eastAsia="TimesNewRomanPSMT" w:cs="Times New Roman"/>
          <w:b/>
          <w:szCs w:val="24"/>
        </w:rPr>
        <w:t>13.</w:t>
      </w:r>
      <w:r w:rsidR="00DA456D" w:rsidRPr="00DD59E8">
        <w:rPr>
          <w:rFonts w:eastAsia="TimesNewRomanPSMT" w:cs="Times New Roman"/>
          <w:szCs w:val="24"/>
        </w:rPr>
        <w:t xml:space="preserve"> </w:t>
      </w:r>
      <w:r w:rsidRPr="00DD59E8">
        <w:rPr>
          <w:rFonts w:eastAsia="TimesNewRomanPSMT" w:cs="Times New Roman"/>
          <w:szCs w:val="24"/>
        </w:rPr>
        <w:t>Kan</w:t>
      </w:r>
      <w:r w:rsidR="00DA456D" w:rsidRPr="00DD59E8">
        <w:rPr>
          <w:rFonts w:eastAsia="TimesNewRomanPSMT" w:cs="Times New Roman"/>
          <w:szCs w:val="24"/>
        </w:rPr>
        <w:t xml:space="preserve"> </w:t>
      </w:r>
      <w:r w:rsidRPr="00DD59E8">
        <w:rPr>
          <w:rFonts w:eastAsia="TimesNewRomanPSMT" w:cs="Times New Roman"/>
          <w:szCs w:val="24"/>
        </w:rPr>
        <w:t>basıncı</w:t>
      </w:r>
      <w:r w:rsidR="00DA456D" w:rsidRPr="00DD59E8">
        <w:rPr>
          <w:rFonts w:eastAsia="TimesNewRomanPSMT" w:cs="Times New Roman"/>
          <w:szCs w:val="24"/>
        </w:rPr>
        <w:t xml:space="preserve"> </w:t>
      </w:r>
      <w:r w:rsidRPr="00DD59E8">
        <w:rPr>
          <w:rFonts w:eastAsia="TimesNewRomanPSMT" w:cs="Times New Roman"/>
          <w:szCs w:val="24"/>
        </w:rPr>
        <w:t>yüksekliği</w:t>
      </w:r>
      <w:r w:rsidR="00DA456D" w:rsidRPr="00DD59E8">
        <w:rPr>
          <w:rFonts w:eastAsia="TimesNewRomanPSMT" w:cs="Times New Roman"/>
          <w:szCs w:val="24"/>
        </w:rPr>
        <w:t xml:space="preserve"> </w:t>
      </w:r>
      <w:r w:rsidRPr="00DD59E8">
        <w:rPr>
          <w:rFonts w:eastAsia="TimesNewRomanPSMT" w:cs="Times New Roman"/>
          <w:szCs w:val="24"/>
        </w:rPr>
        <w:t>için</w:t>
      </w:r>
      <w:r w:rsidR="00DA456D" w:rsidRPr="00DD59E8">
        <w:rPr>
          <w:rFonts w:eastAsia="TimesNewRomanPSMT" w:cs="Times New Roman"/>
          <w:szCs w:val="24"/>
        </w:rPr>
        <w:t xml:space="preserve"> </w:t>
      </w:r>
      <w:r w:rsidRPr="00DD59E8">
        <w:rPr>
          <w:rFonts w:eastAsia="TimesNewRomanPSMT" w:cs="Times New Roman"/>
          <w:szCs w:val="24"/>
        </w:rPr>
        <w:t>hiç</w:t>
      </w:r>
      <w:r w:rsidR="00DA456D" w:rsidRPr="00DD59E8">
        <w:rPr>
          <w:rFonts w:eastAsia="TimesNewRomanPSMT" w:cs="Times New Roman"/>
          <w:szCs w:val="24"/>
        </w:rPr>
        <w:t xml:space="preserve"> </w:t>
      </w:r>
      <w:r w:rsidRPr="00DD59E8">
        <w:rPr>
          <w:rFonts w:eastAsia="TimesNewRomanPSMT" w:cs="Times New Roman"/>
          <w:szCs w:val="24"/>
        </w:rPr>
        <w:t>ilaç</w:t>
      </w:r>
      <w:r w:rsidR="00DA456D" w:rsidRPr="00DD59E8">
        <w:rPr>
          <w:rFonts w:eastAsia="TimesNewRomanPSMT" w:cs="Times New Roman"/>
          <w:szCs w:val="24"/>
        </w:rPr>
        <w:t xml:space="preserve"> </w:t>
      </w:r>
      <w:r w:rsidRPr="00DD59E8">
        <w:rPr>
          <w:rFonts w:eastAsia="TimesNewRomanPSMT" w:cs="Times New Roman"/>
          <w:szCs w:val="24"/>
        </w:rPr>
        <w:t>kullandınız</w:t>
      </w:r>
      <w:r w:rsidR="00DA456D" w:rsidRPr="00DD59E8">
        <w:rPr>
          <w:rFonts w:eastAsia="TimesNewRomanPSMT" w:cs="Times New Roman"/>
          <w:szCs w:val="24"/>
        </w:rPr>
        <w:t xml:space="preserve"> </w:t>
      </w:r>
      <w:r w:rsidRPr="00DD59E8">
        <w:rPr>
          <w:rFonts w:eastAsia="TimesNewRomanPSMT" w:cs="Times New Roman"/>
          <w:szCs w:val="24"/>
        </w:rPr>
        <w:t>mı</w:t>
      </w:r>
      <w:r w:rsidR="00DA456D" w:rsidRPr="00DD59E8">
        <w:rPr>
          <w:rFonts w:eastAsia="TimesNewRomanPSMT" w:cs="Times New Roman"/>
          <w:szCs w:val="24"/>
        </w:rPr>
        <w:t xml:space="preserve"> </w:t>
      </w:r>
      <w:r w:rsidRPr="00DD59E8">
        <w:rPr>
          <w:rFonts w:eastAsia="TimesNewRomanPSMT" w:cs="Times New Roman"/>
          <w:szCs w:val="24"/>
        </w:rPr>
        <w:t>veya</w:t>
      </w:r>
      <w:r w:rsidR="00DA456D" w:rsidRPr="00DD59E8">
        <w:rPr>
          <w:rFonts w:eastAsia="TimesNewRomanPSMT" w:cs="Times New Roman"/>
          <w:szCs w:val="24"/>
        </w:rPr>
        <w:t xml:space="preserve"> </w:t>
      </w:r>
      <w:r w:rsidRPr="00DD59E8">
        <w:rPr>
          <w:rFonts w:eastAsia="TimesNewRomanPSMT" w:cs="Times New Roman"/>
          <w:szCs w:val="24"/>
        </w:rPr>
        <w:t>sizde</w:t>
      </w:r>
      <w:r w:rsidR="00DA456D" w:rsidRPr="00DD59E8">
        <w:rPr>
          <w:rFonts w:eastAsia="TimesNewRomanPSMT" w:cs="Times New Roman"/>
          <w:szCs w:val="24"/>
        </w:rPr>
        <w:t xml:space="preserve"> </w:t>
      </w:r>
      <w:r w:rsidRPr="00DD59E8">
        <w:rPr>
          <w:rFonts w:eastAsia="TimesNewRomanPSMT" w:cs="Times New Roman"/>
          <w:szCs w:val="24"/>
        </w:rPr>
        <w:t>yüksek</w:t>
      </w:r>
      <w:r w:rsidR="00DA456D" w:rsidRPr="00DD59E8">
        <w:rPr>
          <w:rFonts w:eastAsia="TimesNewRomanPSMT" w:cs="Times New Roman"/>
          <w:szCs w:val="24"/>
        </w:rPr>
        <w:t xml:space="preserve"> </w:t>
      </w:r>
      <w:r w:rsidRPr="00DD59E8">
        <w:rPr>
          <w:rFonts w:eastAsia="TimesNewRomanPSMT" w:cs="Times New Roman"/>
          <w:szCs w:val="24"/>
        </w:rPr>
        <w:t>tansiyon</w:t>
      </w:r>
      <w:r w:rsidR="00DA456D" w:rsidRPr="00DD59E8">
        <w:rPr>
          <w:rFonts w:eastAsia="TimesNewRomanPSMT" w:cs="Times New Roman"/>
          <w:szCs w:val="24"/>
        </w:rPr>
        <w:t xml:space="preserve"> </w:t>
      </w:r>
      <w:r w:rsidRPr="00DD59E8">
        <w:rPr>
          <w:rFonts w:eastAsia="TimesNewRomanPSMT" w:cs="Times New Roman"/>
          <w:szCs w:val="24"/>
        </w:rPr>
        <w:t>bulundu</w:t>
      </w:r>
      <w:r w:rsidR="00DA456D" w:rsidRPr="00DD59E8">
        <w:rPr>
          <w:rFonts w:eastAsia="TimesNewRomanPSMT" w:cs="Times New Roman"/>
          <w:szCs w:val="24"/>
        </w:rPr>
        <w:t xml:space="preserve"> </w:t>
      </w:r>
      <w:r w:rsidRPr="00DD59E8">
        <w:rPr>
          <w:rFonts w:eastAsia="TimesNewRomanPSMT" w:cs="Times New Roman"/>
          <w:szCs w:val="24"/>
        </w:rPr>
        <w:t>mu?</w:t>
      </w:r>
    </w:p>
    <w:p w:rsidR="002F7C00" w:rsidRPr="00DD59E8" w:rsidRDefault="002F7C00" w:rsidP="00DD59E8">
      <w:pPr>
        <w:spacing w:before="120" w:after="120"/>
        <w:ind w:left="284" w:firstLine="0"/>
        <w:rPr>
          <w:rFonts w:eastAsia="TimesNewRomanPSMT" w:cs="Times New Roman"/>
          <w:szCs w:val="24"/>
        </w:rPr>
      </w:pP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(0)</w:t>
      </w:r>
      <w:r w:rsidR="00DA456D" w:rsidRPr="00DD59E8">
        <w:rPr>
          <w:rFonts w:eastAsia="TimesNewRomanPSMT" w:cs="Times New Roman"/>
          <w:szCs w:val="24"/>
        </w:rPr>
        <w:t xml:space="preserve"> </w:t>
      </w:r>
      <w:r w:rsidRPr="00DD59E8">
        <w:rPr>
          <w:rFonts w:eastAsia="TimesNewRomanPSMT" w:cs="Times New Roman"/>
          <w:szCs w:val="24"/>
        </w:rPr>
        <w:t>Evet</w:t>
      </w:r>
      <w:r w:rsidR="00DA456D" w:rsidRPr="00DD59E8">
        <w:rPr>
          <w:rFonts w:eastAsia="TimesNewRomanPSMT" w:cs="Times New Roman"/>
          <w:szCs w:val="24"/>
        </w:rPr>
        <w:t xml:space="preserve">                   </w:t>
      </w: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(2)Hayır</w:t>
      </w:r>
      <w:r w:rsidR="00DA456D" w:rsidRPr="00DD59E8">
        <w:rPr>
          <w:rFonts w:eastAsia="TimesNewRomanPSMT" w:cs="Times New Roman"/>
          <w:szCs w:val="24"/>
        </w:rPr>
        <w:t xml:space="preserve">    </w:t>
      </w:r>
    </w:p>
    <w:p w:rsidR="002F7C00" w:rsidRPr="00DD59E8" w:rsidRDefault="002F7C00" w:rsidP="00DD59E8">
      <w:pPr>
        <w:spacing w:before="120" w:after="120"/>
        <w:ind w:firstLine="0"/>
        <w:rPr>
          <w:rFonts w:eastAsia="TimesNewRomanPSMT" w:cs="Times New Roman"/>
          <w:szCs w:val="24"/>
        </w:rPr>
      </w:pPr>
      <w:r w:rsidRPr="00DD59E8">
        <w:rPr>
          <w:rFonts w:eastAsia="TimesNewRomanPSMT" w:cs="Times New Roman"/>
          <w:b/>
          <w:szCs w:val="24"/>
        </w:rPr>
        <w:t>14.</w:t>
      </w:r>
      <w:r w:rsidR="00DA456D" w:rsidRPr="00DD59E8">
        <w:rPr>
          <w:rFonts w:eastAsia="TimesNewRomanPSMT" w:cs="Times New Roman"/>
          <w:szCs w:val="24"/>
        </w:rPr>
        <w:t xml:space="preserve"> </w:t>
      </w:r>
      <w:r w:rsidRPr="00DD59E8">
        <w:rPr>
          <w:rFonts w:eastAsia="TimesNewRomanPSMT" w:cs="Times New Roman"/>
          <w:szCs w:val="24"/>
        </w:rPr>
        <w:t>Daha</w:t>
      </w:r>
      <w:r w:rsidR="00DA456D" w:rsidRPr="00DD59E8">
        <w:rPr>
          <w:rFonts w:eastAsia="TimesNewRomanPSMT" w:cs="Times New Roman"/>
          <w:szCs w:val="24"/>
        </w:rPr>
        <w:t xml:space="preserve"> </w:t>
      </w:r>
      <w:r w:rsidRPr="00DD59E8">
        <w:rPr>
          <w:rFonts w:eastAsia="TimesNewRomanPSMT" w:cs="Times New Roman"/>
          <w:szCs w:val="24"/>
        </w:rPr>
        <w:t>önce</w:t>
      </w:r>
      <w:r w:rsidR="00DA456D" w:rsidRPr="00DD59E8">
        <w:rPr>
          <w:rFonts w:eastAsia="TimesNewRomanPSMT" w:cs="Times New Roman"/>
          <w:szCs w:val="24"/>
        </w:rPr>
        <w:t xml:space="preserve"> </w:t>
      </w:r>
      <w:r w:rsidRPr="00DD59E8">
        <w:rPr>
          <w:rFonts w:eastAsia="TimesNewRomanPSMT" w:cs="Times New Roman"/>
          <w:szCs w:val="24"/>
        </w:rPr>
        <w:t>(check-up,</w:t>
      </w:r>
      <w:r w:rsidR="00DA456D" w:rsidRPr="00DD59E8">
        <w:rPr>
          <w:rFonts w:eastAsia="TimesNewRomanPSMT" w:cs="Times New Roman"/>
          <w:szCs w:val="24"/>
        </w:rPr>
        <w:t xml:space="preserve"> </w:t>
      </w:r>
      <w:r w:rsidRPr="00DD59E8">
        <w:rPr>
          <w:rFonts w:eastAsia="TimesNewRomanPSMT" w:cs="Times New Roman"/>
          <w:szCs w:val="24"/>
        </w:rPr>
        <w:t>hastalık</w:t>
      </w:r>
      <w:r w:rsidR="00DA456D" w:rsidRPr="00DD59E8">
        <w:rPr>
          <w:rFonts w:eastAsia="TimesNewRomanPSMT" w:cs="Times New Roman"/>
          <w:szCs w:val="24"/>
        </w:rPr>
        <w:t xml:space="preserve"> </w:t>
      </w:r>
      <w:r w:rsidRPr="00DD59E8">
        <w:rPr>
          <w:rFonts w:eastAsia="TimesNewRomanPSMT" w:cs="Times New Roman"/>
          <w:szCs w:val="24"/>
        </w:rPr>
        <w:t>veya</w:t>
      </w:r>
      <w:r w:rsidR="00DA456D" w:rsidRPr="00DD59E8">
        <w:rPr>
          <w:rFonts w:eastAsia="TimesNewRomanPSMT" w:cs="Times New Roman"/>
          <w:szCs w:val="24"/>
        </w:rPr>
        <w:t xml:space="preserve"> </w:t>
      </w:r>
      <w:r w:rsidRPr="00DD59E8">
        <w:rPr>
          <w:rFonts w:eastAsia="TimesNewRomanPSMT" w:cs="Times New Roman"/>
          <w:szCs w:val="24"/>
        </w:rPr>
        <w:t>gebelik</w:t>
      </w:r>
      <w:r w:rsidR="00DA456D" w:rsidRPr="00DD59E8">
        <w:rPr>
          <w:rFonts w:eastAsia="TimesNewRomanPSMT" w:cs="Times New Roman"/>
          <w:szCs w:val="24"/>
        </w:rPr>
        <w:t xml:space="preserve"> </w:t>
      </w:r>
      <w:r w:rsidRPr="00DD59E8">
        <w:rPr>
          <w:rFonts w:eastAsia="TimesNewRomanPSMT" w:cs="Times New Roman"/>
          <w:szCs w:val="24"/>
        </w:rPr>
        <w:t>sırasında)</w:t>
      </w:r>
      <w:r w:rsidR="00DA456D" w:rsidRPr="00DD59E8">
        <w:rPr>
          <w:rFonts w:eastAsia="TimesNewRomanPSMT" w:cs="Times New Roman"/>
          <w:szCs w:val="24"/>
        </w:rPr>
        <w:t xml:space="preserve"> </w:t>
      </w:r>
      <w:r w:rsidRPr="00DD59E8">
        <w:rPr>
          <w:rFonts w:eastAsia="TimesNewRomanPSMT" w:cs="Times New Roman"/>
          <w:szCs w:val="24"/>
        </w:rPr>
        <w:t>kan</w:t>
      </w:r>
      <w:r w:rsidR="00DA456D" w:rsidRPr="00DD59E8">
        <w:rPr>
          <w:rFonts w:eastAsia="TimesNewRomanPSMT" w:cs="Times New Roman"/>
          <w:szCs w:val="24"/>
        </w:rPr>
        <w:t xml:space="preserve"> </w:t>
      </w:r>
      <w:r w:rsidRPr="00DD59E8">
        <w:rPr>
          <w:rFonts w:eastAsia="TimesNewRomanPSMT" w:cs="Times New Roman"/>
          <w:szCs w:val="24"/>
        </w:rPr>
        <w:t>şekerinizin</w:t>
      </w:r>
      <w:r w:rsidR="00DA456D" w:rsidRPr="00DD59E8">
        <w:rPr>
          <w:rFonts w:eastAsia="TimesNewRomanPSMT" w:cs="Times New Roman"/>
          <w:szCs w:val="24"/>
        </w:rPr>
        <w:t xml:space="preserve"> </w:t>
      </w:r>
      <w:r w:rsidRPr="00DD59E8">
        <w:rPr>
          <w:rFonts w:eastAsia="TimesNewRomanPSMT" w:cs="Times New Roman"/>
          <w:szCs w:val="24"/>
        </w:rPr>
        <w:t>yüksek</w:t>
      </w:r>
      <w:r w:rsidR="00DA456D" w:rsidRPr="00DD59E8">
        <w:rPr>
          <w:rFonts w:eastAsia="TimesNewRomanPSMT" w:cs="Times New Roman"/>
          <w:szCs w:val="24"/>
        </w:rPr>
        <w:t xml:space="preserve"> </w:t>
      </w:r>
      <w:r w:rsidRPr="00DD59E8">
        <w:rPr>
          <w:rFonts w:eastAsia="TimesNewRomanPSMT" w:cs="Times New Roman"/>
          <w:szCs w:val="24"/>
        </w:rPr>
        <w:t>veya</w:t>
      </w:r>
      <w:r w:rsidR="00DA456D" w:rsidRPr="00DD59E8">
        <w:rPr>
          <w:rFonts w:eastAsia="TimesNewRomanPSMT" w:cs="Times New Roman"/>
          <w:szCs w:val="24"/>
        </w:rPr>
        <w:t xml:space="preserve"> </w:t>
      </w:r>
      <w:r w:rsidRPr="00DD59E8">
        <w:rPr>
          <w:rFonts w:eastAsia="TimesNewRomanPSMT" w:cs="Times New Roman"/>
          <w:szCs w:val="24"/>
        </w:rPr>
        <w:t>sınırda</w:t>
      </w:r>
      <w:r w:rsidR="00DA456D" w:rsidRPr="00DD59E8">
        <w:rPr>
          <w:rFonts w:eastAsia="TimesNewRomanPSMT" w:cs="Times New Roman"/>
          <w:szCs w:val="24"/>
        </w:rPr>
        <w:t xml:space="preserve"> </w:t>
      </w:r>
      <w:r w:rsidRPr="00DD59E8">
        <w:rPr>
          <w:rFonts w:eastAsia="TimesNewRomanPSMT" w:cs="Times New Roman"/>
          <w:szCs w:val="24"/>
        </w:rPr>
        <w:t>olduğu</w:t>
      </w:r>
      <w:r w:rsidR="00DA456D" w:rsidRPr="00DD59E8">
        <w:rPr>
          <w:rFonts w:eastAsia="TimesNewRomanPSMT" w:cs="Times New Roman"/>
          <w:szCs w:val="24"/>
        </w:rPr>
        <w:t xml:space="preserve"> </w:t>
      </w:r>
      <w:r w:rsidRPr="00DD59E8">
        <w:rPr>
          <w:rFonts w:eastAsia="TimesNewRomanPSMT" w:cs="Times New Roman"/>
          <w:szCs w:val="24"/>
        </w:rPr>
        <w:t>söylendi</w:t>
      </w:r>
      <w:r w:rsidR="00DA456D" w:rsidRPr="00DD59E8">
        <w:rPr>
          <w:rFonts w:eastAsia="TimesNewRomanPSMT" w:cs="Times New Roman"/>
          <w:szCs w:val="24"/>
        </w:rPr>
        <w:t xml:space="preserve"> </w:t>
      </w:r>
      <w:r w:rsidRPr="00DD59E8">
        <w:rPr>
          <w:rFonts w:eastAsia="TimesNewRomanPSMT" w:cs="Times New Roman"/>
          <w:szCs w:val="24"/>
        </w:rPr>
        <w:t>mi?</w:t>
      </w:r>
    </w:p>
    <w:p w:rsidR="002F7C00" w:rsidRPr="00DD59E8" w:rsidRDefault="002F7C00" w:rsidP="00DD59E8">
      <w:pPr>
        <w:spacing w:before="120" w:after="120"/>
        <w:ind w:left="284" w:firstLine="0"/>
        <w:rPr>
          <w:rFonts w:eastAsia="TimesNewRomanPSMT" w:cs="Times New Roman"/>
          <w:szCs w:val="24"/>
        </w:rPr>
      </w:pP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(0)</w:t>
      </w:r>
      <w:r w:rsidR="00DA456D" w:rsidRPr="00DD59E8">
        <w:rPr>
          <w:rFonts w:eastAsia="TimesNewRomanPSMT" w:cs="Times New Roman"/>
          <w:szCs w:val="24"/>
        </w:rPr>
        <w:t xml:space="preserve"> </w:t>
      </w:r>
      <w:r w:rsidRPr="00DD59E8">
        <w:rPr>
          <w:rFonts w:eastAsia="TimesNewRomanPSMT" w:cs="Times New Roman"/>
          <w:szCs w:val="24"/>
        </w:rPr>
        <w:t>Hayır</w:t>
      </w:r>
      <w:r w:rsidR="00DA456D" w:rsidRPr="00DD59E8">
        <w:rPr>
          <w:rFonts w:eastAsia="TimesNewRomanPSMT" w:cs="Times New Roman"/>
          <w:szCs w:val="24"/>
        </w:rPr>
        <w:t xml:space="preserve">                    </w:t>
      </w: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(5)</w:t>
      </w:r>
      <w:r w:rsidR="00DA456D" w:rsidRPr="00DD59E8">
        <w:rPr>
          <w:rFonts w:eastAsia="TimesNewRomanPSMT" w:cs="Times New Roman"/>
          <w:szCs w:val="24"/>
        </w:rPr>
        <w:t xml:space="preserve"> </w:t>
      </w:r>
      <w:r w:rsidRPr="00DD59E8">
        <w:rPr>
          <w:rFonts w:eastAsia="TimesNewRomanPSMT" w:cs="Times New Roman"/>
          <w:szCs w:val="24"/>
        </w:rPr>
        <w:t>Evet</w:t>
      </w:r>
    </w:p>
    <w:p w:rsidR="002F7C00" w:rsidRPr="00DD59E8" w:rsidRDefault="002F7C00" w:rsidP="00DD59E8">
      <w:pPr>
        <w:spacing w:before="120" w:after="120"/>
        <w:ind w:firstLine="0"/>
        <w:rPr>
          <w:rFonts w:eastAsia="TimesNewRomanPSMT" w:cs="Times New Roman"/>
          <w:szCs w:val="24"/>
        </w:rPr>
      </w:pPr>
      <w:r w:rsidRPr="00DD59E8">
        <w:rPr>
          <w:rFonts w:eastAsia="Calibri" w:cs="Times New Roman"/>
          <w:b/>
          <w:bCs/>
          <w:szCs w:val="24"/>
        </w:rPr>
        <w:t>15.</w:t>
      </w:r>
      <w:r w:rsidR="00DA456D" w:rsidRPr="00DD59E8">
        <w:rPr>
          <w:rFonts w:eastAsia="Calibri" w:cs="Times New Roman"/>
          <w:b/>
          <w:bCs/>
          <w:szCs w:val="24"/>
        </w:rPr>
        <w:t xml:space="preserve"> </w:t>
      </w:r>
      <w:r w:rsidRPr="00DD59E8">
        <w:rPr>
          <w:rFonts w:eastAsia="TimesNewRomanPSMT" w:cs="Times New Roman"/>
          <w:szCs w:val="24"/>
        </w:rPr>
        <w:t>Aile</w:t>
      </w:r>
      <w:r w:rsidR="00DA456D" w:rsidRPr="00DD59E8">
        <w:rPr>
          <w:rFonts w:eastAsia="TimesNewRomanPSMT" w:cs="Times New Roman"/>
          <w:szCs w:val="24"/>
        </w:rPr>
        <w:t xml:space="preserve"> </w:t>
      </w:r>
      <w:r w:rsidRPr="00DD59E8">
        <w:rPr>
          <w:rFonts w:eastAsia="TimesNewRomanPSMT" w:cs="Times New Roman"/>
          <w:szCs w:val="24"/>
        </w:rPr>
        <w:t>bireylerinizden</w:t>
      </w:r>
      <w:r w:rsidR="00DA456D" w:rsidRPr="00DD59E8">
        <w:rPr>
          <w:rFonts w:eastAsia="TimesNewRomanPSMT" w:cs="Times New Roman"/>
          <w:szCs w:val="24"/>
        </w:rPr>
        <w:t xml:space="preserve"> </w:t>
      </w:r>
      <w:r w:rsidRPr="00DD59E8">
        <w:rPr>
          <w:rFonts w:eastAsia="TimesNewRomanPSMT" w:cs="Times New Roman"/>
          <w:szCs w:val="24"/>
        </w:rPr>
        <w:t>herhangi</w:t>
      </w:r>
      <w:r w:rsidR="00DA456D" w:rsidRPr="00DD59E8">
        <w:rPr>
          <w:rFonts w:eastAsia="TimesNewRomanPSMT" w:cs="Times New Roman"/>
          <w:szCs w:val="24"/>
        </w:rPr>
        <w:t xml:space="preserve"> </w:t>
      </w:r>
      <w:r w:rsidRPr="00DD59E8">
        <w:rPr>
          <w:rFonts w:eastAsia="TimesNewRomanPSMT" w:cs="Times New Roman"/>
          <w:szCs w:val="24"/>
        </w:rPr>
        <w:t>birinde</w:t>
      </w:r>
      <w:r w:rsidR="00DA456D" w:rsidRPr="00DD59E8">
        <w:rPr>
          <w:rFonts w:eastAsia="TimesNewRomanPSMT" w:cs="Times New Roman"/>
          <w:szCs w:val="24"/>
        </w:rPr>
        <w:t xml:space="preserve"> </w:t>
      </w:r>
      <w:r w:rsidRPr="00DD59E8">
        <w:rPr>
          <w:rFonts w:eastAsia="TimesNewRomanPSMT" w:cs="Times New Roman"/>
          <w:szCs w:val="24"/>
        </w:rPr>
        <w:t>diyabet</w:t>
      </w:r>
      <w:r w:rsidR="00DA456D" w:rsidRPr="00DD59E8">
        <w:rPr>
          <w:rFonts w:eastAsia="TimesNewRomanPSMT" w:cs="Times New Roman"/>
          <w:szCs w:val="24"/>
        </w:rPr>
        <w:t xml:space="preserve"> </w:t>
      </w:r>
      <w:r w:rsidRPr="00DD59E8">
        <w:rPr>
          <w:rFonts w:eastAsia="TimesNewRomanPSMT" w:cs="Times New Roman"/>
          <w:szCs w:val="24"/>
        </w:rPr>
        <w:t>tanısı</w:t>
      </w:r>
      <w:r w:rsidR="00DA456D" w:rsidRPr="00DD59E8">
        <w:rPr>
          <w:rFonts w:eastAsia="TimesNewRomanPSMT" w:cs="Times New Roman"/>
          <w:szCs w:val="24"/>
        </w:rPr>
        <w:t xml:space="preserve"> </w:t>
      </w:r>
      <w:r w:rsidRPr="00DD59E8">
        <w:rPr>
          <w:rFonts w:eastAsia="TimesNewRomanPSMT" w:cs="Times New Roman"/>
          <w:szCs w:val="24"/>
        </w:rPr>
        <w:t>konulmuş</w:t>
      </w:r>
      <w:r w:rsidR="00DA456D" w:rsidRPr="00DD59E8">
        <w:rPr>
          <w:rFonts w:eastAsia="TimesNewRomanPSMT" w:cs="Times New Roman"/>
          <w:szCs w:val="24"/>
        </w:rPr>
        <w:t xml:space="preserve"> </w:t>
      </w:r>
      <w:r w:rsidRPr="00DD59E8">
        <w:rPr>
          <w:rFonts w:eastAsia="TimesNewRomanPSMT" w:cs="Times New Roman"/>
          <w:szCs w:val="24"/>
        </w:rPr>
        <w:t>muydu?</w:t>
      </w:r>
    </w:p>
    <w:p w:rsidR="002F7C00" w:rsidRPr="00DD59E8" w:rsidRDefault="002F7C00" w:rsidP="00DD59E8">
      <w:pPr>
        <w:spacing w:before="120" w:after="120"/>
        <w:ind w:left="284" w:firstLine="0"/>
        <w:rPr>
          <w:rFonts w:eastAsia="TimesNewRomanPSMT" w:cs="Times New Roman"/>
          <w:szCs w:val="24"/>
        </w:rPr>
      </w:pP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(0)</w:t>
      </w:r>
      <w:r w:rsidR="00DA456D" w:rsidRPr="00DD59E8">
        <w:rPr>
          <w:rFonts w:eastAsia="TimesNewRomanPSMT" w:cs="Times New Roman"/>
          <w:szCs w:val="24"/>
        </w:rPr>
        <w:t xml:space="preserve"> </w:t>
      </w:r>
      <w:r w:rsidRPr="00DD59E8">
        <w:rPr>
          <w:rFonts w:eastAsia="TimesNewRomanPSMT" w:cs="Times New Roman"/>
          <w:szCs w:val="24"/>
        </w:rPr>
        <w:t>Hayır</w:t>
      </w:r>
      <w:r w:rsidR="00DA456D" w:rsidRPr="00DD59E8">
        <w:rPr>
          <w:rFonts w:eastAsia="TimesNewRomanPSMT" w:cs="Times New Roman"/>
          <w:szCs w:val="24"/>
        </w:rPr>
        <w:t xml:space="preserve">     </w:t>
      </w:r>
    </w:p>
    <w:p w:rsidR="002F7C00" w:rsidRPr="00DD59E8" w:rsidRDefault="002F7C00" w:rsidP="00DD59E8">
      <w:pPr>
        <w:spacing w:before="120" w:after="120"/>
        <w:ind w:left="284" w:firstLine="0"/>
        <w:rPr>
          <w:rFonts w:eastAsia="TimesNewRomanPSMT" w:cs="Times New Roman"/>
          <w:szCs w:val="24"/>
        </w:rPr>
      </w:pP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(3)</w:t>
      </w:r>
      <w:r w:rsidR="00DA456D" w:rsidRPr="00DD59E8">
        <w:rPr>
          <w:rFonts w:eastAsia="TimesNewRomanPSMT" w:cs="Times New Roman"/>
          <w:szCs w:val="24"/>
        </w:rPr>
        <w:t xml:space="preserve"> </w:t>
      </w:r>
      <w:r w:rsidRPr="00DD59E8">
        <w:rPr>
          <w:rFonts w:eastAsia="TimesNewRomanPSMT" w:cs="Times New Roman"/>
          <w:szCs w:val="24"/>
        </w:rPr>
        <w:t>Evet,amca,hala,dayı,teyze,kuzen</w:t>
      </w:r>
      <w:r w:rsidR="00DA456D" w:rsidRPr="00DD59E8">
        <w:rPr>
          <w:rFonts w:eastAsia="TimesNewRomanPSMT" w:cs="Times New Roman"/>
          <w:szCs w:val="24"/>
        </w:rPr>
        <w:t xml:space="preserve"> </w:t>
      </w:r>
      <w:r w:rsidRPr="00DD59E8">
        <w:rPr>
          <w:rFonts w:eastAsia="TimesNewRomanPSMT" w:cs="Times New Roman"/>
          <w:szCs w:val="24"/>
        </w:rPr>
        <w:t>ya</w:t>
      </w:r>
      <w:r w:rsidR="00DA456D" w:rsidRPr="00DD59E8">
        <w:rPr>
          <w:rFonts w:eastAsia="TimesNewRomanPSMT" w:cs="Times New Roman"/>
          <w:szCs w:val="24"/>
        </w:rPr>
        <w:t xml:space="preserve"> </w:t>
      </w:r>
      <w:r w:rsidRPr="00DD59E8">
        <w:rPr>
          <w:rFonts w:eastAsia="TimesNewRomanPSMT" w:cs="Times New Roman"/>
          <w:szCs w:val="24"/>
        </w:rPr>
        <w:t>da</w:t>
      </w:r>
      <w:r w:rsidR="00DA456D" w:rsidRPr="00DD59E8">
        <w:rPr>
          <w:rFonts w:eastAsia="TimesNewRomanPSMT" w:cs="Times New Roman"/>
          <w:szCs w:val="24"/>
        </w:rPr>
        <w:t xml:space="preserve"> </w:t>
      </w:r>
      <w:r w:rsidRPr="00DD59E8">
        <w:rPr>
          <w:rFonts w:eastAsia="TimesNewRomanPSMT" w:cs="Times New Roman"/>
          <w:szCs w:val="24"/>
        </w:rPr>
        <w:t>yeğen(2.derece</w:t>
      </w:r>
      <w:r w:rsidR="00DA456D" w:rsidRPr="00DD59E8">
        <w:rPr>
          <w:rFonts w:eastAsia="TimesNewRomanPSMT" w:cs="Times New Roman"/>
          <w:szCs w:val="24"/>
        </w:rPr>
        <w:t xml:space="preserve"> </w:t>
      </w:r>
      <w:r w:rsidRPr="00DD59E8">
        <w:rPr>
          <w:rFonts w:eastAsia="TimesNewRomanPSMT" w:cs="Times New Roman"/>
          <w:szCs w:val="24"/>
        </w:rPr>
        <w:t>yakınlarda)</w:t>
      </w:r>
    </w:p>
    <w:p w:rsidR="002F7C00" w:rsidRPr="00DD59E8" w:rsidRDefault="002F7C00" w:rsidP="00DD59E8">
      <w:pPr>
        <w:spacing w:before="120" w:after="120"/>
        <w:ind w:left="284" w:firstLine="0"/>
        <w:rPr>
          <w:rFonts w:eastAsia="TimesNewRomanPSMT" w:cs="Times New Roman"/>
          <w:szCs w:val="24"/>
        </w:rPr>
      </w:pPr>
      <w:r w:rsidRPr="00DD59E8">
        <w:rPr>
          <w:rFonts w:cs="Times New Roman"/>
          <w:szCs w:val="24"/>
        </w:rPr>
        <w:t>􀀀</w:t>
      </w:r>
      <w:r w:rsidR="00DA456D" w:rsidRPr="00DD59E8">
        <w:rPr>
          <w:rFonts w:eastAsia="VAGRounded-LightTr" w:cs="Times New Roman"/>
          <w:szCs w:val="24"/>
        </w:rPr>
        <w:t xml:space="preserve"> </w:t>
      </w:r>
      <w:r w:rsidRPr="00DD59E8">
        <w:rPr>
          <w:rFonts w:eastAsia="TimesNewRomanPSMT" w:cs="Times New Roman"/>
          <w:szCs w:val="24"/>
        </w:rPr>
        <w:t>(5)</w:t>
      </w:r>
      <w:r w:rsidR="00DA456D" w:rsidRPr="00DD59E8">
        <w:rPr>
          <w:rFonts w:eastAsia="TimesNewRomanPSMT" w:cs="Times New Roman"/>
          <w:szCs w:val="24"/>
        </w:rPr>
        <w:t xml:space="preserve"> </w:t>
      </w:r>
      <w:r w:rsidRPr="00DD59E8">
        <w:rPr>
          <w:rFonts w:eastAsia="TimesNewRomanPSMT" w:cs="Times New Roman"/>
          <w:szCs w:val="24"/>
        </w:rPr>
        <w:t>Evet,biyolojik</w:t>
      </w:r>
      <w:r w:rsidR="00DA456D" w:rsidRPr="00DD59E8">
        <w:rPr>
          <w:rFonts w:eastAsia="TimesNewRomanPSMT" w:cs="Times New Roman"/>
          <w:szCs w:val="24"/>
        </w:rPr>
        <w:t xml:space="preserve"> </w:t>
      </w:r>
      <w:r w:rsidRPr="00DD59E8">
        <w:rPr>
          <w:rFonts w:eastAsia="TimesNewRomanPSMT" w:cs="Times New Roman"/>
          <w:szCs w:val="24"/>
        </w:rPr>
        <w:t>baba</w:t>
      </w:r>
      <w:r w:rsidR="00DA456D" w:rsidRPr="00DD59E8">
        <w:rPr>
          <w:rFonts w:eastAsia="TimesNewRomanPSMT" w:cs="Times New Roman"/>
          <w:szCs w:val="24"/>
        </w:rPr>
        <w:t xml:space="preserve"> </w:t>
      </w:r>
      <w:r w:rsidRPr="00DD59E8">
        <w:rPr>
          <w:rFonts w:eastAsia="TimesNewRomanPSMT" w:cs="Times New Roman"/>
          <w:szCs w:val="24"/>
        </w:rPr>
        <w:t>ya</w:t>
      </w:r>
      <w:r w:rsidR="00DA456D" w:rsidRPr="00DD59E8">
        <w:rPr>
          <w:rFonts w:eastAsia="TimesNewRomanPSMT" w:cs="Times New Roman"/>
          <w:szCs w:val="24"/>
        </w:rPr>
        <w:t xml:space="preserve"> </w:t>
      </w:r>
      <w:r w:rsidRPr="00DD59E8">
        <w:rPr>
          <w:rFonts w:eastAsia="TimesNewRomanPSMT" w:cs="Times New Roman"/>
          <w:szCs w:val="24"/>
        </w:rPr>
        <w:t>da</w:t>
      </w:r>
      <w:r w:rsidR="00DA456D" w:rsidRPr="00DD59E8">
        <w:rPr>
          <w:rFonts w:eastAsia="TimesNewRomanPSMT" w:cs="Times New Roman"/>
          <w:szCs w:val="24"/>
        </w:rPr>
        <w:t xml:space="preserve"> </w:t>
      </w:r>
      <w:r w:rsidRPr="00DD59E8">
        <w:rPr>
          <w:rFonts w:eastAsia="TimesNewRomanPSMT" w:cs="Times New Roman"/>
          <w:szCs w:val="24"/>
        </w:rPr>
        <w:t>anne,kardeşler,ya</w:t>
      </w:r>
      <w:r w:rsidR="00DA456D" w:rsidRPr="00DD59E8">
        <w:rPr>
          <w:rFonts w:eastAsia="TimesNewRomanPSMT" w:cs="Times New Roman"/>
          <w:szCs w:val="24"/>
        </w:rPr>
        <w:t xml:space="preserve"> </w:t>
      </w:r>
      <w:r w:rsidRPr="00DD59E8">
        <w:rPr>
          <w:rFonts w:eastAsia="TimesNewRomanPSMT" w:cs="Times New Roman"/>
          <w:szCs w:val="24"/>
        </w:rPr>
        <w:t>da</w:t>
      </w:r>
      <w:r w:rsidR="00DA456D" w:rsidRPr="00DD59E8">
        <w:rPr>
          <w:rFonts w:eastAsia="TimesNewRomanPSMT" w:cs="Times New Roman"/>
          <w:szCs w:val="24"/>
        </w:rPr>
        <w:t xml:space="preserve"> </w:t>
      </w:r>
      <w:r w:rsidRPr="00DD59E8">
        <w:rPr>
          <w:rFonts w:eastAsia="TimesNewRomanPSMT" w:cs="Times New Roman"/>
          <w:szCs w:val="24"/>
        </w:rPr>
        <w:t>çoçuğunuzda(1.derece</w:t>
      </w:r>
      <w:r w:rsidR="00DA456D" w:rsidRPr="00DD59E8">
        <w:rPr>
          <w:rFonts w:eastAsia="TimesNewRomanPSMT" w:cs="Times New Roman"/>
          <w:szCs w:val="24"/>
        </w:rPr>
        <w:t xml:space="preserve"> </w:t>
      </w:r>
      <w:r w:rsidRPr="00DD59E8">
        <w:rPr>
          <w:rFonts w:eastAsia="TimesNewRomanPSMT" w:cs="Times New Roman"/>
          <w:szCs w:val="24"/>
        </w:rPr>
        <w:t>yakınlarda)</w:t>
      </w:r>
    </w:p>
    <w:p w:rsidR="002F7C00" w:rsidRPr="00DD59E8" w:rsidRDefault="002F7C00" w:rsidP="00DD59E8">
      <w:pPr>
        <w:spacing w:before="120" w:after="120"/>
        <w:ind w:firstLine="0"/>
        <w:rPr>
          <w:rFonts w:eastAsia="TimesNewRomanPSMT" w:cs="Times New Roman"/>
          <w:szCs w:val="24"/>
        </w:rPr>
      </w:pPr>
      <w:r w:rsidRPr="00DD59E8">
        <w:rPr>
          <w:rFonts w:cs="Times New Roman"/>
          <w:b/>
          <w:spacing w:val="-2"/>
          <w:szCs w:val="24"/>
        </w:rPr>
        <w:t>C.Aşagıda</w:t>
      </w:r>
      <w:r w:rsidR="00DA456D" w:rsidRPr="00DD59E8">
        <w:rPr>
          <w:rFonts w:cs="Times New Roman"/>
          <w:b/>
          <w:spacing w:val="-2"/>
          <w:szCs w:val="24"/>
        </w:rPr>
        <w:t xml:space="preserve"> </w:t>
      </w:r>
      <w:r w:rsidRPr="00DD59E8">
        <w:rPr>
          <w:rFonts w:cs="Times New Roman"/>
          <w:b/>
          <w:spacing w:val="-2"/>
          <w:szCs w:val="24"/>
        </w:rPr>
        <w:t>Tip</w:t>
      </w:r>
      <w:r w:rsidR="00DA456D" w:rsidRPr="00DD59E8">
        <w:rPr>
          <w:rFonts w:cs="Times New Roman"/>
          <w:b/>
          <w:spacing w:val="-2"/>
          <w:szCs w:val="24"/>
        </w:rPr>
        <w:t xml:space="preserve"> </w:t>
      </w:r>
      <w:r w:rsidRPr="00DD59E8">
        <w:rPr>
          <w:rFonts w:cs="Times New Roman"/>
          <w:b/>
          <w:spacing w:val="-2"/>
          <w:szCs w:val="24"/>
        </w:rPr>
        <w:t>2</w:t>
      </w:r>
      <w:r w:rsidR="00DA456D" w:rsidRPr="00DD59E8">
        <w:rPr>
          <w:rFonts w:cs="Times New Roman"/>
          <w:b/>
          <w:spacing w:val="-2"/>
          <w:szCs w:val="24"/>
        </w:rPr>
        <w:t xml:space="preserve"> </w:t>
      </w:r>
      <w:r w:rsidRPr="00DD59E8">
        <w:rPr>
          <w:rFonts w:cs="Times New Roman"/>
          <w:b/>
          <w:spacing w:val="-2"/>
          <w:szCs w:val="24"/>
        </w:rPr>
        <w:t>diyabet</w:t>
      </w:r>
      <w:r w:rsidR="00DA456D" w:rsidRPr="00DD59E8">
        <w:rPr>
          <w:rFonts w:cs="Times New Roman"/>
          <w:b/>
          <w:spacing w:val="-2"/>
          <w:szCs w:val="24"/>
        </w:rPr>
        <w:t xml:space="preserve"> </w:t>
      </w:r>
      <w:r w:rsidRPr="00DD59E8">
        <w:rPr>
          <w:rFonts w:cs="Times New Roman"/>
          <w:b/>
          <w:spacing w:val="-2"/>
          <w:szCs w:val="24"/>
        </w:rPr>
        <w:t>farkındalık</w:t>
      </w:r>
      <w:r w:rsidR="00DA456D" w:rsidRPr="00DD59E8">
        <w:rPr>
          <w:rFonts w:cs="Times New Roman"/>
          <w:b/>
          <w:spacing w:val="-2"/>
          <w:szCs w:val="24"/>
        </w:rPr>
        <w:t xml:space="preserve"> </w:t>
      </w:r>
      <w:r w:rsidRPr="00DD59E8">
        <w:rPr>
          <w:rFonts w:cs="Times New Roman"/>
          <w:b/>
          <w:spacing w:val="-2"/>
          <w:szCs w:val="24"/>
        </w:rPr>
        <w:t>düzeyi</w:t>
      </w:r>
      <w:r w:rsidR="00DA456D" w:rsidRPr="00DD59E8">
        <w:rPr>
          <w:rFonts w:cs="Times New Roman"/>
          <w:b/>
          <w:spacing w:val="-2"/>
          <w:szCs w:val="24"/>
        </w:rPr>
        <w:t xml:space="preserve"> </w:t>
      </w:r>
      <w:r w:rsidRPr="00DD59E8">
        <w:rPr>
          <w:rFonts w:cs="Times New Roman"/>
          <w:b/>
          <w:spacing w:val="-2"/>
          <w:szCs w:val="24"/>
        </w:rPr>
        <w:t>ile</w:t>
      </w:r>
      <w:r w:rsidR="00DA456D" w:rsidRPr="00DD59E8">
        <w:rPr>
          <w:rFonts w:cs="Times New Roman"/>
          <w:b/>
          <w:spacing w:val="-2"/>
          <w:szCs w:val="24"/>
        </w:rPr>
        <w:t xml:space="preserve"> </w:t>
      </w:r>
      <w:r w:rsidRPr="00DD59E8">
        <w:rPr>
          <w:rFonts w:cs="Times New Roman"/>
          <w:b/>
          <w:spacing w:val="-2"/>
          <w:szCs w:val="24"/>
        </w:rPr>
        <w:t>davranışsal</w:t>
      </w:r>
      <w:r w:rsidR="00DA456D" w:rsidRPr="00DD59E8">
        <w:rPr>
          <w:rFonts w:cs="Times New Roman"/>
          <w:b/>
          <w:spacing w:val="-2"/>
          <w:szCs w:val="24"/>
        </w:rPr>
        <w:t xml:space="preserve"> </w:t>
      </w:r>
      <w:r w:rsidRPr="00DD59E8">
        <w:rPr>
          <w:rFonts w:cs="Times New Roman"/>
          <w:b/>
          <w:spacing w:val="-2"/>
          <w:szCs w:val="24"/>
        </w:rPr>
        <w:t>risk</w:t>
      </w:r>
      <w:r w:rsidR="00DA456D" w:rsidRPr="00DD59E8">
        <w:rPr>
          <w:rFonts w:cs="Times New Roman"/>
          <w:b/>
          <w:spacing w:val="-2"/>
          <w:szCs w:val="24"/>
        </w:rPr>
        <w:t xml:space="preserve"> </w:t>
      </w:r>
      <w:r w:rsidRPr="00DD59E8">
        <w:rPr>
          <w:rFonts w:cs="Times New Roman"/>
          <w:b/>
          <w:spacing w:val="-2"/>
          <w:szCs w:val="24"/>
        </w:rPr>
        <w:t>faktörlerine</w:t>
      </w:r>
      <w:r w:rsidR="00DA456D" w:rsidRPr="00DD59E8">
        <w:rPr>
          <w:rFonts w:cs="Times New Roman"/>
          <w:b/>
          <w:spacing w:val="-2"/>
          <w:szCs w:val="24"/>
        </w:rPr>
        <w:t xml:space="preserve"> </w:t>
      </w:r>
      <w:r w:rsidRPr="00DD59E8">
        <w:rPr>
          <w:rFonts w:cs="Times New Roman"/>
          <w:b/>
          <w:spacing w:val="-2"/>
          <w:szCs w:val="24"/>
        </w:rPr>
        <w:t>ilişkin</w:t>
      </w:r>
      <w:r w:rsidR="00DA456D" w:rsidRPr="00DD59E8">
        <w:rPr>
          <w:rFonts w:cs="Times New Roman"/>
          <w:b/>
          <w:spacing w:val="-2"/>
          <w:szCs w:val="24"/>
        </w:rPr>
        <w:t xml:space="preserve"> </w:t>
      </w:r>
      <w:r w:rsidRPr="00DD59E8">
        <w:rPr>
          <w:rFonts w:cs="Times New Roman"/>
          <w:b/>
          <w:spacing w:val="-2"/>
          <w:szCs w:val="24"/>
        </w:rPr>
        <w:t>sorular</w:t>
      </w:r>
      <w:r w:rsidR="00DA456D" w:rsidRPr="00DD59E8">
        <w:rPr>
          <w:rFonts w:cs="Times New Roman"/>
          <w:b/>
          <w:spacing w:val="-2"/>
          <w:szCs w:val="24"/>
        </w:rPr>
        <w:t xml:space="preserve"> </w:t>
      </w:r>
      <w:r w:rsidRPr="00DD59E8">
        <w:rPr>
          <w:rFonts w:cs="Times New Roman"/>
          <w:b/>
          <w:spacing w:val="-2"/>
          <w:szCs w:val="24"/>
        </w:rPr>
        <w:t>yer</w:t>
      </w:r>
      <w:r w:rsidR="00DA456D" w:rsidRPr="00DD59E8">
        <w:rPr>
          <w:rFonts w:cs="Times New Roman"/>
          <w:b/>
          <w:spacing w:val="-2"/>
          <w:szCs w:val="24"/>
        </w:rPr>
        <w:t xml:space="preserve"> </w:t>
      </w:r>
      <w:r w:rsidRPr="00DD59E8">
        <w:rPr>
          <w:rFonts w:cs="Times New Roman"/>
          <w:b/>
          <w:spacing w:val="-2"/>
          <w:szCs w:val="24"/>
        </w:rPr>
        <w:t>almaktadir.</w:t>
      </w:r>
      <w:r w:rsidR="00DA456D" w:rsidRPr="00DD59E8">
        <w:rPr>
          <w:rFonts w:cs="Times New Roman"/>
          <w:b/>
          <w:spacing w:val="-2"/>
          <w:szCs w:val="24"/>
        </w:rPr>
        <w:t xml:space="preserve"> </w:t>
      </w:r>
      <w:r w:rsidRPr="00DD59E8">
        <w:rPr>
          <w:rFonts w:cs="Times New Roman"/>
          <w:b/>
          <w:spacing w:val="-2"/>
          <w:szCs w:val="24"/>
        </w:rPr>
        <w:t>Lütfen</w:t>
      </w:r>
      <w:r w:rsidR="00DA456D" w:rsidRPr="00DD59E8">
        <w:rPr>
          <w:rFonts w:cs="Times New Roman"/>
          <w:b/>
          <w:spacing w:val="-2"/>
          <w:szCs w:val="24"/>
        </w:rPr>
        <w:t xml:space="preserve"> </w:t>
      </w:r>
      <w:r w:rsidRPr="00DD59E8">
        <w:rPr>
          <w:rFonts w:cs="Times New Roman"/>
          <w:b/>
          <w:spacing w:val="-2"/>
          <w:szCs w:val="24"/>
        </w:rPr>
        <w:t>sizin</w:t>
      </w:r>
      <w:r w:rsidR="00DA456D" w:rsidRPr="00DD59E8">
        <w:rPr>
          <w:rFonts w:cs="Times New Roman"/>
          <w:b/>
          <w:spacing w:val="-2"/>
          <w:szCs w:val="24"/>
        </w:rPr>
        <w:t xml:space="preserve"> </w:t>
      </w:r>
      <w:r w:rsidRPr="00DD59E8">
        <w:rPr>
          <w:rFonts w:cs="Times New Roman"/>
          <w:b/>
          <w:spacing w:val="-2"/>
          <w:szCs w:val="24"/>
        </w:rPr>
        <w:t>için</w:t>
      </w:r>
      <w:r w:rsidR="00DA456D" w:rsidRPr="00DD59E8">
        <w:rPr>
          <w:rFonts w:cs="Times New Roman"/>
          <w:b/>
          <w:spacing w:val="-2"/>
          <w:szCs w:val="24"/>
        </w:rPr>
        <w:t xml:space="preserve"> </w:t>
      </w:r>
      <w:r w:rsidRPr="00DD59E8">
        <w:rPr>
          <w:rFonts w:cs="Times New Roman"/>
          <w:b/>
          <w:spacing w:val="-2"/>
          <w:szCs w:val="24"/>
        </w:rPr>
        <w:t>doğru</w:t>
      </w:r>
      <w:r w:rsidR="00DA456D" w:rsidRPr="00DD59E8">
        <w:rPr>
          <w:rFonts w:cs="Times New Roman"/>
          <w:b/>
          <w:spacing w:val="-2"/>
          <w:szCs w:val="24"/>
        </w:rPr>
        <w:t xml:space="preserve"> </w:t>
      </w:r>
      <w:r w:rsidRPr="00DD59E8">
        <w:rPr>
          <w:rFonts w:cs="Times New Roman"/>
          <w:b/>
          <w:spacing w:val="-2"/>
          <w:szCs w:val="24"/>
        </w:rPr>
        <w:t>olan</w:t>
      </w:r>
      <w:r w:rsidR="00DA456D" w:rsidRPr="00DD59E8">
        <w:rPr>
          <w:rFonts w:cs="Times New Roman"/>
          <w:b/>
          <w:spacing w:val="-2"/>
          <w:szCs w:val="24"/>
        </w:rPr>
        <w:t xml:space="preserve"> </w:t>
      </w:r>
      <w:r w:rsidRPr="00DD59E8">
        <w:rPr>
          <w:rFonts w:cs="Times New Roman"/>
          <w:b/>
          <w:spacing w:val="-2"/>
          <w:szCs w:val="24"/>
        </w:rPr>
        <w:t>şıkkı</w:t>
      </w:r>
      <w:r w:rsidR="00DA456D" w:rsidRPr="00DD59E8">
        <w:rPr>
          <w:rFonts w:cs="Times New Roman"/>
          <w:b/>
          <w:spacing w:val="-2"/>
          <w:szCs w:val="24"/>
        </w:rPr>
        <w:t xml:space="preserve"> </w:t>
      </w:r>
      <w:r w:rsidRPr="00DD59E8">
        <w:rPr>
          <w:rFonts w:cs="Times New Roman"/>
          <w:b/>
          <w:spacing w:val="-2"/>
          <w:szCs w:val="24"/>
        </w:rPr>
        <w:t>işaretleyiniz.</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17"/>
        <w:gridCol w:w="1001"/>
        <w:gridCol w:w="949"/>
        <w:gridCol w:w="2570"/>
      </w:tblGrid>
      <w:tr w:rsidR="002F7C00" w:rsidRPr="00DD59E8" w:rsidTr="00DD59E8">
        <w:trPr>
          <w:trHeight w:val="753"/>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16</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Diyabet</w:t>
            </w:r>
            <w:r w:rsidR="00DA456D" w:rsidRPr="00DD59E8">
              <w:rPr>
                <w:rFonts w:eastAsia="VAGRounded-LightTr" w:cs="Times New Roman"/>
                <w:sz w:val="22"/>
              </w:rPr>
              <w:t xml:space="preserve"> </w:t>
            </w:r>
            <w:r w:rsidRPr="00DD59E8">
              <w:rPr>
                <w:rFonts w:eastAsia="VAGRounded-LightTr" w:cs="Times New Roman"/>
                <w:sz w:val="22"/>
              </w:rPr>
              <w:t>gelişmesi</w:t>
            </w:r>
            <w:r w:rsidR="00DA456D" w:rsidRPr="00DD59E8">
              <w:rPr>
                <w:rFonts w:eastAsia="VAGRounded-LightTr" w:cs="Times New Roman"/>
                <w:sz w:val="22"/>
              </w:rPr>
              <w:t xml:space="preserve"> </w:t>
            </w:r>
            <w:r w:rsidRPr="00DD59E8">
              <w:rPr>
                <w:rFonts w:eastAsia="VAGRounded-LightTr" w:cs="Times New Roman"/>
                <w:sz w:val="22"/>
              </w:rPr>
              <w:t>şekerli</w:t>
            </w:r>
            <w:r w:rsidR="00DA456D" w:rsidRPr="00DD59E8">
              <w:rPr>
                <w:rFonts w:eastAsia="VAGRounded-LightTr" w:cs="Times New Roman"/>
                <w:sz w:val="22"/>
              </w:rPr>
              <w:t xml:space="preserve"> </w:t>
            </w:r>
            <w:r w:rsidRPr="00DD59E8">
              <w:rPr>
                <w:rFonts w:eastAsia="VAGRounded-LightTr" w:cs="Times New Roman"/>
                <w:sz w:val="22"/>
              </w:rPr>
              <w:t>gıdanın</w:t>
            </w:r>
            <w:r w:rsidR="00DA456D" w:rsidRPr="00DD59E8">
              <w:rPr>
                <w:rFonts w:eastAsia="VAGRounded-LightTr" w:cs="Times New Roman"/>
                <w:sz w:val="22"/>
              </w:rPr>
              <w:t xml:space="preserve"> </w:t>
            </w:r>
            <w:r w:rsidRPr="00DD59E8">
              <w:rPr>
                <w:rFonts w:eastAsia="VAGRounded-LightTr" w:cs="Times New Roman"/>
                <w:sz w:val="22"/>
              </w:rPr>
              <w:t>fazla</w:t>
            </w:r>
            <w:r w:rsidR="00DA456D" w:rsidRPr="00DD59E8">
              <w:rPr>
                <w:rFonts w:eastAsia="VAGRounded-LightTr" w:cs="Times New Roman"/>
                <w:sz w:val="22"/>
              </w:rPr>
              <w:t xml:space="preserve"> </w:t>
            </w:r>
            <w:r w:rsidRPr="00DD59E8">
              <w:rPr>
                <w:rFonts w:eastAsia="VAGRounded-LightTr" w:cs="Times New Roman"/>
                <w:sz w:val="22"/>
              </w:rPr>
              <w:t>tüketilmesine</w:t>
            </w:r>
            <w:r w:rsidR="00DA456D" w:rsidRPr="00DD59E8">
              <w:rPr>
                <w:rFonts w:eastAsia="VAGRounded-LightTr" w:cs="Times New Roman"/>
                <w:sz w:val="22"/>
              </w:rPr>
              <w:t xml:space="preserve"> </w:t>
            </w:r>
            <w:r w:rsidRPr="00DD59E8">
              <w:rPr>
                <w:rFonts w:eastAsia="VAGRounded-LightTr" w:cs="Times New Roman"/>
                <w:sz w:val="22"/>
              </w:rPr>
              <w:t>bağlıdır.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b/>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17</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Diyabet</w:t>
            </w:r>
            <w:r w:rsidR="00DA456D" w:rsidRPr="00DD59E8">
              <w:rPr>
                <w:rFonts w:eastAsia="VAGRounded-LightTr" w:cs="Times New Roman"/>
                <w:sz w:val="22"/>
              </w:rPr>
              <w:t xml:space="preserve"> </w:t>
            </w:r>
            <w:r w:rsidRPr="00DD59E8">
              <w:rPr>
                <w:rFonts w:eastAsia="VAGRounded-LightTr" w:cs="Times New Roman"/>
                <w:sz w:val="22"/>
              </w:rPr>
              <w:t>önlenebilir</w:t>
            </w:r>
            <w:r w:rsidR="00DA456D" w:rsidRPr="00DD59E8">
              <w:rPr>
                <w:rFonts w:eastAsia="VAGRounded-LightTr" w:cs="Times New Roman"/>
                <w:sz w:val="22"/>
              </w:rPr>
              <w:t xml:space="preserve"> </w:t>
            </w:r>
            <w:r w:rsidRPr="00DD59E8">
              <w:rPr>
                <w:rFonts w:eastAsia="VAGRounded-LightTr" w:cs="Times New Roman"/>
                <w:sz w:val="22"/>
              </w:rPr>
              <w:t>mi?</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b/>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trHeight w:val="462"/>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18</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Diyabet</w:t>
            </w:r>
            <w:r w:rsidR="00DA456D" w:rsidRPr="00DD59E8">
              <w:rPr>
                <w:rFonts w:eastAsia="VAGRounded-LightTr" w:cs="Times New Roman"/>
                <w:sz w:val="22"/>
              </w:rPr>
              <w:t xml:space="preserve"> </w:t>
            </w:r>
            <w:r w:rsidRPr="00DD59E8">
              <w:rPr>
                <w:rFonts w:eastAsia="VAGRounded-LightTr" w:cs="Times New Roman"/>
                <w:sz w:val="22"/>
              </w:rPr>
              <w:t>her</w:t>
            </w:r>
            <w:r w:rsidR="00DA456D" w:rsidRPr="00DD59E8">
              <w:rPr>
                <w:rFonts w:eastAsia="VAGRounded-LightTr" w:cs="Times New Roman"/>
                <w:sz w:val="22"/>
              </w:rPr>
              <w:t xml:space="preserve"> </w:t>
            </w:r>
            <w:r w:rsidRPr="00DD59E8">
              <w:rPr>
                <w:rFonts w:eastAsia="VAGRounded-LightTr" w:cs="Times New Roman"/>
                <w:sz w:val="22"/>
              </w:rPr>
              <w:t>zaman</w:t>
            </w:r>
            <w:r w:rsidR="00DA456D" w:rsidRPr="00DD59E8">
              <w:rPr>
                <w:rFonts w:eastAsia="VAGRounded-LightTr" w:cs="Times New Roman"/>
                <w:sz w:val="22"/>
              </w:rPr>
              <w:t xml:space="preserve"> </w:t>
            </w:r>
            <w:r w:rsidRPr="00DD59E8">
              <w:rPr>
                <w:rFonts w:eastAsia="VAGRounded-LightTr" w:cs="Times New Roman"/>
                <w:sz w:val="22"/>
              </w:rPr>
              <w:t>belirti</w:t>
            </w:r>
            <w:r w:rsidR="00DA456D" w:rsidRPr="00DD59E8">
              <w:rPr>
                <w:rFonts w:eastAsia="VAGRounded-LightTr" w:cs="Times New Roman"/>
                <w:sz w:val="22"/>
              </w:rPr>
              <w:t xml:space="preserve"> </w:t>
            </w:r>
            <w:r w:rsidRPr="00DD59E8">
              <w:rPr>
                <w:rFonts w:eastAsia="VAGRounded-LightTr" w:cs="Times New Roman"/>
                <w:sz w:val="22"/>
              </w:rPr>
              <w:t>verir</w:t>
            </w:r>
            <w:r w:rsidR="00DA456D" w:rsidRPr="00DD59E8">
              <w:rPr>
                <w:rFonts w:eastAsia="VAGRounded-LightTr" w:cs="Times New Roman"/>
                <w:sz w:val="22"/>
              </w:rPr>
              <w:t xml:space="preserve"> </w:t>
            </w:r>
            <w:r w:rsidRPr="00DD59E8">
              <w:rPr>
                <w:rFonts w:eastAsia="VAGRounded-LightTr" w:cs="Times New Roman"/>
                <w:sz w:val="22"/>
              </w:rPr>
              <w:t>mi?</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Pr="00DD59E8">
              <w:rPr>
                <w:rFonts w:eastAsia="VAGRounded-LightTr" w:cs="Times New Roman"/>
                <w:sz w:val="22"/>
              </w:rPr>
              <w:t>Hayir</w:t>
            </w:r>
            <w:r w:rsidR="00DA456D" w:rsidRPr="00DD59E8">
              <w:rPr>
                <w:rFonts w:eastAsia="VAGRounded-LightTr" w:cs="Times New Roman"/>
                <w:sz w:val="22"/>
              </w:rPr>
              <w:t xml:space="preserve"> </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19</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Egzersiz</w:t>
            </w:r>
            <w:r w:rsidR="00DA456D" w:rsidRPr="00DD59E8">
              <w:rPr>
                <w:rFonts w:eastAsia="VAGRounded-LightTr" w:cs="Times New Roman"/>
                <w:sz w:val="22"/>
              </w:rPr>
              <w:t xml:space="preserve"> </w:t>
            </w:r>
            <w:r w:rsidRPr="00DD59E8">
              <w:rPr>
                <w:rFonts w:eastAsia="VAGRounded-LightTr" w:cs="Times New Roman"/>
                <w:sz w:val="22"/>
              </w:rPr>
              <w:t>eksikliği</w:t>
            </w:r>
            <w:r w:rsidR="00DA456D" w:rsidRPr="00DD59E8">
              <w:rPr>
                <w:rFonts w:eastAsia="VAGRounded-LightTr" w:cs="Times New Roman"/>
                <w:sz w:val="22"/>
              </w:rPr>
              <w:t xml:space="preserve"> </w:t>
            </w:r>
            <w:r w:rsidRPr="00DD59E8">
              <w:rPr>
                <w:rFonts w:eastAsia="VAGRounded-LightTr" w:cs="Times New Roman"/>
                <w:sz w:val="22"/>
              </w:rPr>
              <w:t>tip</w:t>
            </w:r>
            <w:r w:rsidR="00DA456D" w:rsidRPr="00DD59E8">
              <w:rPr>
                <w:rFonts w:eastAsia="VAGRounded-LightTr" w:cs="Times New Roman"/>
                <w:sz w:val="22"/>
              </w:rPr>
              <w:t xml:space="preserve"> </w:t>
            </w:r>
            <w:r w:rsidRPr="00DD59E8">
              <w:rPr>
                <w:rFonts w:eastAsia="VAGRounded-LightTr" w:cs="Times New Roman"/>
                <w:sz w:val="22"/>
              </w:rPr>
              <w:t>2</w:t>
            </w:r>
            <w:r w:rsidR="00DA456D" w:rsidRPr="00DD59E8">
              <w:rPr>
                <w:rFonts w:eastAsia="VAGRounded-LightTr" w:cs="Times New Roman"/>
                <w:sz w:val="22"/>
              </w:rPr>
              <w:t xml:space="preserve"> </w:t>
            </w:r>
            <w:r w:rsidRPr="00DD59E8">
              <w:rPr>
                <w:rFonts w:eastAsia="VAGRounded-LightTr" w:cs="Times New Roman"/>
                <w:sz w:val="22"/>
              </w:rPr>
              <w:t>diyabetin</w:t>
            </w:r>
            <w:r w:rsidR="00DA456D" w:rsidRPr="00DD59E8">
              <w:rPr>
                <w:rFonts w:eastAsia="VAGRounded-LightTr" w:cs="Times New Roman"/>
                <w:sz w:val="22"/>
              </w:rPr>
              <w:t xml:space="preserve"> </w:t>
            </w:r>
            <w:r w:rsidRPr="00DD59E8">
              <w:rPr>
                <w:rFonts w:eastAsia="VAGRounded-LightTr" w:cs="Times New Roman"/>
                <w:sz w:val="22"/>
              </w:rPr>
              <w:t>sepeplerinden</w:t>
            </w:r>
            <w:r w:rsidR="00DA456D" w:rsidRPr="00DD59E8">
              <w:rPr>
                <w:rFonts w:eastAsia="VAGRounded-LightTr" w:cs="Times New Roman"/>
                <w:sz w:val="22"/>
              </w:rPr>
              <w:t xml:space="preserve"> </w:t>
            </w:r>
            <w:r w:rsidRPr="00DD59E8">
              <w:rPr>
                <w:rFonts w:eastAsia="VAGRounded-LightTr" w:cs="Times New Roman"/>
                <w:sz w:val="22"/>
              </w:rPr>
              <w:t>olabilir</w:t>
            </w:r>
            <w:r w:rsidR="00DA456D" w:rsidRPr="00DD59E8">
              <w:rPr>
                <w:rFonts w:eastAsia="VAGRounded-LightTr" w:cs="Times New Roman"/>
                <w:sz w:val="22"/>
              </w:rPr>
              <w:t xml:space="preserve"> </w:t>
            </w:r>
            <w:r w:rsidRPr="00DD59E8">
              <w:rPr>
                <w:rFonts w:eastAsia="VAGRounded-LightTr" w:cs="Times New Roman"/>
                <w:sz w:val="22"/>
              </w:rPr>
              <w:t>mi?</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20</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İleri</w:t>
            </w:r>
            <w:r w:rsidR="00DA456D" w:rsidRPr="00DD59E8">
              <w:rPr>
                <w:rFonts w:eastAsia="VAGRounded-LightTr" w:cs="Times New Roman"/>
                <w:sz w:val="22"/>
              </w:rPr>
              <w:t xml:space="preserve"> </w:t>
            </w:r>
            <w:r w:rsidRPr="00DD59E8">
              <w:rPr>
                <w:rFonts w:eastAsia="VAGRounded-LightTr" w:cs="Times New Roman"/>
                <w:sz w:val="22"/>
              </w:rPr>
              <w:t>yaş</w:t>
            </w:r>
            <w:r w:rsidR="00DA456D" w:rsidRPr="00DD59E8">
              <w:rPr>
                <w:rFonts w:eastAsia="VAGRounded-LightTr" w:cs="Times New Roman"/>
                <w:sz w:val="22"/>
              </w:rPr>
              <w:t xml:space="preserve"> </w:t>
            </w:r>
            <w:r w:rsidRPr="00DD59E8">
              <w:rPr>
                <w:rFonts w:eastAsia="VAGRounded-LightTr" w:cs="Times New Roman"/>
                <w:sz w:val="22"/>
              </w:rPr>
              <w:t>tip</w:t>
            </w:r>
            <w:r w:rsidR="00DA456D" w:rsidRPr="00DD59E8">
              <w:rPr>
                <w:rFonts w:eastAsia="VAGRounded-LightTr" w:cs="Times New Roman"/>
                <w:sz w:val="22"/>
              </w:rPr>
              <w:t xml:space="preserve"> </w:t>
            </w:r>
            <w:r w:rsidRPr="00DD59E8">
              <w:rPr>
                <w:rFonts w:eastAsia="VAGRounded-LightTr" w:cs="Times New Roman"/>
                <w:sz w:val="22"/>
              </w:rPr>
              <w:t>2diyabet</w:t>
            </w:r>
            <w:r w:rsidR="00DA456D" w:rsidRPr="00DD59E8">
              <w:rPr>
                <w:rFonts w:eastAsia="VAGRounded-LightTr" w:cs="Times New Roman"/>
                <w:sz w:val="22"/>
              </w:rPr>
              <w:t xml:space="preserve"> </w:t>
            </w:r>
            <w:r w:rsidRPr="00DD59E8">
              <w:rPr>
                <w:rFonts w:eastAsia="VAGRounded-LightTr" w:cs="Times New Roman"/>
                <w:sz w:val="22"/>
              </w:rPr>
              <w:t>için</w:t>
            </w:r>
            <w:r w:rsidR="00DA456D" w:rsidRPr="00DD59E8">
              <w:rPr>
                <w:rFonts w:eastAsia="VAGRounded-LightTr" w:cs="Times New Roman"/>
                <w:sz w:val="22"/>
              </w:rPr>
              <w:t xml:space="preserve"> </w:t>
            </w:r>
            <w:r w:rsidRPr="00DD59E8">
              <w:rPr>
                <w:rFonts w:eastAsia="VAGRounded-LightTr" w:cs="Times New Roman"/>
                <w:sz w:val="22"/>
              </w:rPr>
              <w:t>bir</w:t>
            </w:r>
            <w:r w:rsidR="00DA456D" w:rsidRPr="00DD59E8">
              <w:rPr>
                <w:rFonts w:eastAsia="VAGRounded-LightTr" w:cs="Times New Roman"/>
                <w:sz w:val="22"/>
              </w:rPr>
              <w:t xml:space="preserve"> </w:t>
            </w:r>
            <w:r w:rsidRPr="00DD59E8">
              <w:rPr>
                <w:rFonts w:eastAsia="VAGRounded-LightTr" w:cs="Times New Roman"/>
                <w:sz w:val="22"/>
              </w:rPr>
              <w:t>risk</w:t>
            </w:r>
            <w:r w:rsidR="00DA456D" w:rsidRPr="00DD59E8">
              <w:rPr>
                <w:rFonts w:eastAsia="VAGRounded-LightTr" w:cs="Times New Roman"/>
                <w:sz w:val="22"/>
              </w:rPr>
              <w:t xml:space="preserve"> </w:t>
            </w:r>
            <w:r w:rsidRPr="00DD59E8">
              <w:rPr>
                <w:rFonts w:eastAsia="VAGRounded-LightTr" w:cs="Times New Roman"/>
                <w:sz w:val="22"/>
              </w:rPr>
              <w:t>faktörü</w:t>
            </w:r>
            <w:r w:rsidR="00DA456D" w:rsidRPr="00DD59E8">
              <w:rPr>
                <w:rFonts w:eastAsia="VAGRounded-LightTr" w:cs="Times New Roman"/>
                <w:sz w:val="22"/>
              </w:rPr>
              <w:t xml:space="preserve"> </w:t>
            </w:r>
            <w:r w:rsidRPr="00DD59E8">
              <w:rPr>
                <w:rFonts w:eastAsia="VAGRounded-LightTr" w:cs="Times New Roman"/>
                <w:sz w:val="22"/>
              </w:rPr>
              <w:t>müdür?</w:t>
            </w:r>
            <w:r w:rsidR="00DA456D" w:rsidRPr="00DD59E8">
              <w:rPr>
                <w:rFonts w:eastAsia="VAGRounded-LightTr" w:cs="Times New Roman"/>
                <w:sz w:val="22"/>
              </w:rPr>
              <w:t xml:space="preserve"> </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21</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Tip</w:t>
            </w:r>
            <w:r w:rsidR="00DA456D" w:rsidRPr="00DD59E8">
              <w:rPr>
                <w:rFonts w:eastAsia="VAGRounded-LightTr" w:cs="Times New Roman"/>
                <w:sz w:val="22"/>
              </w:rPr>
              <w:t xml:space="preserve"> </w:t>
            </w:r>
            <w:r w:rsidRPr="00DD59E8">
              <w:rPr>
                <w:rFonts w:eastAsia="VAGRounded-LightTr" w:cs="Times New Roman"/>
                <w:sz w:val="22"/>
              </w:rPr>
              <w:t>2</w:t>
            </w:r>
            <w:r w:rsidR="00DA456D" w:rsidRPr="00DD59E8">
              <w:rPr>
                <w:rFonts w:eastAsia="VAGRounded-LightTr" w:cs="Times New Roman"/>
                <w:sz w:val="22"/>
              </w:rPr>
              <w:t xml:space="preserve"> </w:t>
            </w:r>
            <w:r w:rsidRPr="00DD59E8">
              <w:rPr>
                <w:rFonts w:eastAsia="VAGRounded-LightTr" w:cs="Times New Roman"/>
                <w:sz w:val="22"/>
              </w:rPr>
              <w:t>diyabet</w:t>
            </w:r>
            <w:r w:rsidR="00DA456D" w:rsidRPr="00DD59E8">
              <w:rPr>
                <w:rFonts w:eastAsia="VAGRounded-LightTr" w:cs="Times New Roman"/>
                <w:sz w:val="22"/>
              </w:rPr>
              <w:t xml:space="preserve"> </w:t>
            </w:r>
            <w:r w:rsidRPr="00DD59E8">
              <w:rPr>
                <w:rFonts w:eastAsia="VAGRounded-LightTr" w:cs="Times New Roman"/>
                <w:sz w:val="22"/>
              </w:rPr>
              <w:t>yalnızca</w:t>
            </w:r>
            <w:r w:rsidR="00DA456D" w:rsidRPr="00DD59E8">
              <w:rPr>
                <w:rFonts w:eastAsia="VAGRounded-LightTr" w:cs="Times New Roman"/>
                <w:sz w:val="22"/>
              </w:rPr>
              <w:t xml:space="preserve"> </w:t>
            </w:r>
            <w:r w:rsidRPr="00DD59E8">
              <w:rPr>
                <w:rFonts w:eastAsia="VAGRounded-LightTr" w:cs="Times New Roman"/>
                <w:sz w:val="22"/>
              </w:rPr>
              <w:t>erişkinlerde</w:t>
            </w:r>
            <w:r w:rsidR="00DA456D" w:rsidRPr="00DD59E8">
              <w:rPr>
                <w:rFonts w:eastAsia="VAGRounded-LightTr" w:cs="Times New Roman"/>
                <w:sz w:val="22"/>
              </w:rPr>
              <w:t xml:space="preserve"> </w:t>
            </w:r>
            <w:r w:rsidRPr="00DD59E8">
              <w:rPr>
                <w:rFonts w:eastAsia="VAGRounded-LightTr" w:cs="Times New Roman"/>
                <w:sz w:val="22"/>
              </w:rPr>
              <w:t>ve</w:t>
            </w:r>
            <w:r w:rsidR="00DA456D" w:rsidRPr="00DD59E8">
              <w:rPr>
                <w:rFonts w:eastAsia="VAGRounded-LightTr" w:cs="Times New Roman"/>
                <w:sz w:val="22"/>
              </w:rPr>
              <w:t xml:space="preserve"> </w:t>
            </w:r>
            <w:r w:rsidRPr="00DD59E8">
              <w:rPr>
                <w:rFonts w:eastAsia="VAGRounded-LightTr" w:cs="Times New Roman"/>
                <w:sz w:val="22"/>
              </w:rPr>
              <w:t>ileri</w:t>
            </w:r>
            <w:r w:rsidR="00DA456D" w:rsidRPr="00DD59E8">
              <w:rPr>
                <w:rFonts w:eastAsia="VAGRounded-LightTr" w:cs="Times New Roman"/>
                <w:sz w:val="22"/>
              </w:rPr>
              <w:t xml:space="preserve"> </w:t>
            </w:r>
            <w:r w:rsidRPr="00DD59E8">
              <w:rPr>
                <w:rFonts w:eastAsia="VAGRounded-LightTr" w:cs="Times New Roman"/>
                <w:sz w:val="22"/>
              </w:rPr>
              <w:t>yaşta</w:t>
            </w:r>
            <w:r w:rsidR="00DA456D" w:rsidRPr="00DD59E8">
              <w:rPr>
                <w:rFonts w:eastAsia="VAGRounded-LightTr" w:cs="Times New Roman"/>
                <w:sz w:val="22"/>
              </w:rPr>
              <w:t xml:space="preserve"> </w:t>
            </w:r>
            <w:r w:rsidRPr="00DD59E8">
              <w:rPr>
                <w:rFonts w:eastAsia="VAGRounded-LightTr" w:cs="Times New Roman"/>
                <w:sz w:val="22"/>
              </w:rPr>
              <w:t>ortaya</w:t>
            </w:r>
            <w:r w:rsidR="00DA456D" w:rsidRPr="00DD59E8">
              <w:rPr>
                <w:rFonts w:eastAsia="VAGRounded-LightTr" w:cs="Times New Roman"/>
                <w:sz w:val="22"/>
              </w:rPr>
              <w:t xml:space="preserve"> </w:t>
            </w:r>
            <w:r w:rsidRPr="00DD59E8">
              <w:rPr>
                <w:rFonts w:eastAsia="VAGRounded-LightTr" w:cs="Times New Roman"/>
                <w:sz w:val="22"/>
              </w:rPr>
              <w:t>çıkar.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22</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Bozulmuş</w:t>
            </w:r>
            <w:r w:rsidR="00DA456D" w:rsidRPr="00DD59E8">
              <w:rPr>
                <w:rFonts w:eastAsia="VAGRounded-LightTr" w:cs="Times New Roman"/>
                <w:sz w:val="22"/>
              </w:rPr>
              <w:t xml:space="preserve"> </w:t>
            </w:r>
            <w:r w:rsidRPr="00DD59E8">
              <w:rPr>
                <w:rFonts w:eastAsia="VAGRounded-LightTr" w:cs="Times New Roman"/>
                <w:sz w:val="22"/>
              </w:rPr>
              <w:t>glukoz</w:t>
            </w:r>
            <w:r w:rsidR="00DA456D" w:rsidRPr="00DD59E8">
              <w:rPr>
                <w:rFonts w:eastAsia="VAGRounded-LightTr" w:cs="Times New Roman"/>
                <w:sz w:val="22"/>
              </w:rPr>
              <w:t xml:space="preserve"> </w:t>
            </w:r>
            <w:r w:rsidRPr="00DD59E8">
              <w:rPr>
                <w:rFonts w:eastAsia="VAGRounded-LightTr" w:cs="Times New Roman"/>
                <w:sz w:val="22"/>
              </w:rPr>
              <w:t>toleransı</w:t>
            </w:r>
            <w:r w:rsidR="00DA456D" w:rsidRPr="00DD59E8">
              <w:rPr>
                <w:rFonts w:eastAsia="VAGRounded-LightTr" w:cs="Times New Roman"/>
                <w:sz w:val="22"/>
              </w:rPr>
              <w:t xml:space="preserve"> </w:t>
            </w:r>
            <w:r w:rsidRPr="00DD59E8">
              <w:rPr>
                <w:rFonts w:eastAsia="VAGRounded-LightTr" w:cs="Times New Roman"/>
                <w:sz w:val="22"/>
              </w:rPr>
              <w:t>(gızlı</w:t>
            </w:r>
            <w:r w:rsidR="00DA456D" w:rsidRPr="00DD59E8">
              <w:rPr>
                <w:rFonts w:eastAsia="VAGRounded-LightTr" w:cs="Times New Roman"/>
                <w:sz w:val="22"/>
              </w:rPr>
              <w:t xml:space="preserve"> </w:t>
            </w:r>
            <w:r w:rsidRPr="00DD59E8">
              <w:rPr>
                <w:rFonts w:eastAsia="VAGRounded-LightTr" w:cs="Times New Roman"/>
                <w:sz w:val="22"/>
              </w:rPr>
              <w:t>şeker)</w:t>
            </w:r>
            <w:r w:rsidR="00DA456D" w:rsidRPr="00DD59E8">
              <w:rPr>
                <w:rFonts w:eastAsia="VAGRounded-LightTr" w:cs="Times New Roman"/>
                <w:sz w:val="22"/>
              </w:rPr>
              <w:t xml:space="preserve"> </w:t>
            </w:r>
            <w:r w:rsidRPr="00DD59E8">
              <w:rPr>
                <w:rFonts w:eastAsia="VAGRounded-LightTr" w:cs="Times New Roman"/>
                <w:sz w:val="22"/>
              </w:rPr>
              <w:t>ve</w:t>
            </w:r>
            <w:r w:rsidR="00DA456D" w:rsidRPr="00DD59E8">
              <w:rPr>
                <w:rFonts w:eastAsia="VAGRounded-LightTr" w:cs="Times New Roman"/>
                <w:sz w:val="22"/>
              </w:rPr>
              <w:t xml:space="preserve"> </w:t>
            </w:r>
            <w:r w:rsidRPr="00DD59E8">
              <w:rPr>
                <w:rFonts w:eastAsia="VAGRounded-LightTr" w:cs="Times New Roman"/>
                <w:sz w:val="22"/>
              </w:rPr>
              <w:t>diyabet</w:t>
            </w:r>
            <w:r w:rsidR="00DA456D" w:rsidRPr="00DD59E8">
              <w:rPr>
                <w:rFonts w:eastAsia="VAGRounded-LightTr" w:cs="Times New Roman"/>
                <w:sz w:val="22"/>
              </w:rPr>
              <w:t xml:space="preserve"> </w:t>
            </w:r>
            <w:r w:rsidRPr="00DD59E8">
              <w:rPr>
                <w:rFonts w:eastAsia="VAGRounded-LightTr" w:cs="Times New Roman"/>
                <w:sz w:val="22"/>
              </w:rPr>
              <w:t>arasında</w:t>
            </w:r>
            <w:r w:rsidR="00DA456D" w:rsidRPr="00DD59E8">
              <w:rPr>
                <w:rFonts w:eastAsia="VAGRounded-LightTr" w:cs="Times New Roman"/>
                <w:sz w:val="22"/>
              </w:rPr>
              <w:t xml:space="preserve"> </w:t>
            </w:r>
            <w:r w:rsidRPr="00DD59E8">
              <w:rPr>
                <w:rFonts w:eastAsia="VAGRounded-LightTr" w:cs="Times New Roman"/>
                <w:sz w:val="22"/>
              </w:rPr>
              <w:t>ilişki</w:t>
            </w:r>
            <w:r w:rsidR="00DA456D" w:rsidRPr="00DD59E8">
              <w:rPr>
                <w:rFonts w:eastAsia="VAGRounded-LightTr" w:cs="Times New Roman"/>
                <w:sz w:val="22"/>
              </w:rPr>
              <w:t xml:space="preserve"> </w:t>
            </w:r>
            <w:r w:rsidRPr="00DD59E8">
              <w:rPr>
                <w:rFonts w:eastAsia="VAGRounded-LightTr" w:cs="Times New Roman"/>
                <w:sz w:val="22"/>
              </w:rPr>
              <w:t>var</w:t>
            </w:r>
            <w:r w:rsidR="00DA456D" w:rsidRPr="00DD59E8">
              <w:rPr>
                <w:rFonts w:eastAsia="VAGRounded-LightTr" w:cs="Times New Roman"/>
                <w:sz w:val="22"/>
              </w:rPr>
              <w:t xml:space="preserve"> </w:t>
            </w:r>
            <w:r w:rsidRPr="00DD59E8">
              <w:rPr>
                <w:rFonts w:eastAsia="VAGRounded-LightTr" w:cs="Times New Roman"/>
                <w:sz w:val="22"/>
              </w:rPr>
              <w:t>mıdır?</w:t>
            </w:r>
            <w:r w:rsidR="00DA456D" w:rsidRPr="00DD59E8">
              <w:rPr>
                <w:rFonts w:eastAsia="VAGRounded-LightTr" w:cs="Times New Roman"/>
                <w:sz w:val="22"/>
              </w:rPr>
              <w:t xml:space="preserve"> </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b/>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23</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Diyabetin</w:t>
            </w:r>
            <w:r w:rsidR="00DA456D" w:rsidRPr="00DD59E8">
              <w:rPr>
                <w:rFonts w:eastAsia="VAGRounded-LightTr" w:cs="Times New Roman"/>
                <w:sz w:val="22"/>
              </w:rPr>
              <w:t xml:space="preserve"> </w:t>
            </w:r>
            <w:r w:rsidRPr="00DD59E8">
              <w:rPr>
                <w:rFonts w:eastAsia="VAGRounded-LightTr" w:cs="Times New Roman"/>
                <w:sz w:val="22"/>
              </w:rPr>
              <w:t>tek</w:t>
            </w:r>
            <w:r w:rsidR="00DA456D" w:rsidRPr="00DD59E8">
              <w:rPr>
                <w:rFonts w:eastAsia="VAGRounded-LightTr" w:cs="Times New Roman"/>
                <w:sz w:val="22"/>
              </w:rPr>
              <w:t xml:space="preserve"> </w:t>
            </w:r>
            <w:r w:rsidRPr="00DD59E8">
              <w:rPr>
                <w:rFonts w:eastAsia="VAGRounded-LightTr" w:cs="Times New Roman"/>
                <w:sz w:val="22"/>
              </w:rPr>
              <w:t>tedavisi</w:t>
            </w:r>
            <w:r w:rsidR="00DA456D" w:rsidRPr="00DD59E8">
              <w:rPr>
                <w:rFonts w:eastAsia="VAGRounded-LightTr" w:cs="Times New Roman"/>
                <w:sz w:val="22"/>
              </w:rPr>
              <w:t xml:space="preserve"> </w:t>
            </w:r>
            <w:r w:rsidRPr="00DD59E8">
              <w:rPr>
                <w:rFonts w:eastAsia="VAGRounded-LightTr" w:cs="Times New Roman"/>
                <w:sz w:val="22"/>
              </w:rPr>
              <w:t>insülindir.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trHeight w:val="1063"/>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lastRenderedPageBreak/>
              <w:t>24</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Tip</w:t>
            </w:r>
            <w:r w:rsidR="00DA456D" w:rsidRPr="00DD59E8">
              <w:rPr>
                <w:rFonts w:eastAsia="VAGRounded-LightTr" w:cs="Times New Roman"/>
                <w:sz w:val="22"/>
              </w:rPr>
              <w:t xml:space="preserve"> </w:t>
            </w:r>
            <w:r w:rsidRPr="00DD59E8">
              <w:rPr>
                <w:rFonts w:eastAsia="VAGRounded-LightTr" w:cs="Times New Roman"/>
                <w:sz w:val="22"/>
              </w:rPr>
              <w:t>2</w:t>
            </w:r>
            <w:r w:rsidR="00DA456D" w:rsidRPr="00DD59E8">
              <w:rPr>
                <w:rFonts w:eastAsia="VAGRounded-LightTr" w:cs="Times New Roman"/>
                <w:sz w:val="22"/>
              </w:rPr>
              <w:t xml:space="preserve"> </w:t>
            </w:r>
            <w:r w:rsidRPr="00DD59E8">
              <w:rPr>
                <w:rFonts w:eastAsia="VAGRounded-LightTr" w:cs="Times New Roman"/>
                <w:sz w:val="22"/>
              </w:rPr>
              <w:t>diyabetli</w:t>
            </w:r>
            <w:r w:rsidR="00DA456D" w:rsidRPr="00DD59E8">
              <w:rPr>
                <w:rFonts w:eastAsia="VAGRounded-LightTr" w:cs="Times New Roman"/>
                <w:sz w:val="22"/>
              </w:rPr>
              <w:t xml:space="preserve"> </w:t>
            </w:r>
            <w:r w:rsidRPr="00DD59E8">
              <w:rPr>
                <w:rFonts w:eastAsia="VAGRounded-LightTr" w:cs="Times New Roman"/>
                <w:sz w:val="22"/>
              </w:rPr>
              <w:t>kişiler</w:t>
            </w:r>
            <w:r w:rsidR="00DA456D" w:rsidRPr="00DD59E8">
              <w:rPr>
                <w:rFonts w:eastAsia="VAGRounded-LightTr" w:cs="Times New Roman"/>
                <w:sz w:val="22"/>
              </w:rPr>
              <w:t xml:space="preserve"> </w:t>
            </w:r>
            <w:r w:rsidRPr="00DD59E8">
              <w:rPr>
                <w:rFonts w:eastAsia="VAGRounded-LightTr" w:cs="Times New Roman"/>
                <w:sz w:val="22"/>
              </w:rPr>
              <w:t>de</w:t>
            </w:r>
            <w:r w:rsidR="00DA456D" w:rsidRPr="00DD59E8">
              <w:rPr>
                <w:rFonts w:eastAsia="VAGRounded-LightTr" w:cs="Times New Roman"/>
                <w:sz w:val="22"/>
              </w:rPr>
              <w:t xml:space="preserve"> </w:t>
            </w:r>
            <w:r w:rsidRPr="00DD59E8">
              <w:rPr>
                <w:rFonts w:eastAsia="VAGRounded-LightTr" w:cs="Times New Roman"/>
                <w:sz w:val="22"/>
              </w:rPr>
              <w:t>zaman</w:t>
            </w:r>
            <w:r w:rsidR="00DA456D" w:rsidRPr="00DD59E8">
              <w:rPr>
                <w:rFonts w:eastAsia="VAGRounded-LightTr" w:cs="Times New Roman"/>
                <w:sz w:val="22"/>
              </w:rPr>
              <w:t xml:space="preserve"> </w:t>
            </w:r>
            <w:r w:rsidRPr="00DD59E8">
              <w:rPr>
                <w:rFonts w:eastAsia="VAGRounded-LightTr" w:cs="Times New Roman"/>
                <w:sz w:val="22"/>
              </w:rPr>
              <w:t>zaman</w:t>
            </w:r>
            <w:r w:rsidR="00DA456D" w:rsidRPr="00DD59E8">
              <w:rPr>
                <w:rFonts w:eastAsia="VAGRounded-LightTr" w:cs="Times New Roman"/>
                <w:sz w:val="22"/>
              </w:rPr>
              <w:t xml:space="preserve"> </w:t>
            </w:r>
            <w:r w:rsidRPr="00DD59E8">
              <w:rPr>
                <w:rFonts w:eastAsia="VAGRounded-LightTr" w:cs="Times New Roman"/>
                <w:sz w:val="22"/>
              </w:rPr>
              <w:t>insülın</w:t>
            </w:r>
            <w:r w:rsidR="00DA456D" w:rsidRPr="00DD59E8">
              <w:rPr>
                <w:rFonts w:eastAsia="VAGRounded-LightTr" w:cs="Times New Roman"/>
                <w:sz w:val="22"/>
              </w:rPr>
              <w:t xml:space="preserve"> </w:t>
            </w:r>
            <w:r w:rsidRPr="00DD59E8">
              <w:rPr>
                <w:rFonts w:eastAsia="VAGRounded-LightTr" w:cs="Times New Roman"/>
                <w:sz w:val="22"/>
              </w:rPr>
              <w:t>enjeksiyonuna</w:t>
            </w:r>
            <w:r w:rsidR="00DA456D" w:rsidRPr="00DD59E8">
              <w:rPr>
                <w:rFonts w:eastAsia="VAGRounded-LightTr" w:cs="Times New Roman"/>
                <w:sz w:val="22"/>
              </w:rPr>
              <w:t xml:space="preserve"> </w:t>
            </w:r>
            <w:r w:rsidRPr="00DD59E8">
              <w:rPr>
                <w:rFonts w:eastAsia="VAGRounded-LightTr" w:cs="Times New Roman"/>
                <w:sz w:val="22"/>
              </w:rPr>
              <w:t>ihtiyaç</w:t>
            </w:r>
            <w:r w:rsidR="00DA456D" w:rsidRPr="00DD59E8">
              <w:rPr>
                <w:rFonts w:eastAsia="VAGRounded-LightTr" w:cs="Times New Roman"/>
                <w:sz w:val="22"/>
              </w:rPr>
              <w:t xml:space="preserve"> </w:t>
            </w:r>
            <w:r w:rsidRPr="00DD59E8">
              <w:rPr>
                <w:rFonts w:eastAsia="VAGRounded-LightTr" w:cs="Times New Roman"/>
                <w:sz w:val="22"/>
              </w:rPr>
              <w:t>gösterebilirler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b/>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25</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Vücut</w:t>
            </w:r>
            <w:r w:rsidR="00DA456D" w:rsidRPr="00DD59E8">
              <w:rPr>
                <w:rFonts w:eastAsia="VAGRounded-LightTr" w:cs="Times New Roman"/>
                <w:sz w:val="22"/>
              </w:rPr>
              <w:t xml:space="preserve"> </w:t>
            </w:r>
            <w:r w:rsidRPr="00DD59E8">
              <w:rPr>
                <w:rFonts w:eastAsia="VAGRounded-LightTr" w:cs="Times New Roman"/>
                <w:sz w:val="22"/>
              </w:rPr>
              <w:t>ağırlığındaki</w:t>
            </w:r>
            <w:r w:rsidR="00DA456D" w:rsidRPr="00DD59E8">
              <w:rPr>
                <w:rFonts w:eastAsia="VAGRounded-LightTr" w:cs="Times New Roman"/>
                <w:sz w:val="22"/>
              </w:rPr>
              <w:t xml:space="preserve">  </w:t>
            </w:r>
            <w:r w:rsidRPr="00DD59E8">
              <w:rPr>
                <w:rFonts w:eastAsia="VAGRounded-LightTr" w:cs="Times New Roman"/>
                <w:sz w:val="22"/>
              </w:rPr>
              <w:t>değişiklikler,</w:t>
            </w:r>
            <w:r w:rsidR="00DA456D" w:rsidRPr="00DD59E8">
              <w:rPr>
                <w:rFonts w:eastAsia="VAGRounded-LightTr" w:cs="Times New Roman"/>
                <w:sz w:val="22"/>
              </w:rPr>
              <w:t xml:space="preserve"> </w:t>
            </w:r>
            <w:r w:rsidRPr="00DD59E8">
              <w:rPr>
                <w:rFonts w:eastAsia="VAGRounded-LightTr" w:cs="Times New Roman"/>
                <w:sz w:val="22"/>
              </w:rPr>
              <w:t>örneğin</w:t>
            </w:r>
            <w:r w:rsidR="00DA456D" w:rsidRPr="00DD59E8">
              <w:rPr>
                <w:rFonts w:eastAsia="VAGRounded-LightTr" w:cs="Times New Roman"/>
                <w:sz w:val="22"/>
              </w:rPr>
              <w:t xml:space="preserve"> </w:t>
            </w:r>
            <w:r w:rsidRPr="00DD59E8">
              <w:rPr>
                <w:rFonts w:eastAsia="VAGRounded-LightTr" w:cs="Times New Roman"/>
                <w:sz w:val="22"/>
              </w:rPr>
              <w:t>hafif</w:t>
            </w:r>
            <w:r w:rsidR="00DA456D" w:rsidRPr="00DD59E8">
              <w:rPr>
                <w:rFonts w:eastAsia="VAGRounded-LightTr" w:cs="Times New Roman"/>
                <w:sz w:val="22"/>
              </w:rPr>
              <w:t xml:space="preserve"> </w:t>
            </w:r>
            <w:r w:rsidRPr="00DD59E8">
              <w:rPr>
                <w:rFonts w:eastAsia="VAGRounded-LightTr" w:cs="Times New Roman"/>
                <w:sz w:val="22"/>
              </w:rPr>
              <w:t>kilo</w:t>
            </w:r>
            <w:r w:rsidR="00DA456D" w:rsidRPr="00DD59E8">
              <w:rPr>
                <w:rFonts w:eastAsia="VAGRounded-LightTr" w:cs="Times New Roman"/>
                <w:sz w:val="22"/>
              </w:rPr>
              <w:t xml:space="preserve"> </w:t>
            </w:r>
            <w:r w:rsidRPr="00DD59E8">
              <w:rPr>
                <w:rFonts w:eastAsia="VAGRounded-LightTr" w:cs="Times New Roman"/>
                <w:sz w:val="22"/>
              </w:rPr>
              <w:t>kaybı</w:t>
            </w:r>
            <w:r w:rsidR="00DA456D" w:rsidRPr="00DD59E8">
              <w:rPr>
                <w:rFonts w:eastAsia="VAGRounded-LightTr" w:cs="Times New Roman"/>
                <w:sz w:val="22"/>
              </w:rPr>
              <w:t xml:space="preserve"> </w:t>
            </w:r>
            <w:r w:rsidRPr="00DD59E8">
              <w:rPr>
                <w:rFonts w:eastAsia="VAGRounded-LightTr" w:cs="Times New Roman"/>
                <w:sz w:val="22"/>
              </w:rPr>
              <w:t>bile</w:t>
            </w:r>
            <w:r w:rsidR="00DA456D" w:rsidRPr="00DD59E8">
              <w:rPr>
                <w:rFonts w:eastAsia="VAGRounded-LightTr" w:cs="Times New Roman"/>
                <w:sz w:val="22"/>
              </w:rPr>
              <w:t xml:space="preserve"> </w:t>
            </w:r>
            <w:r w:rsidRPr="00DD59E8">
              <w:rPr>
                <w:rFonts w:eastAsia="VAGRounded-LightTr" w:cs="Times New Roman"/>
                <w:sz w:val="22"/>
              </w:rPr>
              <w:t>diyabeti</w:t>
            </w:r>
            <w:r w:rsidR="00DA456D" w:rsidRPr="00DD59E8">
              <w:rPr>
                <w:rFonts w:eastAsia="VAGRounded-LightTr" w:cs="Times New Roman"/>
                <w:sz w:val="22"/>
              </w:rPr>
              <w:t xml:space="preserve"> </w:t>
            </w:r>
            <w:r w:rsidRPr="00DD59E8">
              <w:rPr>
                <w:rFonts w:eastAsia="VAGRounded-LightTr" w:cs="Times New Roman"/>
                <w:sz w:val="22"/>
              </w:rPr>
              <w:t>olumlu</w:t>
            </w:r>
            <w:r w:rsidR="00DA456D" w:rsidRPr="00DD59E8">
              <w:rPr>
                <w:rFonts w:eastAsia="VAGRounded-LightTr" w:cs="Times New Roman"/>
                <w:sz w:val="22"/>
              </w:rPr>
              <w:t xml:space="preserve"> </w:t>
            </w:r>
            <w:r w:rsidRPr="00DD59E8">
              <w:rPr>
                <w:rFonts w:eastAsia="VAGRounded-LightTr" w:cs="Times New Roman"/>
                <w:sz w:val="22"/>
              </w:rPr>
              <w:t>etkiler.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b/>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trHeight w:val="728"/>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26</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b/>
                <w:sz w:val="22"/>
              </w:rPr>
              <w:t>S</w:t>
            </w:r>
            <w:r w:rsidRPr="00DD59E8">
              <w:rPr>
                <w:rFonts w:eastAsia="VAGRounded-LightTr" w:cs="Times New Roman"/>
                <w:sz w:val="22"/>
              </w:rPr>
              <w:t>üresi</w:t>
            </w:r>
            <w:r w:rsidR="00DA456D" w:rsidRPr="00DD59E8">
              <w:rPr>
                <w:rFonts w:eastAsia="VAGRounded-LightTr" w:cs="Times New Roman"/>
                <w:sz w:val="22"/>
              </w:rPr>
              <w:t xml:space="preserve"> </w:t>
            </w:r>
            <w:r w:rsidRPr="00DD59E8">
              <w:rPr>
                <w:rFonts w:eastAsia="VAGRounded-LightTr" w:cs="Times New Roman"/>
                <w:sz w:val="22"/>
              </w:rPr>
              <w:t>30</w:t>
            </w:r>
            <w:r w:rsidR="00DA456D" w:rsidRPr="00DD59E8">
              <w:rPr>
                <w:rFonts w:eastAsia="VAGRounded-LightTr" w:cs="Times New Roman"/>
                <w:sz w:val="22"/>
              </w:rPr>
              <w:t xml:space="preserve"> </w:t>
            </w:r>
            <w:r w:rsidRPr="00DD59E8">
              <w:rPr>
                <w:rFonts w:eastAsia="VAGRounded-LightTr" w:cs="Times New Roman"/>
                <w:sz w:val="22"/>
              </w:rPr>
              <w:t>dk</w:t>
            </w:r>
            <w:r w:rsidR="00DA456D" w:rsidRPr="00DD59E8">
              <w:rPr>
                <w:rFonts w:eastAsia="VAGRounded-LightTr" w:cs="Times New Roman"/>
                <w:sz w:val="22"/>
              </w:rPr>
              <w:t xml:space="preserve"> </w:t>
            </w:r>
            <w:r w:rsidRPr="00DD59E8">
              <w:rPr>
                <w:rFonts w:eastAsia="VAGRounded-LightTr" w:cs="Times New Roman"/>
                <w:sz w:val="22"/>
              </w:rPr>
              <w:t>dan</w:t>
            </w:r>
            <w:r w:rsidR="00DA456D" w:rsidRPr="00DD59E8">
              <w:rPr>
                <w:rFonts w:eastAsia="VAGRounded-LightTr" w:cs="Times New Roman"/>
                <w:sz w:val="22"/>
              </w:rPr>
              <w:t xml:space="preserve"> </w:t>
            </w:r>
            <w:r w:rsidRPr="00DD59E8">
              <w:rPr>
                <w:rFonts w:eastAsia="VAGRounded-LightTr" w:cs="Times New Roman"/>
                <w:sz w:val="22"/>
              </w:rPr>
              <w:t>az</w:t>
            </w:r>
            <w:r w:rsidR="00DA456D" w:rsidRPr="00DD59E8">
              <w:rPr>
                <w:rFonts w:eastAsia="VAGRounded-LightTr" w:cs="Times New Roman"/>
                <w:sz w:val="22"/>
              </w:rPr>
              <w:t xml:space="preserve"> </w:t>
            </w:r>
            <w:r w:rsidRPr="00DD59E8">
              <w:rPr>
                <w:rFonts w:eastAsia="VAGRounded-LightTr" w:cs="Times New Roman"/>
                <w:sz w:val="22"/>
              </w:rPr>
              <w:t>olan</w:t>
            </w:r>
            <w:r w:rsidR="00DA456D" w:rsidRPr="00DD59E8">
              <w:rPr>
                <w:rFonts w:eastAsia="VAGRounded-LightTr" w:cs="Times New Roman"/>
                <w:sz w:val="22"/>
              </w:rPr>
              <w:t xml:space="preserve"> </w:t>
            </w:r>
            <w:r w:rsidRPr="00DD59E8">
              <w:rPr>
                <w:rFonts w:eastAsia="VAGRounded-LightTr" w:cs="Times New Roman"/>
                <w:sz w:val="22"/>
              </w:rPr>
              <w:t>egzersizin</w:t>
            </w:r>
            <w:r w:rsidR="00DA456D" w:rsidRPr="00DD59E8">
              <w:rPr>
                <w:rFonts w:eastAsia="VAGRounded-LightTr" w:cs="Times New Roman"/>
                <w:sz w:val="22"/>
              </w:rPr>
              <w:t xml:space="preserve"> </w:t>
            </w:r>
            <w:r w:rsidRPr="00DD59E8">
              <w:rPr>
                <w:rFonts w:eastAsia="VAGRounded-LightTr" w:cs="Times New Roman"/>
                <w:sz w:val="22"/>
              </w:rPr>
              <w:t>sağlığa</w:t>
            </w:r>
            <w:r w:rsidR="00DA456D" w:rsidRPr="00DD59E8">
              <w:rPr>
                <w:rFonts w:eastAsia="VAGRounded-LightTr" w:cs="Times New Roman"/>
                <w:sz w:val="22"/>
              </w:rPr>
              <w:t xml:space="preserve"> </w:t>
            </w:r>
            <w:r w:rsidRPr="00DD59E8">
              <w:rPr>
                <w:rFonts w:eastAsia="VAGRounded-LightTr" w:cs="Times New Roman"/>
                <w:sz w:val="22"/>
              </w:rPr>
              <w:t>yararı</w:t>
            </w:r>
            <w:r w:rsidR="00DA456D" w:rsidRPr="00DD59E8">
              <w:rPr>
                <w:rFonts w:eastAsia="VAGRounded-LightTr" w:cs="Times New Roman"/>
                <w:sz w:val="22"/>
              </w:rPr>
              <w:t xml:space="preserve"> </w:t>
            </w:r>
            <w:r w:rsidRPr="00DD59E8">
              <w:rPr>
                <w:rFonts w:eastAsia="VAGRounded-LightTr" w:cs="Times New Roman"/>
                <w:sz w:val="22"/>
              </w:rPr>
              <w:t>var</w:t>
            </w:r>
            <w:r w:rsidR="00DA456D" w:rsidRPr="00DD59E8">
              <w:rPr>
                <w:rFonts w:eastAsia="VAGRounded-LightTr" w:cs="Times New Roman"/>
                <w:sz w:val="22"/>
              </w:rPr>
              <w:t xml:space="preserve"> </w:t>
            </w:r>
            <w:r w:rsidRPr="00DD59E8">
              <w:rPr>
                <w:rFonts w:eastAsia="VAGRounded-LightTr" w:cs="Times New Roman"/>
                <w:sz w:val="22"/>
              </w:rPr>
              <w:t>mıdır?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27</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Eğzersiz</w:t>
            </w:r>
            <w:r w:rsidR="00DA456D" w:rsidRPr="00DD59E8">
              <w:rPr>
                <w:rFonts w:eastAsia="VAGRounded-LightTr" w:cs="Times New Roman"/>
                <w:sz w:val="22"/>
              </w:rPr>
              <w:t xml:space="preserve"> </w:t>
            </w:r>
            <w:r w:rsidRPr="00DD59E8">
              <w:rPr>
                <w:rFonts w:eastAsia="VAGRounded-LightTr" w:cs="Times New Roman"/>
                <w:sz w:val="22"/>
              </w:rPr>
              <w:t>kan</w:t>
            </w:r>
            <w:r w:rsidR="00DA456D" w:rsidRPr="00DD59E8">
              <w:rPr>
                <w:rFonts w:eastAsia="VAGRounded-LightTr" w:cs="Times New Roman"/>
                <w:sz w:val="22"/>
              </w:rPr>
              <w:t xml:space="preserve"> </w:t>
            </w:r>
            <w:r w:rsidRPr="00DD59E8">
              <w:rPr>
                <w:rFonts w:eastAsia="VAGRounded-LightTr" w:cs="Times New Roman"/>
                <w:sz w:val="22"/>
              </w:rPr>
              <w:t>şekeri</w:t>
            </w:r>
            <w:r w:rsidR="00DA456D" w:rsidRPr="00DD59E8">
              <w:rPr>
                <w:rFonts w:eastAsia="VAGRounded-LightTr" w:cs="Times New Roman"/>
                <w:sz w:val="22"/>
              </w:rPr>
              <w:t xml:space="preserve"> </w:t>
            </w:r>
            <w:r w:rsidRPr="00DD59E8">
              <w:rPr>
                <w:rFonts w:eastAsia="VAGRounded-LightTr" w:cs="Times New Roman"/>
                <w:sz w:val="22"/>
              </w:rPr>
              <w:t>düşürür</w:t>
            </w:r>
            <w:r w:rsidR="00DA456D" w:rsidRPr="00DD59E8">
              <w:rPr>
                <w:rFonts w:eastAsia="VAGRounded-LightTr" w:cs="Times New Roman"/>
                <w:sz w:val="22"/>
              </w:rPr>
              <w:t xml:space="preserve"> </w:t>
            </w:r>
            <w:r w:rsidRPr="00DD59E8">
              <w:rPr>
                <w:rFonts w:eastAsia="VAGRounded-LightTr" w:cs="Times New Roman"/>
                <w:sz w:val="22"/>
              </w:rPr>
              <w:t>mü?</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b/>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28</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Diyet</w:t>
            </w:r>
            <w:r w:rsidR="00DA456D" w:rsidRPr="00DD59E8">
              <w:rPr>
                <w:rFonts w:eastAsia="VAGRounded-LightTr" w:cs="Times New Roman"/>
                <w:sz w:val="22"/>
              </w:rPr>
              <w:t xml:space="preserve"> </w:t>
            </w:r>
            <w:r w:rsidRPr="00DD59E8">
              <w:rPr>
                <w:rFonts w:eastAsia="VAGRounded-LightTr" w:cs="Times New Roman"/>
                <w:sz w:val="22"/>
              </w:rPr>
              <w:t>ve</w:t>
            </w:r>
            <w:r w:rsidR="00DA456D" w:rsidRPr="00DD59E8">
              <w:rPr>
                <w:rFonts w:eastAsia="VAGRounded-LightTr" w:cs="Times New Roman"/>
                <w:sz w:val="22"/>
              </w:rPr>
              <w:t xml:space="preserve"> </w:t>
            </w:r>
            <w:r w:rsidRPr="00DD59E8">
              <w:rPr>
                <w:rFonts w:eastAsia="VAGRounded-LightTr" w:cs="Times New Roman"/>
                <w:sz w:val="22"/>
              </w:rPr>
              <w:t>eğzersiz</w:t>
            </w:r>
            <w:r w:rsidR="00DA456D" w:rsidRPr="00DD59E8">
              <w:rPr>
                <w:rFonts w:eastAsia="VAGRounded-LightTr" w:cs="Times New Roman"/>
                <w:sz w:val="22"/>
              </w:rPr>
              <w:t xml:space="preserve"> </w:t>
            </w:r>
            <w:r w:rsidRPr="00DD59E8">
              <w:rPr>
                <w:rFonts w:eastAsia="VAGRounded-LightTr" w:cs="Times New Roman"/>
                <w:sz w:val="22"/>
              </w:rPr>
              <w:t>kan</w:t>
            </w:r>
            <w:r w:rsidR="00DA456D" w:rsidRPr="00DD59E8">
              <w:rPr>
                <w:rFonts w:eastAsia="VAGRounded-LightTr" w:cs="Times New Roman"/>
                <w:sz w:val="22"/>
              </w:rPr>
              <w:t xml:space="preserve"> </w:t>
            </w:r>
            <w:r w:rsidRPr="00DD59E8">
              <w:rPr>
                <w:rFonts w:eastAsia="VAGRounded-LightTr" w:cs="Times New Roman"/>
                <w:sz w:val="22"/>
              </w:rPr>
              <w:t>şekerinin</w:t>
            </w:r>
            <w:r w:rsidR="00DA456D" w:rsidRPr="00DD59E8">
              <w:rPr>
                <w:rFonts w:eastAsia="VAGRounded-LightTr" w:cs="Times New Roman"/>
                <w:sz w:val="22"/>
              </w:rPr>
              <w:t xml:space="preserve"> </w:t>
            </w:r>
            <w:r w:rsidRPr="00DD59E8">
              <w:rPr>
                <w:rFonts w:eastAsia="VAGRounded-LightTr" w:cs="Times New Roman"/>
                <w:sz w:val="22"/>
              </w:rPr>
              <w:t>normal</w:t>
            </w:r>
            <w:r w:rsidR="00DA456D" w:rsidRPr="00DD59E8">
              <w:rPr>
                <w:rFonts w:eastAsia="VAGRounded-LightTr" w:cs="Times New Roman"/>
                <w:sz w:val="22"/>
              </w:rPr>
              <w:t xml:space="preserve"> </w:t>
            </w:r>
            <w:r w:rsidRPr="00DD59E8">
              <w:rPr>
                <w:rFonts w:eastAsia="VAGRounded-LightTr" w:cs="Times New Roman"/>
                <w:sz w:val="22"/>
              </w:rPr>
              <w:t>düzeyde</w:t>
            </w:r>
            <w:r w:rsidR="00DA456D" w:rsidRPr="00DD59E8">
              <w:rPr>
                <w:rFonts w:eastAsia="VAGRounded-LightTr" w:cs="Times New Roman"/>
                <w:sz w:val="22"/>
              </w:rPr>
              <w:t xml:space="preserve"> </w:t>
            </w:r>
            <w:r w:rsidRPr="00DD59E8">
              <w:rPr>
                <w:rFonts w:eastAsia="VAGRounded-LightTr" w:cs="Times New Roman"/>
                <w:sz w:val="22"/>
              </w:rPr>
              <w:t>kalmasına</w:t>
            </w:r>
            <w:r w:rsidR="00DA456D" w:rsidRPr="00DD59E8">
              <w:rPr>
                <w:rFonts w:eastAsia="VAGRounded-LightTr" w:cs="Times New Roman"/>
                <w:sz w:val="22"/>
              </w:rPr>
              <w:t xml:space="preserve"> </w:t>
            </w:r>
            <w:r w:rsidRPr="00DD59E8">
              <w:rPr>
                <w:rFonts w:eastAsia="VAGRounded-LightTr" w:cs="Times New Roman"/>
                <w:sz w:val="22"/>
              </w:rPr>
              <w:t>yardımcı</w:t>
            </w:r>
            <w:r w:rsidR="00DA456D" w:rsidRPr="00DD59E8">
              <w:rPr>
                <w:rFonts w:eastAsia="VAGRounded-LightTr" w:cs="Times New Roman"/>
                <w:sz w:val="22"/>
              </w:rPr>
              <w:t xml:space="preserve"> </w:t>
            </w:r>
            <w:r w:rsidRPr="00DD59E8">
              <w:rPr>
                <w:rFonts w:eastAsia="VAGRounded-LightTr" w:cs="Times New Roman"/>
                <w:sz w:val="22"/>
              </w:rPr>
              <w:t>olur</w:t>
            </w:r>
            <w:r w:rsidR="00DA456D" w:rsidRPr="00DD59E8">
              <w:rPr>
                <w:rFonts w:eastAsia="VAGRounded-LightTr" w:cs="Times New Roman"/>
                <w:sz w:val="22"/>
              </w:rPr>
              <w:t xml:space="preserve"> </w:t>
            </w:r>
            <w:r w:rsidRPr="00DD59E8">
              <w:rPr>
                <w:rFonts w:eastAsia="VAGRounded-LightTr" w:cs="Times New Roman"/>
                <w:sz w:val="22"/>
              </w:rPr>
              <w:t>mu?</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29</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Kilo</w:t>
            </w:r>
            <w:r w:rsidR="00DA456D" w:rsidRPr="00DD59E8">
              <w:rPr>
                <w:rFonts w:eastAsia="VAGRounded-LightTr" w:cs="Times New Roman"/>
                <w:sz w:val="22"/>
              </w:rPr>
              <w:t xml:space="preserve"> </w:t>
            </w:r>
            <w:r w:rsidRPr="00DD59E8">
              <w:rPr>
                <w:rFonts w:eastAsia="VAGRounded-LightTr" w:cs="Times New Roman"/>
                <w:sz w:val="22"/>
              </w:rPr>
              <w:t>kaybı</w:t>
            </w:r>
            <w:r w:rsidR="00DA456D" w:rsidRPr="00DD59E8">
              <w:rPr>
                <w:rFonts w:eastAsia="VAGRounded-LightTr" w:cs="Times New Roman"/>
                <w:sz w:val="22"/>
              </w:rPr>
              <w:t xml:space="preserve"> </w:t>
            </w:r>
            <w:r w:rsidRPr="00DD59E8">
              <w:rPr>
                <w:rFonts w:eastAsia="VAGRounded-LightTr" w:cs="Times New Roman"/>
                <w:sz w:val="22"/>
              </w:rPr>
              <w:t>için</w:t>
            </w:r>
            <w:r w:rsidR="00DA456D" w:rsidRPr="00DD59E8">
              <w:rPr>
                <w:rFonts w:eastAsia="VAGRounded-LightTr" w:cs="Times New Roman"/>
                <w:sz w:val="22"/>
              </w:rPr>
              <w:t xml:space="preserve"> </w:t>
            </w:r>
            <w:r w:rsidRPr="00DD59E8">
              <w:rPr>
                <w:rFonts w:eastAsia="VAGRounded-LightTr" w:cs="Times New Roman"/>
                <w:sz w:val="22"/>
              </w:rPr>
              <w:t>ilk</w:t>
            </w:r>
            <w:r w:rsidR="00DA456D" w:rsidRPr="00DD59E8">
              <w:rPr>
                <w:rFonts w:eastAsia="VAGRounded-LightTr" w:cs="Times New Roman"/>
                <w:sz w:val="22"/>
              </w:rPr>
              <w:t xml:space="preserve"> </w:t>
            </w:r>
            <w:r w:rsidRPr="00DD59E8">
              <w:rPr>
                <w:rFonts w:eastAsia="VAGRounded-LightTr" w:cs="Times New Roman"/>
                <w:sz w:val="22"/>
              </w:rPr>
              <w:t>adım,</w:t>
            </w:r>
            <w:r w:rsidR="00DA456D" w:rsidRPr="00DD59E8">
              <w:rPr>
                <w:rFonts w:eastAsia="VAGRounded-LightTr" w:cs="Times New Roman"/>
                <w:sz w:val="22"/>
              </w:rPr>
              <w:t xml:space="preserve"> </w:t>
            </w:r>
            <w:r w:rsidRPr="00DD59E8">
              <w:rPr>
                <w:rFonts w:eastAsia="VAGRounded-LightTr" w:cs="Times New Roman"/>
                <w:sz w:val="22"/>
              </w:rPr>
              <w:t>öğünleri</w:t>
            </w:r>
            <w:r w:rsidR="00DA456D" w:rsidRPr="00DD59E8">
              <w:rPr>
                <w:rFonts w:eastAsia="VAGRounded-LightTr" w:cs="Times New Roman"/>
                <w:sz w:val="22"/>
              </w:rPr>
              <w:t xml:space="preserve"> </w:t>
            </w:r>
            <w:r w:rsidRPr="00DD59E8">
              <w:rPr>
                <w:rFonts w:eastAsia="VAGRounded-LightTr" w:cs="Times New Roman"/>
                <w:sz w:val="22"/>
              </w:rPr>
              <w:t>atlayarak</w:t>
            </w:r>
            <w:r w:rsidR="00DA456D" w:rsidRPr="00DD59E8">
              <w:rPr>
                <w:rFonts w:eastAsia="VAGRounded-LightTr" w:cs="Times New Roman"/>
                <w:sz w:val="22"/>
              </w:rPr>
              <w:t xml:space="preserve"> </w:t>
            </w:r>
            <w:r w:rsidRPr="00DD59E8">
              <w:rPr>
                <w:rFonts w:eastAsia="VAGRounded-LightTr" w:cs="Times New Roman"/>
                <w:sz w:val="22"/>
              </w:rPr>
              <w:t>yemek</w:t>
            </w:r>
            <w:r w:rsidR="00DA456D" w:rsidRPr="00DD59E8">
              <w:rPr>
                <w:rFonts w:eastAsia="VAGRounded-LightTr" w:cs="Times New Roman"/>
                <w:sz w:val="22"/>
              </w:rPr>
              <w:t xml:space="preserve"> </w:t>
            </w:r>
            <w:r w:rsidRPr="00DD59E8">
              <w:rPr>
                <w:rFonts w:eastAsia="VAGRounded-LightTr" w:cs="Times New Roman"/>
                <w:sz w:val="22"/>
              </w:rPr>
              <w:t>sayısını</w:t>
            </w:r>
            <w:r w:rsidR="00DA456D" w:rsidRPr="00DD59E8">
              <w:rPr>
                <w:rFonts w:eastAsia="VAGRounded-LightTr" w:cs="Times New Roman"/>
                <w:sz w:val="22"/>
              </w:rPr>
              <w:t xml:space="preserve"> </w:t>
            </w:r>
            <w:r w:rsidRPr="00DD59E8">
              <w:rPr>
                <w:rFonts w:eastAsia="VAGRounded-LightTr" w:cs="Times New Roman"/>
                <w:sz w:val="22"/>
              </w:rPr>
              <w:t>azaltmaktır.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30</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65</w:t>
            </w:r>
            <w:r w:rsidR="00DA456D" w:rsidRPr="00DD59E8">
              <w:rPr>
                <w:rFonts w:eastAsia="VAGRounded-LightTr" w:cs="Times New Roman"/>
                <w:sz w:val="22"/>
              </w:rPr>
              <w:t xml:space="preserve"> </w:t>
            </w:r>
            <w:r w:rsidRPr="00DD59E8">
              <w:rPr>
                <w:rFonts w:eastAsia="VAGRounded-LightTr" w:cs="Times New Roman"/>
                <w:sz w:val="22"/>
              </w:rPr>
              <w:t>yaşın</w:t>
            </w:r>
            <w:r w:rsidR="00DA456D" w:rsidRPr="00DD59E8">
              <w:rPr>
                <w:rFonts w:eastAsia="VAGRounded-LightTr" w:cs="Times New Roman"/>
                <w:sz w:val="22"/>
              </w:rPr>
              <w:t xml:space="preserve"> </w:t>
            </w:r>
            <w:r w:rsidRPr="00DD59E8">
              <w:rPr>
                <w:rFonts w:eastAsia="VAGRounded-LightTr" w:cs="Times New Roman"/>
                <w:sz w:val="22"/>
              </w:rPr>
              <w:t>ve</w:t>
            </w:r>
            <w:r w:rsidR="00DA456D" w:rsidRPr="00DD59E8">
              <w:rPr>
                <w:rFonts w:eastAsia="VAGRounded-LightTr" w:cs="Times New Roman"/>
                <w:sz w:val="22"/>
              </w:rPr>
              <w:t xml:space="preserve"> </w:t>
            </w:r>
            <w:r w:rsidRPr="00DD59E8">
              <w:rPr>
                <w:rFonts w:eastAsia="VAGRounded-LightTr" w:cs="Times New Roman"/>
                <w:sz w:val="22"/>
              </w:rPr>
              <w:t>üzerindeki</w:t>
            </w:r>
            <w:r w:rsidR="00DA456D" w:rsidRPr="00DD59E8">
              <w:rPr>
                <w:rFonts w:eastAsia="VAGRounded-LightTr" w:cs="Times New Roman"/>
                <w:sz w:val="22"/>
              </w:rPr>
              <w:t xml:space="preserve"> </w:t>
            </w:r>
            <w:r w:rsidRPr="00DD59E8">
              <w:rPr>
                <w:rFonts w:eastAsia="VAGRounded-LightTr" w:cs="Times New Roman"/>
                <w:sz w:val="22"/>
              </w:rPr>
              <w:t>diyabetliler</w:t>
            </w:r>
            <w:r w:rsidR="00DA456D" w:rsidRPr="00DD59E8">
              <w:rPr>
                <w:rFonts w:eastAsia="VAGRounded-LightTr" w:cs="Times New Roman"/>
                <w:sz w:val="22"/>
              </w:rPr>
              <w:t xml:space="preserve"> </w:t>
            </w:r>
            <w:r w:rsidRPr="00DD59E8">
              <w:rPr>
                <w:rFonts w:eastAsia="VAGRounded-LightTr" w:cs="Times New Roman"/>
                <w:sz w:val="22"/>
              </w:rPr>
              <w:t>egzersiz</w:t>
            </w:r>
            <w:r w:rsidR="00DA456D" w:rsidRPr="00DD59E8">
              <w:rPr>
                <w:rFonts w:eastAsia="VAGRounded-LightTr" w:cs="Times New Roman"/>
                <w:sz w:val="22"/>
              </w:rPr>
              <w:t xml:space="preserve"> </w:t>
            </w:r>
            <w:r w:rsidRPr="00DD59E8">
              <w:rPr>
                <w:rFonts w:eastAsia="VAGRounded-LightTr" w:cs="Times New Roman"/>
                <w:sz w:val="22"/>
              </w:rPr>
              <w:t>yapmalı</w:t>
            </w:r>
            <w:r w:rsidR="00DA456D" w:rsidRPr="00DD59E8">
              <w:rPr>
                <w:rFonts w:eastAsia="VAGRounded-LightTr" w:cs="Times New Roman"/>
                <w:sz w:val="22"/>
              </w:rPr>
              <w:t xml:space="preserve"> </w:t>
            </w:r>
            <w:r w:rsidRPr="00DD59E8">
              <w:rPr>
                <w:rFonts w:eastAsia="VAGRounded-LightTr" w:cs="Times New Roman"/>
                <w:sz w:val="22"/>
              </w:rPr>
              <w:t>mı?</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b/>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r w:rsidR="00DA456D" w:rsidRPr="00DD59E8">
              <w:rPr>
                <w:rFonts w:eastAsia="VAGRounded-LightTr" w:cs="Times New Roman"/>
                <w:b/>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31</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Egzersiz</w:t>
            </w:r>
            <w:r w:rsidR="00DA456D" w:rsidRPr="00DD59E8">
              <w:rPr>
                <w:rFonts w:eastAsia="VAGRounded-LightTr" w:cs="Times New Roman"/>
                <w:sz w:val="22"/>
              </w:rPr>
              <w:t xml:space="preserve"> </w:t>
            </w:r>
            <w:r w:rsidRPr="00DD59E8">
              <w:rPr>
                <w:rFonts w:eastAsia="VAGRounded-LightTr" w:cs="Times New Roman"/>
                <w:sz w:val="22"/>
              </w:rPr>
              <w:t>ilaç</w:t>
            </w:r>
            <w:r w:rsidR="00DA456D" w:rsidRPr="00DD59E8">
              <w:rPr>
                <w:rFonts w:eastAsia="VAGRounded-LightTr" w:cs="Times New Roman"/>
                <w:sz w:val="22"/>
              </w:rPr>
              <w:t xml:space="preserve"> </w:t>
            </w:r>
            <w:r w:rsidRPr="00DD59E8">
              <w:rPr>
                <w:rFonts w:eastAsia="VAGRounded-LightTr" w:cs="Times New Roman"/>
                <w:sz w:val="22"/>
              </w:rPr>
              <w:t>ihtiyacını</w:t>
            </w:r>
            <w:r w:rsidR="00DA456D" w:rsidRPr="00DD59E8">
              <w:rPr>
                <w:rFonts w:eastAsia="VAGRounded-LightTr" w:cs="Times New Roman"/>
                <w:sz w:val="22"/>
              </w:rPr>
              <w:t xml:space="preserve"> </w:t>
            </w:r>
            <w:r w:rsidRPr="00DD59E8">
              <w:rPr>
                <w:rFonts w:eastAsia="VAGRounded-LightTr" w:cs="Times New Roman"/>
                <w:sz w:val="22"/>
              </w:rPr>
              <w:t>azaltabilir</w:t>
            </w:r>
            <w:r w:rsidR="00DA456D" w:rsidRPr="00DD59E8">
              <w:rPr>
                <w:rFonts w:eastAsia="VAGRounded-LightTr" w:cs="Times New Roman"/>
                <w:sz w:val="22"/>
              </w:rPr>
              <w:t xml:space="preserve"> </w:t>
            </w:r>
            <w:r w:rsidRPr="00DD59E8">
              <w:rPr>
                <w:rFonts w:eastAsia="VAGRounded-LightTr" w:cs="Times New Roman"/>
                <w:sz w:val="22"/>
              </w:rPr>
              <w:t>mi?</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b/>
                <w:sz w:val="22"/>
              </w:rPr>
              <w:t xml:space="preserve"> </w:t>
            </w:r>
            <w:r w:rsidRPr="00DD59E8">
              <w:rPr>
                <w:rFonts w:eastAsia="VAGRounded-LightTr" w:cs="Times New Roman"/>
                <w:sz w:val="22"/>
              </w:rPr>
              <w:t>Evet</w:t>
            </w:r>
            <w:r w:rsidR="00DA456D" w:rsidRPr="00DD59E8">
              <w:rPr>
                <w:rFonts w:eastAsia="VAGRounded-LightTr" w:cs="Times New Roman"/>
                <w:b/>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32</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Kalorisi</w:t>
            </w:r>
            <w:r w:rsidR="00DA456D" w:rsidRPr="00DD59E8">
              <w:rPr>
                <w:rFonts w:eastAsia="VAGRounded-LightTr" w:cs="Times New Roman"/>
                <w:sz w:val="22"/>
              </w:rPr>
              <w:t xml:space="preserve"> </w:t>
            </w:r>
            <w:r w:rsidRPr="00DD59E8">
              <w:rPr>
                <w:rFonts w:eastAsia="VAGRounded-LightTr" w:cs="Times New Roman"/>
                <w:sz w:val="22"/>
              </w:rPr>
              <w:t>düşük</w:t>
            </w:r>
            <w:r w:rsidR="00DA456D" w:rsidRPr="00DD59E8">
              <w:rPr>
                <w:rFonts w:eastAsia="VAGRounded-LightTr" w:cs="Times New Roman"/>
                <w:sz w:val="22"/>
              </w:rPr>
              <w:t xml:space="preserve"> </w:t>
            </w:r>
            <w:r w:rsidRPr="00DD59E8">
              <w:rPr>
                <w:rFonts w:eastAsia="VAGRounded-LightTr" w:cs="Times New Roman"/>
                <w:sz w:val="22"/>
              </w:rPr>
              <w:t>yiyecekler</w:t>
            </w:r>
            <w:r w:rsidR="00DA456D" w:rsidRPr="00DD59E8">
              <w:rPr>
                <w:rFonts w:eastAsia="VAGRounded-LightTr" w:cs="Times New Roman"/>
                <w:sz w:val="22"/>
              </w:rPr>
              <w:t xml:space="preserve"> </w:t>
            </w:r>
            <w:r w:rsidRPr="00DD59E8">
              <w:rPr>
                <w:rFonts w:eastAsia="VAGRounded-LightTr" w:cs="Times New Roman"/>
                <w:sz w:val="22"/>
              </w:rPr>
              <w:t>serbestçe</w:t>
            </w:r>
            <w:r w:rsidR="00DA456D" w:rsidRPr="00DD59E8">
              <w:rPr>
                <w:rFonts w:eastAsia="VAGRounded-LightTr" w:cs="Times New Roman"/>
                <w:sz w:val="22"/>
              </w:rPr>
              <w:t xml:space="preserve"> </w:t>
            </w:r>
            <w:r w:rsidRPr="00DD59E8">
              <w:rPr>
                <w:rFonts w:eastAsia="VAGRounded-LightTr" w:cs="Times New Roman"/>
                <w:sz w:val="22"/>
              </w:rPr>
              <w:t>tüketilebilir</w:t>
            </w:r>
            <w:r w:rsidR="00DA456D" w:rsidRPr="00DD59E8">
              <w:rPr>
                <w:rFonts w:eastAsia="VAGRounded-LightTr" w:cs="Times New Roman"/>
                <w:sz w:val="22"/>
              </w:rPr>
              <w:t xml:space="preserve"> </w:t>
            </w:r>
            <w:r w:rsidRPr="00DD59E8">
              <w:rPr>
                <w:rFonts w:eastAsia="VAGRounded-LightTr" w:cs="Times New Roman"/>
                <w:sz w:val="22"/>
              </w:rPr>
              <w:t>mi?</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33</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Diyabetiler</w:t>
            </w:r>
            <w:r w:rsidR="00DA456D" w:rsidRPr="00DD59E8">
              <w:rPr>
                <w:rFonts w:eastAsia="VAGRounded-LightTr" w:cs="Times New Roman"/>
                <w:sz w:val="22"/>
              </w:rPr>
              <w:t xml:space="preserve"> </w:t>
            </w:r>
            <w:r w:rsidRPr="00DD59E8">
              <w:rPr>
                <w:rFonts w:eastAsia="VAGRounded-LightTr" w:cs="Times New Roman"/>
                <w:sz w:val="22"/>
              </w:rPr>
              <w:t>şekersiz</w:t>
            </w:r>
            <w:r w:rsidR="00DA456D" w:rsidRPr="00DD59E8">
              <w:rPr>
                <w:rFonts w:eastAsia="VAGRounded-LightTr" w:cs="Times New Roman"/>
                <w:sz w:val="22"/>
              </w:rPr>
              <w:t xml:space="preserve"> </w:t>
            </w:r>
            <w:r w:rsidRPr="00DD59E8">
              <w:rPr>
                <w:rFonts w:eastAsia="VAGRounded-LightTr" w:cs="Times New Roman"/>
                <w:sz w:val="22"/>
              </w:rPr>
              <w:t>tatlıları</w:t>
            </w:r>
            <w:r w:rsidR="00DA456D" w:rsidRPr="00DD59E8">
              <w:rPr>
                <w:rFonts w:eastAsia="VAGRounded-LightTr" w:cs="Times New Roman"/>
                <w:sz w:val="22"/>
              </w:rPr>
              <w:t xml:space="preserve"> </w:t>
            </w:r>
            <w:r w:rsidRPr="00DD59E8">
              <w:rPr>
                <w:rFonts w:eastAsia="VAGRounded-LightTr" w:cs="Times New Roman"/>
                <w:sz w:val="22"/>
              </w:rPr>
              <w:t>serbestçe</w:t>
            </w:r>
            <w:r w:rsidR="00DA456D" w:rsidRPr="00DD59E8">
              <w:rPr>
                <w:rFonts w:eastAsia="VAGRounded-LightTr" w:cs="Times New Roman"/>
                <w:sz w:val="22"/>
              </w:rPr>
              <w:t xml:space="preserve"> </w:t>
            </w:r>
            <w:r w:rsidRPr="00DD59E8">
              <w:rPr>
                <w:rFonts w:eastAsia="VAGRounded-LightTr" w:cs="Times New Roman"/>
                <w:sz w:val="22"/>
              </w:rPr>
              <w:t>tüketilebilir</w:t>
            </w:r>
            <w:r w:rsidR="00DA456D" w:rsidRPr="00DD59E8">
              <w:rPr>
                <w:rFonts w:eastAsia="VAGRounded-LightTr" w:cs="Times New Roman"/>
                <w:sz w:val="22"/>
              </w:rPr>
              <w:t xml:space="preserve"> </w:t>
            </w:r>
            <w:r w:rsidRPr="00DD59E8">
              <w:rPr>
                <w:rFonts w:eastAsia="VAGRounded-LightTr" w:cs="Times New Roman"/>
                <w:sz w:val="22"/>
              </w:rPr>
              <w:t>mi?</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34</w:t>
            </w:r>
          </w:p>
        </w:tc>
        <w:tc>
          <w:tcPr>
            <w:tcW w:w="3417"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VAGRounded-LightTr" w:cs="Times New Roman"/>
                <w:sz w:val="22"/>
              </w:rPr>
              <w:t>Diyabetli</w:t>
            </w:r>
            <w:r w:rsidR="00DA456D" w:rsidRPr="00DD59E8">
              <w:rPr>
                <w:rFonts w:eastAsia="VAGRounded-LightTr" w:cs="Times New Roman"/>
                <w:sz w:val="22"/>
              </w:rPr>
              <w:t xml:space="preserve"> </w:t>
            </w:r>
            <w:r w:rsidRPr="00DD59E8">
              <w:rPr>
                <w:rFonts w:eastAsia="VAGRounded-LightTr" w:cs="Times New Roman"/>
                <w:sz w:val="22"/>
              </w:rPr>
              <w:t>alkol</w:t>
            </w:r>
            <w:r w:rsidR="00DA456D" w:rsidRPr="00DD59E8">
              <w:rPr>
                <w:rFonts w:eastAsia="VAGRounded-LightTr" w:cs="Times New Roman"/>
                <w:sz w:val="22"/>
              </w:rPr>
              <w:t xml:space="preserve"> </w:t>
            </w:r>
            <w:r w:rsidRPr="00DD59E8">
              <w:rPr>
                <w:rFonts w:eastAsia="VAGRounded-LightTr" w:cs="Times New Roman"/>
                <w:sz w:val="22"/>
              </w:rPr>
              <w:t>içebilir</w:t>
            </w:r>
            <w:r w:rsidR="00DA456D" w:rsidRPr="00DD59E8">
              <w:rPr>
                <w:rFonts w:eastAsia="VAGRounded-LightTr" w:cs="Times New Roman"/>
                <w:sz w:val="22"/>
              </w:rPr>
              <w:t xml:space="preserve"> </w:t>
            </w:r>
            <w:r w:rsidRPr="00DD59E8">
              <w:rPr>
                <w:rFonts w:eastAsia="VAGRounded-LightTr" w:cs="Times New Roman"/>
                <w:sz w:val="22"/>
              </w:rPr>
              <w:t>mi?</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35</w:t>
            </w:r>
          </w:p>
        </w:tc>
        <w:tc>
          <w:tcPr>
            <w:tcW w:w="3417" w:type="dxa"/>
          </w:tcPr>
          <w:p w:rsidR="002F7C00" w:rsidRPr="00DD59E8" w:rsidRDefault="002F7C00" w:rsidP="00DD59E8">
            <w:pPr>
              <w:spacing w:line="240" w:lineRule="atLeast"/>
              <w:ind w:firstLine="0"/>
              <w:rPr>
                <w:rFonts w:eastAsia="Cambria" w:cs="Times New Roman"/>
                <w:b/>
                <w:bCs/>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Kilo</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vermek</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için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en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iyi</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yolu,</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yüksek</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proteinler</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ve</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düşük</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karbonhidratı</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yiyeceklerin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tüketilmesidir?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36</w:t>
            </w:r>
          </w:p>
        </w:tc>
        <w:tc>
          <w:tcPr>
            <w:tcW w:w="3417"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Diyabetliler,eğzersize</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başlanmadan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önce</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kan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şekerini</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ölçmeli</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mi?</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Pr="00DD59E8">
              <w:rPr>
                <w:rFonts w:eastAsia="VAGRounded-LightTr" w:cs="Times New Roman"/>
                <w:sz w:val="22"/>
              </w:rPr>
              <w:t>Evet</w:t>
            </w:r>
            <w:r w:rsidR="00DA456D" w:rsidRPr="00DD59E8">
              <w:rPr>
                <w:rFonts w:eastAsia="VAGRounded-LightTr" w:cs="Times New Roman"/>
                <w:b/>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37</w:t>
            </w:r>
          </w:p>
        </w:tc>
        <w:tc>
          <w:tcPr>
            <w:tcW w:w="3417" w:type="dxa"/>
          </w:tcPr>
          <w:p w:rsidR="002F7C00" w:rsidRPr="00DD59E8" w:rsidRDefault="002F7C00" w:rsidP="00DD59E8">
            <w:pPr>
              <w:spacing w:line="240" w:lineRule="atLeast"/>
              <w:ind w:firstLine="0"/>
              <w:rPr>
                <w:rStyle w:val="Strong"/>
                <w:rFonts w:eastAsia="Calibri"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İnsülin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kullanan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hastalar</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karbonhidratlı</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yiyecekleri</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daha</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çok</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tüketmelidir.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b/>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38</w:t>
            </w:r>
          </w:p>
        </w:tc>
        <w:tc>
          <w:tcPr>
            <w:tcW w:w="3417"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Meyve</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suyu,</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meyvenin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kendisini</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tüketmeden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daha</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iyi</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bir</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seçimdir.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b/>
                <w:sz w:val="22"/>
              </w:rPr>
            </w:pPr>
            <w:r w:rsidRPr="00DD59E8">
              <w:rPr>
                <w:rFonts w:eastAsia="Cambria" w:cs="Times New Roman"/>
                <w:b/>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b/>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jc w:val="center"/>
        </w:trPr>
        <w:tc>
          <w:tcPr>
            <w:tcW w:w="568"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39</w:t>
            </w:r>
          </w:p>
        </w:tc>
        <w:tc>
          <w:tcPr>
            <w:tcW w:w="3417"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Tip</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1</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diyabetli</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hastalar,</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kan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şekeri</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çok</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yüksek</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ise</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egzersiz</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yapmalıdırlar.</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Hayir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r w:rsidR="002F7C00" w:rsidRPr="00DD59E8" w:rsidTr="00DD59E8">
        <w:trPr>
          <w:trHeight w:val="70"/>
          <w:jc w:val="center"/>
        </w:trPr>
        <w:tc>
          <w:tcPr>
            <w:tcW w:w="568"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40</w:t>
            </w:r>
          </w:p>
        </w:tc>
        <w:tc>
          <w:tcPr>
            <w:tcW w:w="3417" w:type="dxa"/>
          </w:tcPr>
          <w:p w:rsidR="002F7C00" w:rsidRPr="00DD59E8" w:rsidRDefault="002F7C00" w:rsidP="00DD59E8">
            <w:pPr>
              <w:spacing w:line="240" w:lineRule="atLeast"/>
              <w:ind w:firstLine="0"/>
              <w:rPr>
                <w:rStyle w:val="Strong"/>
                <w:rFonts w:eastAsia="Cambria" w:cs="Times New Roman"/>
                <w:b w:val="0"/>
                <w:color w:val="000000"/>
                <w:sz w:val="22"/>
                <w:bdr w:val="none" w:sz="0" w:space="0" w:color="auto" w:frame="1"/>
                <w:shd w:val="clear" w:color="auto" w:fill="FFFFFF"/>
              </w:rPr>
            </w:pPr>
            <w:r w:rsidRPr="00DD59E8">
              <w:rPr>
                <w:rStyle w:val="Strong"/>
                <w:rFonts w:eastAsia="Cambria" w:cs="Times New Roman"/>
                <w:b w:val="0"/>
                <w:color w:val="000000"/>
                <w:sz w:val="22"/>
                <w:bdr w:val="none" w:sz="0" w:space="0" w:color="auto" w:frame="1"/>
                <w:shd w:val="clear" w:color="auto" w:fill="FFFFFF"/>
              </w:rPr>
              <w:t>Böbrek</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problemi</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olan</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diyabetliler</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egzersiz</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yapmalı</w:t>
            </w:r>
            <w:r w:rsidR="00DA456D" w:rsidRPr="00DD59E8">
              <w:rPr>
                <w:rStyle w:val="Strong"/>
                <w:rFonts w:eastAsia="Cambria" w:cs="Times New Roman"/>
                <w:b w:val="0"/>
                <w:color w:val="000000"/>
                <w:sz w:val="22"/>
                <w:bdr w:val="none" w:sz="0" w:space="0" w:color="auto" w:frame="1"/>
                <w:shd w:val="clear" w:color="auto" w:fill="FFFFFF"/>
              </w:rPr>
              <w:t xml:space="preserve"> </w:t>
            </w:r>
            <w:r w:rsidRPr="00DD59E8">
              <w:rPr>
                <w:rStyle w:val="Strong"/>
                <w:rFonts w:eastAsia="Cambria" w:cs="Times New Roman"/>
                <w:b w:val="0"/>
                <w:color w:val="000000"/>
                <w:sz w:val="22"/>
                <w:bdr w:val="none" w:sz="0" w:space="0" w:color="auto" w:frame="1"/>
                <w:shd w:val="clear" w:color="auto" w:fill="FFFFFF"/>
              </w:rPr>
              <w:t>mı?</w:t>
            </w:r>
          </w:p>
        </w:tc>
        <w:tc>
          <w:tcPr>
            <w:tcW w:w="1001"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Pr="00DD59E8">
              <w:rPr>
                <w:rFonts w:eastAsia="VAGRounded-LightTr" w:cs="Times New Roman"/>
                <w:sz w:val="22"/>
              </w:rPr>
              <w:t>Evet</w:t>
            </w:r>
            <w:r w:rsidR="00DA456D" w:rsidRPr="00DD59E8">
              <w:rPr>
                <w:rFonts w:eastAsia="VAGRounded-LightTr" w:cs="Times New Roman"/>
                <w:sz w:val="22"/>
              </w:rPr>
              <w:t xml:space="preserve">   </w:t>
            </w:r>
          </w:p>
        </w:tc>
        <w:tc>
          <w:tcPr>
            <w:tcW w:w="949"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Hayır</w:t>
            </w:r>
            <w:r w:rsidR="00DA456D" w:rsidRPr="00DD59E8">
              <w:rPr>
                <w:rFonts w:eastAsia="VAGRounded-LightTr" w:cs="Times New Roman"/>
                <w:sz w:val="22"/>
              </w:rPr>
              <w:t xml:space="preserve">   </w:t>
            </w:r>
          </w:p>
        </w:tc>
        <w:tc>
          <w:tcPr>
            <w:tcW w:w="2570" w:type="dxa"/>
          </w:tcPr>
          <w:p w:rsidR="002F7C00" w:rsidRPr="00DD59E8" w:rsidRDefault="002F7C00" w:rsidP="00DD59E8">
            <w:pPr>
              <w:autoSpaceDE w:val="0"/>
              <w:autoSpaceDN w:val="0"/>
              <w:adjustRightInd w:val="0"/>
              <w:spacing w:line="240" w:lineRule="atLeast"/>
              <w:ind w:firstLine="0"/>
              <w:rPr>
                <w:rFonts w:eastAsia="VAGRounded-LightTr" w:cs="Times New Roman"/>
                <w:sz w:val="22"/>
              </w:rPr>
            </w:pPr>
            <w:r w:rsidRPr="00DD59E8">
              <w:rPr>
                <w:rFonts w:eastAsia="Cambria" w:cs="Times New Roman"/>
                <w:sz w:val="22"/>
              </w:rPr>
              <w:t>􀀀</w:t>
            </w:r>
            <w:r w:rsidR="00DA456D" w:rsidRPr="00DD59E8">
              <w:rPr>
                <w:rFonts w:eastAsia="VAGRounded-LightTr" w:cs="Times New Roman"/>
                <w:sz w:val="22"/>
              </w:rPr>
              <w:t xml:space="preserve"> </w:t>
            </w:r>
            <w:r w:rsidRPr="00DD59E8">
              <w:rPr>
                <w:rFonts w:eastAsia="VAGRounded-LightTr" w:cs="Times New Roman"/>
                <w:sz w:val="22"/>
              </w:rPr>
              <w:t>Bilgim</w:t>
            </w:r>
            <w:r w:rsidR="00DA456D" w:rsidRPr="00DD59E8">
              <w:rPr>
                <w:rFonts w:eastAsia="VAGRounded-LightTr" w:cs="Times New Roman"/>
                <w:sz w:val="22"/>
              </w:rPr>
              <w:t xml:space="preserve"> </w:t>
            </w:r>
            <w:r w:rsidRPr="00DD59E8">
              <w:rPr>
                <w:rFonts w:eastAsia="VAGRounded-LightTr" w:cs="Times New Roman"/>
                <w:sz w:val="22"/>
              </w:rPr>
              <w:t>yok</w:t>
            </w:r>
          </w:p>
        </w:tc>
      </w:tr>
    </w:tbl>
    <w:p w:rsidR="009C24D7" w:rsidRPr="00DD59E8" w:rsidRDefault="009C24D7" w:rsidP="0023303A">
      <w:pPr>
        <w:spacing w:after="240"/>
        <w:rPr>
          <w:rFonts w:cs="Times New Roman"/>
          <w:szCs w:val="24"/>
        </w:rPr>
      </w:pPr>
    </w:p>
    <w:p w:rsidR="00DD59E8" w:rsidRPr="00DD59E8" w:rsidRDefault="00DD59E8">
      <w:pPr>
        <w:spacing w:after="200" w:line="276" w:lineRule="auto"/>
        <w:ind w:firstLine="0"/>
        <w:jc w:val="left"/>
        <w:rPr>
          <w:rFonts w:cs="Times New Roman"/>
          <w:szCs w:val="24"/>
        </w:rPr>
      </w:pPr>
      <w:r w:rsidRPr="00DD59E8">
        <w:rPr>
          <w:rFonts w:cs="Times New Roman"/>
          <w:szCs w:val="24"/>
        </w:rPr>
        <w:br w:type="page"/>
      </w:r>
    </w:p>
    <w:p w:rsidR="00197277" w:rsidRPr="00DD59E8" w:rsidRDefault="002F7C00" w:rsidP="00DD59E8">
      <w:pPr>
        <w:ind w:firstLine="0"/>
        <w:rPr>
          <w:rFonts w:cs="Times New Roman"/>
          <w:b/>
          <w:szCs w:val="24"/>
        </w:rPr>
      </w:pPr>
      <w:r w:rsidRPr="00DD59E8">
        <w:rPr>
          <w:rFonts w:cs="Times New Roman"/>
          <w:b/>
          <w:szCs w:val="24"/>
        </w:rPr>
        <w:lastRenderedPageBreak/>
        <w:t>E</w:t>
      </w:r>
      <w:r w:rsidR="00DD59E8" w:rsidRPr="00DD59E8">
        <w:rPr>
          <w:rFonts w:cs="Times New Roman"/>
          <w:b/>
          <w:szCs w:val="24"/>
        </w:rPr>
        <w:t xml:space="preserve">k </w:t>
      </w:r>
      <w:r w:rsidRPr="00DD59E8">
        <w:rPr>
          <w:rFonts w:cs="Times New Roman"/>
          <w:b/>
          <w:szCs w:val="24"/>
        </w:rPr>
        <w:t>2</w:t>
      </w:r>
      <w:r w:rsidR="00AD2056" w:rsidRPr="00DD59E8">
        <w:rPr>
          <w:rFonts w:cs="Times New Roman"/>
          <w:b/>
          <w:szCs w:val="24"/>
        </w:rPr>
        <w:t>.</w:t>
      </w:r>
      <w:r w:rsidR="00DA456D" w:rsidRPr="00DD59E8">
        <w:rPr>
          <w:rFonts w:cs="Times New Roman"/>
          <w:b/>
          <w:szCs w:val="24"/>
        </w:rPr>
        <w:t xml:space="preserve"> </w:t>
      </w:r>
      <w:r w:rsidR="00AD2056" w:rsidRPr="00DD59E8">
        <w:rPr>
          <w:rFonts w:cs="Times New Roman"/>
          <w:szCs w:val="24"/>
        </w:rPr>
        <w:t>İzin</w:t>
      </w:r>
    </w:p>
    <w:p w:rsidR="00DD59E8" w:rsidRPr="00DD59E8" w:rsidRDefault="00DD59E8" w:rsidP="00DD59E8">
      <w:pPr>
        <w:ind w:firstLine="0"/>
        <w:rPr>
          <w:rFonts w:cs="Times New Roman"/>
          <w:b/>
          <w:szCs w:val="24"/>
        </w:rPr>
      </w:pPr>
    </w:p>
    <w:p w:rsidR="002F7C00" w:rsidRPr="00DD59E8" w:rsidRDefault="002F7C00" w:rsidP="00DD59E8">
      <w:pPr>
        <w:spacing w:after="240"/>
        <w:ind w:firstLine="0"/>
        <w:jc w:val="center"/>
        <w:rPr>
          <w:rFonts w:cs="Times New Roman"/>
          <w:szCs w:val="24"/>
        </w:rPr>
      </w:pPr>
      <w:r w:rsidRPr="00DD59E8">
        <w:rPr>
          <w:rFonts w:cs="Times New Roman"/>
          <w:noProof/>
          <w:szCs w:val="24"/>
          <w:lang w:eastAsia="tr-TR"/>
        </w:rPr>
        <w:drawing>
          <wp:inline distT="0" distB="0" distL="0" distR="0" wp14:anchorId="1080F84E" wp14:editId="3EC28BC6">
            <wp:extent cx="5400000" cy="5716393"/>
            <wp:effectExtent l="0" t="0" r="0" b="0"/>
            <wp:docPr id="1" name="Picture 1" descr="C:\Users\nokta1\Desktop\Ekler\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kta1\Desktop\Ekler\EK 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00000" cy="5716393"/>
                    </a:xfrm>
                    <a:prstGeom prst="rect">
                      <a:avLst/>
                    </a:prstGeom>
                    <a:noFill/>
                    <a:ln>
                      <a:noFill/>
                    </a:ln>
                  </pic:spPr>
                </pic:pic>
              </a:graphicData>
            </a:graphic>
          </wp:inline>
        </w:drawing>
      </w:r>
    </w:p>
    <w:p w:rsidR="00AD2056" w:rsidRPr="00DD59E8" w:rsidRDefault="00AD2056" w:rsidP="00AD2056">
      <w:pPr>
        <w:tabs>
          <w:tab w:val="left" w:pos="567"/>
          <w:tab w:val="left" w:pos="5299"/>
        </w:tabs>
        <w:ind w:firstLine="0"/>
        <w:rPr>
          <w:rFonts w:cs="Times New Roman"/>
          <w:b/>
          <w:szCs w:val="24"/>
          <w:shd w:val="clear" w:color="auto" w:fill="FFFFFF"/>
        </w:rPr>
      </w:pPr>
    </w:p>
    <w:p w:rsidR="009C24D7" w:rsidRPr="00DD59E8" w:rsidRDefault="009C24D7" w:rsidP="00AD2056">
      <w:pPr>
        <w:tabs>
          <w:tab w:val="left" w:pos="567"/>
          <w:tab w:val="left" w:pos="5299"/>
        </w:tabs>
        <w:ind w:firstLine="0"/>
        <w:rPr>
          <w:rFonts w:cs="Times New Roman"/>
          <w:b/>
          <w:szCs w:val="24"/>
          <w:shd w:val="clear" w:color="auto" w:fill="FFFFFF"/>
        </w:rPr>
      </w:pPr>
    </w:p>
    <w:p w:rsidR="009C24D7" w:rsidRPr="00DD59E8" w:rsidRDefault="009C24D7" w:rsidP="00AD2056">
      <w:pPr>
        <w:tabs>
          <w:tab w:val="left" w:pos="567"/>
          <w:tab w:val="left" w:pos="5299"/>
        </w:tabs>
        <w:ind w:firstLine="0"/>
        <w:rPr>
          <w:rFonts w:cs="Times New Roman"/>
          <w:b/>
          <w:szCs w:val="24"/>
          <w:shd w:val="clear" w:color="auto" w:fill="FFFFFF"/>
        </w:rPr>
      </w:pPr>
    </w:p>
    <w:p w:rsidR="009C24D7" w:rsidRPr="00DD59E8" w:rsidRDefault="009C24D7" w:rsidP="00AD2056">
      <w:pPr>
        <w:tabs>
          <w:tab w:val="left" w:pos="567"/>
          <w:tab w:val="left" w:pos="5299"/>
        </w:tabs>
        <w:ind w:firstLine="0"/>
        <w:rPr>
          <w:rFonts w:cs="Times New Roman"/>
          <w:b/>
          <w:szCs w:val="24"/>
          <w:shd w:val="clear" w:color="auto" w:fill="FFFFFF"/>
        </w:rPr>
      </w:pPr>
    </w:p>
    <w:p w:rsidR="009C24D7" w:rsidRPr="00DD59E8" w:rsidRDefault="009C24D7" w:rsidP="00AD2056">
      <w:pPr>
        <w:tabs>
          <w:tab w:val="left" w:pos="567"/>
          <w:tab w:val="left" w:pos="5299"/>
        </w:tabs>
        <w:ind w:firstLine="0"/>
        <w:rPr>
          <w:rFonts w:cs="Times New Roman"/>
          <w:b/>
          <w:szCs w:val="24"/>
          <w:shd w:val="clear" w:color="auto" w:fill="FFFFFF"/>
        </w:rPr>
      </w:pPr>
    </w:p>
    <w:p w:rsidR="009C24D7" w:rsidRPr="00DD59E8" w:rsidRDefault="009C24D7" w:rsidP="00AD2056">
      <w:pPr>
        <w:tabs>
          <w:tab w:val="left" w:pos="567"/>
          <w:tab w:val="left" w:pos="5299"/>
        </w:tabs>
        <w:ind w:firstLine="0"/>
        <w:rPr>
          <w:rFonts w:cs="Times New Roman"/>
          <w:b/>
          <w:szCs w:val="24"/>
          <w:shd w:val="clear" w:color="auto" w:fill="FFFFFF"/>
        </w:rPr>
      </w:pPr>
    </w:p>
    <w:p w:rsidR="009C24D7" w:rsidRPr="00DD59E8" w:rsidRDefault="009C24D7" w:rsidP="00AD2056">
      <w:pPr>
        <w:tabs>
          <w:tab w:val="left" w:pos="567"/>
          <w:tab w:val="left" w:pos="5299"/>
        </w:tabs>
        <w:ind w:firstLine="0"/>
        <w:rPr>
          <w:rFonts w:cs="Times New Roman"/>
          <w:b/>
          <w:szCs w:val="24"/>
          <w:shd w:val="clear" w:color="auto" w:fill="FFFFFF"/>
        </w:rPr>
      </w:pPr>
    </w:p>
    <w:p w:rsidR="00DD59E8" w:rsidRPr="00DD59E8" w:rsidRDefault="00DD59E8">
      <w:pPr>
        <w:spacing w:after="200" w:line="276" w:lineRule="auto"/>
        <w:ind w:firstLine="0"/>
        <w:jc w:val="left"/>
        <w:rPr>
          <w:rFonts w:cs="Times New Roman"/>
          <w:b/>
          <w:szCs w:val="24"/>
        </w:rPr>
      </w:pPr>
      <w:r w:rsidRPr="00DD59E8">
        <w:rPr>
          <w:rFonts w:cs="Times New Roman"/>
          <w:b/>
          <w:szCs w:val="24"/>
        </w:rPr>
        <w:br w:type="page"/>
      </w:r>
    </w:p>
    <w:p w:rsidR="00AD2056" w:rsidRPr="006C376B" w:rsidRDefault="00AD2056" w:rsidP="00DD59E8">
      <w:pPr>
        <w:ind w:left="709" w:hanging="709"/>
        <w:rPr>
          <w:rFonts w:cs="Times New Roman"/>
          <w:b/>
          <w:szCs w:val="24"/>
        </w:rPr>
      </w:pPr>
      <w:r w:rsidRPr="006C376B">
        <w:rPr>
          <w:rFonts w:cs="Times New Roman"/>
          <w:b/>
          <w:szCs w:val="24"/>
        </w:rPr>
        <w:lastRenderedPageBreak/>
        <w:t>E</w:t>
      </w:r>
      <w:r w:rsidR="00DD59E8" w:rsidRPr="006C376B">
        <w:rPr>
          <w:rFonts w:cs="Times New Roman"/>
          <w:b/>
          <w:szCs w:val="24"/>
        </w:rPr>
        <w:t xml:space="preserve">k </w:t>
      </w:r>
      <w:r w:rsidRPr="006C376B">
        <w:rPr>
          <w:rFonts w:cs="Times New Roman"/>
          <w:b/>
          <w:szCs w:val="24"/>
        </w:rPr>
        <w:t>3.</w:t>
      </w:r>
      <w:r w:rsidR="00DA456D" w:rsidRPr="006C376B">
        <w:rPr>
          <w:rFonts w:cs="Times New Roman"/>
          <w:b/>
          <w:szCs w:val="24"/>
        </w:rPr>
        <w:t xml:space="preserve"> </w:t>
      </w:r>
      <w:r w:rsidRPr="00460FCC">
        <w:rPr>
          <w:rFonts w:cs="Times New Roman"/>
          <w:szCs w:val="24"/>
        </w:rPr>
        <w:t>Aydın</w:t>
      </w:r>
      <w:r w:rsidR="00DA456D" w:rsidRPr="00460FCC">
        <w:rPr>
          <w:rFonts w:cs="Times New Roman"/>
          <w:szCs w:val="24"/>
        </w:rPr>
        <w:t xml:space="preserve"> </w:t>
      </w:r>
      <w:r w:rsidRPr="00460FCC">
        <w:rPr>
          <w:rFonts w:cs="Times New Roman"/>
          <w:szCs w:val="24"/>
        </w:rPr>
        <w:t>Adnan</w:t>
      </w:r>
      <w:r w:rsidR="00DA456D" w:rsidRPr="00460FCC">
        <w:rPr>
          <w:rFonts w:cs="Times New Roman"/>
          <w:szCs w:val="24"/>
        </w:rPr>
        <w:t xml:space="preserve"> </w:t>
      </w:r>
      <w:r w:rsidRPr="00460FCC">
        <w:rPr>
          <w:rFonts w:cs="Times New Roman"/>
          <w:szCs w:val="24"/>
        </w:rPr>
        <w:t>Menderes</w:t>
      </w:r>
      <w:r w:rsidR="00DA456D" w:rsidRPr="00460FCC">
        <w:rPr>
          <w:rFonts w:cs="Times New Roman"/>
          <w:szCs w:val="24"/>
        </w:rPr>
        <w:t xml:space="preserve"> </w:t>
      </w:r>
      <w:r w:rsidRPr="00460FCC">
        <w:rPr>
          <w:rFonts w:cs="Times New Roman"/>
          <w:szCs w:val="24"/>
        </w:rPr>
        <w:t>Üniversitesi</w:t>
      </w:r>
      <w:r w:rsidR="00DA456D" w:rsidRPr="00460FCC">
        <w:rPr>
          <w:rFonts w:cs="Times New Roman"/>
          <w:szCs w:val="24"/>
        </w:rPr>
        <w:t xml:space="preserve"> </w:t>
      </w:r>
      <w:r w:rsidR="00C3507F" w:rsidRPr="00460FCC">
        <w:rPr>
          <w:rFonts w:cs="Times New Roman"/>
          <w:szCs w:val="24"/>
        </w:rPr>
        <w:t>Hemşirelik</w:t>
      </w:r>
      <w:r w:rsidR="00DA456D" w:rsidRPr="00460FCC">
        <w:rPr>
          <w:rFonts w:cs="Times New Roman"/>
          <w:szCs w:val="24"/>
        </w:rPr>
        <w:t xml:space="preserve"> </w:t>
      </w:r>
      <w:r w:rsidRPr="00460FCC">
        <w:rPr>
          <w:rFonts w:cs="Times New Roman"/>
          <w:szCs w:val="24"/>
        </w:rPr>
        <w:t>Fakültesi</w:t>
      </w:r>
      <w:r w:rsidR="00DA456D" w:rsidRPr="00460FCC">
        <w:rPr>
          <w:rFonts w:cs="Times New Roman"/>
          <w:szCs w:val="24"/>
        </w:rPr>
        <w:t xml:space="preserve"> </w:t>
      </w:r>
      <w:r w:rsidRPr="00460FCC">
        <w:rPr>
          <w:rFonts w:cs="Times New Roman"/>
          <w:szCs w:val="24"/>
        </w:rPr>
        <w:t>Girişimsel</w:t>
      </w:r>
      <w:r w:rsidR="00DA456D" w:rsidRPr="00460FCC">
        <w:rPr>
          <w:rFonts w:cs="Times New Roman"/>
          <w:szCs w:val="24"/>
        </w:rPr>
        <w:t xml:space="preserve"> </w:t>
      </w:r>
      <w:r w:rsidRPr="00460FCC">
        <w:rPr>
          <w:rFonts w:cs="Times New Roman"/>
          <w:szCs w:val="24"/>
        </w:rPr>
        <w:t>Olmayan</w:t>
      </w:r>
      <w:r w:rsidR="00DA456D" w:rsidRPr="00460FCC">
        <w:rPr>
          <w:rFonts w:cs="Times New Roman"/>
          <w:szCs w:val="24"/>
        </w:rPr>
        <w:t xml:space="preserve"> </w:t>
      </w:r>
      <w:r w:rsidRPr="00460FCC">
        <w:rPr>
          <w:rFonts w:cs="Times New Roman"/>
          <w:szCs w:val="24"/>
        </w:rPr>
        <w:t>Klinik</w:t>
      </w:r>
      <w:r w:rsidR="00DA456D" w:rsidRPr="00460FCC">
        <w:rPr>
          <w:rFonts w:cs="Times New Roman"/>
          <w:szCs w:val="24"/>
        </w:rPr>
        <w:t xml:space="preserve"> </w:t>
      </w:r>
      <w:r w:rsidRPr="00460FCC">
        <w:rPr>
          <w:rFonts w:cs="Times New Roman"/>
          <w:szCs w:val="24"/>
        </w:rPr>
        <w:t>Araştırmalar</w:t>
      </w:r>
      <w:r w:rsidR="00DA456D" w:rsidRPr="00460FCC">
        <w:rPr>
          <w:rFonts w:cs="Times New Roman"/>
          <w:szCs w:val="24"/>
        </w:rPr>
        <w:t xml:space="preserve"> </w:t>
      </w:r>
      <w:r w:rsidRPr="00460FCC">
        <w:rPr>
          <w:rFonts w:cs="Times New Roman"/>
          <w:szCs w:val="24"/>
        </w:rPr>
        <w:t>Etik</w:t>
      </w:r>
      <w:r w:rsidR="00DA456D" w:rsidRPr="00460FCC">
        <w:rPr>
          <w:rFonts w:cs="Times New Roman"/>
          <w:szCs w:val="24"/>
        </w:rPr>
        <w:t xml:space="preserve"> </w:t>
      </w:r>
      <w:r w:rsidRPr="00460FCC">
        <w:rPr>
          <w:rFonts w:cs="Times New Roman"/>
          <w:szCs w:val="24"/>
        </w:rPr>
        <w:t>Kurulu</w:t>
      </w:r>
      <w:r w:rsidR="00DA456D" w:rsidRPr="00460FCC">
        <w:rPr>
          <w:rFonts w:cs="Times New Roman"/>
          <w:szCs w:val="24"/>
        </w:rPr>
        <w:t xml:space="preserve"> </w:t>
      </w:r>
      <w:r w:rsidRPr="00460FCC">
        <w:rPr>
          <w:rFonts w:cs="Times New Roman"/>
          <w:szCs w:val="24"/>
        </w:rPr>
        <w:t>İzin</w:t>
      </w:r>
      <w:r w:rsidR="00DA456D" w:rsidRPr="00460FCC">
        <w:rPr>
          <w:rFonts w:cs="Times New Roman"/>
          <w:szCs w:val="24"/>
        </w:rPr>
        <w:t xml:space="preserve"> </w:t>
      </w:r>
      <w:r w:rsidRPr="00460FCC">
        <w:rPr>
          <w:rFonts w:cs="Times New Roman"/>
          <w:szCs w:val="24"/>
        </w:rPr>
        <w:t>Belgesi</w:t>
      </w:r>
    </w:p>
    <w:p w:rsidR="00763072" w:rsidRPr="00DD59E8" w:rsidRDefault="00763072" w:rsidP="00AD2056">
      <w:pPr>
        <w:tabs>
          <w:tab w:val="left" w:pos="567"/>
          <w:tab w:val="left" w:pos="5299"/>
        </w:tabs>
        <w:ind w:firstLine="0"/>
        <w:rPr>
          <w:rFonts w:cs="Times New Roman"/>
          <w:b/>
          <w:szCs w:val="24"/>
          <w:shd w:val="clear" w:color="auto" w:fill="FFFFFF"/>
        </w:rPr>
      </w:pPr>
    </w:p>
    <w:p w:rsidR="00763072" w:rsidRPr="00AC6999" w:rsidRDefault="00763072" w:rsidP="00DD59E8">
      <w:pPr>
        <w:spacing w:after="467"/>
        <w:ind w:firstLine="0"/>
        <w:rPr>
          <w:rFonts w:cs="Times New Roman"/>
        </w:rPr>
      </w:pPr>
      <w:r w:rsidRPr="00AC6999">
        <w:rPr>
          <w:rFonts w:eastAsia="Arial" w:cs="Times New Roman"/>
          <w:b/>
        </w:rPr>
        <w:t>Evrak</w:t>
      </w:r>
      <w:r w:rsidR="00DA456D" w:rsidRPr="00AC6999">
        <w:rPr>
          <w:rFonts w:eastAsia="Arial" w:cs="Times New Roman"/>
          <w:b/>
        </w:rPr>
        <w:t xml:space="preserve"> </w:t>
      </w:r>
      <w:r w:rsidRPr="00AC6999">
        <w:rPr>
          <w:rFonts w:eastAsia="Arial" w:cs="Times New Roman"/>
          <w:b/>
        </w:rPr>
        <w:t>Tarih</w:t>
      </w:r>
      <w:r w:rsidR="00DA456D" w:rsidRPr="00AC6999">
        <w:rPr>
          <w:rFonts w:eastAsia="Arial" w:cs="Times New Roman"/>
          <w:b/>
        </w:rPr>
        <w:t xml:space="preserve"> </w:t>
      </w:r>
      <w:r w:rsidRPr="00AC6999">
        <w:rPr>
          <w:rFonts w:eastAsia="Arial" w:cs="Times New Roman"/>
          <w:b/>
        </w:rPr>
        <w:t>ve</w:t>
      </w:r>
      <w:r w:rsidR="00DA456D" w:rsidRPr="00AC6999">
        <w:rPr>
          <w:rFonts w:eastAsia="Arial" w:cs="Times New Roman"/>
          <w:b/>
        </w:rPr>
        <w:t xml:space="preserve"> </w:t>
      </w:r>
      <w:r w:rsidRPr="00AC6999">
        <w:rPr>
          <w:rFonts w:eastAsia="Arial" w:cs="Times New Roman"/>
          <w:b/>
        </w:rPr>
        <w:t>Sayısı:</w:t>
      </w:r>
      <w:r w:rsidR="00DA456D" w:rsidRPr="00AC6999">
        <w:rPr>
          <w:rFonts w:eastAsia="Arial" w:cs="Times New Roman"/>
          <w:b/>
        </w:rPr>
        <w:t xml:space="preserve"> </w:t>
      </w:r>
      <w:r w:rsidRPr="00AC6999">
        <w:rPr>
          <w:rFonts w:eastAsia="Arial" w:cs="Times New Roman"/>
          <w:b/>
        </w:rPr>
        <w:t>04/01/2019-E.701</w:t>
      </w:r>
      <w:r w:rsidR="00DD59E8" w:rsidRPr="00AC6999">
        <w:rPr>
          <w:rFonts w:eastAsia="Arial" w:cs="Times New Roman"/>
          <w:b/>
        </w:rPr>
        <w:tab/>
      </w:r>
      <w:r w:rsidR="00DD59E8" w:rsidRPr="00AC6999">
        <w:rPr>
          <w:rFonts w:eastAsia="Arial" w:cs="Times New Roman"/>
          <w:b/>
        </w:rPr>
        <w:tab/>
      </w:r>
      <w:r w:rsidR="00DD59E8" w:rsidRPr="00AC6999">
        <w:rPr>
          <w:rFonts w:eastAsia="Arial" w:cs="Times New Roman"/>
          <w:b/>
        </w:rPr>
        <w:tab/>
      </w:r>
      <w:r w:rsidR="00DD59E8" w:rsidRPr="00AC6999">
        <w:rPr>
          <w:rFonts w:eastAsia="Arial" w:cs="Times New Roman"/>
          <w:b/>
        </w:rPr>
        <w:tab/>
      </w:r>
      <w:r w:rsidRPr="00AC6999">
        <w:rPr>
          <w:rFonts w:eastAsia="Calibri" w:cs="Times New Roman"/>
          <w:vertAlign w:val="superscript"/>
        </w:rPr>
        <w:t>*BELM42PRT*</w:t>
      </w:r>
    </w:p>
    <w:p w:rsidR="00763072" w:rsidRPr="00AC6999" w:rsidRDefault="00DD59E8" w:rsidP="00DD59E8">
      <w:pPr>
        <w:ind w:firstLine="0"/>
        <w:jc w:val="center"/>
        <w:rPr>
          <w:rFonts w:cs="Times New Roman"/>
          <w:szCs w:val="24"/>
        </w:rPr>
      </w:pPr>
      <w:r w:rsidRPr="00AC6999">
        <w:rPr>
          <w:rFonts w:cs="Times New Roman"/>
          <w:noProof/>
          <w:szCs w:val="24"/>
          <w:lang w:eastAsia="tr-TR"/>
        </w:rPr>
        <w:drawing>
          <wp:anchor distT="0" distB="0" distL="114300" distR="114300" simplePos="0" relativeHeight="251660288" behindDoc="0" locked="0" layoutInCell="1" allowOverlap="0" wp14:anchorId="744B7761" wp14:editId="0E2FAC64">
            <wp:simplePos x="0" y="0"/>
            <wp:positionH relativeFrom="column">
              <wp:posOffset>4798060</wp:posOffset>
            </wp:positionH>
            <wp:positionV relativeFrom="paragraph">
              <wp:posOffset>249555</wp:posOffset>
            </wp:positionV>
            <wp:extent cx="952500" cy="895350"/>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33"/>
                    <a:stretch>
                      <a:fillRect/>
                    </a:stretch>
                  </pic:blipFill>
                  <pic:spPr>
                    <a:xfrm>
                      <a:off x="0" y="0"/>
                      <a:ext cx="952500" cy="895350"/>
                    </a:xfrm>
                    <a:prstGeom prst="rect">
                      <a:avLst/>
                    </a:prstGeom>
                  </pic:spPr>
                </pic:pic>
              </a:graphicData>
            </a:graphic>
          </wp:anchor>
        </w:drawing>
      </w:r>
      <w:r w:rsidR="00763072" w:rsidRPr="00AC6999">
        <w:rPr>
          <w:rFonts w:cs="Times New Roman"/>
          <w:noProof/>
          <w:szCs w:val="24"/>
          <w:lang w:eastAsia="tr-TR"/>
        </w:rPr>
        <w:drawing>
          <wp:anchor distT="0" distB="0" distL="114300" distR="114300" simplePos="0" relativeHeight="251659264" behindDoc="0" locked="0" layoutInCell="1" allowOverlap="0" wp14:anchorId="55F53E63" wp14:editId="3C672F6F">
            <wp:simplePos x="0" y="0"/>
            <wp:positionH relativeFrom="margin">
              <wp:align>left</wp:align>
            </wp:positionH>
            <wp:positionV relativeFrom="paragraph">
              <wp:posOffset>245745</wp:posOffset>
            </wp:positionV>
            <wp:extent cx="1012190" cy="1012190"/>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4"/>
                    <a:stretch>
                      <a:fillRect/>
                    </a:stretch>
                  </pic:blipFill>
                  <pic:spPr>
                    <a:xfrm>
                      <a:off x="0" y="0"/>
                      <a:ext cx="1012223" cy="1012223"/>
                    </a:xfrm>
                    <a:prstGeom prst="rect">
                      <a:avLst/>
                    </a:prstGeom>
                  </pic:spPr>
                </pic:pic>
              </a:graphicData>
            </a:graphic>
          </wp:anchor>
        </w:drawing>
      </w:r>
      <w:r w:rsidR="00763072" w:rsidRPr="00AC6999">
        <w:rPr>
          <w:rFonts w:eastAsia="Times New Roman" w:cs="Times New Roman"/>
          <w:szCs w:val="24"/>
        </w:rPr>
        <w:t>T.C.</w:t>
      </w:r>
    </w:p>
    <w:p w:rsidR="00763072" w:rsidRPr="00AC6999" w:rsidRDefault="00763072" w:rsidP="00DD59E8">
      <w:pPr>
        <w:spacing w:line="265" w:lineRule="auto"/>
        <w:ind w:right="71" w:firstLine="0"/>
        <w:jc w:val="center"/>
        <w:rPr>
          <w:rFonts w:cs="Times New Roman"/>
          <w:szCs w:val="24"/>
        </w:rPr>
      </w:pPr>
      <w:r w:rsidRPr="00AC6999">
        <w:rPr>
          <w:rFonts w:eastAsia="Times New Roman" w:cs="Times New Roman"/>
          <w:szCs w:val="24"/>
        </w:rPr>
        <w:t>AYDIN</w:t>
      </w:r>
      <w:r w:rsidR="00DA456D" w:rsidRPr="00AC6999">
        <w:rPr>
          <w:rFonts w:eastAsia="Times New Roman" w:cs="Times New Roman"/>
          <w:szCs w:val="24"/>
        </w:rPr>
        <w:t xml:space="preserve"> </w:t>
      </w:r>
      <w:r w:rsidRPr="00AC6999">
        <w:rPr>
          <w:rFonts w:eastAsia="Times New Roman" w:cs="Times New Roman"/>
          <w:szCs w:val="24"/>
        </w:rPr>
        <w:t>ADNAN</w:t>
      </w:r>
      <w:r w:rsidR="00DA456D" w:rsidRPr="00AC6999">
        <w:rPr>
          <w:rFonts w:eastAsia="Times New Roman" w:cs="Times New Roman"/>
          <w:szCs w:val="24"/>
        </w:rPr>
        <w:t xml:space="preserve"> </w:t>
      </w:r>
      <w:r w:rsidRPr="00AC6999">
        <w:rPr>
          <w:rFonts w:eastAsia="Times New Roman" w:cs="Times New Roman"/>
          <w:szCs w:val="24"/>
        </w:rPr>
        <w:t>MENDERES</w:t>
      </w:r>
      <w:r w:rsidR="00DA456D" w:rsidRPr="00AC6999">
        <w:rPr>
          <w:rFonts w:eastAsia="Times New Roman" w:cs="Times New Roman"/>
          <w:szCs w:val="24"/>
        </w:rPr>
        <w:t xml:space="preserve"> </w:t>
      </w:r>
      <w:r w:rsidRPr="00AC6999">
        <w:rPr>
          <w:rFonts w:eastAsia="Times New Roman" w:cs="Times New Roman"/>
          <w:szCs w:val="24"/>
        </w:rPr>
        <w:t>ÜNİVERSİTESİ</w:t>
      </w:r>
      <w:r w:rsidR="00DA456D" w:rsidRPr="00AC6999">
        <w:rPr>
          <w:rFonts w:eastAsia="Times New Roman" w:cs="Times New Roman"/>
          <w:szCs w:val="24"/>
        </w:rPr>
        <w:t xml:space="preserve"> </w:t>
      </w:r>
      <w:r w:rsidRPr="00AC6999">
        <w:rPr>
          <w:rFonts w:eastAsia="Times New Roman" w:cs="Times New Roman"/>
          <w:szCs w:val="24"/>
        </w:rPr>
        <w:t>REKTÖRLÜĞÜ</w:t>
      </w:r>
    </w:p>
    <w:p w:rsidR="00763072" w:rsidRPr="00AC6999" w:rsidRDefault="00763072" w:rsidP="00DD59E8">
      <w:pPr>
        <w:pStyle w:val="Heading1"/>
        <w:ind w:right="352" w:firstLine="0"/>
        <w:rPr>
          <w:rFonts w:cs="Times New Roman"/>
          <w:sz w:val="24"/>
          <w:szCs w:val="24"/>
        </w:rPr>
      </w:pPr>
      <w:r w:rsidRPr="00AC6999">
        <w:rPr>
          <w:rFonts w:cs="Times New Roman"/>
          <w:sz w:val="24"/>
          <w:szCs w:val="24"/>
        </w:rPr>
        <w:t>Hemşirelik</w:t>
      </w:r>
      <w:r w:rsidR="00DA456D" w:rsidRPr="00AC6999">
        <w:rPr>
          <w:rFonts w:eastAsia="Times New Roman" w:cs="Times New Roman"/>
          <w:sz w:val="24"/>
          <w:szCs w:val="24"/>
        </w:rPr>
        <w:t xml:space="preserve"> </w:t>
      </w:r>
      <w:r w:rsidRPr="00AC6999">
        <w:rPr>
          <w:rFonts w:eastAsia="Times New Roman" w:cs="Times New Roman"/>
          <w:sz w:val="24"/>
          <w:szCs w:val="24"/>
        </w:rPr>
        <w:t>Fakültesi</w:t>
      </w:r>
      <w:r w:rsidR="00DA456D" w:rsidRPr="00AC6999">
        <w:rPr>
          <w:rFonts w:eastAsia="Times New Roman" w:cs="Times New Roman"/>
          <w:sz w:val="24"/>
          <w:szCs w:val="24"/>
        </w:rPr>
        <w:t xml:space="preserve"> </w:t>
      </w:r>
      <w:r w:rsidRPr="00AC6999">
        <w:rPr>
          <w:rFonts w:cs="Times New Roman"/>
          <w:sz w:val="24"/>
          <w:szCs w:val="24"/>
        </w:rPr>
        <w:t>Dekanlığı</w:t>
      </w:r>
    </w:p>
    <w:p w:rsidR="00763072" w:rsidRPr="00AC6999" w:rsidRDefault="00763072" w:rsidP="00DD59E8">
      <w:pPr>
        <w:spacing w:after="736" w:line="265" w:lineRule="auto"/>
        <w:ind w:right="352" w:firstLine="0"/>
        <w:jc w:val="center"/>
        <w:rPr>
          <w:rFonts w:cs="Times New Roman"/>
          <w:szCs w:val="24"/>
        </w:rPr>
      </w:pPr>
      <w:r w:rsidRPr="00AC6999">
        <w:rPr>
          <w:rFonts w:eastAsia="Times New Roman" w:cs="Times New Roman"/>
          <w:szCs w:val="24"/>
        </w:rPr>
        <w:t>Girişimsel</w:t>
      </w:r>
      <w:r w:rsidR="00DA456D" w:rsidRPr="00AC6999">
        <w:rPr>
          <w:rFonts w:eastAsia="Times New Roman" w:cs="Times New Roman"/>
          <w:szCs w:val="24"/>
        </w:rPr>
        <w:t xml:space="preserve"> </w:t>
      </w:r>
      <w:r w:rsidRPr="00AC6999">
        <w:rPr>
          <w:rFonts w:eastAsia="Times New Roman" w:cs="Times New Roman"/>
          <w:szCs w:val="24"/>
        </w:rPr>
        <w:t>Olmayan</w:t>
      </w:r>
      <w:r w:rsidR="00DA456D" w:rsidRPr="00AC6999">
        <w:rPr>
          <w:rFonts w:eastAsia="Times New Roman" w:cs="Times New Roman"/>
          <w:szCs w:val="24"/>
        </w:rPr>
        <w:t xml:space="preserve"> </w:t>
      </w:r>
      <w:r w:rsidRPr="00AC6999">
        <w:rPr>
          <w:rFonts w:eastAsia="Times New Roman" w:cs="Times New Roman"/>
          <w:szCs w:val="24"/>
        </w:rPr>
        <w:t>Klinik</w:t>
      </w:r>
      <w:r w:rsidR="00DA456D" w:rsidRPr="00AC6999">
        <w:rPr>
          <w:rFonts w:eastAsia="Times New Roman" w:cs="Times New Roman"/>
          <w:szCs w:val="24"/>
        </w:rPr>
        <w:t xml:space="preserve"> </w:t>
      </w:r>
      <w:r w:rsidRPr="00AC6999">
        <w:rPr>
          <w:rFonts w:eastAsia="Times New Roman" w:cs="Times New Roman"/>
          <w:szCs w:val="24"/>
        </w:rPr>
        <w:t>Araştırmalar</w:t>
      </w:r>
      <w:r w:rsidR="00DA456D" w:rsidRPr="00AC6999">
        <w:rPr>
          <w:rFonts w:eastAsia="Times New Roman" w:cs="Times New Roman"/>
          <w:szCs w:val="24"/>
        </w:rPr>
        <w:t xml:space="preserve"> </w:t>
      </w:r>
      <w:r w:rsidRPr="00AC6999">
        <w:rPr>
          <w:rFonts w:eastAsia="Times New Roman" w:cs="Times New Roman"/>
          <w:szCs w:val="24"/>
        </w:rPr>
        <w:t>Etik</w:t>
      </w:r>
      <w:r w:rsidR="00DA456D" w:rsidRPr="00AC6999">
        <w:rPr>
          <w:rFonts w:eastAsia="Times New Roman" w:cs="Times New Roman"/>
          <w:szCs w:val="24"/>
        </w:rPr>
        <w:t xml:space="preserve"> </w:t>
      </w:r>
      <w:r w:rsidRPr="00AC6999">
        <w:rPr>
          <w:rFonts w:eastAsia="Times New Roman" w:cs="Times New Roman"/>
          <w:szCs w:val="24"/>
        </w:rPr>
        <w:t>Kurulu</w:t>
      </w:r>
    </w:p>
    <w:p w:rsidR="00763072" w:rsidRPr="00AC6999" w:rsidRDefault="00763072" w:rsidP="00A57A00">
      <w:pPr>
        <w:ind w:right="620" w:hanging="10"/>
        <w:rPr>
          <w:rFonts w:cs="Times New Roman"/>
          <w:szCs w:val="24"/>
        </w:rPr>
      </w:pPr>
      <w:r w:rsidRPr="00AC6999">
        <w:rPr>
          <w:rFonts w:eastAsia="Times New Roman" w:cs="Times New Roman"/>
          <w:szCs w:val="24"/>
        </w:rPr>
        <w:t>Sayı</w:t>
      </w:r>
      <w:r w:rsidR="00DA456D" w:rsidRPr="00AC6999">
        <w:rPr>
          <w:rFonts w:eastAsia="Times New Roman" w:cs="Times New Roman"/>
          <w:szCs w:val="24"/>
        </w:rPr>
        <w:t xml:space="preserve">  </w:t>
      </w:r>
      <w:r w:rsidRPr="00AC6999">
        <w:rPr>
          <w:rFonts w:eastAsia="Times New Roman" w:cs="Times New Roman"/>
          <w:szCs w:val="24"/>
        </w:rPr>
        <w:t>:</w:t>
      </w:r>
      <w:r w:rsidR="00DA456D" w:rsidRPr="00AC6999">
        <w:rPr>
          <w:rFonts w:eastAsia="Times New Roman" w:cs="Times New Roman"/>
          <w:szCs w:val="24"/>
        </w:rPr>
        <w:t xml:space="preserve"> </w:t>
      </w:r>
      <w:r w:rsidRPr="00AC6999">
        <w:rPr>
          <w:rFonts w:eastAsia="Times New Roman" w:cs="Times New Roman"/>
          <w:szCs w:val="24"/>
        </w:rPr>
        <w:t>50107718-050.99</w:t>
      </w:r>
    </w:p>
    <w:p w:rsidR="00763072" w:rsidRDefault="00763072" w:rsidP="00A57A00">
      <w:pPr>
        <w:ind w:right="349" w:hanging="10"/>
        <w:rPr>
          <w:rFonts w:eastAsia="Times New Roman" w:cs="Times New Roman"/>
          <w:szCs w:val="24"/>
        </w:rPr>
      </w:pPr>
      <w:r w:rsidRPr="00AC6999">
        <w:rPr>
          <w:rFonts w:eastAsia="Times New Roman" w:cs="Times New Roman"/>
          <w:szCs w:val="24"/>
        </w:rPr>
        <w:t>Konu</w:t>
      </w:r>
      <w:r w:rsidR="00DA456D" w:rsidRPr="00AC6999">
        <w:rPr>
          <w:rFonts w:eastAsia="Times New Roman" w:cs="Times New Roman"/>
          <w:szCs w:val="24"/>
        </w:rPr>
        <w:t xml:space="preserve"> </w:t>
      </w:r>
      <w:r w:rsidRPr="00AC6999">
        <w:rPr>
          <w:rFonts w:eastAsia="Times New Roman" w:cs="Times New Roman"/>
          <w:szCs w:val="24"/>
        </w:rPr>
        <w:t>:</w:t>
      </w:r>
      <w:r w:rsidR="00DA456D" w:rsidRPr="00AC6999">
        <w:rPr>
          <w:rFonts w:eastAsia="Times New Roman" w:cs="Times New Roman"/>
          <w:szCs w:val="24"/>
        </w:rPr>
        <w:t xml:space="preserve"> </w:t>
      </w:r>
      <w:r w:rsidRPr="00AC6999">
        <w:rPr>
          <w:rFonts w:eastAsia="Times New Roman" w:cs="Times New Roman"/>
          <w:szCs w:val="24"/>
        </w:rPr>
        <w:t>Çalışmanız</w:t>
      </w:r>
      <w:r w:rsidR="00DA456D" w:rsidRPr="00AC6999">
        <w:rPr>
          <w:rFonts w:eastAsia="Times New Roman" w:cs="Times New Roman"/>
          <w:szCs w:val="24"/>
        </w:rPr>
        <w:t xml:space="preserve"> </w:t>
      </w:r>
      <w:r w:rsidRPr="00AC6999">
        <w:rPr>
          <w:rFonts w:eastAsia="Times New Roman" w:cs="Times New Roman"/>
          <w:szCs w:val="24"/>
        </w:rPr>
        <w:t>Hakkında</w:t>
      </w:r>
    </w:p>
    <w:p w:rsidR="00A57A00" w:rsidRPr="00AC6999" w:rsidRDefault="00A57A00" w:rsidP="00A57A00">
      <w:pPr>
        <w:ind w:right="349" w:hanging="10"/>
        <w:rPr>
          <w:rFonts w:cs="Times New Roman"/>
          <w:szCs w:val="24"/>
        </w:rPr>
      </w:pPr>
    </w:p>
    <w:p w:rsidR="00763072" w:rsidRPr="00AC6999" w:rsidRDefault="00763072" w:rsidP="00A57A00">
      <w:pPr>
        <w:ind w:hanging="10"/>
        <w:jc w:val="center"/>
        <w:rPr>
          <w:rFonts w:cs="Times New Roman"/>
          <w:szCs w:val="24"/>
        </w:rPr>
      </w:pPr>
      <w:r w:rsidRPr="00AC6999">
        <w:rPr>
          <w:rFonts w:eastAsia="Times New Roman" w:cs="Times New Roman"/>
          <w:szCs w:val="24"/>
        </w:rPr>
        <w:t>Sayın</w:t>
      </w:r>
      <w:r w:rsidR="00DA456D" w:rsidRPr="00AC6999">
        <w:rPr>
          <w:rFonts w:eastAsia="Times New Roman" w:cs="Times New Roman"/>
          <w:szCs w:val="24"/>
        </w:rPr>
        <w:t xml:space="preserve"> </w:t>
      </w:r>
      <w:r w:rsidRPr="00AC6999">
        <w:rPr>
          <w:rFonts w:eastAsia="Times New Roman" w:cs="Times New Roman"/>
          <w:szCs w:val="24"/>
        </w:rPr>
        <w:t>Prof.Dr.</w:t>
      </w:r>
      <w:r w:rsidR="00DA456D" w:rsidRPr="00AC6999">
        <w:rPr>
          <w:rFonts w:eastAsia="Times New Roman" w:cs="Times New Roman"/>
          <w:szCs w:val="24"/>
        </w:rPr>
        <w:t xml:space="preserve"> </w:t>
      </w:r>
      <w:r w:rsidRPr="00AC6999">
        <w:rPr>
          <w:rFonts w:eastAsia="Times New Roman" w:cs="Times New Roman"/>
          <w:szCs w:val="24"/>
        </w:rPr>
        <w:t>Zeynep</w:t>
      </w:r>
      <w:r w:rsidR="00DA456D" w:rsidRPr="00AC6999">
        <w:rPr>
          <w:rFonts w:eastAsia="Times New Roman" w:cs="Times New Roman"/>
          <w:szCs w:val="24"/>
        </w:rPr>
        <w:t xml:space="preserve"> </w:t>
      </w:r>
      <w:r w:rsidRPr="00AC6999">
        <w:rPr>
          <w:rFonts w:eastAsia="Times New Roman" w:cs="Times New Roman"/>
          <w:szCs w:val="24"/>
        </w:rPr>
        <w:t>GÜNEŞ</w:t>
      </w:r>
    </w:p>
    <w:p w:rsidR="00763072" w:rsidRPr="00AC6999" w:rsidRDefault="00763072" w:rsidP="00A57A00">
      <w:pPr>
        <w:pStyle w:val="Heading1"/>
        <w:ind w:firstLine="0"/>
        <w:rPr>
          <w:rFonts w:cs="Times New Roman"/>
          <w:sz w:val="24"/>
          <w:szCs w:val="24"/>
        </w:rPr>
      </w:pPr>
      <w:r w:rsidRPr="00AC6999">
        <w:rPr>
          <w:rFonts w:cs="Times New Roman"/>
          <w:sz w:val="24"/>
          <w:szCs w:val="24"/>
        </w:rPr>
        <w:t>Öğretim</w:t>
      </w:r>
      <w:r w:rsidR="00DA456D" w:rsidRPr="00AC6999">
        <w:rPr>
          <w:rFonts w:eastAsia="Times New Roman" w:cs="Times New Roman"/>
          <w:sz w:val="24"/>
          <w:szCs w:val="24"/>
        </w:rPr>
        <w:t xml:space="preserve"> </w:t>
      </w:r>
      <w:r w:rsidRPr="00AC6999">
        <w:rPr>
          <w:rFonts w:eastAsia="Times New Roman" w:cs="Times New Roman"/>
          <w:sz w:val="24"/>
          <w:szCs w:val="24"/>
        </w:rPr>
        <w:t>Üyesi</w:t>
      </w:r>
    </w:p>
    <w:p w:rsidR="00763072" w:rsidRPr="00AC6999" w:rsidRDefault="00763072" w:rsidP="00A57A00">
      <w:pPr>
        <w:ind w:right="620" w:firstLine="700"/>
        <w:rPr>
          <w:rFonts w:cs="Times New Roman"/>
          <w:szCs w:val="24"/>
        </w:rPr>
      </w:pPr>
      <w:r w:rsidRPr="00AC6999">
        <w:rPr>
          <w:rFonts w:eastAsia="Times New Roman" w:cs="Times New Roman"/>
          <w:szCs w:val="24"/>
        </w:rPr>
        <w:t>Hemşirelik</w:t>
      </w:r>
      <w:r w:rsidR="00DA456D" w:rsidRPr="00AC6999">
        <w:rPr>
          <w:rFonts w:eastAsia="Times New Roman" w:cs="Times New Roman"/>
          <w:szCs w:val="24"/>
        </w:rPr>
        <w:t xml:space="preserve"> </w:t>
      </w:r>
      <w:r w:rsidRPr="00AC6999">
        <w:rPr>
          <w:rFonts w:eastAsia="Times New Roman" w:cs="Times New Roman"/>
          <w:szCs w:val="24"/>
        </w:rPr>
        <w:t>Fakültesi</w:t>
      </w:r>
      <w:r w:rsidR="00DA456D" w:rsidRPr="00AC6999">
        <w:rPr>
          <w:rFonts w:eastAsia="Times New Roman" w:cs="Times New Roman"/>
          <w:szCs w:val="24"/>
        </w:rPr>
        <w:t xml:space="preserve"> </w:t>
      </w:r>
      <w:r w:rsidRPr="00AC6999">
        <w:rPr>
          <w:rFonts w:eastAsia="Times New Roman" w:cs="Times New Roman"/>
          <w:szCs w:val="24"/>
        </w:rPr>
        <w:t>Girişimsel</w:t>
      </w:r>
      <w:r w:rsidR="00DA456D" w:rsidRPr="00AC6999">
        <w:rPr>
          <w:rFonts w:eastAsia="Times New Roman" w:cs="Times New Roman"/>
          <w:szCs w:val="24"/>
        </w:rPr>
        <w:t xml:space="preserve"> </w:t>
      </w:r>
      <w:r w:rsidRPr="00AC6999">
        <w:rPr>
          <w:rFonts w:eastAsia="Times New Roman" w:cs="Times New Roman"/>
          <w:szCs w:val="24"/>
        </w:rPr>
        <w:t>Olmayan</w:t>
      </w:r>
      <w:r w:rsidR="00DA456D" w:rsidRPr="00AC6999">
        <w:rPr>
          <w:rFonts w:eastAsia="Times New Roman" w:cs="Times New Roman"/>
          <w:szCs w:val="24"/>
        </w:rPr>
        <w:t xml:space="preserve"> </w:t>
      </w:r>
      <w:r w:rsidRPr="00AC6999">
        <w:rPr>
          <w:rFonts w:eastAsia="Times New Roman" w:cs="Times New Roman"/>
          <w:szCs w:val="24"/>
        </w:rPr>
        <w:t>Klinik</w:t>
      </w:r>
      <w:r w:rsidR="00DA456D" w:rsidRPr="00AC6999">
        <w:rPr>
          <w:rFonts w:eastAsia="Times New Roman" w:cs="Times New Roman"/>
          <w:szCs w:val="24"/>
        </w:rPr>
        <w:t xml:space="preserve"> </w:t>
      </w:r>
      <w:r w:rsidRPr="00AC6999">
        <w:rPr>
          <w:rFonts w:eastAsia="Times New Roman" w:cs="Times New Roman"/>
          <w:szCs w:val="24"/>
        </w:rPr>
        <w:t>Araştırmalar</w:t>
      </w:r>
      <w:r w:rsidR="00DA456D" w:rsidRPr="00AC6999">
        <w:rPr>
          <w:rFonts w:eastAsia="Times New Roman" w:cs="Times New Roman"/>
          <w:szCs w:val="24"/>
        </w:rPr>
        <w:t xml:space="preserve"> </w:t>
      </w:r>
      <w:r w:rsidRPr="00AC6999">
        <w:rPr>
          <w:rFonts w:eastAsia="Times New Roman" w:cs="Times New Roman"/>
          <w:szCs w:val="24"/>
        </w:rPr>
        <w:t>Etik</w:t>
      </w:r>
      <w:r w:rsidR="00DA456D" w:rsidRPr="00AC6999">
        <w:rPr>
          <w:rFonts w:eastAsia="Times New Roman" w:cs="Times New Roman"/>
          <w:szCs w:val="24"/>
        </w:rPr>
        <w:t xml:space="preserve"> </w:t>
      </w:r>
      <w:r w:rsidRPr="00AC6999">
        <w:rPr>
          <w:rFonts w:eastAsia="Times New Roman" w:cs="Times New Roman"/>
          <w:szCs w:val="24"/>
        </w:rPr>
        <w:t>Kurulu'nun</w:t>
      </w:r>
      <w:r w:rsidR="00DA456D" w:rsidRPr="00AC6999">
        <w:rPr>
          <w:rFonts w:eastAsia="Times New Roman" w:cs="Times New Roman"/>
          <w:szCs w:val="24"/>
        </w:rPr>
        <w:t xml:space="preserve"> </w:t>
      </w:r>
      <w:r w:rsidRPr="00AC6999">
        <w:rPr>
          <w:rFonts w:eastAsia="Times New Roman" w:cs="Times New Roman"/>
          <w:szCs w:val="24"/>
        </w:rPr>
        <w:t>31.12.2018</w:t>
      </w:r>
      <w:r w:rsidR="00DA456D" w:rsidRPr="00AC6999">
        <w:rPr>
          <w:rFonts w:eastAsia="Times New Roman" w:cs="Times New Roman"/>
          <w:szCs w:val="24"/>
        </w:rPr>
        <w:t xml:space="preserve"> </w:t>
      </w:r>
      <w:r w:rsidRPr="00AC6999">
        <w:rPr>
          <w:rFonts w:eastAsia="Times New Roman" w:cs="Times New Roman"/>
          <w:szCs w:val="24"/>
        </w:rPr>
        <w:t>tarihinde</w:t>
      </w:r>
      <w:r w:rsidR="00DA456D" w:rsidRPr="00AC6999">
        <w:rPr>
          <w:rFonts w:eastAsia="Times New Roman" w:cs="Times New Roman"/>
          <w:szCs w:val="24"/>
        </w:rPr>
        <w:t xml:space="preserve"> </w:t>
      </w:r>
      <w:r w:rsidRPr="00AC6999">
        <w:rPr>
          <w:rFonts w:eastAsia="Times New Roman" w:cs="Times New Roman"/>
          <w:szCs w:val="24"/>
        </w:rPr>
        <w:t>yapılan</w:t>
      </w:r>
      <w:r w:rsidR="00DA456D" w:rsidRPr="00AC6999">
        <w:rPr>
          <w:rFonts w:eastAsia="Times New Roman" w:cs="Times New Roman"/>
          <w:szCs w:val="24"/>
        </w:rPr>
        <w:t xml:space="preserve"> </w:t>
      </w:r>
      <w:r w:rsidRPr="00AC6999">
        <w:rPr>
          <w:rFonts w:eastAsia="Times New Roman" w:cs="Times New Roman"/>
          <w:szCs w:val="24"/>
        </w:rPr>
        <w:t>olağan</w:t>
      </w:r>
      <w:r w:rsidR="00DA456D" w:rsidRPr="00AC6999">
        <w:rPr>
          <w:rFonts w:eastAsia="Times New Roman" w:cs="Times New Roman"/>
          <w:szCs w:val="24"/>
        </w:rPr>
        <w:t xml:space="preserve"> </w:t>
      </w:r>
      <w:r w:rsidRPr="00AC6999">
        <w:rPr>
          <w:rFonts w:eastAsia="Times New Roman" w:cs="Times New Roman"/>
          <w:szCs w:val="24"/>
        </w:rPr>
        <w:t>toplantısında</w:t>
      </w:r>
      <w:r w:rsidR="00DA456D" w:rsidRPr="00AC6999">
        <w:rPr>
          <w:rFonts w:eastAsia="Times New Roman" w:cs="Times New Roman"/>
          <w:szCs w:val="24"/>
        </w:rPr>
        <w:t xml:space="preserve"> </w:t>
      </w:r>
      <w:r w:rsidRPr="00AC6999">
        <w:rPr>
          <w:rFonts w:eastAsia="Times New Roman" w:cs="Times New Roman"/>
          <w:szCs w:val="24"/>
        </w:rPr>
        <w:t>çalışmanızla</w:t>
      </w:r>
      <w:r w:rsidR="00DA456D" w:rsidRPr="00AC6999">
        <w:rPr>
          <w:rFonts w:eastAsia="Times New Roman" w:cs="Times New Roman"/>
          <w:szCs w:val="24"/>
        </w:rPr>
        <w:t xml:space="preserve"> </w:t>
      </w:r>
      <w:r w:rsidRPr="00AC6999">
        <w:rPr>
          <w:rFonts w:eastAsia="Times New Roman" w:cs="Times New Roman"/>
          <w:szCs w:val="24"/>
        </w:rPr>
        <w:t>ilgili</w:t>
      </w:r>
      <w:r w:rsidR="00DA456D" w:rsidRPr="00AC6999">
        <w:rPr>
          <w:rFonts w:eastAsia="Times New Roman" w:cs="Times New Roman"/>
          <w:szCs w:val="24"/>
        </w:rPr>
        <w:t xml:space="preserve"> </w:t>
      </w:r>
      <w:r w:rsidRPr="00AC6999">
        <w:rPr>
          <w:rFonts w:eastAsia="Times New Roman" w:cs="Times New Roman"/>
          <w:szCs w:val="24"/>
        </w:rPr>
        <w:t>alınan</w:t>
      </w:r>
      <w:r w:rsidR="00DA456D" w:rsidRPr="00AC6999">
        <w:rPr>
          <w:rFonts w:eastAsia="Times New Roman" w:cs="Times New Roman"/>
          <w:szCs w:val="24"/>
        </w:rPr>
        <w:t xml:space="preserve"> </w:t>
      </w:r>
      <w:r w:rsidRPr="00AC6999">
        <w:rPr>
          <w:rFonts w:eastAsia="Times New Roman" w:cs="Times New Roman"/>
          <w:szCs w:val="24"/>
        </w:rPr>
        <w:t>III</w:t>
      </w:r>
      <w:r w:rsidR="00DA456D" w:rsidRPr="00AC6999">
        <w:rPr>
          <w:rFonts w:eastAsia="Times New Roman" w:cs="Times New Roman"/>
          <w:szCs w:val="24"/>
        </w:rPr>
        <w:t xml:space="preserve"> </w:t>
      </w:r>
      <w:r w:rsidRPr="00AC6999">
        <w:rPr>
          <w:rFonts w:eastAsia="Times New Roman" w:cs="Times New Roman"/>
          <w:szCs w:val="24"/>
        </w:rPr>
        <w:t>nolu</w:t>
      </w:r>
      <w:r w:rsidR="00DA456D" w:rsidRPr="00AC6999">
        <w:rPr>
          <w:rFonts w:eastAsia="Times New Roman" w:cs="Times New Roman"/>
          <w:szCs w:val="24"/>
        </w:rPr>
        <w:t xml:space="preserve"> </w:t>
      </w:r>
      <w:r w:rsidRPr="00AC6999">
        <w:rPr>
          <w:rFonts w:eastAsia="Times New Roman" w:cs="Times New Roman"/>
          <w:szCs w:val="24"/>
        </w:rPr>
        <w:t>karar</w:t>
      </w:r>
      <w:r w:rsidR="00DA456D" w:rsidRPr="00AC6999">
        <w:rPr>
          <w:rFonts w:eastAsia="Times New Roman" w:cs="Times New Roman"/>
          <w:szCs w:val="24"/>
        </w:rPr>
        <w:t xml:space="preserve"> </w:t>
      </w:r>
      <w:r w:rsidRPr="00AC6999">
        <w:rPr>
          <w:rFonts w:eastAsia="Times New Roman" w:cs="Times New Roman"/>
          <w:szCs w:val="24"/>
        </w:rPr>
        <w:t>ekte</w:t>
      </w:r>
      <w:r w:rsidR="00DA456D" w:rsidRPr="00AC6999">
        <w:rPr>
          <w:rFonts w:eastAsia="Times New Roman" w:cs="Times New Roman"/>
          <w:szCs w:val="24"/>
        </w:rPr>
        <w:t xml:space="preserve"> </w:t>
      </w:r>
      <w:r w:rsidRPr="00AC6999">
        <w:rPr>
          <w:rFonts w:eastAsia="Times New Roman" w:cs="Times New Roman"/>
          <w:szCs w:val="24"/>
        </w:rPr>
        <w:t>sunulmuştur.</w:t>
      </w:r>
    </w:p>
    <w:p w:rsidR="00763072" w:rsidRPr="00A57A00" w:rsidRDefault="00763072" w:rsidP="00A57A00">
      <w:pPr>
        <w:ind w:right="620" w:firstLine="700"/>
        <w:rPr>
          <w:rFonts w:eastAsia="Times New Roman" w:cs="Times New Roman"/>
          <w:szCs w:val="24"/>
        </w:rPr>
      </w:pPr>
      <w:r w:rsidRPr="00AC6999">
        <w:rPr>
          <w:rFonts w:eastAsia="Times New Roman" w:cs="Times New Roman"/>
          <w:szCs w:val="24"/>
        </w:rPr>
        <w:t>Bilgilerinize</w:t>
      </w:r>
      <w:r w:rsidR="00DA456D" w:rsidRPr="00AC6999">
        <w:rPr>
          <w:rFonts w:eastAsia="Times New Roman" w:cs="Times New Roman"/>
          <w:szCs w:val="24"/>
        </w:rPr>
        <w:t xml:space="preserve"> </w:t>
      </w:r>
      <w:r w:rsidRPr="00AC6999">
        <w:rPr>
          <w:rFonts w:eastAsia="Times New Roman" w:cs="Times New Roman"/>
          <w:szCs w:val="24"/>
        </w:rPr>
        <w:t>sunarım.</w:t>
      </w:r>
    </w:p>
    <w:p w:rsidR="00AC6999" w:rsidRDefault="00AC6999" w:rsidP="00A57A00">
      <w:pPr>
        <w:rPr>
          <w:rFonts w:eastAsia="Times New Roman" w:cs="Times New Roman"/>
          <w:b/>
          <w:szCs w:val="24"/>
        </w:rPr>
      </w:pPr>
    </w:p>
    <w:p w:rsidR="00763072" w:rsidRPr="00AC6999" w:rsidRDefault="00763072" w:rsidP="00A57A00">
      <w:pPr>
        <w:ind w:firstLine="5080"/>
        <w:rPr>
          <w:rFonts w:cs="Times New Roman"/>
          <w:szCs w:val="24"/>
        </w:rPr>
      </w:pPr>
      <w:r w:rsidRPr="00AC6999">
        <w:rPr>
          <w:rFonts w:eastAsia="Times New Roman" w:cs="Times New Roman"/>
          <w:b/>
          <w:szCs w:val="24"/>
        </w:rPr>
        <w:t>e-imzalıdır</w:t>
      </w:r>
    </w:p>
    <w:p w:rsidR="00763072" w:rsidRPr="00AC6999" w:rsidRDefault="00763072" w:rsidP="00A57A00">
      <w:pPr>
        <w:ind w:firstLine="5080"/>
        <w:jc w:val="left"/>
        <w:rPr>
          <w:rFonts w:cs="Times New Roman"/>
          <w:szCs w:val="24"/>
        </w:rPr>
      </w:pPr>
      <w:r w:rsidRPr="00AC6999">
        <w:rPr>
          <w:rFonts w:eastAsia="Times New Roman" w:cs="Times New Roman"/>
          <w:szCs w:val="24"/>
        </w:rPr>
        <w:t>Prof.</w:t>
      </w:r>
      <w:r w:rsidR="00AC6999">
        <w:rPr>
          <w:rFonts w:eastAsia="Times New Roman" w:cs="Times New Roman"/>
          <w:szCs w:val="24"/>
        </w:rPr>
        <w:t xml:space="preserve"> </w:t>
      </w:r>
      <w:r w:rsidRPr="00AC6999">
        <w:rPr>
          <w:rFonts w:eastAsia="Times New Roman" w:cs="Times New Roman"/>
          <w:szCs w:val="24"/>
        </w:rPr>
        <w:t>Dr.</w:t>
      </w:r>
      <w:r w:rsidR="00DA456D" w:rsidRPr="00AC6999">
        <w:rPr>
          <w:rFonts w:eastAsia="Times New Roman" w:cs="Times New Roman"/>
          <w:szCs w:val="24"/>
        </w:rPr>
        <w:t xml:space="preserve"> </w:t>
      </w:r>
      <w:r w:rsidRPr="00AC6999">
        <w:rPr>
          <w:rFonts w:eastAsia="Times New Roman" w:cs="Times New Roman"/>
          <w:szCs w:val="24"/>
        </w:rPr>
        <w:t>Hilmiye</w:t>
      </w:r>
      <w:r w:rsidR="00DA456D" w:rsidRPr="00AC6999">
        <w:rPr>
          <w:rFonts w:eastAsia="Times New Roman" w:cs="Times New Roman"/>
          <w:szCs w:val="24"/>
        </w:rPr>
        <w:t xml:space="preserve"> </w:t>
      </w:r>
      <w:r w:rsidRPr="00AC6999">
        <w:rPr>
          <w:rFonts w:eastAsia="Times New Roman" w:cs="Times New Roman"/>
          <w:szCs w:val="24"/>
        </w:rPr>
        <w:t>AKSU</w:t>
      </w:r>
    </w:p>
    <w:p w:rsidR="00763072" w:rsidRPr="00AC6999" w:rsidRDefault="00763072" w:rsidP="00A57A00">
      <w:pPr>
        <w:ind w:firstLine="5080"/>
        <w:rPr>
          <w:rFonts w:cs="Times New Roman"/>
          <w:szCs w:val="24"/>
        </w:rPr>
      </w:pPr>
      <w:r w:rsidRPr="00AC6999">
        <w:rPr>
          <w:rFonts w:eastAsia="Times New Roman" w:cs="Times New Roman"/>
          <w:szCs w:val="24"/>
        </w:rPr>
        <w:t>Kurul</w:t>
      </w:r>
      <w:r w:rsidR="00DA456D" w:rsidRPr="00AC6999">
        <w:rPr>
          <w:rFonts w:eastAsia="Times New Roman" w:cs="Times New Roman"/>
          <w:szCs w:val="24"/>
        </w:rPr>
        <w:t xml:space="preserve"> </w:t>
      </w:r>
      <w:r w:rsidRPr="00AC6999">
        <w:rPr>
          <w:rFonts w:eastAsia="Times New Roman" w:cs="Times New Roman"/>
          <w:szCs w:val="24"/>
        </w:rPr>
        <w:t>Başkanı</w:t>
      </w:r>
    </w:p>
    <w:p w:rsidR="00AC6999" w:rsidRDefault="00AC6999" w:rsidP="00A57A00">
      <w:pPr>
        <w:ind w:left="899" w:right="620" w:hanging="10"/>
        <w:rPr>
          <w:rFonts w:eastAsia="Times New Roman" w:cs="Times New Roman"/>
          <w:szCs w:val="24"/>
        </w:rPr>
      </w:pPr>
    </w:p>
    <w:p w:rsidR="00AC6999" w:rsidRDefault="00AC6999" w:rsidP="00AC6999">
      <w:pPr>
        <w:ind w:left="899" w:right="620" w:hanging="10"/>
        <w:rPr>
          <w:rFonts w:eastAsia="Times New Roman" w:cs="Times New Roman"/>
          <w:szCs w:val="24"/>
        </w:rPr>
      </w:pPr>
    </w:p>
    <w:p w:rsidR="00AC6999" w:rsidRDefault="00AC6999" w:rsidP="00AC6999">
      <w:pPr>
        <w:ind w:left="899" w:right="620" w:hanging="10"/>
        <w:rPr>
          <w:rFonts w:eastAsia="Times New Roman" w:cs="Times New Roman"/>
          <w:szCs w:val="24"/>
        </w:rPr>
      </w:pPr>
    </w:p>
    <w:p w:rsidR="00AC6999" w:rsidRDefault="00AC6999" w:rsidP="00AC6999">
      <w:pPr>
        <w:ind w:left="899" w:right="620" w:hanging="10"/>
        <w:rPr>
          <w:rFonts w:eastAsia="Times New Roman" w:cs="Times New Roman"/>
          <w:szCs w:val="24"/>
        </w:rPr>
      </w:pPr>
    </w:p>
    <w:p w:rsidR="00AC6999" w:rsidRDefault="00AC6999" w:rsidP="00AC6999">
      <w:pPr>
        <w:ind w:left="899" w:right="620" w:hanging="10"/>
        <w:rPr>
          <w:rFonts w:eastAsia="Times New Roman" w:cs="Times New Roman"/>
          <w:szCs w:val="24"/>
        </w:rPr>
      </w:pPr>
    </w:p>
    <w:p w:rsidR="00AC6999" w:rsidRDefault="00AC6999" w:rsidP="00AC6999">
      <w:pPr>
        <w:ind w:left="899" w:right="620" w:hanging="10"/>
        <w:rPr>
          <w:rFonts w:eastAsia="Times New Roman" w:cs="Times New Roman"/>
          <w:szCs w:val="24"/>
        </w:rPr>
      </w:pPr>
    </w:p>
    <w:p w:rsidR="00AC6999" w:rsidRDefault="00AC6999" w:rsidP="00AC6999">
      <w:pPr>
        <w:ind w:left="899" w:right="620" w:hanging="10"/>
        <w:rPr>
          <w:rFonts w:eastAsia="Times New Roman" w:cs="Times New Roman"/>
          <w:szCs w:val="24"/>
        </w:rPr>
      </w:pPr>
    </w:p>
    <w:p w:rsidR="00AC6999" w:rsidRDefault="00AC6999" w:rsidP="00AC6999">
      <w:pPr>
        <w:ind w:left="899" w:right="620" w:hanging="10"/>
        <w:rPr>
          <w:rFonts w:eastAsia="Times New Roman" w:cs="Times New Roman"/>
          <w:szCs w:val="24"/>
        </w:rPr>
      </w:pPr>
    </w:p>
    <w:p w:rsidR="00A57A00" w:rsidRDefault="00A57A00" w:rsidP="00AC6999">
      <w:pPr>
        <w:ind w:left="899" w:right="620" w:hanging="10"/>
        <w:rPr>
          <w:rFonts w:eastAsia="Times New Roman" w:cs="Times New Roman"/>
          <w:szCs w:val="24"/>
        </w:rPr>
      </w:pPr>
    </w:p>
    <w:p w:rsidR="00AC6999" w:rsidRDefault="00AC6999" w:rsidP="00AC6999">
      <w:pPr>
        <w:ind w:left="899" w:right="620" w:hanging="10"/>
        <w:rPr>
          <w:rFonts w:eastAsia="Times New Roman" w:cs="Times New Roman"/>
          <w:szCs w:val="24"/>
        </w:rPr>
      </w:pPr>
    </w:p>
    <w:p w:rsidR="00763072" w:rsidRPr="006C376B" w:rsidRDefault="00763072" w:rsidP="00AC6999">
      <w:pPr>
        <w:ind w:firstLine="709"/>
        <w:rPr>
          <w:rFonts w:cs="Times New Roman"/>
          <w:b/>
          <w:szCs w:val="24"/>
        </w:rPr>
      </w:pPr>
      <w:r w:rsidRPr="006C376B">
        <w:rPr>
          <w:rFonts w:eastAsia="Times New Roman" w:cs="Times New Roman"/>
          <w:b/>
          <w:szCs w:val="24"/>
        </w:rPr>
        <w:lastRenderedPageBreak/>
        <w:t>Ek:Karar</w:t>
      </w:r>
      <w:r w:rsidR="00DA456D" w:rsidRPr="006C376B">
        <w:rPr>
          <w:rFonts w:eastAsia="Times New Roman" w:cs="Times New Roman"/>
          <w:b/>
          <w:szCs w:val="24"/>
        </w:rPr>
        <w:t xml:space="preserve"> </w:t>
      </w:r>
      <w:r w:rsidRPr="006C376B">
        <w:rPr>
          <w:rFonts w:eastAsia="Times New Roman" w:cs="Times New Roman"/>
          <w:b/>
          <w:szCs w:val="24"/>
        </w:rPr>
        <w:t>(1</w:t>
      </w:r>
      <w:r w:rsidR="00DA456D" w:rsidRPr="006C376B">
        <w:rPr>
          <w:rFonts w:eastAsia="Times New Roman" w:cs="Times New Roman"/>
          <w:b/>
          <w:szCs w:val="24"/>
        </w:rPr>
        <w:t xml:space="preserve"> </w:t>
      </w:r>
      <w:r w:rsidRPr="006C376B">
        <w:rPr>
          <w:rFonts w:eastAsia="Times New Roman" w:cs="Times New Roman"/>
          <w:b/>
          <w:szCs w:val="24"/>
        </w:rPr>
        <w:t>Sayfa)</w:t>
      </w:r>
    </w:p>
    <w:p w:rsidR="00763072" w:rsidRPr="00AC6999" w:rsidRDefault="00763072" w:rsidP="00AC6999">
      <w:pPr>
        <w:ind w:firstLine="709"/>
        <w:rPr>
          <w:rFonts w:cs="Times New Roman"/>
          <w:szCs w:val="24"/>
        </w:rPr>
      </w:pPr>
      <w:r w:rsidRPr="00AC6999">
        <w:rPr>
          <w:rFonts w:eastAsia="Times New Roman" w:cs="Times New Roman"/>
          <w:b/>
          <w:szCs w:val="24"/>
        </w:rPr>
        <w:t>Evrakı</w:t>
      </w:r>
      <w:r w:rsidR="00DA456D" w:rsidRPr="00AC6999">
        <w:rPr>
          <w:rFonts w:eastAsia="Times New Roman" w:cs="Times New Roman"/>
          <w:b/>
          <w:szCs w:val="24"/>
        </w:rPr>
        <w:t xml:space="preserve"> </w:t>
      </w:r>
      <w:r w:rsidRPr="00AC6999">
        <w:rPr>
          <w:rFonts w:eastAsia="Times New Roman" w:cs="Times New Roman"/>
          <w:b/>
          <w:szCs w:val="24"/>
        </w:rPr>
        <w:t>Doğrulamak</w:t>
      </w:r>
      <w:r w:rsidR="00DA456D" w:rsidRPr="00AC6999">
        <w:rPr>
          <w:rFonts w:eastAsia="Times New Roman" w:cs="Times New Roman"/>
          <w:b/>
          <w:szCs w:val="24"/>
        </w:rPr>
        <w:t xml:space="preserve"> </w:t>
      </w:r>
      <w:r w:rsidRPr="00AC6999">
        <w:rPr>
          <w:rFonts w:eastAsia="Times New Roman" w:cs="Times New Roman"/>
          <w:b/>
          <w:szCs w:val="24"/>
        </w:rPr>
        <w:t>İçin:</w:t>
      </w:r>
      <w:r w:rsidR="00DA456D" w:rsidRPr="00AC6999">
        <w:rPr>
          <w:rFonts w:eastAsia="Times New Roman" w:cs="Times New Roman"/>
          <w:b/>
          <w:szCs w:val="24"/>
        </w:rPr>
        <w:t xml:space="preserve"> </w:t>
      </w:r>
      <w:r w:rsidRPr="00AC6999">
        <w:rPr>
          <w:rFonts w:eastAsia="Times New Roman" w:cs="Times New Roman"/>
          <w:b/>
          <w:szCs w:val="24"/>
        </w:rPr>
        <w:t>https://ebys.adu.edu.tr/enVision/Dogrula/LM42PRT</w:t>
      </w:r>
    </w:p>
    <w:p w:rsidR="00763072" w:rsidRPr="00AC6999" w:rsidRDefault="00763072" w:rsidP="00AC6999">
      <w:pPr>
        <w:ind w:firstLine="709"/>
        <w:rPr>
          <w:rFonts w:cs="Times New Roman"/>
          <w:szCs w:val="24"/>
        </w:rPr>
      </w:pPr>
      <w:r w:rsidRPr="00AC6999">
        <w:rPr>
          <w:rFonts w:cs="Times New Roman"/>
          <w:noProof/>
          <w:szCs w:val="24"/>
          <w:lang w:eastAsia="tr-TR"/>
        </w:rPr>
        <mc:AlternateContent>
          <mc:Choice Requires="wpg">
            <w:drawing>
              <wp:inline distT="0" distB="0" distL="0" distR="0" wp14:anchorId="58CDAB28" wp14:editId="652C11F8">
                <wp:extent cx="5267325" cy="104775"/>
                <wp:effectExtent l="0" t="0" r="28575" b="0"/>
                <wp:docPr id="1717" name="Group 1717"/>
                <wp:cNvGraphicFramePr/>
                <a:graphic xmlns:a="http://schemas.openxmlformats.org/drawingml/2006/main">
                  <a:graphicData uri="http://schemas.microsoft.com/office/word/2010/wordprocessingGroup">
                    <wpg:wgp>
                      <wpg:cNvGrpSpPr/>
                      <wpg:grpSpPr>
                        <a:xfrm>
                          <a:off x="0" y="0"/>
                          <a:ext cx="5267325" cy="104775"/>
                          <a:chOff x="0" y="0"/>
                          <a:chExt cx="6117653" cy="6350"/>
                        </a:xfrm>
                      </wpg:grpSpPr>
                      <wps:wsp>
                        <wps:cNvPr id="26" name="Shape 26"/>
                        <wps:cNvSpPr/>
                        <wps:spPr>
                          <a:xfrm>
                            <a:off x="0" y="0"/>
                            <a:ext cx="6117653" cy="0"/>
                          </a:xfrm>
                          <a:custGeom>
                            <a:avLst/>
                            <a:gdLst/>
                            <a:ahLst/>
                            <a:cxnLst/>
                            <a:rect l="0" t="0" r="0" b="0"/>
                            <a:pathLst>
                              <a:path w="6117653">
                                <a:moveTo>
                                  <a:pt x="6117653"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451840" id="Group 1717" o:spid="_x0000_s1026" style="width:414.75pt;height:8.25pt;mso-position-horizontal-relative:char;mso-position-vertical-relative:line" coordsize="611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">
                <v:shape id="Shape 26" o:spid="_x0000_s1027" style="position:absolute;width:61176;height:0;visibility:visible;mso-wrap-style:square;v-text-anchor:top" coordsize="61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" path="m6117653,l,e" filled="f" strokeweight=".5pt">
                  <v:stroke miterlimit="83231f" joinstyle="miter"/>
                  <v:path arrowok="t" textboxrect="0,0,6117653,0"/>
                </v:shape>
                <w10:anchorlock/>
              </v:group>
            </w:pict>
          </mc:Fallback>
        </mc:AlternateContent>
      </w:r>
    </w:p>
    <w:p w:rsidR="00763072" w:rsidRPr="00AC6999" w:rsidRDefault="00763072" w:rsidP="00AC6999">
      <w:pPr>
        <w:ind w:firstLine="709"/>
        <w:rPr>
          <w:rFonts w:cs="Times New Roman"/>
          <w:szCs w:val="24"/>
        </w:rPr>
      </w:pPr>
      <w:r w:rsidRPr="00AC6999">
        <w:rPr>
          <w:rFonts w:cs="Times New Roman"/>
          <w:szCs w:val="24"/>
        </w:rPr>
        <w:t>Adnan</w:t>
      </w:r>
      <w:r w:rsidR="00DA456D" w:rsidRPr="00AC6999">
        <w:rPr>
          <w:rFonts w:cs="Times New Roman"/>
          <w:szCs w:val="24"/>
        </w:rPr>
        <w:t xml:space="preserve"> </w:t>
      </w:r>
      <w:r w:rsidRPr="00AC6999">
        <w:rPr>
          <w:rFonts w:cs="Times New Roman"/>
          <w:szCs w:val="24"/>
        </w:rPr>
        <w:t>Menderes</w:t>
      </w:r>
      <w:r w:rsidR="00DA456D" w:rsidRPr="00AC6999">
        <w:rPr>
          <w:rFonts w:cs="Times New Roman"/>
          <w:szCs w:val="24"/>
        </w:rPr>
        <w:t xml:space="preserve"> </w:t>
      </w:r>
      <w:r w:rsidRPr="00AC6999">
        <w:rPr>
          <w:rFonts w:cs="Times New Roman"/>
          <w:szCs w:val="24"/>
        </w:rPr>
        <w:t>Üniversitesi</w:t>
      </w:r>
      <w:r w:rsidR="00DA456D" w:rsidRPr="00AC6999">
        <w:rPr>
          <w:rFonts w:cs="Times New Roman"/>
          <w:szCs w:val="24"/>
        </w:rPr>
        <w:t xml:space="preserve"> </w:t>
      </w:r>
      <w:r w:rsidRPr="00AC6999">
        <w:rPr>
          <w:rFonts w:cs="Times New Roman"/>
          <w:szCs w:val="24"/>
        </w:rPr>
        <w:t>Hemşirelik</w:t>
      </w:r>
      <w:r w:rsidR="00DA456D" w:rsidRPr="00AC6999">
        <w:rPr>
          <w:rFonts w:cs="Times New Roman"/>
          <w:szCs w:val="24"/>
        </w:rPr>
        <w:t xml:space="preserve"> </w:t>
      </w:r>
      <w:r w:rsidRPr="00AC6999">
        <w:rPr>
          <w:rFonts w:cs="Times New Roman"/>
          <w:szCs w:val="24"/>
        </w:rPr>
        <w:t>Fakültesi</w:t>
      </w:r>
      <w:r w:rsidR="00DA456D" w:rsidRPr="00AC6999">
        <w:rPr>
          <w:rFonts w:cs="Times New Roman"/>
          <w:szCs w:val="24"/>
        </w:rPr>
        <w:t xml:space="preserve"> </w:t>
      </w:r>
      <w:r w:rsidRPr="00AC6999">
        <w:rPr>
          <w:rFonts w:cs="Times New Roman"/>
          <w:szCs w:val="24"/>
        </w:rPr>
        <w:t>Merkez</w:t>
      </w:r>
      <w:r w:rsidR="00DA456D" w:rsidRPr="00AC6999">
        <w:rPr>
          <w:rFonts w:cs="Times New Roman"/>
          <w:szCs w:val="24"/>
        </w:rPr>
        <w:t xml:space="preserve"> </w:t>
      </w:r>
      <w:r w:rsidRPr="00AC6999">
        <w:rPr>
          <w:rFonts w:cs="Times New Roman"/>
          <w:szCs w:val="24"/>
        </w:rPr>
        <w:t>Kampüs</w:t>
      </w:r>
      <w:r w:rsidR="00DA456D" w:rsidRPr="00AC6999">
        <w:rPr>
          <w:rFonts w:cs="Times New Roman"/>
          <w:szCs w:val="24"/>
        </w:rPr>
        <w:t xml:space="preserve"> </w:t>
      </w:r>
      <w:r w:rsidRPr="00AC6999">
        <w:rPr>
          <w:rFonts w:cs="Times New Roman"/>
          <w:szCs w:val="24"/>
        </w:rPr>
        <w:t>Kepez</w:t>
      </w:r>
      <w:r w:rsidR="00DA456D" w:rsidRPr="00AC6999">
        <w:rPr>
          <w:rFonts w:cs="Times New Roman"/>
          <w:szCs w:val="24"/>
        </w:rPr>
        <w:t xml:space="preserve"> </w:t>
      </w:r>
      <w:r w:rsidRPr="00AC6999">
        <w:rPr>
          <w:rFonts w:cs="Times New Roman"/>
          <w:szCs w:val="24"/>
        </w:rPr>
        <w:t>Mevki</w:t>
      </w:r>
      <w:r w:rsidR="00DA456D" w:rsidRPr="00AC6999">
        <w:rPr>
          <w:rFonts w:cs="Times New Roman"/>
          <w:szCs w:val="24"/>
        </w:rPr>
        <w:t xml:space="preserve"> </w:t>
      </w:r>
      <w:r w:rsidRPr="00AC6999">
        <w:rPr>
          <w:rFonts w:cs="Times New Roman"/>
          <w:szCs w:val="24"/>
        </w:rPr>
        <w:t>09010</w:t>
      </w:r>
      <w:r w:rsidR="00DA456D" w:rsidRPr="00AC6999">
        <w:rPr>
          <w:rFonts w:cs="Times New Roman"/>
          <w:szCs w:val="24"/>
        </w:rPr>
        <w:t xml:space="preserve"> </w:t>
      </w:r>
      <w:r w:rsidRPr="00AC6999">
        <w:rPr>
          <w:rFonts w:cs="Times New Roman"/>
          <w:szCs w:val="24"/>
        </w:rPr>
        <w:tab/>
        <w:t>Bilgi</w:t>
      </w:r>
      <w:r w:rsidR="00DA456D" w:rsidRPr="00AC6999">
        <w:rPr>
          <w:rFonts w:cs="Times New Roman"/>
          <w:szCs w:val="24"/>
        </w:rPr>
        <w:t xml:space="preserve"> </w:t>
      </w:r>
      <w:r w:rsidRPr="00AC6999">
        <w:rPr>
          <w:rFonts w:cs="Times New Roman"/>
          <w:szCs w:val="24"/>
        </w:rPr>
        <w:t>İçin:</w:t>
      </w:r>
      <w:r w:rsidR="00DA456D" w:rsidRPr="00AC6999">
        <w:rPr>
          <w:rFonts w:cs="Times New Roman"/>
          <w:szCs w:val="24"/>
        </w:rPr>
        <w:t xml:space="preserve"> </w:t>
      </w:r>
      <w:r w:rsidRPr="00AC6999">
        <w:rPr>
          <w:rFonts w:cs="Times New Roman"/>
          <w:szCs w:val="24"/>
        </w:rPr>
        <w:t>Emir</w:t>
      </w:r>
      <w:r w:rsidR="00DA456D" w:rsidRPr="00AC6999">
        <w:rPr>
          <w:rFonts w:cs="Times New Roman"/>
          <w:szCs w:val="24"/>
        </w:rPr>
        <w:t xml:space="preserve"> </w:t>
      </w:r>
      <w:r w:rsidRPr="00AC6999">
        <w:rPr>
          <w:rFonts w:cs="Times New Roman"/>
          <w:szCs w:val="24"/>
        </w:rPr>
        <w:t>Hatice</w:t>
      </w:r>
      <w:r w:rsidR="00DA456D" w:rsidRPr="00AC6999">
        <w:rPr>
          <w:rFonts w:cs="Times New Roman"/>
          <w:szCs w:val="24"/>
        </w:rPr>
        <w:t xml:space="preserve"> </w:t>
      </w:r>
      <w:r w:rsidRPr="00AC6999">
        <w:rPr>
          <w:rFonts w:cs="Times New Roman"/>
          <w:szCs w:val="24"/>
        </w:rPr>
        <w:t>Selda</w:t>
      </w:r>
      <w:r w:rsidR="00DA456D" w:rsidRPr="00AC6999">
        <w:rPr>
          <w:rFonts w:cs="Times New Roman"/>
          <w:szCs w:val="24"/>
        </w:rPr>
        <w:t xml:space="preserve"> </w:t>
      </w:r>
      <w:r w:rsidRPr="00AC6999">
        <w:rPr>
          <w:rFonts w:cs="Times New Roman"/>
          <w:szCs w:val="24"/>
        </w:rPr>
        <w:t>Korkmaz</w:t>
      </w:r>
    </w:p>
    <w:p w:rsidR="00763072" w:rsidRPr="00AC6999" w:rsidRDefault="00763072" w:rsidP="00AC6999">
      <w:pPr>
        <w:ind w:firstLine="709"/>
        <w:rPr>
          <w:rFonts w:cs="Times New Roman"/>
          <w:szCs w:val="24"/>
        </w:rPr>
      </w:pPr>
      <w:r w:rsidRPr="00AC6999">
        <w:rPr>
          <w:rFonts w:cs="Times New Roman"/>
          <w:szCs w:val="24"/>
        </w:rPr>
        <w:t>Efeler/AYDIN</w:t>
      </w:r>
    </w:p>
    <w:p w:rsidR="00763072" w:rsidRPr="00AC6999" w:rsidRDefault="00763072" w:rsidP="00AC6999">
      <w:pPr>
        <w:ind w:firstLine="709"/>
        <w:rPr>
          <w:rFonts w:cs="Times New Roman"/>
          <w:szCs w:val="24"/>
        </w:rPr>
      </w:pPr>
      <w:r w:rsidRPr="00AC6999">
        <w:rPr>
          <w:rFonts w:cs="Times New Roman"/>
          <w:szCs w:val="24"/>
        </w:rPr>
        <w:t>Telefon</w:t>
      </w:r>
      <w:r w:rsidR="00DA456D" w:rsidRPr="00AC6999">
        <w:rPr>
          <w:rFonts w:cs="Times New Roman"/>
          <w:szCs w:val="24"/>
        </w:rPr>
        <w:t xml:space="preserve"> </w:t>
      </w:r>
      <w:r w:rsidRPr="00AC6999">
        <w:rPr>
          <w:rFonts w:cs="Times New Roman"/>
          <w:szCs w:val="24"/>
        </w:rPr>
        <w:t>No:</w:t>
      </w:r>
      <w:r w:rsidR="00DA456D" w:rsidRPr="00AC6999">
        <w:rPr>
          <w:rFonts w:cs="Times New Roman"/>
          <w:szCs w:val="24"/>
        </w:rPr>
        <w:t xml:space="preserve"> </w:t>
      </w:r>
      <w:r w:rsidRPr="00AC6999">
        <w:rPr>
          <w:rFonts w:cs="Times New Roman"/>
          <w:szCs w:val="24"/>
        </w:rPr>
        <w:t>02562138866</w:t>
      </w:r>
      <w:r w:rsidR="00DA456D" w:rsidRPr="00AC6999">
        <w:rPr>
          <w:rFonts w:cs="Times New Roman"/>
          <w:szCs w:val="24"/>
        </w:rPr>
        <w:t xml:space="preserve"> </w:t>
      </w:r>
      <w:r w:rsidRPr="00AC6999">
        <w:rPr>
          <w:rFonts w:cs="Times New Roman"/>
          <w:szCs w:val="24"/>
        </w:rPr>
        <w:t>Faks</w:t>
      </w:r>
      <w:r w:rsidR="00DA456D" w:rsidRPr="00AC6999">
        <w:rPr>
          <w:rFonts w:cs="Times New Roman"/>
          <w:szCs w:val="24"/>
        </w:rPr>
        <w:t xml:space="preserve"> </w:t>
      </w:r>
      <w:r w:rsidRPr="00AC6999">
        <w:rPr>
          <w:rFonts w:cs="Times New Roman"/>
          <w:szCs w:val="24"/>
        </w:rPr>
        <w:t>No:</w:t>
      </w:r>
      <w:r w:rsidR="00DA456D" w:rsidRPr="00AC6999">
        <w:rPr>
          <w:rFonts w:cs="Times New Roman"/>
          <w:szCs w:val="24"/>
        </w:rPr>
        <w:t xml:space="preserve"> </w:t>
      </w:r>
      <w:r w:rsidRPr="00AC6999">
        <w:rPr>
          <w:rFonts w:cs="Times New Roman"/>
          <w:szCs w:val="24"/>
        </w:rPr>
        <w:t>0256</w:t>
      </w:r>
      <w:r w:rsidR="00DA456D" w:rsidRPr="00AC6999">
        <w:rPr>
          <w:rFonts w:cs="Times New Roman"/>
          <w:szCs w:val="24"/>
        </w:rPr>
        <w:t xml:space="preserve"> </w:t>
      </w:r>
      <w:r w:rsidRPr="00AC6999">
        <w:rPr>
          <w:rFonts w:cs="Times New Roman"/>
          <w:szCs w:val="24"/>
        </w:rPr>
        <w:t>214</w:t>
      </w:r>
      <w:r w:rsidR="00DA456D" w:rsidRPr="00AC6999">
        <w:rPr>
          <w:rFonts w:cs="Times New Roman"/>
          <w:szCs w:val="24"/>
        </w:rPr>
        <w:t xml:space="preserve"> </w:t>
      </w:r>
      <w:r w:rsidRPr="00AC6999">
        <w:rPr>
          <w:rFonts w:cs="Times New Roman"/>
          <w:szCs w:val="24"/>
        </w:rPr>
        <w:t>66</w:t>
      </w:r>
      <w:r w:rsidR="00DA456D" w:rsidRPr="00AC6999">
        <w:rPr>
          <w:rFonts w:cs="Times New Roman"/>
          <w:szCs w:val="24"/>
        </w:rPr>
        <w:t xml:space="preserve"> </w:t>
      </w:r>
      <w:r w:rsidRPr="00AC6999">
        <w:rPr>
          <w:rFonts w:cs="Times New Roman"/>
          <w:szCs w:val="24"/>
        </w:rPr>
        <w:t>87</w:t>
      </w:r>
      <w:r w:rsidRPr="00AC6999">
        <w:rPr>
          <w:rFonts w:cs="Times New Roman"/>
          <w:szCs w:val="24"/>
        </w:rPr>
        <w:tab/>
        <w:t>Unvan:</w:t>
      </w:r>
      <w:r w:rsidR="00DA456D" w:rsidRPr="00AC6999">
        <w:rPr>
          <w:rFonts w:cs="Times New Roman"/>
          <w:szCs w:val="24"/>
        </w:rPr>
        <w:t xml:space="preserve"> </w:t>
      </w:r>
      <w:r w:rsidRPr="00AC6999">
        <w:rPr>
          <w:rFonts w:cs="Times New Roman"/>
          <w:szCs w:val="24"/>
        </w:rPr>
        <w:t>Bilgisayar</w:t>
      </w:r>
      <w:r w:rsidR="00DA456D" w:rsidRPr="00AC6999">
        <w:rPr>
          <w:rFonts w:cs="Times New Roman"/>
          <w:szCs w:val="24"/>
        </w:rPr>
        <w:t xml:space="preserve"> </w:t>
      </w:r>
      <w:r w:rsidRPr="00AC6999">
        <w:rPr>
          <w:rFonts w:cs="Times New Roman"/>
          <w:szCs w:val="24"/>
        </w:rPr>
        <w:t>İşletmeni</w:t>
      </w:r>
    </w:p>
    <w:p w:rsidR="00763072" w:rsidRDefault="00763072" w:rsidP="00AC6999">
      <w:pPr>
        <w:ind w:firstLine="709"/>
        <w:rPr>
          <w:rFonts w:cs="Times New Roman"/>
          <w:szCs w:val="24"/>
        </w:rPr>
      </w:pPr>
      <w:r w:rsidRPr="00AC6999">
        <w:rPr>
          <w:rFonts w:cs="Times New Roman"/>
          <w:szCs w:val="24"/>
        </w:rPr>
        <w:t>Bu</w:t>
      </w:r>
      <w:r w:rsidR="00DA456D" w:rsidRPr="00AC6999">
        <w:rPr>
          <w:rFonts w:cs="Times New Roman"/>
          <w:szCs w:val="24"/>
        </w:rPr>
        <w:t xml:space="preserve"> </w:t>
      </w:r>
      <w:r w:rsidRPr="00AC6999">
        <w:rPr>
          <w:rFonts w:cs="Times New Roman"/>
          <w:szCs w:val="24"/>
        </w:rPr>
        <w:t>belge,</w:t>
      </w:r>
      <w:r w:rsidR="00DA456D" w:rsidRPr="00AC6999">
        <w:rPr>
          <w:rFonts w:cs="Times New Roman"/>
          <w:szCs w:val="24"/>
        </w:rPr>
        <w:t xml:space="preserve"> </w:t>
      </w:r>
      <w:r w:rsidRPr="00AC6999">
        <w:rPr>
          <w:rFonts w:cs="Times New Roman"/>
          <w:szCs w:val="24"/>
        </w:rPr>
        <w:t>5070</w:t>
      </w:r>
      <w:r w:rsidR="00DA456D" w:rsidRPr="00AC6999">
        <w:rPr>
          <w:rFonts w:cs="Times New Roman"/>
          <w:szCs w:val="24"/>
        </w:rPr>
        <w:t xml:space="preserve"> </w:t>
      </w:r>
      <w:r w:rsidRPr="00AC6999">
        <w:rPr>
          <w:rFonts w:cs="Times New Roman"/>
          <w:szCs w:val="24"/>
        </w:rPr>
        <w:t>sayılı</w:t>
      </w:r>
      <w:r w:rsidR="00DA456D" w:rsidRPr="00AC6999">
        <w:rPr>
          <w:rFonts w:cs="Times New Roman"/>
          <w:szCs w:val="24"/>
        </w:rPr>
        <w:t xml:space="preserve"> </w:t>
      </w:r>
      <w:r w:rsidRPr="00AC6999">
        <w:rPr>
          <w:rFonts w:cs="Times New Roman"/>
          <w:szCs w:val="24"/>
        </w:rPr>
        <w:t>Elektronik</w:t>
      </w:r>
      <w:r w:rsidR="00DA456D" w:rsidRPr="00AC6999">
        <w:rPr>
          <w:rFonts w:cs="Times New Roman"/>
          <w:szCs w:val="24"/>
        </w:rPr>
        <w:t xml:space="preserve"> </w:t>
      </w:r>
      <w:r w:rsidRPr="00AC6999">
        <w:rPr>
          <w:rFonts w:cs="Times New Roman"/>
          <w:szCs w:val="24"/>
        </w:rPr>
        <w:t>İmza</w:t>
      </w:r>
      <w:r w:rsidR="00DA456D" w:rsidRPr="00AC6999">
        <w:rPr>
          <w:rFonts w:cs="Times New Roman"/>
          <w:szCs w:val="24"/>
        </w:rPr>
        <w:t xml:space="preserve"> </w:t>
      </w:r>
      <w:r w:rsidRPr="00AC6999">
        <w:rPr>
          <w:rFonts w:cs="Times New Roman"/>
          <w:szCs w:val="24"/>
        </w:rPr>
        <w:t>Kanununa</w:t>
      </w:r>
      <w:r w:rsidR="00DA456D" w:rsidRPr="00AC6999">
        <w:rPr>
          <w:rFonts w:cs="Times New Roman"/>
          <w:szCs w:val="24"/>
        </w:rPr>
        <w:t xml:space="preserve"> </w:t>
      </w:r>
      <w:r w:rsidRPr="00AC6999">
        <w:rPr>
          <w:rFonts w:cs="Times New Roman"/>
          <w:szCs w:val="24"/>
        </w:rPr>
        <w:t>göre</w:t>
      </w:r>
      <w:r w:rsidR="00DA456D" w:rsidRPr="00AC6999">
        <w:rPr>
          <w:rFonts w:cs="Times New Roman"/>
          <w:szCs w:val="24"/>
        </w:rPr>
        <w:t xml:space="preserve"> </w:t>
      </w:r>
      <w:r w:rsidRPr="00AC6999">
        <w:rPr>
          <w:rFonts w:cs="Times New Roman"/>
          <w:szCs w:val="24"/>
        </w:rPr>
        <w:t>Güvenli</w:t>
      </w:r>
      <w:r w:rsidR="00DA456D" w:rsidRPr="00AC6999">
        <w:rPr>
          <w:rFonts w:cs="Times New Roman"/>
          <w:szCs w:val="24"/>
        </w:rPr>
        <w:t xml:space="preserve"> </w:t>
      </w:r>
      <w:r w:rsidRPr="00AC6999">
        <w:rPr>
          <w:rFonts w:cs="Times New Roman"/>
          <w:szCs w:val="24"/>
        </w:rPr>
        <w:t>Elektronik</w:t>
      </w:r>
      <w:r w:rsidR="00DA456D" w:rsidRPr="00AC6999">
        <w:rPr>
          <w:rFonts w:cs="Times New Roman"/>
          <w:szCs w:val="24"/>
        </w:rPr>
        <w:t xml:space="preserve"> </w:t>
      </w:r>
      <w:r w:rsidRPr="00AC6999">
        <w:rPr>
          <w:rFonts w:cs="Times New Roman"/>
          <w:szCs w:val="24"/>
        </w:rPr>
        <w:t>İmza</w:t>
      </w:r>
      <w:r w:rsidR="00DA456D" w:rsidRPr="00AC6999">
        <w:rPr>
          <w:rFonts w:cs="Times New Roman"/>
          <w:szCs w:val="24"/>
        </w:rPr>
        <w:t xml:space="preserve"> </w:t>
      </w:r>
      <w:r w:rsidRPr="00AC6999">
        <w:rPr>
          <w:rFonts w:cs="Times New Roman"/>
          <w:szCs w:val="24"/>
        </w:rPr>
        <w:t>ile</w:t>
      </w:r>
      <w:r w:rsidR="00DA456D" w:rsidRPr="00AC6999">
        <w:rPr>
          <w:rFonts w:cs="Times New Roman"/>
          <w:szCs w:val="24"/>
        </w:rPr>
        <w:t xml:space="preserve"> </w:t>
      </w:r>
      <w:r w:rsidRPr="00AC6999">
        <w:rPr>
          <w:rFonts w:cs="Times New Roman"/>
          <w:szCs w:val="24"/>
        </w:rPr>
        <w:t>imzalanmıştır</w:t>
      </w:r>
      <w:r w:rsidR="00AC6999">
        <w:rPr>
          <w:rFonts w:cs="Times New Roman"/>
          <w:szCs w:val="24"/>
        </w:rPr>
        <w:t>.</w:t>
      </w:r>
    </w:p>
    <w:p w:rsidR="00AC6999" w:rsidRPr="00AC6999" w:rsidRDefault="00AC6999" w:rsidP="00AC6999">
      <w:pPr>
        <w:ind w:firstLine="709"/>
        <w:rPr>
          <w:rFonts w:cs="Times New Roman"/>
          <w:szCs w:val="24"/>
        </w:rPr>
      </w:pPr>
    </w:p>
    <w:p w:rsidR="00763072" w:rsidRPr="00AC6999" w:rsidRDefault="00763072" w:rsidP="00AC6999">
      <w:pPr>
        <w:pStyle w:val="Heading2"/>
        <w:ind w:firstLine="709"/>
        <w:rPr>
          <w:rFonts w:cs="Times New Roman"/>
          <w:szCs w:val="24"/>
        </w:rPr>
      </w:pPr>
      <w:r w:rsidRPr="00AC6999">
        <w:rPr>
          <w:rFonts w:cs="Times New Roman"/>
          <w:szCs w:val="24"/>
        </w:rPr>
        <w:t>KARAR</w:t>
      </w:r>
      <w:r w:rsidR="00DA456D" w:rsidRPr="00AC6999">
        <w:rPr>
          <w:rFonts w:cs="Times New Roman"/>
          <w:szCs w:val="24"/>
        </w:rPr>
        <w:t xml:space="preserve"> </w:t>
      </w:r>
      <w:r w:rsidRPr="00AC6999">
        <w:rPr>
          <w:rFonts w:cs="Times New Roman"/>
          <w:szCs w:val="24"/>
        </w:rPr>
        <w:t>:III</w:t>
      </w:r>
    </w:p>
    <w:tbl>
      <w:tblPr>
        <w:tblStyle w:val="TableGrid0"/>
        <w:tblW w:w="6921" w:type="dxa"/>
        <w:tblInd w:w="1017" w:type="dxa"/>
        <w:tblLook w:val="04A0" w:firstRow="1" w:lastRow="0" w:firstColumn="1" w:lastColumn="0" w:noHBand="0" w:noVBand="1"/>
      </w:tblPr>
      <w:tblGrid>
        <w:gridCol w:w="2124"/>
        <w:gridCol w:w="4797"/>
      </w:tblGrid>
      <w:tr w:rsidR="00763072" w:rsidRPr="00AC6999" w:rsidTr="00AC6999">
        <w:trPr>
          <w:trHeight w:val="242"/>
        </w:trPr>
        <w:tc>
          <w:tcPr>
            <w:tcW w:w="2124" w:type="dxa"/>
            <w:tcBorders>
              <w:top w:val="nil"/>
              <w:left w:val="nil"/>
              <w:bottom w:val="nil"/>
              <w:right w:val="nil"/>
            </w:tcBorders>
          </w:tcPr>
          <w:p w:rsidR="00763072" w:rsidRPr="00AC6999" w:rsidRDefault="00763072" w:rsidP="00AC6999">
            <w:pPr>
              <w:ind w:firstLine="0"/>
              <w:rPr>
                <w:rFonts w:cs="Times New Roman"/>
                <w:szCs w:val="24"/>
              </w:rPr>
            </w:pPr>
            <w:r w:rsidRPr="00AC6999">
              <w:rPr>
                <w:rFonts w:eastAsia="Times New Roman" w:cs="Times New Roman"/>
                <w:b/>
                <w:szCs w:val="24"/>
              </w:rPr>
              <w:t>Protokol</w:t>
            </w:r>
            <w:r w:rsidR="00DA456D" w:rsidRPr="00AC6999">
              <w:rPr>
                <w:rFonts w:eastAsia="Times New Roman" w:cs="Times New Roman"/>
                <w:b/>
                <w:szCs w:val="24"/>
              </w:rPr>
              <w:t xml:space="preserve"> </w:t>
            </w:r>
            <w:r w:rsidRPr="00AC6999">
              <w:rPr>
                <w:rFonts w:eastAsia="Times New Roman" w:cs="Times New Roman"/>
                <w:b/>
                <w:szCs w:val="24"/>
              </w:rPr>
              <w:t>No</w:t>
            </w:r>
          </w:p>
        </w:tc>
        <w:tc>
          <w:tcPr>
            <w:tcW w:w="4797" w:type="dxa"/>
            <w:tcBorders>
              <w:top w:val="nil"/>
              <w:left w:val="nil"/>
              <w:bottom w:val="nil"/>
              <w:right w:val="nil"/>
            </w:tcBorders>
          </w:tcPr>
          <w:p w:rsidR="00763072" w:rsidRPr="00AC6999" w:rsidRDefault="00763072" w:rsidP="00AC6999">
            <w:pPr>
              <w:ind w:firstLine="0"/>
              <w:rPr>
                <w:rFonts w:cs="Times New Roman"/>
                <w:szCs w:val="24"/>
              </w:rPr>
            </w:pPr>
            <w:r w:rsidRPr="00AC6999">
              <w:rPr>
                <w:rFonts w:eastAsia="Times New Roman" w:cs="Times New Roman"/>
                <w:b/>
                <w:szCs w:val="24"/>
              </w:rPr>
              <w:t>:</w:t>
            </w:r>
            <w:r w:rsidR="00DA456D" w:rsidRPr="00AC6999">
              <w:rPr>
                <w:rFonts w:eastAsia="Times New Roman" w:cs="Times New Roman"/>
                <w:b/>
                <w:szCs w:val="24"/>
              </w:rPr>
              <w:t xml:space="preserve"> </w:t>
            </w:r>
            <w:r w:rsidRPr="00AC6999">
              <w:rPr>
                <w:rFonts w:eastAsia="Times New Roman" w:cs="Times New Roman"/>
                <w:b/>
                <w:szCs w:val="24"/>
              </w:rPr>
              <w:t>2018/049</w:t>
            </w:r>
          </w:p>
        </w:tc>
      </w:tr>
      <w:tr w:rsidR="00763072" w:rsidRPr="00AC6999" w:rsidTr="00AC6999">
        <w:trPr>
          <w:trHeight w:val="827"/>
        </w:trPr>
        <w:tc>
          <w:tcPr>
            <w:tcW w:w="2124" w:type="dxa"/>
            <w:tcBorders>
              <w:top w:val="nil"/>
              <w:left w:val="nil"/>
              <w:bottom w:val="nil"/>
              <w:right w:val="nil"/>
            </w:tcBorders>
          </w:tcPr>
          <w:p w:rsidR="00763072" w:rsidRPr="00AC6999" w:rsidRDefault="00763072" w:rsidP="00AC6999">
            <w:pPr>
              <w:ind w:firstLine="0"/>
              <w:rPr>
                <w:rFonts w:cs="Times New Roman"/>
                <w:szCs w:val="24"/>
              </w:rPr>
            </w:pPr>
            <w:r w:rsidRPr="00AC6999">
              <w:rPr>
                <w:rFonts w:eastAsia="Times New Roman" w:cs="Times New Roman"/>
                <w:b/>
                <w:szCs w:val="24"/>
              </w:rPr>
              <w:t>Sorumlu</w:t>
            </w:r>
            <w:r w:rsidR="00DA456D" w:rsidRPr="00AC6999">
              <w:rPr>
                <w:rFonts w:eastAsia="Times New Roman" w:cs="Times New Roman"/>
                <w:b/>
                <w:szCs w:val="24"/>
              </w:rPr>
              <w:t xml:space="preserve"> </w:t>
            </w:r>
            <w:r w:rsidRPr="00AC6999">
              <w:rPr>
                <w:rFonts w:eastAsia="Times New Roman" w:cs="Times New Roman"/>
                <w:b/>
                <w:szCs w:val="24"/>
              </w:rPr>
              <w:t>Yürütücü</w:t>
            </w:r>
          </w:p>
        </w:tc>
        <w:tc>
          <w:tcPr>
            <w:tcW w:w="4797" w:type="dxa"/>
            <w:tcBorders>
              <w:top w:val="nil"/>
              <w:left w:val="nil"/>
              <w:bottom w:val="nil"/>
              <w:right w:val="nil"/>
            </w:tcBorders>
          </w:tcPr>
          <w:p w:rsidR="00763072" w:rsidRPr="00AC6999" w:rsidRDefault="00763072" w:rsidP="00AC6999">
            <w:pPr>
              <w:ind w:firstLine="0"/>
              <w:rPr>
                <w:rFonts w:cs="Times New Roman"/>
                <w:szCs w:val="24"/>
              </w:rPr>
            </w:pPr>
            <w:r w:rsidRPr="00AC6999">
              <w:rPr>
                <w:rFonts w:eastAsia="Times New Roman" w:cs="Times New Roman"/>
                <w:b/>
                <w:szCs w:val="24"/>
              </w:rPr>
              <w:t>:</w:t>
            </w:r>
            <w:r w:rsidR="00DA456D" w:rsidRPr="00AC6999">
              <w:rPr>
                <w:rFonts w:eastAsia="Times New Roman" w:cs="Times New Roman"/>
                <w:b/>
                <w:szCs w:val="24"/>
              </w:rPr>
              <w:t xml:space="preserve"> </w:t>
            </w:r>
            <w:r w:rsidRPr="00AC6999">
              <w:rPr>
                <w:rFonts w:eastAsia="Times New Roman" w:cs="Times New Roman"/>
                <w:szCs w:val="24"/>
              </w:rPr>
              <w:t>Prof.</w:t>
            </w:r>
            <w:r w:rsidR="00DA456D" w:rsidRPr="00AC6999">
              <w:rPr>
                <w:rFonts w:eastAsia="Times New Roman" w:cs="Times New Roman"/>
                <w:szCs w:val="24"/>
              </w:rPr>
              <w:t xml:space="preserve"> </w:t>
            </w:r>
            <w:r w:rsidRPr="00AC6999">
              <w:rPr>
                <w:rFonts w:eastAsia="Times New Roman" w:cs="Times New Roman"/>
                <w:szCs w:val="24"/>
              </w:rPr>
              <w:t>Dr.</w:t>
            </w:r>
            <w:r w:rsidR="00DA456D" w:rsidRPr="00AC6999">
              <w:rPr>
                <w:rFonts w:eastAsia="Times New Roman" w:cs="Times New Roman"/>
                <w:szCs w:val="24"/>
              </w:rPr>
              <w:t xml:space="preserve"> </w:t>
            </w:r>
            <w:r w:rsidRPr="00AC6999">
              <w:rPr>
                <w:rFonts w:eastAsia="Times New Roman" w:cs="Times New Roman"/>
                <w:szCs w:val="24"/>
              </w:rPr>
              <w:t>Zeynep</w:t>
            </w:r>
            <w:r w:rsidR="00DA456D" w:rsidRPr="00AC6999">
              <w:rPr>
                <w:rFonts w:eastAsia="Times New Roman" w:cs="Times New Roman"/>
                <w:szCs w:val="24"/>
              </w:rPr>
              <w:t xml:space="preserve"> </w:t>
            </w:r>
            <w:r w:rsidRPr="00AC6999">
              <w:rPr>
                <w:rFonts w:eastAsia="Times New Roman" w:cs="Times New Roman"/>
                <w:szCs w:val="24"/>
              </w:rPr>
              <w:t>GÜNEŞ</w:t>
            </w:r>
          </w:p>
          <w:p w:rsidR="00763072" w:rsidRPr="00AC6999" w:rsidRDefault="00763072" w:rsidP="00AC6999">
            <w:pPr>
              <w:ind w:firstLine="0"/>
              <w:rPr>
                <w:rFonts w:cs="Times New Roman"/>
                <w:szCs w:val="24"/>
              </w:rPr>
            </w:pPr>
            <w:r w:rsidRPr="00AC6999">
              <w:rPr>
                <w:rFonts w:eastAsia="Times New Roman" w:cs="Times New Roman"/>
                <w:szCs w:val="24"/>
              </w:rPr>
              <w:t>Hemşirelik</w:t>
            </w:r>
            <w:r w:rsidR="00DA456D" w:rsidRPr="00AC6999">
              <w:rPr>
                <w:rFonts w:eastAsia="Times New Roman" w:cs="Times New Roman"/>
                <w:szCs w:val="24"/>
              </w:rPr>
              <w:t xml:space="preserve"> </w:t>
            </w:r>
            <w:r w:rsidRPr="00AC6999">
              <w:rPr>
                <w:rFonts w:eastAsia="Times New Roman" w:cs="Times New Roman"/>
                <w:szCs w:val="24"/>
              </w:rPr>
              <w:t>Fakültesi</w:t>
            </w:r>
          </w:p>
          <w:p w:rsidR="00763072" w:rsidRPr="00AC6999" w:rsidRDefault="00763072" w:rsidP="00AC6999">
            <w:pPr>
              <w:ind w:firstLine="0"/>
              <w:rPr>
                <w:rFonts w:cs="Times New Roman"/>
                <w:szCs w:val="24"/>
              </w:rPr>
            </w:pPr>
            <w:r w:rsidRPr="00AC6999">
              <w:rPr>
                <w:rFonts w:eastAsia="Times New Roman" w:cs="Times New Roman"/>
                <w:szCs w:val="24"/>
              </w:rPr>
              <w:t>İç</w:t>
            </w:r>
            <w:r w:rsidR="00DA456D" w:rsidRPr="00AC6999">
              <w:rPr>
                <w:rFonts w:eastAsia="Times New Roman" w:cs="Times New Roman"/>
                <w:szCs w:val="24"/>
              </w:rPr>
              <w:t xml:space="preserve"> </w:t>
            </w:r>
            <w:r w:rsidRPr="00AC6999">
              <w:rPr>
                <w:rFonts w:eastAsia="Times New Roman" w:cs="Times New Roman"/>
                <w:szCs w:val="24"/>
              </w:rPr>
              <w:t>Hastalıkları</w:t>
            </w:r>
            <w:r w:rsidR="00DA456D" w:rsidRPr="00AC6999">
              <w:rPr>
                <w:rFonts w:eastAsia="Times New Roman" w:cs="Times New Roman"/>
                <w:szCs w:val="24"/>
              </w:rPr>
              <w:t xml:space="preserve"> </w:t>
            </w:r>
            <w:r w:rsidRPr="00AC6999">
              <w:rPr>
                <w:rFonts w:eastAsia="Times New Roman" w:cs="Times New Roman"/>
                <w:szCs w:val="24"/>
              </w:rPr>
              <w:t>Hemşireliği</w:t>
            </w:r>
            <w:r w:rsidR="00DA456D" w:rsidRPr="00AC6999">
              <w:rPr>
                <w:rFonts w:eastAsia="Times New Roman" w:cs="Times New Roman"/>
                <w:szCs w:val="24"/>
              </w:rPr>
              <w:t xml:space="preserve"> </w:t>
            </w:r>
            <w:r w:rsidRPr="00AC6999">
              <w:rPr>
                <w:rFonts w:eastAsia="Times New Roman" w:cs="Times New Roman"/>
                <w:szCs w:val="24"/>
              </w:rPr>
              <w:t>Anabilim</w:t>
            </w:r>
            <w:r w:rsidR="00DA456D" w:rsidRPr="00AC6999">
              <w:rPr>
                <w:rFonts w:eastAsia="Times New Roman" w:cs="Times New Roman"/>
                <w:szCs w:val="24"/>
              </w:rPr>
              <w:t xml:space="preserve"> </w:t>
            </w:r>
            <w:r w:rsidRPr="00AC6999">
              <w:rPr>
                <w:rFonts w:eastAsia="Times New Roman" w:cs="Times New Roman"/>
                <w:szCs w:val="24"/>
              </w:rPr>
              <w:t>Dalı</w:t>
            </w:r>
          </w:p>
        </w:tc>
      </w:tr>
    </w:tbl>
    <w:p w:rsidR="00AC6999" w:rsidRDefault="00AC6999" w:rsidP="00AC6999">
      <w:pPr>
        <w:ind w:firstLine="709"/>
        <w:rPr>
          <w:rFonts w:eastAsia="Times New Roman" w:cs="Times New Roman"/>
          <w:szCs w:val="24"/>
        </w:rPr>
      </w:pPr>
    </w:p>
    <w:p w:rsidR="00763072" w:rsidRPr="00AC6999" w:rsidRDefault="00763072" w:rsidP="00AC6999">
      <w:pPr>
        <w:ind w:firstLine="709"/>
        <w:rPr>
          <w:rFonts w:cs="Times New Roman"/>
          <w:szCs w:val="24"/>
        </w:rPr>
      </w:pPr>
      <w:r w:rsidRPr="00AC6999">
        <w:rPr>
          <w:rFonts w:eastAsia="Times New Roman" w:cs="Times New Roman"/>
          <w:szCs w:val="24"/>
        </w:rPr>
        <w:t>Hemşirelik</w:t>
      </w:r>
      <w:r w:rsidR="00DA456D" w:rsidRPr="00AC6999">
        <w:rPr>
          <w:rFonts w:eastAsia="Times New Roman" w:cs="Times New Roman"/>
          <w:szCs w:val="24"/>
        </w:rPr>
        <w:t xml:space="preserve"> </w:t>
      </w:r>
      <w:r w:rsidRPr="00AC6999">
        <w:rPr>
          <w:rFonts w:eastAsia="Times New Roman" w:cs="Times New Roman"/>
          <w:szCs w:val="24"/>
        </w:rPr>
        <w:t>Fakültesi</w:t>
      </w:r>
      <w:r w:rsidR="00DA456D" w:rsidRPr="00AC6999">
        <w:rPr>
          <w:rFonts w:eastAsia="Times New Roman" w:cs="Times New Roman"/>
          <w:szCs w:val="24"/>
        </w:rPr>
        <w:t xml:space="preserve"> </w:t>
      </w:r>
      <w:r w:rsidRPr="00AC6999">
        <w:rPr>
          <w:rFonts w:eastAsia="Times New Roman" w:cs="Times New Roman"/>
          <w:szCs w:val="24"/>
        </w:rPr>
        <w:t>Prof.</w:t>
      </w:r>
      <w:r w:rsidR="00DA456D" w:rsidRPr="00AC6999">
        <w:rPr>
          <w:rFonts w:eastAsia="Times New Roman" w:cs="Times New Roman"/>
          <w:szCs w:val="24"/>
        </w:rPr>
        <w:t xml:space="preserve"> </w:t>
      </w:r>
      <w:r w:rsidRPr="00AC6999">
        <w:rPr>
          <w:rFonts w:eastAsia="Times New Roman" w:cs="Times New Roman"/>
          <w:szCs w:val="24"/>
        </w:rPr>
        <w:t>Dr.</w:t>
      </w:r>
      <w:r w:rsidR="00DA456D" w:rsidRPr="00AC6999">
        <w:rPr>
          <w:rFonts w:eastAsia="Times New Roman" w:cs="Times New Roman"/>
          <w:szCs w:val="24"/>
        </w:rPr>
        <w:t xml:space="preserve"> </w:t>
      </w:r>
      <w:r w:rsidRPr="00AC6999">
        <w:rPr>
          <w:rFonts w:eastAsia="Times New Roman" w:cs="Times New Roman"/>
          <w:szCs w:val="24"/>
        </w:rPr>
        <w:t>Zeynep</w:t>
      </w:r>
      <w:r w:rsidR="00DA456D" w:rsidRPr="00AC6999">
        <w:rPr>
          <w:rFonts w:eastAsia="Times New Roman" w:cs="Times New Roman"/>
          <w:szCs w:val="24"/>
        </w:rPr>
        <w:t xml:space="preserve"> </w:t>
      </w:r>
      <w:r w:rsidRPr="00AC6999">
        <w:rPr>
          <w:rFonts w:eastAsia="Times New Roman" w:cs="Times New Roman"/>
          <w:szCs w:val="24"/>
        </w:rPr>
        <w:t>GÜNEŞ’in</w:t>
      </w:r>
      <w:r w:rsidR="00DA456D" w:rsidRPr="00AC6999">
        <w:rPr>
          <w:rFonts w:eastAsia="Times New Roman" w:cs="Times New Roman"/>
          <w:szCs w:val="24"/>
        </w:rPr>
        <w:t xml:space="preserve"> </w:t>
      </w:r>
      <w:r w:rsidRPr="00AC6999">
        <w:rPr>
          <w:rFonts w:eastAsia="Times New Roman" w:cs="Times New Roman"/>
          <w:szCs w:val="24"/>
        </w:rPr>
        <w:t>“Üniversite</w:t>
      </w:r>
      <w:r w:rsidR="00DA456D" w:rsidRPr="00AC6999">
        <w:rPr>
          <w:rFonts w:eastAsia="Times New Roman" w:cs="Times New Roman"/>
          <w:szCs w:val="24"/>
        </w:rPr>
        <w:t xml:space="preserve"> </w:t>
      </w:r>
      <w:r w:rsidRPr="00AC6999">
        <w:rPr>
          <w:rFonts w:eastAsia="Times New Roman" w:cs="Times New Roman"/>
          <w:szCs w:val="24"/>
        </w:rPr>
        <w:t>Öğrencilerinde</w:t>
      </w:r>
      <w:r w:rsidR="00DA456D" w:rsidRPr="00AC6999">
        <w:rPr>
          <w:rFonts w:eastAsia="Times New Roman" w:cs="Times New Roman"/>
          <w:szCs w:val="24"/>
        </w:rPr>
        <w:t xml:space="preserve"> </w:t>
      </w:r>
      <w:r w:rsidRPr="00AC6999">
        <w:rPr>
          <w:rFonts w:eastAsia="Times New Roman" w:cs="Times New Roman"/>
          <w:szCs w:val="24"/>
        </w:rPr>
        <w:t>Tip</w:t>
      </w:r>
      <w:r w:rsidR="00DA456D" w:rsidRPr="00AC6999">
        <w:rPr>
          <w:rFonts w:eastAsia="Times New Roman" w:cs="Times New Roman"/>
          <w:szCs w:val="24"/>
        </w:rPr>
        <w:t xml:space="preserve"> </w:t>
      </w:r>
      <w:r w:rsidRPr="00AC6999">
        <w:rPr>
          <w:rFonts w:eastAsia="Times New Roman" w:cs="Times New Roman"/>
          <w:szCs w:val="24"/>
        </w:rPr>
        <w:t>2</w:t>
      </w:r>
      <w:r w:rsidR="00DA456D" w:rsidRPr="00AC6999">
        <w:rPr>
          <w:rFonts w:eastAsia="Times New Roman" w:cs="Times New Roman"/>
          <w:szCs w:val="24"/>
        </w:rPr>
        <w:t xml:space="preserve"> </w:t>
      </w:r>
      <w:r w:rsidRPr="00AC6999">
        <w:rPr>
          <w:rFonts w:eastAsia="Times New Roman" w:cs="Times New Roman"/>
          <w:szCs w:val="24"/>
        </w:rPr>
        <w:t>Diyabet</w:t>
      </w:r>
      <w:r w:rsidR="00DA456D" w:rsidRPr="00AC6999">
        <w:rPr>
          <w:rFonts w:eastAsia="Times New Roman" w:cs="Times New Roman"/>
          <w:szCs w:val="24"/>
        </w:rPr>
        <w:t xml:space="preserve"> </w:t>
      </w:r>
      <w:r w:rsidRPr="00AC6999">
        <w:rPr>
          <w:rFonts w:eastAsia="Times New Roman" w:cs="Times New Roman"/>
          <w:szCs w:val="24"/>
        </w:rPr>
        <w:t>Riski,</w:t>
      </w:r>
      <w:r w:rsidR="00DA456D" w:rsidRPr="00AC6999">
        <w:rPr>
          <w:rFonts w:eastAsia="Times New Roman" w:cs="Times New Roman"/>
          <w:szCs w:val="24"/>
        </w:rPr>
        <w:t xml:space="preserve"> </w:t>
      </w:r>
      <w:r w:rsidRPr="00AC6999">
        <w:rPr>
          <w:rFonts w:eastAsia="Times New Roman" w:cs="Times New Roman"/>
          <w:szCs w:val="24"/>
        </w:rPr>
        <w:t>Davranışsal</w:t>
      </w:r>
      <w:r w:rsidR="00DA456D" w:rsidRPr="00AC6999">
        <w:rPr>
          <w:rFonts w:eastAsia="Times New Roman"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szCs w:val="24"/>
        </w:rPr>
        <w:t>Ailesel</w:t>
      </w:r>
      <w:r w:rsidR="00DA456D" w:rsidRPr="00AC6999">
        <w:rPr>
          <w:rFonts w:eastAsia="Times New Roman" w:cs="Times New Roman"/>
          <w:szCs w:val="24"/>
        </w:rPr>
        <w:t xml:space="preserve"> </w:t>
      </w:r>
      <w:r w:rsidRPr="00AC6999">
        <w:rPr>
          <w:rFonts w:eastAsia="Times New Roman" w:cs="Times New Roman"/>
          <w:szCs w:val="24"/>
        </w:rPr>
        <w:t>Risk</w:t>
      </w:r>
      <w:r w:rsidR="00DA456D" w:rsidRPr="00AC6999">
        <w:rPr>
          <w:rFonts w:eastAsia="Times New Roman" w:cs="Times New Roman"/>
          <w:szCs w:val="24"/>
        </w:rPr>
        <w:t xml:space="preserve"> </w:t>
      </w:r>
      <w:r w:rsidRPr="00AC6999">
        <w:rPr>
          <w:rFonts w:eastAsia="Times New Roman" w:cs="Times New Roman"/>
          <w:szCs w:val="24"/>
        </w:rPr>
        <w:t>Faktörleri</w:t>
      </w:r>
      <w:r w:rsidR="00DA456D" w:rsidRPr="00AC6999">
        <w:rPr>
          <w:rFonts w:eastAsia="Times New Roman" w:cs="Times New Roman"/>
          <w:szCs w:val="24"/>
        </w:rPr>
        <w:t xml:space="preserve"> </w:t>
      </w:r>
      <w:r w:rsidRPr="00AC6999">
        <w:rPr>
          <w:rFonts w:eastAsia="Times New Roman" w:cs="Times New Roman"/>
          <w:szCs w:val="24"/>
        </w:rPr>
        <w:t>İle</w:t>
      </w:r>
      <w:r w:rsidR="00DA456D" w:rsidRPr="00AC6999">
        <w:rPr>
          <w:rFonts w:eastAsia="Times New Roman" w:cs="Times New Roman"/>
          <w:szCs w:val="24"/>
        </w:rPr>
        <w:t xml:space="preserve"> </w:t>
      </w:r>
      <w:r w:rsidRPr="00AC6999">
        <w:rPr>
          <w:rFonts w:eastAsia="Times New Roman" w:cs="Times New Roman"/>
          <w:szCs w:val="24"/>
        </w:rPr>
        <w:t>Tip</w:t>
      </w:r>
      <w:r w:rsidR="00DA456D" w:rsidRPr="00AC6999">
        <w:rPr>
          <w:rFonts w:eastAsia="Times New Roman" w:cs="Times New Roman"/>
          <w:szCs w:val="24"/>
        </w:rPr>
        <w:t xml:space="preserve"> </w:t>
      </w:r>
      <w:r w:rsidRPr="00AC6999">
        <w:rPr>
          <w:rFonts w:eastAsia="Times New Roman" w:cs="Times New Roman"/>
          <w:szCs w:val="24"/>
        </w:rPr>
        <w:t>2</w:t>
      </w:r>
      <w:r w:rsidR="00DA456D" w:rsidRPr="00AC6999">
        <w:rPr>
          <w:rFonts w:eastAsia="Times New Roman" w:cs="Times New Roman"/>
          <w:szCs w:val="24"/>
        </w:rPr>
        <w:t xml:space="preserve"> </w:t>
      </w:r>
      <w:r w:rsidRPr="00AC6999">
        <w:rPr>
          <w:rFonts w:eastAsia="Times New Roman" w:cs="Times New Roman"/>
          <w:szCs w:val="24"/>
        </w:rPr>
        <w:t>Diyabet</w:t>
      </w:r>
      <w:r w:rsidR="00DA456D" w:rsidRPr="00AC6999">
        <w:rPr>
          <w:rFonts w:eastAsia="Times New Roman" w:cs="Times New Roman"/>
          <w:szCs w:val="24"/>
        </w:rPr>
        <w:t xml:space="preserve"> </w:t>
      </w:r>
      <w:r w:rsidRPr="00AC6999">
        <w:rPr>
          <w:rFonts w:eastAsia="Times New Roman" w:cs="Times New Roman"/>
          <w:szCs w:val="24"/>
        </w:rPr>
        <w:t>Farkındalığı”</w:t>
      </w:r>
      <w:r w:rsidR="00DA456D" w:rsidRPr="00AC6999">
        <w:rPr>
          <w:rFonts w:eastAsia="Times New Roman" w:cs="Times New Roman"/>
          <w:szCs w:val="24"/>
        </w:rPr>
        <w:t xml:space="preserve"> </w:t>
      </w:r>
      <w:r w:rsidRPr="00AC6999">
        <w:rPr>
          <w:rFonts w:eastAsia="Times New Roman" w:cs="Times New Roman"/>
          <w:szCs w:val="24"/>
        </w:rPr>
        <w:t>başlıklı</w:t>
      </w:r>
      <w:r w:rsidR="00DA456D" w:rsidRPr="00AC6999">
        <w:rPr>
          <w:rFonts w:eastAsia="Times New Roman" w:cs="Times New Roman"/>
          <w:szCs w:val="24"/>
        </w:rPr>
        <w:t xml:space="preserve"> </w:t>
      </w:r>
      <w:r w:rsidRPr="00AC6999">
        <w:rPr>
          <w:rFonts w:eastAsia="Times New Roman" w:cs="Times New Roman"/>
          <w:szCs w:val="24"/>
        </w:rPr>
        <w:t>araştırmasının</w:t>
      </w:r>
      <w:r w:rsidR="00DA456D" w:rsidRPr="00AC6999">
        <w:rPr>
          <w:rFonts w:eastAsia="Times New Roman" w:cs="Times New Roman"/>
          <w:szCs w:val="24"/>
        </w:rPr>
        <w:t xml:space="preserve"> </w:t>
      </w:r>
      <w:r w:rsidRPr="00AC6999">
        <w:rPr>
          <w:rFonts w:eastAsia="Times New Roman" w:cs="Times New Roman"/>
          <w:b/>
          <w:szCs w:val="24"/>
        </w:rPr>
        <w:t>19.11.2018</w:t>
      </w:r>
      <w:r w:rsidR="00DA456D" w:rsidRPr="00AC6999">
        <w:rPr>
          <w:rFonts w:eastAsia="Times New Roman" w:cs="Times New Roman"/>
          <w:szCs w:val="24"/>
        </w:rPr>
        <w:t xml:space="preserve"> </w:t>
      </w:r>
      <w:r w:rsidRPr="00AC6999">
        <w:rPr>
          <w:rFonts w:eastAsia="Times New Roman" w:cs="Times New Roman"/>
          <w:szCs w:val="24"/>
        </w:rPr>
        <w:t>tarihli</w:t>
      </w:r>
      <w:r w:rsidR="00DA456D" w:rsidRPr="00AC6999">
        <w:rPr>
          <w:rFonts w:eastAsia="Times New Roman" w:cs="Times New Roman"/>
          <w:szCs w:val="24"/>
        </w:rPr>
        <w:t xml:space="preserve"> </w:t>
      </w:r>
      <w:r w:rsidRPr="00AC6999">
        <w:rPr>
          <w:rFonts w:eastAsia="Times New Roman" w:cs="Times New Roman"/>
          <w:szCs w:val="24"/>
        </w:rPr>
        <w:t>kurul</w:t>
      </w:r>
      <w:r w:rsidR="00DA456D" w:rsidRPr="00AC6999">
        <w:rPr>
          <w:rFonts w:eastAsia="Times New Roman" w:cs="Times New Roman"/>
          <w:szCs w:val="24"/>
        </w:rPr>
        <w:t xml:space="preserve"> </w:t>
      </w:r>
      <w:r w:rsidRPr="00AC6999">
        <w:rPr>
          <w:rFonts w:eastAsia="Times New Roman" w:cs="Times New Roman"/>
          <w:szCs w:val="24"/>
        </w:rPr>
        <w:t>kararında</w:t>
      </w:r>
      <w:r w:rsidR="00DA456D" w:rsidRPr="00AC6999">
        <w:rPr>
          <w:rFonts w:eastAsia="Times New Roman" w:cs="Times New Roman"/>
          <w:szCs w:val="24"/>
        </w:rPr>
        <w:t xml:space="preserve"> </w:t>
      </w:r>
      <w:r w:rsidRPr="00AC6999">
        <w:rPr>
          <w:rFonts w:eastAsia="Times New Roman" w:cs="Times New Roman"/>
          <w:szCs w:val="24"/>
        </w:rPr>
        <w:t>eksiklikler</w:t>
      </w:r>
      <w:r w:rsidR="00DA456D" w:rsidRPr="00AC6999">
        <w:rPr>
          <w:rFonts w:eastAsia="Times New Roman" w:cs="Times New Roman"/>
          <w:szCs w:val="24"/>
        </w:rPr>
        <w:t xml:space="preserve"> </w:t>
      </w:r>
      <w:r w:rsidRPr="00AC6999">
        <w:rPr>
          <w:rFonts w:eastAsia="Times New Roman" w:cs="Times New Roman"/>
          <w:szCs w:val="24"/>
        </w:rPr>
        <w:t>saptanmıştı.</w:t>
      </w:r>
      <w:r w:rsidR="00DA456D" w:rsidRPr="00AC6999">
        <w:rPr>
          <w:rFonts w:eastAsia="Times New Roman" w:cs="Times New Roman"/>
          <w:szCs w:val="24"/>
        </w:rPr>
        <w:t xml:space="preserve"> </w:t>
      </w:r>
      <w:r w:rsidRPr="00AC6999">
        <w:rPr>
          <w:rFonts w:eastAsia="Times New Roman" w:cs="Times New Roman"/>
          <w:b/>
          <w:szCs w:val="24"/>
        </w:rPr>
        <w:t>31.12.2018</w:t>
      </w:r>
      <w:r w:rsidR="00DA456D" w:rsidRPr="00AC6999">
        <w:rPr>
          <w:rFonts w:eastAsia="Times New Roman" w:cs="Times New Roman"/>
          <w:szCs w:val="24"/>
        </w:rPr>
        <w:t xml:space="preserve"> </w:t>
      </w:r>
      <w:r w:rsidRPr="00AC6999">
        <w:rPr>
          <w:rFonts w:eastAsia="Times New Roman" w:cs="Times New Roman"/>
          <w:szCs w:val="24"/>
        </w:rPr>
        <w:t>tarihli</w:t>
      </w:r>
      <w:r w:rsidR="00DA456D" w:rsidRPr="00AC6999">
        <w:rPr>
          <w:rFonts w:eastAsia="Times New Roman" w:cs="Times New Roman"/>
          <w:szCs w:val="24"/>
        </w:rPr>
        <w:t xml:space="preserve"> </w:t>
      </w:r>
      <w:r w:rsidRPr="00AC6999">
        <w:rPr>
          <w:rFonts w:eastAsia="Times New Roman" w:cs="Times New Roman"/>
          <w:szCs w:val="24"/>
        </w:rPr>
        <w:t>gelen</w:t>
      </w:r>
      <w:r w:rsidR="00DA456D" w:rsidRPr="00AC6999">
        <w:rPr>
          <w:rFonts w:eastAsia="Times New Roman" w:cs="Times New Roman"/>
          <w:szCs w:val="24"/>
        </w:rPr>
        <w:t xml:space="preserve"> </w:t>
      </w:r>
      <w:r w:rsidRPr="00AC6999">
        <w:rPr>
          <w:rFonts w:eastAsia="Times New Roman" w:cs="Times New Roman"/>
          <w:szCs w:val="24"/>
        </w:rPr>
        <w:t>dilekçesi</w:t>
      </w:r>
      <w:r w:rsidR="00DA456D" w:rsidRPr="00AC6999">
        <w:rPr>
          <w:rFonts w:eastAsia="Times New Roman"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szCs w:val="24"/>
        </w:rPr>
        <w:t>ekleri</w:t>
      </w:r>
      <w:r w:rsidR="00DA456D" w:rsidRPr="00AC6999">
        <w:rPr>
          <w:rFonts w:eastAsia="Times New Roman" w:cs="Times New Roman"/>
          <w:szCs w:val="24"/>
        </w:rPr>
        <w:t xml:space="preserve"> </w:t>
      </w:r>
      <w:r w:rsidRPr="00AC6999">
        <w:rPr>
          <w:rFonts w:eastAsia="Times New Roman" w:cs="Times New Roman"/>
          <w:szCs w:val="24"/>
        </w:rPr>
        <w:t>görüşüldü.</w:t>
      </w:r>
      <w:r w:rsidR="00DA456D" w:rsidRPr="00AC6999">
        <w:rPr>
          <w:rFonts w:eastAsia="Times New Roman" w:cs="Times New Roman"/>
          <w:szCs w:val="24"/>
        </w:rPr>
        <w:t xml:space="preserve"> </w:t>
      </w:r>
      <w:r w:rsidRPr="00AC6999">
        <w:rPr>
          <w:rFonts w:eastAsia="Times New Roman" w:cs="Times New Roman"/>
          <w:szCs w:val="24"/>
        </w:rPr>
        <w:t>İstenen</w:t>
      </w:r>
      <w:r w:rsidR="00DA456D" w:rsidRPr="00AC6999">
        <w:rPr>
          <w:rFonts w:eastAsia="Times New Roman" w:cs="Times New Roman"/>
          <w:szCs w:val="24"/>
        </w:rPr>
        <w:t xml:space="preserve"> </w:t>
      </w:r>
      <w:r w:rsidRPr="00AC6999">
        <w:rPr>
          <w:rFonts w:eastAsia="Times New Roman" w:cs="Times New Roman"/>
          <w:szCs w:val="24"/>
        </w:rPr>
        <w:t>bilgi</w:t>
      </w:r>
      <w:r w:rsidR="00DA456D" w:rsidRPr="00AC6999">
        <w:rPr>
          <w:rFonts w:eastAsia="Times New Roman"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szCs w:val="24"/>
        </w:rPr>
        <w:t>belgelerin</w:t>
      </w:r>
      <w:r w:rsidR="00DA456D" w:rsidRPr="00AC6999">
        <w:rPr>
          <w:rFonts w:eastAsia="Times New Roman" w:cs="Times New Roman"/>
          <w:szCs w:val="24"/>
        </w:rPr>
        <w:t xml:space="preserve"> </w:t>
      </w:r>
      <w:r w:rsidRPr="00AC6999">
        <w:rPr>
          <w:rFonts w:eastAsia="Times New Roman" w:cs="Times New Roman"/>
          <w:szCs w:val="24"/>
        </w:rPr>
        <w:t>dosyaya</w:t>
      </w:r>
      <w:r w:rsidR="00DA456D" w:rsidRPr="00AC6999">
        <w:rPr>
          <w:rFonts w:eastAsia="Times New Roman" w:cs="Times New Roman"/>
          <w:szCs w:val="24"/>
        </w:rPr>
        <w:t xml:space="preserve"> </w:t>
      </w:r>
      <w:r w:rsidRPr="00AC6999">
        <w:rPr>
          <w:rFonts w:eastAsia="Times New Roman" w:cs="Times New Roman"/>
          <w:szCs w:val="24"/>
        </w:rPr>
        <w:t>konulduğu</w:t>
      </w:r>
      <w:r w:rsidR="00DA456D" w:rsidRPr="00AC6999">
        <w:rPr>
          <w:rFonts w:eastAsia="Times New Roman" w:cs="Times New Roman"/>
          <w:szCs w:val="24"/>
        </w:rPr>
        <w:t xml:space="preserve"> </w:t>
      </w:r>
      <w:r w:rsidRPr="00AC6999">
        <w:rPr>
          <w:rFonts w:eastAsia="Times New Roman" w:cs="Times New Roman"/>
          <w:szCs w:val="24"/>
        </w:rPr>
        <w:t>görülmüştür.</w:t>
      </w:r>
    </w:p>
    <w:p w:rsidR="00763072" w:rsidRPr="00AC6999" w:rsidRDefault="00763072" w:rsidP="00AC6999">
      <w:pPr>
        <w:ind w:firstLine="709"/>
        <w:rPr>
          <w:rFonts w:cs="Times New Roman"/>
          <w:szCs w:val="24"/>
        </w:rPr>
      </w:pPr>
      <w:r w:rsidRPr="00AC6999">
        <w:rPr>
          <w:rFonts w:eastAsia="Times New Roman" w:cs="Times New Roman"/>
          <w:szCs w:val="24"/>
        </w:rPr>
        <w:t>Sonuçta</w:t>
      </w:r>
      <w:r w:rsidR="00DA456D" w:rsidRPr="00AC6999">
        <w:rPr>
          <w:rFonts w:eastAsia="Times New Roman" w:cs="Times New Roman"/>
          <w:szCs w:val="24"/>
        </w:rPr>
        <w:t xml:space="preserve"> </w:t>
      </w:r>
      <w:r w:rsidRPr="00AC6999">
        <w:rPr>
          <w:rFonts w:eastAsia="Times New Roman" w:cs="Times New Roman"/>
          <w:szCs w:val="24"/>
        </w:rPr>
        <w:t>klinik</w:t>
      </w:r>
      <w:r w:rsidR="00DA456D" w:rsidRPr="00AC6999">
        <w:rPr>
          <w:rFonts w:eastAsia="Times New Roman" w:cs="Times New Roman"/>
          <w:szCs w:val="24"/>
        </w:rPr>
        <w:t xml:space="preserve"> </w:t>
      </w:r>
      <w:r w:rsidRPr="00AC6999">
        <w:rPr>
          <w:rFonts w:eastAsia="Times New Roman" w:cs="Times New Roman"/>
          <w:szCs w:val="24"/>
        </w:rPr>
        <w:t>araştırma</w:t>
      </w:r>
      <w:r w:rsidR="00DA456D" w:rsidRPr="00AC6999">
        <w:rPr>
          <w:rFonts w:eastAsia="Times New Roman" w:cs="Times New Roman"/>
          <w:szCs w:val="24"/>
        </w:rPr>
        <w:t xml:space="preserve"> </w:t>
      </w:r>
      <w:r w:rsidRPr="00AC6999">
        <w:rPr>
          <w:rFonts w:eastAsia="Times New Roman" w:cs="Times New Roman"/>
          <w:szCs w:val="24"/>
        </w:rPr>
        <w:t>başvuru</w:t>
      </w:r>
      <w:r w:rsidR="00DA456D" w:rsidRPr="00AC6999">
        <w:rPr>
          <w:rFonts w:eastAsia="Times New Roman" w:cs="Times New Roman"/>
          <w:szCs w:val="24"/>
        </w:rPr>
        <w:t xml:space="preserve"> </w:t>
      </w:r>
      <w:r w:rsidRPr="00AC6999">
        <w:rPr>
          <w:rFonts w:eastAsia="Times New Roman" w:cs="Times New Roman"/>
          <w:szCs w:val="24"/>
        </w:rPr>
        <w:t>dosyası</w:t>
      </w:r>
      <w:r w:rsidR="00DA456D" w:rsidRPr="00AC6999">
        <w:rPr>
          <w:rFonts w:eastAsia="Times New Roman" w:cs="Times New Roman"/>
          <w:szCs w:val="24"/>
        </w:rPr>
        <w:t xml:space="preserve"> </w:t>
      </w:r>
      <w:r w:rsidRPr="00AC6999">
        <w:rPr>
          <w:rFonts w:eastAsia="Times New Roman" w:cs="Times New Roman"/>
          <w:szCs w:val="24"/>
        </w:rPr>
        <w:t>ile</w:t>
      </w:r>
      <w:r w:rsidR="00DA456D" w:rsidRPr="00AC6999">
        <w:rPr>
          <w:rFonts w:eastAsia="Times New Roman" w:cs="Times New Roman"/>
          <w:szCs w:val="24"/>
        </w:rPr>
        <w:t xml:space="preserve"> </w:t>
      </w:r>
      <w:r w:rsidRPr="00AC6999">
        <w:rPr>
          <w:rFonts w:eastAsia="Times New Roman" w:cs="Times New Roman"/>
          <w:szCs w:val="24"/>
        </w:rPr>
        <w:t>ilgili</w:t>
      </w:r>
      <w:r w:rsidR="00DA456D" w:rsidRPr="00AC6999">
        <w:rPr>
          <w:rFonts w:eastAsia="Times New Roman" w:cs="Times New Roman"/>
          <w:szCs w:val="24"/>
        </w:rPr>
        <w:t xml:space="preserve"> </w:t>
      </w:r>
      <w:r w:rsidRPr="00AC6999">
        <w:rPr>
          <w:rFonts w:eastAsia="Times New Roman" w:cs="Times New Roman"/>
          <w:szCs w:val="24"/>
        </w:rPr>
        <w:t>belgeler</w:t>
      </w:r>
      <w:r w:rsidR="00DA456D" w:rsidRPr="00AC6999">
        <w:rPr>
          <w:rFonts w:eastAsia="Times New Roman" w:cs="Times New Roman"/>
          <w:szCs w:val="24"/>
        </w:rPr>
        <w:t xml:space="preserve"> </w:t>
      </w:r>
      <w:r w:rsidRPr="00AC6999">
        <w:rPr>
          <w:rFonts w:eastAsia="Times New Roman" w:cs="Times New Roman"/>
          <w:szCs w:val="24"/>
        </w:rPr>
        <w:t>araştırmanın</w:t>
      </w:r>
      <w:r w:rsidR="00DA456D" w:rsidRPr="00AC6999">
        <w:rPr>
          <w:rFonts w:eastAsia="Times New Roman" w:cs="Times New Roman"/>
          <w:szCs w:val="24"/>
        </w:rPr>
        <w:t xml:space="preserve"> </w:t>
      </w:r>
      <w:r w:rsidRPr="00AC6999">
        <w:rPr>
          <w:rFonts w:eastAsia="Times New Roman" w:cs="Times New Roman"/>
          <w:szCs w:val="24"/>
        </w:rPr>
        <w:t>gerekçe,</w:t>
      </w:r>
      <w:r w:rsidR="00DA456D" w:rsidRPr="00AC6999">
        <w:rPr>
          <w:rFonts w:eastAsia="Times New Roman" w:cs="Times New Roman"/>
          <w:szCs w:val="24"/>
        </w:rPr>
        <w:t xml:space="preserve"> </w:t>
      </w:r>
      <w:r w:rsidRPr="00AC6999">
        <w:rPr>
          <w:rFonts w:eastAsia="Times New Roman" w:cs="Times New Roman"/>
          <w:szCs w:val="24"/>
        </w:rPr>
        <w:t>amaç,</w:t>
      </w:r>
      <w:r w:rsidR="00DA456D" w:rsidRPr="00AC6999">
        <w:rPr>
          <w:rFonts w:eastAsia="Times New Roman" w:cs="Times New Roman"/>
          <w:szCs w:val="24"/>
        </w:rPr>
        <w:t xml:space="preserve"> </w:t>
      </w:r>
      <w:r w:rsidRPr="00AC6999">
        <w:rPr>
          <w:rFonts w:eastAsia="Times New Roman" w:cs="Times New Roman"/>
          <w:szCs w:val="24"/>
        </w:rPr>
        <w:t>yaklaşım</w:t>
      </w:r>
      <w:r w:rsidR="00DA456D" w:rsidRPr="00AC6999">
        <w:rPr>
          <w:rFonts w:eastAsia="Times New Roman"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szCs w:val="24"/>
        </w:rPr>
        <w:t>yöntemleri</w:t>
      </w:r>
      <w:r w:rsidR="00DA456D" w:rsidRPr="00AC6999">
        <w:rPr>
          <w:rFonts w:eastAsia="Times New Roman" w:cs="Times New Roman"/>
          <w:szCs w:val="24"/>
        </w:rPr>
        <w:t xml:space="preserve"> </w:t>
      </w:r>
      <w:r w:rsidRPr="00AC6999">
        <w:rPr>
          <w:rFonts w:eastAsia="Times New Roman" w:cs="Times New Roman"/>
          <w:szCs w:val="24"/>
        </w:rPr>
        <w:t>dikkate</w:t>
      </w:r>
      <w:r w:rsidR="00DA456D" w:rsidRPr="00AC6999">
        <w:rPr>
          <w:rFonts w:eastAsia="Times New Roman" w:cs="Times New Roman"/>
          <w:szCs w:val="24"/>
        </w:rPr>
        <w:t xml:space="preserve"> </w:t>
      </w:r>
      <w:r w:rsidRPr="00AC6999">
        <w:rPr>
          <w:rFonts w:eastAsia="Times New Roman" w:cs="Times New Roman"/>
          <w:szCs w:val="24"/>
        </w:rPr>
        <w:t>alınarak</w:t>
      </w:r>
      <w:r w:rsidR="00DA456D" w:rsidRPr="00AC6999">
        <w:rPr>
          <w:rFonts w:eastAsia="Times New Roman" w:cs="Times New Roman"/>
          <w:szCs w:val="24"/>
        </w:rPr>
        <w:t xml:space="preserve"> </w:t>
      </w:r>
      <w:r w:rsidRPr="00AC6999">
        <w:rPr>
          <w:rFonts w:eastAsia="Times New Roman" w:cs="Times New Roman"/>
          <w:szCs w:val="24"/>
        </w:rPr>
        <w:t>incelenmiş</w:t>
      </w:r>
      <w:r w:rsidR="00DA456D" w:rsidRPr="00AC6999">
        <w:rPr>
          <w:rFonts w:eastAsia="Times New Roman"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szCs w:val="24"/>
        </w:rPr>
        <w:t>uygun</w:t>
      </w:r>
      <w:r w:rsidR="00DA456D" w:rsidRPr="00AC6999">
        <w:rPr>
          <w:rFonts w:eastAsia="Times New Roman" w:cs="Times New Roman"/>
          <w:szCs w:val="24"/>
        </w:rPr>
        <w:t xml:space="preserve"> </w:t>
      </w:r>
      <w:r w:rsidRPr="00AC6999">
        <w:rPr>
          <w:rFonts w:eastAsia="Times New Roman" w:cs="Times New Roman"/>
          <w:szCs w:val="24"/>
        </w:rPr>
        <w:t>bulunmuş</w:t>
      </w:r>
      <w:r w:rsidR="00DA456D" w:rsidRPr="00AC6999">
        <w:rPr>
          <w:rFonts w:eastAsia="Times New Roman" w:cs="Times New Roman"/>
          <w:szCs w:val="24"/>
        </w:rPr>
        <w:t xml:space="preserve"> </w:t>
      </w:r>
      <w:r w:rsidRPr="00AC6999">
        <w:rPr>
          <w:rFonts w:eastAsia="Times New Roman" w:cs="Times New Roman"/>
          <w:szCs w:val="24"/>
        </w:rPr>
        <w:t>olup,</w:t>
      </w:r>
      <w:r w:rsidR="00DA456D" w:rsidRPr="00AC6999">
        <w:rPr>
          <w:rFonts w:eastAsia="Times New Roman" w:cs="Times New Roman"/>
          <w:szCs w:val="24"/>
        </w:rPr>
        <w:t xml:space="preserve"> </w:t>
      </w:r>
      <w:r w:rsidRPr="00AC6999">
        <w:rPr>
          <w:rFonts w:eastAsia="Times New Roman" w:cs="Times New Roman"/>
          <w:szCs w:val="24"/>
        </w:rPr>
        <w:t>çalışmanın</w:t>
      </w:r>
      <w:r w:rsidR="00DA456D" w:rsidRPr="00AC6999">
        <w:rPr>
          <w:rFonts w:eastAsia="Times New Roman" w:cs="Times New Roman"/>
          <w:szCs w:val="24"/>
        </w:rPr>
        <w:t xml:space="preserve"> </w:t>
      </w:r>
      <w:r w:rsidRPr="00AC6999">
        <w:rPr>
          <w:rFonts w:eastAsia="Times New Roman" w:cs="Times New Roman"/>
          <w:szCs w:val="24"/>
        </w:rPr>
        <w:t>başvuru</w:t>
      </w:r>
      <w:r w:rsidR="00DA456D" w:rsidRPr="00AC6999">
        <w:rPr>
          <w:rFonts w:eastAsia="Times New Roman" w:cs="Times New Roman"/>
          <w:szCs w:val="24"/>
        </w:rPr>
        <w:t xml:space="preserve"> </w:t>
      </w:r>
      <w:r w:rsidRPr="00AC6999">
        <w:rPr>
          <w:rFonts w:eastAsia="Times New Roman" w:cs="Times New Roman"/>
          <w:szCs w:val="24"/>
        </w:rPr>
        <w:t>dosyasında</w:t>
      </w:r>
      <w:r w:rsidR="00DA456D" w:rsidRPr="00AC6999">
        <w:rPr>
          <w:rFonts w:eastAsia="Times New Roman" w:cs="Times New Roman"/>
          <w:szCs w:val="24"/>
        </w:rPr>
        <w:t xml:space="preserve"> </w:t>
      </w:r>
      <w:r w:rsidRPr="00AC6999">
        <w:rPr>
          <w:rFonts w:eastAsia="Times New Roman" w:cs="Times New Roman"/>
          <w:szCs w:val="24"/>
        </w:rPr>
        <w:t>belirtilen</w:t>
      </w:r>
      <w:r w:rsidR="00DA456D" w:rsidRPr="00AC6999">
        <w:rPr>
          <w:rFonts w:eastAsia="Times New Roman" w:cs="Times New Roman"/>
          <w:szCs w:val="24"/>
        </w:rPr>
        <w:t xml:space="preserve"> </w:t>
      </w:r>
      <w:r w:rsidRPr="00AC6999">
        <w:rPr>
          <w:rFonts w:eastAsia="Times New Roman" w:cs="Times New Roman"/>
          <w:szCs w:val="24"/>
        </w:rPr>
        <w:t>merkezde</w:t>
      </w:r>
      <w:r w:rsidR="00DA456D" w:rsidRPr="00AC6999">
        <w:rPr>
          <w:rFonts w:eastAsia="Times New Roman" w:cs="Times New Roman"/>
          <w:szCs w:val="24"/>
        </w:rPr>
        <w:t xml:space="preserve"> </w:t>
      </w:r>
      <w:r w:rsidRPr="00AC6999">
        <w:rPr>
          <w:rFonts w:eastAsia="Times New Roman" w:cs="Times New Roman"/>
          <w:szCs w:val="24"/>
        </w:rPr>
        <w:t>(</w:t>
      </w:r>
      <w:r w:rsidRPr="00AC6999">
        <w:rPr>
          <w:rFonts w:eastAsia="Times New Roman" w:cs="Times New Roman"/>
          <w:szCs w:val="24"/>
          <w:u w:val="single" w:color="000000"/>
        </w:rPr>
        <w:t>kurum</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izinin</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alınması</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ve</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dosyaya</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konulmak</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üzere</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gelmesi</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şartıyla</w:t>
      </w:r>
      <w:r w:rsidRPr="00AC6999">
        <w:rPr>
          <w:rFonts w:eastAsia="Times New Roman" w:cs="Times New Roman"/>
          <w:szCs w:val="24"/>
        </w:rPr>
        <w:t>)</w:t>
      </w:r>
      <w:r w:rsidR="00DA456D" w:rsidRPr="00AC6999">
        <w:rPr>
          <w:rFonts w:eastAsia="Times New Roman" w:cs="Times New Roman"/>
          <w:szCs w:val="24"/>
        </w:rPr>
        <w:t xml:space="preserve"> </w:t>
      </w:r>
      <w:r w:rsidRPr="00AC6999">
        <w:rPr>
          <w:rFonts w:eastAsia="Times New Roman" w:cs="Times New Roman"/>
          <w:szCs w:val="24"/>
        </w:rPr>
        <w:t>gerçekleştirilmesinde</w:t>
      </w:r>
      <w:r w:rsidR="00DA456D" w:rsidRPr="00AC6999">
        <w:rPr>
          <w:rFonts w:eastAsia="Times New Roman" w:cs="Times New Roman"/>
          <w:szCs w:val="24"/>
        </w:rPr>
        <w:t xml:space="preserve"> </w:t>
      </w:r>
      <w:r w:rsidRPr="00AC6999">
        <w:rPr>
          <w:rFonts w:eastAsia="Times New Roman" w:cs="Times New Roman"/>
          <w:szCs w:val="24"/>
        </w:rPr>
        <w:t>etik</w:t>
      </w:r>
      <w:r w:rsidR="00DA456D" w:rsidRPr="00AC6999">
        <w:rPr>
          <w:rFonts w:eastAsia="Times New Roman"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szCs w:val="24"/>
        </w:rPr>
        <w:t>bilimsel</w:t>
      </w:r>
      <w:r w:rsidR="00DA456D" w:rsidRPr="00AC6999">
        <w:rPr>
          <w:rFonts w:eastAsia="Times New Roman" w:cs="Times New Roman"/>
          <w:szCs w:val="24"/>
        </w:rPr>
        <w:t xml:space="preserve"> </w:t>
      </w:r>
      <w:r w:rsidRPr="00AC6999">
        <w:rPr>
          <w:rFonts w:eastAsia="Times New Roman" w:cs="Times New Roman"/>
          <w:szCs w:val="24"/>
        </w:rPr>
        <w:t>sakınca</w:t>
      </w:r>
      <w:r w:rsidR="00DA456D" w:rsidRPr="00AC6999">
        <w:rPr>
          <w:rFonts w:eastAsia="Times New Roman" w:cs="Times New Roman"/>
          <w:szCs w:val="24"/>
        </w:rPr>
        <w:t xml:space="preserve"> </w:t>
      </w:r>
      <w:r w:rsidRPr="00AC6999">
        <w:rPr>
          <w:rFonts w:eastAsia="Times New Roman" w:cs="Times New Roman"/>
          <w:szCs w:val="24"/>
        </w:rPr>
        <w:t>bulunmadığına</w:t>
      </w:r>
      <w:r w:rsidR="00DA456D" w:rsidRPr="00AC6999">
        <w:rPr>
          <w:rFonts w:eastAsia="Times New Roman" w:cs="Times New Roman"/>
          <w:szCs w:val="24"/>
        </w:rPr>
        <w:t xml:space="preserve"> </w:t>
      </w:r>
      <w:r w:rsidRPr="00AC6999">
        <w:rPr>
          <w:rFonts w:eastAsia="Times New Roman" w:cs="Times New Roman"/>
          <w:szCs w:val="24"/>
        </w:rPr>
        <w:t>oy</w:t>
      </w:r>
      <w:r w:rsidR="00DA456D" w:rsidRPr="00AC6999">
        <w:rPr>
          <w:rFonts w:eastAsia="Times New Roman" w:cs="Times New Roman"/>
          <w:szCs w:val="24"/>
        </w:rPr>
        <w:t xml:space="preserve"> </w:t>
      </w:r>
      <w:r w:rsidRPr="00AC6999">
        <w:rPr>
          <w:rFonts w:eastAsia="Times New Roman" w:cs="Times New Roman"/>
          <w:szCs w:val="24"/>
        </w:rPr>
        <w:t>birliğiyle</w:t>
      </w:r>
      <w:r w:rsidR="00DA456D" w:rsidRPr="00AC6999">
        <w:rPr>
          <w:rFonts w:eastAsia="Times New Roman" w:cs="Times New Roman"/>
          <w:szCs w:val="24"/>
        </w:rPr>
        <w:t xml:space="preserve"> </w:t>
      </w:r>
      <w:r w:rsidRPr="00AC6999">
        <w:rPr>
          <w:rFonts w:eastAsia="Times New Roman" w:cs="Times New Roman"/>
          <w:szCs w:val="24"/>
        </w:rPr>
        <w:t>karar</w:t>
      </w:r>
      <w:r w:rsidR="00DA456D" w:rsidRPr="00AC6999">
        <w:rPr>
          <w:rFonts w:eastAsia="Times New Roman" w:cs="Times New Roman"/>
          <w:szCs w:val="24"/>
        </w:rPr>
        <w:t xml:space="preserve"> </w:t>
      </w:r>
      <w:r w:rsidRPr="00AC6999">
        <w:rPr>
          <w:rFonts w:eastAsia="Times New Roman" w:cs="Times New Roman"/>
          <w:szCs w:val="24"/>
        </w:rPr>
        <w:t>verilmiştir.</w:t>
      </w:r>
    </w:p>
    <w:p w:rsidR="00AC6999" w:rsidRDefault="00763072" w:rsidP="00AC6999">
      <w:pPr>
        <w:ind w:firstLine="709"/>
        <w:rPr>
          <w:rFonts w:eastAsia="Times New Roman" w:cs="Times New Roman"/>
          <w:szCs w:val="24"/>
        </w:rPr>
      </w:pPr>
      <w:r w:rsidRPr="00AC6999">
        <w:rPr>
          <w:rFonts w:eastAsia="Times New Roman" w:cs="Times New Roman"/>
          <w:szCs w:val="24"/>
        </w:rPr>
        <w:t>Yine</w:t>
      </w:r>
      <w:r w:rsidR="00DA456D" w:rsidRPr="00AC6999">
        <w:rPr>
          <w:rFonts w:eastAsia="Times New Roman" w:cs="Times New Roman"/>
          <w:szCs w:val="24"/>
        </w:rPr>
        <w:t xml:space="preserve"> </w:t>
      </w:r>
      <w:r w:rsidRPr="00AC6999">
        <w:rPr>
          <w:rFonts w:eastAsia="Times New Roman" w:cs="Times New Roman"/>
          <w:szCs w:val="24"/>
        </w:rPr>
        <w:t>sorumlu</w:t>
      </w:r>
      <w:r w:rsidR="00DA456D" w:rsidRPr="00AC6999">
        <w:rPr>
          <w:rFonts w:eastAsia="Times New Roman" w:cs="Times New Roman"/>
          <w:szCs w:val="24"/>
        </w:rPr>
        <w:t xml:space="preserve"> </w:t>
      </w:r>
      <w:r w:rsidRPr="00AC6999">
        <w:rPr>
          <w:rFonts w:eastAsia="Times New Roman" w:cs="Times New Roman"/>
          <w:szCs w:val="24"/>
        </w:rPr>
        <w:t>araştırıcıya;</w:t>
      </w:r>
      <w:r w:rsidR="00DA456D" w:rsidRPr="00AC6999">
        <w:rPr>
          <w:rFonts w:eastAsia="Times New Roman" w:cs="Times New Roman"/>
          <w:szCs w:val="24"/>
        </w:rPr>
        <w:t xml:space="preserve"> </w:t>
      </w:r>
      <w:r w:rsidRPr="00AC6999">
        <w:rPr>
          <w:rFonts w:eastAsia="Times New Roman" w:cs="Times New Roman"/>
          <w:szCs w:val="24"/>
          <w:u w:val="single" w:color="000000"/>
        </w:rPr>
        <w:t>Form</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2’nin</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14.1.’in</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son</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bölümünde</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taahhüt</w:t>
      </w:r>
      <w:r w:rsidR="00DA456D" w:rsidRPr="00AC6999">
        <w:rPr>
          <w:rFonts w:eastAsia="Times New Roman" w:cs="Times New Roman"/>
          <w:szCs w:val="24"/>
          <w:u w:val="single" w:color="000000"/>
        </w:rPr>
        <w:t xml:space="preserve"> </w:t>
      </w:r>
      <w:r w:rsidRPr="00AC6999">
        <w:rPr>
          <w:rFonts w:eastAsia="Times New Roman" w:cs="Times New Roman"/>
          <w:szCs w:val="24"/>
          <w:u w:val="single" w:color="000000"/>
        </w:rPr>
        <w:t>edilen</w:t>
      </w:r>
      <w:r w:rsidR="00DA456D" w:rsidRPr="00AC6999">
        <w:rPr>
          <w:rFonts w:eastAsia="Times New Roman" w:cs="Times New Roman"/>
          <w:szCs w:val="24"/>
          <w:u w:val="single" w:color="000000"/>
        </w:rPr>
        <w:t xml:space="preserve"> </w:t>
      </w:r>
      <w:r w:rsidRPr="00AC6999">
        <w:rPr>
          <w:rFonts w:eastAsia="Times New Roman" w:cs="Times New Roman"/>
          <w:b/>
          <w:szCs w:val="24"/>
          <w:u w:val="single" w:color="000000"/>
        </w:rPr>
        <w:t>çalışma</w:t>
      </w:r>
      <w:r w:rsidR="00DA456D" w:rsidRPr="00AC6999">
        <w:rPr>
          <w:rFonts w:eastAsia="Times New Roman" w:cs="Times New Roman"/>
          <w:b/>
          <w:szCs w:val="24"/>
          <w:u w:val="single" w:color="000000"/>
        </w:rPr>
        <w:t xml:space="preserve"> </w:t>
      </w:r>
      <w:r w:rsidRPr="00AC6999">
        <w:rPr>
          <w:rFonts w:eastAsia="Times New Roman" w:cs="Times New Roman"/>
          <w:b/>
          <w:szCs w:val="24"/>
          <w:u w:val="single" w:color="000000"/>
        </w:rPr>
        <w:t>bittikten</w:t>
      </w:r>
      <w:r w:rsidR="00DA456D" w:rsidRPr="00AC6999">
        <w:rPr>
          <w:rFonts w:eastAsia="Times New Roman" w:cs="Times New Roman"/>
          <w:b/>
          <w:szCs w:val="24"/>
          <w:u w:val="single" w:color="000000"/>
        </w:rPr>
        <w:t xml:space="preserve"> </w:t>
      </w:r>
      <w:r w:rsidRPr="00AC6999">
        <w:rPr>
          <w:rFonts w:eastAsia="Times New Roman" w:cs="Times New Roman"/>
          <w:b/>
          <w:szCs w:val="24"/>
          <w:u w:val="single" w:color="000000"/>
        </w:rPr>
        <w:t>sonra</w:t>
      </w:r>
      <w:r w:rsidR="00DA456D" w:rsidRPr="00AC6999">
        <w:rPr>
          <w:rFonts w:eastAsia="Times New Roman" w:cs="Times New Roman"/>
          <w:b/>
          <w:szCs w:val="24"/>
        </w:rPr>
        <w:t xml:space="preserve"> </w:t>
      </w:r>
      <w:r w:rsidRPr="00AC6999">
        <w:rPr>
          <w:rFonts w:eastAsia="Times New Roman" w:cs="Times New Roman"/>
          <w:b/>
          <w:szCs w:val="24"/>
          <w:u w:val="single" w:color="000000"/>
        </w:rPr>
        <w:t>nihai</w:t>
      </w:r>
      <w:r w:rsidR="00DA456D" w:rsidRPr="00AC6999">
        <w:rPr>
          <w:rFonts w:eastAsia="Times New Roman" w:cs="Times New Roman"/>
          <w:b/>
          <w:szCs w:val="24"/>
          <w:u w:val="single" w:color="000000"/>
        </w:rPr>
        <w:t xml:space="preserve"> </w:t>
      </w:r>
      <w:r w:rsidRPr="00AC6999">
        <w:rPr>
          <w:rFonts w:eastAsia="Times New Roman" w:cs="Times New Roman"/>
          <w:b/>
          <w:szCs w:val="24"/>
          <w:u w:val="single" w:color="000000"/>
        </w:rPr>
        <w:t>raporun</w:t>
      </w:r>
      <w:r w:rsidRPr="00AC6999">
        <w:rPr>
          <w:rFonts w:eastAsia="Times New Roman" w:cs="Times New Roman"/>
          <w:szCs w:val="24"/>
        </w:rPr>
        <w:t>,</w:t>
      </w:r>
      <w:r w:rsidR="00DA456D" w:rsidRPr="00AC6999">
        <w:rPr>
          <w:rFonts w:eastAsia="Times New Roman" w:cs="Times New Roman"/>
          <w:szCs w:val="24"/>
        </w:rPr>
        <w:t xml:space="preserve"> </w:t>
      </w:r>
      <w:r w:rsidRPr="00AC6999">
        <w:rPr>
          <w:rFonts w:eastAsia="Times New Roman" w:cs="Times New Roman"/>
          <w:szCs w:val="24"/>
        </w:rPr>
        <w:t>[</w:t>
      </w:r>
      <w:r w:rsidRPr="00AC6999">
        <w:rPr>
          <w:rFonts w:eastAsia="Times New Roman" w:cs="Times New Roman"/>
          <w:b/>
          <w:szCs w:val="24"/>
        </w:rPr>
        <w:t>Sonuç</w:t>
      </w:r>
      <w:r w:rsidR="00DA456D" w:rsidRPr="00AC6999">
        <w:rPr>
          <w:rFonts w:eastAsia="Times New Roman" w:cs="Times New Roman"/>
          <w:b/>
          <w:szCs w:val="24"/>
        </w:rPr>
        <w:t xml:space="preserve"> </w:t>
      </w:r>
      <w:r w:rsidRPr="00AC6999">
        <w:rPr>
          <w:rFonts w:eastAsia="Times New Roman" w:cs="Times New Roman"/>
          <w:b/>
          <w:szCs w:val="24"/>
        </w:rPr>
        <w:t>Raporu</w:t>
      </w:r>
      <w:r w:rsidR="00DA456D" w:rsidRPr="00AC6999">
        <w:rPr>
          <w:rFonts w:eastAsia="Times New Roman" w:cs="Times New Roman"/>
          <w:szCs w:val="24"/>
        </w:rPr>
        <w:t xml:space="preserve"> </w:t>
      </w:r>
      <w:r w:rsidRPr="00AC6999">
        <w:rPr>
          <w:rFonts w:eastAsia="Times New Roman" w:cs="Times New Roman"/>
          <w:szCs w:val="24"/>
        </w:rPr>
        <w:t>(web’te),</w:t>
      </w:r>
      <w:r w:rsidR="00DA456D" w:rsidRPr="00AC6999">
        <w:rPr>
          <w:rFonts w:eastAsia="Times New Roman" w:cs="Times New Roman"/>
          <w:szCs w:val="24"/>
        </w:rPr>
        <w:t xml:space="preserve"> </w:t>
      </w:r>
      <w:r w:rsidRPr="00AC6999">
        <w:rPr>
          <w:rFonts w:eastAsia="Times New Roman" w:cs="Times New Roman"/>
          <w:b/>
          <w:szCs w:val="24"/>
        </w:rPr>
        <w:t>BGOF</w:t>
      </w:r>
      <w:r w:rsidR="00DA456D" w:rsidRPr="00AC6999">
        <w:rPr>
          <w:rFonts w:eastAsia="Times New Roman" w:cs="Times New Roman"/>
          <w:szCs w:val="24"/>
        </w:rPr>
        <w:t xml:space="preserve"> </w:t>
      </w:r>
      <w:r w:rsidRPr="00AC6999">
        <w:rPr>
          <w:rFonts w:eastAsia="Times New Roman" w:cs="Times New Roman"/>
          <w:szCs w:val="24"/>
        </w:rPr>
        <w:t>(Bilgilendirilmiş</w:t>
      </w:r>
      <w:r w:rsidR="00DA456D" w:rsidRPr="00AC6999">
        <w:rPr>
          <w:rFonts w:eastAsia="Times New Roman" w:cs="Times New Roman"/>
          <w:szCs w:val="24"/>
        </w:rPr>
        <w:t xml:space="preserve"> </w:t>
      </w:r>
      <w:r w:rsidRPr="00AC6999">
        <w:rPr>
          <w:rFonts w:eastAsia="Times New Roman" w:cs="Times New Roman"/>
          <w:szCs w:val="24"/>
        </w:rPr>
        <w:t>Gönüllü</w:t>
      </w:r>
      <w:r w:rsidR="00DA456D" w:rsidRPr="00AC6999">
        <w:rPr>
          <w:rFonts w:eastAsia="Times New Roman" w:cs="Times New Roman"/>
          <w:szCs w:val="24"/>
        </w:rPr>
        <w:t xml:space="preserve"> </w:t>
      </w:r>
      <w:r w:rsidRPr="00AC6999">
        <w:rPr>
          <w:rFonts w:eastAsia="Times New Roman" w:cs="Times New Roman"/>
          <w:szCs w:val="24"/>
        </w:rPr>
        <w:t>Olur</w:t>
      </w:r>
      <w:r w:rsidR="00DA456D" w:rsidRPr="00AC6999">
        <w:rPr>
          <w:rFonts w:eastAsia="Times New Roman" w:cs="Times New Roman"/>
          <w:szCs w:val="24"/>
        </w:rPr>
        <w:t xml:space="preserve"> </w:t>
      </w:r>
      <w:r w:rsidRPr="00AC6999">
        <w:rPr>
          <w:rFonts w:eastAsia="Times New Roman" w:cs="Times New Roman"/>
          <w:szCs w:val="24"/>
        </w:rPr>
        <w:t>Formu-gönüllüler</w:t>
      </w:r>
      <w:r w:rsidR="00DA456D" w:rsidRPr="00AC6999">
        <w:rPr>
          <w:rFonts w:eastAsia="Times New Roman" w:cs="Times New Roman"/>
          <w:szCs w:val="24"/>
        </w:rPr>
        <w:t xml:space="preserve"> </w:t>
      </w:r>
      <w:r w:rsidRPr="00AC6999">
        <w:rPr>
          <w:rFonts w:eastAsia="Times New Roman" w:cs="Times New Roman"/>
          <w:szCs w:val="24"/>
        </w:rPr>
        <w:t>tarafından</w:t>
      </w:r>
      <w:r w:rsidR="00DA456D" w:rsidRPr="00AC6999">
        <w:rPr>
          <w:rFonts w:eastAsia="Times New Roman" w:cs="Times New Roman"/>
          <w:szCs w:val="24"/>
        </w:rPr>
        <w:t xml:space="preserve"> </w:t>
      </w:r>
      <w:r w:rsidRPr="00AC6999">
        <w:rPr>
          <w:rFonts w:eastAsia="Times New Roman" w:cs="Times New Roman"/>
          <w:szCs w:val="24"/>
        </w:rPr>
        <w:t>bizzat</w:t>
      </w:r>
      <w:r w:rsidR="00DA456D" w:rsidRPr="00AC6999">
        <w:rPr>
          <w:rFonts w:eastAsia="Times New Roman" w:cs="Times New Roman"/>
          <w:szCs w:val="24"/>
        </w:rPr>
        <w:t xml:space="preserve"> </w:t>
      </w:r>
      <w:r w:rsidRPr="00AC6999">
        <w:rPr>
          <w:rFonts w:eastAsia="Times New Roman" w:cs="Times New Roman"/>
          <w:szCs w:val="24"/>
        </w:rPr>
        <w:t>kendilerinin</w:t>
      </w:r>
      <w:r w:rsidR="00DA456D" w:rsidRPr="00AC6999">
        <w:rPr>
          <w:rFonts w:eastAsia="Times New Roman" w:cs="Times New Roman"/>
          <w:szCs w:val="24"/>
        </w:rPr>
        <w:t xml:space="preserve"> </w:t>
      </w:r>
      <w:r w:rsidRPr="00AC6999">
        <w:rPr>
          <w:rFonts w:eastAsia="Times New Roman" w:cs="Times New Roman"/>
          <w:szCs w:val="24"/>
        </w:rPr>
        <w:t>kendi</w:t>
      </w:r>
      <w:r w:rsidR="00DA456D" w:rsidRPr="00AC6999">
        <w:rPr>
          <w:rFonts w:eastAsia="Times New Roman" w:cs="Times New Roman"/>
          <w:szCs w:val="24"/>
        </w:rPr>
        <w:t xml:space="preserve"> </w:t>
      </w:r>
      <w:r w:rsidRPr="00AC6999">
        <w:rPr>
          <w:rFonts w:eastAsia="Times New Roman" w:cs="Times New Roman"/>
          <w:szCs w:val="24"/>
        </w:rPr>
        <w:t>adı-soyadını</w:t>
      </w:r>
      <w:r w:rsidR="00DA456D" w:rsidRPr="00AC6999">
        <w:rPr>
          <w:rFonts w:eastAsia="Times New Roman" w:cs="Times New Roman"/>
          <w:szCs w:val="24"/>
        </w:rPr>
        <w:t xml:space="preserve"> </w:t>
      </w:r>
      <w:r w:rsidRPr="00AC6999">
        <w:rPr>
          <w:rFonts w:eastAsia="Times New Roman" w:cs="Times New Roman"/>
          <w:szCs w:val="24"/>
        </w:rPr>
        <w:t>yazması</w:t>
      </w:r>
      <w:r w:rsidR="00DA456D" w:rsidRPr="00AC6999">
        <w:rPr>
          <w:rFonts w:eastAsia="Times New Roman"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szCs w:val="24"/>
        </w:rPr>
        <w:t>imzalamasının</w:t>
      </w:r>
      <w:r w:rsidR="00DA456D" w:rsidRPr="00AC6999">
        <w:rPr>
          <w:rFonts w:eastAsia="Times New Roman" w:cs="Times New Roman"/>
          <w:szCs w:val="24"/>
        </w:rPr>
        <w:t xml:space="preserve"> </w:t>
      </w:r>
      <w:r w:rsidRPr="00AC6999">
        <w:rPr>
          <w:rFonts w:eastAsia="Times New Roman" w:cs="Times New Roman"/>
          <w:szCs w:val="24"/>
        </w:rPr>
        <w:t>sağlanması</w:t>
      </w:r>
      <w:r w:rsidR="00DA456D" w:rsidRPr="00AC6999">
        <w:rPr>
          <w:rFonts w:eastAsia="Times New Roman" w:cs="Times New Roman"/>
          <w:szCs w:val="24"/>
        </w:rPr>
        <w:t xml:space="preserve"> </w:t>
      </w:r>
      <w:r w:rsidRPr="00AC6999">
        <w:rPr>
          <w:rFonts w:eastAsia="Times New Roman" w:cs="Times New Roman"/>
          <w:szCs w:val="24"/>
        </w:rPr>
        <w:t>ile</w:t>
      </w:r>
      <w:r w:rsidR="00DA456D" w:rsidRPr="00AC6999">
        <w:rPr>
          <w:rFonts w:eastAsia="Times New Roman" w:cs="Times New Roman"/>
          <w:szCs w:val="24"/>
        </w:rPr>
        <w:t xml:space="preserve"> </w:t>
      </w:r>
      <w:r w:rsidRPr="00AC6999">
        <w:rPr>
          <w:rFonts w:eastAsia="Times New Roman" w:cs="Times New Roman"/>
          <w:szCs w:val="24"/>
        </w:rPr>
        <w:t>adreslerinin</w:t>
      </w:r>
      <w:r w:rsidR="00DA456D" w:rsidRPr="00AC6999">
        <w:rPr>
          <w:rFonts w:eastAsia="Times New Roman" w:cs="Times New Roman"/>
          <w:szCs w:val="24"/>
        </w:rPr>
        <w:t xml:space="preserve"> </w:t>
      </w:r>
      <w:r w:rsidRPr="00AC6999">
        <w:rPr>
          <w:rFonts w:eastAsia="Times New Roman" w:cs="Times New Roman"/>
          <w:szCs w:val="24"/>
        </w:rPr>
        <w:t>eksiksiz</w:t>
      </w:r>
      <w:r w:rsidR="00DA456D" w:rsidRPr="00AC6999">
        <w:rPr>
          <w:rFonts w:eastAsia="Times New Roman" w:cs="Times New Roman"/>
          <w:szCs w:val="24"/>
        </w:rPr>
        <w:t xml:space="preserve"> </w:t>
      </w:r>
      <w:r w:rsidRPr="00AC6999">
        <w:rPr>
          <w:rFonts w:eastAsia="Times New Roman" w:cs="Times New Roman"/>
          <w:szCs w:val="24"/>
        </w:rPr>
        <w:t>olarak</w:t>
      </w:r>
      <w:r w:rsidR="00DA456D" w:rsidRPr="00AC6999">
        <w:rPr>
          <w:rFonts w:eastAsia="Times New Roman" w:cs="Times New Roman"/>
          <w:szCs w:val="24"/>
        </w:rPr>
        <w:t xml:space="preserve"> </w:t>
      </w:r>
      <w:r w:rsidRPr="00AC6999">
        <w:rPr>
          <w:rFonts w:eastAsia="Times New Roman" w:cs="Times New Roman"/>
          <w:szCs w:val="24"/>
        </w:rPr>
        <w:t>formlara</w:t>
      </w:r>
      <w:r w:rsidR="00DA456D" w:rsidRPr="00AC6999">
        <w:rPr>
          <w:rFonts w:eastAsia="Times New Roman" w:cs="Times New Roman"/>
          <w:szCs w:val="24"/>
        </w:rPr>
        <w:t xml:space="preserve"> </w:t>
      </w:r>
      <w:r w:rsidRPr="00AC6999">
        <w:rPr>
          <w:rFonts w:eastAsia="Times New Roman" w:cs="Times New Roman"/>
          <w:szCs w:val="24"/>
        </w:rPr>
        <w:t>yazılmasına</w:t>
      </w:r>
      <w:r w:rsidR="00DA456D" w:rsidRPr="00AC6999">
        <w:rPr>
          <w:rFonts w:eastAsia="Times New Roman" w:cs="Times New Roman"/>
          <w:szCs w:val="24"/>
        </w:rPr>
        <w:t xml:space="preserve"> </w:t>
      </w:r>
      <w:r w:rsidRPr="00AC6999">
        <w:rPr>
          <w:rFonts w:eastAsia="Times New Roman" w:cs="Times New Roman"/>
          <w:szCs w:val="24"/>
        </w:rPr>
        <w:t>dikkat</w:t>
      </w:r>
      <w:r w:rsidR="00DA456D" w:rsidRPr="00AC6999">
        <w:rPr>
          <w:rFonts w:eastAsia="Times New Roman" w:cs="Times New Roman"/>
          <w:szCs w:val="24"/>
        </w:rPr>
        <w:t xml:space="preserve"> </w:t>
      </w:r>
      <w:r w:rsidRPr="00AC6999">
        <w:rPr>
          <w:rFonts w:eastAsia="Times New Roman" w:cs="Times New Roman"/>
          <w:szCs w:val="24"/>
        </w:rPr>
        <w:t>edilmelidir.)</w:t>
      </w:r>
      <w:r w:rsidR="00DA456D" w:rsidRPr="00AC6999">
        <w:rPr>
          <w:rFonts w:eastAsia="Times New Roman"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b/>
          <w:szCs w:val="24"/>
        </w:rPr>
        <w:t>ORF</w:t>
      </w:r>
      <w:r w:rsidR="00DA456D" w:rsidRPr="00AC6999">
        <w:rPr>
          <w:rFonts w:eastAsia="Times New Roman" w:cs="Times New Roman"/>
          <w:i/>
          <w:szCs w:val="24"/>
        </w:rPr>
        <w:t xml:space="preserve"> </w:t>
      </w:r>
      <w:r w:rsidRPr="00AC6999">
        <w:rPr>
          <w:rFonts w:eastAsia="Times New Roman" w:cs="Times New Roman"/>
          <w:i/>
          <w:szCs w:val="24"/>
        </w:rPr>
        <w:t>(Olgu</w:t>
      </w:r>
      <w:r w:rsidR="00DA456D" w:rsidRPr="00AC6999">
        <w:rPr>
          <w:rFonts w:eastAsia="Times New Roman" w:cs="Times New Roman"/>
          <w:i/>
          <w:szCs w:val="24"/>
        </w:rPr>
        <w:t xml:space="preserve"> </w:t>
      </w:r>
      <w:r w:rsidRPr="00AC6999">
        <w:rPr>
          <w:rFonts w:eastAsia="Times New Roman" w:cs="Times New Roman"/>
          <w:i/>
          <w:szCs w:val="24"/>
        </w:rPr>
        <w:t>Rapor</w:t>
      </w:r>
      <w:r w:rsidR="00DA456D" w:rsidRPr="00AC6999">
        <w:rPr>
          <w:rFonts w:eastAsia="Times New Roman" w:cs="Times New Roman"/>
          <w:i/>
          <w:szCs w:val="24"/>
        </w:rPr>
        <w:t xml:space="preserve"> </w:t>
      </w:r>
      <w:r w:rsidRPr="00AC6999">
        <w:rPr>
          <w:rFonts w:eastAsia="Times New Roman" w:cs="Times New Roman"/>
          <w:i/>
          <w:szCs w:val="24"/>
        </w:rPr>
        <w:t>Formu/Anket)</w:t>
      </w:r>
      <w:r w:rsidRPr="00AC6999">
        <w:rPr>
          <w:rFonts w:eastAsia="Times New Roman" w:cs="Times New Roman"/>
          <w:szCs w:val="24"/>
        </w:rPr>
        <w:t>]</w:t>
      </w:r>
      <w:r w:rsidR="00DA456D" w:rsidRPr="00AC6999">
        <w:rPr>
          <w:rFonts w:eastAsia="Times New Roman" w:cs="Times New Roman"/>
          <w:i/>
          <w:szCs w:val="24"/>
        </w:rPr>
        <w:t xml:space="preserve"> </w:t>
      </w:r>
      <w:r w:rsidRPr="00AC6999">
        <w:rPr>
          <w:rFonts w:eastAsia="Times New Roman" w:cs="Times New Roman"/>
          <w:szCs w:val="24"/>
        </w:rPr>
        <w:t>lerin</w:t>
      </w:r>
      <w:r w:rsidR="00DA456D" w:rsidRPr="00AC6999">
        <w:rPr>
          <w:rFonts w:eastAsia="Times New Roman" w:cs="Times New Roman"/>
          <w:szCs w:val="24"/>
        </w:rPr>
        <w:t xml:space="preserve"> </w:t>
      </w:r>
      <w:r w:rsidRPr="00AC6999">
        <w:rPr>
          <w:rFonts w:eastAsia="Times New Roman" w:cs="Times New Roman"/>
          <w:b/>
          <w:szCs w:val="24"/>
          <w:u w:val="single" w:color="000000"/>
        </w:rPr>
        <w:t>gönderilmesi</w:t>
      </w:r>
      <w:r w:rsidR="00DA456D" w:rsidRPr="00AC6999">
        <w:rPr>
          <w:rFonts w:eastAsia="Times New Roman" w:cs="Times New Roman"/>
          <w:b/>
          <w:szCs w:val="24"/>
        </w:rPr>
        <w:t xml:space="preserve"> </w:t>
      </w:r>
      <w:r w:rsidRPr="00AC6999">
        <w:rPr>
          <w:rFonts w:eastAsia="Times New Roman" w:cs="Times New Roman"/>
          <w:b/>
          <w:szCs w:val="24"/>
          <w:u w:val="single" w:color="000000"/>
        </w:rPr>
        <w:t>gerektiğinin</w:t>
      </w:r>
      <w:r w:rsidR="00DA456D" w:rsidRPr="00AC6999">
        <w:rPr>
          <w:rFonts w:eastAsia="Times New Roman" w:cs="Times New Roman"/>
          <w:b/>
          <w:szCs w:val="24"/>
          <w:u w:val="single" w:color="000000"/>
        </w:rPr>
        <w:t xml:space="preserve"> </w:t>
      </w:r>
      <w:r w:rsidRPr="00AC6999">
        <w:rPr>
          <w:rFonts w:eastAsia="Times New Roman" w:cs="Times New Roman"/>
          <w:b/>
          <w:szCs w:val="24"/>
          <w:u w:val="single" w:color="000000"/>
        </w:rPr>
        <w:t>hatırlatılmasına</w:t>
      </w:r>
      <w:r w:rsidR="00DA456D" w:rsidRPr="00AC6999">
        <w:rPr>
          <w:rFonts w:eastAsia="Arial"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szCs w:val="24"/>
        </w:rPr>
        <w:t>sorumlu</w:t>
      </w:r>
      <w:r w:rsidR="00DA456D" w:rsidRPr="00AC6999">
        <w:rPr>
          <w:rFonts w:eastAsia="Times New Roman" w:cs="Times New Roman"/>
          <w:szCs w:val="24"/>
        </w:rPr>
        <w:t xml:space="preserve"> </w:t>
      </w:r>
      <w:r w:rsidRPr="00AC6999">
        <w:rPr>
          <w:rFonts w:eastAsia="Times New Roman" w:cs="Times New Roman"/>
          <w:szCs w:val="24"/>
        </w:rPr>
        <w:t>yürütücülerinin</w:t>
      </w:r>
      <w:r w:rsidR="00DA456D" w:rsidRPr="00AC6999">
        <w:rPr>
          <w:rFonts w:eastAsia="Times New Roman" w:cs="Times New Roman"/>
          <w:szCs w:val="24"/>
        </w:rPr>
        <w:t xml:space="preserve"> </w:t>
      </w:r>
      <w:r w:rsidRPr="00AC6999">
        <w:rPr>
          <w:rFonts w:eastAsia="Times New Roman" w:cs="Times New Roman"/>
          <w:szCs w:val="24"/>
        </w:rPr>
        <w:t>bu</w:t>
      </w:r>
      <w:r w:rsidR="00DA456D" w:rsidRPr="00AC6999">
        <w:rPr>
          <w:rFonts w:eastAsia="Times New Roman" w:cs="Times New Roman"/>
          <w:szCs w:val="24"/>
        </w:rPr>
        <w:t xml:space="preserve"> </w:t>
      </w:r>
      <w:r w:rsidRPr="00AC6999">
        <w:rPr>
          <w:rFonts w:eastAsia="Times New Roman" w:cs="Times New Roman"/>
          <w:szCs w:val="24"/>
        </w:rPr>
        <w:t>hususa</w:t>
      </w:r>
      <w:r w:rsidR="00DA456D" w:rsidRPr="00AC6999">
        <w:rPr>
          <w:rFonts w:eastAsia="Times New Roman" w:cs="Times New Roman"/>
          <w:szCs w:val="24"/>
        </w:rPr>
        <w:t xml:space="preserve"> </w:t>
      </w:r>
      <w:r w:rsidRPr="00AC6999">
        <w:rPr>
          <w:rFonts w:eastAsia="Times New Roman" w:cs="Times New Roman"/>
          <w:szCs w:val="24"/>
        </w:rPr>
        <w:t>özen</w:t>
      </w:r>
      <w:r w:rsidR="00DA456D" w:rsidRPr="00AC6999">
        <w:rPr>
          <w:rFonts w:eastAsia="Times New Roman" w:cs="Times New Roman"/>
          <w:szCs w:val="24"/>
        </w:rPr>
        <w:t xml:space="preserve"> </w:t>
      </w:r>
      <w:r w:rsidRPr="00AC6999">
        <w:rPr>
          <w:rFonts w:eastAsia="Times New Roman" w:cs="Times New Roman"/>
          <w:szCs w:val="24"/>
        </w:rPr>
        <w:t>göstermesi</w:t>
      </w:r>
      <w:r w:rsidR="00DA456D" w:rsidRPr="00AC6999">
        <w:rPr>
          <w:rFonts w:eastAsia="Times New Roman" w:cs="Times New Roman"/>
          <w:szCs w:val="24"/>
        </w:rPr>
        <w:t xml:space="preserve"> </w:t>
      </w:r>
      <w:r w:rsidRPr="00AC6999">
        <w:rPr>
          <w:rFonts w:eastAsia="Times New Roman" w:cs="Times New Roman"/>
          <w:szCs w:val="24"/>
        </w:rPr>
        <w:t>gerektiğinin</w:t>
      </w:r>
      <w:r w:rsidR="00DA456D" w:rsidRPr="00AC6999">
        <w:rPr>
          <w:rFonts w:eastAsia="Times New Roman" w:cs="Times New Roman"/>
          <w:szCs w:val="24"/>
        </w:rPr>
        <w:t xml:space="preserve"> </w:t>
      </w:r>
      <w:r w:rsidRPr="00AC6999">
        <w:rPr>
          <w:rFonts w:eastAsia="Times New Roman" w:cs="Times New Roman"/>
          <w:szCs w:val="24"/>
        </w:rPr>
        <w:t>bir</w:t>
      </w:r>
      <w:r w:rsidR="00DA456D" w:rsidRPr="00AC6999">
        <w:rPr>
          <w:rFonts w:eastAsia="Times New Roman" w:cs="Times New Roman"/>
          <w:szCs w:val="24"/>
        </w:rPr>
        <w:t xml:space="preserve"> </w:t>
      </w:r>
      <w:r w:rsidRPr="00AC6999">
        <w:rPr>
          <w:rFonts w:eastAsia="Times New Roman" w:cs="Times New Roman"/>
          <w:szCs w:val="24"/>
        </w:rPr>
        <w:t>kez</w:t>
      </w:r>
      <w:r w:rsidR="00DA456D" w:rsidRPr="00AC6999">
        <w:rPr>
          <w:rFonts w:eastAsia="Times New Roman" w:cs="Times New Roman"/>
          <w:szCs w:val="24"/>
        </w:rPr>
        <w:t xml:space="preserve"> </w:t>
      </w:r>
      <w:r w:rsidRPr="00AC6999">
        <w:rPr>
          <w:rFonts w:eastAsia="Times New Roman" w:cs="Times New Roman"/>
          <w:szCs w:val="24"/>
        </w:rPr>
        <w:t>daha</w:t>
      </w:r>
      <w:r w:rsidR="00DA456D" w:rsidRPr="00AC6999">
        <w:rPr>
          <w:rFonts w:eastAsia="Times New Roman" w:cs="Times New Roman"/>
          <w:szCs w:val="24"/>
        </w:rPr>
        <w:t xml:space="preserve"> </w:t>
      </w:r>
      <w:r w:rsidRPr="00AC6999">
        <w:rPr>
          <w:rFonts w:eastAsia="Times New Roman" w:cs="Times New Roman"/>
          <w:szCs w:val="24"/>
        </w:rPr>
        <w:t>vurgulanmasına</w:t>
      </w:r>
      <w:r w:rsidR="00DA456D" w:rsidRPr="00AC6999">
        <w:rPr>
          <w:rFonts w:eastAsia="Times New Roman" w:cs="Times New Roman"/>
          <w:szCs w:val="24"/>
        </w:rPr>
        <w:t xml:space="preserve"> </w:t>
      </w:r>
      <w:r w:rsidRPr="00AC6999">
        <w:rPr>
          <w:rFonts w:eastAsia="Times New Roman" w:cs="Times New Roman"/>
          <w:szCs w:val="24"/>
        </w:rPr>
        <w:t>oy</w:t>
      </w:r>
      <w:r w:rsidR="00DA456D" w:rsidRPr="00AC6999">
        <w:rPr>
          <w:rFonts w:eastAsia="Times New Roman" w:cs="Times New Roman"/>
          <w:szCs w:val="24"/>
        </w:rPr>
        <w:t xml:space="preserve"> </w:t>
      </w:r>
      <w:r w:rsidRPr="00AC6999">
        <w:rPr>
          <w:rFonts w:eastAsia="Times New Roman" w:cs="Times New Roman"/>
          <w:szCs w:val="24"/>
        </w:rPr>
        <w:t>birliğiyle</w:t>
      </w:r>
      <w:r w:rsidR="00DA456D" w:rsidRPr="00AC6999">
        <w:rPr>
          <w:rFonts w:eastAsia="Times New Roman" w:cs="Times New Roman"/>
          <w:szCs w:val="24"/>
        </w:rPr>
        <w:t xml:space="preserve"> </w:t>
      </w:r>
      <w:r w:rsidRPr="00AC6999">
        <w:rPr>
          <w:rFonts w:eastAsia="Times New Roman" w:cs="Times New Roman"/>
          <w:szCs w:val="24"/>
        </w:rPr>
        <w:t>karar</w:t>
      </w:r>
      <w:r w:rsidR="00DA456D" w:rsidRPr="00AC6999">
        <w:rPr>
          <w:rFonts w:eastAsia="Times New Roman" w:cs="Times New Roman"/>
          <w:szCs w:val="24"/>
        </w:rPr>
        <w:t xml:space="preserve"> </w:t>
      </w:r>
      <w:r w:rsidRPr="00AC6999">
        <w:rPr>
          <w:rFonts w:eastAsia="Times New Roman" w:cs="Times New Roman"/>
          <w:szCs w:val="24"/>
        </w:rPr>
        <w:t>verilmiştir.</w:t>
      </w:r>
      <w:r w:rsidR="00AC6999">
        <w:rPr>
          <w:rFonts w:eastAsia="Times New Roman" w:cs="Times New Roman"/>
          <w:szCs w:val="24"/>
        </w:rPr>
        <w:br w:type="page"/>
      </w:r>
    </w:p>
    <w:p w:rsidR="00124274" w:rsidRPr="006C376B" w:rsidRDefault="00124274" w:rsidP="00AC6999">
      <w:pPr>
        <w:ind w:left="709" w:hanging="709"/>
        <w:rPr>
          <w:rFonts w:cs="Times New Roman"/>
          <w:b/>
          <w:szCs w:val="24"/>
          <w:u w:val="single"/>
        </w:rPr>
      </w:pPr>
      <w:r w:rsidRPr="006C376B">
        <w:rPr>
          <w:rFonts w:cs="Times New Roman"/>
          <w:b/>
          <w:szCs w:val="24"/>
          <w:u w:val="single"/>
        </w:rPr>
        <w:lastRenderedPageBreak/>
        <w:t>E</w:t>
      </w:r>
      <w:r w:rsidR="005A5534" w:rsidRPr="006C376B">
        <w:rPr>
          <w:rFonts w:cs="Times New Roman"/>
          <w:b/>
          <w:szCs w:val="24"/>
          <w:u w:val="single"/>
        </w:rPr>
        <w:t xml:space="preserve">k </w:t>
      </w:r>
      <w:r w:rsidRPr="006C376B">
        <w:rPr>
          <w:rFonts w:cs="Times New Roman"/>
          <w:b/>
          <w:szCs w:val="24"/>
          <w:u w:val="single"/>
        </w:rPr>
        <w:t>4a.</w:t>
      </w:r>
      <w:r w:rsidR="007976A2" w:rsidRPr="006C376B">
        <w:rPr>
          <w:rFonts w:cs="Times New Roman"/>
          <w:b/>
          <w:szCs w:val="24"/>
          <w:u w:val="single"/>
        </w:rPr>
        <w:t xml:space="preserve"> </w:t>
      </w:r>
      <w:r w:rsidR="007976A2" w:rsidRPr="00460FCC">
        <w:rPr>
          <w:rFonts w:cs="Times New Roman"/>
          <w:szCs w:val="24"/>
        </w:rPr>
        <w:t xml:space="preserve">Aydın Adnan Menderes Üniversitesi </w:t>
      </w:r>
      <w:r w:rsidR="007976A2" w:rsidRPr="00460FCC">
        <w:rPr>
          <w:rFonts w:eastAsia="Times New Roman" w:cs="Times New Roman"/>
          <w:szCs w:val="24"/>
        </w:rPr>
        <w:t>Hemşirelik</w:t>
      </w:r>
      <w:r w:rsidR="007976A2" w:rsidRPr="00460FCC">
        <w:rPr>
          <w:rFonts w:cs="Times New Roman"/>
          <w:szCs w:val="24"/>
        </w:rPr>
        <w:t xml:space="preserve"> Fakültesi İzni</w:t>
      </w:r>
    </w:p>
    <w:p w:rsidR="00AC6999" w:rsidRPr="00DD59E8" w:rsidRDefault="00AC6999" w:rsidP="00AC6999">
      <w:pPr>
        <w:ind w:left="709" w:hanging="709"/>
        <w:rPr>
          <w:rFonts w:cs="Times New Roman"/>
          <w:b/>
          <w:szCs w:val="24"/>
        </w:rPr>
      </w:pPr>
    </w:p>
    <w:p w:rsidR="00124274" w:rsidRPr="00AC6999" w:rsidRDefault="00124274" w:rsidP="00AC6999">
      <w:pPr>
        <w:tabs>
          <w:tab w:val="left" w:pos="7088"/>
          <w:tab w:val="right" w:pos="10309"/>
        </w:tabs>
        <w:ind w:firstLine="0"/>
        <w:rPr>
          <w:rFonts w:cs="Times New Roman"/>
        </w:rPr>
      </w:pPr>
      <w:r w:rsidRPr="00AC6999">
        <w:rPr>
          <w:rFonts w:eastAsia="Arial" w:cs="Times New Roman"/>
          <w:b/>
        </w:rPr>
        <w:t>Evrak</w:t>
      </w:r>
      <w:r w:rsidR="00DA456D" w:rsidRPr="00AC6999">
        <w:rPr>
          <w:rFonts w:eastAsia="Arial" w:cs="Times New Roman"/>
          <w:b/>
        </w:rPr>
        <w:t xml:space="preserve"> </w:t>
      </w:r>
      <w:r w:rsidRPr="00AC6999">
        <w:rPr>
          <w:rFonts w:eastAsia="Arial" w:cs="Times New Roman"/>
          <w:b/>
        </w:rPr>
        <w:t>Tarih</w:t>
      </w:r>
      <w:r w:rsidR="00DA456D" w:rsidRPr="00AC6999">
        <w:rPr>
          <w:rFonts w:eastAsia="Arial" w:cs="Times New Roman"/>
          <w:b/>
        </w:rPr>
        <w:t xml:space="preserve"> </w:t>
      </w:r>
      <w:r w:rsidRPr="00AC6999">
        <w:rPr>
          <w:rFonts w:eastAsia="Arial" w:cs="Times New Roman"/>
          <w:b/>
        </w:rPr>
        <w:t>ve</w:t>
      </w:r>
      <w:r w:rsidR="00DA456D" w:rsidRPr="00AC6999">
        <w:rPr>
          <w:rFonts w:eastAsia="Arial" w:cs="Times New Roman"/>
          <w:b/>
        </w:rPr>
        <w:t xml:space="preserve"> </w:t>
      </w:r>
      <w:r w:rsidRPr="00AC6999">
        <w:rPr>
          <w:rFonts w:eastAsia="Arial" w:cs="Times New Roman"/>
          <w:b/>
        </w:rPr>
        <w:t>Sayısı:</w:t>
      </w:r>
      <w:r w:rsidR="00DA456D" w:rsidRPr="00AC6999">
        <w:rPr>
          <w:rFonts w:eastAsia="Arial" w:cs="Times New Roman"/>
          <w:b/>
        </w:rPr>
        <w:t xml:space="preserve"> </w:t>
      </w:r>
      <w:r w:rsidRPr="00AC6999">
        <w:rPr>
          <w:rFonts w:eastAsia="Arial" w:cs="Times New Roman"/>
          <w:b/>
        </w:rPr>
        <w:t>10/01/2019-E.2204</w:t>
      </w:r>
      <w:r w:rsidR="00AC6999" w:rsidRPr="00AC6999">
        <w:rPr>
          <w:rFonts w:eastAsia="Arial" w:cs="Times New Roman"/>
          <w:b/>
        </w:rPr>
        <w:t xml:space="preserve"> </w:t>
      </w:r>
      <w:r w:rsidR="00AC6999">
        <w:rPr>
          <w:rFonts w:eastAsia="Arial" w:cs="Times New Roman"/>
          <w:b/>
        </w:rPr>
        <w:tab/>
      </w:r>
      <w:r w:rsidRPr="00AC6999">
        <w:rPr>
          <w:rFonts w:eastAsia="Calibri" w:cs="Times New Roman"/>
          <w:vertAlign w:val="superscript"/>
        </w:rPr>
        <w:t>*BEBP4PE0Z*</w:t>
      </w:r>
    </w:p>
    <w:p w:rsidR="00124274" w:rsidRPr="00DD59E8" w:rsidRDefault="00AC6999" w:rsidP="00AC6999">
      <w:pPr>
        <w:rPr>
          <w:rFonts w:cs="Times New Roman"/>
        </w:rPr>
      </w:pPr>
      <w:r w:rsidRPr="00AC6999">
        <w:rPr>
          <w:rFonts w:eastAsia="Times New Roman" w:cs="Times New Roman"/>
          <w:noProof/>
          <w:szCs w:val="24"/>
          <w:lang w:eastAsia="tr-TR"/>
        </w:rPr>
        <w:drawing>
          <wp:anchor distT="0" distB="0" distL="114300" distR="114300" simplePos="0" relativeHeight="251663360" behindDoc="0" locked="0" layoutInCell="1" allowOverlap="0" wp14:anchorId="48926D22" wp14:editId="34718439">
            <wp:simplePos x="0" y="0"/>
            <wp:positionH relativeFrom="column">
              <wp:posOffset>4575175</wp:posOffset>
            </wp:positionH>
            <wp:positionV relativeFrom="paragraph">
              <wp:posOffset>226695</wp:posOffset>
            </wp:positionV>
            <wp:extent cx="952500" cy="89535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33"/>
                    <a:stretch>
                      <a:fillRect/>
                    </a:stretch>
                  </pic:blipFill>
                  <pic:spPr>
                    <a:xfrm>
                      <a:off x="0" y="0"/>
                      <a:ext cx="952500" cy="895350"/>
                    </a:xfrm>
                    <a:prstGeom prst="rect">
                      <a:avLst/>
                    </a:prstGeom>
                  </pic:spPr>
                </pic:pic>
              </a:graphicData>
            </a:graphic>
          </wp:anchor>
        </w:drawing>
      </w:r>
      <w:r w:rsidRPr="00AC6999">
        <w:rPr>
          <w:rFonts w:eastAsia="Times New Roman" w:cs="Times New Roman"/>
          <w:noProof/>
          <w:szCs w:val="24"/>
          <w:lang w:eastAsia="tr-TR"/>
        </w:rPr>
        <w:drawing>
          <wp:anchor distT="0" distB="0" distL="114300" distR="114300" simplePos="0" relativeHeight="251662336" behindDoc="0" locked="0" layoutInCell="1" allowOverlap="0" wp14:anchorId="7CF837F6" wp14:editId="5987C4B6">
            <wp:simplePos x="0" y="0"/>
            <wp:positionH relativeFrom="column">
              <wp:posOffset>-7620</wp:posOffset>
            </wp:positionH>
            <wp:positionV relativeFrom="paragraph">
              <wp:posOffset>226695</wp:posOffset>
            </wp:positionV>
            <wp:extent cx="1012190" cy="101219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4"/>
                    <a:stretch>
                      <a:fillRect/>
                    </a:stretch>
                  </pic:blipFill>
                  <pic:spPr>
                    <a:xfrm>
                      <a:off x="0" y="0"/>
                      <a:ext cx="1012190" cy="1012190"/>
                    </a:xfrm>
                    <a:prstGeom prst="rect">
                      <a:avLst/>
                    </a:prstGeom>
                  </pic:spPr>
                </pic:pic>
              </a:graphicData>
            </a:graphic>
          </wp:anchor>
        </w:drawing>
      </w:r>
      <w:r w:rsidR="00DA456D" w:rsidRPr="00DD59E8">
        <w:rPr>
          <w:rFonts w:eastAsia="Times New Roman" w:cs="Times New Roman"/>
        </w:rPr>
        <w:t xml:space="preserve">   </w:t>
      </w:r>
      <w:r w:rsidR="00124274" w:rsidRPr="00DD59E8">
        <w:rPr>
          <w:rFonts w:eastAsia="Times New Roman" w:cs="Times New Roman"/>
        </w:rPr>
        <w:tab/>
      </w:r>
      <w:r w:rsidR="00DA456D" w:rsidRPr="00DD59E8">
        <w:rPr>
          <w:rFonts w:eastAsia="Times New Roman" w:cs="Times New Roman"/>
        </w:rPr>
        <w:t xml:space="preserve"> </w:t>
      </w:r>
    </w:p>
    <w:p w:rsidR="00124274" w:rsidRPr="00AC6999" w:rsidRDefault="00124274" w:rsidP="00AC6999">
      <w:pPr>
        <w:ind w:firstLine="0"/>
        <w:jc w:val="center"/>
        <w:rPr>
          <w:rFonts w:eastAsia="Times New Roman" w:cs="Times New Roman"/>
          <w:szCs w:val="24"/>
        </w:rPr>
      </w:pPr>
      <w:r w:rsidRPr="00AC6999">
        <w:rPr>
          <w:rFonts w:eastAsia="Times New Roman" w:cs="Times New Roman"/>
          <w:szCs w:val="24"/>
        </w:rPr>
        <w:t>T.C.</w:t>
      </w:r>
    </w:p>
    <w:p w:rsidR="00124274" w:rsidRPr="00AC6999" w:rsidRDefault="00124274" w:rsidP="00AC6999">
      <w:pPr>
        <w:ind w:firstLine="0"/>
        <w:jc w:val="center"/>
        <w:rPr>
          <w:rFonts w:eastAsia="Times New Roman" w:cs="Times New Roman"/>
          <w:szCs w:val="24"/>
        </w:rPr>
      </w:pPr>
      <w:r w:rsidRPr="00AC6999">
        <w:rPr>
          <w:rFonts w:eastAsia="Times New Roman" w:cs="Times New Roman"/>
          <w:szCs w:val="24"/>
        </w:rPr>
        <w:t>AYDIN</w:t>
      </w:r>
      <w:r w:rsidR="00DA456D" w:rsidRPr="00AC6999">
        <w:rPr>
          <w:rFonts w:eastAsia="Times New Roman" w:cs="Times New Roman"/>
          <w:szCs w:val="24"/>
        </w:rPr>
        <w:t xml:space="preserve"> </w:t>
      </w:r>
      <w:r w:rsidRPr="00AC6999">
        <w:rPr>
          <w:rFonts w:eastAsia="Times New Roman" w:cs="Times New Roman"/>
          <w:szCs w:val="24"/>
        </w:rPr>
        <w:t>ADNAN</w:t>
      </w:r>
      <w:r w:rsidR="00DA456D" w:rsidRPr="00AC6999">
        <w:rPr>
          <w:rFonts w:eastAsia="Times New Roman" w:cs="Times New Roman"/>
          <w:szCs w:val="24"/>
        </w:rPr>
        <w:t xml:space="preserve"> </w:t>
      </w:r>
      <w:r w:rsidRPr="00AC6999">
        <w:rPr>
          <w:rFonts w:eastAsia="Times New Roman" w:cs="Times New Roman"/>
          <w:szCs w:val="24"/>
        </w:rPr>
        <w:t>MENDERES</w:t>
      </w:r>
      <w:r w:rsidR="00DA456D" w:rsidRPr="00AC6999">
        <w:rPr>
          <w:rFonts w:eastAsia="Times New Roman" w:cs="Times New Roman"/>
          <w:szCs w:val="24"/>
        </w:rPr>
        <w:t xml:space="preserve"> </w:t>
      </w:r>
      <w:r w:rsidRPr="00AC6999">
        <w:rPr>
          <w:rFonts w:eastAsia="Times New Roman" w:cs="Times New Roman"/>
          <w:szCs w:val="24"/>
        </w:rPr>
        <w:t>ÜNİVERSİTESİ</w:t>
      </w:r>
      <w:r w:rsidR="00DA456D" w:rsidRPr="00AC6999">
        <w:rPr>
          <w:rFonts w:eastAsia="Times New Roman" w:cs="Times New Roman"/>
          <w:szCs w:val="24"/>
        </w:rPr>
        <w:t xml:space="preserve"> </w:t>
      </w:r>
      <w:r w:rsidRPr="00AC6999">
        <w:rPr>
          <w:rFonts w:eastAsia="Times New Roman" w:cs="Times New Roman"/>
          <w:szCs w:val="24"/>
        </w:rPr>
        <w:t>REKTÖRLÜĞÜ</w:t>
      </w:r>
    </w:p>
    <w:p w:rsidR="00124274" w:rsidRPr="00AC6999" w:rsidRDefault="00124274" w:rsidP="00AC6999">
      <w:pPr>
        <w:ind w:firstLine="0"/>
        <w:jc w:val="center"/>
        <w:rPr>
          <w:rFonts w:eastAsia="Times New Roman" w:cs="Times New Roman"/>
          <w:szCs w:val="24"/>
        </w:rPr>
      </w:pPr>
      <w:r w:rsidRPr="00AC6999">
        <w:rPr>
          <w:rFonts w:eastAsia="Times New Roman" w:cs="Times New Roman"/>
          <w:szCs w:val="24"/>
        </w:rPr>
        <w:t>Hemşirelik</w:t>
      </w:r>
      <w:r w:rsidR="00DA456D" w:rsidRPr="00AC6999">
        <w:rPr>
          <w:rFonts w:eastAsia="Times New Roman" w:cs="Times New Roman"/>
          <w:szCs w:val="24"/>
        </w:rPr>
        <w:t xml:space="preserve"> </w:t>
      </w:r>
      <w:r w:rsidRPr="00AC6999">
        <w:rPr>
          <w:rFonts w:eastAsia="Times New Roman" w:cs="Times New Roman"/>
          <w:szCs w:val="24"/>
        </w:rPr>
        <w:t>Fakültesi</w:t>
      </w:r>
      <w:r w:rsidR="00DA456D" w:rsidRPr="00AC6999">
        <w:rPr>
          <w:rFonts w:eastAsia="Times New Roman" w:cs="Times New Roman"/>
          <w:szCs w:val="24"/>
        </w:rPr>
        <w:t xml:space="preserve"> </w:t>
      </w:r>
      <w:r w:rsidRPr="00AC6999">
        <w:rPr>
          <w:rFonts w:eastAsia="Times New Roman" w:cs="Times New Roman"/>
          <w:szCs w:val="24"/>
        </w:rPr>
        <w:t>Dekanlığı</w:t>
      </w:r>
    </w:p>
    <w:p w:rsidR="00AC6999" w:rsidRDefault="00AC6999" w:rsidP="00AC6999">
      <w:pPr>
        <w:ind w:hanging="10"/>
        <w:rPr>
          <w:rFonts w:eastAsia="Times New Roman" w:cs="Times New Roman"/>
        </w:rPr>
      </w:pPr>
    </w:p>
    <w:p w:rsidR="00124274" w:rsidRPr="00DD59E8" w:rsidRDefault="00124274" w:rsidP="00AC6999">
      <w:pPr>
        <w:ind w:hanging="10"/>
        <w:rPr>
          <w:rFonts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50107718-300</w:t>
      </w:r>
    </w:p>
    <w:p w:rsidR="00124274" w:rsidRDefault="00124274" w:rsidP="00AC6999">
      <w:pPr>
        <w:ind w:hanging="1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AC6999" w:rsidRPr="00DD59E8" w:rsidRDefault="00AC6999" w:rsidP="00AC6999">
      <w:pPr>
        <w:ind w:firstLine="709"/>
        <w:rPr>
          <w:rFonts w:cs="Times New Roman"/>
        </w:rPr>
      </w:pPr>
    </w:p>
    <w:p w:rsidR="00124274" w:rsidRPr="00DD59E8" w:rsidRDefault="00124274" w:rsidP="00AC6999">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124274" w:rsidRPr="00DD59E8" w:rsidRDefault="00124274" w:rsidP="00AC6999">
      <w:pPr>
        <w:tabs>
          <w:tab w:val="center" w:pos="1070"/>
          <w:tab w:val="center" w:pos="3667"/>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E.1032</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124274" w:rsidRPr="00DD59E8" w:rsidRDefault="00124274" w:rsidP="00AC6999">
      <w:pPr>
        <w:ind w:firstLine="709"/>
        <w:rPr>
          <w:rFonts w:cs="Times New Roman"/>
        </w:rPr>
      </w:pPr>
      <w:r w:rsidRPr="00DD59E8">
        <w:rPr>
          <w:rFonts w:eastAsia="Times New Roman" w:cs="Times New Roman"/>
        </w:rPr>
        <w:t>Enstitünüz</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Öğrencisi</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"Üniversite</w:t>
      </w:r>
      <w:r w:rsidR="00DA456D" w:rsidRPr="00DD59E8">
        <w:rPr>
          <w:rFonts w:eastAsia="Times New Roman" w:cs="Times New Roman"/>
        </w:rPr>
        <w:t xml:space="preserve"> </w:t>
      </w:r>
      <w:r w:rsidRPr="00DD59E8">
        <w:rPr>
          <w:rFonts w:eastAsia="Times New Roman" w:cs="Times New Roman"/>
        </w:rPr>
        <w:t>Öğrencilerinde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Riski,</w:t>
      </w:r>
      <w:r w:rsidR="00DA456D" w:rsidRPr="00DD59E8">
        <w:rPr>
          <w:rFonts w:eastAsia="Times New Roman" w:cs="Times New Roman"/>
        </w:rPr>
        <w:t xml:space="preserve"> </w:t>
      </w:r>
      <w:r w:rsidRPr="00DD59E8">
        <w:rPr>
          <w:rFonts w:eastAsia="Times New Roman" w:cs="Times New Roman"/>
        </w:rPr>
        <w:t>Davranışsal</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Ailesel</w:t>
      </w:r>
      <w:r w:rsidR="00DA456D" w:rsidRPr="00DD59E8">
        <w:rPr>
          <w:rFonts w:eastAsia="Times New Roman" w:cs="Times New Roman"/>
        </w:rPr>
        <w:t xml:space="preserve"> </w:t>
      </w:r>
      <w:r w:rsidRPr="00DD59E8">
        <w:rPr>
          <w:rFonts w:eastAsia="Times New Roman" w:cs="Times New Roman"/>
        </w:rPr>
        <w:t>Risk</w:t>
      </w:r>
      <w:r w:rsidR="00DA456D" w:rsidRPr="00DD59E8">
        <w:rPr>
          <w:rFonts w:eastAsia="Times New Roman" w:cs="Times New Roman"/>
        </w:rPr>
        <w:t xml:space="preserve"> </w:t>
      </w:r>
      <w:r w:rsidRPr="00DD59E8">
        <w:rPr>
          <w:rFonts w:eastAsia="Times New Roman" w:cs="Times New Roman"/>
        </w:rPr>
        <w:t>Faktörleri</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Farkındalığı"</w:t>
      </w:r>
      <w:r w:rsidR="00DA456D" w:rsidRPr="00DD59E8">
        <w:rPr>
          <w:rFonts w:eastAsia="Times New Roman" w:cs="Times New Roman"/>
        </w:rPr>
        <w:t xml:space="preserve"> </w:t>
      </w:r>
      <w:r w:rsidRPr="00DD59E8">
        <w:rPr>
          <w:rFonts w:eastAsia="Times New Roman" w:cs="Times New Roman"/>
        </w:rPr>
        <w:t>adlı</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çalışmasını</w:t>
      </w:r>
      <w:r w:rsidR="00DA456D" w:rsidRPr="00DD59E8">
        <w:rPr>
          <w:rFonts w:eastAsia="Times New Roman" w:cs="Times New Roman"/>
        </w:rPr>
        <w:t xml:space="preserve"> </w:t>
      </w:r>
      <w:r w:rsidRPr="00DD59E8">
        <w:rPr>
          <w:rFonts w:eastAsia="Times New Roman" w:cs="Times New Roman"/>
        </w:rPr>
        <w:t>Ocak</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31</w:t>
      </w:r>
      <w:r w:rsidR="00DA456D" w:rsidRPr="00DD59E8">
        <w:rPr>
          <w:rFonts w:eastAsia="Times New Roman" w:cs="Times New Roman"/>
        </w:rPr>
        <w:t xml:space="preserve"> </w:t>
      </w:r>
      <w:r w:rsidRPr="00DD59E8">
        <w:rPr>
          <w:rFonts w:eastAsia="Times New Roman" w:cs="Times New Roman"/>
        </w:rPr>
        <w:t>Haziran</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tarihleri</w:t>
      </w:r>
      <w:r w:rsidR="00DA456D" w:rsidRPr="00DD59E8">
        <w:rPr>
          <w:rFonts w:eastAsia="Times New Roman" w:cs="Times New Roman"/>
        </w:rPr>
        <w:t xml:space="preserve"> </w:t>
      </w:r>
      <w:r w:rsidRPr="00DD59E8">
        <w:rPr>
          <w:rFonts w:eastAsia="Times New Roman" w:cs="Times New Roman"/>
        </w:rPr>
        <w:t>arasında</w:t>
      </w:r>
      <w:r w:rsidR="00DA456D" w:rsidRPr="00DD59E8">
        <w:rPr>
          <w:rFonts w:eastAsia="Times New Roman" w:cs="Times New Roman"/>
        </w:rPr>
        <w:t xml:space="preserve"> </w:t>
      </w:r>
      <w:r w:rsidRPr="00DD59E8">
        <w:rPr>
          <w:rFonts w:eastAsia="Times New Roman" w:cs="Times New Roman"/>
        </w:rPr>
        <w:t>Fakültemizde</w:t>
      </w:r>
      <w:r w:rsidR="00DA456D" w:rsidRPr="00DD59E8">
        <w:rPr>
          <w:rFonts w:eastAsia="Times New Roman" w:cs="Times New Roman"/>
        </w:rPr>
        <w:t xml:space="preserve"> </w:t>
      </w:r>
      <w:r w:rsidRPr="00DD59E8">
        <w:rPr>
          <w:rFonts w:eastAsia="Times New Roman" w:cs="Times New Roman"/>
        </w:rPr>
        <w:t>yapabilmesi</w:t>
      </w:r>
      <w:r w:rsidR="00DA456D" w:rsidRPr="00DD59E8">
        <w:rPr>
          <w:rFonts w:eastAsia="Times New Roman" w:cs="Times New Roman"/>
        </w:rPr>
        <w:t xml:space="preserve"> </w:t>
      </w:r>
      <w:r w:rsidRPr="00DD59E8">
        <w:rPr>
          <w:rFonts w:eastAsia="Times New Roman" w:cs="Times New Roman"/>
        </w:rPr>
        <w:t>Dekanlığımızca</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görülmüştür.</w:t>
      </w:r>
    </w:p>
    <w:p w:rsidR="00124274" w:rsidRDefault="00124274" w:rsidP="00AC6999">
      <w:pPr>
        <w:ind w:firstLine="709"/>
        <w:rPr>
          <w:rFonts w:eastAsia="Times New Roman" w:cs="Times New Roman"/>
        </w:rPr>
      </w:pPr>
      <w:r w:rsidRPr="00DD59E8">
        <w:rPr>
          <w:rFonts w:eastAsia="Times New Roman" w:cs="Times New Roman"/>
        </w:rPr>
        <w:t>Bilgilerinizi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rica</w:t>
      </w:r>
      <w:r w:rsidR="00DA456D" w:rsidRPr="00DD59E8">
        <w:rPr>
          <w:rFonts w:eastAsia="Times New Roman" w:cs="Times New Roman"/>
        </w:rPr>
        <w:t xml:space="preserve"> </w:t>
      </w:r>
      <w:r w:rsidRPr="00DD59E8">
        <w:rPr>
          <w:rFonts w:eastAsia="Times New Roman" w:cs="Times New Roman"/>
        </w:rPr>
        <w:t>ederim.</w:t>
      </w:r>
    </w:p>
    <w:p w:rsidR="00A57A00" w:rsidRPr="00DD59E8" w:rsidRDefault="00A57A00" w:rsidP="00AC6999">
      <w:pPr>
        <w:ind w:firstLine="709"/>
        <w:rPr>
          <w:rFonts w:cs="Times New Roman"/>
        </w:rPr>
      </w:pPr>
    </w:p>
    <w:p w:rsidR="00124274" w:rsidRPr="00AC6999" w:rsidRDefault="00124274" w:rsidP="00A57A00">
      <w:pPr>
        <w:spacing w:after="2"/>
        <w:ind w:firstLine="5040"/>
        <w:rPr>
          <w:rFonts w:eastAsia="Times New Roman" w:cs="Times New Roman"/>
          <w:b/>
          <w:szCs w:val="24"/>
        </w:rPr>
      </w:pPr>
      <w:r w:rsidRPr="00AC6999">
        <w:rPr>
          <w:rFonts w:eastAsia="Times New Roman" w:cs="Times New Roman"/>
          <w:b/>
          <w:szCs w:val="24"/>
        </w:rPr>
        <w:t>e-imzalıdır</w:t>
      </w:r>
    </w:p>
    <w:p w:rsidR="00AC6999" w:rsidRDefault="00124274" w:rsidP="00A57A00">
      <w:pPr>
        <w:spacing w:after="2"/>
        <w:ind w:firstLine="5040"/>
        <w:rPr>
          <w:rFonts w:eastAsia="Times New Roman" w:cs="Times New Roman"/>
          <w:szCs w:val="24"/>
        </w:rPr>
      </w:pPr>
      <w:r w:rsidRPr="00AC6999">
        <w:rPr>
          <w:rFonts w:eastAsia="Times New Roman" w:cs="Times New Roman"/>
          <w:szCs w:val="24"/>
        </w:rPr>
        <w:t>Dr.</w:t>
      </w:r>
      <w:r w:rsidR="00DA456D" w:rsidRPr="00AC6999">
        <w:rPr>
          <w:rFonts w:eastAsia="Times New Roman" w:cs="Times New Roman"/>
          <w:szCs w:val="24"/>
        </w:rPr>
        <w:t xml:space="preserve"> </w:t>
      </w:r>
      <w:r w:rsidRPr="00AC6999">
        <w:rPr>
          <w:rFonts w:eastAsia="Times New Roman" w:cs="Times New Roman"/>
          <w:szCs w:val="24"/>
        </w:rPr>
        <w:t>Öğr.</w:t>
      </w:r>
      <w:r w:rsidR="00DA456D" w:rsidRPr="00AC6999">
        <w:rPr>
          <w:rFonts w:eastAsia="Times New Roman" w:cs="Times New Roman"/>
          <w:szCs w:val="24"/>
        </w:rPr>
        <w:t xml:space="preserve"> </w:t>
      </w:r>
      <w:r w:rsidRPr="00AC6999">
        <w:rPr>
          <w:rFonts w:eastAsia="Times New Roman" w:cs="Times New Roman"/>
          <w:szCs w:val="24"/>
        </w:rPr>
        <w:t>Üyesi</w:t>
      </w:r>
      <w:r w:rsidR="00DA456D" w:rsidRPr="00AC6999">
        <w:rPr>
          <w:rFonts w:eastAsia="Times New Roman" w:cs="Times New Roman"/>
          <w:szCs w:val="24"/>
        </w:rPr>
        <w:t xml:space="preserve"> </w:t>
      </w:r>
      <w:r w:rsidRPr="00AC6999">
        <w:rPr>
          <w:rFonts w:eastAsia="Times New Roman" w:cs="Times New Roman"/>
          <w:szCs w:val="24"/>
        </w:rPr>
        <w:t>Hatice</w:t>
      </w:r>
      <w:r w:rsidR="00DA456D" w:rsidRPr="00AC6999">
        <w:rPr>
          <w:rFonts w:eastAsia="Times New Roman" w:cs="Times New Roman"/>
          <w:szCs w:val="24"/>
        </w:rPr>
        <w:t xml:space="preserve"> </w:t>
      </w:r>
      <w:r w:rsidRPr="00AC6999">
        <w:rPr>
          <w:rFonts w:eastAsia="Times New Roman" w:cs="Times New Roman"/>
          <w:szCs w:val="24"/>
        </w:rPr>
        <w:t>ÖNER</w:t>
      </w:r>
      <w:r w:rsidR="00DA456D" w:rsidRPr="00AC6999">
        <w:rPr>
          <w:rFonts w:eastAsia="Times New Roman" w:cs="Times New Roman"/>
          <w:szCs w:val="24"/>
        </w:rPr>
        <w:t xml:space="preserve"> </w:t>
      </w:r>
    </w:p>
    <w:p w:rsidR="00124274" w:rsidRPr="00AC6999" w:rsidRDefault="00124274" w:rsidP="00A57A00">
      <w:pPr>
        <w:spacing w:after="2"/>
        <w:ind w:firstLine="5040"/>
        <w:rPr>
          <w:rFonts w:eastAsia="Times New Roman" w:cs="Times New Roman"/>
          <w:szCs w:val="24"/>
        </w:rPr>
      </w:pPr>
      <w:r w:rsidRPr="00AC6999">
        <w:rPr>
          <w:rFonts w:eastAsia="Times New Roman" w:cs="Times New Roman"/>
          <w:szCs w:val="24"/>
        </w:rPr>
        <w:t>Dekan</w:t>
      </w:r>
      <w:r w:rsidR="00DA456D" w:rsidRPr="00AC6999">
        <w:rPr>
          <w:rFonts w:eastAsia="Times New Roman" w:cs="Times New Roman"/>
          <w:szCs w:val="24"/>
        </w:rPr>
        <w:t xml:space="preserve"> </w:t>
      </w:r>
      <w:r w:rsidRPr="00AC6999">
        <w:rPr>
          <w:rFonts w:eastAsia="Times New Roman" w:cs="Times New Roman"/>
          <w:szCs w:val="24"/>
        </w:rPr>
        <w:t>V.</w:t>
      </w:r>
    </w:p>
    <w:p w:rsidR="00AC6999" w:rsidRDefault="00AC6999">
      <w:pPr>
        <w:spacing w:after="200" w:line="276" w:lineRule="auto"/>
        <w:ind w:firstLine="0"/>
        <w:jc w:val="left"/>
        <w:rPr>
          <w:rFonts w:cs="Times New Roman"/>
          <w:b/>
        </w:rPr>
      </w:pPr>
      <w:r w:rsidRPr="00AC6999">
        <w:rPr>
          <w:rFonts w:eastAsia="Times New Roman" w:cs="Times New Roman"/>
          <w:b/>
          <w:noProof/>
          <w:szCs w:val="24"/>
          <w:lang w:eastAsia="tr-TR"/>
        </w:rPr>
        <mc:AlternateContent>
          <mc:Choice Requires="wpg">
            <w:drawing>
              <wp:anchor distT="0" distB="0" distL="114300" distR="114300" simplePos="0" relativeHeight="251664384" behindDoc="0" locked="0" layoutInCell="1" allowOverlap="1" wp14:anchorId="75340D2F" wp14:editId="68EAB0F1">
                <wp:simplePos x="0" y="0"/>
                <wp:positionH relativeFrom="page">
                  <wp:posOffset>1076325</wp:posOffset>
                </wp:positionH>
                <wp:positionV relativeFrom="page">
                  <wp:posOffset>9858375</wp:posOffset>
                </wp:positionV>
                <wp:extent cx="5450840" cy="63500"/>
                <wp:effectExtent l="0" t="0" r="16510" b="0"/>
                <wp:wrapTopAndBottom/>
                <wp:docPr id="819" name="Group 819"/>
                <wp:cNvGraphicFramePr/>
                <a:graphic xmlns:a="http://schemas.openxmlformats.org/drawingml/2006/main">
                  <a:graphicData uri="http://schemas.microsoft.com/office/word/2010/wordprocessingGroup">
                    <wpg:wgp>
                      <wpg:cNvGrpSpPr/>
                      <wpg:grpSpPr>
                        <a:xfrm>
                          <a:off x="0" y="0"/>
                          <a:ext cx="5450840" cy="63500"/>
                          <a:chOff x="0" y="0"/>
                          <a:chExt cx="6117653" cy="6350"/>
                        </a:xfrm>
                      </wpg:grpSpPr>
                      <wps:wsp>
                        <wps:cNvPr id="27" name="Shape 27"/>
                        <wps:cNvSpPr/>
                        <wps:spPr>
                          <a:xfrm>
                            <a:off x="0" y="0"/>
                            <a:ext cx="6117653" cy="0"/>
                          </a:xfrm>
                          <a:custGeom>
                            <a:avLst/>
                            <a:gdLst/>
                            <a:ahLst/>
                            <a:cxnLst/>
                            <a:rect l="0" t="0" r="0" b="0"/>
                            <a:pathLst>
                              <a:path w="6117653">
                                <a:moveTo>
                                  <a:pt x="6117653"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D0BAFB" id="Group 819" o:spid="_x0000_s1026" style="position:absolute;margin-left:84.75pt;margin-top:776.25pt;width:429.2pt;height:5pt;z-index:251664384;mso-position-horizontal-relative:page;mso-position-vertical-relative:page;mso-width-relative:margin;mso-height-relative:margin" coordsize="611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">
                <v:shape id="Shape 27" o:spid="_x0000_s1027" style="position:absolute;width:61176;height:0;visibility:visible;mso-wrap-style:square;v-text-anchor:top" coordsize="61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" path="m6117653,l,e" filled="f" strokeweight=".5pt">
                  <v:stroke miterlimit="83231f" joinstyle="miter"/>
                  <v:path arrowok="t" textboxrect="0,0,6117653,0"/>
                </v:shape>
                <w10:wrap type="topAndBottom" anchorx="page" anchory="page"/>
              </v:group>
            </w:pict>
          </mc:Fallback>
        </mc:AlternateContent>
      </w:r>
      <w:r>
        <w:rPr>
          <w:rFonts w:cs="Times New Roman"/>
          <w:b/>
        </w:rPr>
        <w:br w:type="page"/>
      </w:r>
    </w:p>
    <w:p w:rsidR="00124274" w:rsidRPr="006C376B" w:rsidRDefault="00124274" w:rsidP="0023303A">
      <w:pPr>
        <w:ind w:firstLine="0"/>
        <w:rPr>
          <w:rFonts w:cs="Times New Roman"/>
          <w:b/>
          <w:u w:val="single"/>
        </w:rPr>
      </w:pPr>
      <w:r w:rsidRPr="006C376B">
        <w:rPr>
          <w:rFonts w:cs="Times New Roman"/>
          <w:b/>
          <w:u w:val="single"/>
        </w:rPr>
        <w:lastRenderedPageBreak/>
        <w:t>E</w:t>
      </w:r>
      <w:r w:rsidR="005A5534" w:rsidRPr="006C376B">
        <w:rPr>
          <w:rFonts w:cs="Times New Roman"/>
          <w:b/>
          <w:u w:val="single"/>
        </w:rPr>
        <w:t xml:space="preserve">k </w:t>
      </w:r>
      <w:r w:rsidRPr="006C376B">
        <w:rPr>
          <w:rFonts w:cs="Times New Roman"/>
          <w:b/>
          <w:u w:val="single"/>
        </w:rPr>
        <w:t>4b.</w:t>
      </w:r>
      <w:r w:rsidR="007976A2" w:rsidRPr="006C376B">
        <w:rPr>
          <w:rFonts w:cs="Times New Roman"/>
          <w:b/>
          <w:u w:val="single"/>
        </w:rPr>
        <w:t xml:space="preserve"> </w:t>
      </w:r>
      <w:r w:rsidR="007976A2" w:rsidRPr="00460FCC">
        <w:rPr>
          <w:rFonts w:cs="Times New Roman"/>
          <w:szCs w:val="24"/>
        </w:rPr>
        <w:t xml:space="preserve">Aydın Adnan Menderes Üniversitesi </w:t>
      </w:r>
      <w:r w:rsidR="007976A2" w:rsidRPr="00460FCC">
        <w:rPr>
          <w:rFonts w:eastAsia="Times New Roman" w:cs="Times New Roman"/>
          <w:szCs w:val="24"/>
        </w:rPr>
        <w:t xml:space="preserve">Beden Eğitimi ve Spor Yüksekokulu </w:t>
      </w:r>
      <w:r w:rsidR="007976A2" w:rsidRPr="00460FCC">
        <w:rPr>
          <w:rFonts w:cs="Times New Roman"/>
          <w:szCs w:val="24"/>
        </w:rPr>
        <w:t>İzni</w:t>
      </w:r>
    </w:p>
    <w:p w:rsidR="00AC6999" w:rsidRPr="00DD59E8" w:rsidRDefault="00AC6999" w:rsidP="0023303A">
      <w:pPr>
        <w:ind w:firstLine="0"/>
        <w:rPr>
          <w:rFonts w:cs="Times New Roman"/>
          <w:b/>
        </w:rPr>
      </w:pPr>
    </w:p>
    <w:p w:rsidR="00124274" w:rsidRPr="00AC6999" w:rsidRDefault="00124274" w:rsidP="00AC6999">
      <w:pPr>
        <w:tabs>
          <w:tab w:val="left" w:pos="7088"/>
          <w:tab w:val="right" w:pos="10309"/>
        </w:tabs>
        <w:ind w:firstLine="0"/>
        <w:rPr>
          <w:rFonts w:eastAsia="Arial" w:cs="Times New Roman"/>
          <w:b/>
        </w:rPr>
      </w:pPr>
      <w:r w:rsidRPr="00AC6999">
        <w:rPr>
          <w:rFonts w:eastAsia="Arial" w:cs="Times New Roman"/>
          <w:b/>
        </w:rPr>
        <w:t>Evrak</w:t>
      </w:r>
      <w:r w:rsidR="00DA456D" w:rsidRPr="00AC6999">
        <w:rPr>
          <w:rFonts w:eastAsia="Arial" w:cs="Times New Roman"/>
          <w:b/>
        </w:rPr>
        <w:t xml:space="preserve"> </w:t>
      </w:r>
      <w:r w:rsidRPr="00AC6999">
        <w:rPr>
          <w:rFonts w:eastAsia="Arial" w:cs="Times New Roman"/>
          <w:b/>
        </w:rPr>
        <w:t>Tarih</w:t>
      </w:r>
      <w:r w:rsidR="00DA456D" w:rsidRPr="00AC6999">
        <w:rPr>
          <w:rFonts w:eastAsia="Arial" w:cs="Times New Roman"/>
          <w:b/>
        </w:rPr>
        <w:t xml:space="preserve"> </w:t>
      </w:r>
      <w:r w:rsidRPr="00AC6999">
        <w:rPr>
          <w:rFonts w:eastAsia="Arial" w:cs="Times New Roman"/>
          <w:b/>
        </w:rPr>
        <w:t>ve</w:t>
      </w:r>
      <w:r w:rsidR="00DA456D" w:rsidRPr="00AC6999">
        <w:rPr>
          <w:rFonts w:eastAsia="Arial" w:cs="Times New Roman"/>
          <w:b/>
        </w:rPr>
        <w:t xml:space="preserve"> </w:t>
      </w:r>
      <w:r w:rsidRPr="00AC6999">
        <w:rPr>
          <w:rFonts w:eastAsia="Arial" w:cs="Times New Roman"/>
          <w:b/>
        </w:rPr>
        <w:t>Sayısı:</w:t>
      </w:r>
      <w:r w:rsidR="00DA456D" w:rsidRPr="00AC6999">
        <w:rPr>
          <w:rFonts w:eastAsia="Arial" w:cs="Times New Roman"/>
          <w:b/>
        </w:rPr>
        <w:t xml:space="preserve"> </w:t>
      </w:r>
      <w:r w:rsidRPr="00AC6999">
        <w:rPr>
          <w:rFonts w:eastAsia="Arial" w:cs="Times New Roman"/>
          <w:b/>
        </w:rPr>
        <w:t>08/01/2019-E.1572</w:t>
      </w:r>
      <w:r w:rsidRPr="00AC6999">
        <w:rPr>
          <w:rFonts w:eastAsia="Arial" w:cs="Times New Roman"/>
          <w:b/>
        </w:rPr>
        <w:tab/>
      </w:r>
      <w:r w:rsidRPr="00AC6999">
        <w:rPr>
          <w:rFonts w:eastAsia="Calibri" w:cs="Times New Roman"/>
          <w:vertAlign w:val="superscript"/>
        </w:rPr>
        <w:t>*BE6E4P406*</w:t>
      </w:r>
    </w:p>
    <w:p w:rsidR="00124274" w:rsidRPr="00DD59E8" w:rsidRDefault="00AC6999" w:rsidP="00124274">
      <w:pPr>
        <w:ind w:left="303"/>
        <w:rPr>
          <w:rFonts w:cs="Times New Roman"/>
        </w:rPr>
      </w:pPr>
      <w:r w:rsidRPr="00DD59E8">
        <w:rPr>
          <w:rFonts w:cs="Times New Roman"/>
          <w:noProof/>
          <w:lang w:eastAsia="tr-TR"/>
        </w:rPr>
        <w:drawing>
          <wp:anchor distT="0" distB="0" distL="114300" distR="114300" simplePos="0" relativeHeight="251666432" behindDoc="0" locked="0" layoutInCell="1" allowOverlap="0" wp14:anchorId="7089AE77" wp14:editId="6CF70AC2">
            <wp:simplePos x="0" y="0"/>
            <wp:positionH relativeFrom="column">
              <wp:posOffset>-3810</wp:posOffset>
            </wp:positionH>
            <wp:positionV relativeFrom="paragraph">
              <wp:posOffset>241300</wp:posOffset>
            </wp:positionV>
            <wp:extent cx="1012190" cy="1012190"/>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34"/>
                    <a:stretch>
                      <a:fillRect/>
                    </a:stretch>
                  </pic:blipFill>
                  <pic:spPr>
                    <a:xfrm>
                      <a:off x="0" y="0"/>
                      <a:ext cx="1012190" cy="1012190"/>
                    </a:xfrm>
                    <a:prstGeom prst="rect">
                      <a:avLst/>
                    </a:prstGeom>
                  </pic:spPr>
                </pic:pic>
              </a:graphicData>
            </a:graphic>
          </wp:anchor>
        </w:drawing>
      </w:r>
      <w:r w:rsidR="00DA456D" w:rsidRPr="00DD59E8">
        <w:rPr>
          <w:rFonts w:eastAsia="Times New Roman" w:cs="Times New Roman"/>
        </w:rPr>
        <w:t xml:space="preserve">   </w:t>
      </w:r>
      <w:r w:rsidR="00124274" w:rsidRPr="00DD59E8">
        <w:rPr>
          <w:rFonts w:eastAsia="Times New Roman" w:cs="Times New Roman"/>
        </w:rPr>
        <w:tab/>
      </w:r>
      <w:r w:rsidR="00DA456D" w:rsidRPr="00DD59E8">
        <w:rPr>
          <w:rFonts w:eastAsia="Times New Roman" w:cs="Times New Roman"/>
        </w:rPr>
        <w:t xml:space="preserve"> </w:t>
      </w:r>
    </w:p>
    <w:p w:rsidR="00124274" w:rsidRPr="00AC6999" w:rsidRDefault="00124274" w:rsidP="00AC6999">
      <w:pPr>
        <w:ind w:firstLine="0"/>
        <w:jc w:val="center"/>
        <w:rPr>
          <w:rFonts w:eastAsia="Times New Roman" w:cs="Times New Roman"/>
          <w:szCs w:val="24"/>
        </w:rPr>
      </w:pPr>
      <w:r w:rsidRPr="00AC6999">
        <w:rPr>
          <w:rFonts w:eastAsia="Times New Roman" w:cs="Times New Roman"/>
          <w:noProof/>
          <w:szCs w:val="24"/>
          <w:lang w:eastAsia="tr-TR"/>
        </w:rPr>
        <w:drawing>
          <wp:anchor distT="0" distB="0" distL="114300" distR="114300" simplePos="0" relativeHeight="251667456" behindDoc="0" locked="0" layoutInCell="1" allowOverlap="0" wp14:anchorId="06BC1E84" wp14:editId="79EB72F5">
            <wp:simplePos x="0" y="0"/>
            <wp:positionH relativeFrom="column">
              <wp:posOffset>3650615</wp:posOffset>
            </wp:positionH>
            <wp:positionV relativeFrom="paragraph">
              <wp:posOffset>54610</wp:posOffset>
            </wp:positionV>
            <wp:extent cx="952500" cy="895350"/>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35"/>
                    <a:stretch>
                      <a:fillRect/>
                    </a:stretch>
                  </pic:blipFill>
                  <pic:spPr>
                    <a:xfrm>
                      <a:off x="0" y="0"/>
                      <a:ext cx="952500" cy="895350"/>
                    </a:xfrm>
                    <a:prstGeom prst="rect">
                      <a:avLst/>
                    </a:prstGeom>
                  </pic:spPr>
                </pic:pic>
              </a:graphicData>
            </a:graphic>
          </wp:anchor>
        </w:drawing>
      </w:r>
      <w:r w:rsidRPr="00AC6999">
        <w:rPr>
          <w:rFonts w:eastAsia="Times New Roman" w:cs="Times New Roman"/>
          <w:szCs w:val="24"/>
        </w:rPr>
        <w:t>T.C.</w:t>
      </w:r>
    </w:p>
    <w:p w:rsidR="00124274" w:rsidRPr="00AC6999" w:rsidRDefault="00124274" w:rsidP="00AC6999">
      <w:pPr>
        <w:ind w:firstLine="0"/>
        <w:jc w:val="center"/>
        <w:rPr>
          <w:rFonts w:eastAsia="Times New Roman" w:cs="Times New Roman"/>
          <w:szCs w:val="24"/>
        </w:rPr>
      </w:pPr>
      <w:r w:rsidRPr="00AC6999">
        <w:rPr>
          <w:rFonts w:eastAsia="Times New Roman" w:cs="Times New Roman"/>
          <w:szCs w:val="24"/>
        </w:rPr>
        <w:t>AYDIN</w:t>
      </w:r>
      <w:r w:rsidR="00DA456D" w:rsidRPr="00AC6999">
        <w:rPr>
          <w:rFonts w:eastAsia="Times New Roman" w:cs="Times New Roman"/>
          <w:szCs w:val="24"/>
        </w:rPr>
        <w:t xml:space="preserve"> </w:t>
      </w:r>
      <w:r w:rsidRPr="00AC6999">
        <w:rPr>
          <w:rFonts w:eastAsia="Times New Roman" w:cs="Times New Roman"/>
          <w:szCs w:val="24"/>
        </w:rPr>
        <w:t>ADNAN</w:t>
      </w:r>
      <w:r w:rsidR="00DA456D" w:rsidRPr="00AC6999">
        <w:rPr>
          <w:rFonts w:eastAsia="Times New Roman" w:cs="Times New Roman"/>
          <w:szCs w:val="24"/>
        </w:rPr>
        <w:t xml:space="preserve"> </w:t>
      </w:r>
      <w:r w:rsidRPr="00AC6999">
        <w:rPr>
          <w:rFonts w:eastAsia="Times New Roman" w:cs="Times New Roman"/>
          <w:szCs w:val="24"/>
        </w:rPr>
        <w:t>MENDERES</w:t>
      </w:r>
      <w:r w:rsidR="00DA456D" w:rsidRPr="00AC6999">
        <w:rPr>
          <w:rFonts w:eastAsia="Times New Roman" w:cs="Times New Roman"/>
          <w:szCs w:val="24"/>
        </w:rPr>
        <w:t xml:space="preserve"> </w:t>
      </w:r>
      <w:r w:rsidRPr="00AC6999">
        <w:rPr>
          <w:rFonts w:eastAsia="Times New Roman" w:cs="Times New Roman"/>
          <w:szCs w:val="24"/>
        </w:rPr>
        <w:t>ÜNİVERSİTESİ</w:t>
      </w:r>
      <w:r w:rsidR="00DA456D" w:rsidRPr="00AC6999">
        <w:rPr>
          <w:rFonts w:eastAsia="Times New Roman" w:cs="Times New Roman"/>
          <w:szCs w:val="24"/>
        </w:rPr>
        <w:t xml:space="preserve"> </w:t>
      </w:r>
      <w:r w:rsidRPr="00AC6999">
        <w:rPr>
          <w:rFonts w:eastAsia="Times New Roman" w:cs="Times New Roman"/>
          <w:szCs w:val="24"/>
        </w:rPr>
        <w:t>REKTÖRLÜĞÜ</w:t>
      </w:r>
    </w:p>
    <w:p w:rsidR="00124274" w:rsidRPr="00AC6999" w:rsidRDefault="00124274" w:rsidP="00AC6999">
      <w:pPr>
        <w:ind w:firstLine="0"/>
        <w:jc w:val="center"/>
        <w:rPr>
          <w:rFonts w:eastAsia="Times New Roman" w:cs="Times New Roman"/>
          <w:szCs w:val="24"/>
        </w:rPr>
      </w:pPr>
      <w:r w:rsidRPr="00AC6999">
        <w:rPr>
          <w:rFonts w:eastAsia="Times New Roman" w:cs="Times New Roman"/>
          <w:szCs w:val="24"/>
        </w:rPr>
        <w:t>Beden</w:t>
      </w:r>
      <w:r w:rsidR="00DA456D" w:rsidRPr="00AC6999">
        <w:rPr>
          <w:rFonts w:eastAsia="Times New Roman" w:cs="Times New Roman"/>
          <w:szCs w:val="24"/>
        </w:rPr>
        <w:t xml:space="preserve"> </w:t>
      </w:r>
      <w:r w:rsidRPr="00AC6999">
        <w:rPr>
          <w:rFonts w:eastAsia="Times New Roman" w:cs="Times New Roman"/>
          <w:szCs w:val="24"/>
        </w:rPr>
        <w:t>Eğitimi</w:t>
      </w:r>
      <w:r w:rsidR="00DA456D" w:rsidRPr="00AC6999">
        <w:rPr>
          <w:rFonts w:eastAsia="Times New Roman" w:cs="Times New Roman"/>
          <w:szCs w:val="24"/>
        </w:rPr>
        <w:t xml:space="preserve"> </w:t>
      </w:r>
      <w:r w:rsidRPr="00AC6999">
        <w:rPr>
          <w:rFonts w:eastAsia="Times New Roman" w:cs="Times New Roman"/>
          <w:szCs w:val="24"/>
        </w:rPr>
        <w:t>ve</w:t>
      </w:r>
      <w:r w:rsidR="00DA456D" w:rsidRPr="00AC6999">
        <w:rPr>
          <w:rFonts w:eastAsia="Times New Roman" w:cs="Times New Roman"/>
          <w:szCs w:val="24"/>
        </w:rPr>
        <w:t xml:space="preserve"> </w:t>
      </w:r>
      <w:r w:rsidRPr="00AC6999">
        <w:rPr>
          <w:rFonts w:eastAsia="Times New Roman" w:cs="Times New Roman"/>
          <w:szCs w:val="24"/>
        </w:rPr>
        <w:t>Spor</w:t>
      </w:r>
      <w:r w:rsidR="00DA456D" w:rsidRPr="00AC6999">
        <w:rPr>
          <w:rFonts w:eastAsia="Times New Roman" w:cs="Times New Roman"/>
          <w:szCs w:val="24"/>
        </w:rPr>
        <w:t xml:space="preserve"> </w:t>
      </w:r>
      <w:r w:rsidRPr="00AC6999">
        <w:rPr>
          <w:rFonts w:eastAsia="Times New Roman" w:cs="Times New Roman"/>
          <w:szCs w:val="24"/>
        </w:rPr>
        <w:t>Yüksekokulu</w:t>
      </w:r>
      <w:r w:rsidR="00DA456D" w:rsidRPr="00AC6999">
        <w:rPr>
          <w:rFonts w:eastAsia="Times New Roman" w:cs="Times New Roman"/>
          <w:szCs w:val="24"/>
        </w:rPr>
        <w:t xml:space="preserve"> </w:t>
      </w:r>
      <w:r w:rsidRPr="00AC6999">
        <w:rPr>
          <w:rFonts w:eastAsia="Times New Roman" w:cs="Times New Roman"/>
          <w:szCs w:val="24"/>
        </w:rPr>
        <w:t>Müdürlüğü</w:t>
      </w:r>
    </w:p>
    <w:p w:rsidR="00AC6999" w:rsidRDefault="00AC6999" w:rsidP="00AC6999">
      <w:pPr>
        <w:ind w:hanging="10"/>
        <w:rPr>
          <w:rFonts w:eastAsia="Times New Roman" w:cs="Times New Roman"/>
        </w:rPr>
      </w:pPr>
    </w:p>
    <w:p w:rsidR="00124274" w:rsidRPr="00AC6999" w:rsidRDefault="00124274" w:rsidP="00AC6999">
      <w:pPr>
        <w:ind w:hanging="10"/>
        <w:rPr>
          <w:rFonts w:eastAsia="Times New Roman"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47751432-300</w:t>
      </w:r>
    </w:p>
    <w:p w:rsidR="00124274" w:rsidRPr="00AC6999" w:rsidRDefault="00124274" w:rsidP="00AC6999">
      <w:pPr>
        <w:ind w:hanging="1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AC6999" w:rsidRDefault="00AC6999" w:rsidP="00AC6999">
      <w:pPr>
        <w:ind w:firstLine="0"/>
        <w:jc w:val="center"/>
        <w:rPr>
          <w:rFonts w:eastAsia="Times New Roman" w:cs="Times New Roman"/>
        </w:rPr>
      </w:pPr>
    </w:p>
    <w:p w:rsidR="00124274" w:rsidRDefault="00124274" w:rsidP="00AC6999">
      <w:pPr>
        <w:ind w:firstLine="0"/>
        <w:jc w:val="center"/>
        <w:rPr>
          <w:rFonts w:eastAsia="Times New Roman" w:cs="Times New Roman"/>
        </w:rPr>
      </w:pPr>
      <w:r w:rsidRPr="00AC6999">
        <w:rPr>
          <w:rFonts w:eastAsia="Times New Roman" w:cs="Times New Roman"/>
        </w:rPr>
        <w:t>SAĞLIK</w:t>
      </w:r>
      <w:r w:rsidR="00DA456D" w:rsidRPr="00DD59E8">
        <w:rPr>
          <w:rFonts w:eastAsia="Times New Roman" w:cs="Times New Roman"/>
        </w:rPr>
        <w:t xml:space="preserve"> </w:t>
      </w:r>
      <w:r w:rsidRPr="00AC6999">
        <w:rPr>
          <w:rFonts w:eastAsia="Times New Roman" w:cs="Times New Roman"/>
        </w:rPr>
        <w:t>BİLİMLERİ</w:t>
      </w:r>
      <w:r w:rsidR="00DA456D" w:rsidRPr="00DD59E8">
        <w:rPr>
          <w:rFonts w:eastAsia="Times New Roman" w:cs="Times New Roman"/>
        </w:rPr>
        <w:t xml:space="preserve"> </w:t>
      </w:r>
      <w:r w:rsidRPr="00AC6999">
        <w:rPr>
          <w:rFonts w:eastAsia="Times New Roman" w:cs="Times New Roman"/>
        </w:rPr>
        <w:t>ENSTİTÜSÜ</w:t>
      </w:r>
      <w:r w:rsidR="00DA456D" w:rsidRPr="00DD59E8">
        <w:rPr>
          <w:rFonts w:eastAsia="Times New Roman" w:cs="Times New Roman"/>
        </w:rPr>
        <w:t xml:space="preserve"> </w:t>
      </w:r>
      <w:r w:rsidRPr="00AC6999">
        <w:rPr>
          <w:rFonts w:eastAsia="Times New Roman" w:cs="Times New Roman"/>
        </w:rPr>
        <w:t>MÜDÜRLÜĞÜNE</w:t>
      </w:r>
    </w:p>
    <w:p w:rsidR="00124274" w:rsidRPr="00AC6999" w:rsidRDefault="00124274" w:rsidP="00AC6999">
      <w:pPr>
        <w:tabs>
          <w:tab w:val="center" w:pos="1070"/>
          <w:tab w:val="center" w:pos="3667"/>
        </w:tabs>
        <w:ind w:firstLine="0"/>
        <w:rPr>
          <w:rFonts w:eastAsia="Times New Roman"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1034</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124274" w:rsidRPr="00AC6999" w:rsidRDefault="00124274" w:rsidP="00AC6999">
      <w:pPr>
        <w:ind w:firstLine="709"/>
        <w:rPr>
          <w:rFonts w:eastAsia="Times New Roman"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yazı</w:t>
      </w:r>
      <w:r w:rsidR="00DA456D" w:rsidRPr="00DD59E8">
        <w:rPr>
          <w:rFonts w:eastAsia="Times New Roman" w:cs="Times New Roman"/>
        </w:rPr>
        <w:t xml:space="preserve"> </w:t>
      </w:r>
      <w:r w:rsidRPr="00DD59E8">
        <w:rPr>
          <w:rFonts w:eastAsia="Times New Roman" w:cs="Times New Roman"/>
        </w:rPr>
        <w:t>üzerine,</w:t>
      </w:r>
      <w:r w:rsidR="00DA456D" w:rsidRPr="00DD59E8">
        <w:rPr>
          <w:rFonts w:eastAsia="Times New Roman" w:cs="Times New Roman"/>
        </w:rPr>
        <w:t xml:space="preserve"> </w:t>
      </w:r>
      <w:r w:rsidRPr="00DD59E8">
        <w:rPr>
          <w:rFonts w:eastAsia="Times New Roman" w:cs="Times New Roman"/>
        </w:rPr>
        <w:t>Enstitünüz</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Öğrencisi</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"Üniversite</w:t>
      </w:r>
      <w:r w:rsidR="00DA456D" w:rsidRPr="00DD59E8">
        <w:rPr>
          <w:rFonts w:eastAsia="Times New Roman" w:cs="Times New Roman"/>
        </w:rPr>
        <w:t xml:space="preserve"> </w:t>
      </w:r>
      <w:r w:rsidRPr="00DD59E8">
        <w:rPr>
          <w:rFonts w:eastAsia="Times New Roman" w:cs="Times New Roman"/>
        </w:rPr>
        <w:t>Öğrencilerinde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Riski,</w:t>
      </w:r>
      <w:r w:rsidR="00DA456D" w:rsidRPr="00DD59E8">
        <w:rPr>
          <w:rFonts w:eastAsia="Times New Roman" w:cs="Times New Roman"/>
        </w:rPr>
        <w:t xml:space="preserve"> </w:t>
      </w:r>
      <w:r w:rsidRPr="00DD59E8">
        <w:rPr>
          <w:rFonts w:eastAsia="Times New Roman" w:cs="Times New Roman"/>
        </w:rPr>
        <w:t>Davranışsal</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Ailesel</w:t>
      </w:r>
      <w:r w:rsidR="00DA456D" w:rsidRPr="00DD59E8">
        <w:rPr>
          <w:rFonts w:eastAsia="Times New Roman" w:cs="Times New Roman"/>
        </w:rPr>
        <w:t xml:space="preserve"> </w:t>
      </w:r>
      <w:r w:rsidRPr="00DD59E8">
        <w:rPr>
          <w:rFonts w:eastAsia="Times New Roman" w:cs="Times New Roman"/>
        </w:rPr>
        <w:t>Risk</w:t>
      </w:r>
      <w:r w:rsidR="00DA456D" w:rsidRPr="00DD59E8">
        <w:rPr>
          <w:rFonts w:eastAsia="Times New Roman" w:cs="Times New Roman"/>
        </w:rPr>
        <w:t xml:space="preserve"> </w:t>
      </w:r>
      <w:r w:rsidRPr="00DD59E8">
        <w:rPr>
          <w:rFonts w:eastAsia="Times New Roman" w:cs="Times New Roman"/>
        </w:rPr>
        <w:t>Faktörleri</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Farkındalığı"</w:t>
      </w:r>
      <w:r w:rsidR="00DA456D" w:rsidRPr="00DD59E8">
        <w:rPr>
          <w:rFonts w:eastAsia="Times New Roman" w:cs="Times New Roman"/>
        </w:rPr>
        <w:t xml:space="preserve"> </w:t>
      </w:r>
      <w:r w:rsidRPr="00DD59E8">
        <w:rPr>
          <w:rFonts w:eastAsia="Times New Roman" w:cs="Times New Roman"/>
        </w:rPr>
        <w:t>adlı</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çalışmasını</w:t>
      </w:r>
      <w:r w:rsidR="00DA456D" w:rsidRPr="00DD59E8">
        <w:rPr>
          <w:rFonts w:eastAsia="Times New Roman" w:cs="Times New Roman"/>
        </w:rPr>
        <w:t xml:space="preserve"> </w:t>
      </w:r>
      <w:r w:rsidRPr="00DD59E8">
        <w:rPr>
          <w:rFonts w:eastAsia="Times New Roman" w:cs="Times New Roman"/>
        </w:rPr>
        <w:t>Ocak</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31</w:t>
      </w:r>
      <w:r w:rsidR="00DA456D" w:rsidRPr="00DD59E8">
        <w:rPr>
          <w:rFonts w:eastAsia="Times New Roman" w:cs="Times New Roman"/>
        </w:rPr>
        <w:t xml:space="preserve"> </w:t>
      </w:r>
      <w:r w:rsidRPr="00DD59E8">
        <w:rPr>
          <w:rFonts w:eastAsia="Times New Roman" w:cs="Times New Roman"/>
        </w:rPr>
        <w:t>Haziran</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tarihleri</w:t>
      </w:r>
      <w:r w:rsidR="00DA456D" w:rsidRPr="00DD59E8">
        <w:rPr>
          <w:rFonts w:eastAsia="Times New Roman" w:cs="Times New Roman"/>
        </w:rPr>
        <w:t xml:space="preserve"> </w:t>
      </w:r>
      <w:r w:rsidRPr="00DD59E8">
        <w:rPr>
          <w:rFonts w:eastAsia="Times New Roman" w:cs="Times New Roman"/>
        </w:rPr>
        <w:t>arasında</w:t>
      </w:r>
      <w:r w:rsidR="00DA456D" w:rsidRPr="00DD59E8">
        <w:rPr>
          <w:rFonts w:eastAsia="Times New Roman" w:cs="Times New Roman"/>
        </w:rPr>
        <w:t xml:space="preserve"> </w:t>
      </w:r>
      <w:r w:rsidRPr="00DD59E8">
        <w:rPr>
          <w:rFonts w:eastAsia="Times New Roman" w:cs="Times New Roman"/>
        </w:rPr>
        <w:t>Yüksekokulumuzda</w:t>
      </w:r>
      <w:r w:rsidR="00DA456D" w:rsidRPr="00DD59E8">
        <w:rPr>
          <w:rFonts w:eastAsia="Times New Roman" w:cs="Times New Roman"/>
        </w:rPr>
        <w:t xml:space="preserve"> </w:t>
      </w:r>
      <w:r w:rsidRPr="00DD59E8">
        <w:rPr>
          <w:rFonts w:eastAsia="Times New Roman" w:cs="Times New Roman"/>
        </w:rPr>
        <w:t>yapması</w:t>
      </w:r>
      <w:r w:rsidR="00DA456D" w:rsidRPr="00DD59E8">
        <w:rPr>
          <w:rFonts w:eastAsia="Times New Roman" w:cs="Times New Roman"/>
        </w:rPr>
        <w:t xml:space="preserve"> </w:t>
      </w:r>
      <w:r w:rsidRPr="00DD59E8">
        <w:rPr>
          <w:rFonts w:eastAsia="Times New Roman" w:cs="Times New Roman"/>
        </w:rPr>
        <w:t>Müdürlüğümüzce</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görülmüştür.</w:t>
      </w:r>
    </w:p>
    <w:p w:rsidR="00124274" w:rsidRDefault="00124274" w:rsidP="00AC6999">
      <w:pPr>
        <w:ind w:firstLine="709"/>
        <w:rPr>
          <w:rFonts w:eastAsia="Times New Roman" w:cs="Times New Roman"/>
        </w:rPr>
      </w:pPr>
      <w:r w:rsidRPr="00DD59E8">
        <w:rPr>
          <w:rFonts w:eastAsia="Times New Roman" w:cs="Times New Roman"/>
        </w:rPr>
        <w:t>Bilgilerinizi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arz/rica</w:t>
      </w:r>
      <w:r w:rsidR="00DA456D" w:rsidRPr="00DD59E8">
        <w:rPr>
          <w:rFonts w:eastAsia="Times New Roman" w:cs="Times New Roman"/>
        </w:rPr>
        <w:t xml:space="preserve"> </w:t>
      </w:r>
      <w:r w:rsidRPr="00DD59E8">
        <w:rPr>
          <w:rFonts w:eastAsia="Times New Roman" w:cs="Times New Roman"/>
        </w:rPr>
        <w:t>ederim.</w:t>
      </w:r>
    </w:p>
    <w:p w:rsidR="00A57A00" w:rsidRPr="00AC6999" w:rsidRDefault="00A57A00" w:rsidP="00AC6999">
      <w:pPr>
        <w:ind w:firstLine="709"/>
        <w:rPr>
          <w:rFonts w:eastAsia="Times New Roman" w:cs="Times New Roman"/>
        </w:rPr>
      </w:pPr>
    </w:p>
    <w:p w:rsidR="00124274" w:rsidRPr="00AC6999" w:rsidRDefault="00124274" w:rsidP="00A57A00">
      <w:pPr>
        <w:spacing w:after="2"/>
        <w:ind w:firstLine="5040"/>
        <w:rPr>
          <w:rFonts w:eastAsia="Times New Roman" w:cs="Times New Roman"/>
          <w:b/>
          <w:szCs w:val="24"/>
        </w:rPr>
      </w:pPr>
      <w:r w:rsidRPr="00AC6999">
        <w:rPr>
          <w:rFonts w:eastAsia="Times New Roman" w:cs="Times New Roman"/>
          <w:b/>
          <w:szCs w:val="24"/>
        </w:rPr>
        <w:t>e-imzalıdır</w:t>
      </w:r>
    </w:p>
    <w:p w:rsidR="00AC6999" w:rsidRDefault="00124274" w:rsidP="00A57A00">
      <w:pPr>
        <w:spacing w:after="2"/>
        <w:ind w:firstLine="5040"/>
        <w:rPr>
          <w:rFonts w:eastAsia="Times New Roman" w:cs="Times New Roman"/>
          <w:szCs w:val="24"/>
        </w:rPr>
      </w:pPr>
      <w:r w:rsidRPr="00AC6999">
        <w:rPr>
          <w:rFonts w:eastAsia="Times New Roman" w:cs="Times New Roman"/>
          <w:szCs w:val="24"/>
        </w:rPr>
        <w:t>Doç.Dr.</w:t>
      </w:r>
      <w:r w:rsidR="00DA456D" w:rsidRPr="00AC6999">
        <w:rPr>
          <w:rFonts w:eastAsia="Times New Roman" w:cs="Times New Roman"/>
          <w:szCs w:val="24"/>
        </w:rPr>
        <w:t xml:space="preserve"> </w:t>
      </w:r>
      <w:r w:rsidRPr="00AC6999">
        <w:rPr>
          <w:rFonts w:eastAsia="Times New Roman" w:cs="Times New Roman"/>
          <w:szCs w:val="24"/>
        </w:rPr>
        <w:t>Sündüz</w:t>
      </w:r>
      <w:r w:rsidR="00DA456D" w:rsidRPr="00AC6999">
        <w:rPr>
          <w:rFonts w:eastAsia="Times New Roman" w:cs="Times New Roman"/>
          <w:szCs w:val="24"/>
        </w:rPr>
        <w:t xml:space="preserve"> </w:t>
      </w:r>
      <w:r w:rsidRPr="00AC6999">
        <w:rPr>
          <w:rFonts w:eastAsia="Times New Roman" w:cs="Times New Roman"/>
          <w:szCs w:val="24"/>
        </w:rPr>
        <w:t>Özlem</w:t>
      </w:r>
      <w:r w:rsidR="00DA456D" w:rsidRPr="00AC6999">
        <w:rPr>
          <w:rFonts w:eastAsia="Times New Roman" w:cs="Times New Roman"/>
          <w:szCs w:val="24"/>
        </w:rPr>
        <w:t xml:space="preserve"> </w:t>
      </w:r>
      <w:r w:rsidRPr="00AC6999">
        <w:rPr>
          <w:rFonts w:eastAsia="Times New Roman" w:cs="Times New Roman"/>
          <w:szCs w:val="24"/>
        </w:rPr>
        <w:t>ALTINKAYA</w:t>
      </w:r>
      <w:r w:rsidR="00DA456D" w:rsidRPr="00AC6999">
        <w:rPr>
          <w:rFonts w:eastAsia="Times New Roman" w:cs="Times New Roman"/>
          <w:szCs w:val="24"/>
        </w:rPr>
        <w:t xml:space="preserve"> </w:t>
      </w:r>
    </w:p>
    <w:p w:rsidR="00124274" w:rsidRPr="00AC6999" w:rsidRDefault="00124274" w:rsidP="00A57A00">
      <w:pPr>
        <w:spacing w:after="2"/>
        <w:ind w:firstLine="5040"/>
        <w:rPr>
          <w:rFonts w:eastAsia="Times New Roman" w:cs="Times New Roman"/>
          <w:szCs w:val="24"/>
        </w:rPr>
      </w:pPr>
      <w:r w:rsidRPr="00AC6999">
        <w:rPr>
          <w:rFonts w:eastAsia="Times New Roman" w:cs="Times New Roman"/>
          <w:szCs w:val="24"/>
        </w:rPr>
        <w:t>Yüksekokul</w:t>
      </w:r>
      <w:r w:rsidR="00DA456D" w:rsidRPr="00AC6999">
        <w:rPr>
          <w:rFonts w:eastAsia="Times New Roman" w:cs="Times New Roman"/>
          <w:szCs w:val="24"/>
        </w:rPr>
        <w:t xml:space="preserve"> </w:t>
      </w:r>
      <w:r w:rsidRPr="00AC6999">
        <w:rPr>
          <w:rFonts w:eastAsia="Times New Roman" w:cs="Times New Roman"/>
          <w:szCs w:val="24"/>
        </w:rPr>
        <w:t>Müdürü</w:t>
      </w:r>
      <w:r w:rsidR="00DA456D" w:rsidRPr="00AC6999">
        <w:rPr>
          <w:rFonts w:eastAsia="Times New Roman" w:cs="Times New Roman"/>
          <w:szCs w:val="24"/>
        </w:rPr>
        <w:t xml:space="preserve"> </w:t>
      </w:r>
      <w:r w:rsidRPr="00AC6999">
        <w:rPr>
          <w:rFonts w:eastAsia="Times New Roman" w:cs="Times New Roman"/>
          <w:szCs w:val="24"/>
        </w:rPr>
        <w:t>V.</w:t>
      </w:r>
    </w:p>
    <w:p w:rsidR="00A57A00" w:rsidRDefault="00A57A00">
      <w:pPr>
        <w:spacing w:after="200" w:line="276" w:lineRule="auto"/>
        <w:ind w:firstLine="0"/>
        <w:jc w:val="left"/>
        <w:rPr>
          <w:rFonts w:cs="Times New Roman"/>
          <w:b/>
          <w:highlight w:val="yellow"/>
        </w:rPr>
      </w:pPr>
      <w:r>
        <w:rPr>
          <w:rFonts w:cs="Times New Roman"/>
          <w:b/>
          <w:highlight w:val="yellow"/>
        </w:rPr>
        <w:br w:type="page"/>
      </w:r>
    </w:p>
    <w:p w:rsidR="00124274" w:rsidRPr="006C376B" w:rsidRDefault="00124274" w:rsidP="0023303A">
      <w:pPr>
        <w:ind w:firstLine="0"/>
        <w:rPr>
          <w:rFonts w:cs="Times New Roman"/>
          <w:b/>
          <w:highlight w:val="yellow"/>
        </w:rPr>
      </w:pPr>
      <w:r w:rsidRPr="006C376B">
        <w:rPr>
          <w:rFonts w:cs="Times New Roman"/>
          <w:b/>
        </w:rPr>
        <w:lastRenderedPageBreak/>
        <w:t>E</w:t>
      </w:r>
      <w:r w:rsidR="005A5534" w:rsidRPr="006C376B">
        <w:rPr>
          <w:rFonts w:cs="Times New Roman"/>
          <w:b/>
        </w:rPr>
        <w:t xml:space="preserve">k </w:t>
      </w:r>
      <w:r w:rsidRPr="006C376B">
        <w:rPr>
          <w:rFonts w:cs="Times New Roman"/>
          <w:b/>
        </w:rPr>
        <w:t>4c.</w:t>
      </w:r>
      <w:r w:rsidR="007976A2" w:rsidRPr="006C376B">
        <w:rPr>
          <w:rFonts w:cs="Times New Roman"/>
          <w:b/>
        </w:rPr>
        <w:t xml:space="preserve"> </w:t>
      </w:r>
      <w:r w:rsidR="007976A2" w:rsidRPr="00460FCC">
        <w:rPr>
          <w:rFonts w:cs="Times New Roman"/>
          <w:szCs w:val="24"/>
        </w:rPr>
        <w:t xml:space="preserve">Aydın Adnan Menderes Üniversitesi </w:t>
      </w:r>
      <w:r w:rsidR="007976A2" w:rsidRPr="00460FCC">
        <w:rPr>
          <w:rFonts w:eastAsia="Times New Roman" w:cs="Times New Roman"/>
          <w:szCs w:val="24"/>
        </w:rPr>
        <w:t xml:space="preserve">Eğitim </w:t>
      </w:r>
      <w:r w:rsidR="007976A2" w:rsidRPr="00460FCC">
        <w:rPr>
          <w:rFonts w:cs="Times New Roman"/>
          <w:szCs w:val="24"/>
        </w:rPr>
        <w:t>Fakültesi İzni</w:t>
      </w:r>
    </w:p>
    <w:p w:rsidR="00AC6999" w:rsidRPr="00AC6999" w:rsidRDefault="00AC6999" w:rsidP="0023303A">
      <w:pPr>
        <w:ind w:firstLine="0"/>
        <w:rPr>
          <w:rFonts w:cs="Times New Roman"/>
          <w:b/>
          <w:highlight w:val="yellow"/>
        </w:rPr>
      </w:pPr>
    </w:p>
    <w:p w:rsidR="00124274" w:rsidRPr="00A57A00" w:rsidRDefault="00124274" w:rsidP="00A57A00">
      <w:pPr>
        <w:tabs>
          <w:tab w:val="left" w:pos="7088"/>
          <w:tab w:val="right" w:pos="10309"/>
        </w:tabs>
        <w:ind w:firstLine="0"/>
        <w:rPr>
          <w:rFonts w:eastAsia="Arial" w:cs="Times New Roman"/>
          <w:b/>
        </w:rPr>
      </w:pPr>
      <w:r w:rsidRPr="00A57A00">
        <w:rPr>
          <w:rFonts w:eastAsia="Arial" w:cs="Times New Roman"/>
          <w:b/>
        </w:rPr>
        <w:t>Evrak</w:t>
      </w:r>
      <w:r w:rsidR="00DA456D" w:rsidRPr="00A57A00">
        <w:rPr>
          <w:rFonts w:eastAsia="Arial" w:cs="Times New Roman"/>
          <w:b/>
        </w:rPr>
        <w:t xml:space="preserve"> </w:t>
      </w:r>
      <w:r w:rsidRPr="00A57A00">
        <w:rPr>
          <w:rFonts w:eastAsia="Arial" w:cs="Times New Roman"/>
          <w:b/>
        </w:rPr>
        <w:t>Tarih</w:t>
      </w:r>
      <w:r w:rsidR="00DA456D" w:rsidRPr="00A57A00">
        <w:rPr>
          <w:rFonts w:eastAsia="Arial" w:cs="Times New Roman"/>
          <w:b/>
        </w:rPr>
        <w:t xml:space="preserve"> </w:t>
      </w:r>
      <w:r w:rsidRPr="00A57A00">
        <w:rPr>
          <w:rFonts w:eastAsia="Arial" w:cs="Times New Roman"/>
          <w:b/>
        </w:rPr>
        <w:t>ve</w:t>
      </w:r>
      <w:r w:rsidR="00DA456D" w:rsidRPr="00A57A00">
        <w:rPr>
          <w:rFonts w:eastAsia="Arial" w:cs="Times New Roman"/>
          <w:b/>
        </w:rPr>
        <w:t xml:space="preserve"> </w:t>
      </w:r>
      <w:r w:rsidRPr="00A57A00">
        <w:rPr>
          <w:rFonts w:eastAsia="Arial" w:cs="Times New Roman"/>
          <w:b/>
        </w:rPr>
        <w:t>Sayısı:</w:t>
      </w:r>
      <w:r w:rsidR="00DA456D" w:rsidRPr="00A57A00">
        <w:rPr>
          <w:rFonts w:eastAsia="Arial" w:cs="Times New Roman"/>
          <w:b/>
        </w:rPr>
        <w:t xml:space="preserve"> </w:t>
      </w:r>
      <w:r w:rsidRPr="00A57A00">
        <w:rPr>
          <w:rFonts w:eastAsia="Arial" w:cs="Times New Roman"/>
          <w:b/>
        </w:rPr>
        <w:t>09/01/2019-E.1962</w:t>
      </w:r>
      <w:r w:rsidRPr="00A57A00">
        <w:rPr>
          <w:rFonts w:eastAsia="Arial" w:cs="Times New Roman"/>
          <w:b/>
        </w:rPr>
        <w:tab/>
      </w:r>
      <w:r w:rsidRPr="00A57A00">
        <w:rPr>
          <w:rFonts w:eastAsia="Calibri" w:cs="Times New Roman"/>
          <w:vertAlign w:val="superscript"/>
        </w:rPr>
        <w:t>*BEND4PNTJ*</w:t>
      </w:r>
    </w:p>
    <w:p w:rsidR="00124274" w:rsidRPr="00DD59E8" w:rsidRDefault="00A57A00" w:rsidP="00124274">
      <w:pPr>
        <w:ind w:left="303"/>
        <w:rPr>
          <w:rFonts w:cs="Times New Roman"/>
        </w:rPr>
      </w:pPr>
      <w:r w:rsidRPr="00A57A00">
        <w:rPr>
          <w:rFonts w:eastAsia="Times New Roman" w:cs="Times New Roman"/>
          <w:noProof/>
          <w:szCs w:val="24"/>
          <w:lang w:eastAsia="tr-TR"/>
        </w:rPr>
        <w:drawing>
          <wp:anchor distT="0" distB="0" distL="114300" distR="114300" simplePos="0" relativeHeight="251670528" behindDoc="0" locked="0" layoutInCell="1" allowOverlap="0" wp14:anchorId="383C6B75" wp14:editId="00F32C98">
            <wp:simplePos x="0" y="0"/>
            <wp:positionH relativeFrom="column">
              <wp:posOffset>4801870</wp:posOffset>
            </wp:positionH>
            <wp:positionV relativeFrom="paragraph">
              <wp:posOffset>226695</wp:posOffset>
            </wp:positionV>
            <wp:extent cx="952500" cy="895350"/>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35"/>
                    <a:stretch>
                      <a:fillRect/>
                    </a:stretch>
                  </pic:blipFill>
                  <pic:spPr>
                    <a:xfrm>
                      <a:off x="0" y="0"/>
                      <a:ext cx="952500" cy="895350"/>
                    </a:xfrm>
                    <a:prstGeom prst="rect">
                      <a:avLst/>
                    </a:prstGeom>
                  </pic:spPr>
                </pic:pic>
              </a:graphicData>
            </a:graphic>
          </wp:anchor>
        </w:drawing>
      </w:r>
      <w:r w:rsidRPr="00A57A00">
        <w:rPr>
          <w:rFonts w:eastAsia="Times New Roman" w:cs="Times New Roman"/>
          <w:noProof/>
          <w:szCs w:val="24"/>
          <w:lang w:eastAsia="tr-TR"/>
        </w:rPr>
        <w:drawing>
          <wp:anchor distT="0" distB="0" distL="114300" distR="114300" simplePos="0" relativeHeight="251669504" behindDoc="0" locked="0" layoutInCell="1" allowOverlap="0" wp14:anchorId="6FD03524" wp14:editId="2193A562">
            <wp:simplePos x="0" y="0"/>
            <wp:positionH relativeFrom="column">
              <wp:posOffset>-3810</wp:posOffset>
            </wp:positionH>
            <wp:positionV relativeFrom="paragraph">
              <wp:posOffset>226695</wp:posOffset>
            </wp:positionV>
            <wp:extent cx="1012190" cy="1012190"/>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34"/>
                    <a:stretch>
                      <a:fillRect/>
                    </a:stretch>
                  </pic:blipFill>
                  <pic:spPr>
                    <a:xfrm>
                      <a:off x="0" y="0"/>
                      <a:ext cx="1012190" cy="1012190"/>
                    </a:xfrm>
                    <a:prstGeom prst="rect">
                      <a:avLst/>
                    </a:prstGeom>
                  </pic:spPr>
                </pic:pic>
              </a:graphicData>
            </a:graphic>
          </wp:anchor>
        </w:drawing>
      </w:r>
      <w:r w:rsidR="00DA456D" w:rsidRPr="00DD59E8">
        <w:rPr>
          <w:rFonts w:eastAsia="Times New Roman" w:cs="Times New Roman"/>
        </w:rPr>
        <w:t xml:space="preserve">   </w:t>
      </w:r>
      <w:r w:rsidR="00124274" w:rsidRPr="00DD59E8">
        <w:rPr>
          <w:rFonts w:eastAsia="Times New Roman" w:cs="Times New Roman"/>
        </w:rPr>
        <w:tab/>
      </w:r>
      <w:r w:rsidR="00DA456D" w:rsidRPr="00DD59E8">
        <w:rPr>
          <w:rFonts w:eastAsia="Times New Roman" w:cs="Times New Roman"/>
        </w:rPr>
        <w:t xml:space="preserve"> </w:t>
      </w:r>
    </w:p>
    <w:p w:rsidR="00124274" w:rsidRPr="00A57A00" w:rsidRDefault="00124274" w:rsidP="00A57A00">
      <w:pPr>
        <w:ind w:firstLine="0"/>
        <w:jc w:val="center"/>
        <w:rPr>
          <w:rFonts w:eastAsia="Times New Roman" w:cs="Times New Roman"/>
          <w:szCs w:val="24"/>
        </w:rPr>
      </w:pPr>
      <w:r w:rsidRPr="00A57A00">
        <w:rPr>
          <w:rFonts w:eastAsia="Times New Roman" w:cs="Times New Roman"/>
          <w:szCs w:val="24"/>
        </w:rPr>
        <w:t>T.C.</w:t>
      </w:r>
    </w:p>
    <w:p w:rsidR="00124274" w:rsidRPr="00A57A00" w:rsidRDefault="00124274" w:rsidP="00A57A00">
      <w:pPr>
        <w:ind w:firstLine="0"/>
        <w:jc w:val="center"/>
        <w:rPr>
          <w:rFonts w:eastAsia="Times New Roman" w:cs="Times New Roman"/>
          <w:szCs w:val="24"/>
        </w:rPr>
      </w:pPr>
      <w:r w:rsidRPr="00A57A00">
        <w:rPr>
          <w:rFonts w:eastAsia="Times New Roman" w:cs="Times New Roman"/>
          <w:szCs w:val="24"/>
        </w:rPr>
        <w:t>AYDIN</w:t>
      </w:r>
      <w:r w:rsidR="00DA456D" w:rsidRPr="00A57A00">
        <w:rPr>
          <w:rFonts w:eastAsia="Times New Roman" w:cs="Times New Roman"/>
          <w:szCs w:val="24"/>
        </w:rPr>
        <w:t xml:space="preserve"> </w:t>
      </w:r>
      <w:r w:rsidRPr="00A57A00">
        <w:rPr>
          <w:rFonts w:eastAsia="Times New Roman" w:cs="Times New Roman"/>
          <w:szCs w:val="24"/>
        </w:rPr>
        <w:t>ADNAN</w:t>
      </w:r>
      <w:r w:rsidR="00DA456D" w:rsidRPr="00A57A00">
        <w:rPr>
          <w:rFonts w:eastAsia="Times New Roman" w:cs="Times New Roman"/>
          <w:szCs w:val="24"/>
        </w:rPr>
        <w:t xml:space="preserve"> </w:t>
      </w:r>
      <w:r w:rsidRPr="00A57A00">
        <w:rPr>
          <w:rFonts w:eastAsia="Times New Roman" w:cs="Times New Roman"/>
          <w:szCs w:val="24"/>
        </w:rPr>
        <w:t>MENDERES</w:t>
      </w:r>
      <w:r w:rsidR="00DA456D" w:rsidRPr="00A57A00">
        <w:rPr>
          <w:rFonts w:eastAsia="Times New Roman" w:cs="Times New Roman"/>
          <w:szCs w:val="24"/>
        </w:rPr>
        <w:t xml:space="preserve"> </w:t>
      </w:r>
      <w:r w:rsidRPr="00A57A00">
        <w:rPr>
          <w:rFonts w:eastAsia="Times New Roman" w:cs="Times New Roman"/>
          <w:szCs w:val="24"/>
        </w:rPr>
        <w:t>ÜNİVERSİTESİ</w:t>
      </w:r>
      <w:r w:rsidR="00DA456D" w:rsidRPr="00A57A00">
        <w:rPr>
          <w:rFonts w:eastAsia="Times New Roman" w:cs="Times New Roman"/>
          <w:szCs w:val="24"/>
        </w:rPr>
        <w:t xml:space="preserve"> </w:t>
      </w:r>
      <w:r w:rsidRPr="00A57A00">
        <w:rPr>
          <w:rFonts w:eastAsia="Times New Roman" w:cs="Times New Roman"/>
          <w:szCs w:val="24"/>
        </w:rPr>
        <w:t>REKTÖRLÜĞÜ</w:t>
      </w:r>
    </w:p>
    <w:p w:rsidR="00124274" w:rsidRPr="00A57A00" w:rsidRDefault="00124274" w:rsidP="00A57A00">
      <w:pPr>
        <w:ind w:firstLine="0"/>
        <w:jc w:val="center"/>
        <w:rPr>
          <w:rFonts w:eastAsia="Times New Roman" w:cs="Times New Roman"/>
          <w:szCs w:val="24"/>
        </w:rPr>
      </w:pPr>
      <w:r w:rsidRPr="00A57A00">
        <w:rPr>
          <w:rFonts w:eastAsia="Times New Roman" w:cs="Times New Roman"/>
          <w:szCs w:val="24"/>
        </w:rPr>
        <w:t>Eğitim</w:t>
      </w:r>
      <w:r w:rsidR="00DA456D" w:rsidRPr="00A57A00">
        <w:rPr>
          <w:rFonts w:eastAsia="Times New Roman" w:cs="Times New Roman"/>
          <w:szCs w:val="24"/>
        </w:rPr>
        <w:t xml:space="preserve"> </w:t>
      </w:r>
      <w:r w:rsidRPr="00A57A00">
        <w:rPr>
          <w:rFonts w:eastAsia="Times New Roman" w:cs="Times New Roman"/>
          <w:szCs w:val="24"/>
        </w:rPr>
        <w:t>Fakültesi</w:t>
      </w:r>
      <w:r w:rsidR="00DA456D" w:rsidRPr="00A57A00">
        <w:rPr>
          <w:rFonts w:eastAsia="Times New Roman" w:cs="Times New Roman"/>
          <w:szCs w:val="24"/>
        </w:rPr>
        <w:t xml:space="preserve"> </w:t>
      </w:r>
      <w:r w:rsidRPr="00A57A00">
        <w:rPr>
          <w:rFonts w:eastAsia="Times New Roman" w:cs="Times New Roman"/>
          <w:szCs w:val="24"/>
        </w:rPr>
        <w:t>Dekanlığı</w:t>
      </w:r>
    </w:p>
    <w:p w:rsidR="00A57A00" w:rsidRDefault="00A57A00" w:rsidP="00A57A00">
      <w:pPr>
        <w:ind w:firstLine="0"/>
        <w:rPr>
          <w:rFonts w:eastAsia="Times New Roman" w:cs="Times New Roman"/>
        </w:rPr>
      </w:pPr>
    </w:p>
    <w:p w:rsidR="00124274" w:rsidRPr="00DD59E8" w:rsidRDefault="00124274" w:rsidP="00A57A00">
      <w:pPr>
        <w:ind w:firstLine="0"/>
        <w:rPr>
          <w:rFonts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57629817-300</w:t>
      </w:r>
    </w:p>
    <w:p w:rsidR="00124274" w:rsidRDefault="00124274" w:rsidP="00A57A00">
      <w:pPr>
        <w:ind w:firstLine="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Abdülkadir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A57A00" w:rsidRPr="00DD59E8" w:rsidRDefault="00A57A00" w:rsidP="00A57A00">
      <w:pPr>
        <w:ind w:firstLine="0"/>
        <w:rPr>
          <w:rFonts w:cs="Times New Roman"/>
        </w:rPr>
      </w:pPr>
    </w:p>
    <w:p w:rsidR="00124274" w:rsidRPr="00DD59E8" w:rsidRDefault="00124274" w:rsidP="00A57A00">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124274" w:rsidRPr="00DD59E8" w:rsidRDefault="00124274" w:rsidP="00A57A00">
      <w:pPr>
        <w:tabs>
          <w:tab w:val="center" w:pos="1070"/>
          <w:tab w:val="center" w:pos="3630"/>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1032</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124274" w:rsidRPr="00DD59E8" w:rsidRDefault="00124274" w:rsidP="00A57A00">
      <w:pPr>
        <w:ind w:firstLine="709"/>
        <w:rPr>
          <w:rFonts w:cs="Times New Roman"/>
        </w:rPr>
      </w:pPr>
      <w:r w:rsidRPr="00DD59E8">
        <w:rPr>
          <w:rFonts w:eastAsia="Times New Roman" w:cs="Times New Roman"/>
        </w:rPr>
        <w:t>Enstitünüz</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Öğrencisi</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"Üniversite</w:t>
      </w:r>
      <w:r w:rsidR="00DA456D" w:rsidRPr="00DD59E8">
        <w:rPr>
          <w:rFonts w:eastAsia="Times New Roman" w:cs="Times New Roman"/>
        </w:rPr>
        <w:t xml:space="preserve"> </w:t>
      </w:r>
      <w:r w:rsidRPr="00DD59E8">
        <w:rPr>
          <w:rFonts w:eastAsia="Times New Roman" w:cs="Times New Roman"/>
        </w:rPr>
        <w:t>Öğrencilerinde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Riski,</w:t>
      </w:r>
      <w:r w:rsidR="00DA456D" w:rsidRPr="00DD59E8">
        <w:rPr>
          <w:rFonts w:eastAsia="Times New Roman" w:cs="Times New Roman"/>
        </w:rPr>
        <w:t xml:space="preserve"> </w:t>
      </w:r>
      <w:r w:rsidRPr="00DD59E8">
        <w:rPr>
          <w:rFonts w:eastAsia="Times New Roman" w:cs="Times New Roman"/>
        </w:rPr>
        <w:t>Davranışsal</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Ailesel</w:t>
      </w:r>
      <w:r w:rsidR="00DA456D" w:rsidRPr="00DD59E8">
        <w:rPr>
          <w:rFonts w:eastAsia="Times New Roman" w:cs="Times New Roman"/>
        </w:rPr>
        <w:t xml:space="preserve"> </w:t>
      </w:r>
      <w:r w:rsidRPr="00DD59E8">
        <w:rPr>
          <w:rFonts w:eastAsia="Times New Roman" w:cs="Times New Roman"/>
        </w:rPr>
        <w:t>Risk</w:t>
      </w:r>
      <w:r w:rsidR="00DA456D" w:rsidRPr="00DD59E8">
        <w:rPr>
          <w:rFonts w:eastAsia="Times New Roman" w:cs="Times New Roman"/>
        </w:rPr>
        <w:t xml:space="preserve"> </w:t>
      </w:r>
      <w:r w:rsidRPr="00DD59E8">
        <w:rPr>
          <w:rFonts w:eastAsia="Times New Roman" w:cs="Times New Roman"/>
        </w:rPr>
        <w:t>Faktörleri</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Farkındalığı"</w:t>
      </w:r>
      <w:r w:rsidR="00DA456D" w:rsidRPr="00DD59E8">
        <w:rPr>
          <w:rFonts w:eastAsia="Times New Roman" w:cs="Times New Roman"/>
        </w:rPr>
        <w:t xml:space="preserve"> </w:t>
      </w:r>
      <w:r w:rsidRPr="00DD59E8">
        <w:rPr>
          <w:rFonts w:eastAsia="Times New Roman" w:cs="Times New Roman"/>
        </w:rPr>
        <w:t>adlı</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çalışmasını</w:t>
      </w:r>
      <w:r w:rsidR="00DA456D" w:rsidRPr="00DD59E8">
        <w:rPr>
          <w:rFonts w:eastAsia="Times New Roman" w:cs="Times New Roman"/>
        </w:rPr>
        <w:t xml:space="preserve"> </w:t>
      </w:r>
      <w:r w:rsidRPr="00DD59E8">
        <w:rPr>
          <w:rFonts w:eastAsia="Times New Roman" w:cs="Times New Roman"/>
        </w:rPr>
        <w:t>Ocak</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31</w:t>
      </w:r>
      <w:r w:rsidR="00DA456D" w:rsidRPr="00DD59E8">
        <w:rPr>
          <w:rFonts w:eastAsia="Times New Roman" w:cs="Times New Roman"/>
        </w:rPr>
        <w:t xml:space="preserve"> </w:t>
      </w:r>
      <w:r w:rsidRPr="00DD59E8">
        <w:rPr>
          <w:rFonts w:eastAsia="Times New Roman" w:cs="Times New Roman"/>
        </w:rPr>
        <w:t>Haziran</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tarihleri</w:t>
      </w:r>
      <w:r w:rsidR="00DA456D" w:rsidRPr="00DD59E8">
        <w:rPr>
          <w:rFonts w:eastAsia="Times New Roman" w:cs="Times New Roman"/>
        </w:rPr>
        <w:t xml:space="preserve"> </w:t>
      </w:r>
      <w:r w:rsidRPr="00DD59E8">
        <w:rPr>
          <w:rFonts w:eastAsia="Times New Roman" w:cs="Times New Roman"/>
        </w:rPr>
        <w:t>arasında</w:t>
      </w:r>
      <w:r w:rsidR="00DA456D" w:rsidRPr="00DD59E8">
        <w:rPr>
          <w:rFonts w:eastAsia="Times New Roman" w:cs="Times New Roman"/>
        </w:rPr>
        <w:t xml:space="preserve"> </w:t>
      </w:r>
      <w:r w:rsidRPr="00DD59E8">
        <w:rPr>
          <w:rFonts w:eastAsia="Times New Roman" w:cs="Times New Roman"/>
        </w:rPr>
        <w:t>Fakültemizde</w:t>
      </w:r>
      <w:r w:rsidR="00DA456D" w:rsidRPr="00DD59E8">
        <w:rPr>
          <w:rFonts w:eastAsia="Times New Roman" w:cs="Times New Roman"/>
        </w:rPr>
        <w:t xml:space="preserve"> </w:t>
      </w:r>
      <w:r w:rsidRPr="00DD59E8">
        <w:rPr>
          <w:rFonts w:eastAsia="Times New Roman" w:cs="Times New Roman"/>
        </w:rPr>
        <w:t>yürütmesi</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bulunmuştur.</w:t>
      </w:r>
      <w:r w:rsidR="00DA456D" w:rsidRPr="00DD59E8">
        <w:rPr>
          <w:rFonts w:eastAsia="Times New Roman" w:cs="Times New Roman"/>
        </w:rPr>
        <w:t xml:space="preserve"> </w:t>
      </w:r>
      <w:r w:rsidRPr="00DD59E8">
        <w:rPr>
          <w:rFonts w:eastAsia="Times New Roman" w:cs="Times New Roman"/>
        </w:rPr>
        <w:t>Bilgilerinizi</w:t>
      </w:r>
      <w:r w:rsidR="00DA456D" w:rsidRPr="00DD59E8">
        <w:rPr>
          <w:rFonts w:eastAsia="Times New Roman" w:cs="Times New Roman"/>
        </w:rPr>
        <w:t xml:space="preserve"> </w:t>
      </w:r>
      <w:r w:rsidRPr="00DD59E8">
        <w:rPr>
          <w:rFonts w:eastAsia="Times New Roman" w:cs="Times New Roman"/>
        </w:rPr>
        <w:t>rica</w:t>
      </w:r>
      <w:r w:rsidR="00DA456D" w:rsidRPr="00DD59E8">
        <w:rPr>
          <w:rFonts w:eastAsia="Times New Roman" w:cs="Times New Roman"/>
        </w:rPr>
        <w:t xml:space="preserve"> </w:t>
      </w:r>
      <w:r w:rsidRPr="00DD59E8">
        <w:rPr>
          <w:rFonts w:eastAsia="Times New Roman" w:cs="Times New Roman"/>
        </w:rPr>
        <w:t>ederim.</w:t>
      </w:r>
    </w:p>
    <w:p w:rsidR="00A57A00" w:rsidRDefault="00A57A00" w:rsidP="00A57A00">
      <w:pPr>
        <w:ind w:firstLine="0"/>
        <w:rPr>
          <w:rFonts w:eastAsia="Times New Roman" w:cs="Times New Roman"/>
          <w:b/>
        </w:rPr>
      </w:pPr>
    </w:p>
    <w:p w:rsidR="00124274" w:rsidRPr="00DD59E8" w:rsidRDefault="00124274" w:rsidP="00A57A00">
      <w:pPr>
        <w:ind w:firstLine="5040"/>
        <w:rPr>
          <w:rFonts w:cs="Times New Roman"/>
        </w:rPr>
      </w:pPr>
      <w:r w:rsidRPr="00DD59E8">
        <w:rPr>
          <w:rFonts w:eastAsia="Times New Roman" w:cs="Times New Roman"/>
          <w:b/>
        </w:rPr>
        <w:t>e-imzalıdır</w:t>
      </w:r>
    </w:p>
    <w:p w:rsidR="00124274" w:rsidRPr="00DD59E8" w:rsidRDefault="00124274" w:rsidP="00A57A00">
      <w:pPr>
        <w:ind w:firstLine="5040"/>
        <w:rPr>
          <w:rFonts w:cs="Times New Roman"/>
        </w:rPr>
      </w:pPr>
      <w:r w:rsidRPr="00DD59E8">
        <w:rPr>
          <w:rFonts w:eastAsia="Times New Roman" w:cs="Times New Roman"/>
        </w:rPr>
        <w:t>Dr.</w:t>
      </w:r>
      <w:r w:rsidR="00DA456D" w:rsidRPr="00DD59E8">
        <w:rPr>
          <w:rFonts w:eastAsia="Times New Roman" w:cs="Times New Roman"/>
        </w:rPr>
        <w:t xml:space="preserve"> </w:t>
      </w:r>
      <w:r w:rsidRPr="00DD59E8">
        <w:rPr>
          <w:rFonts w:eastAsia="Times New Roman" w:cs="Times New Roman"/>
        </w:rPr>
        <w:t>Öğr.</w:t>
      </w:r>
      <w:r w:rsidR="00DA456D" w:rsidRPr="00DD59E8">
        <w:rPr>
          <w:rFonts w:eastAsia="Times New Roman" w:cs="Times New Roman"/>
        </w:rPr>
        <w:t xml:space="preserve"> </w:t>
      </w:r>
      <w:r w:rsidRPr="00DD59E8">
        <w:rPr>
          <w:rFonts w:eastAsia="Times New Roman" w:cs="Times New Roman"/>
        </w:rPr>
        <w:t>Üyesi</w:t>
      </w:r>
      <w:r w:rsidR="00DA456D" w:rsidRPr="00DD59E8">
        <w:rPr>
          <w:rFonts w:eastAsia="Times New Roman" w:cs="Times New Roman"/>
        </w:rPr>
        <w:t xml:space="preserve"> </w:t>
      </w:r>
      <w:r w:rsidRPr="00DD59E8">
        <w:rPr>
          <w:rFonts w:eastAsia="Times New Roman" w:cs="Times New Roman"/>
        </w:rPr>
        <w:t>Soner</w:t>
      </w:r>
      <w:r w:rsidR="00DA456D" w:rsidRPr="00DD59E8">
        <w:rPr>
          <w:rFonts w:eastAsia="Times New Roman" w:cs="Times New Roman"/>
        </w:rPr>
        <w:t xml:space="preserve"> </w:t>
      </w:r>
      <w:r w:rsidRPr="00DD59E8">
        <w:rPr>
          <w:rFonts w:eastAsia="Times New Roman" w:cs="Times New Roman"/>
        </w:rPr>
        <w:t>ALADAĞ</w:t>
      </w:r>
    </w:p>
    <w:p w:rsidR="00124274" w:rsidRPr="00DD59E8" w:rsidRDefault="00124274" w:rsidP="00A57A00">
      <w:pPr>
        <w:ind w:firstLine="5040"/>
        <w:rPr>
          <w:rFonts w:cs="Times New Roman"/>
        </w:rPr>
      </w:pPr>
      <w:r w:rsidRPr="00DD59E8">
        <w:rPr>
          <w:rFonts w:eastAsia="Times New Roman" w:cs="Times New Roman"/>
        </w:rPr>
        <w:t>Dekan</w:t>
      </w:r>
      <w:r w:rsidR="00DA456D" w:rsidRPr="00DD59E8">
        <w:rPr>
          <w:rFonts w:eastAsia="Times New Roman" w:cs="Times New Roman"/>
        </w:rPr>
        <w:t xml:space="preserve"> </w:t>
      </w:r>
      <w:r w:rsidRPr="00DD59E8">
        <w:rPr>
          <w:rFonts w:eastAsia="Times New Roman" w:cs="Times New Roman"/>
        </w:rPr>
        <w:t>a.</w:t>
      </w:r>
    </w:p>
    <w:p w:rsidR="00124274" w:rsidRPr="00DD59E8" w:rsidRDefault="00124274" w:rsidP="00A57A00">
      <w:pPr>
        <w:ind w:firstLine="5040"/>
        <w:rPr>
          <w:rFonts w:cs="Times New Roman"/>
          <w:b/>
        </w:rPr>
      </w:pPr>
      <w:r w:rsidRPr="00DD59E8">
        <w:rPr>
          <w:rFonts w:eastAsia="Times New Roman" w:cs="Times New Roman"/>
        </w:rPr>
        <w:t>Dekan</w:t>
      </w:r>
      <w:r w:rsidR="00DA456D" w:rsidRPr="00DD59E8">
        <w:rPr>
          <w:rFonts w:eastAsia="Times New Roman" w:cs="Times New Roman"/>
        </w:rPr>
        <w:t xml:space="preserve"> </w:t>
      </w:r>
      <w:r w:rsidRPr="00DD59E8">
        <w:rPr>
          <w:rFonts w:eastAsia="Times New Roman" w:cs="Times New Roman"/>
        </w:rPr>
        <w:t>Yardımcıs</w:t>
      </w:r>
    </w:p>
    <w:p w:rsidR="00A57A00" w:rsidRDefault="00A57A00">
      <w:pPr>
        <w:spacing w:after="200" w:line="276" w:lineRule="auto"/>
        <w:ind w:firstLine="0"/>
        <w:jc w:val="left"/>
        <w:rPr>
          <w:rFonts w:cs="Times New Roman"/>
          <w:b/>
          <w:highlight w:val="yellow"/>
        </w:rPr>
      </w:pPr>
    </w:p>
    <w:p w:rsidR="00A57A00" w:rsidRDefault="00A57A00">
      <w:pPr>
        <w:spacing w:after="200" w:line="276" w:lineRule="auto"/>
        <w:ind w:firstLine="0"/>
        <w:jc w:val="left"/>
        <w:rPr>
          <w:rFonts w:cs="Times New Roman"/>
          <w:b/>
          <w:highlight w:val="yellow"/>
        </w:rPr>
      </w:pPr>
    </w:p>
    <w:p w:rsidR="00A57A00" w:rsidRDefault="00A57A00">
      <w:pPr>
        <w:spacing w:after="200" w:line="276" w:lineRule="auto"/>
        <w:ind w:firstLine="0"/>
        <w:jc w:val="left"/>
        <w:rPr>
          <w:rFonts w:cs="Times New Roman"/>
          <w:b/>
          <w:highlight w:val="yellow"/>
        </w:rPr>
      </w:pPr>
      <w:r>
        <w:rPr>
          <w:rFonts w:cs="Times New Roman"/>
          <w:b/>
          <w:highlight w:val="yellow"/>
        </w:rPr>
        <w:br w:type="page"/>
      </w:r>
    </w:p>
    <w:p w:rsidR="0086465B" w:rsidRPr="006C376B" w:rsidRDefault="00124274" w:rsidP="00A57A00">
      <w:pPr>
        <w:ind w:firstLine="0"/>
        <w:rPr>
          <w:rFonts w:cs="Times New Roman"/>
          <w:b/>
          <w:u w:val="single"/>
        </w:rPr>
      </w:pPr>
      <w:r w:rsidRPr="006C376B">
        <w:rPr>
          <w:rFonts w:cs="Times New Roman"/>
          <w:b/>
          <w:u w:val="single"/>
        </w:rPr>
        <w:lastRenderedPageBreak/>
        <w:t>E</w:t>
      </w:r>
      <w:r w:rsidR="005A5534" w:rsidRPr="006C376B">
        <w:rPr>
          <w:rFonts w:cs="Times New Roman"/>
          <w:b/>
          <w:u w:val="single"/>
        </w:rPr>
        <w:t xml:space="preserve">k </w:t>
      </w:r>
      <w:r w:rsidRPr="006C376B">
        <w:rPr>
          <w:rFonts w:cs="Times New Roman"/>
          <w:b/>
          <w:u w:val="single"/>
        </w:rPr>
        <w:t>4d.</w:t>
      </w:r>
      <w:r w:rsidR="007976A2" w:rsidRPr="006C376B">
        <w:rPr>
          <w:rFonts w:cs="Times New Roman"/>
          <w:b/>
          <w:u w:val="single"/>
        </w:rPr>
        <w:t xml:space="preserve"> </w:t>
      </w:r>
      <w:r w:rsidR="007976A2" w:rsidRPr="006C376B">
        <w:rPr>
          <w:rFonts w:eastAsia="Calibri" w:cs="Times New Roman"/>
          <w:b/>
          <w:noProof/>
          <w:szCs w:val="24"/>
          <w:lang w:eastAsia="tr-TR" w:bidi="tr-TR"/>
        </w:rPr>
        <w:t xml:space="preserve"> </w:t>
      </w:r>
      <w:r w:rsidR="007976A2" w:rsidRPr="00460FCC">
        <w:rPr>
          <w:rFonts w:cs="Times New Roman"/>
          <w:szCs w:val="24"/>
        </w:rPr>
        <w:t xml:space="preserve">Aydın Adnan Menderes Üniversitesi </w:t>
      </w:r>
      <w:r w:rsidR="007976A2" w:rsidRPr="00460FCC">
        <w:rPr>
          <w:rFonts w:eastAsia="Times New Roman" w:cs="Times New Roman"/>
        </w:rPr>
        <w:t xml:space="preserve">Fen Edebiyat </w:t>
      </w:r>
      <w:r w:rsidR="007976A2" w:rsidRPr="00460FCC">
        <w:rPr>
          <w:rFonts w:cs="Times New Roman"/>
          <w:szCs w:val="24"/>
        </w:rPr>
        <w:t>Fakültesi İzni</w:t>
      </w:r>
    </w:p>
    <w:p w:rsidR="00A57A00" w:rsidRPr="00A57A00" w:rsidRDefault="00A57A00" w:rsidP="00A57A00">
      <w:pPr>
        <w:ind w:firstLine="0"/>
        <w:rPr>
          <w:rFonts w:cs="Times New Roman"/>
          <w:b/>
          <w:highlight w:val="yellow"/>
        </w:rPr>
      </w:pPr>
    </w:p>
    <w:p w:rsidR="00124274" w:rsidRPr="00A57A00" w:rsidRDefault="00124274" w:rsidP="00A57A00">
      <w:pPr>
        <w:tabs>
          <w:tab w:val="left" w:pos="7088"/>
          <w:tab w:val="right" w:pos="10309"/>
        </w:tabs>
        <w:ind w:firstLine="0"/>
        <w:rPr>
          <w:rFonts w:eastAsia="Arial" w:cs="Times New Roman"/>
          <w:b/>
        </w:rPr>
      </w:pPr>
      <w:r w:rsidRPr="00A57A00">
        <w:rPr>
          <w:rFonts w:eastAsia="Arial" w:cs="Times New Roman"/>
          <w:b/>
        </w:rPr>
        <w:t>Evrak</w:t>
      </w:r>
      <w:r w:rsidR="00DA456D" w:rsidRPr="00A57A00">
        <w:rPr>
          <w:rFonts w:eastAsia="Arial" w:cs="Times New Roman"/>
          <w:b/>
        </w:rPr>
        <w:t xml:space="preserve"> </w:t>
      </w:r>
      <w:r w:rsidRPr="00A57A00">
        <w:rPr>
          <w:rFonts w:eastAsia="Arial" w:cs="Times New Roman"/>
          <w:b/>
        </w:rPr>
        <w:t>Tarih</w:t>
      </w:r>
      <w:r w:rsidR="00DA456D" w:rsidRPr="00A57A00">
        <w:rPr>
          <w:rFonts w:eastAsia="Arial" w:cs="Times New Roman"/>
          <w:b/>
        </w:rPr>
        <w:t xml:space="preserve"> </w:t>
      </w:r>
      <w:r w:rsidRPr="00A57A00">
        <w:rPr>
          <w:rFonts w:eastAsia="Arial" w:cs="Times New Roman"/>
          <w:b/>
        </w:rPr>
        <w:t>ve</w:t>
      </w:r>
      <w:r w:rsidR="00DA456D" w:rsidRPr="00A57A00">
        <w:rPr>
          <w:rFonts w:eastAsia="Arial" w:cs="Times New Roman"/>
          <w:b/>
        </w:rPr>
        <w:t xml:space="preserve"> </w:t>
      </w:r>
      <w:r w:rsidRPr="00A57A00">
        <w:rPr>
          <w:rFonts w:eastAsia="Arial" w:cs="Times New Roman"/>
          <w:b/>
        </w:rPr>
        <w:t>Sayısı:</w:t>
      </w:r>
      <w:r w:rsidR="00DA456D" w:rsidRPr="00A57A00">
        <w:rPr>
          <w:rFonts w:eastAsia="Arial" w:cs="Times New Roman"/>
          <w:b/>
        </w:rPr>
        <w:t xml:space="preserve"> </w:t>
      </w:r>
      <w:r w:rsidRPr="00A57A00">
        <w:rPr>
          <w:rFonts w:eastAsia="Arial" w:cs="Times New Roman"/>
          <w:b/>
        </w:rPr>
        <w:t>10/01/2019-E.2060</w:t>
      </w:r>
      <w:r w:rsidR="00A57A00">
        <w:rPr>
          <w:rFonts w:eastAsia="Arial" w:cs="Times New Roman"/>
          <w:b/>
        </w:rPr>
        <w:tab/>
      </w:r>
      <w:r w:rsidRPr="00A57A00">
        <w:rPr>
          <w:rFonts w:eastAsia="Calibri" w:cs="Times New Roman"/>
          <w:vertAlign w:val="superscript"/>
        </w:rPr>
        <w:t>*BEKR4PZEL*</w:t>
      </w:r>
    </w:p>
    <w:p w:rsidR="00124274" w:rsidRPr="00DD59E8" w:rsidRDefault="00A57A00" w:rsidP="00124274">
      <w:pPr>
        <w:ind w:left="303"/>
        <w:rPr>
          <w:rFonts w:cs="Times New Roman"/>
        </w:rPr>
      </w:pPr>
      <w:r w:rsidRPr="00DD59E8">
        <w:rPr>
          <w:rFonts w:cs="Times New Roman"/>
          <w:noProof/>
          <w:lang w:eastAsia="tr-TR"/>
        </w:rPr>
        <w:drawing>
          <wp:anchor distT="0" distB="0" distL="114300" distR="114300" simplePos="0" relativeHeight="251673600" behindDoc="0" locked="0" layoutInCell="1" allowOverlap="0" wp14:anchorId="4375E1C7" wp14:editId="1C635E58">
            <wp:simplePos x="0" y="0"/>
            <wp:positionH relativeFrom="column">
              <wp:posOffset>4798060</wp:posOffset>
            </wp:positionH>
            <wp:positionV relativeFrom="paragraph">
              <wp:posOffset>203200</wp:posOffset>
            </wp:positionV>
            <wp:extent cx="952500" cy="895350"/>
            <wp:effectExtent l="0" t="0" r="0" b="0"/>
            <wp:wrapSquare wrapText="bothSides"/>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35"/>
                    <a:stretch>
                      <a:fillRect/>
                    </a:stretch>
                  </pic:blipFill>
                  <pic:spPr>
                    <a:xfrm>
                      <a:off x="0" y="0"/>
                      <a:ext cx="952500" cy="895350"/>
                    </a:xfrm>
                    <a:prstGeom prst="rect">
                      <a:avLst/>
                    </a:prstGeom>
                  </pic:spPr>
                </pic:pic>
              </a:graphicData>
            </a:graphic>
          </wp:anchor>
        </w:drawing>
      </w:r>
      <w:r w:rsidRPr="00DD59E8">
        <w:rPr>
          <w:rFonts w:cs="Times New Roman"/>
          <w:noProof/>
          <w:lang w:eastAsia="tr-TR"/>
        </w:rPr>
        <w:drawing>
          <wp:anchor distT="0" distB="0" distL="114300" distR="114300" simplePos="0" relativeHeight="251672576" behindDoc="0" locked="0" layoutInCell="1" allowOverlap="0" wp14:anchorId="48432943" wp14:editId="5392D804">
            <wp:simplePos x="0" y="0"/>
            <wp:positionH relativeFrom="column">
              <wp:posOffset>-3810</wp:posOffset>
            </wp:positionH>
            <wp:positionV relativeFrom="paragraph">
              <wp:posOffset>226695</wp:posOffset>
            </wp:positionV>
            <wp:extent cx="1012190" cy="1012190"/>
            <wp:effectExtent l="0" t="0" r="0" b="0"/>
            <wp:wrapSquare wrapText="bothSides"/>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34"/>
                    <a:stretch>
                      <a:fillRect/>
                    </a:stretch>
                  </pic:blipFill>
                  <pic:spPr>
                    <a:xfrm>
                      <a:off x="0" y="0"/>
                      <a:ext cx="1012190" cy="1012190"/>
                    </a:xfrm>
                    <a:prstGeom prst="rect">
                      <a:avLst/>
                    </a:prstGeom>
                  </pic:spPr>
                </pic:pic>
              </a:graphicData>
            </a:graphic>
          </wp:anchor>
        </w:drawing>
      </w:r>
      <w:r w:rsidR="00DA456D" w:rsidRPr="00DD59E8">
        <w:rPr>
          <w:rFonts w:eastAsia="Times New Roman" w:cs="Times New Roman"/>
        </w:rPr>
        <w:t xml:space="preserve">   </w:t>
      </w:r>
      <w:r w:rsidR="00124274" w:rsidRPr="00DD59E8">
        <w:rPr>
          <w:rFonts w:eastAsia="Times New Roman" w:cs="Times New Roman"/>
        </w:rPr>
        <w:tab/>
      </w:r>
      <w:r w:rsidR="00DA456D" w:rsidRPr="00DD59E8">
        <w:rPr>
          <w:rFonts w:eastAsia="Times New Roman" w:cs="Times New Roman"/>
        </w:rPr>
        <w:t xml:space="preserve"> </w:t>
      </w:r>
    </w:p>
    <w:p w:rsidR="00124274" w:rsidRPr="00DD59E8" w:rsidRDefault="00124274" w:rsidP="00A57A00">
      <w:pPr>
        <w:ind w:firstLine="0"/>
        <w:jc w:val="center"/>
        <w:rPr>
          <w:rFonts w:cs="Times New Roman"/>
        </w:rPr>
      </w:pPr>
      <w:r w:rsidRPr="00DD59E8">
        <w:rPr>
          <w:rFonts w:eastAsia="Times New Roman" w:cs="Times New Roman"/>
        </w:rPr>
        <w:t>T.C.</w:t>
      </w:r>
    </w:p>
    <w:p w:rsidR="00124274" w:rsidRPr="00DD59E8" w:rsidRDefault="00124274" w:rsidP="00A57A00">
      <w:pPr>
        <w:ind w:firstLine="0"/>
        <w:jc w:val="center"/>
        <w:rPr>
          <w:rFonts w:cs="Times New Roman"/>
        </w:rPr>
      </w:pPr>
      <w:r w:rsidRPr="00DD59E8">
        <w:rPr>
          <w:rFonts w:eastAsia="Times New Roman" w:cs="Times New Roman"/>
        </w:rPr>
        <w:t>AYDIN</w:t>
      </w:r>
      <w:r w:rsidR="00DA456D" w:rsidRPr="00DD59E8">
        <w:rPr>
          <w:rFonts w:eastAsia="Times New Roman" w:cs="Times New Roman"/>
        </w:rPr>
        <w:t xml:space="preserve"> </w:t>
      </w:r>
      <w:r w:rsidRPr="00DD59E8">
        <w:rPr>
          <w:rFonts w:eastAsia="Times New Roman" w:cs="Times New Roman"/>
        </w:rPr>
        <w:t>ADNAN</w:t>
      </w:r>
      <w:r w:rsidR="00DA456D" w:rsidRPr="00DD59E8">
        <w:rPr>
          <w:rFonts w:eastAsia="Times New Roman" w:cs="Times New Roman"/>
        </w:rPr>
        <w:t xml:space="preserve"> </w:t>
      </w:r>
      <w:r w:rsidRPr="00DD59E8">
        <w:rPr>
          <w:rFonts w:eastAsia="Times New Roman" w:cs="Times New Roman"/>
        </w:rPr>
        <w:t>MENDERES</w:t>
      </w:r>
      <w:r w:rsidR="00DA456D" w:rsidRPr="00DD59E8">
        <w:rPr>
          <w:rFonts w:eastAsia="Times New Roman" w:cs="Times New Roman"/>
        </w:rPr>
        <w:t xml:space="preserve"> </w:t>
      </w:r>
      <w:r w:rsidRPr="00DD59E8">
        <w:rPr>
          <w:rFonts w:eastAsia="Times New Roman" w:cs="Times New Roman"/>
        </w:rPr>
        <w:t>ÜNİVERSİTESİ</w:t>
      </w:r>
      <w:r w:rsidR="00DA456D" w:rsidRPr="00DD59E8">
        <w:rPr>
          <w:rFonts w:eastAsia="Times New Roman" w:cs="Times New Roman"/>
        </w:rPr>
        <w:t xml:space="preserve"> </w:t>
      </w:r>
      <w:r w:rsidRPr="00DD59E8">
        <w:rPr>
          <w:rFonts w:eastAsia="Times New Roman" w:cs="Times New Roman"/>
        </w:rPr>
        <w:t>REKTÖRLÜĞÜ</w:t>
      </w:r>
    </w:p>
    <w:p w:rsidR="00124274" w:rsidRPr="00DD59E8" w:rsidRDefault="00124274" w:rsidP="00A57A00">
      <w:pPr>
        <w:ind w:firstLine="0"/>
        <w:jc w:val="center"/>
        <w:rPr>
          <w:rFonts w:cs="Times New Roman"/>
        </w:rPr>
      </w:pPr>
      <w:r w:rsidRPr="00DD59E8">
        <w:rPr>
          <w:rFonts w:eastAsia="Times New Roman" w:cs="Times New Roman"/>
        </w:rPr>
        <w:t>Fen</w:t>
      </w:r>
      <w:r w:rsidR="00DA456D" w:rsidRPr="00DD59E8">
        <w:rPr>
          <w:rFonts w:eastAsia="Times New Roman" w:cs="Times New Roman"/>
        </w:rPr>
        <w:t xml:space="preserve"> </w:t>
      </w:r>
      <w:r w:rsidRPr="00DD59E8">
        <w:rPr>
          <w:rFonts w:eastAsia="Times New Roman" w:cs="Times New Roman"/>
        </w:rPr>
        <w:t>Edebiyat</w:t>
      </w:r>
      <w:r w:rsidR="00DA456D" w:rsidRPr="00DD59E8">
        <w:rPr>
          <w:rFonts w:eastAsia="Times New Roman" w:cs="Times New Roman"/>
        </w:rPr>
        <w:t xml:space="preserve"> </w:t>
      </w:r>
      <w:r w:rsidRPr="00DD59E8">
        <w:rPr>
          <w:rFonts w:eastAsia="Times New Roman" w:cs="Times New Roman"/>
        </w:rPr>
        <w:t>Fakültesi</w:t>
      </w:r>
      <w:r w:rsidR="00DA456D" w:rsidRPr="00DD59E8">
        <w:rPr>
          <w:rFonts w:eastAsia="Times New Roman" w:cs="Times New Roman"/>
        </w:rPr>
        <w:t xml:space="preserve"> </w:t>
      </w:r>
      <w:r w:rsidRPr="00DD59E8">
        <w:rPr>
          <w:rFonts w:eastAsia="Times New Roman" w:cs="Times New Roman"/>
        </w:rPr>
        <w:t>Dekanlığı</w:t>
      </w:r>
    </w:p>
    <w:p w:rsidR="00A57A00" w:rsidRDefault="00A57A00" w:rsidP="00124274">
      <w:pPr>
        <w:spacing w:line="265" w:lineRule="auto"/>
        <w:ind w:left="899" w:right="130" w:hanging="10"/>
        <w:rPr>
          <w:rFonts w:eastAsia="Times New Roman" w:cs="Times New Roman"/>
        </w:rPr>
      </w:pPr>
    </w:p>
    <w:p w:rsidR="00124274" w:rsidRPr="00DD59E8" w:rsidRDefault="00124274" w:rsidP="00A57A00">
      <w:pPr>
        <w:ind w:firstLine="0"/>
        <w:rPr>
          <w:rFonts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34709035-300</w:t>
      </w:r>
    </w:p>
    <w:p w:rsidR="00124274" w:rsidRPr="00DD59E8" w:rsidRDefault="00124274" w:rsidP="00A57A00">
      <w:pPr>
        <w:ind w:firstLine="0"/>
        <w:rPr>
          <w:rFonts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A57A00" w:rsidRDefault="00A57A00" w:rsidP="00A57A00">
      <w:pPr>
        <w:ind w:firstLine="0"/>
        <w:rPr>
          <w:rFonts w:eastAsia="Times New Roman" w:cs="Times New Roman"/>
        </w:rPr>
      </w:pPr>
    </w:p>
    <w:p w:rsidR="00124274" w:rsidRPr="00DD59E8" w:rsidRDefault="00124274" w:rsidP="00A57A00">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124274" w:rsidRPr="00DD59E8" w:rsidRDefault="00124274" w:rsidP="00A57A00">
      <w:pPr>
        <w:tabs>
          <w:tab w:val="center" w:pos="1070"/>
          <w:tab w:val="center" w:pos="3630"/>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1032</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124274" w:rsidRPr="00DD59E8" w:rsidRDefault="00124274" w:rsidP="00A57A00">
      <w:pPr>
        <w:ind w:firstLine="709"/>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yazı</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belirtilen,</w:t>
      </w:r>
      <w:r w:rsidR="00DA456D" w:rsidRPr="00DD59E8">
        <w:rPr>
          <w:rFonts w:eastAsia="Times New Roman" w:cs="Times New Roman"/>
        </w:rPr>
        <w:t xml:space="preserve"> </w:t>
      </w:r>
      <w:r w:rsidRPr="00DD59E8">
        <w:rPr>
          <w:rFonts w:eastAsia="Times New Roman" w:cs="Times New Roman"/>
        </w:rPr>
        <w:t>Enstitünüz</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Öğrenciniz</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"Üniversite</w:t>
      </w:r>
      <w:r w:rsidR="00DA456D" w:rsidRPr="00DD59E8">
        <w:rPr>
          <w:rFonts w:eastAsia="Times New Roman" w:cs="Times New Roman"/>
        </w:rPr>
        <w:t xml:space="preserve"> </w:t>
      </w:r>
      <w:r w:rsidRPr="00DD59E8">
        <w:rPr>
          <w:rFonts w:eastAsia="Times New Roman" w:cs="Times New Roman"/>
        </w:rPr>
        <w:t>Öğrencilerinde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Riski,</w:t>
      </w:r>
      <w:r w:rsidR="00DA456D" w:rsidRPr="00DD59E8">
        <w:rPr>
          <w:rFonts w:eastAsia="Times New Roman" w:cs="Times New Roman"/>
        </w:rPr>
        <w:t xml:space="preserve"> </w:t>
      </w:r>
      <w:r w:rsidRPr="00DD59E8">
        <w:rPr>
          <w:rFonts w:eastAsia="Times New Roman" w:cs="Times New Roman"/>
        </w:rPr>
        <w:t>Davranışsal</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Ailesel</w:t>
      </w:r>
      <w:r w:rsidR="00DA456D" w:rsidRPr="00DD59E8">
        <w:rPr>
          <w:rFonts w:eastAsia="Times New Roman" w:cs="Times New Roman"/>
        </w:rPr>
        <w:t xml:space="preserve"> </w:t>
      </w:r>
      <w:r w:rsidRPr="00DD59E8">
        <w:rPr>
          <w:rFonts w:eastAsia="Times New Roman" w:cs="Times New Roman"/>
        </w:rPr>
        <w:t>Risk</w:t>
      </w:r>
      <w:r w:rsidR="00DA456D" w:rsidRPr="00DD59E8">
        <w:rPr>
          <w:rFonts w:eastAsia="Times New Roman" w:cs="Times New Roman"/>
        </w:rPr>
        <w:t xml:space="preserve"> </w:t>
      </w:r>
      <w:r w:rsidRPr="00DD59E8">
        <w:rPr>
          <w:rFonts w:eastAsia="Times New Roman" w:cs="Times New Roman"/>
        </w:rPr>
        <w:t>Faktörleri</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Farkındalığı"</w:t>
      </w:r>
      <w:r w:rsidR="00DA456D" w:rsidRPr="00DD59E8">
        <w:rPr>
          <w:rFonts w:eastAsia="Times New Roman" w:cs="Times New Roman"/>
        </w:rPr>
        <w:t xml:space="preserve"> </w:t>
      </w:r>
      <w:r w:rsidRPr="00DD59E8">
        <w:rPr>
          <w:rFonts w:eastAsia="Times New Roman" w:cs="Times New Roman"/>
        </w:rPr>
        <w:t>adlı</w:t>
      </w:r>
      <w:r w:rsidR="00DA456D" w:rsidRPr="00DD59E8">
        <w:rPr>
          <w:rFonts w:eastAsia="Times New Roman" w:cs="Times New Roman"/>
        </w:rPr>
        <w:t xml:space="preserve"> </w:t>
      </w:r>
      <w:r w:rsidRPr="00DD59E8">
        <w:rPr>
          <w:rFonts w:eastAsia="Times New Roman" w:cs="Times New Roman"/>
        </w:rPr>
        <w:t>tezi</w:t>
      </w:r>
      <w:r w:rsidR="00DA456D" w:rsidRPr="00DD59E8">
        <w:rPr>
          <w:rFonts w:eastAsia="Times New Roman" w:cs="Times New Roman"/>
        </w:rPr>
        <w:t xml:space="preserve"> </w:t>
      </w:r>
      <w:r w:rsidRPr="00DD59E8">
        <w:rPr>
          <w:rFonts w:eastAsia="Times New Roman" w:cs="Times New Roman"/>
        </w:rPr>
        <w:t>için</w:t>
      </w:r>
      <w:r w:rsidR="00DA456D" w:rsidRPr="00DD59E8">
        <w:rPr>
          <w:rFonts w:eastAsia="Times New Roman" w:cs="Times New Roman"/>
        </w:rPr>
        <w:t xml:space="preserve"> </w:t>
      </w:r>
      <w:r w:rsidRPr="00DD59E8">
        <w:rPr>
          <w:rFonts w:eastAsia="Times New Roman" w:cs="Times New Roman"/>
        </w:rPr>
        <w:t>yapacağı</w:t>
      </w:r>
      <w:r w:rsidR="00DA456D" w:rsidRPr="00DD59E8">
        <w:rPr>
          <w:rFonts w:eastAsia="Times New Roman" w:cs="Times New Roman"/>
        </w:rPr>
        <w:t xml:space="preserve"> </w:t>
      </w:r>
      <w:r w:rsidRPr="00DD59E8">
        <w:rPr>
          <w:rFonts w:eastAsia="Times New Roman" w:cs="Times New Roman"/>
        </w:rPr>
        <w:t>çalışmanın</w:t>
      </w:r>
      <w:r w:rsidR="00DA456D" w:rsidRPr="00DD59E8">
        <w:rPr>
          <w:rFonts w:eastAsia="Times New Roman" w:cs="Times New Roman"/>
        </w:rPr>
        <w:t xml:space="preserve"> </w:t>
      </w:r>
      <w:r w:rsidRPr="00DD59E8">
        <w:rPr>
          <w:rFonts w:eastAsia="Times New Roman" w:cs="Times New Roman"/>
        </w:rPr>
        <w:t>Ocak</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31</w:t>
      </w:r>
      <w:r w:rsidR="00DA456D" w:rsidRPr="00DD59E8">
        <w:rPr>
          <w:rFonts w:eastAsia="Times New Roman" w:cs="Times New Roman"/>
        </w:rPr>
        <w:t xml:space="preserve"> </w:t>
      </w:r>
      <w:r w:rsidRPr="00DD59E8">
        <w:rPr>
          <w:rFonts w:eastAsia="Times New Roman" w:cs="Times New Roman"/>
        </w:rPr>
        <w:t>Haziran</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tarihleri</w:t>
      </w:r>
      <w:r w:rsidR="00DA456D" w:rsidRPr="00DD59E8">
        <w:rPr>
          <w:rFonts w:eastAsia="Times New Roman" w:cs="Times New Roman"/>
        </w:rPr>
        <w:t xml:space="preserve"> </w:t>
      </w:r>
      <w:r w:rsidRPr="00DD59E8">
        <w:rPr>
          <w:rFonts w:eastAsia="Times New Roman" w:cs="Times New Roman"/>
        </w:rPr>
        <w:t>arasında</w:t>
      </w:r>
      <w:r w:rsidR="00DA456D" w:rsidRPr="00DD59E8">
        <w:rPr>
          <w:rFonts w:eastAsia="Times New Roman" w:cs="Times New Roman"/>
        </w:rPr>
        <w:t xml:space="preserve"> </w:t>
      </w:r>
      <w:r w:rsidRPr="00DD59E8">
        <w:rPr>
          <w:rFonts w:eastAsia="Times New Roman" w:cs="Times New Roman"/>
        </w:rPr>
        <w:t>uygulanması</w:t>
      </w:r>
      <w:r w:rsidR="00DA456D" w:rsidRPr="00DD59E8">
        <w:rPr>
          <w:rFonts w:eastAsia="Times New Roman" w:cs="Times New Roman"/>
        </w:rPr>
        <w:t xml:space="preserve"> </w:t>
      </w:r>
      <w:r w:rsidRPr="00DD59E8">
        <w:rPr>
          <w:rFonts w:eastAsia="Times New Roman" w:cs="Times New Roman"/>
        </w:rPr>
        <w:t>Dekanlığımızca</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görülmüştür.</w:t>
      </w:r>
    </w:p>
    <w:p w:rsidR="00124274" w:rsidRPr="00DD59E8" w:rsidRDefault="00124274" w:rsidP="00A57A00">
      <w:pPr>
        <w:ind w:firstLine="709"/>
        <w:rPr>
          <w:rFonts w:cs="Times New Roman"/>
        </w:rPr>
      </w:pPr>
      <w:r w:rsidRPr="00DD59E8">
        <w:rPr>
          <w:rFonts w:eastAsia="Times New Roman" w:cs="Times New Roman"/>
        </w:rPr>
        <w:t>Bilgilerinizi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rica</w:t>
      </w:r>
      <w:r w:rsidR="00DA456D" w:rsidRPr="00DD59E8">
        <w:rPr>
          <w:rFonts w:eastAsia="Times New Roman" w:cs="Times New Roman"/>
        </w:rPr>
        <w:t xml:space="preserve"> </w:t>
      </w:r>
      <w:r w:rsidRPr="00DD59E8">
        <w:rPr>
          <w:rFonts w:eastAsia="Times New Roman" w:cs="Times New Roman"/>
        </w:rPr>
        <w:t>ederim.</w:t>
      </w:r>
    </w:p>
    <w:p w:rsidR="00124274" w:rsidRPr="00DD59E8" w:rsidRDefault="00124274" w:rsidP="00A57A00">
      <w:pPr>
        <w:ind w:firstLine="5040"/>
        <w:rPr>
          <w:rFonts w:cs="Times New Roman"/>
        </w:rPr>
      </w:pPr>
      <w:r w:rsidRPr="00DD59E8">
        <w:rPr>
          <w:rFonts w:eastAsia="Times New Roman" w:cs="Times New Roman"/>
          <w:b/>
        </w:rPr>
        <w:t>e-imzalıdır</w:t>
      </w:r>
    </w:p>
    <w:p w:rsidR="00A57A00" w:rsidRDefault="00124274" w:rsidP="00A57A00">
      <w:pPr>
        <w:ind w:firstLine="5040"/>
        <w:rPr>
          <w:rFonts w:eastAsia="Times New Roman" w:cs="Times New Roman"/>
        </w:rPr>
      </w:pPr>
      <w:r w:rsidRPr="00DD59E8">
        <w:rPr>
          <w:rFonts w:eastAsia="Times New Roman" w:cs="Times New Roman"/>
        </w:rPr>
        <w:t>Prof.Dr.</w:t>
      </w:r>
      <w:r w:rsidR="00DA456D" w:rsidRPr="00DD59E8">
        <w:rPr>
          <w:rFonts w:eastAsia="Times New Roman" w:cs="Times New Roman"/>
        </w:rPr>
        <w:t xml:space="preserve"> </w:t>
      </w:r>
      <w:r w:rsidRPr="00DD59E8">
        <w:rPr>
          <w:rFonts w:eastAsia="Times New Roman" w:cs="Times New Roman"/>
        </w:rPr>
        <w:t>Sabri</w:t>
      </w:r>
      <w:r w:rsidR="00DA456D" w:rsidRPr="00DD59E8">
        <w:rPr>
          <w:rFonts w:eastAsia="Times New Roman" w:cs="Times New Roman"/>
        </w:rPr>
        <w:t xml:space="preserve"> </w:t>
      </w:r>
      <w:r w:rsidRPr="00DD59E8">
        <w:rPr>
          <w:rFonts w:eastAsia="Times New Roman" w:cs="Times New Roman"/>
        </w:rPr>
        <w:t>KILINÇ</w:t>
      </w:r>
      <w:r w:rsidR="00DA456D" w:rsidRPr="00DD59E8">
        <w:rPr>
          <w:rFonts w:eastAsia="Times New Roman" w:cs="Times New Roman"/>
        </w:rPr>
        <w:t xml:space="preserve"> </w:t>
      </w:r>
    </w:p>
    <w:p w:rsidR="00124274" w:rsidRPr="00DD59E8" w:rsidRDefault="00124274" w:rsidP="00A57A00">
      <w:pPr>
        <w:ind w:firstLine="5040"/>
        <w:rPr>
          <w:rFonts w:cs="Times New Roman"/>
        </w:rPr>
      </w:pPr>
      <w:r w:rsidRPr="00DD59E8">
        <w:rPr>
          <w:rFonts w:eastAsia="Times New Roman" w:cs="Times New Roman"/>
        </w:rPr>
        <w:t>Dekan</w:t>
      </w:r>
      <w:r w:rsidR="00DA456D" w:rsidRPr="00DD59E8">
        <w:rPr>
          <w:rFonts w:eastAsia="Times New Roman" w:cs="Times New Roman"/>
        </w:rPr>
        <w:t xml:space="preserve"> </w:t>
      </w:r>
      <w:r w:rsidRPr="00DD59E8">
        <w:rPr>
          <w:rFonts w:eastAsia="Times New Roman" w:cs="Times New Roman"/>
        </w:rPr>
        <w:t>V.</w:t>
      </w:r>
    </w:p>
    <w:p w:rsidR="00A57A00" w:rsidRDefault="00A57A00">
      <w:pPr>
        <w:spacing w:after="200" w:line="276" w:lineRule="auto"/>
        <w:ind w:firstLine="0"/>
        <w:jc w:val="left"/>
        <w:rPr>
          <w:rFonts w:cs="Times New Roman"/>
          <w:b/>
          <w:highlight w:val="yellow"/>
        </w:rPr>
      </w:pPr>
      <w:r>
        <w:rPr>
          <w:rFonts w:cs="Times New Roman"/>
          <w:b/>
          <w:highlight w:val="yellow"/>
        </w:rPr>
        <w:br w:type="page"/>
      </w:r>
    </w:p>
    <w:p w:rsidR="00124274" w:rsidRPr="006C376B" w:rsidRDefault="00124274" w:rsidP="00A57A00">
      <w:pPr>
        <w:ind w:firstLine="0"/>
        <w:rPr>
          <w:rFonts w:cs="Times New Roman"/>
          <w:b/>
          <w:szCs w:val="24"/>
        </w:rPr>
      </w:pPr>
      <w:r w:rsidRPr="006C376B">
        <w:rPr>
          <w:rFonts w:cs="Times New Roman"/>
          <w:b/>
        </w:rPr>
        <w:lastRenderedPageBreak/>
        <w:t>E</w:t>
      </w:r>
      <w:r w:rsidR="005A5534" w:rsidRPr="006C376B">
        <w:rPr>
          <w:rFonts w:cs="Times New Roman"/>
          <w:b/>
        </w:rPr>
        <w:t xml:space="preserve">k </w:t>
      </w:r>
      <w:r w:rsidRPr="006C376B">
        <w:rPr>
          <w:rFonts w:cs="Times New Roman"/>
          <w:b/>
        </w:rPr>
        <w:t>4e.</w:t>
      </w:r>
      <w:r w:rsidR="007976A2" w:rsidRPr="00460FCC">
        <w:rPr>
          <w:rFonts w:cs="Times New Roman"/>
        </w:rPr>
        <w:t xml:space="preserve"> </w:t>
      </w:r>
      <w:r w:rsidR="007976A2" w:rsidRPr="00460FCC">
        <w:rPr>
          <w:rFonts w:cs="Times New Roman"/>
          <w:szCs w:val="24"/>
        </w:rPr>
        <w:t xml:space="preserve">Aydın Adnan Menderes Üniversitesi </w:t>
      </w:r>
      <w:r w:rsidR="007976A2" w:rsidRPr="00460FCC">
        <w:rPr>
          <w:rFonts w:eastAsia="Times New Roman" w:cs="Times New Roman"/>
        </w:rPr>
        <w:t>Sağlık Bilimleri</w:t>
      </w:r>
      <w:r w:rsidR="007976A2" w:rsidRPr="00460FCC">
        <w:rPr>
          <w:rFonts w:cs="Times New Roman"/>
          <w:szCs w:val="24"/>
        </w:rPr>
        <w:t xml:space="preserve"> Fakültesi İzni</w:t>
      </w:r>
    </w:p>
    <w:p w:rsidR="006C376B" w:rsidRPr="007976A2" w:rsidRDefault="006C376B" w:rsidP="00A57A00">
      <w:pPr>
        <w:ind w:firstLine="0"/>
        <w:rPr>
          <w:rFonts w:cs="Times New Roman"/>
          <w:b/>
        </w:rPr>
      </w:pPr>
    </w:p>
    <w:p w:rsidR="00124274" w:rsidRPr="00A57A00" w:rsidRDefault="00124274" w:rsidP="00A57A00">
      <w:pPr>
        <w:tabs>
          <w:tab w:val="left" w:pos="7088"/>
          <w:tab w:val="right" w:pos="10309"/>
        </w:tabs>
        <w:ind w:firstLine="0"/>
        <w:rPr>
          <w:rFonts w:eastAsia="Arial" w:cs="Times New Roman"/>
          <w:b/>
        </w:rPr>
      </w:pPr>
      <w:r w:rsidRPr="00A57A00">
        <w:rPr>
          <w:rFonts w:eastAsia="Arial" w:cs="Times New Roman"/>
          <w:b/>
        </w:rPr>
        <w:t>Evrak</w:t>
      </w:r>
      <w:r w:rsidR="00DA456D" w:rsidRPr="00A57A00">
        <w:rPr>
          <w:rFonts w:eastAsia="Arial" w:cs="Times New Roman"/>
          <w:b/>
        </w:rPr>
        <w:t xml:space="preserve"> </w:t>
      </w:r>
      <w:r w:rsidRPr="00A57A00">
        <w:rPr>
          <w:rFonts w:eastAsia="Arial" w:cs="Times New Roman"/>
          <w:b/>
        </w:rPr>
        <w:t>Tarih</w:t>
      </w:r>
      <w:r w:rsidR="00DA456D" w:rsidRPr="00A57A00">
        <w:rPr>
          <w:rFonts w:eastAsia="Arial" w:cs="Times New Roman"/>
          <w:b/>
        </w:rPr>
        <w:t xml:space="preserve"> </w:t>
      </w:r>
      <w:r w:rsidRPr="00A57A00">
        <w:rPr>
          <w:rFonts w:eastAsia="Arial" w:cs="Times New Roman"/>
          <w:b/>
        </w:rPr>
        <w:t>ve</w:t>
      </w:r>
      <w:r w:rsidR="00DA456D" w:rsidRPr="00A57A00">
        <w:rPr>
          <w:rFonts w:eastAsia="Arial" w:cs="Times New Roman"/>
          <w:b/>
        </w:rPr>
        <w:t xml:space="preserve"> </w:t>
      </w:r>
      <w:r w:rsidRPr="00A57A00">
        <w:rPr>
          <w:rFonts w:eastAsia="Arial" w:cs="Times New Roman"/>
          <w:b/>
        </w:rPr>
        <w:t>Sayısı:</w:t>
      </w:r>
      <w:r w:rsidR="00DA456D" w:rsidRPr="00A57A00">
        <w:rPr>
          <w:rFonts w:eastAsia="Arial" w:cs="Times New Roman"/>
          <w:b/>
        </w:rPr>
        <w:t xml:space="preserve"> </w:t>
      </w:r>
      <w:r w:rsidRPr="00A57A00">
        <w:rPr>
          <w:rFonts w:eastAsia="Arial" w:cs="Times New Roman"/>
          <w:b/>
        </w:rPr>
        <w:t>16/01/2019-E.3629</w:t>
      </w:r>
      <w:r w:rsidRPr="00A57A00">
        <w:rPr>
          <w:rFonts w:eastAsia="Arial" w:cs="Times New Roman"/>
          <w:b/>
        </w:rPr>
        <w:tab/>
      </w:r>
      <w:r w:rsidRPr="00A57A00">
        <w:rPr>
          <w:rFonts w:eastAsia="Calibri" w:cs="Times New Roman"/>
          <w:vertAlign w:val="superscript"/>
        </w:rPr>
        <w:t>*BEKR4S30R*</w:t>
      </w:r>
    </w:p>
    <w:p w:rsidR="00124274" w:rsidRPr="00DD59E8" w:rsidRDefault="00A57A00" w:rsidP="00124274">
      <w:pPr>
        <w:ind w:left="303"/>
        <w:rPr>
          <w:rFonts w:cs="Times New Roman"/>
        </w:rPr>
      </w:pPr>
      <w:r w:rsidRPr="00DD59E8">
        <w:rPr>
          <w:rFonts w:cs="Times New Roman"/>
          <w:noProof/>
          <w:lang w:eastAsia="tr-TR"/>
        </w:rPr>
        <w:drawing>
          <wp:anchor distT="0" distB="0" distL="114300" distR="114300" simplePos="0" relativeHeight="251676672" behindDoc="0" locked="0" layoutInCell="1" allowOverlap="0" wp14:anchorId="40B6976C" wp14:editId="37DBE606">
            <wp:simplePos x="0" y="0"/>
            <wp:positionH relativeFrom="column">
              <wp:posOffset>4796155</wp:posOffset>
            </wp:positionH>
            <wp:positionV relativeFrom="paragraph">
              <wp:posOffset>226695</wp:posOffset>
            </wp:positionV>
            <wp:extent cx="952500" cy="895350"/>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36"/>
                    <a:stretch>
                      <a:fillRect/>
                    </a:stretch>
                  </pic:blipFill>
                  <pic:spPr>
                    <a:xfrm>
                      <a:off x="0" y="0"/>
                      <a:ext cx="952500" cy="895350"/>
                    </a:xfrm>
                    <a:prstGeom prst="rect">
                      <a:avLst/>
                    </a:prstGeom>
                  </pic:spPr>
                </pic:pic>
              </a:graphicData>
            </a:graphic>
          </wp:anchor>
        </w:drawing>
      </w:r>
      <w:r w:rsidR="00DA456D" w:rsidRPr="00DD59E8">
        <w:rPr>
          <w:rFonts w:eastAsia="Times New Roman" w:cs="Times New Roman"/>
        </w:rPr>
        <w:t xml:space="preserve">   </w:t>
      </w:r>
      <w:r w:rsidR="00124274" w:rsidRPr="00DD59E8">
        <w:rPr>
          <w:rFonts w:eastAsia="Times New Roman" w:cs="Times New Roman"/>
        </w:rPr>
        <w:tab/>
      </w:r>
      <w:r w:rsidR="00DA456D" w:rsidRPr="00DD59E8">
        <w:rPr>
          <w:rFonts w:eastAsia="Times New Roman" w:cs="Times New Roman"/>
        </w:rPr>
        <w:t xml:space="preserve"> </w:t>
      </w:r>
    </w:p>
    <w:p w:rsidR="00124274" w:rsidRPr="00DD59E8" w:rsidRDefault="00124274" w:rsidP="00A57A00">
      <w:pPr>
        <w:ind w:firstLine="0"/>
        <w:jc w:val="center"/>
        <w:rPr>
          <w:rFonts w:cs="Times New Roman"/>
        </w:rPr>
      </w:pPr>
      <w:r w:rsidRPr="00DD59E8">
        <w:rPr>
          <w:rFonts w:cs="Times New Roman"/>
          <w:noProof/>
          <w:lang w:eastAsia="tr-TR"/>
        </w:rPr>
        <w:drawing>
          <wp:anchor distT="0" distB="0" distL="114300" distR="114300" simplePos="0" relativeHeight="251675648" behindDoc="0" locked="0" layoutInCell="1" allowOverlap="0" wp14:anchorId="0B2B10C5" wp14:editId="0E2F1EA0">
            <wp:simplePos x="0" y="0"/>
            <wp:positionH relativeFrom="column">
              <wp:posOffset>-3810</wp:posOffset>
            </wp:positionH>
            <wp:positionV relativeFrom="paragraph">
              <wp:posOffset>6985</wp:posOffset>
            </wp:positionV>
            <wp:extent cx="933450" cy="933450"/>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37"/>
                    <a:stretch>
                      <a:fillRect/>
                    </a:stretch>
                  </pic:blipFill>
                  <pic:spPr>
                    <a:xfrm>
                      <a:off x="0" y="0"/>
                      <a:ext cx="933450" cy="933450"/>
                    </a:xfrm>
                    <a:prstGeom prst="rect">
                      <a:avLst/>
                    </a:prstGeom>
                  </pic:spPr>
                </pic:pic>
              </a:graphicData>
            </a:graphic>
          </wp:anchor>
        </w:drawing>
      </w:r>
      <w:r w:rsidRPr="00DD59E8">
        <w:rPr>
          <w:rFonts w:eastAsia="Times New Roman" w:cs="Times New Roman"/>
        </w:rPr>
        <w:t>T.C.</w:t>
      </w:r>
    </w:p>
    <w:p w:rsidR="00124274" w:rsidRPr="00DD59E8" w:rsidRDefault="00124274" w:rsidP="00A57A00">
      <w:pPr>
        <w:ind w:firstLine="0"/>
        <w:jc w:val="center"/>
        <w:rPr>
          <w:rFonts w:cs="Times New Roman"/>
        </w:rPr>
      </w:pPr>
      <w:r w:rsidRPr="00DD59E8">
        <w:rPr>
          <w:rFonts w:eastAsia="Times New Roman" w:cs="Times New Roman"/>
        </w:rPr>
        <w:t>AYDIN</w:t>
      </w:r>
      <w:r w:rsidR="00DA456D" w:rsidRPr="00DD59E8">
        <w:rPr>
          <w:rFonts w:eastAsia="Times New Roman" w:cs="Times New Roman"/>
        </w:rPr>
        <w:t xml:space="preserve"> </w:t>
      </w:r>
      <w:r w:rsidRPr="00DD59E8">
        <w:rPr>
          <w:rFonts w:eastAsia="Times New Roman" w:cs="Times New Roman"/>
        </w:rPr>
        <w:t>ADNAN</w:t>
      </w:r>
      <w:r w:rsidR="00DA456D" w:rsidRPr="00DD59E8">
        <w:rPr>
          <w:rFonts w:eastAsia="Times New Roman" w:cs="Times New Roman"/>
        </w:rPr>
        <w:t xml:space="preserve"> </w:t>
      </w:r>
      <w:r w:rsidRPr="00DD59E8">
        <w:rPr>
          <w:rFonts w:eastAsia="Times New Roman" w:cs="Times New Roman"/>
        </w:rPr>
        <w:t>MENDERES</w:t>
      </w:r>
      <w:r w:rsidR="00DA456D" w:rsidRPr="00DD59E8">
        <w:rPr>
          <w:rFonts w:eastAsia="Times New Roman" w:cs="Times New Roman"/>
        </w:rPr>
        <w:t xml:space="preserve"> </w:t>
      </w:r>
      <w:r w:rsidRPr="00DD59E8">
        <w:rPr>
          <w:rFonts w:eastAsia="Times New Roman" w:cs="Times New Roman"/>
        </w:rPr>
        <w:t>ÜNİVERSİTESİ</w:t>
      </w:r>
      <w:r w:rsidR="00DA456D" w:rsidRPr="00DD59E8">
        <w:rPr>
          <w:rFonts w:eastAsia="Times New Roman" w:cs="Times New Roman"/>
        </w:rPr>
        <w:t xml:space="preserve"> </w:t>
      </w:r>
      <w:r w:rsidRPr="00DD59E8">
        <w:rPr>
          <w:rFonts w:eastAsia="Times New Roman" w:cs="Times New Roman"/>
        </w:rPr>
        <w:t>REKTÖRLÜĞÜ</w:t>
      </w:r>
    </w:p>
    <w:p w:rsidR="00124274" w:rsidRPr="00DD59E8" w:rsidRDefault="00124274" w:rsidP="00A57A00">
      <w:pPr>
        <w:ind w:firstLine="0"/>
        <w:jc w:val="center"/>
        <w:rPr>
          <w:rFonts w:cs="Times New Roman"/>
        </w:rPr>
      </w:pPr>
      <w:r w:rsidRPr="00DD59E8">
        <w:rPr>
          <w:rFonts w:eastAsia="Times New Roman" w:cs="Times New Roman"/>
        </w:rPr>
        <w:t>Sağlık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Fakültesi</w:t>
      </w:r>
      <w:r w:rsidR="00DA456D" w:rsidRPr="00DD59E8">
        <w:rPr>
          <w:rFonts w:eastAsia="Times New Roman" w:cs="Times New Roman"/>
        </w:rPr>
        <w:t xml:space="preserve"> </w:t>
      </w:r>
      <w:r w:rsidRPr="00DD59E8">
        <w:rPr>
          <w:rFonts w:eastAsia="Times New Roman" w:cs="Times New Roman"/>
        </w:rPr>
        <w:t>Dekanlığı</w:t>
      </w:r>
    </w:p>
    <w:p w:rsidR="00A57A00" w:rsidRDefault="00A57A00" w:rsidP="00A57A00">
      <w:pPr>
        <w:ind w:firstLine="0"/>
        <w:rPr>
          <w:rFonts w:eastAsia="Times New Roman" w:cs="Times New Roman"/>
        </w:rPr>
      </w:pPr>
    </w:p>
    <w:p w:rsidR="0072166C" w:rsidRDefault="00124274" w:rsidP="00A57A00">
      <w:pPr>
        <w:ind w:firstLine="0"/>
        <w:rPr>
          <w:rFonts w:eastAsia="Times New Roman"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92340882-300</w:t>
      </w:r>
    </w:p>
    <w:p w:rsidR="00124274" w:rsidRPr="00DD59E8" w:rsidRDefault="00124274" w:rsidP="00A57A00">
      <w:pPr>
        <w:ind w:firstLine="0"/>
        <w:rPr>
          <w:rFonts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A57A00" w:rsidRDefault="00A57A00" w:rsidP="00A57A00">
      <w:pPr>
        <w:ind w:firstLine="0"/>
        <w:rPr>
          <w:rFonts w:eastAsia="Times New Roman" w:cs="Times New Roman"/>
        </w:rPr>
      </w:pPr>
    </w:p>
    <w:p w:rsidR="00124274" w:rsidRPr="00DD59E8" w:rsidRDefault="00124274" w:rsidP="00A57A00">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124274" w:rsidRPr="00DD59E8" w:rsidRDefault="00124274" w:rsidP="00A57A00">
      <w:pPr>
        <w:tabs>
          <w:tab w:val="center" w:pos="1070"/>
          <w:tab w:val="center" w:pos="3630"/>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1032</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124274" w:rsidRPr="00DD59E8" w:rsidRDefault="00124274" w:rsidP="00A57A00">
      <w:pPr>
        <w:ind w:firstLine="709"/>
        <w:rPr>
          <w:rFonts w:cs="Times New Roman"/>
        </w:rPr>
      </w:pPr>
      <w:r w:rsidRPr="00DD59E8">
        <w:rPr>
          <w:rFonts w:eastAsia="Times New Roman" w:cs="Times New Roman"/>
        </w:rPr>
        <w:t>Enstitünüz</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Öğrencisi</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"Üniversite</w:t>
      </w:r>
      <w:r w:rsidR="00DA456D" w:rsidRPr="00DD59E8">
        <w:rPr>
          <w:rFonts w:eastAsia="Times New Roman" w:cs="Times New Roman"/>
        </w:rPr>
        <w:t xml:space="preserve"> </w:t>
      </w:r>
      <w:r w:rsidRPr="00DD59E8">
        <w:rPr>
          <w:rFonts w:eastAsia="Times New Roman" w:cs="Times New Roman"/>
        </w:rPr>
        <w:t>Öğrencilerinde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Riski,</w:t>
      </w:r>
      <w:r w:rsidR="00DA456D" w:rsidRPr="00DD59E8">
        <w:rPr>
          <w:rFonts w:eastAsia="Times New Roman" w:cs="Times New Roman"/>
        </w:rPr>
        <w:t xml:space="preserve"> </w:t>
      </w:r>
      <w:r w:rsidRPr="00DD59E8">
        <w:rPr>
          <w:rFonts w:eastAsia="Times New Roman" w:cs="Times New Roman"/>
        </w:rPr>
        <w:t>Davranışsal</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Ailesel</w:t>
      </w:r>
      <w:r w:rsidR="00DA456D" w:rsidRPr="00DD59E8">
        <w:rPr>
          <w:rFonts w:eastAsia="Times New Roman" w:cs="Times New Roman"/>
        </w:rPr>
        <w:t xml:space="preserve"> </w:t>
      </w:r>
      <w:r w:rsidRPr="00DD59E8">
        <w:rPr>
          <w:rFonts w:eastAsia="Times New Roman" w:cs="Times New Roman"/>
        </w:rPr>
        <w:t>Risk</w:t>
      </w:r>
      <w:r w:rsidR="00DA456D" w:rsidRPr="00DD59E8">
        <w:rPr>
          <w:rFonts w:eastAsia="Times New Roman" w:cs="Times New Roman"/>
        </w:rPr>
        <w:t xml:space="preserve"> </w:t>
      </w:r>
      <w:r w:rsidRPr="00DD59E8">
        <w:rPr>
          <w:rFonts w:eastAsia="Times New Roman" w:cs="Times New Roman"/>
        </w:rPr>
        <w:t>Faktörleri</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Farkındalığı"</w:t>
      </w:r>
      <w:r w:rsidR="00DA456D" w:rsidRPr="00DD59E8">
        <w:rPr>
          <w:rFonts w:eastAsia="Times New Roman" w:cs="Times New Roman"/>
        </w:rPr>
        <w:t xml:space="preserve"> </w:t>
      </w:r>
      <w:r w:rsidRPr="00DD59E8">
        <w:rPr>
          <w:rFonts w:eastAsia="Times New Roman" w:cs="Times New Roman"/>
        </w:rPr>
        <w:t>adlı</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çalışmasını</w:t>
      </w:r>
      <w:r w:rsidR="00DA456D" w:rsidRPr="00DD59E8">
        <w:rPr>
          <w:rFonts w:eastAsia="Times New Roman" w:cs="Times New Roman"/>
        </w:rPr>
        <w:t xml:space="preserve"> </w:t>
      </w:r>
      <w:r w:rsidRPr="00DD59E8">
        <w:rPr>
          <w:rFonts w:eastAsia="Times New Roman" w:cs="Times New Roman"/>
        </w:rPr>
        <w:t>Ocak</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31</w:t>
      </w:r>
      <w:r w:rsidR="00DA456D" w:rsidRPr="00DD59E8">
        <w:rPr>
          <w:rFonts w:eastAsia="Times New Roman" w:cs="Times New Roman"/>
        </w:rPr>
        <w:t xml:space="preserve"> </w:t>
      </w:r>
      <w:r w:rsidRPr="00DD59E8">
        <w:rPr>
          <w:rFonts w:eastAsia="Times New Roman" w:cs="Times New Roman"/>
        </w:rPr>
        <w:t>Haziran</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tarihleri</w:t>
      </w:r>
      <w:r w:rsidR="00DA456D" w:rsidRPr="00DD59E8">
        <w:rPr>
          <w:rFonts w:eastAsia="Times New Roman" w:cs="Times New Roman"/>
        </w:rPr>
        <w:t xml:space="preserve"> </w:t>
      </w:r>
      <w:r w:rsidRPr="00DD59E8">
        <w:rPr>
          <w:rFonts w:eastAsia="Times New Roman" w:cs="Times New Roman"/>
        </w:rPr>
        <w:t>arasında</w:t>
      </w:r>
      <w:r w:rsidR="00DA456D" w:rsidRPr="00DD59E8">
        <w:rPr>
          <w:rFonts w:eastAsia="Times New Roman" w:cs="Times New Roman"/>
        </w:rPr>
        <w:t xml:space="preserve"> </w:t>
      </w:r>
      <w:r w:rsidRPr="00DD59E8">
        <w:rPr>
          <w:rFonts w:eastAsia="Times New Roman" w:cs="Times New Roman"/>
        </w:rPr>
        <w:t>Fakültemizde</w:t>
      </w:r>
      <w:r w:rsidR="00DA456D" w:rsidRPr="00DD59E8">
        <w:rPr>
          <w:rFonts w:eastAsia="Times New Roman" w:cs="Times New Roman"/>
        </w:rPr>
        <w:t xml:space="preserve"> </w:t>
      </w:r>
      <w:r w:rsidRPr="00DD59E8">
        <w:rPr>
          <w:rFonts w:eastAsia="Times New Roman" w:cs="Times New Roman"/>
        </w:rPr>
        <w:t>yapması</w:t>
      </w:r>
      <w:r w:rsidR="00DA456D" w:rsidRPr="00DD59E8">
        <w:rPr>
          <w:rFonts w:eastAsia="Times New Roman" w:cs="Times New Roman"/>
        </w:rPr>
        <w:t xml:space="preserve"> </w:t>
      </w:r>
      <w:r w:rsidRPr="00DD59E8">
        <w:rPr>
          <w:rFonts w:eastAsia="Times New Roman" w:cs="Times New Roman"/>
        </w:rPr>
        <w:t>Dekanlığımızca</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görülmüştür.</w:t>
      </w:r>
    </w:p>
    <w:p w:rsidR="00124274" w:rsidRPr="00DD59E8" w:rsidRDefault="00124274" w:rsidP="00A57A00">
      <w:pPr>
        <w:ind w:firstLine="709"/>
        <w:rPr>
          <w:rFonts w:cs="Times New Roman"/>
        </w:rPr>
      </w:pPr>
      <w:r w:rsidRPr="00DD59E8">
        <w:rPr>
          <w:rFonts w:eastAsia="Times New Roman" w:cs="Times New Roman"/>
        </w:rPr>
        <w:t>Bilgilerinizi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arz/rica</w:t>
      </w:r>
      <w:r w:rsidR="00DA456D" w:rsidRPr="00DD59E8">
        <w:rPr>
          <w:rFonts w:eastAsia="Times New Roman" w:cs="Times New Roman"/>
        </w:rPr>
        <w:t xml:space="preserve"> </w:t>
      </w:r>
      <w:r w:rsidRPr="00DD59E8">
        <w:rPr>
          <w:rFonts w:eastAsia="Times New Roman" w:cs="Times New Roman"/>
        </w:rPr>
        <w:t>ederim.</w:t>
      </w:r>
    </w:p>
    <w:p w:rsidR="00C44B72" w:rsidRDefault="00C44B72" w:rsidP="00A57A00">
      <w:pPr>
        <w:ind w:firstLine="5040"/>
        <w:rPr>
          <w:rFonts w:eastAsia="Times New Roman" w:cs="Times New Roman"/>
          <w:b/>
        </w:rPr>
      </w:pPr>
    </w:p>
    <w:p w:rsidR="00124274" w:rsidRPr="00DD59E8" w:rsidRDefault="00124274" w:rsidP="00A57A00">
      <w:pPr>
        <w:ind w:firstLine="5040"/>
        <w:rPr>
          <w:rFonts w:cs="Times New Roman"/>
        </w:rPr>
      </w:pPr>
      <w:r w:rsidRPr="00DD59E8">
        <w:rPr>
          <w:rFonts w:eastAsia="Times New Roman" w:cs="Times New Roman"/>
          <w:b/>
        </w:rPr>
        <w:t>e-imzalıdır</w:t>
      </w:r>
    </w:p>
    <w:p w:rsidR="00C44B72" w:rsidRDefault="00124274" w:rsidP="00A57A00">
      <w:pPr>
        <w:ind w:firstLine="5040"/>
        <w:rPr>
          <w:rFonts w:eastAsia="Times New Roman" w:cs="Times New Roman"/>
        </w:rPr>
      </w:pPr>
      <w:r w:rsidRPr="00DD59E8">
        <w:rPr>
          <w:rFonts w:eastAsia="Times New Roman" w:cs="Times New Roman"/>
        </w:rPr>
        <w:t>Dr.</w:t>
      </w:r>
      <w:r w:rsidR="00DA456D" w:rsidRPr="00DD59E8">
        <w:rPr>
          <w:rFonts w:eastAsia="Times New Roman" w:cs="Times New Roman"/>
        </w:rPr>
        <w:t xml:space="preserve"> </w:t>
      </w:r>
      <w:r w:rsidRPr="00DD59E8">
        <w:rPr>
          <w:rFonts w:eastAsia="Times New Roman" w:cs="Times New Roman"/>
        </w:rPr>
        <w:t>Öğr.</w:t>
      </w:r>
      <w:r w:rsidR="00DA456D" w:rsidRPr="00DD59E8">
        <w:rPr>
          <w:rFonts w:eastAsia="Times New Roman" w:cs="Times New Roman"/>
        </w:rPr>
        <w:t xml:space="preserve"> </w:t>
      </w:r>
      <w:r w:rsidRPr="00DD59E8">
        <w:rPr>
          <w:rFonts w:eastAsia="Times New Roman" w:cs="Times New Roman"/>
        </w:rPr>
        <w:t>Üyesi</w:t>
      </w:r>
      <w:r w:rsidR="00DA456D" w:rsidRPr="00DD59E8">
        <w:rPr>
          <w:rFonts w:eastAsia="Times New Roman" w:cs="Times New Roman"/>
        </w:rPr>
        <w:t xml:space="preserve"> </w:t>
      </w:r>
      <w:r w:rsidRPr="00DD59E8">
        <w:rPr>
          <w:rFonts w:eastAsia="Times New Roman" w:cs="Times New Roman"/>
        </w:rPr>
        <w:t>Sibel</w:t>
      </w:r>
      <w:r w:rsidR="00DA456D" w:rsidRPr="00DD59E8">
        <w:rPr>
          <w:rFonts w:eastAsia="Times New Roman" w:cs="Times New Roman"/>
        </w:rPr>
        <w:t xml:space="preserve"> </w:t>
      </w:r>
      <w:r w:rsidRPr="00DD59E8">
        <w:rPr>
          <w:rFonts w:eastAsia="Times New Roman" w:cs="Times New Roman"/>
        </w:rPr>
        <w:t>ŞEKER</w:t>
      </w:r>
      <w:r w:rsidR="00DA456D" w:rsidRPr="00DD59E8">
        <w:rPr>
          <w:rFonts w:eastAsia="Times New Roman" w:cs="Times New Roman"/>
        </w:rPr>
        <w:t xml:space="preserve"> </w:t>
      </w:r>
    </w:p>
    <w:p w:rsidR="00124274" w:rsidRPr="00DD59E8" w:rsidRDefault="00124274" w:rsidP="00A57A00">
      <w:pPr>
        <w:ind w:firstLine="5040"/>
        <w:rPr>
          <w:rFonts w:cs="Times New Roman"/>
        </w:rPr>
      </w:pPr>
      <w:r w:rsidRPr="00DD59E8">
        <w:rPr>
          <w:rFonts w:eastAsia="Times New Roman" w:cs="Times New Roman"/>
        </w:rPr>
        <w:t>Dekan</w:t>
      </w:r>
      <w:r w:rsidR="00DA456D" w:rsidRPr="00DD59E8">
        <w:rPr>
          <w:rFonts w:eastAsia="Times New Roman" w:cs="Times New Roman"/>
        </w:rPr>
        <w:t xml:space="preserve"> </w:t>
      </w:r>
      <w:r w:rsidRPr="00DD59E8">
        <w:rPr>
          <w:rFonts w:eastAsia="Times New Roman" w:cs="Times New Roman"/>
        </w:rPr>
        <w:t>V.</w:t>
      </w:r>
    </w:p>
    <w:p w:rsidR="00C44B72" w:rsidRDefault="00C44B72">
      <w:pPr>
        <w:spacing w:after="200" w:line="276" w:lineRule="auto"/>
        <w:ind w:firstLine="0"/>
        <w:jc w:val="left"/>
        <w:rPr>
          <w:rFonts w:cs="Times New Roman"/>
          <w:b/>
          <w:szCs w:val="24"/>
        </w:rPr>
      </w:pPr>
      <w:r>
        <w:rPr>
          <w:rFonts w:cs="Times New Roman"/>
          <w:b/>
          <w:szCs w:val="24"/>
        </w:rPr>
        <w:br w:type="page"/>
      </w:r>
    </w:p>
    <w:p w:rsidR="00124274" w:rsidRPr="006C376B" w:rsidRDefault="00124274" w:rsidP="00C44B72">
      <w:pPr>
        <w:ind w:firstLine="0"/>
        <w:rPr>
          <w:rFonts w:cs="Times New Roman"/>
          <w:b/>
        </w:rPr>
      </w:pPr>
      <w:r w:rsidRPr="006C376B">
        <w:rPr>
          <w:rFonts w:cs="Times New Roman"/>
          <w:b/>
        </w:rPr>
        <w:lastRenderedPageBreak/>
        <w:t>E</w:t>
      </w:r>
      <w:r w:rsidR="005A5534" w:rsidRPr="006C376B">
        <w:rPr>
          <w:rFonts w:cs="Times New Roman"/>
          <w:b/>
        </w:rPr>
        <w:t xml:space="preserve">k </w:t>
      </w:r>
      <w:r w:rsidRPr="006C376B">
        <w:rPr>
          <w:rFonts w:cs="Times New Roman"/>
          <w:b/>
        </w:rPr>
        <w:t>4f.</w:t>
      </w:r>
      <w:r w:rsidR="006C376B" w:rsidRPr="006C376B">
        <w:rPr>
          <w:rFonts w:cs="Times New Roman"/>
          <w:b/>
        </w:rPr>
        <w:t xml:space="preserve">   </w:t>
      </w:r>
      <w:r w:rsidR="006C376B" w:rsidRPr="00460FCC">
        <w:rPr>
          <w:rFonts w:cs="Times New Roman"/>
          <w:szCs w:val="24"/>
        </w:rPr>
        <w:t xml:space="preserve">Aydın Adnan Menderes Üniversitesi </w:t>
      </w:r>
      <w:r w:rsidR="006C376B" w:rsidRPr="00460FCC">
        <w:rPr>
          <w:rFonts w:eastAsia="Times New Roman" w:cs="Times New Roman"/>
        </w:rPr>
        <w:t xml:space="preserve">Yabancı Diller Yüksekokulu </w:t>
      </w:r>
      <w:r w:rsidR="006C376B" w:rsidRPr="00460FCC">
        <w:rPr>
          <w:rFonts w:cs="Times New Roman"/>
          <w:szCs w:val="24"/>
        </w:rPr>
        <w:t>Fakültesi İzni</w:t>
      </w:r>
    </w:p>
    <w:p w:rsidR="00C44B72" w:rsidRPr="00C44B72" w:rsidRDefault="00C44B72" w:rsidP="00C44B72">
      <w:pPr>
        <w:ind w:firstLine="0"/>
        <w:rPr>
          <w:rFonts w:cs="Times New Roman"/>
          <w:b/>
          <w:highlight w:val="yellow"/>
        </w:rPr>
      </w:pPr>
    </w:p>
    <w:p w:rsidR="00124274" w:rsidRPr="00C44B72" w:rsidRDefault="00124274" w:rsidP="00C44B72">
      <w:pPr>
        <w:tabs>
          <w:tab w:val="left" w:pos="7088"/>
          <w:tab w:val="right" w:pos="10309"/>
        </w:tabs>
        <w:ind w:firstLine="0"/>
        <w:rPr>
          <w:rFonts w:eastAsia="Arial" w:cs="Times New Roman"/>
          <w:b/>
        </w:rPr>
      </w:pPr>
      <w:r w:rsidRPr="00C44B72">
        <w:rPr>
          <w:rFonts w:eastAsia="Arial" w:cs="Times New Roman"/>
          <w:b/>
        </w:rPr>
        <w:t>Evrak</w:t>
      </w:r>
      <w:r w:rsidR="00DA456D" w:rsidRPr="00C44B72">
        <w:rPr>
          <w:rFonts w:eastAsia="Arial" w:cs="Times New Roman"/>
          <w:b/>
        </w:rPr>
        <w:t xml:space="preserve"> </w:t>
      </w:r>
      <w:r w:rsidRPr="00C44B72">
        <w:rPr>
          <w:rFonts w:eastAsia="Arial" w:cs="Times New Roman"/>
          <w:b/>
        </w:rPr>
        <w:t>Tarih</w:t>
      </w:r>
      <w:r w:rsidR="00DA456D" w:rsidRPr="00C44B72">
        <w:rPr>
          <w:rFonts w:eastAsia="Arial" w:cs="Times New Roman"/>
          <w:b/>
        </w:rPr>
        <w:t xml:space="preserve"> </w:t>
      </w:r>
      <w:r w:rsidRPr="00C44B72">
        <w:rPr>
          <w:rFonts w:eastAsia="Arial" w:cs="Times New Roman"/>
          <w:b/>
        </w:rPr>
        <w:t>ve</w:t>
      </w:r>
      <w:r w:rsidR="00DA456D" w:rsidRPr="00C44B72">
        <w:rPr>
          <w:rFonts w:eastAsia="Arial" w:cs="Times New Roman"/>
          <w:b/>
        </w:rPr>
        <w:t xml:space="preserve"> </w:t>
      </w:r>
      <w:r w:rsidRPr="00C44B72">
        <w:rPr>
          <w:rFonts w:eastAsia="Arial" w:cs="Times New Roman"/>
          <w:b/>
        </w:rPr>
        <w:t>Sayısı:</w:t>
      </w:r>
      <w:r w:rsidR="00DA456D" w:rsidRPr="00C44B72">
        <w:rPr>
          <w:rFonts w:eastAsia="Arial" w:cs="Times New Roman"/>
          <w:b/>
        </w:rPr>
        <w:t xml:space="preserve"> </w:t>
      </w:r>
      <w:r w:rsidRPr="00C44B72">
        <w:rPr>
          <w:rFonts w:eastAsia="Arial" w:cs="Times New Roman"/>
          <w:b/>
        </w:rPr>
        <w:t>11/04/2019-E.23714</w:t>
      </w:r>
      <w:r w:rsidRPr="00C44B72">
        <w:rPr>
          <w:rFonts w:eastAsia="Arial" w:cs="Times New Roman"/>
          <w:b/>
        </w:rPr>
        <w:tab/>
      </w:r>
      <w:r w:rsidRPr="00C44B72">
        <w:rPr>
          <w:rFonts w:eastAsia="Calibri" w:cs="Times New Roman"/>
          <w:vertAlign w:val="superscript"/>
        </w:rPr>
        <w:t>*BE8VB4TC1*</w:t>
      </w:r>
    </w:p>
    <w:p w:rsidR="00124274" w:rsidRPr="00DD59E8" w:rsidRDefault="00C44B72" w:rsidP="00124274">
      <w:pPr>
        <w:ind w:left="303"/>
        <w:rPr>
          <w:rFonts w:cs="Times New Roman"/>
        </w:rPr>
      </w:pPr>
      <w:r w:rsidRPr="00DD59E8">
        <w:rPr>
          <w:rFonts w:cs="Times New Roman"/>
          <w:noProof/>
          <w:lang w:eastAsia="tr-TR"/>
        </w:rPr>
        <w:drawing>
          <wp:anchor distT="0" distB="0" distL="114300" distR="114300" simplePos="0" relativeHeight="251678720" behindDoc="0" locked="0" layoutInCell="1" allowOverlap="0" wp14:anchorId="530D2D62" wp14:editId="3B92D973">
            <wp:simplePos x="0" y="0"/>
            <wp:positionH relativeFrom="column">
              <wp:posOffset>-3810</wp:posOffset>
            </wp:positionH>
            <wp:positionV relativeFrom="paragraph">
              <wp:posOffset>226695</wp:posOffset>
            </wp:positionV>
            <wp:extent cx="933450" cy="933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37"/>
                    <a:stretch>
                      <a:fillRect/>
                    </a:stretch>
                  </pic:blipFill>
                  <pic:spPr>
                    <a:xfrm>
                      <a:off x="0" y="0"/>
                      <a:ext cx="933450" cy="933450"/>
                    </a:xfrm>
                    <a:prstGeom prst="rect">
                      <a:avLst/>
                    </a:prstGeom>
                  </pic:spPr>
                </pic:pic>
              </a:graphicData>
            </a:graphic>
          </wp:anchor>
        </w:drawing>
      </w:r>
      <w:r w:rsidR="00DA456D" w:rsidRPr="00DD59E8">
        <w:rPr>
          <w:rFonts w:eastAsia="Times New Roman" w:cs="Times New Roman"/>
        </w:rPr>
        <w:t xml:space="preserve">   </w:t>
      </w:r>
      <w:r w:rsidR="00124274" w:rsidRPr="00DD59E8">
        <w:rPr>
          <w:rFonts w:eastAsia="Times New Roman" w:cs="Times New Roman"/>
        </w:rPr>
        <w:tab/>
      </w:r>
      <w:r w:rsidR="00DA456D" w:rsidRPr="00DD59E8">
        <w:rPr>
          <w:rFonts w:eastAsia="Times New Roman" w:cs="Times New Roman"/>
        </w:rPr>
        <w:t xml:space="preserve"> </w:t>
      </w:r>
    </w:p>
    <w:p w:rsidR="00124274" w:rsidRPr="00DD59E8" w:rsidRDefault="00124274" w:rsidP="00C44B72">
      <w:pPr>
        <w:ind w:firstLine="0"/>
        <w:jc w:val="center"/>
        <w:rPr>
          <w:rFonts w:cs="Times New Roman"/>
        </w:rPr>
      </w:pPr>
      <w:r w:rsidRPr="00DD59E8">
        <w:rPr>
          <w:rFonts w:cs="Times New Roman"/>
          <w:noProof/>
          <w:lang w:eastAsia="tr-TR"/>
        </w:rPr>
        <w:drawing>
          <wp:anchor distT="0" distB="0" distL="114300" distR="114300" simplePos="0" relativeHeight="251679744" behindDoc="0" locked="0" layoutInCell="1" allowOverlap="0" wp14:anchorId="0DB905F8" wp14:editId="0E26A98D">
            <wp:simplePos x="0" y="0"/>
            <wp:positionH relativeFrom="column">
              <wp:posOffset>3754120</wp:posOffset>
            </wp:positionH>
            <wp:positionV relativeFrom="paragraph">
              <wp:posOffset>59690</wp:posOffset>
            </wp:positionV>
            <wp:extent cx="952500" cy="89535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35"/>
                    <a:stretch>
                      <a:fillRect/>
                    </a:stretch>
                  </pic:blipFill>
                  <pic:spPr>
                    <a:xfrm>
                      <a:off x="0" y="0"/>
                      <a:ext cx="952500" cy="895350"/>
                    </a:xfrm>
                    <a:prstGeom prst="rect">
                      <a:avLst/>
                    </a:prstGeom>
                  </pic:spPr>
                </pic:pic>
              </a:graphicData>
            </a:graphic>
          </wp:anchor>
        </w:drawing>
      </w:r>
      <w:r w:rsidRPr="00DD59E8">
        <w:rPr>
          <w:rFonts w:eastAsia="Times New Roman" w:cs="Times New Roman"/>
        </w:rPr>
        <w:t>T.C.</w:t>
      </w:r>
    </w:p>
    <w:p w:rsidR="00124274" w:rsidRPr="00DD59E8" w:rsidRDefault="00124274" w:rsidP="00C44B72">
      <w:pPr>
        <w:ind w:firstLine="0"/>
        <w:jc w:val="center"/>
        <w:rPr>
          <w:rFonts w:cs="Times New Roman"/>
        </w:rPr>
      </w:pPr>
      <w:r w:rsidRPr="00DD59E8">
        <w:rPr>
          <w:rFonts w:eastAsia="Times New Roman" w:cs="Times New Roman"/>
        </w:rPr>
        <w:t>AYDIN</w:t>
      </w:r>
      <w:r w:rsidR="00DA456D" w:rsidRPr="00DD59E8">
        <w:rPr>
          <w:rFonts w:eastAsia="Times New Roman" w:cs="Times New Roman"/>
        </w:rPr>
        <w:t xml:space="preserve"> </w:t>
      </w:r>
      <w:r w:rsidRPr="00DD59E8">
        <w:rPr>
          <w:rFonts w:eastAsia="Times New Roman" w:cs="Times New Roman"/>
        </w:rPr>
        <w:t>ADNAN</w:t>
      </w:r>
      <w:r w:rsidR="00DA456D" w:rsidRPr="00DD59E8">
        <w:rPr>
          <w:rFonts w:eastAsia="Times New Roman" w:cs="Times New Roman"/>
        </w:rPr>
        <w:t xml:space="preserve"> </w:t>
      </w:r>
      <w:r w:rsidRPr="00DD59E8">
        <w:rPr>
          <w:rFonts w:eastAsia="Times New Roman" w:cs="Times New Roman"/>
        </w:rPr>
        <w:t>MENDERES</w:t>
      </w:r>
      <w:r w:rsidR="00DA456D" w:rsidRPr="00DD59E8">
        <w:rPr>
          <w:rFonts w:eastAsia="Times New Roman" w:cs="Times New Roman"/>
        </w:rPr>
        <w:t xml:space="preserve"> </w:t>
      </w:r>
      <w:r w:rsidRPr="00DD59E8">
        <w:rPr>
          <w:rFonts w:eastAsia="Times New Roman" w:cs="Times New Roman"/>
        </w:rPr>
        <w:t>ÜNİVERSİTESİ</w:t>
      </w:r>
      <w:r w:rsidR="00DA456D" w:rsidRPr="00DD59E8">
        <w:rPr>
          <w:rFonts w:eastAsia="Times New Roman" w:cs="Times New Roman"/>
        </w:rPr>
        <w:t xml:space="preserve"> </w:t>
      </w:r>
      <w:r w:rsidRPr="00DD59E8">
        <w:rPr>
          <w:rFonts w:eastAsia="Times New Roman" w:cs="Times New Roman"/>
        </w:rPr>
        <w:t>REKTÖRLÜĞÜ</w:t>
      </w:r>
    </w:p>
    <w:p w:rsidR="00124274" w:rsidRPr="00DD59E8" w:rsidRDefault="00124274" w:rsidP="00C44B72">
      <w:pPr>
        <w:ind w:firstLine="0"/>
        <w:jc w:val="center"/>
        <w:rPr>
          <w:rFonts w:cs="Times New Roman"/>
        </w:rPr>
      </w:pPr>
      <w:r w:rsidRPr="00DD59E8">
        <w:rPr>
          <w:rFonts w:eastAsia="Times New Roman" w:cs="Times New Roman"/>
        </w:rPr>
        <w:t>Yabancı</w:t>
      </w:r>
      <w:r w:rsidR="00DA456D" w:rsidRPr="00DD59E8">
        <w:rPr>
          <w:rFonts w:eastAsia="Times New Roman" w:cs="Times New Roman"/>
        </w:rPr>
        <w:t xml:space="preserve"> </w:t>
      </w:r>
      <w:r w:rsidRPr="00DD59E8">
        <w:rPr>
          <w:rFonts w:eastAsia="Times New Roman" w:cs="Times New Roman"/>
        </w:rPr>
        <w:t>Diller</w:t>
      </w:r>
      <w:r w:rsidR="00DA456D" w:rsidRPr="00DD59E8">
        <w:rPr>
          <w:rFonts w:eastAsia="Times New Roman" w:cs="Times New Roman"/>
        </w:rPr>
        <w:t xml:space="preserve"> </w:t>
      </w:r>
      <w:r w:rsidRPr="00DD59E8">
        <w:rPr>
          <w:rFonts w:eastAsia="Times New Roman" w:cs="Times New Roman"/>
        </w:rPr>
        <w:t>Yüksekokulu</w:t>
      </w:r>
      <w:r w:rsidR="00DA456D" w:rsidRPr="00DD59E8">
        <w:rPr>
          <w:rFonts w:eastAsia="Times New Roman" w:cs="Times New Roman"/>
        </w:rPr>
        <w:t xml:space="preserve"> </w:t>
      </w:r>
      <w:r w:rsidRPr="00DD59E8">
        <w:rPr>
          <w:rFonts w:eastAsia="Times New Roman" w:cs="Times New Roman"/>
        </w:rPr>
        <w:t>Müdürlüğü</w:t>
      </w:r>
    </w:p>
    <w:p w:rsidR="0072166C" w:rsidRDefault="0072166C" w:rsidP="0072166C">
      <w:pPr>
        <w:tabs>
          <w:tab w:val="left" w:pos="6840"/>
          <w:tab w:val="right" w:pos="10309"/>
        </w:tabs>
        <w:ind w:firstLine="0"/>
        <w:rPr>
          <w:rFonts w:eastAsia="Times New Roman" w:cs="Times New Roman"/>
        </w:rPr>
      </w:pPr>
    </w:p>
    <w:p w:rsidR="00124274" w:rsidRPr="00DD59E8" w:rsidRDefault="00124274" w:rsidP="0072166C">
      <w:pPr>
        <w:tabs>
          <w:tab w:val="left" w:pos="6840"/>
          <w:tab w:val="right" w:pos="10309"/>
        </w:tabs>
        <w:ind w:firstLine="0"/>
        <w:rPr>
          <w:rFonts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29659806-300/23714</w:t>
      </w:r>
      <w:r w:rsidR="0072166C">
        <w:rPr>
          <w:rFonts w:eastAsia="Times New Roman" w:cs="Times New Roman"/>
        </w:rPr>
        <w:tab/>
      </w:r>
      <w:r w:rsidRPr="00DD59E8">
        <w:rPr>
          <w:rFonts w:eastAsia="Times New Roman" w:cs="Times New Roman"/>
        </w:rPr>
        <w:t>11/04/2019</w:t>
      </w:r>
    </w:p>
    <w:p w:rsidR="00124274" w:rsidRDefault="00124274" w:rsidP="0072166C">
      <w:pPr>
        <w:ind w:firstLine="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72166C" w:rsidRPr="00DD59E8" w:rsidRDefault="0072166C" w:rsidP="0072166C">
      <w:pPr>
        <w:ind w:firstLine="0"/>
        <w:rPr>
          <w:rFonts w:cs="Times New Roman"/>
        </w:rPr>
      </w:pPr>
    </w:p>
    <w:p w:rsidR="00124274" w:rsidRPr="00DD59E8" w:rsidRDefault="00124274" w:rsidP="0072166C">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124274" w:rsidRPr="00DD59E8" w:rsidRDefault="00124274" w:rsidP="0072166C">
      <w:pPr>
        <w:tabs>
          <w:tab w:val="center" w:pos="1070"/>
          <w:tab w:val="center" w:pos="3690"/>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10/04/2019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23225</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124274" w:rsidRPr="00DD59E8" w:rsidRDefault="00124274" w:rsidP="0072166C">
      <w:pPr>
        <w:ind w:firstLine="709"/>
        <w:rPr>
          <w:rFonts w:cs="Times New Roman"/>
        </w:rPr>
      </w:pPr>
      <w:r w:rsidRPr="00DD59E8">
        <w:rPr>
          <w:rFonts w:eastAsia="Times New Roman" w:cs="Times New Roman"/>
        </w:rPr>
        <w:t>15-26</w:t>
      </w:r>
      <w:r w:rsidR="00DA456D" w:rsidRPr="00DD59E8">
        <w:rPr>
          <w:rFonts w:eastAsia="Times New Roman" w:cs="Times New Roman"/>
        </w:rPr>
        <w:t xml:space="preserve"> </w:t>
      </w:r>
      <w:r w:rsidRPr="00DD59E8">
        <w:rPr>
          <w:rFonts w:eastAsia="Times New Roman" w:cs="Times New Roman"/>
        </w:rPr>
        <w:t>Nisan</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tarihleri</w:t>
      </w:r>
      <w:r w:rsidR="00DA456D" w:rsidRPr="00DD59E8">
        <w:rPr>
          <w:rFonts w:eastAsia="Times New Roman" w:cs="Times New Roman"/>
        </w:rPr>
        <w:t xml:space="preserve"> </w:t>
      </w:r>
      <w:r w:rsidRPr="00DD59E8">
        <w:rPr>
          <w:rFonts w:eastAsia="Times New Roman" w:cs="Times New Roman"/>
        </w:rPr>
        <w:t>arasında,</w:t>
      </w:r>
      <w:r w:rsidR="00DA456D" w:rsidRPr="00DD59E8">
        <w:rPr>
          <w:rFonts w:eastAsia="Times New Roman" w:cs="Times New Roman"/>
        </w:rPr>
        <w:t xml:space="preserve"> </w:t>
      </w:r>
      <w:r w:rsidRPr="00DD59E8">
        <w:rPr>
          <w:rFonts w:eastAsia="Times New Roman" w:cs="Times New Roman"/>
        </w:rPr>
        <w:t>ders</w:t>
      </w:r>
      <w:r w:rsidR="00DA456D" w:rsidRPr="00DD59E8">
        <w:rPr>
          <w:rFonts w:eastAsia="Times New Roman" w:cs="Times New Roman"/>
        </w:rPr>
        <w:t xml:space="preserve"> </w:t>
      </w:r>
      <w:r w:rsidRPr="00DD59E8">
        <w:rPr>
          <w:rFonts w:eastAsia="Times New Roman" w:cs="Times New Roman"/>
        </w:rPr>
        <w:t>dışı</w:t>
      </w:r>
      <w:r w:rsidR="00DA456D" w:rsidRPr="00DD59E8">
        <w:rPr>
          <w:rFonts w:eastAsia="Times New Roman" w:cs="Times New Roman"/>
        </w:rPr>
        <w:t xml:space="preserve"> </w:t>
      </w:r>
      <w:r w:rsidRPr="00DD59E8">
        <w:rPr>
          <w:rFonts w:eastAsia="Times New Roman" w:cs="Times New Roman"/>
        </w:rPr>
        <w:t>zamanlarda</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gönüllülük</w:t>
      </w:r>
      <w:r w:rsidR="00DA456D" w:rsidRPr="00DD59E8">
        <w:rPr>
          <w:rFonts w:eastAsia="Times New Roman" w:cs="Times New Roman"/>
        </w:rPr>
        <w:t xml:space="preserve"> </w:t>
      </w:r>
      <w:r w:rsidRPr="00DD59E8">
        <w:rPr>
          <w:rFonts w:eastAsia="Times New Roman" w:cs="Times New Roman"/>
        </w:rPr>
        <w:t>esasına</w:t>
      </w:r>
      <w:r w:rsidR="00DA456D" w:rsidRPr="00DD59E8">
        <w:rPr>
          <w:rFonts w:eastAsia="Times New Roman" w:cs="Times New Roman"/>
        </w:rPr>
        <w:t xml:space="preserve"> </w:t>
      </w:r>
      <w:r w:rsidRPr="00DD59E8">
        <w:rPr>
          <w:rFonts w:eastAsia="Times New Roman" w:cs="Times New Roman"/>
        </w:rPr>
        <w:t>bağlı</w:t>
      </w:r>
      <w:r w:rsidR="00DA456D" w:rsidRPr="00DD59E8">
        <w:rPr>
          <w:rFonts w:eastAsia="Times New Roman" w:cs="Times New Roman"/>
        </w:rPr>
        <w:t xml:space="preserve"> </w:t>
      </w:r>
      <w:r w:rsidRPr="00DD59E8">
        <w:rPr>
          <w:rFonts w:eastAsia="Times New Roman" w:cs="Times New Roman"/>
        </w:rPr>
        <w:t>kalmak</w:t>
      </w:r>
      <w:r w:rsidR="00DA456D" w:rsidRPr="00DD59E8">
        <w:rPr>
          <w:rFonts w:eastAsia="Times New Roman" w:cs="Times New Roman"/>
        </w:rPr>
        <w:t xml:space="preserve"> </w:t>
      </w:r>
      <w:r w:rsidRPr="00DD59E8">
        <w:rPr>
          <w:rFonts w:eastAsia="Times New Roman" w:cs="Times New Roman"/>
        </w:rPr>
        <w:t>kaydıyla,</w:t>
      </w:r>
      <w:r w:rsidR="00DA456D" w:rsidRPr="00DD59E8">
        <w:rPr>
          <w:rFonts w:eastAsia="Times New Roman" w:cs="Times New Roman"/>
        </w:rPr>
        <w:t xml:space="preserve"> </w:t>
      </w:r>
      <w:r w:rsidRPr="00DD59E8">
        <w:rPr>
          <w:rFonts w:eastAsia="Times New Roman" w:cs="Times New Roman"/>
        </w:rPr>
        <w:t>talebiniz</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görülmüştür.</w:t>
      </w:r>
      <w:r w:rsidR="00DA456D" w:rsidRPr="00DD59E8">
        <w:rPr>
          <w:rFonts w:eastAsia="Times New Roman" w:cs="Times New Roman"/>
        </w:rPr>
        <w:t xml:space="preserve"> </w:t>
      </w:r>
      <w:r w:rsidRPr="00DD59E8">
        <w:rPr>
          <w:rFonts w:eastAsia="Times New Roman" w:cs="Times New Roman"/>
        </w:rPr>
        <w:t>Bilgilerinize</w:t>
      </w:r>
      <w:r w:rsidR="00DA456D" w:rsidRPr="00DD59E8">
        <w:rPr>
          <w:rFonts w:eastAsia="Times New Roman" w:cs="Times New Roman"/>
        </w:rPr>
        <w:t xml:space="preserve"> </w:t>
      </w:r>
      <w:r w:rsidRPr="00DD59E8">
        <w:rPr>
          <w:rFonts w:eastAsia="Times New Roman" w:cs="Times New Roman"/>
        </w:rPr>
        <w:t>arz</w:t>
      </w:r>
      <w:r w:rsidR="00DA456D" w:rsidRPr="00DD59E8">
        <w:rPr>
          <w:rFonts w:eastAsia="Times New Roman" w:cs="Times New Roman"/>
        </w:rPr>
        <w:t xml:space="preserve"> </w:t>
      </w:r>
      <w:r w:rsidRPr="00DD59E8">
        <w:rPr>
          <w:rFonts w:eastAsia="Times New Roman" w:cs="Times New Roman"/>
        </w:rPr>
        <w:t>ederim.</w:t>
      </w:r>
    </w:p>
    <w:p w:rsidR="0072166C" w:rsidRDefault="0072166C" w:rsidP="0072166C">
      <w:pPr>
        <w:ind w:firstLine="5220"/>
        <w:rPr>
          <w:rFonts w:eastAsia="Times New Roman" w:cs="Times New Roman"/>
        </w:rPr>
      </w:pPr>
    </w:p>
    <w:p w:rsidR="00124274" w:rsidRPr="00DD59E8" w:rsidRDefault="00124274" w:rsidP="0072166C">
      <w:pPr>
        <w:ind w:firstLine="5220"/>
        <w:rPr>
          <w:rFonts w:cs="Times New Roman"/>
        </w:rPr>
      </w:pPr>
      <w:r w:rsidRPr="00DD59E8">
        <w:rPr>
          <w:rFonts w:eastAsia="Times New Roman" w:cs="Times New Roman"/>
        </w:rPr>
        <w:t>Dr.</w:t>
      </w:r>
      <w:r w:rsidR="00DA456D" w:rsidRPr="00DD59E8">
        <w:rPr>
          <w:rFonts w:eastAsia="Times New Roman" w:cs="Times New Roman"/>
        </w:rPr>
        <w:t xml:space="preserve"> </w:t>
      </w:r>
      <w:r w:rsidRPr="00DD59E8">
        <w:rPr>
          <w:rFonts w:eastAsia="Times New Roman" w:cs="Times New Roman"/>
        </w:rPr>
        <w:t>Öğr.</w:t>
      </w:r>
      <w:r w:rsidR="00DA456D" w:rsidRPr="00DD59E8">
        <w:rPr>
          <w:rFonts w:eastAsia="Times New Roman" w:cs="Times New Roman"/>
        </w:rPr>
        <w:t xml:space="preserve"> </w:t>
      </w:r>
      <w:r w:rsidRPr="00DD59E8">
        <w:rPr>
          <w:rFonts w:eastAsia="Times New Roman" w:cs="Times New Roman"/>
        </w:rPr>
        <w:t>Üyesi</w:t>
      </w:r>
      <w:r w:rsidR="00DA456D" w:rsidRPr="00DD59E8">
        <w:rPr>
          <w:rFonts w:eastAsia="Times New Roman" w:cs="Times New Roman"/>
        </w:rPr>
        <w:t xml:space="preserve"> </w:t>
      </w:r>
      <w:r w:rsidRPr="00DD59E8">
        <w:rPr>
          <w:rFonts w:eastAsia="Times New Roman" w:cs="Times New Roman"/>
        </w:rPr>
        <w:t>Mehmet</w:t>
      </w:r>
      <w:r w:rsidR="00DA456D" w:rsidRPr="00DD59E8">
        <w:rPr>
          <w:rFonts w:eastAsia="Times New Roman" w:cs="Times New Roman"/>
        </w:rPr>
        <w:t xml:space="preserve"> </w:t>
      </w:r>
      <w:r w:rsidRPr="00DD59E8">
        <w:rPr>
          <w:rFonts w:eastAsia="Times New Roman" w:cs="Times New Roman"/>
        </w:rPr>
        <w:t>SAYIN</w:t>
      </w:r>
    </w:p>
    <w:p w:rsidR="00124274" w:rsidRPr="00DD59E8" w:rsidRDefault="00124274" w:rsidP="0072166C">
      <w:pPr>
        <w:ind w:firstLine="0"/>
        <w:rPr>
          <w:rFonts w:cs="Times New Roman"/>
          <w:b/>
          <w:szCs w:val="24"/>
        </w:rPr>
      </w:pPr>
    </w:p>
    <w:p w:rsidR="0086465B" w:rsidRPr="00DD59E8" w:rsidRDefault="0086465B" w:rsidP="00DC17FA">
      <w:pPr>
        <w:spacing w:line="480" w:lineRule="auto"/>
        <w:ind w:firstLine="0"/>
        <w:rPr>
          <w:rFonts w:cs="Times New Roman"/>
          <w:szCs w:val="24"/>
        </w:rPr>
      </w:pPr>
    </w:p>
    <w:p w:rsidR="00DC17FA" w:rsidRPr="00DD59E8" w:rsidRDefault="00DC17FA" w:rsidP="00DC17FA">
      <w:pPr>
        <w:spacing w:line="480" w:lineRule="auto"/>
        <w:ind w:firstLine="0"/>
        <w:rPr>
          <w:rFonts w:cs="Times New Roman"/>
          <w:color w:val="222222"/>
          <w:szCs w:val="24"/>
          <w:shd w:val="clear" w:color="auto" w:fill="FFFFFF"/>
        </w:rPr>
      </w:pPr>
    </w:p>
    <w:p w:rsidR="0086465B" w:rsidRPr="00DD59E8" w:rsidRDefault="0086465B" w:rsidP="0023303A">
      <w:pPr>
        <w:spacing w:after="160" w:line="480" w:lineRule="auto"/>
        <w:rPr>
          <w:rFonts w:cs="Times New Roman"/>
          <w:color w:val="000000"/>
          <w:szCs w:val="24"/>
          <w:shd w:val="clear" w:color="auto" w:fill="FFFFFF"/>
        </w:rPr>
      </w:pPr>
    </w:p>
    <w:p w:rsidR="0086465B" w:rsidRPr="00DD59E8" w:rsidRDefault="0086465B" w:rsidP="0023303A">
      <w:pPr>
        <w:spacing w:line="480" w:lineRule="auto"/>
        <w:rPr>
          <w:rFonts w:cs="Times New Roman"/>
          <w:szCs w:val="24"/>
        </w:rPr>
      </w:pPr>
    </w:p>
    <w:p w:rsidR="0086465B" w:rsidRPr="00DD59E8" w:rsidRDefault="0086465B" w:rsidP="0023303A">
      <w:pPr>
        <w:spacing w:line="480" w:lineRule="auto"/>
        <w:rPr>
          <w:rFonts w:cs="Times New Roman"/>
          <w:szCs w:val="24"/>
        </w:rPr>
      </w:pPr>
    </w:p>
    <w:p w:rsidR="00124274" w:rsidRPr="00DD59E8" w:rsidRDefault="00DA456D" w:rsidP="0030155F">
      <w:pPr>
        <w:rPr>
          <w:rFonts w:cs="Times New Roman"/>
          <w:b/>
          <w:sz w:val="28"/>
        </w:rPr>
      </w:pPr>
      <w:r w:rsidRPr="00DD59E8">
        <w:rPr>
          <w:rFonts w:cs="Times New Roman"/>
          <w:b/>
          <w:sz w:val="28"/>
        </w:rPr>
        <w:t xml:space="preserve">             </w:t>
      </w:r>
    </w:p>
    <w:p w:rsidR="00124274" w:rsidRPr="00DD59E8" w:rsidRDefault="00124274" w:rsidP="0030155F">
      <w:pPr>
        <w:rPr>
          <w:rFonts w:cs="Times New Roman"/>
          <w:b/>
          <w:sz w:val="28"/>
        </w:rPr>
      </w:pPr>
    </w:p>
    <w:p w:rsidR="00124274" w:rsidRPr="00DD59E8" w:rsidRDefault="00124274" w:rsidP="0030155F">
      <w:pPr>
        <w:rPr>
          <w:rFonts w:cs="Times New Roman"/>
          <w:b/>
          <w:sz w:val="28"/>
        </w:rPr>
      </w:pPr>
    </w:p>
    <w:p w:rsidR="0072166C" w:rsidRDefault="0072166C">
      <w:pPr>
        <w:spacing w:after="200" w:line="276" w:lineRule="auto"/>
        <w:ind w:firstLine="0"/>
        <w:jc w:val="left"/>
        <w:rPr>
          <w:rFonts w:cs="Times New Roman"/>
          <w:b/>
          <w:highlight w:val="yellow"/>
        </w:rPr>
      </w:pPr>
      <w:r>
        <w:rPr>
          <w:rFonts w:cs="Times New Roman"/>
          <w:b/>
          <w:highlight w:val="yellow"/>
        </w:rPr>
        <w:br w:type="page"/>
      </w:r>
    </w:p>
    <w:p w:rsidR="00124274" w:rsidRPr="006C376B" w:rsidRDefault="00AD5E4B" w:rsidP="0072166C">
      <w:pPr>
        <w:ind w:firstLine="0"/>
        <w:rPr>
          <w:rFonts w:cs="Times New Roman"/>
          <w:b/>
        </w:rPr>
      </w:pPr>
      <w:r w:rsidRPr="006C376B">
        <w:rPr>
          <w:rFonts w:cs="Times New Roman"/>
          <w:b/>
        </w:rPr>
        <w:lastRenderedPageBreak/>
        <w:t>E</w:t>
      </w:r>
      <w:r w:rsidR="005A5534" w:rsidRPr="006C376B">
        <w:rPr>
          <w:rFonts w:cs="Times New Roman"/>
          <w:b/>
        </w:rPr>
        <w:t xml:space="preserve">k </w:t>
      </w:r>
      <w:r w:rsidRPr="006C376B">
        <w:rPr>
          <w:rFonts w:cs="Times New Roman"/>
          <w:b/>
        </w:rPr>
        <w:t>4g.</w:t>
      </w:r>
      <w:r w:rsidR="006C376B" w:rsidRPr="006C376B">
        <w:rPr>
          <w:rFonts w:cs="Times New Roman"/>
          <w:b/>
        </w:rPr>
        <w:t xml:space="preserve"> </w:t>
      </w:r>
      <w:r w:rsidR="006C376B" w:rsidRPr="00460FCC">
        <w:rPr>
          <w:rFonts w:cs="Times New Roman"/>
          <w:szCs w:val="24"/>
        </w:rPr>
        <w:t xml:space="preserve">Aydın Adnan Menderes Üniversitesi </w:t>
      </w:r>
      <w:r w:rsidR="006C376B" w:rsidRPr="00460FCC">
        <w:rPr>
          <w:rFonts w:eastAsia="Times New Roman" w:cs="Times New Roman"/>
        </w:rPr>
        <w:t xml:space="preserve">Aydın Sağlık Yüksekokulu </w:t>
      </w:r>
      <w:r w:rsidR="006C376B" w:rsidRPr="00460FCC">
        <w:rPr>
          <w:rFonts w:cs="Times New Roman"/>
          <w:szCs w:val="24"/>
        </w:rPr>
        <w:t>İzni</w:t>
      </w:r>
    </w:p>
    <w:p w:rsidR="0072166C" w:rsidRPr="0072166C" w:rsidRDefault="0072166C" w:rsidP="0072166C">
      <w:pPr>
        <w:ind w:firstLine="0"/>
        <w:rPr>
          <w:rFonts w:cs="Times New Roman"/>
          <w:b/>
          <w:highlight w:val="yellow"/>
        </w:rPr>
      </w:pPr>
    </w:p>
    <w:p w:rsidR="00AD5E4B" w:rsidRPr="0072166C" w:rsidRDefault="00AD5E4B" w:rsidP="0072166C">
      <w:pPr>
        <w:tabs>
          <w:tab w:val="left" w:pos="7088"/>
          <w:tab w:val="right" w:pos="10309"/>
        </w:tabs>
        <w:ind w:firstLine="0"/>
        <w:rPr>
          <w:rFonts w:eastAsia="Arial" w:cs="Times New Roman"/>
          <w:b/>
        </w:rPr>
      </w:pPr>
      <w:r w:rsidRPr="0072166C">
        <w:rPr>
          <w:rFonts w:eastAsia="Arial" w:cs="Times New Roman"/>
          <w:b/>
        </w:rPr>
        <w:t>Evrak</w:t>
      </w:r>
      <w:r w:rsidR="00DA456D" w:rsidRPr="0072166C">
        <w:rPr>
          <w:rFonts w:eastAsia="Arial" w:cs="Times New Roman"/>
          <w:b/>
        </w:rPr>
        <w:t xml:space="preserve"> </w:t>
      </w:r>
      <w:r w:rsidRPr="0072166C">
        <w:rPr>
          <w:rFonts w:eastAsia="Arial" w:cs="Times New Roman"/>
          <w:b/>
        </w:rPr>
        <w:t>Tarih</w:t>
      </w:r>
      <w:r w:rsidR="00DA456D" w:rsidRPr="0072166C">
        <w:rPr>
          <w:rFonts w:eastAsia="Arial" w:cs="Times New Roman"/>
          <w:b/>
        </w:rPr>
        <w:t xml:space="preserve"> </w:t>
      </w:r>
      <w:r w:rsidRPr="0072166C">
        <w:rPr>
          <w:rFonts w:eastAsia="Arial" w:cs="Times New Roman"/>
          <w:b/>
        </w:rPr>
        <w:t>ve</w:t>
      </w:r>
      <w:r w:rsidR="00DA456D" w:rsidRPr="0072166C">
        <w:rPr>
          <w:rFonts w:eastAsia="Arial" w:cs="Times New Roman"/>
          <w:b/>
        </w:rPr>
        <w:t xml:space="preserve"> </w:t>
      </w:r>
      <w:r w:rsidRPr="0072166C">
        <w:rPr>
          <w:rFonts w:eastAsia="Arial" w:cs="Times New Roman"/>
          <w:b/>
        </w:rPr>
        <w:t>Sayısı:</w:t>
      </w:r>
      <w:r w:rsidR="00DA456D" w:rsidRPr="0072166C">
        <w:rPr>
          <w:rFonts w:eastAsia="Arial" w:cs="Times New Roman"/>
          <w:b/>
        </w:rPr>
        <w:t xml:space="preserve"> </w:t>
      </w:r>
      <w:r w:rsidRPr="0072166C">
        <w:rPr>
          <w:rFonts w:eastAsia="Arial" w:cs="Times New Roman"/>
          <w:b/>
        </w:rPr>
        <w:t>14/01/2019-E.2872</w:t>
      </w:r>
      <w:r w:rsidRPr="0072166C">
        <w:rPr>
          <w:rFonts w:eastAsia="Arial" w:cs="Times New Roman"/>
          <w:b/>
        </w:rPr>
        <w:tab/>
      </w:r>
      <w:r w:rsidRPr="0072166C">
        <w:rPr>
          <w:rFonts w:eastAsia="Calibri" w:cs="Times New Roman"/>
          <w:vertAlign w:val="superscript"/>
        </w:rPr>
        <w:t>*BEL54PEMV*</w:t>
      </w:r>
    </w:p>
    <w:p w:rsidR="00AD5E4B" w:rsidRPr="00DD59E8" w:rsidRDefault="0072166C" w:rsidP="00AD5E4B">
      <w:pPr>
        <w:ind w:left="303"/>
        <w:rPr>
          <w:rFonts w:cs="Times New Roman"/>
        </w:rPr>
      </w:pPr>
      <w:r w:rsidRPr="00DD59E8">
        <w:rPr>
          <w:rFonts w:cs="Times New Roman"/>
          <w:noProof/>
          <w:lang w:eastAsia="tr-TR"/>
        </w:rPr>
        <w:drawing>
          <wp:anchor distT="0" distB="0" distL="114300" distR="114300" simplePos="0" relativeHeight="251682816" behindDoc="0" locked="0" layoutInCell="1" allowOverlap="0" wp14:anchorId="5C14E05A" wp14:editId="27EFD375">
            <wp:simplePos x="0" y="0"/>
            <wp:positionH relativeFrom="column">
              <wp:posOffset>4683760</wp:posOffset>
            </wp:positionH>
            <wp:positionV relativeFrom="paragraph">
              <wp:posOffset>241300</wp:posOffset>
            </wp:positionV>
            <wp:extent cx="952500" cy="895350"/>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35"/>
                    <a:stretch>
                      <a:fillRect/>
                    </a:stretch>
                  </pic:blipFill>
                  <pic:spPr>
                    <a:xfrm>
                      <a:off x="0" y="0"/>
                      <a:ext cx="952500" cy="895350"/>
                    </a:xfrm>
                    <a:prstGeom prst="rect">
                      <a:avLst/>
                    </a:prstGeom>
                  </pic:spPr>
                </pic:pic>
              </a:graphicData>
            </a:graphic>
          </wp:anchor>
        </w:drawing>
      </w:r>
      <w:r w:rsidRPr="00DD59E8">
        <w:rPr>
          <w:rFonts w:cs="Times New Roman"/>
          <w:noProof/>
          <w:lang w:eastAsia="tr-TR"/>
        </w:rPr>
        <w:drawing>
          <wp:anchor distT="0" distB="0" distL="114300" distR="114300" simplePos="0" relativeHeight="251681792" behindDoc="0" locked="0" layoutInCell="1" allowOverlap="0" wp14:anchorId="1C21DF88" wp14:editId="5A893075">
            <wp:simplePos x="0" y="0"/>
            <wp:positionH relativeFrom="column">
              <wp:posOffset>-3810</wp:posOffset>
            </wp:positionH>
            <wp:positionV relativeFrom="paragraph">
              <wp:posOffset>226695</wp:posOffset>
            </wp:positionV>
            <wp:extent cx="1012190" cy="1012190"/>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34"/>
                    <a:stretch>
                      <a:fillRect/>
                    </a:stretch>
                  </pic:blipFill>
                  <pic:spPr>
                    <a:xfrm>
                      <a:off x="0" y="0"/>
                      <a:ext cx="1012190" cy="1012190"/>
                    </a:xfrm>
                    <a:prstGeom prst="rect">
                      <a:avLst/>
                    </a:prstGeom>
                  </pic:spPr>
                </pic:pic>
              </a:graphicData>
            </a:graphic>
          </wp:anchor>
        </w:drawing>
      </w:r>
      <w:r w:rsidR="00DA456D" w:rsidRPr="00DD59E8">
        <w:rPr>
          <w:rFonts w:eastAsia="Times New Roman" w:cs="Times New Roman"/>
        </w:rPr>
        <w:t xml:space="preserve">   </w:t>
      </w:r>
      <w:r w:rsidR="00AD5E4B" w:rsidRPr="00DD59E8">
        <w:rPr>
          <w:rFonts w:eastAsia="Times New Roman" w:cs="Times New Roman"/>
        </w:rPr>
        <w:tab/>
      </w:r>
      <w:r w:rsidR="00DA456D" w:rsidRPr="00DD59E8">
        <w:rPr>
          <w:rFonts w:eastAsia="Times New Roman" w:cs="Times New Roman"/>
        </w:rPr>
        <w:t xml:space="preserve"> </w:t>
      </w:r>
    </w:p>
    <w:p w:rsidR="00AD5E4B" w:rsidRPr="00DD59E8" w:rsidRDefault="00AD5E4B" w:rsidP="0072166C">
      <w:pPr>
        <w:ind w:firstLine="0"/>
        <w:jc w:val="center"/>
        <w:rPr>
          <w:rFonts w:cs="Times New Roman"/>
        </w:rPr>
      </w:pPr>
      <w:r w:rsidRPr="00DD59E8">
        <w:rPr>
          <w:rFonts w:eastAsia="Times New Roman" w:cs="Times New Roman"/>
        </w:rPr>
        <w:t>T.C.</w:t>
      </w:r>
    </w:p>
    <w:p w:rsidR="00AD5E4B" w:rsidRPr="00DD59E8" w:rsidRDefault="00AD5E4B" w:rsidP="0072166C">
      <w:pPr>
        <w:ind w:firstLine="0"/>
        <w:jc w:val="center"/>
        <w:rPr>
          <w:rFonts w:cs="Times New Roman"/>
        </w:rPr>
      </w:pPr>
      <w:r w:rsidRPr="00DD59E8">
        <w:rPr>
          <w:rFonts w:eastAsia="Times New Roman" w:cs="Times New Roman"/>
        </w:rPr>
        <w:t>AYDIN</w:t>
      </w:r>
      <w:r w:rsidR="00DA456D" w:rsidRPr="00DD59E8">
        <w:rPr>
          <w:rFonts w:eastAsia="Times New Roman" w:cs="Times New Roman"/>
        </w:rPr>
        <w:t xml:space="preserve"> </w:t>
      </w:r>
      <w:r w:rsidRPr="00DD59E8">
        <w:rPr>
          <w:rFonts w:eastAsia="Times New Roman" w:cs="Times New Roman"/>
        </w:rPr>
        <w:t>ADNAN</w:t>
      </w:r>
      <w:r w:rsidR="00DA456D" w:rsidRPr="00DD59E8">
        <w:rPr>
          <w:rFonts w:eastAsia="Times New Roman" w:cs="Times New Roman"/>
        </w:rPr>
        <w:t xml:space="preserve"> </w:t>
      </w:r>
      <w:r w:rsidRPr="00DD59E8">
        <w:rPr>
          <w:rFonts w:eastAsia="Times New Roman" w:cs="Times New Roman"/>
        </w:rPr>
        <w:t>MENDERES</w:t>
      </w:r>
      <w:r w:rsidR="00DA456D" w:rsidRPr="00DD59E8">
        <w:rPr>
          <w:rFonts w:eastAsia="Times New Roman" w:cs="Times New Roman"/>
        </w:rPr>
        <w:t xml:space="preserve"> </w:t>
      </w:r>
      <w:r w:rsidRPr="00DD59E8">
        <w:rPr>
          <w:rFonts w:eastAsia="Times New Roman" w:cs="Times New Roman"/>
        </w:rPr>
        <w:t>ÜNİVERSİTESİ</w:t>
      </w:r>
      <w:r w:rsidR="00DA456D" w:rsidRPr="00DD59E8">
        <w:rPr>
          <w:rFonts w:eastAsia="Times New Roman" w:cs="Times New Roman"/>
        </w:rPr>
        <w:t xml:space="preserve"> </w:t>
      </w:r>
      <w:r w:rsidRPr="00DD59E8">
        <w:rPr>
          <w:rFonts w:eastAsia="Times New Roman" w:cs="Times New Roman"/>
        </w:rPr>
        <w:t>REKTÖRLÜĞÜ</w:t>
      </w:r>
    </w:p>
    <w:p w:rsidR="00AD5E4B" w:rsidRPr="00DD59E8" w:rsidRDefault="00AD5E4B" w:rsidP="0072166C">
      <w:pPr>
        <w:ind w:firstLine="0"/>
        <w:jc w:val="center"/>
        <w:rPr>
          <w:rFonts w:cs="Times New Roman"/>
        </w:rPr>
      </w:pPr>
      <w:r w:rsidRPr="00DD59E8">
        <w:rPr>
          <w:rFonts w:eastAsia="Times New Roman" w:cs="Times New Roman"/>
        </w:rPr>
        <w:t>Aydın</w:t>
      </w:r>
      <w:r w:rsidR="00DA456D" w:rsidRPr="00DD59E8">
        <w:rPr>
          <w:rFonts w:eastAsia="Times New Roman" w:cs="Times New Roman"/>
        </w:rPr>
        <w:t xml:space="preserve"> </w:t>
      </w:r>
      <w:r w:rsidRPr="00DD59E8">
        <w:rPr>
          <w:rFonts w:eastAsia="Times New Roman" w:cs="Times New Roman"/>
        </w:rPr>
        <w:t>Sağlık</w:t>
      </w:r>
      <w:r w:rsidR="00DA456D" w:rsidRPr="00DD59E8">
        <w:rPr>
          <w:rFonts w:eastAsia="Times New Roman" w:cs="Times New Roman"/>
        </w:rPr>
        <w:t xml:space="preserve"> </w:t>
      </w:r>
      <w:r w:rsidRPr="00DD59E8">
        <w:rPr>
          <w:rFonts w:eastAsia="Times New Roman" w:cs="Times New Roman"/>
        </w:rPr>
        <w:t>Yüksekokulu</w:t>
      </w:r>
      <w:r w:rsidR="00DA456D" w:rsidRPr="00DD59E8">
        <w:rPr>
          <w:rFonts w:eastAsia="Times New Roman" w:cs="Times New Roman"/>
        </w:rPr>
        <w:t xml:space="preserve"> </w:t>
      </w:r>
      <w:r w:rsidRPr="00DD59E8">
        <w:rPr>
          <w:rFonts w:eastAsia="Times New Roman" w:cs="Times New Roman"/>
        </w:rPr>
        <w:t>Müdürlüğü</w:t>
      </w:r>
    </w:p>
    <w:p w:rsidR="0072166C" w:rsidRDefault="0072166C" w:rsidP="0072166C">
      <w:pPr>
        <w:ind w:firstLine="0"/>
        <w:rPr>
          <w:rFonts w:eastAsia="Times New Roman" w:cs="Times New Roman"/>
        </w:rPr>
      </w:pPr>
    </w:p>
    <w:p w:rsidR="00AD5E4B" w:rsidRPr="00DD59E8" w:rsidRDefault="00AD5E4B" w:rsidP="0072166C">
      <w:pPr>
        <w:ind w:firstLine="0"/>
        <w:rPr>
          <w:rFonts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19232815-300</w:t>
      </w:r>
    </w:p>
    <w:p w:rsidR="00AD5E4B" w:rsidRDefault="00AD5E4B" w:rsidP="0072166C">
      <w:pPr>
        <w:ind w:firstLine="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72166C" w:rsidRPr="00DD59E8" w:rsidRDefault="0072166C" w:rsidP="0072166C">
      <w:pPr>
        <w:ind w:firstLine="0"/>
        <w:rPr>
          <w:rFonts w:cs="Times New Roman"/>
        </w:rPr>
      </w:pPr>
    </w:p>
    <w:p w:rsidR="00AD5E4B" w:rsidRPr="00DD59E8" w:rsidRDefault="00AD5E4B" w:rsidP="0072166C">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AD5E4B" w:rsidRPr="00DD59E8" w:rsidRDefault="00AD5E4B" w:rsidP="0072166C">
      <w:pPr>
        <w:tabs>
          <w:tab w:val="center" w:pos="1070"/>
          <w:tab w:val="center" w:pos="3630"/>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1034</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AD5E4B" w:rsidRPr="00DD59E8" w:rsidRDefault="00AD5E4B" w:rsidP="0072166C">
      <w:pPr>
        <w:ind w:firstLine="709"/>
        <w:rPr>
          <w:rFonts w:cs="Times New Roman"/>
        </w:rPr>
      </w:pPr>
      <w:r w:rsidRPr="00DD59E8">
        <w:rPr>
          <w:rFonts w:eastAsia="Times New Roman" w:cs="Times New Roman"/>
        </w:rPr>
        <w:t>Enstitünüz</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Öğrencisi</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"Üniversite</w:t>
      </w:r>
      <w:r w:rsidR="00DA456D" w:rsidRPr="00DD59E8">
        <w:rPr>
          <w:rFonts w:eastAsia="Times New Roman" w:cs="Times New Roman"/>
        </w:rPr>
        <w:t xml:space="preserve"> </w:t>
      </w:r>
      <w:r w:rsidRPr="00DD59E8">
        <w:rPr>
          <w:rFonts w:eastAsia="Times New Roman" w:cs="Times New Roman"/>
        </w:rPr>
        <w:t>Öğrencilerinde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Riski,</w:t>
      </w:r>
      <w:r w:rsidR="00DA456D" w:rsidRPr="00DD59E8">
        <w:rPr>
          <w:rFonts w:eastAsia="Times New Roman" w:cs="Times New Roman"/>
        </w:rPr>
        <w:t xml:space="preserve"> </w:t>
      </w:r>
      <w:r w:rsidRPr="00DD59E8">
        <w:rPr>
          <w:rFonts w:eastAsia="Times New Roman" w:cs="Times New Roman"/>
        </w:rPr>
        <w:t>Davranışsal</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Ailesel</w:t>
      </w:r>
      <w:r w:rsidR="00DA456D" w:rsidRPr="00DD59E8">
        <w:rPr>
          <w:rFonts w:eastAsia="Times New Roman" w:cs="Times New Roman"/>
        </w:rPr>
        <w:t xml:space="preserve"> </w:t>
      </w:r>
      <w:r w:rsidRPr="00DD59E8">
        <w:rPr>
          <w:rFonts w:eastAsia="Times New Roman" w:cs="Times New Roman"/>
        </w:rPr>
        <w:t>Risk</w:t>
      </w:r>
      <w:r w:rsidR="00DA456D" w:rsidRPr="00DD59E8">
        <w:rPr>
          <w:rFonts w:eastAsia="Times New Roman" w:cs="Times New Roman"/>
        </w:rPr>
        <w:t xml:space="preserve"> </w:t>
      </w:r>
      <w:r w:rsidRPr="00DD59E8">
        <w:rPr>
          <w:rFonts w:eastAsia="Times New Roman" w:cs="Times New Roman"/>
        </w:rPr>
        <w:t>Faktörleri</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Farkındalığı"</w:t>
      </w:r>
      <w:r w:rsidR="00DA456D" w:rsidRPr="00DD59E8">
        <w:rPr>
          <w:rFonts w:eastAsia="Times New Roman" w:cs="Times New Roman"/>
        </w:rPr>
        <w:t xml:space="preserve"> </w:t>
      </w:r>
      <w:r w:rsidRPr="00DD59E8">
        <w:rPr>
          <w:rFonts w:eastAsia="Times New Roman" w:cs="Times New Roman"/>
        </w:rPr>
        <w:t>adlı</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çalışmasını</w:t>
      </w:r>
      <w:r w:rsidR="00DA456D" w:rsidRPr="00DD59E8">
        <w:rPr>
          <w:rFonts w:eastAsia="Times New Roman" w:cs="Times New Roman"/>
        </w:rPr>
        <w:t xml:space="preserve"> </w:t>
      </w:r>
      <w:r w:rsidRPr="00DD59E8">
        <w:rPr>
          <w:rFonts w:eastAsia="Times New Roman" w:cs="Times New Roman"/>
        </w:rPr>
        <w:t>Ocak</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31</w:t>
      </w:r>
      <w:r w:rsidR="00DA456D" w:rsidRPr="00DD59E8">
        <w:rPr>
          <w:rFonts w:eastAsia="Times New Roman" w:cs="Times New Roman"/>
        </w:rPr>
        <w:t xml:space="preserve"> </w:t>
      </w:r>
      <w:r w:rsidRPr="00DD59E8">
        <w:rPr>
          <w:rFonts w:eastAsia="Times New Roman" w:cs="Times New Roman"/>
        </w:rPr>
        <w:t>Haziran</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tarihleri</w:t>
      </w:r>
      <w:r w:rsidR="00DA456D" w:rsidRPr="00DD59E8">
        <w:rPr>
          <w:rFonts w:eastAsia="Times New Roman" w:cs="Times New Roman"/>
        </w:rPr>
        <w:t xml:space="preserve"> </w:t>
      </w:r>
      <w:r w:rsidRPr="00DD59E8">
        <w:rPr>
          <w:rFonts w:eastAsia="Times New Roman" w:cs="Times New Roman"/>
        </w:rPr>
        <w:t>arasında</w:t>
      </w:r>
      <w:r w:rsidR="00DA456D" w:rsidRPr="00DD59E8">
        <w:rPr>
          <w:rFonts w:eastAsia="Times New Roman" w:cs="Times New Roman"/>
        </w:rPr>
        <w:t xml:space="preserve"> </w:t>
      </w:r>
      <w:r w:rsidRPr="00DD59E8">
        <w:rPr>
          <w:rFonts w:eastAsia="Times New Roman" w:cs="Times New Roman"/>
        </w:rPr>
        <w:t>Yüksekokulumuzda</w:t>
      </w:r>
      <w:r w:rsidR="00DA456D" w:rsidRPr="00DD59E8">
        <w:rPr>
          <w:rFonts w:eastAsia="Times New Roman" w:cs="Times New Roman"/>
        </w:rPr>
        <w:t xml:space="preserve"> </w:t>
      </w:r>
      <w:r w:rsidRPr="00DD59E8">
        <w:rPr>
          <w:rFonts w:eastAsia="Times New Roman" w:cs="Times New Roman"/>
        </w:rPr>
        <w:t>yapması</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görülmüştür.</w:t>
      </w:r>
    </w:p>
    <w:p w:rsidR="00AD5E4B" w:rsidRPr="00DD59E8" w:rsidRDefault="00AD5E4B" w:rsidP="0072166C">
      <w:pPr>
        <w:ind w:firstLine="709"/>
        <w:rPr>
          <w:rFonts w:cs="Times New Roman"/>
        </w:rPr>
      </w:pPr>
      <w:r w:rsidRPr="00DD59E8">
        <w:rPr>
          <w:rFonts w:eastAsia="Times New Roman" w:cs="Times New Roman"/>
        </w:rPr>
        <w:t>Bilgilerinizi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arz/rica</w:t>
      </w:r>
      <w:r w:rsidR="00DA456D" w:rsidRPr="00DD59E8">
        <w:rPr>
          <w:rFonts w:eastAsia="Times New Roman" w:cs="Times New Roman"/>
        </w:rPr>
        <w:t xml:space="preserve"> </w:t>
      </w:r>
      <w:r w:rsidRPr="00DD59E8">
        <w:rPr>
          <w:rFonts w:eastAsia="Times New Roman" w:cs="Times New Roman"/>
        </w:rPr>
        <w:t>ederim.</w:t>
      </w:r>
    </w:p>
    <w:p w:rsidR="0072166C" w:rsidRDefault="0072166C" w:rsidP="0072166C">
      <w:pPr>
        <w:ind w:firstLine="5040"/>
        <w:rPr>
          <w:rFonts w:eastAsia="Times New Roman" w:cs="Times New Roman"/>
          <w:b/>
        </w:rPr>
      </w:pPr>
    </w:p>
    <w:p w:rsidR="00AD5E4B" w:rsidRPr="00DD59E8" w:rsidRDefault="00AD5E4B" w:rsidP="0072166C">
      <w:pPr>
        <w:ind w:firstLine="5040"/>
        <w:rPr>
          <w:rFonts w:cs="Times New Roman"/>
        </w:rPr>
      </w:pPr>
      <w:r w:rsidRPr="00DD59E8">
        <w:rPr>
          <w:rFonts w:eastAsia="Times New Roman" w:cs="Times New Roman"/>
          <w:b/>
        </w:rPr>
        <w:t>e-imzalıdır</w:t>
      </w:r>
    </w:p>
    <w:p w:rsidR="00AD5E4B" w:rsidRPr="00DD59E8" w:rsidRDefault="00AD5E4B" w:rsidP="0072166C">
      <w:pPr>
        <w:ind w:firstLine="5040"/>
        <w:rPr>
          <w:rFonts w:cs="Times New Roman"/>
        </w:rPr>
      </w:pPr>
      <w:r w:rsidRPr="00DD59E8">
        <w:rPr>
          <w:rFonts w:eastAsia="Times New Roman" w:cs="Times New Roman"/>
        </w:rPr>
        <w:t>Prof.Dr.</w:t>
      </w:r>
      <w:r w:rsidR="00DA456D" w:rsidRPr="00DD59E8">
        <w:rPr>
          <w:rFonts w:eastAsia="Times New Roman" w:cs="Times New Roman"/>
        </w:rPr>
        <w:t xml:space="preserve"> </w:t>
      </w:r>
      <w:r w:rsidRPr="00DD59E8">
        <w:rPr>
          <w:rFonts w:eastAsia="Times New Roman" w:cs="Times New Roman"/>
        </w:rPr>
        <w:t>Hilmiye</w:t>
      </w:r>
      <w:r w:rsidR="00DA456D" w:rsidRPr="00DD59E8">
        <w:rPr>
          <w:rFonts w:eastAsia="Times New Roman" w:cs="Times New Roman"/>
        </w:rPr>
        <w:t xml:space="preserve"> </w:t>
      </w:r>
      <w:r w:rsidRPr="00DD59E8">
        <w:rPr>
          <w:rFonts w:eastAsia="Times New Roman" w:cs="Times New Roman"/>
        </w:rPr>
        <w:t>AKSU</w:t>
      </w:r>
    </w:p>
    <w:p w:rsidR="00AD5E4B" w:rsidRDefault="00AD5E4B" w:rsidP="0072166C">
      <w:pPr>
        <w:ind w:firstLine="5040"/>
        <w:rPr>
          <w:rFonts w:eastAsia="Times New Roman" w:cs="Times New Roman"/>
        </w:rPr>
      </w:pPr>
      <w:r w:rsidRPr="00DD59E8">
        <w:rPr>
          <w:rFonts w:eastAsia="Times New Roman" w:cs="Times New Roman"/>
        </w:rPr>
        <w:t>Müdür</w:t>
      </w:r>
    </w:p>
    <w:p w:rsidR="0072166C" w:rsidRDefault="0072166C">
      <w:pPr>
        <w:spacing w:after="200" w:line="276" w:lineRule="auto"/>
        <w:ind w:firstLine="0"/>
        <w:jc w:val="left"/>
        <w:rPr>
          <w:rFonts w:eastAsia="Times New Roman" w:cs="Times New Roman"/>
        </w:rPr>
      </w:pPr>
      <w:r>
        <w:rPr>
          <w:rFonts w:eastAsia="Times New Roman" w:cs="Times New Roman"/>
        </w:rPr>
        <w:br w:type="page"/>
      </w:r>
    </w:p>
    <w:p w:rsidR="00AD5E4B" w:rsidRPr="006C376B" w:rsidRDefault="00AD5E4B" w:rsidP="0072166C">
      <w:pPr>
        <w:ind w:firstLine="0"/>
        <w:rPr>
          <w:rFonts w:cs="Times New Roman"/>
          <w:b/>
        </w:rPr>
      </w:pPr>
      <w:r w:rsidRPr="006C376B">
        <w:rPr>
          <w:rFonts w:cs="Times New Roman"/>
          <w:b/>
        </w:rPr>
        <w:lastRenderedPageBreak/>
        <w:t>E</w:t>
      </w:r>
      <w:r w:rsidR="005A5534" w:rsidRPr="006C376B">
        <w:rPr>
          <w:rFonts w:cs="Times New Roman"/>
          <w:b/>
        </w:rPr>
        <w:t xml:space="preserve">k </w:t>
      </w:r>
      <w:r w:rsidRPr="006C376B">
        <w:rPr>
          <w:rFonts w:cs="Times New Roman"/>
          <w:b/>
        </w:rPr>
        <w:t>4h.</w:t>
      </w:r>
      <w:r w:rsidR="006C376B" w:rsidRPr="006C376B">
        <w:rPr>
          <w:rFonts w:cs="Times New Roman"/>
          <w:b/>
        </w:rPr>
        <w:t xml:space="preserve"> </w:t>
      </w:r>
      <w:r w:rsidR="006C376B" w:rsidRPr="00460FCC">
        <w:rPr>
          <w:rFonts w:cs="Times New Roman"/>
          <w:szCs w:val="24"/>
        </w:rPr>
        <w:t xml:space="preserve">Aydın Adnan Menderes Üniversitesi </w:t>
      </w:r>
      <w:r w:rsidR="006C376B" w:rsidRPr="00460FCC">
        <w:rPr>
          <w:rFonts w:eastAsia="Times New Roman" w:cs="Times New Roman"/>
        </w:rPr>
        <w:t>Spor Bilimleri</w:t>
      </w:r>
      <w:r w:rsidR="006C376B" w:rsidRPr="00460FCC">
        <w:rPr>
          <w:rFonts w:cs="Times New Roman"/>
          <w:szCs w:val="24"/>
        </w:rPr>
        <w:t xml:space="preserve"> Fakültesi İzni</w:t>
      </w:r>
    </w:p>
    <w:p w:rsidR="0072166C" w:rsidRPr="0072166C" w:rsidRDefault="0072166C" w:rsidP="0072166C">
      <w:pPr>
        <w:ind w:firstLine="0"/>
        <w:rPr>
          <w:rFonts w:cs="Times New Roman"/>
          <w:b/>
          <w:highlight w:val="yellow"/>
        </w:rPr>
      </w:pPr>
    </w:p>
    <w:p w:rsidR="00AD5E4B" w:rsidRPr="0072166C" w:rsidRDefault="00AD5E4B" w:rsidP="0072166C">
      <w:pPr>
        <w:tabs>
          <w:tab w:val="left" w:pos="7088"/>
          <w:tab w:val="right" w:pos="10309"/>
        </w:tabs>
        <w:ind w:firstLine="0"/>
        <w:rPr>
          <w:rFonts w:eastAsia="Arial" w:cs="Times New Roman"/>
          <w:b/>
        </w:rPr>
      </w:pPr>
      <w:r w:rsidRPr="0072166C">
        <w:rPr>
          <w:rFonts w:eastAsia="Arial" w:cs="Times New Roman"/>
          <w:b/>
        </w:rPr>
        <w:t>Evrak</w:t>
      </w:r>
      <w:r w:rsidR="00DA456D" w:rsidRPr="0072166C">
        <w:rPr>
          <w:rFonts w:eastAsia="Arial" w:cs="Times New Roman"/>
          <w:b/>
        </w:rPr>
        <w:t xml:space="preserve"> </w:t>
      </w:r>
      <w:r w:rsidRPr="0072166C">
        <w:rPr>
          <w:rFonts w:eastAsia="Arial" w:cs="Times New Roman"/>
          <w:b/>
        </w:rPr>
        <w:t>Tarih</w:t>
      </w:r>
      <w:r w:rsidR="00DA456D" w:rsidRPr="0072166C">
        <w:rPr>
          <w:rFonts w:eastAsia="Arial" w:cs="Times New Roman"/>
          <w:b/>
        </w:rPr>
        <w:t xml:space="preserve"> </w:t>
      </w:r>
      <w:r w:rsidRPr="0072166C">
        <w:rPr>
          <w:rFonts w:eastAsia="Arial" w:cs="Times New Roman"/>
          <w:b/>
        </w:rPr>
        <w:t>ve</w:t>
      </w:r>
      <w:r w:rsidR="00DA456D" w:rsidRPr="0072166C">
        <w:rPr>
          <w:rFonts w:eastAsia="Arial" w:cs="Times New Roman"/>
          <w:b/>
        </w:rPr>
        <w:t xml:space="preserve"> </w:t>
      </w:r>
      <w:r w:rsidRPr="0072166C">
        <w:rPr>
          <w:rFonts w:eastAsia="Arial" w:cs="Times New Roman"/>
          <w:b/>
        </w:rPr>
        <w:t>Sayısı:</w:t>
      </w:r>
      <w:r w:rsidR="00DA456D" w:rsidRPr="0072166C">
        <w:rPr>
          <w:rFonts w:eastAsia="Arial" w:cs="Times New Roman"/>
          <w:b/>
        </w:rPr>
        <w:t xml:space="preserve"> </w:t>
      </w:r>
      <w:r w:rsidRPr="0072166C">
        <w:rPr>
          <w:rFonts w:eastAsia="Arial" w:cs="Times New Roman"/>
          <w:b/>
        </w:rPr>
        <w:t>11/01/2019-E.2435</w:t>
      </w:r>
      <w:r w:rsidRPr="0072166C">
        <w:rPr>
          <w:rFonts w:eastAsia="Arial" w:cs="Times New Roman"/>
          <w:b/>
        </w:rPr>
        <w:tab/>
      </w:r>
      <w:r w:rsidRPr="0072166C">
        <w:rPr>
          <w:rFonts w:eastAsia="Calibri" w:cs="Times New Roman"/>
          <w:vertAlign w:val="superscript"/>
        </w:rPr>
        <w:t>*BEL54P0BE*</w:t>
      </w:r>
    </w:p>
    <w:p w:rsidR="00AD5E4B" w:rsidRPr="00DD59E8" w:rsidRDefault="0072166C" w:rsidP="00AD5E4B">
      <w:pPr>
        <w:ind w:left="303"/>
        <w:rPr>
          <w:rFonts w:cs="Times New Roman"/>
        </w:rPr>
      </w:pPr>
      <w:r w:rsidRPr="00DD59E8">
        <w:rPr>
          <w:rFonts w:cs="Times New Roman"/>
          <w:noProof/>
          <w:lang w:eastAsia="tr-TR"/>
        </w:rPr>
        <w:drawing>
          <wp:anchor distT="0" distB="0" distL="114300" distR="114300" simplePos="0" relativeHeight="251685888" behindDoc="0" locked="0" layoutInCell="1" allowOverlap="0" wp14:anchorId="178B28A7" wp14:editId="50A35FE4">
            <wp:simplePos x="0" y="0"/>
            <wp:positionH relativeFrom="column">
              <wp:posOffset>4798060</wp:posOffset>
            </wp:positionH>
            <wp:positionV relativeFrom="paragraph">
              <wp:posOffset>226695</wp:posOffset>
            </wp:positionV>
            <wp:extent cx="952500" cy="8953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38"/>
                    <a:stretch>
                      <a:fillRect/>
                    </a:stretch>
                  </pic:blipFill>
                  <pic:spPr>
                    <a:xfrm>
                      <a:off x="0" y="0"/>
                      <a:ext cx="952500" cy="895350"/>
                    </a:xfrm>
                    <a:prstGeom prst="rect">
                      <a:avLst/>
                    </a:prstGeom>
                  </pic:spPr>
                </pic:pic>
              </a:graphicData>
            </a:graphic>
          </wp:anchor>
        </w:drawing>
      </w:r>
      <w:r w:rsidRPr="00DD59E8">
        <w:rPr>
          <w:rFonts w:cs="Times New Roman"/>
          <w:noProof/>
          <w:lang w:eastAsia="tr-TR"/>
        </w:rPr>
        <w:drawing>
          <wp:anchor distT="0" distB="0" distL="114300" distR="114300" simplePos="0" relativeHeight="251684864" behindDoc="0" locked="0" layoutInCell="1" allowOverlap="0" wp14:anchorId="39AF2F88" wp14:editId="10BF5777">
            <wp:simplePos x="0" y="0"/>
            <wp:positionH relativeFrom="column">
              <wp:posOffset>-3810</wp:posOffset>
            </wp:positionH>
            <wp:positionV relativeFrom="paragraph">
              <wp:posOffset>226695</wp:posOffset>
            </wp:positionV>
            <wp:extent cx="1012190" cy="1012190"/>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34"/>
                    <a:stretch>
                      <a:fillRect/>
                    </a:stretch>
                  </pic:blipFill>
                  <pic:spPr>
                    <a:xfrm>
                      <a:off x="0" y="0"/>
                      <a:ext cx="1012190" cy="1012190"/>
                    </a:xfrm>
                    <a:prstGeom prst="rect">
                      <a:avLst/>
                    </a:prstGeom>
                  </pic:spPr>
                </pic:pic>
              </a:graphicData>
            </a:graphic>
          </wp:anchor>
        </w:drawing>
      </w:r>
      <w:r w:rsidR="00DA456D" w:rsidRPr="00DD59E8">
        <w:rPr>
          <w:rFonts w:eastAsia="Times New Roman" w:cs="Times New Roman"/>
        </w:rPr>
        <w:t xml:space="preserve">   </w:t>
      </w:r>
      <w:r w:rsidR="00AD5E4B" w:rsidRPr="00DD59E8">
        <w:rPr>
          <w:rFonts w:eastAsia="Times New Roman" w:cs="Times New Roman"/>
        </w:rPr>
        <w:tab/>
      </w:r>
      <w:r w:rsidR="00DA456D" w:rsidRPr="00DD59E8">
        <w:rPr>
          <w:rFonts w:eastAsia="Times New Roman" w:cs="Times New Roman"/>
        </w:rPr>
        <w:t xml:space="preserve"> </w:t>
      </w:r>
    </w:p>
    <w:p w:rsidR="00AD5E4B" w:rsidRPr="00DD59E8" w:rsidRDefault="00AD5E4B" w:rsidP="0072166C">
      <w:pPr>
        <w:ind w:firstLine="0"/>
        <w:jc w:val="center"/>
        <w:rPr>
          <w:rFonts w:cs="Times New Roman"/>
        </w:rPr>
      </w:pPr>
      <w:r w:rsidRPr="00DD59E8">
        <w:rPr>
          <w:rFonts w:eastAsia="Times New Roman" w:cs="Times New Roman"/>
        </w:rPr>
        <w:t>T.C.</w:t>
      </w:r>
    </w:p>
    <w:p w:rsidR="00AD5E4B" w:rsidRPr="00DD59E8" w:rsidRDefault="00AD5E4B" w:rsidP="0072166C">
      <w:pPr>
        <w:ind w:firstLine="0"/>
        <w:jc w:val="center"/>
        <w:rPr>
          <w:rFonts w:cs="Times New Roman"/>
        </w:rPr>
      </w:pPr>
      <w:r w:rsidRPr="00DD59E8">
        <w:rPr>
          <w:rFonts w:eastAsia="Times New Roman" w:cs="Times New Roman"/>
        </w:rPr>
        <w:t>AYDIN</w:t>
      </w:r>
      <w:r w:rsidR="00DA456D" w:rsidRPr="00DD59E8">
        <w:rPr>
          <w:rFonts w:eastAsia="Times New Roman" w:cs="Times New Roman"/>
        </w:rPr>
        <w:t xml:space="preserve"> </w:t>
      </w:r>
      <w:r w:rsidRPr="00DD59E8">
        <w:rPr>
          <w:rFonts w:eastAsia="Times New Roman" w:cs="Times New Roman"/>
        </w:rPr>
        <w:t>ADNAN</w:t>
      </w:r>
      <w:r w:rsidR="00DA456D" w:rsidRPr="00DD59E8">
        <w:rPr>
          <w:rFonts w:eastAsia="Times New Roman" w:cs="Times New Roman"/>
        </w:rPr>
        <w:t xml:space="preserve"> </w:t>
      </w:r>
      <w:r w:rsidRPr="00DD59E8">
        <w:rPr>
          <w:rFonts w:eastAsia="Times New Roman" w:cs="Times New Roman"/>
        </w:rPr>
        <w:t>MENDERES</w:t>
      </w:r>
      <w:r w:rsidR="00DA456D" w:rsidRPr="00DD59E8">
        <w:rPr>
          <w:rFonts w:eastAsia="Times New Roman" w:cs="Times New Roman"/>
        </w:rPr>
        <w:t xml:space="preserve"> </w:t>
      </w:r>
      <w:r w:rsidRPr="00DD59E8">
        <w:rPr>
          <w:rFonts w:eastAsia="Times New Roman" w:cs="Times New Roman"/>
        </w:rPr>
        <w:t>ÜNİVERSİTESİ</w:t>
      </w:r>
      <w:r w:rsidR="00DA456D" w:rsidRPr="00DD59E8">
        <w:rPr>
          <w:rFonts w:eastAsia="Times New Roman" w:cs="Times New Roman"/>
        </w:rPr>
        <w:t xml:space="preserve"> </w:t>
      </w:r>
      <w:r w:rsidRPr="00DD59E8">
        <w:rPr>
          <w:rFonts w:eastAsia="Times New Roman" w:cs="Times New Roman"/>
        </w:rPr>
        <w:t>REKTÖRLÜĞÜ</w:t>
      </w:r>
    </w:p>
    <w:p w:rsidR="00AD5E4B" w:rsidRPr="00DD59E8" w:rsidRDefault="00AD5E4B" w:rsidP="0072166C">
      <w:pPr>
        <w:ind w:firstLine="0"/>
        <w:jc w:val="center"/>
        <w:rPr>
          <w:rFonts w:cs="Times New Roman"/>
        </w:rPr>
      </w:pPr>
      <w:r w:rsidRPr="00DD59E8">
        <w:rPr>
          <w:rFonts w:eastAsia="Times New Roman" w:cs="Times New Roman"/>
        </w:rPr>
        <w:t>Spor</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Fakültesi</w:t>
      </w:r>
      <w:r w:rsidR="00DA456D" w:rsidRPr="00DD59E8">
        <w:rPr>
          <w:rFonts w:eastAsia="Times New Roman" w:cs="Times New Roman"/>
        </w:rPr>
        <w:t xml:space="preserve"> </w:t>
      </w:r>
      <w:r w:rsidRPr="00DD59E8">
        <w:rPr>
          <w:rFonts w:eastAsia="Times New Roman" w:cs="Times New Roman"/>
        </w:rPr>
        <w:t>Dekanlığı</w:t>
      </w:r>
    </w:p>
    <w:p w:rsidR="0072166C" w:rsidRDefault="0072166C" w:rsidP="0072166C">
      <w:pPr>
        <w:ind w:firstLine="0"/>
        <w:rPr>
          <w:rFonts w:eastAsia="Times New Roman" w:cs="Times New Roman"/>
          <w:szCs w:val="24"/>
        </w:rPr>
      </w:pPr>
    </w:p>
    <w:p w:rsidR="00AD5E4B" w:rsidRPr="0072166C" w:rsidRDefault="00AD5E4B" w:rsidP="0072166C">
      <w:pPr>
        <w:ind w:firstLine="0"/>
        <w:rPr>
          <w:rFonts w:cs="Times New Roman"/>
          <w:szCs w:val="24"/>
        </w:rPr>
      </w:pPr>
      <w:r w:rsidRPr="0072166C">
        <w:rPr>
          <w:rFonts w:eastAsia="Times New Roman" w:cs="Times New Roman"/>
          <w:szCs w:val="24"/>
        </w:rPr>
        <w:t>Sayı</w:t>
      </w:r>
      <w:r w:rsidR="00DA456D" w:rsidRPr="0072166C">
        <w:rPr>
          <w:rFonts w:eastAsia="Times New Roman" w:cs="Times New Roman"/>
          <w:szCs w:val="24"/>
        </w:rPr>
        <w:t xml:space="preserve">  </w:t>
      </w:r>
      <w:r w:rsidRPr="0072166C">
        <w:rPr>
          <w:rFonts w:eastAsia="Times New Roman" w:cs="Times New Roman"/>
          <w:szCs w:val="24"/>
        </w:rPr>
        <w:t>:</w:t>
      </w:r>
      <w:r w:rsidR="00DA456D" w:rsidRPr="0072166C">
        <w:rPr>
          <w:rFonts w:eastAsia="Times New Roman" w:cs="Times New Roman"/>
          <w:szCs w:val="24"/>
        </w:rPr>
        <w:t xml:space="preserve"> </w:t>
      </w:r>
      <w:r w:rsidRPr="0072166C">
        <w:rPr>
          <w:rFonts w:eastAsia="Times New Roman" w:cs="Times New Roman"/>
          <w:szCs w:val="24"/>
        </w:rPr>
        <w:t>31906847-300</w:t>
      </w:r>
    </w:p>
    <w:p w:rsidR="00AD5E4B" w:rsidRDefault="00AD5E4B" w:rsidP="0072166C">
      <w:pPr>
        <w:ind w:firstLine="0"/>
        <w:rPr>
          <w:rFonts w:eastAsia="Times New Roman" w:cs="Times New Roman"/>
          <w:szCs w:val="24"/>
        </w:rPr>
      </w:pPr>
      <w:r w:rsidRPr="0072166C">
        <w:rPr>
          <w:rFonts w:eastAsia="Times New Roman" w:cs="Times New Roman"/>
          <w:szCs w:val="24"/>
        </w:rPr>
        <w:t>Konu</w:t>
      </w:r>
      <w:r w:rsidR="00DA456D" w:rsidRPr="0072166C">
        <w:rPr>
          <w:rFonts w:eastAsia="Times New Roman" w:cs="Times New Roman"/>
          <w:szCs w:val="24"/>
        </w:rPr>
        <w:t xml:space="preserve"> </w:t>
      </w:r>
      <w:r w:rsidRPr="0072166C">
        <w:rPr>
          <w:rFonts w:eastAsia="Times New Roman" w:cs="Times New Roman"/>
          <w:szCs w:val="24"/>
        </w:rPr>
        <w:t>:</w:t>
      </w:r>
      <w:r w:rsidR="00DA456D" w:rsidRPr="0072166C">
        <w:rPr>
          <w:rFonts w:eastAsia="Times New Roman" w:cs="Times New Roman"/>
          <w:szCs w:val="24"/>
        </w:rPr>
        <w:t xml:space="preserve"> </w:t>
      </w:r>
      <w:r w:rsidRPr="0072166C">
        <w:rPr>
          <w:rFonts w:eastAsia="Times New Roman" w:cs="Times New Roman"/>
          <w:szCs w:val="24"/>
        </w:rPr>
        <w:t>Abdikadir</w:t>
      </w:r>
      <w:r w:rsidR="00DA456D" w:rsidRPr="0072166C">
        <w:rPr>
          <w:rFonts w:eastAsia="Times New Roman" w:cs="Times New Roman"/>
          <w:szCs w:val="24"/>
        </w:rPr>
        <w:t xml:space="preserve"> </w:t>
      </w:r>
      <w:r w:rsidRPr="0072166C">
        <w:rPr>
          <w:rFonts w:eastAsia="Times New Roman" w:cs="Times New Roman"/>
          <w:szCs w:val="24"/>
        </w:rPr>
        <w:t>Omar</w:t>
      </w:r>
      <w:r w:rsidR="00DA456D" w:rsidRPr="0072166C">
        <w:rPr>
          <w:rFonts w:eastAsia="Times New Roman" w:cs="Times New Roman"/>
          <w:szCs w:val="24"/>
        </w:rPr>
        <w:t xml:space="preserve"> </w:t>
      </w:r>
      <w:r w:rsidRPr="0072166C">
        <w:rPr>
          <w:rFonts w:eastAsia="Times New Roman" w:cs="Times New Roman"/>
          <w:szCs w:val="24"/>
        </w:rPr>
        <w:t>Osman</w:t>
      </w:r>
    </w:p>
    <w:p w:rsidR="0072166C" w:rsidRPr="0072166C" w:rsidRDefault="0072166C" w:rsidP="0072166C">
      <w:pPr>
        <w:ind w:firstLine="0"/>
        <w:rPr>
          <w:rFonts w:cs="Times New Roman"/>
          <w:szCs w:val="24"/>
        </w:rPr>
      </w:pPr>
    </w:p>
    <w:p w:rsidR="00AD5E4B" w:rsidRPr="0072166C" w:rsidRDefault="00AD5E4B" w:rsidP="0072166C">
      <w:pPr>
        <w:tabs>
          <w:tab w:val="center" w:pos="1070"/>
          <w:tab w:val="center" w:pos="3630"/>
        </w:tabs>
        <w:ind w:firstLine="0"/>
        <w:jc w:val="center"/>
        <w:rPr>
          <w:rFonts w:eastAsia="Times New Roman" w:cs="Times New Roman"/>
          <w:szCs w:val="24"/>
        </w:rPr>
      </w:pPr>
      <w:r w:rsidRPr="0072166C">
        <w:rPr>
          <w:rFonts w:eastAsia="Times New Roman" w:cs="Times New Roman"/>
          <w:szCs w:val="24"/>
        </w:rPr>
        <w:t>SAĞLIK</w:t>
      </w:r>
      <w:r w:rsidR="00DA456D" w:rsidRPr="0072166C">
        <w:rPr>
          <w:rFonts w:eastAsia="Times New Roman" w:cs="Times New Roman"/>
          <w:szCs w:val="24"/>
        </w:rPr>
        <w:t xml:space="preserve"> </w:t>
      </w:r>
      <w:r w:rsidRPr="0072166C">
        <w:rPr>
          <w:rFonts w:eastAsia="Times New Roman" w:cs="Times New Roman"/>
          <w:szCs w:val="24"/>
        </w:rPr>
        <w:t>BİLİMLERİ</w:t>
      </w:r>
      <w:r w:rsidR="00DA456D" w:rsidRPr="0072166C">
        <w:rPr>
          <w:rFonts w:eastAsia="Times New Roman" w:cs="Times New Roman"/>
          <w:szCs w:val="24"/>
        </w:rPr>
        <w:t xml:space="preserve"> </w:t>
      </w:r>
      <w:r w:rsidRPr="0072166C">
        <w:rPr>
          <w:rFonts w:eastAsia="Times New Roman" w:cs="Times New Roman"/>
          <w:szCs w:val="24"/>
        </w:rPr>
        <w:t>ENSTİTÜSÜ</w:t>
      </w:r>
      <w:r w:rsidR="00DA456D" w:rsidRPr="0072166C">
        <w:rPr>
          <w:rFonts w:eastAsia="Times New Roman" w:cs="Times New Roman"/>
          <w:szCs w:val="24"/>
        </w:rPr>
        <w:t xml:space="preserve"> </w:t>
      </w:r>
      <w:r w:rsidRPr="0072166C">
        <w:rPr>
          <w:rFonts w:eastAsia="Times New Roman" w:cs="Times New Roman"/>
          <w:szCs w:val="24"/>
        </w:rPr>
        <w:t>MÜDÜRLÜĞÜNE</w:t>
      </w:r>
    </w:p>
    <w:p w:rsidR="00AD5E4B" w:rsidRPr="0072166C" w:rsidRDefault="00AD5E4B" w:rsidP="0072166C">
      <w:pPr>
        <w:tabs>
          <w:tab w:val="center" w:pos="1070"/>
          <w:tab w:val="center" w:pos="3630"/>
        </w:tabs>
        <w:ind w:firstLine="0"/>
        <w:rPr>
          <w:rFonts w:cs="Times New Roman"/>
          <w:szCs w:val="24"/>
        </w:rPr>
      </w:pPr>
      <w:r w:rsidRPr="0072166C">
        <w:rPr>
          <w:rFonts w:eastAsia="Times New Roman" w:cs="Times New Roman"/>
          <w:szCs w:val="24"/>
        </w:rPr>
        <w:t>İlgi</w:t>
      </w:r>
      <w:r w:rsidR="00DA456D" w:rsidRPr="0072166C">
        <w:rPr>
          <w:rFonts w:eastAsia="Times New Roman" w:cs="Times New Roman"/>
          <w:szCs w:val="24"/>
        </w:rPr>
        <w:t xml:space="preserve"> </w:t>
      </w:r>
      <w:r w:rsidRPr="0072166C">
        <w:rPr>
          <w:rFonts w:eastAsia="Times New Roman" w:cs="Times New Roman"/>
          <w:szCs w:val="24"/>
        </w:rPr>
        <w:tab/>
        <w:t>:</w:t>
      </w:r>
      <w:r w:rsidR="00DA456D" w:rsidRPr="0072166C">
        <w:rPr>
          <w:rFonts w:eastAsia="Times New Roman" w:cs="Times New Roman"/>
          <w:szCs w:val="24"/>
        </w:rPr>
        <w:t xml:space="preserve"> </w:t>
      </w:r>
      <w:r w:rsidRPr="0072166C">
        <w:rPr>
          <w:rFonts w:eastAsia="Times New Roman" w:cs="Times New Roman"/>
          <w:szCs w:val="24"/>
        </w:rPr>
        <w:t>07/01/2019</w:t>
      </w:r>
      <w:r w:rsidR="00DA456D" w:rsidRPr="0072166C">
        <w:rPr>
          <w:rFonts w:eastAsia="Times New Roman" w:cs="Times New Roman"/>
          <w:szCs w:val="24"/>
        </w:rPr>
        <w:t xml:space="preserve"> </w:t>
      </w:r>
      <w:r w:rsidRPr="0072166C">
        <w:rPr>
          <w:rFonts w:eastAsia="Times New Roman" w:cs="Times New Roman"/>
          <w:szCs w:val="24"/>
        </w:rPr>
        <w:t>tarihli</w:t>
      </w:r>
      <w:r w:rsidR="00DA456D" w:rsidRPr="0072166C">
        <w:rPr>
          <w:rFonts w:eastAsia="Times New Roman" w:cs="Times New Roman"/>
          <w:szCs w:val="24"/>
        </w:rPr>
        <w:t xml:space="preserve"> </w:t>
      </w:r>
      <w:r w:rsidRPr="0072166C">
        <w:rPr>
          <w:rFonts w:eastAsia="Times New Roman" w:cs="Times New Roman"/>
          <w:szCs w:val="24"/>
        </w:rPr>
        <w:t>ve</w:t>
      </w:r>
      <w:r w:rsidR="00DA456D" w:rsidRPr="0072166C">
        <w:rPr>
          <w:rFonts w:eastAsia="Times New Roman" w:cs="Times New Roman"/>
          <w:szCs w:val="24"/>
        </w:rPr>
        <w:t xml:space="preserve"> </w:t>
      </w:r>
      <w:r w:rsidRPr="0072166C">
        <w:rPr>
          <w:rFonts w:eastAsia="Times New Roman" w:cs="Times New Roman"/>
          <w:szCs w:val="24"/>
        </w:rPr>
        <w:t>1032</w:t>
      </w:r>
      <w:r w:rsidR="00DA456D" w:rsidRPr="0072166C">
        <w:rPr>
          <w:rFonts w:eastAsia="Times New Roman" w:cs="Times New Roman"/>
          <w:szCs w:val="24"/>
        </w:rPr>
        <w:t xml:space="preserve"> </w:t>
      </w:r>
      <w:r w:rsidRPr="0072166C">
        <w:rPr>
          <w:rFonts w:eastAsia="Times New Roman" w:cs="Times New Roman"/>
          <w:szCs w:val="24"/>
        </w:rPr>
        <w:t>sayılı</w:t>
      </w:r>
      <w:r w:rsidR="00DA456D" w:rsidRPr="0072166C">
        <w:rPr>
          <w:rFonts w:eastAsia="Times New Roman" w:cs="Times New Roman"/>
          <w:szCs w:val="24"/>
        </w:rPr>
        <w:t xml:space="preserve"> </w:t>
      </w:r>
      <w:r w:rsidRPr="0072166C">
        <w:rPr>
          <w:rFonts w:eastAsia="Times New Roman" w:cs="Times New Roman"/>
          <w:szCs w:val="24"/>
        </w:rPr>
        <w:t>yazınız.</w:t>
      </w:r>
    </w:p>
    <w:p w:rsidR="00AD5E4B" w:rsidRPr="0072166C" w:rsidRDefault="00AD5E4B" w:rsidP="0072166C">
      <w:pPr>
        <w:ind w:firstLine="709"/>
        <w:rPr>
          <w:rFonts w:cs="Times New Roman"/>
          <w:szCs w:val="24"/>
        </w:rPr>
      </w:pPr>
      <w:r w:rsidRPr="0072166C">
        <w:rPr>
          <w:rFonts w:eastAsia="Times New Roman" w:cs="Times New Roman"/>
          <w:szCs w:val="24"/>
        </w:rPr>
        <w:t>İlgi</w:t>
      </w:r>
      <w:r w:rsidR="00DA456D" w:rsidRPr="0072166C">
        <w:rPr>
          <w:rFonts w:eastAsia="Times New Roman" w:cs="Times New Roman"/>
          <w:szCs w:val="24"/>
        </w:rPr>
        <w:t xml:space="preserve"> </w:t>
      </w:r>
      <w:r w:rsidRPr="0072166C">
        <w:rPr>
          <w:rFonts w:eastAsia="Times New Roman" w:cs="Times New Roman"/>
          <w:szCs w:val="24"/>
        </w:rPr>
        <w:t>yazınız</w:t>
      </w:r>
      <w:r w:rsidR="00DA456D" w:rsidRPr="0072166C">
        <w:rPr>
          <w:rFonts w:eastAsia="Times New Roman" w:cs="Times New Roman"/>
          <w:szCs w:val="24"/>
        </w:rPr>
        <w:t xml:space="preserve"> </w:t>
      </w:r>
      <w:r w:rsidRPr="0072166C">
        <w:rPr>
          <w:rFonts w:eastAsia="Times New Roman" w:cs="Times New Roman"/>
          <w:szCs w:val="24"/>
        </w:rPr>
        <w:t>üzerine,</w:t>
      </w:r>
      <w:r w:rsidR="00DA456D" w:rsidRPr="0072166C">
        <w:rPr>
          <w:rFonts w:eastAsia="Times New Roman" w:cs="Times New Roman"/>
          <w:szCs w:val="24"/>
        </w:rPr>
        <w:t xml:space="preserve"> </w:t>
      </w:r>
      <w:r w:rsidRPr="0072166C">
        <w:rPr>
          <w:rFonts w:eastAsia="Times New Roman" w:cs="Times New Roman"/>
          <w:szCs w:val="24"/>
        </w:rPr>
        <w:t>Enstitünüz</w:t>
      </w:r>
      <w:r w:rsidR="00DA456D" w:rsidRPr="0072166C">
        <w:rPr>
          <w:rFonts w:eastAsia="Times New Roman" w:cs="Times New Roman"/>
          <w:szCs w:val="24"/>
        </w:rPr>
        <w:t xml:space="preserve"> </w:t>
      </w:r>
      <w:r w:rsidRPr="0072166C">
        <w:rPr>
          <w:rFonts w:eastAsia="Times New Roman" w:cs="Times New Roman"/>
          <w:szCs w:val="24"/>
        </w:rPr>
        <w:t>İç</w:t>
      </w:r>
      <w:r w:rsidR="00DA456D" w:rsidRPr="0072166C">
        <w:rPr>
          <w:rFonts w:eastAsia="Times New Roman" w:cs="Times New Roman"/>
          <w:szCs w:val="24"/>
        </w:rPr>
        <w:t xml:space="preserve"> </w:t>
      </w:r>
      <w:r w:rsidRPr="0072166C">
        <w:rPr>
          <w:rFonts w:eastAsia="Times New Roman" w:cs="Times New Roman"/>
          <w:szCs w:val="24"/>
        </w:rPr>
        <w:t>Hastalıkları</w:t>
      </w:r>
      <w:r w:rsidR="00DA456D" w:rsidRPr="0072166C">
        <w:rPr>
          <w:rFonts w:eastAsia="Times New Roman" w:cs="Times New Roman"/>
          <w:szCs w:val="24"/>
        </w:rPr>
        <w:t xml:space="preserve"> </w:t>
      </w:r>
      <w:r w:rsidRPr="0072166C">
        <w:rPr>
          <w:rFonts w:eastAsia="Times New Roman" w:cs="Times New Roman"/>
          <w:szCs w:val="24"/>
        </w:rPr>
        <w:t>Hemşireliği</w:t>
      </w:r>
      <w:r w:rsidR="00DA456D" w:rsidRPr="0072166C">
        <w:rPr>
          <w:rFonts w:eastAsia="Times New Roman" w:cs="Times New Roman"/>
          <w:szCs w:val="24"/>
        </w:rPr>
        <w:t xml:space="preserve"> </w:t>
      </w:r>
      <w:r w:rsidRPr="0072166C">
        <w:rPr>
          <w:rFonts w:eastAsia="Times New Roman" w:cs="Times New Roman"/>
          <w:szCs w:val="24"/>
        </w:rPr>
        <w:t>Anabilim</w:t>
      </w:r>
      <w:r w:rsidR="00DA456D" w:rsidRPr="0072166C">
        <w:rPr>
          <w:rFonts w:eastAsia="Times New Roman" w:cs="Times New Roman"/>
          <w:szCs w:val="24"/>
        </w:rPr>
        <w:t xml:space="preserve"> </w:t>
      </w:r>
      <w:r w:rsidRPr="0072166C">
        <w:rPr>
          <w:rFonts w:eastAsia="Times New Roman" w:cs="Times New Roman"/>
          <w:szCs w:val="24"/>
        </w:rPr>
        <w:t>Dalı</w:t>
      </w:r>
      <w:r w:rsidR="00DA456D" w:rsidRPr="0072166C">
        <w:rPr>
          <w:rFonts w:eastAsia="Times New Roman" w:cs="Times New Roman"/>
          <w:szCs w:val="24"/>
        </w:rPr>
        <w:t xml:space="preserve"> </w:t>
      </w:r>
      <w:r w:rsidRPr="0072166C">
        <w:rPr>
          <w:rFonts w:eastAsia="Times New Roman" w:cs="Times New Roman"/>
          <w:szCs w:val="24"/>
        </w:rPr>
        <w:t>Yüksek</w:t>
      </w:r>
      <w:r w:rsidR="00DA456D" w:rsidRPr="0072166C">
        <w:rPr>
          <w:rFonts w:eastAsia="Times New Roman" w:cs="Times New Roman"/>
          <w:szCs w:val="24"/>
        </w:rPr>
        <w:t xml:space="preserve"> </w:t>
      </w:r>
      <w:r w:rsidRPr="0072166C">
        <w:rPr>
          <w:rFonts w:eastAsia="Times New Roman" w:cs="Times New Roman"/>
          <w:szCs w:val="24"/>
        </w:rPr>
        <w:t>Lisans</w:t>
      </w:r>
      <w:r w:rsidR="00DA456D" w:rsidRPr="0072166C">
        <w:rPr>
          <w:rFonts w:eastAsia="Times New Roman" w:cs="Times New Roman"/>
          <w:szCs w:val="24"/>
        </w:rPr>
        <w:t xml:space="preserve"> </w:t>
      </w:r>
      <w:r w:rsidRPr="0072166C">
        <w:rPr>
          <w:rFonts w:eastAsia="Times New Roman" w:cs="Times New Roman"/>
          <w:szCs w:val="24"/>
        </w:rPr>
        <w:t>Programı</w:t>
      </w:r>
      <w:r w:rsidR="00DA456D" w:rsidRPr="0072166C">
        <w:rPr>
          <w:rFonts w:eastAsia="Times New Roman" w:cs="Times New Roman"/>
          <w:szCs w:val="24"/>
        </w:rPr>
        <w:t xml:space="preserve"> </w:t>
      </w:r>
      <w:r w:rsidRPr="0072166C">
        <w:rPr>
          <w:rFonts w:eastAsia="Times New Roman" w:cs="Times New Roman"/>
          <w:szCs w:val="24"/>
        </w:rPr>
        <w:t>Öğrencisi</w:t>
      </w:r>
      <w:r w:rsidR="00DA456D" w:rsidRPr="0072166C">
        <w:rPr>
          <w:rFonts w:eastAsia="Times New Roman" w:cs="Times New Roman"/>
          <w:szCs w:val="24"/>
        </w:rPr>
        <w:t xml:space="preserve"> </w:t>
      </w:r>
      <w:r w:rsidRPr="0072166C">
        <w:rPr>
          <w:rFonts w:eastAsia="Times New Roman" w:cs="Times New Roman"/>
          <w:szCs w:val="24"/>
        </w:rPr>
        <w:t>Abdikadir</w:t>
      </w:r>
      <w:r w:rsidR="00DA456D" w:rsidRPr="0072166C">
        <w:rPr>
          <w:rFonts w:eastAsia="Times New Roman" w:cs="Times New Roman"/>
          <w:szCs w:val="24"/>
        </w:rPr>
        <w:t xml:space="preserve"> </w:t>
      </w:r>
      <w:r w:rsidRPr="0072166C">
        <w:rPr>
          <w:rFonts w:eastAsia="Times New Roman" w:cs="Times New Roman"/>
          <w:szCs w:val="24"/>
        </w:rPr>
        <w:t>Omar</w:t>
      </w:r>
      <w:r w:rsidR="00DA456D" w:rsidRPr="0072166C">
        <w:rPr>
          <w:rFonts w:eastAsia="Times New Roman" w:cs="Times New Roman"/>
          <w:szCs w:val="24"/>
        </w:rPr>
        <w:t xml:space="preserve"> </w:t>
      </w:r>
      <w:r w:rsidRPr="0072166C">
        <w:rPr>
          <w:rFonts w:eastAsia="Times New Roman" w:cs="Times New Roman"/>
          <w:szCs w:val="24"/>
        </w:rPr>
        <w:t>Osman'ın</w:t>
      </w:r>
      <w:r w:rsidR="00DA456D" w:rsidRPr="0072166C">
        <w:rPr>
          <w:rFonts w:eastAsia="Times New Roman" w:cs="Times New Roman"/>
          <w:szCs w:val="24"/>
        </w:rPr>
        <w:t xml:space="preserve"> </w:t>
      </w:r>
      <w:r w:rsidRPr="0072166C">
        <w:rPr>
          <w:rFonts w:eastAsia="Times New Roman" w:cs="Times New Roman"/>
          <w:szCs w:val="24"/>
        </w:rPr>
        <w:t>"Üniversite</w:t>
      </w:r>
      <w:r w:rsidR="00DA456D" w:rsidRPr="0072166C">
        <w:rPr>
          <w:rFonts w:eastAsia="Times New Roman" w:cs="Times New Roman"/>
          <w:szCs w:val="24"/>
        </w:rPr>
        <w:t xml:space="preserve"> </w:t>
      </w:r>
      <w:r w:rsidRPr="0072166C">
        <w:rPr>
          <w:rFonts w:eastAsia="Times New Roman" w:cs="Times New Roman"/>
          <w:szCs w:val="24"/>
        </w:rPr>
        <w:t>Öğrencilerinde</w:t>
      </w:r>
      <w:r w:rsidR="00DA456D" w:rsidRPr="0072166C">
        <w:rPr>
          <w:rFonts w:eastAsia="Times New Roman" w:cs="Times New Roman"/>
          <w:szCs w:val="24"/>
        </w:rPr>
        <w:t xml:space="preserve"> </w:t>
      </w:r>
      <w:r w:rsidRPr="0072166C">
        <w:rPr>
          <w:rFonts w:eastAsia="Times New Roman" w:cs="Times New Roman"/>
          <w:szCs w:val="24"/>
        </w:rPr>
        <w:t>Tip</w:t>
      </w:r>
      <w:r w:rsidR="00DA456D" w:rsidRPr="0072166C">
        <w:rPr>
          <w:rFonts w:eastAsia="Times New Roman" w:cs="Times New Roman"/>
          <w:szCs w:val="24"/>
        </w:rPr>
        <w:t xml:space="preserve"> </w:t>
      </w:r>
      <w:r w:rsidRPr="0072166C">
        <w:rPr>
          <w:rFonts w:eastAsia="Times New Roman" w:cs="Times New Roman"/>
          <w:szCs w:val="24"/>
        </w:rPr>
        <w:t>2</w:t>
      </w:r>
      <w:r w:rsidR="00DA456D" w:rsidRPr="0072166C">
        <w:rPr>
          <w:rFonts w:eastAsia="Times New Roman" w:cs="Times New Roman"/>
          <w:szCs w:val="24"/>
        </w:rPr>
        <w:t xml:space="preserve"> </w:t>
      </w:r>
      <w:r w:rsidRPr="0072166C">
        <w:rPr>
          <w:rFonts w:eastAsia="Times New Roman" w:cs="Times New Roman"/>
          <w:szCs w:val="24"/>
        </w:rPr>
        <w:t>Diyabet</w:t>
      </w:r>
      <w:r w:rsidR="00DA456D" w:rsidRPr="0072166C">
        <w:rPr>
          <w:rFonts w:eastAsia="Times New Roman" w:cs="Times New Roman"/>
          <w:szCs w:val="24"/>
        </w:rPr>
        <w:t xml:space="preserve"> </w:t>
      </w:r>
      <w:r w:rsidRPr="0072166C">
        <w:rPr>
          <w:rFonts w:eastAsia="Times New Roman" w:cs="Times New Roman"/>
          <w:szCs w:val="24"/>
        </w:rPr>
        <w:t>Riski,</w:t>
      </w:r>
      <w:r w:rsidR="00DA456D" w:rsidRPr="0072166C">
        <w:rPr>
          <w:rFonts w:eastAsia="Times New Roman" w:cs="Times New Roman"/>
          <w:szCs w:val="24"/>
        </w:rPr>
        <w:t xml:space="preserve"> </w:t>
      </w:r>
      <w:r w:rsidRPr="0072166C">
        <w:rPr>
          <w:rFonts w:eastAsia="Times New Roman" w:cs="Times New Roman"/>
          <w:szCs w:val="24"/>
        </w:rPr>
        <w:t>Davranışsal</w:t>
      </w:r>
      <w:r w:rsidR="00DA456D" w:rsidRPr="0072166C">
        <w:rPr>
          <w:rFonts w:eastAsia="Times New Roman" w:cs="Times New Roman"/>
          <w:szCs w:val="24"/>
        </w:rPr>
        <w:t xml:space="preserve"> </w:t>
      </w:r>
      <w:r w:rsidRPr="0072166C">
        <w:rPr>
          <w:rFonts w:eastAsia="Times New Roman" w:cs="Times New Roman"/>
          <w:szCs w:val="24"/>
        </w:rPr>
        <w:t>ve</w:t>
      </w:r>
      <w:r w:rsidR="00DA456D" w:rsidRPr="0072166C">
        <w:rPr>
          <w:rFonts w:eastAsia="Times New Roman" w:cs="Times New Roman"/>
          <w:szCs w:val="24"/>
        </w:rPr>
        <w:t xml:space="preserve"> </w:t>
      </w:r>
      <w:r w:rsidRPr="0072166C">
        <w:rPr>
          <w:rFonts w:eastAsia="Times New Roman" w:cs="Times New Roman"/>
          <w:szCs w:val="24"/>
        </w:rPr>
        <w:t>Ailesel</w:t>
      </w:r>
      <w:r w:rsidR="00DA456D" w:rsidRPr="0072166C">
        <w:rPr>
          <w:rFonts w:eastAsia="Times New Roman" w:cs="Times New Roman"/>
          <w:szCs w:val="24"/>
        </w:rPr>
        <w:t xml:space="preserve"> </w:t>
      </w:r>
      <w:r w:rsidRPr="0072166C">
        <w:rPr>
          <w:rFonts w:eastAsia="Times New Roman" w:cs="Times New Roman"/>
          <w:szCs w:val="24"/>
        </w:rPr>
        <w:t>Risk</w:t>
      </w:r>
      <w:r w:rsidR="00DA456D" w:rsidRPr="0072166C">
        <w:rPr>
          <w:rFonts w:eastAsia="Times New Roman" w:cs="Times New Roman"/>
          <w:szCs w:val="24"/>
        </w:rPr>
        <w:t xml:space="preserve"> </w:t>
      </w:r>
      <w:r w:rsidRPr="0072166C">
        <w:rPr>
          <w:rFonts w:eastAsia="Times New Roman" w:cs="Times New Roman"/>
          <w:szCs w:val="24"/>
        </w:rPr>
        <w:t>Faktörleri</w:t>
      </w:r>
      <w:r w:rsidR="00DA456D" w:rsidRPr="0072166C">
        <w:rPr>
          <w:rFonts w:eastAsia="Times New Roman" w:cs="Times New Roman"/>
          <w:szCs w:val="24"/>
        </w:rPr>
        <w:t xml:space="preserve"> </w:t>
      </w:r>
      <w:r w:rsidRPr="0072166C">
        <w:rPr>
          <w:rFonts w:eastAsia="Times New Roman" w:cs="Times New Roman"/>
          <w:szCs w:val="24"/>
        </w:rPr>
        <w:t>İle</w:t>
      </w:r>
      <w:r w:rsidR="00DA456D" w:rsidRPr="0072166C">
        <w:rPr>
          <w:rFonts w:eastAsia="Times New Roman" w:cs="Times New Roman"/>
          <w:szCs w:val="24"/>
        </w:rPr>
        <w:t xml:space="preserve"> </w:t>
      </w:r>
      <w:r w:rsidRPr="0072166C">
        <w:rPr>
          <w:rFonts w:eastAsia="Times New Roman" w:cs="Times New Roman"/>
          <w:szCs w:val="24"/>
        </w:rPr>
        <w:t>Tip</w:t>
      </w:r>
      <w:r w:rsidR="00DA456D" w:rsidRPr="0072166C">
        <w:rPr>
          <w:rFonts w:eastAsia="Times New Roman" w:cs="Times New Roman"/>
          <w:szCs w:val="24"/>
        </w:rPr>
        <w:t xml:space="preserve"> </w:t>
      </w:r>
      <w:r w:rsidRPr="0072166C">
        <w:rPr>
          <w:rFonts w:eastAsia="Times New Roman" w:cs="Times New Roman"/>
          <w:szCs w:val="24"/>
        </w:rPr>
        <w:t>2</w:t>
      </w:r>
      <w:r w:rsidR="00DA456D" w:rsidRPr="0072166C">
        <w:rPr>
          <w:rFonts w:eastAsia="Times New Roman" w:cs="Times New Roman"/>
          <w:szCs w:val="24"/>
        </w:rPr>
        <w:t xml:space="preserve"> </w:t>
      </w:r>
      <w:r w:rsidRPr="0072166C">
        <w:rPr>
          <w:rFonts w:eastAsia="Times New Roman" w:cs="Times New Roman"/>
          <w:szCs w:val="24"/>
        </w:rPr>
        <w:t>Diyabet</w:t>
      </w:r>
      <w:r w:rsidR="00DA456D" w:rsidRPr="0072166C">
        <w:rPr>
          <w:rFonts w:eastAsia="Times New Roman" w:cs="Times New Roman"/>
          <w:szCs w:val="24"/>
        </w:rPr>
        <w:t xml:space="preserve"> </w:t>
      </w:r>
      <w:r w:rsidRPr="0072166C">
        <w:rPr>
          <w:rFonts w:eastAsia="Times New Roman" w:cs="Times New Roman"/>
          <w:szCs w:val="24"/>
        </w:rPr>
        <w:t>Farkındalığı"</w:t>
      </w:r>
      <w:r w:rsidR="00DA456D" w:rsidRPr="0072166C">
        <w:rPr>
          <w:rFonts w:eastAsia="Times New Roman" w:cs="Times New Roman"/>
          <w:szCs w:val="24"/>
        </w:rPr>
        <w:t xml:space="preserve"> </w:t>
      </w:r>
      <w:r w:rsidRPr="0072166C">
        <w:rPr>
          <w:rFonts w:eastAsia="Times New Roman" w:cs="Times New Roman"/>
          <w:szCs w:val="24"/>
        </w:rPr>
        <w:t>adlı</w:t>
      </w:r>
      <w:r w:rsidR="00DA456D" w:rsidRPr="0072166C">
        <w:rPr>
          <w:rFonts w:eastAsia="Times New Roman" w:cs="Times New Roman"/>
          <w:szCs w:val="24"/>
        </w:rPr>
        <w:t xml:space="preserve"> </w:t>
      </w:r>
      <w:r w:rsidRPr="0072166C">
        <w:rPr>
          <w:rFonts w:eastAsia="Times New Roman" w:cs="Times New Roman"/>
          <w:szCs w:val="24"/>
        </w:rPr>
        <w:t>tez</w:t>
      </w:r>
      <w:r w:rsidR="00DA456D" w:rsidRPr="0072166C">
        <w:rPr>
          <w:rFonts w:eastAsia="Times New Roman" w:cs="Times New Roman"/>
          <w:szCs w:val="24"/>
        </w:rPr>
        <w:t xml:space="preserve"> </w:t>
      </w:r>
      <w:r w:rsidRPr="0072166C">
        <w:rPr>
          <w:rFonts w:eastAsia="Times New Roman" w:cs="Times New Roman"/>
          <w:szCs w:val="24"/>
        </w:rPr>
        <w:t>çalışmasını</w:t>
      </w:r>
      <w:r w:rsidR="00DA456D" w:rsidRPr="0072166C">
        <w:rPr>
          <w:rFonts w:eastAsia="Times New Roman" w:cs="Times New Roman"/>
          <w:szCs w:val="24"/>
        </w:rPr>
        <w:t xml:space="preserve"> </w:t>
      </w:r>
      <w:r w:rsidRPr="0072166C">
        <w:rPr>
          <w:rFonts w:eastAsia="Times New Roman" w:cs="Times New Roman"/>
          <w:szCs w:val="24"/>
        </w:rPr>
        <w:t>Ocak</w:t>
      </w:r>
      <w:r w:rsidR="00DA456D" w:rsidRPr="0072166C">
        <w:rPr>
          <w:rFonts w:eastAsia="Times New Roman" w:cs="Times New Roman"/>
          <w:szCs w:val="24"/>
        </w:rPr>
        <w:t xml:space="preserve"> </w:t>
      </w:r>
      <w:r w:rsidRPr="0072166C">
        <w:rPr>
          <w:rFonts w:eastAsia="Times New Roman" w:cs="Times New Roman"/>
          <w:szCs w:val="24"/>
        </w:rPr>
        <w:t>2019</w:t>
      </w:r>
      <w:r w:rsidR="00DA456D" w:rsidRPr="0072166C">
        <w:rPr>
          <w:rFonts w:eastAsia="Times New Roman" w:cs="Times New Roman"/>
          <w:szCs w:val="24"/>
        </w:rPr>
        <w:t xml:space="preserve"> </w:t>
      </w:r>
      <w:r w:rsidRPr="0072166C">
        <w:rPr>
          <w:rFonts w:eastAsia="Times New Roman" w:cs="Times New Roman"/>
          <w:szCs w:val="24"/>
        </w:rPr>
        <w:t>ile</w:t>
      </w:r>
      <w:r w:rsidR="00DA456D" w:rsidRPr="0072166C">
        <w:rPr>
          <w:rFonts w:eastAsia="Times New Roman" w:cs="Times New Roman"/>
          <w:szCs w:val="24"/>
        </w:rPr>
        <w:t xml:space="preserve"> </w:t>
      </w:r>
      <w:r w:rsidRPr="0072166C">
        <w:rPr>
          <w:rFonts w:eastAsia="Times New Roman" w:cs="Times New Roman"/>
          <w:szCs w:val="24"/>
        </w:rPr>
        <w:t>31</w:t>
      </w:r>
      <w:r w:rsidR="00DA456D" w:rsidRPr="0072166C">
        <w:rPr>
          <w:rFonts w:eastAsia="Times New Roman" w:cs="Times New Roman"/>
          <w:szCs w:val="24"/>
        </w:rPr>
        <w:t xml:space="preserve"> </w:t>
      </w:r>
      <w:r w:rsidRPr="0072166C">
        <w:rPr>
          <w:rFonts w:eastAsia="Times New Roman" w:cs="Times New Roman"/>
          <w:szCs w:val="24"/>
        </w:rPr>
        <w:t>Haziran</w:t>
      </w:r>
      <w:r w:rsidR="00DA456D" w:rsidRPr="0072166C">
        <w:rPr>
          <w:rFonts w:eastAsia="Times New Roman" w:cs="Times New Roman"/>
          <w:szCs w:val="24"/>
        </w:rPr>
        <w:t xml:space="preserve"> </w:t>
      </w:r>
      <w:r w:rsidRPr="0072166C">
        <w:rPr>
          <w:rFonts w:eastAsia="Times New Roman" w:cs="Times New Roman"/>
          <w:szCs w:val="24"/>
        </w:rPr>
        <w:t>2019</w:t>
      </w:r>
      <w:r w:rsidR="00DA456D" w:rsidRPr="0072166C">
        <w:rPr>
          <w:rFonts w:eastAsia="Times New Roman" w:cs="Times New Roman"/>
          <w:szCs w:val="24"/>
        </w:rPr>
        <w:t xml:space="preserve"> </w:t>
      </w:r>
      <w:r w:rsidRPr="0072166C">
        <w:rPr>
          <w:rFonts w:eastAsia="Times New Roman" w:cs="Times New Roman"/>
          <w:szCs w:val="24"/>
        </w:rPr>
        <w:t>tarihleri</w:t>
      </w:r>
      <w:r w:rsidR="00DA456D" w:rsidRPr="0072166C">
        <w:rPr>
          <w:rFonts w:eastAsia="Times New Roman" w:cs="Times New Roman"/>
          <w:szCs w:val="24"/>
        </w:rPr>
        <w:t xml:space="preserve"> </w:t>
      </w:r>
      <w:r w:rsidRPr="0072166C">
        <w:rPr>
          <w:rFonts w:eastAsia="Times New Roman" w:cs="Times New Roman"/>
          <w:szCs w:val="24"/>
        </w:rPr>
        <w:t>arasında</w:t>
      </w:r>
      <w:r w:rsidR="00DA456D" w:rsidRPr="0072166C">
        <w:rPr>
          <w:rFonts w:eastAsia="Times New Roman" w:cs="Times New Roman"/>
          <w:szCs w:val="24"/>
        </w:rPr>
        <w:t xml:space="preserve"> </w:t>
      </w:r>
      <w:r w:rsidRPr="0072166C">
        <w:rPr>
          <w:rFonts w:eastAsia="Times New Roman" w:cs="Times New Roman"/>
          <w:szCs w:val="24"/>
        </w:rPr>
        <w:t>Fakültemizde</w:t>
      </w:r>
      <w:r w:rsidR="00DA456D" w:rsidRPr="0072166C">
        <w:rPr>
          <w:rFonts w:eastAsia="Times New Roman" w:cs="Times New Roman"/>
          <w:szCs w:val="24"/>
        </w:rPr>
        <w:t xml:space="preserve"> </w:t>
      </w:r>
      <w:r w:rsidRPr="0072166C">
        <w:rPr>
          <w:rFonts w:eastAsia="Times New Roman" w:cs="Times New Roman"/>
          <w:szCs w:val="24"/>
        </w:rPr>
        <w:t>yapabilmesi</w:t>
      </w:r>
      <w:r w:rsidR="00DA456D" w:rsidRPr="0072166C">
        <w:rPr>
          <w:rFonts w:eastAsia="Times New Roman" w:cs="Times New Roman"/>
          <w:szCs w:val="24"/>
        </w:rPr>
        <w:t xml:space="preserve"> </w:t>
      </w:r>
      <w:r w:rsidRPr="0072166C">
        <w:rPr>
          <w:rFonts w:eastAsia="Times New Roman" w:cs="Times New Roman"/>
          <w:szCs w:val="24"/>
        </w:rPr>
        <w:t>Dekanlığımızca</w:t>
      </w:r>
      <w:r w:rsidR="00DA456D" w:rsidRPr="0072166C">
        <w:rPr>
          <w:rFonts w:eastAsia="Times New Roman" w:cs="Times New Roman"/>
          <w:szCs w:val="24"/>
        </w:rPr>
        <w:t xml:space="preserve"> </w:t>
      </w:r>
      <w:r w:rsidRPr="0072166C">
        <w:rPr>
          <w:rFonts w:eastAsia="Times New Roman" w:cs="Times New Roman"/>
          <w:szCs w:val="24"/>
        </w:rPr>
        <w:t>uygun</w:t>
      </w:r>
      <w:r w:rsidR="00DA456D" w:rsidRPr="0072166C">
        <w:rPr>
          <w:rFonts w:eastAsia="Times New Roman" w:cs="Times New Roman"/>
          <w:szCs w:val="24"/>
        </w:rPr>
        <w:t xml:space="preserve"> </w:t>
      </w:r>
      <w:r w:rsidRPr="0072166C">
        <w:rPr>
          <w:rFonts w:eastAsia="Times New Roman" w:cs="Times New Roman"/>
          <w:szCs w:val="24"/>
        </w:rPr>
        <w:t>görülmüştür.</w:t>
      </w:r>
    </w:p>
    <w:p w:rsidR="00AD5E4B" w:rsidRPr="0072166C" w:rsidRDefault="00AD5E4B" w:rsidP="0072166C">
      <w:pPr>
        <w:ind w:firstLine="709"/>
        <w:rPr>
          <w:rFonts w:cs="Times New Roman"/>
          <w:szCs w:val="24"/>
        </w:rPr>
      </w:pPr>
      <w:r w:rsidRPr="0072166C">
        <w:rPr>
          <w:rFonts w:eastAsia="Times New Roman" w:cs="Times New Roman"/>
          <w:szCs w:val="24"/>
        </w:rPr>
        <w:t>Bilgilerinizi</w:t>
      </w:r>
      <w:r w:rsidR="00DA456D" w:rsidRPr="0072166C">
        <w:rPr>
          <w:rFonts w:eastAsia="Times New Roman" w:cs="Times New Roman"/>
          <w:szCs w:val="24"/>
        </w:rPr>
        <w:t xml:space="preserve"> </w:t>
      </w:r>
      <w:r w:rsidRPr="0072166C">
        <w:rPr>
          <w:rFonts w:eastAsia="Times New Roman" w:cs="Times New Roman"/>
          <w:szCs w:val="24"/>
        </w:rPr>
        <w:t>ve</w:t>
      </w:r>
      <w:r w:rsidR="00DA456D" w:rsidRPr="0072166C">
        <w:rPr>
          <w:rFonts w:eastAsia="Times New Roman" w:cs="Times New Roman"/>
          <w:szCs w:val="24"/>
        </w:rPr>
        <w:t xml:space="preserve"> </w:t>
      </w:r>
      <w:r w:rsidRPr="0072166C">
        <w:rPr>
          <w:rFonts w:eastAsia="Times New Roman" w:cs="Times New Roman"/>
          <w:szCs w:val="24"/>
        </w:rPr>
        <w:t>gereğini</w:t>
      </w:r>
      <w:r w:rsidR="00DA456D" w:rsidRPr="0072166C">
        <w:rPr>
          <w:rFonts w:eastAsia="Times New Roman" w:cs="Times New Roman"/>
          <w:szCs w:val="24"/>
        </w:rPr>
        <w:t xml:space="preserve"> </w:t>
      </w:r>
      <w:r w:rsidRPr="0072166C">
        <w:rPr>
          <w:rFonts w:eastAsia="Times New Roman" w:cs="Times New Roman"/>
          <w:szCs w:val="24"/>
        </w:rPr>
        <w:t>rica</w:t>
      </w:r>
      <w:r w:rsidR="00DA456D" w:rsidRPr="0072166C">
        <w:rPr>
          <w:rFonts w:eastAsia="Times New Roman" w:cs="Times New Roman"/>
          <w:szCs w:val="24"/>
        </w:rPr>
        <w:t xml:space="preserve"> </w:t>
      </w:r>
      <w:r w:rsidRPr="0072166C">
        <w:rPr>
          <w:rFonts w:eastAsia="Times New Roman" w:cs="Times New Roman"/>
          <w:szCs w:val="24"/>
        </w:rPr>
        <w:t>ederim.</w:t>
      </w:r>
    </w:p>
    <w:p w:rsidR="0072166C" w:rsidRDefault="0072166C" w:rsidP="0072166C">
      <w:pPr>
        <w:ind w:firstLine="5040"/>
        <w:rPr>
          <w:rFonts w:eastAsia="Times New Roman" w:cs="Times New Roman"/>
          <w:b/>
          <w:szCs w:val="24"/>
        </w:rPr>
      </w:pPr>
    </w:p>
    <w:p w:rsidR="00AD5E4B" w:rsidRPr="0072166C" w:rsidRDefault="00AD5E4B" w:rsidP="0072166C">
      <w:pPr>
        <w:ind w:firstLine="5040"/>
        <w:rPr>
          <w:rFonts w:cs="Times New Roman"/>
          <w:szCs w:val="24"/>
        </w:rPr>
      </w:pPr>
      <w:r w:rsidRPr="0072166C">
        <w:rPr>
          <w:rFonts w:eastAsia="Times New Roman" w:cs="Times New Roman"/>
          <w:b/>
          <w:szCs w:val="24"/>
        </w:rPr>
        <w:t>e-imzalıdır</w:t>
      </w:r>
    </w:p>
    <w:p w:rsidR="0072166C" w:rsidRDefault="00AD5E4B" w:rsidP="0072166C">
      <w:pPr>
        <w:ind w:firstLine="5040"/>
        <w:rPr>
          <w:rFonts w:eastAsia="Times New Roman" w:cs="Times New Roman"/>
          <w:szCs w:val="24"/>
        </w:rPr>
      </w:pPr>
      <w:r w:rsidRPr="0072166C">
        <w:rPr>
          <w:rFonts w:eastAsia="Times New Roman" w:cs="Times New Roman"/>
          <w:szCs w:val="24"/>
        </w:rPr>
        <w:t>Prof.Dr.</w:t>
      </w:r>
      <w:r w:rsidR="00DA456D" w:rsidRPr="0072166C">
        <w:rPr>
          <w:rFonts w:eastAsia="Times New Roman" w:cs="Times New Roman"/>
          <w:szCs w:val="24"/>
        </w:rPr>
        <w:t xml:space="preserve"> </w:t>
      </w:r>
      <w:r w:rsidRPr="0072166C">
        <w:rPr>
          <w:rFonts w:eastAsia="Times New Roman" w:cs="Times New Roman"/>
          <w:szCs w:val="24"/>
        </w:rPr>
        <w:t>Törün</w:t>
      </w:r>
      <w:r w:rsidR="00DA456D" w:rsidRPr="0072166C">
        <w:rPr>
          <w:rFonts w:eastAsia="Times New Roman" w:cs="Times New Roman"/>
          <w:szCs w:val="24"/>
        </w:rPr>
        <w:t xml:space="preserve"> </w:t>
      </w:r>
      <w:r w:rsidRPr="0072166C">
        <w:rPr>
          <w:rFonts w:eastAsia="Times New Roman" w:cs="Times New Roman"/>
          <w:szCs w:val="24"/>
        </w:rPr>
        <w:t>ÖZER</w:t>
      </w:r>
      <w:r w:rsidR="00DA456D" w:rsidRPr="0072166C">
        <w:rPr>
          <w:rFonts w:eastAsia="Times New Roman" w:cs="Times New Roman"/>
          <w:szCs w:val="24"/>
        </w:rPr>
        <w:t xml:space="preserve"> </w:t>
      </w:r>
    </w:p>
    <w:p w:rsidR="00AD5E4B" w:rsidRPr="0072166C" w:rsidRDefault="00AD5E4B" w:rsidP="0072166C">
      <w:pPr>
        <w:ind w:firstLine="5040"/>
        <w:rPr>
          <w:rFonts w:cs="Times New Roman"/>
          <w:szCs w:val="24"/>
        </w:rPr>
      </w:pPr>
      <w:r w:rsidRPr="0072166C">
        <w:rPr>
          <w:rFonts w:eastAsia="Times New Roman" w:cs="Times New Roman"/>
          <w:szCs w:val="24"/>
        </w:rPr>
        <w:t>Dekan</w:t>
      </w:r>
      <w:r w:rsidR="00DA456D" w:rsidRPr="0072166C">
        <w:rPr>
          <w:rFonts w:eastAsia="Times New Roman" w:cs="Times New Roman"/>
          <w:szCs w:val="24"/>
        </w:rPr>
        <w:t xml:space="preserve"> </w:t>
      </w:r>
      <w:r w:rsidRPr="0072166C">
        <w:rPr>
          <w:rFonts w:eastAsia="Times New Roman" w:cs="Times New Roman"/>
          <w:szCs w:val="24"/>
        </w:rPr>
        <w:t>V.</w:t>
      </w:r>
    </w:p>
    <w:p w:rsidR="0072166C" w:rsidRDefault="0072166C">
      <w:pPr>
        <w:spacing w:after="200" w:line="276" w:lineRule="auto"/>
        <w:ind w:firstLine="0"/>
        <w:jc w:val="left"/>
        <w:rPr>
          <w:rFonts w:cs="Times New Roman"/>
          <w:b/>
          <w:highlight w:val="yellow"/>
        </w:rPr>
      </w:pPr>
      <w:r>
        <w:rPr>
          <w:rFonts w:cs="Times New Roman"/>
          <w:b/>
          <w:highlight w:val="yellow"/>
        </w:rPr>
        <w:br w:type="page"/>
      </w:r>
    </w:p>
    <w:p w:rsidR="0072166C" w:rsidRPr="006C376B" w:rsidRDefault="00AD5E4B" w:rsidP="0072166C">
      <w:pPr>
        <w:ind w:firstLine="0"/>
        <w:rPr>
          <w:rFonts w:cs="Times New Roman"/>
          <w:b/>
        </w:rPr>
      </w:pPr>
      <w:r w:rsidRPr="006C376B">
        <w:rPr>
          <w:rFonts w:cs="Times New Roman"/>
          <w:b/>
        </w:rPr>
        <w:lastRenderedPageBreak/>
        <w:t>E</w:t>
      </w:r>
      <w:r w:rsidR="005A5534" w:rsidRPr="006C376B">
        <w:rPr>
          <w:rFonts w:cs="Times New Roman"/>
          <w:b/>
        </w:rPr>
        <w:t xml:space="preserve">k </w:t>
      </w:r>
      <w:r w:rsidRPr="006C376B">
        <w:rPr>
          <w:rFonts w:cs="Times New Roman"/>
          <w:b/>
        </w:rPr>
        <w:t>4i.</w:t>
      </w:r>
      <w:r w:rsidR="006C376B" w:rsidRPr="006C376B">
        <w:rPr>
          <w:rFonts w:cs="Times New Roman"/>
          <w:b/>
        </w:rPr>
        <w:t xml:space="preserve"> </w:t>
      </w:r>
      <w:r w:rsidR="006C376B" w:rsidRPr="00460FCC">
        <w:rPr>
          <w:rFonts w:cs="Times New Roman"/>
          <w:szCs w:val="24"/>
        </w:rPr>
        <w:t xml:space="preserve">Aydın Adnan Menderes Üniversitesi </w:t>
      </w:r>
      <w:r w:rsidR="006C376B" w:rsidRPr="00460FCC">
        <w:rPr>
          <w:rFonts w:eastAsia="Times New Roman" w:cs="Times New Roman"/>
        </w:rPr>
        <w:t xml:space="preserve">Diş Hekimliği </w:t>
      </w:r>
      <w:r w:rsidR="006C376B" w:rsidRPr="00460FCC">
        <w:rPr>
          <w:rFonts w:cs="Times New Roman"/>
          <w:szCs w:val="24"/>
        </w:rPr>
        <w:t>Fakültesi İzni</w:t>
      </w:r>
    </w:p>
    <w:p w:rsidR="006C376B" w:rsidRPr="006C376B" w:rsidRDefault="006C376B" w:rsidP="0072166C">
      <w:pPr>
        <w:ind w:firstLine="0"/>
        <w:rPr>
          <w:rFonts w:cs="Times New Roman"/>
          <w:b/>
        </w:rPr>
      </w:pPr>
    </w:p>
    <w:p w:rsidR="00AD5E4B" w:rsidRPr="0072166C" w:rsidRDefault="00AD5E4B" w:rsidP="0072166C">
      <w:pPr>
        <w:tabs>
          <w:tab w:val="left" w:pos="7088"/>
          <w:tab w:val="right" w:pos="10309"/>
        </w:tabs>
        <w:ind w:firstLine="0"/>
        <w:rPr>
          <w:rFonts w:eastAsia="Arial" w:cs="Times New Roman"/>
          <w:b/>
        </w:rPr>
      </w:pPr>
      <w:r w:rsidRPr="0072166C">
        <w:rPr>
          <w:rFonts w:eastAsia="Arial" w:cs="Times New Roman"/>
          <w:b/>
        </w:rPr>
        <w:t>Evrak</w:t>
      </w:r>
      <w:r w:rsidR="00DA456D" w:rsidRPr="0072166C">
        <w:rPr>
          <w:rFonts w:eastAsia="Arial" w:cs="Times New Roman"/>
          <w:b/>
        </w:rPr>
        <w:t xml:space="preserve"> </w:t>
      </w:r>
      <w:r w:rsidRPr="0072166C">
        <w:rPr>
          <w:rFonts w:eastAsia="Arial" w:cs="Times New Roman"/>
          <w:b/>
        </w:rPr>
        <w:t>Tarih</w:t>
      </w:r>
      <w:r w:rsidR="00DA456D" w:rsidRPr="0072166C">
        <w:rPr>
          <w:rFonts w:eastAsia="Arial" w:cs="Times New Roman"/>
          <w:b/>
        </w:rPr>
        <w:t xml:space="preserve"> </w:t>
      </w:r>
      <w:r w:rsidRPr="0072166C">
        <w:rPr>
          <w:rFonts w:eastAsia="Arial" w:cs="Times New Roman"/>
          <w:b/>
        </w:rPr>
        <w:t>ve</w:t>
      </w:r>
      <w:r w:rsidR="00DA456D" w:rsidRPr="0072166C">
        <w:rPr>
          <w:rFonts w:eastAsia="Arial" w:cs="Times New Roman"/>
          <w:b/>
        </w:rPr>
        <w:t xml:space="preserve"> </w:t>
      </w:r>
      <w:r w:rsidRPr="0072166C">
        <w:rPr>
          <w:rFonts w:eastAsia="Arial" w:cs="Times New Roman"/>
          <w:b/>
        </w:rPr>
        <w:t>Sayısı:</w:t>
      </w:r>
      <w:r w:rsidR="00DA456D" w:rsidRPr="0072166C">
        <w:rPr>
          <w:rFonts w:eastAsia="Arial" w:cs="Times New Roman"/>
          <w:b/>
        </w:rPr>
        <w:t xml:space="preserve"> </w:t>
      </w:r>
      <w:r w:rsidRPr="0072166C">
        <w:rPr>
          <w:rFonts w:eastAsia="Arial" w:cs="Times New Roman"/>
          <w:b/>
        </w:rPr>
        <w:t>29/05/2019-E.34268</w:t>
      </w:r>
      <w:r w:rsidRPr="0072166C">
        <w:rPr>
          <w:rFonts w:eastAsia="Arial" w:cs="Times New Roman"/>
          <w:b/>
        </w:rPr>
        <w:tab/>
      </w:r>
      <w:r w:rsidRPr="0072166C">
        <w:rPr>
          <w:rFonts w:eastAsia="Calibri" w:cs="Times New Roman"/>
          <w:vertAlign w:val="superscript"/>
        </w:rPr>
        <w:t>*BE6LBNA7D*</w:t>
      </w:r>
    </w:p>
    <w:p w:rsidR="00AD5E4B" w:rsidRPr="00DD59E8" w:rsidRDefault="0072166C" w:rsidP="00AD5E4B">
      <w:pPr>
        <w:ind w:left="303"/>
        <w:rPr>
          <w:rFonts w:cs="Times New Roman"/>
        </w:rPr>
      </w:pPr>
      <w:r w:rsidRPr="00DD59E8">
        <w:rPr>
          <w:rFonts w:cs="Times New Roman"/>
          <w:noProof/>
          <w:lang w:eastAsia="tr-TR"/>
        </w:rPr>
        <w:drawing>
          <wp:anchor distT="0" distB="0" distL="114300" distR="114300" simplePos="0" relativeHeight="251688960" behindDoc="0" locked="0" layoutInCell="1" allowOverlap="0" wp14:anchorId="2EF52AD6" wp14:editId="0E791D1A">
            <wp:simplePos x="0" y="0"/>
            <wp:positionH relativeFrom="column">
              <wp:posOffset>4786630</wp:posOffset>
            </wp:positionH>
            <wp:positionV relativeFrom="paragraph">
              <wp:posOffset>236855</wp:posOffset>
            </wp:positionV>
            <wp:extent cx="952500" cy="8953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35"/>
                    <a:stretch>
                      <a:fillRect/>
                    </a:stretch>
                  </pic:blipFill>
                  <pic:spPr>
                    <a:xfrm>
                      <a:off x="0" y="0"/>
                      <a:ext cx="952500" cy="895350"/>
                    </a:xfrm>
                    <a:prstGeom prst="rect">
                      <a:avLst/>
                    </a:prstGeom>
                  </pic:spPr>
                </pic:pic>
              </a:graphicData>
            </a:graphic>
          </wp:anchor>
        </w:drawing>
      </w:r>
      <w:r w:rsidRPr="00DD59E8">
        <w:rPr>
          <w:rFonts w:cs="Times New Roman"/>
          <w:noProof/>
          <w:lang w:eastAsia="tr-TR"/>
        </w:rPr>
        <w:drawing>
          <wp:anchor distT="0" distB="0" distL="114300" distR="114300" simplePos="0" relativeHeight="251687936" behindDoc="0" locked="0" layoutInCell="1" allowOverlap="0" wp14:anchorId="45BE8640" wp14:editId="39312F6D">
            <wp:simplePos x="0" y="0"/>
            <wp:positionH relativeFrom="column">
              <wp:posOffset>-3810</wp:posOffset>
            </wp:positionH>
            <wp:positionV relativeFrom="paragraph">
              <wp:posOffset>141605</wp:posOffset>
            </wp:positionV>
            <wp:extent cx="933450" cy="933450"/>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37"/>
                    <a:stretch>
                      <a:fillRect/>
                    </a:stretch>
                  </pic:blipFill>
                  <pic:spPr>
                    <a:xfrm>
                      <a:off x="0" y="0"/>
                      <a:ext cx="933450" cy="933450"/>
                    </a:xfrm>
                    <a:prstGeom prst="rect">
                      <a:avLst/>
                    </a:prstGeom>
                  </pic:spPr>
                </pic:pic>
              </a:graphicData>
            </a:graphic>
          </wp:anchor>
        </w:drawing>
      </w:r>
      <w:r w:rsidR="00DA456D" w:rsidRPr="00DD59E8">
        <w:rPr>
          <w:rFonts w:eastAsia="Times New Roman" w:cs="Times New Roman"/>
        </w:rPr>
        <w:t xml:space="preserve">   </w:t>
      </w:r>
      <w:r w:rsidR="00AD5E4B" w:rsidRPr="00DD59E8">
        <w:rPr>
          <w:rFonts w:eastAsia="Times New Roman" w:cs="Times New Roman"/>
        </w:rPr>
        <w:tab/>
      </w:r>
      <w:r w:rsidR="00DA456D" w:rsidRPr="00DD59E8">
        <w:rPr>
          <w:rFonts w:eastAsia="Times New Roman" w:cs="Times New Roman"/>
        </w:rPr>
        <w:t xml:space="preserve"> </w:t>
      </w:r>
    </w:p>
    <w:p w:rsidR="00AD5E4B" w:rsidRPr="0072166C" w:rsidRDefault="00AD5E4B" w:rsidP="0072166C">
      <w:pPr>
        <w:ind w:firstLine="0"/>
        <w:jc w:val="center"/>
        <w:rPr>
          <w:rFonts w:eastAsia="Times New Roman" w:cs="Times New Roman"/>
        </w:rPr>
      </w:pPr>
      <w:r w:rsidRPr="00DD59E8">
        <w:rPr>
          <w:rFonts w:eastAsia="Times New Roman" w:cs="Times New Roman"/>
        </w:rPr>
        <w:t>T.C.</w:t>
      </w:r>
    </w:p>
    <w:p w:rsidR="00AD5E4B" w:rsidRPr="0072166C" w:rsidRDefault="00AD5E4B" w:rsidP="0072166C">
      <w:pPr>
        <w:ind w:firstLine="0"/>
        <w:jc w:val="center"/>
        <w:rPr>
          <w:rFonts w:eastAsia="Times New Roman" w:cs="Times New Roman"/>
        </w:rPr>
      </w:pPr>
      <w:r w:rsidRPr="00DD59E8">
        <w:rPr>
          <w:rFonts w:eastAsia="Times New Roman" w:cs="Times New Roman"/>
        </w:rPr>
        <w:t>AYDIN</w:t>
      </w:r>
      <w:r w:rsidR="00DA456D" w:rsidRPr="00DD59E8">
        <w:rPr>
          <w:rFonts w:eastAsia="Times New Roman" w:cs="Times New Roman"/>
        </w:rPr>
        <w:t xml:space="preserve"> </w:t>
      </w:r>
      <w:r w:rsidRPr="00DD59E8">
        <w:rPr>
          <w:rFonts w:eastAsia="Times New Roman" w:cs="Times New Roman"/>
        </w:rPr>
        <w:t>ADNAN</w:t>
      </w:r>
      <w:r w:rsidR="00DA456D" w:rsidRPr="00DD59E8">
        <w:rPr>
          <w:rFonts w:eastAsia="Times New Roman" w:cs="Times New Roman"/>
        </w:rPr>
        <w:t xml:space="preserve"> </w:t>
      </w:r>
      <w:r w:rsidRPr="00DD59E8">
        <w:rPr>
          <w:rFonts w:eastAsia="Times New Roman" w:cs="Times New Roman"/>
        </w:rPr>
        <w:t>MENDERES</w:t>
      </w:r>
      <w:r w:rsidR="00DA456D" w:rsidRPr="00DD59E8">
        <w:rPr>
          <w:rFonts w:eastAsia="Times New Roman" w:cs="Times New Roman"/>
        </w:rPr>
        <w:t xml:space="preserve"> </w:t>
      </w:r>
      <w:r w:rsidRPr="00DD59E8">
        <w:rPr>
          <w:rFonts w:eastAsia="Times New Roman" w:cs="Times New Roman"/>
        </w:rPr>
        <w:t>ÜNİVERSİTESİ</w:t>
      </w:r>
      <w:r w:rsidR="00DA456D" w:rsidRPr="00DD59E8">
        <w:rPr>
          <w:rFonts w:eastAsia="Times New Roman" w:cs="Times New Roman"/>
        </w:rPr>
        <w:t xml:space="preserve"> </w:t>
      </w:r>
      <w:r w:rsidRPr="00DD59E8">
        <w:rPr>
          <w:rFonts w:eastAsia="Times New Roman" w:cs="Times New Roman"/>
        </w:rPr>
        <w:t>REKTÖRLÜĞÜ</w:t>
      </w:r>
    </w:p>
    <w:p w:rsidR="00AD5E4B" w:rsidRPr="0072166C" w:rsidRDefault="00AD5E4B" w:rsidP="0072166C">
      <w:pPr>
        <w:ind w:firstLine="0"/>
        <w:jc w:val="center"/>
        <w:rPr>
          <w:rFonts w:eastAsia="Times New Roman" w:cs="Times New Roman"/>
        </w:rPr>
      </w:pPr>
      <w:r w:rsidRPr="00DD59E8">
        <w:rPr>
          <w:rFonts w:eastAsia="Times New Roman" w:cs="Times New Roman"/>
        </w:rPr>
        <w:t>Diş</w:t>
      </w:r>
      <w:r w:rsidR="00DA456D" w:rsidRPr="00DD59E8">
        <w:rPr>
          <w:rFonts w:eastAsia="Times New Roman" w:cs="Times New Roman"/>
        </w:rPr>
        <w:t xml:space="preserve"> </w:t>
      </w:r>
      <w:r w:rsidRPr="00DD59E8">
        <w:rPr>
          <w:rFonts w:eastAsia="Times New Roman" w:cs="Times New Roman"/>
        </w:rPr>
        <w:t>Hekimliği</w:t>
      </w:r>
      <w:r w:rsidR="00DA456D" w:rsidRPr="00DD59E8">
        <w:rPr>
          <w:rFonts w:eastAsia="Times New Roman" w:cs="Times New Roman"/>
        </w:rPr>
        <w:t xml:space="preserve"> </w:t>
      </w:r>
      <w:r w:rsidRPr="00DD59E8">
        <w:rPr>
          <w:rFonts w:eastAsia="Times New Roman" w:cs="Times New Roman"/>
        </w:rPr>
        <w:t>Fakültesi</w:t>
      </w:r>
      <w:r w:rsidR="00DA456D" w:rsidRPr="00DD59E8">
        <w:rPr>
          <w:rFonts w:eastAsia="Times New Roman" w:cs="Times New Roman"/>
        </w:rPr>
        <w:t xml:space="preserve"> </w:t>
      </w:r>
      <w:r w:rsidRPr="00DD59E8">
        <w:rPr>
          <w:rFonts w:eastAsia="Times New Roman" w:cs="Times New Roman"/>
        </w:rPr>
        <w:t>Dekanlığı</w:t>
      </w:r>
    </w:p>
    <w:p w:rsidR="0072166C" w:rsidRDefault="0072166C" w:rsidP="002635F2">
      <w:pPr>
        <w:ind w:firstLine="709"/>
        <w:rPr>
          <w:rFonts w:eastAsia="Times New Roman" w:cs="Times New Roman"/>
        </w:rPr>
      </w:pPr>
    </w:p>
    <w:p w:rsidR="00AD5E4B" w:rsidRPr="00DD59E8" w:rsidRDefault="00AD5E4B" w:rsidP="002635F2">
      <w:pPr>
        <w:ind w:firstLine="0"/>
        <w:rPr>
          <w:rFonts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68930033-300</w:t>
      </w:r>
    </w:p>
    <w:p w:rsidR="00AD5E4B" w:rsidRDefault="00AD5E4B" w:rsidP="002635F2">
      <w:pPr>
        <w:ind w:firstLine="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2635F2" w:rsidRPr="00DD59E8" w:rsidRDefault="002635F2" w:rsidP="002635F2">
      <w:pPr>
        <w:ind w:firstLine="0"/>
        <w:rPr>
          <w:rFonts w:cs="Times New Roman"/>
        </w:rPr>
      </w:pPr>
    </w:p>
    <w:p w:rsidR="00AD5E4B" w:rsidRPr="00DD59E8" w:rsidRDefault="00AD5E4B" w:rsidP="002635F2">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AD5E4B" w:rsidRPr="00DD59E8" w:rsidRDefault="00AD5E4B" w:rsidP="002635F2">
      <w:pPr>
        <w:tabs>
          <w:tab w:val="center" w:pos="1071"/>
          <w:tab w:val="center" w:pos="3631"/>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1032</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AD5E4B" w:rsidRPr="00DD59E8" w:rsidRDefault="00AD5E4B" w:rsidP="002635F2">
      <w:pPr>
        <w:ind w:firstLine="709"/>
        <w:rPr>
          <w:rFonts w:cs="Times New Roman"/>
        </w:rPr>
      </w:pPr>
      <w:r w:rsidRPr="00DD59E8">
        <w:rPr>
          <w:rFonts w:eastAsia="Times New Roman" w:cs="Times New Roman"/>
        </w:rPr>
        <w:t>Enstitünüz</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Öğrencisi</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çalışmasını</w:t>
      </w:r>
      <w:r w:rsidR="00DA456D" w:rsidRPr="00DD59E8">
        <w:rPr>
          <w:rFonts w:eastAsia="Times New Roman" w:cs="Times New Roman"/>
        </w:rPr>
        <w:t xml:space="preserve"> </w:t>
      </w:r>
      <w:r w:rsidRPr="00DD59E8">
        <w:rPr>
          <w:rFonts w:eastAsia="Times New Roman" w:cs="Times New Roman"/>
        </w:rPr>
        <w:t>Fakültemizde</w:t>
      </w:r>
      <w:r w:rsidR="00DA456D" w:rsidRPr="00DD59E8">
        <w:rPr>
          <w:rFonts w:eastAsia="Times New Roman" w:cs="Times New Roman"/>
        </w:rPr>
        <w:t xml:space="preserve"> </w:t>
      </w:r>
      <w:r w:rsidRPr="00DD59E8">
        <w:rPr>
          <w:rFonts w:eastAsia="Times New Roman" w:cs="Times New Roman"/>
        </w:rPr>
        <w:t>yapmasında</w:t>
      </w:r>
      <w:r w:rsidR="00DA456D" w:rsidRPr="00DD59E8">
        <w:rPr>
          <w:rFonts w:eastAsia="Times New Roman" w:cs="Times New Roman"/>
        </w:rPr>
        <w:t xml:space="preserve"> </w:t>
      </w:r>
      <w:r w:rsidRPr="00DD59E8">
        <w:rPr>
          <w:rFonts w:eastAsia="Times New Roman" w:cs="Times New Roman"/>
        </w:rPr>
        <w:t>herhangi</w:t>
      </w:r>
      <w:r w:rsidR="00DA456D" w:rsidRPr="00DD59E8">
        <w:rPr>
          <w:rFonts w:eastAsia="Times New Roman" w:cs="Times New Roman"/>
        </w:rPr>
        <w:t xml:space="preserve"> </w:t>
      </w:r>
      <w:r w:rsidRPr="00DD59E8">
        <w:rPr>
          <w:rFonts w:eastAsia="Times New Roman" w:cs="Times New Roman"/>
        </w:rPr>
        <w:t>bir</w:t>
      </w:r>
      <w:r w:rsidR="00DA456D" w:rsidRPr="00DD59E8">
        <w:rPr>
          <w:rFonts w:eastAsia="Times New Roman" w:cs="Times New Roman"/>
        </w:rPr>
        <w:t xml:space="preserve"> </w:t>
      </w:r>
      <w:r w:rsidRPr="00DD59E8">
        <w:rPr>
          <w:rFonts w:eastAsia="Times New Roman" w:cs="Times New Roman"/>
        </w:rPr>
        <w:t>sakınca</w:t>
      </w:r>
      <w:r w:rsidR="00DA456D" w:rsidRPr="00DD59E8">
        <w:rPr>
          <w:rFonts w:eastAsia="Times New Roman" w:cs="Times New Roman"/>
        </w:rPr>
        <w:t xml:space="preserve"> </w:t>
      </w:r>
      <w:r w:rsidRPr="00DD59E8">
        <w:rPr>
          <w:rFonts w:eastAsia="Times New Roman" w:cs="Times New Roman"/>
        </w:rPr>
        <w:t>bulunmamaktadır.</w:t>
      </w:r>
    </w:p>
    <w:p w:rsidR="00AD5E4B" w:rsidRPr="00DD59E8" w:rsidRDefault="00AD5E4B" w:rsidP="002635F2">
      <w:pPr>
        <w:ind w:firstLine="709"/>
        <w:rPr>
          <w:rFonts w:cs="Times New Roman"/>
        </w:rPr>
      </w:pPr>
      <w:r w:rsidRPr="00DD59E8">
        <w:rPr>
          <w:rFonts w:eastAsia="Times New Roman" w:cs="Times New Roman"/>
        </w:rPr>
        <w:t>Bilgi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rica</w:t>
      </w:r>
      <w:r w:rsidR="00DA456D" w:rsidRPr="00DD59E8">
        <w:rPr>
          <w:rFonts w:eastAsia="Times New Roman" w:cs="Times New Roman"/>
        </w:rPr>
        <w:t xml:space="preserve"> </w:t>
      </w:r>
      <w:r w:rsidRPr="00DD59E8">
        <w:rPr>
          <w:rFonts w:eastAsia="Times New Roman" w:cs="Times New Roman"/>
        </w:rPr>
        <w:t>ederim.</w:t>
      </w:r>
    </w:p>
    <w:p w:rsidR="002635F2" w:rsidRDefault="002635F2" w:rsidP="002635F2">
      <w:pPr>
        <w:ind w:firstLine="5040"/>
        <w:rPr>
          <w:rFonts w:eastAsia="Times New Roman" w:cs="Times New Roman"/>
          <w:b/>
        </w:rPr>
      </w:pPr>
    </w:p>
    <w:p w:rsidR="00AD5E4B" w:rsidRPr="00DD59E8" w:rsidRDefault="00AD5E4B" w:rsidP="002635F2">
      <w:pPr>
        <w:ind w:firstLine="5040"/>
        <w:rPr>
          <w:rFonts w:cs="Times New Roman"/>
        </w:rPr>
      </w:pPr>
      <w:r w:rsidRPr="00DD59E8">
        <w:rPr>
          <w:rFonts w:eastAsia="Times New Roman" w:cs="Times New Roman"/>
          <w:b/>
        </w:rPr>
        <w:t>e-imzalıdır</w:t>
      </w:r>
    </w:p>
    <w:p w:rsidR="00AD5E4B" w:rsidRPr="00DD59E8" w:rsidRDefault="00AD5E4B" w:rsidP="002635F2">
      <w:pPr>
        <w:ind w:firstLine="5040"/>
        <w:rPr>
          <w:rFonts w:cs="Times New Roman"/>
        </w:rPr>
      </w:pPr>
      <w:r w:rsidRPr="00DD59E8">
        <w:rPr>
          <w:rFonts w:eastAsia="Times New Roman" w:cs="Times New Roman"/>
        </w:rPr>
        <w:t>Dr.</w:t>
      </w:r>
      <w:r w:rsidR="00DA456D" w:rsidRPr="00DD59E8">
        <w:rPr>
          <w:rFonts w:eastAsia="Times New Roman" w:cs="Times New Roman"/>
        </w:rPr>
        <w:t xml:space="preserve"> </w:t>
      </w:r>
      <w:r w:rsidRPr="00DD59E8">
        <w:rPr>
          <w:rFonts w:eastAsia="Times New Roman" w:cs="Times New Roman"/>
        </w:rPr>
        <w:t>Öğr.</w:t>
      </w:r>
      <w:r w:rsidR="00DA456D" w:rsidRPr="00DD59E8">
        <w:rPr>
          <w:rFonts w:eastAsia="Times New Roman" w:cs="Times New Roman"/>
        </w:rPr>
        <w:t xml:space="preserve"> </w:t>
      </w:r>
      <w:r w:rsidRPr="00DD59E8">
        <w:rPr>
          <w:rFonts w:eastAsia="Times New Roman" w:cs="Times New Roman"/>
        </w:rPr>
        <w:t>Üyesi</w:t>
      </w:r>
      <w:r w:rsidR="00DA456D" w:rsidRPr="00DD59E8">
        <w:rPr>
          <w:rFonts w:eastAsia="Times New Roman" w:cs="Times New Roman"/>
        </w:rPr>
        <w:t xml:space="preserve"> </w:t>
      </w:r>
      <w:r w:rsidRPr="00DD59E8">
        <w:rPr>
          <w:rFonts w:eastAsia="Times New Roman" w:cs="Times New Roman"/>
        </w:rPr>
        <w:t>Yener</w:t>
      </w:r>
      <w:r w:rsidR="00DA456D" w:rsidRPr="00DD59E8">
        <w:rPr>
          <w:rFonts w:eastAsia="Times New Roman" w:cs="Times New Roman"/>
        </w:rPr>
        <w:t xml:space="preserve"> </w:t>
      </w:r>
      <w:r w:rsidRPr="00DD59E8">
        <w:rPr>
          <w:rFonts w:eastAsia="Times New Roman" w:cs="Times New Roman"/>
        </w:rPr>
        <w:t>OKUTAN</w:t>
      </w:r>
    </w:p>
    <w:p w:rsidR="00AD5E4B" w:rsidRPr="00DD59E8" w:rsidRDefault="00AD5E4B" w:rsidP="002635F2">
      <w:pPr>
        <w:ind w:firstLine="5040"/>
        <w:rPr>
          <w:rFonts w:cs="Times New Roman"/>
        </w:rPr>
      </w:pPr>
      <w:r w:rsidRPr="00DD59E8">
        <w:rPr>
          <w:rFonts w:eastAsia="Times New Roman" w:cs="Times New Roman"/>
        </w:rPr>
        <w:t>Dekan</w:t>
      </w:r>
      <w:r w:rsidR="00DA456D" w:rsidRPr="00DD59E8">
        <w:rPr>
          <w:rFonts w:eastAsia="Times New Roman" w:cs="Times New Roman"/>
        </w:rPr>
        <w:t xml:space="preserve"> </w:t>
      </w:r>
      <w:r w:rsidRPr="00DD59E8">
        <w:rPr>
          <w:rFonts w:eastAsia="Times New Roman" w:cs="Times New Roman"/>
        </w:rPr>
        <w:t>a.</w:t>
      </w:r>
    </w:p>
    <w:p w:rsidR="00AD5E4B" w:rsidRPr="00DD59E8" w:rsidRDefault="00AD5E4B" w:rsidP="002635F2">
      <w:pPr>
        <w:ind w:firstLine="5040"/>
        <w:rPr>
          <w:rFonts w:cs="Times New Roman"/>
        </w:rPr>
      </w:pPr>
      <w:r w:rsidRPr="00DD59E8">
        <w:rPr>
          <w:rFonts w:eastAsia="Times New Roman" w:cs="Times New Roman"/>
        </w:rPr>
        <w:t>Dekan</w:t>
      </w:r>
      <w:r w:rsidR="00DA456D" w:rsidRPr="00DD59E8">
        <w:rPr>
          <w:rFonts w:eastAsia="Times New Roman" w:cs="Times New Roman"/>
        </w:rPr>
        <w:t xml:space="preserve"> </w:t>
      </w:r>
      <w:r w:rsidRPr="00DD59E8">
        <w:rPr>
          <w:rFonts w:eastAsia="Times New Roman" w:cs="Times New Roman"/>
        </w:rPr>
        <w:t>Yardımcısı</w:t>
      </w:r>
    </w:p>
    <w:p w:rsidR="002635F2" w:rsidRDefault="002635F2">
      <w:pPr>
        <w:spacing w:after="200" w:line="276" w:lineRule="auto"/>
        <w:ind w:firstLine="0"/>
        <w:jc w:val="left"/>
        <w:rPr>
          <w:rFonts w:cs="Times New Roman"/>
          <w:b/>
          <w:highlight w:val="yellow"/>
        </w:rPr>
      </w:pPr>
      <w:r>
        <w:rPr>
          <w:rFonts w:cs="Times New Roman"/>
          <w:b/>
          <w:highlight w:val="yellow"/>
        </w:rPr>
        <w:br w:type="page"/>
      </w:r>
    </w:p>
    <w:p w:rsidR="00AD5E4B" w:rsidRPr="006C376B" w:rsidRDefault="009F7759" w:rsidP="002635F2">
      <w:pPr>
        <w:ind w:firstLine="0"/>
        <w:rPr>
          <w:rFonts w:cs="Times New Roman"/>
          <w:b/>
        </w:rPr>
      </w:pPr>
      <w:r w:rsidRPr="006C376B">
        <w:rPr>
          <w:rFonts w:cs="Times New Roman"/>
          <w:b/>
        </w:rPr>
        <w:lastRenderedPageBreak/>
        <w:t>E</w:t>
      </w:r>
      <w:r w:rsidR="005A5534" w:rsidRPr="006C376B">
        <w:rPr>
          <w:rFonts w:cs="Times New Roman"/>
          <w:b/>
        </w:rPr>
        <w:t xml:space="preserve">k </w:t>
      </w:r>
      <w:r w:rsidRPr="006C376B">
        <w:rPr>
          <w:rFonts w:cs="Times New Roman"/>
          <w:b/>
        </w:rPr>
        <w:t>4j.</w:t>
      </w:r>
      <w:r w:rsidR="006C376B" w:rsidRPr="006C376B">
        <w:rPr>
          <w:rFonts w:cs="Times New Roman"/>
          <w:b/>
        </w:rPr>
        <w:t xml:space="preserve"> </w:t>
      </w:r>
      <w:r w:rsidR="006C376B" w:rsidRPr="00460FCC">
        <w:rPr>
          <w:rFonts w:cs="Times New Roman"/>
          <w:szCs w:val="24"/>
        </w:rPr>
        <w:t xml:space="preserve">Aydın Adnan Menderes Üniversitesi </w:t>
      </w:r>
      <w:r w:rsidR="006C376B" w:rsidRPr="00460FCC">
        <w:rPr>
          <w:rFonts w:eastAsia="Times New Roman" w:cs="Times New Roman"/>
        </w:rPr>
        <w:t xml:space="preserve">Aydın İktisat </w:t>
      </w:r>
      <w:r w:rsidR="006C376B" w:rsidRPr="00460FCC">
        <w:rPr>
          <w:rFonts w:cs="Times New Roman"/>
          <w:szCs w:val="24"/>
        </w:rPr>
        <w:t>Tıp Fakültesi İzni</w:t>
      </w:r>
    </w:p>
    <w:p w:rsidR="002635F2" w:rsidRPr="002635F2" w:rsidRDefault="002635F2" w:rsidP="002635F2">
      <w:pPr>
        <w:ind w:firstLine="0"/>
        <w:rPr>
          <w:rFonts w:cs="Times New Roman"/>
          <w:b/>
          <w:highlight w:val="yellow"/>
        </w:rPr>
      </w:pPr>
    </w:p>
    <w:p w:rsidR="00360944" w:rsidRPr="005A5534" w:rsidRDefault="00360944" w:rsidP="005A5534">
      <w:pPr>
        <w:tabs>
          <w:tab w:val="left" w:pos="7088"/>
          <w:tab w:val="right" w:pos="10309"/>
        </w:tabs>
        <w:ind w:firstLine="0"/>
        <w:rPr>
          <w:rFonts w:eastAsia="Arial" w:cs="Times New Roman"/>
          <w:b/>
        </w:rPr>
      </w:pPr>
      <w:r w:rsidRPr="005A5534">
        <w:rPr>
          <w:rFonts w:eastAsia="Arial" w:cs="Times New Roman"/>
          <w:b/>
        </w:rPr>
        <w:t>Evrak</w:t>
      </w:r>
      <w:r w:rsidR="00DA456D" w:rsidRPr="005A5534">
        <w:rPr>
          <w:rFonts w:eastAsia="Arial" w:cs="Times New Roman"/>
          <w:b/>
        </w:rPr>
        <w:t xml:space="preserve"> </w:t>
      </w:r>
      <w:r w:rsidRPr="005A5534">
        <w:rPr>
          <w:rFonts w:eastAsia="Arial" w:cs="Times New Roman"/>
          <w:b/>
        </w:rPr>
        <w:t>Tarih</w:t>
      </w:r>
      <w:r w:rsidR="00DA456D" w:rsidRPr="005A5534">
        <w:rPr>
          <w:rFonts w:eastAsia="Arial" w:cs="Times New Roman"/>
          <w:b/>
        </w:rPr>
        <w:t xml:space="preserve"> </w:t>
      </w:r>
      <w:r w:rsidRPr="005A5534">
        <w:rPr>
          <w:rFonts w:eastAsia="Arial" w:cs="Times New Roman"/>
          <w:b/>
        </w:rPr>
        <w:t>ve</w:t>
      </w:r>
      <w:r w:rsidR="00DA456D" w:rsidRPr="005A5534">
        <w:rPr>
          <w:rFonts w:eastAsia="Arial" w:cs="Times New Roman"/>
          <w:b/>
        </w:rPr>
        <w:t xml:space="preserve"> </w:t>
      </w:r>
      <w:r w:rsidRPr="005A5534">
        <w:rPr>
          <w:rFonts w:eastAsia="Arial" w:cs="Times New Roman"/>
          <w:b/>
        </w:rPr>
        <w:t>Sayısı:</w:t>
      </w:r>
      <w:r w:rsidR="00DA456D" w:rsidRPr="005A5534">
        <w:rPr>
          <w:rFonts w:eastAsia="Arial" w:cs="Times New Roman"/>
          <w:b/>
        </w:rPr>
        <w:t xml:space="preserve"> </w:t>
      </w:r>
      <w:r w:rsidRPr="005A5534">
        <w:rPr>
          <w:rFonts w:eastAsia="Arial" w:cs="Times New Roman"/>
          <w:b/>
        </w:rPr>
        <w:t>13/02/2019-E.9910</w:t>
      </w:r>
      <w:r w:rsidRPr="005A5534">
        <w:rPr>
          <w:rFonts w:eastAsia="Arial" w:cs="Times New Roman"/>
          <w:b/>
        </w:rPr>
        <w:tab/>
        <w:t>*</w:t>
      </w:r>
      <w:r w:rsidRPr="005A5534">
        <w:rPr>
          <w:rFonts w:eastAsia="Calibri" w:cs="Times New Roman"/>
          <w:vertAlign w:val="superscript"/>
        </w:rPr>
        <w:t>BE6E4V49T*</w:t>
      </w:r>
    </w:p>
    <w:p w:rsidR="00360944" w:rsidRPr="00DD59E8" w:rsidRDefault="005A5534" w:rsidP="00360944">
      <w:pPr>
        <w:ind w:left="303"/>
        <w:rPr>
          <w:rFonts w:cs="Times New Roman"/>
        </w:rPr>
      </w:pPr>
      <w:r w:rsidRPr="00DD59E8">
        <w:rPr>
          <w:rFonts w:cs="Times New Roman"/>
          <w:noProof/>
          <w:lang w:eastAsia="tr-TR"/>
        </w:rPr>
        <w:drawing>
          <wp:anchor distT="0" distB="0" distL="114300" distR="114300" simplePos="0" relativeHeight="251692032" behindDoc="0" locked="0" layoutInCell="1" allowOverlap="0" wp14:anchorId="165F7F46" wp14:editId="68A24CEF">
            <wp:simplePos x="0" y="0"/>
            <wp:positionH relativeFrom="column">
              <wp:posOffset>4683760</wp:posOffset>
            </wp:positionH>
            <wp:positionV relativeFrom="paragraph">
              <wp:posOffset>226695</wp:posOffset>
            </wp:positionV>
            <wp:extent cx="952500" cy="8953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35"/>
                    <a:stretch>
                      <a:fillRect/>
                    </a:stretch>
                  </pic:blipFill>
                  <pic:spPr>
                    <a:xfrm>
                      <a:off x="0" y="0"/>
                      <a:ext cx="952500" cy="895350"/>
                    </a:xfrm>
                    <a:prstGeom prst="rect">
                      <a:avLst/>
                    </a:prstGeom>
                  </pic:spPr>
                </pic:pic>
              </a:graphicData>
            </a:graphic>
          </wp:anchor>
        </w:drawing>
      </w:r>
      <w:r w:rsidRPr="00DD59E8">
        <w:rPr>
          <w:rFonts w:cs="Times New Roman"/>
          <w:noProof/>
          <w:lang w:eastAsia="tr-TR"/>
        </w:rPr>
        <w:drawing>
          <wp:anchor distT="0" distB="0" distL="114300" distR="114300" simplePos="0" relativeHeight="251691008" behindDoc="0" locked="0" layoutInCell="1" allowOverlap="0" wp14:anchorId="227FF060" wp14:editId="21355736">
            <wp:simplePos x="0" y="0"/>
            <wp:positionH relativeFrom="column">
              <wp:posOffset>-3810</wp:posOffset>
            </wp:positionH>
            <wp:positionV relativeFrom="paragraph">
              <wp:posOffset>226695</wp:posOffset>
            </wp:positionV>
            <wp:extent cx="933450" cy="9334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37"/>
                    <a:stretch>
                      <a:fillRect/>
                    </a:stretch>
                  </pic:blipFill>
                  <pic:spPr>
                    <a:xfrm>
                      <a:off x="0" y="0"/>
                      <a:ext cx="933450" cy="933450"/>
                    </a:xfrm>
                    <a:prstGeom prst="rect">
                      <a:avLst/>
                    </a:prstGeom>
                  </pic:spPr>
                </pic:pic>
              </a:graphicData>
            </a:graphic>
          </wp:anchor>
        </w:drawing>
      </w:r>
      <w:r w:rsidR="00DA456D" w:rsidRPr="00DD59E8">
        <w:rPr>
          <w:rFonts w:eastAsia="Times New Roman" w:cs="Times New Roman"/>
        </w:rPr>
        <w:t xml:space="preserve">   </w:t>
      </w:r>
      <w:r w:rsidR="00360944" w:rsidRPr="00DD59E8">
        <w:rPr>
          <w:rFonts w:eastAsia="Times New Roman" w:cs="Times New Roman"/>
        </w:rPr>
        <w:tab/>
      </w:r>
      <w:r w:rsidR="00DA456D" w:rsidRPr="00DD59E8">
        <w:rPr>
          <w:rFonts w:eastAsia="Times New Roman" w:cs="Times New Roman"/>
        </w:rPr>
        <w:t xml:space="preserve"> </w:t>
      </w:r>
    </w:p>
    <w:p w:rsidR="00360944" w:rsidRPr="005A5534" w:rsidRDefault="00360944" w:rsidP="005A5534">
      <w:pPr>
        <w:ind w:firstLine="0"/>
        <w:jc w:val="center"/>
        <w:rPr>
          <w:rFonts w:eastAsia="Times New Roman" w:cs="Times New Roman"/>
        </w:rPr>
      </w:pPr>
      <w:r w:rsidRPr="00DD59E8">
        <w:rPr>
          <w:rFonts w:eastAsia="Times New Roman" w:cs="Times New Roman"/>
        </w:rPr>
        <w:t>T.C.</w:t>
      </w:r>
    </w:p>
    <w:p w:rsidR="00360944" w:rsidRPr="005A5534" w:rsidRDefault="00360944" w:rsidP="005A5534">
      <w:pPr>
        <w:ind w:firstLine="0"/>
        <w:jc w:val="center"/>
        <w:rPr>
          <w:rFonts w:eastAsia="Times New Roman" w:cs="Times New Roman"/>
        </w:rPr>
      </w:pPr>
      <w:r w:rsidRPr="00DD59E8">
        <w:rPr>
          <w:rFonts w:eastAsia="Times New Roman" w:cs="Times New Roman"/>
        </w:rPr>
        <w:t>AYDIN</w:t>
      </w:r>
      <w:r w:rsidR="00DA456D" w:rsidRPr="00DD59E8">
        <w:rPr>
          <w:rFonts w:eastAsia="Times New Roman" w:cs="Times New Roman"/>
        </w:rPr>
        <w:t xml:space="preserve"> </w:t>
      </w:r>
      <w:r w:rsidRPr="00DD59E8">
        <w:rPr>
          <w:rFonts w:eastAsia="Times New Roman" w:cs="Times New Roman"/>
        </w:rPr>
        <w:t>ADNAN</w:t>
      </w:r>
      <w:r w:rsidR="00DA456D" w:rsidRPr="00DD59E8">
        <w:rPr>
          <w:rFonts w:eastAsia="Times New Roman" w:cs="Times New Roman"/>
        </w:rPr>
        <w:t xml:space="preserve"> </w:t>
      </w:r>
      <w:r w:rsidRPr="00DD59E8">
        <w:rPr>
          <w:rFonts w:eastAsia="Times New Roman" w:cs="Times New Roman"/>
        </w:rPr>
        <w:t>MENDERES</w:t>
      </w:r>
      <w:r w:rsidR="00DA456D" w:rsidRPr="00DD59E8">
        <w:rPr>
          <w:rFonts w:eastAsia="Times New Roman" w:cs="Times New Roman"/>
        </w:rPr>
        <w:t xml:space="preserve"> </w:t>
      </w:r>
      <w:r w:rsidRPr="00DD59E8">
        <w:rPr>
          <w:rFonts w:eastAsia="Times New Roman" w:cs="Times New Roman"/>
        </w:rPr>
        <w:t>ÜNİVERSİTESİ</w:t>
      </w:r>
      <w:r w:rsidR="00DA456D" w:rsidRPr="00DD59E8">
        <w:rPr>
          <w:rFonts w:eastAsia="Times New Roman" w:cs="Times New Roman"/>
        </w:rPr>
        <w:t xml:space="preserve"> </w:t>
      </w:r>
      <w:r w:rsidRPr="00DD59E8">
        <w:rPr>
          <w:rFonts w:eastAsia="Times New Roman" w:cs="Times New Roman"/>
        </w:rPr>
        <w:t>REKTÖRLÜĞÜ</w:t>
      </w:r>
    </w:p>
    <w:p w:rsidR="00360944" w:rsidRPr="005A5534" w:rsidRDefault="00360944" w:rsidP="005A5534">
      <w:pPr>
        <w:ind w:firstLine="0"/>
        <w:jc w:val="center"/>
        <w:rPr>
          <w:rFonts w:eastAsia="Times New Roman" w:cs="Times New Roman"/>
        </w:rPr>
      </w:pPr>
      <w:r w:rsidRPr="00DD59E8">
        <w:rPr>
          <w:rFonts w:eastAsia="Times New Roman" w:cs="Times New Roman"/>
        </w:rPr>
        <w:t>Aydın</w:t>
      </w:r>
      <w:r w:rsidR="00DA456D" w:rsidRPr="00DD59E8">
        <w:rPr>
          <w:rFonts w:eastAsia="Times New Roman" w:cs="Times New Roman"/>
        </w:rPr>
        <w:t xml:space="preserve"> </w:t>
      </w:r>
      <w:r w:rsidRPr="00DD59E8">
        <w:rPr>
          <w:rFonts w:eastAsia="Times New Roman" w:cs="Times New Roman"/>
        </w:rPr>
        <w:t>İktisat</w:t>
      </w:r>
      <w:r w:rsidR="00DA456D" w:rsidRPr="00DD59E8">
        <w:rPr>
          <w:rFonts w:eastAsia="Times New Roman" w:cs="Times New Roman"/>
        </w:rPr>
        <w:t xml:space="preserve"> </w:t>
      </w:r>
      <w:r w:rsidRPr="00DD59E8">
        <w:rPr>
          <w:rFonts w:eastAsia="Times New Roman" w:cs="Times New Roman"/>
        </w:rPr>
        <w:t>Fakültesi</w:t>
      </w:r>
      <w:r w:rsidR="00DA456D" w:rsidRPr="00DD59E8">
        <w:rPr>
          <w:rFonts w:eastAsia="Times New Roman" w:cs="Times New Roman"/>
        </w:rPr>
        <w:t xml:space="preserve"> </w:t>
      </w:r>
      <w:r w:rsidRPr="00DD59E8">
        <w:rPr>
          <w:rFonts w:eastAsia="Times New Roman" w:cs="Times New Roman"/>
        </w:rPr>
        <w:t>Dekanlığı</w:t>
      </w:r>
    </w:p>
    <w:p w:rsidR="005A5534" w:rsidRDefault="005A5534" w:rsidP="005A5534">
      <w:pPr>
        <w:ind w:firstLine="709"/>
        <w:rPr>
          <w:rFonts w:eastAsia="Times New Roman" w:cs="Times New Roman"/>
        </w:rPr>
      </w:pPr>
    </w:p>
    <w:p w:rsidR="00360944" w:rsidRPr="00DD59E8" w:rsidRDefault="00360944" w:rsidP="005A5534">
      <w:pPr>
        <w:ind w:firstLine="0"/>
        <w:rPr>
          <w:rFonts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43018846-300</w:t>
      </w:r>
    </w:p>
    <w:p w:rsidR="00360944" w:rsidRDefault="00360944" w:rsidP="005A5534">
      <w:pPr>
        <w:ind w:firstLine="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w:t>
      </w:r>
    </w:p>
    <w:p w:rsidR="005A5534" w:rsidRPr="00DD59E8" w:rsidRDefault="005A5534" w:rsidP="005A5534">
      <w:pPr>
        <w:ind w:firstLine="709"/>
        <w:rPr>
          <w:rFonts w:cs="Times New Roman"/>
        </w:rPr>
      </w:pPr>
    </w:p>
    <w:p w:rsidR="00360944" w:rsidRPr="00DD59E8" w:rsidRDefault="00360944" w:rsidP="005A5534">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360944" w:rsidRPr="00DD59E8" w:rsidRDefault="00360944" w:rsidP="005A5534">
      <w:pPr>
        <w:tabs>
          <w:tab w:val="center" w:pos="1070"/>
          <w:tab w:val="center" w:pos="3597"/>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1032</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360944" w:rsidRPr="00DD59E8" w:rsidRDefault="00360944" w:rsidP="005A5534">
      <w:pPr>
        <w:ind w:firstLine="709"/>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yazınızda</w:t>
      </w:r>
      <w:r w:rsidR="00DA456D" w:rsidRPr="00DD59E8">
        <w:rPr>
          <w:rFonts w:eastAsia="Times New Roman" w:cs="Times New Roman"/>
        </w:rPr>
        <w:t xml:space="preserve"> </w:t>
      </w:r>
      <w:r w:rsidRPr="00DD59E8">
        <w:rPr>
          <w:rFonts w:eastAsia="Times New Roman" w:cs="Times New Roman"/>
        </w:rPr>
        <w:t>belirtilen</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çalışmasına</w:t>
      </w:r>
      <w:r w:rsidR="00DA456D" w:rsidRPr="00DD59E8">
        <w:rPr>
          <w:rFonts w:eastAsia="Times New Roman" w:cs="Times New Roman"/>
        </w:rPr>
        <w:t xml:space="preserve"> </w:t>
      </w:r>
      <w:r w:rsidRPr="00DD59E8">
        <w:rPr>
          <w:rFonts w:eastAsia="Times New Roman" w:cs="Times New Roman"/>
        </w:rPr>
        <w:t>ait</w:t>
      </w:r>
      <w:r w:rsidR="00DA456D" w:rsidRPr="00DD59E8">
        <w:rPr>
          <w:rFonts w:eastAsia="Times New Roman" w:cs="Times New Roman"/>
        </w:rPr>
        <w:t xml:space="preserve"> </w:t>
      </w:r>
      <w:r w:rsidRPr="00DD59E8">
        <w:rPr>
          <w:rFonts w:eastAsia="Times New Roman" w:cs="Times New Roman"/>
        </w:rPr>
        <w:t>uygulamaların</w:t>
      </w:r>
      <w:r w:rsidR="00DA456D" w:rsidRPr="00DD59E8">
        <w:rPr>
          <w:rFonts w:eastAsia="Times New Roman" w:cs="Times New Roman"/>
        </w:rPr>
        <w:t xml:space="preserve"> </w:t>
      </w:r>
      <w:r w:rsidRPr="00DD59E8">
        <w:rPr>
          <w:rFonts w:eastAsia="Times New Roman" w:cs="Times New Roman"/>
        </w:rPr>
        <w:t>Fakültemizde</w:t>
      </w:r>
      <w:r w:rsidR="00DA456D" w:rsidRPr="00DD59E8">
        <w:rPr>
          <w:rFonts w:eastAsia="Times New Roman" w:cs="Times New Roman"/>
        </w:rPr>
        <w:t xml:space="preserve"> </w:t>
      </w:r>
      <w:r w:rsidRPr="00DD59E8">
        <w:rPr>
          <w:rFonts w:eastAsia="Times New Roman" w:cs="Times New Roman"/>
        </w:rPr>
        <w:t>yapılması</w:t>
      </w:r>
      <w:r w:rsidR="00DA456D" w:rsidRPr="00DD59E8">
        <w:rPr>
          <w:rFonts w:eastAsia="Times New Roman" w:cs="Times New Roman"/>
        </w:rPr>
        <w:t xml:space="preserve"> </w:t>
      </w:r>
      <w:r w:rsidRPr="00DD59E8">
        <w:rPr>
          <w:rFonts w:eastAsia="Times New Roman" w:cs="Times New Roman"/>
        </w:rPr>
        <w:t>Dekanlığımızca</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görülmüştür.</w:t>
      </w:r>
    </w:p>
    <w:p w:rsidR="00360944" w:rsidRDefault="00360944" w:rsidP="005A5534">
      <w:pPr>
        <w:ind w:firstLine="709"/>
        <w:rPr>
          <w:rFonts w:eastAsia="Times New Roman" w:cs="Times New Roman"/>
        </w:rPr>
      </w:pPr>
      <w:r w:rsidRPr="00DD59E8">
        <w:rPr>
          <w:rFonts w:eastAsia="Times New Roman" w:cs="Times New Roman"/>
        </w:rPr>
        <w:t>Bilgilerinizi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arz/rica</w:t>
      </w:r>
      <w:r w:rsidR="00DA456D" w:rsidRPr="00DD59E8">
        <w:rPr>
          <w:rFonts w:eastAsia="Times New Roman" w:cs="Times New Roman"/>
        </w:rPr>
        <w:t xml:space="preserve"> </w:t>
      </w:r>
      <w:r w:rsidR="005A5534">
        <w:rPr>
          <w:rFonts w:eastAsia="Times New Roman" w:cs="Times New Roman"/>
        </w:rPr>
        <w:t>ederim.</w:t>
      </w:r>
    </w:p>
    <w:p w:rsidR="005A5534" w:rsidRPr="00DD59E8" w:rsidRDefault="005A5534" w:rsidP="005A5534">
      <w:pPr>
        <w:ind w:firstLine="709"/>
        <w:rPr>
          <w:rFonts w:cs="Times New Roman"/>
        </w:rPr>
      </w:pPr>
    </w:p>
    <w:p w:rsidR="00360944" w:rsidRPr="00DD59E8" w:rsidRDefault="00360944" w:rsidP="005A5534">
      <w:pPr>
        <w:ind w:firstLine="5040"/>
        <w:rPr>
          <w:rFonts w:cs="Times New Roman"/>
        </w:rPr>
      </w:pPr>
      <w:r w:rsidRPr="00DD59E8">
        <w:rPr>
          <w:rFonts w:eastAsia="Times New Roman" w:cs="Times New Roman"/>
          <w:b/>
        </w:rPr>
        <w:t>e-imzalıdır</w:t>
      </w:r>
    </w:p>
    <w:p w:rsidR="005A5534" w:rsidRDefault="00360944" w:rsidP="005A5534">
      <w:pPr>
        <w:ind w:firstLine="5040"/>
        <w:rPr>
          <w:rFonts w:eastAsia="Times New Roman" w:cs="Times New Roman"/>
        </w:rPr>
      </w:pPr>
      <w:r w:rsidRPr="00DD59E8">
        <w:rPr>
          <w:rFonts w:eastAsia="Times New Roman" w:cs="Times New Roman"/>
        </w:rPr>
        <w:t>Prof.Dr.</w:t>
      </w:r>
      <w:r w:rsidR="00DA456D" w:rsidRPr="00DD59E8">
        <w:rPr>
          <w:rFonts w:eastAsia="Times New Roman" w:cs="Times New Roman"/>
        </w:rPr>
        <w:t xml:space="preserve"> </w:t>
      </w:r>
      <w:r w:rsidRPr="00DD59E8">
        <w:rPr>
          <w:rFonts w:eastAsia="Times New Roman" w:cs="Times New Roman"/>
        </w:rPr>
        <w:t>Hüseyin</w:t>
      </w:r>
      <w:r w:rsidR="00DA456D" w:rsidRPr="00DD59E8">
        <w:rPr>
          <w:rFonts w:eastAsia="Times New Roman" w:cs="Times New Roman"/>
        </w:rPr>
        <w:t xml:space="preserve"> </w:t>
      </w:r>
      <w:r w:rsidRPr="00DD59E8">
        <w:rPr>
          <w:rFonts w:eastAsia="Times New Roman" w:cs="Times New Roman"/>
        </w:rPr>
        <w:t>YILMAZ</w:t>
      </w:r>
      <w:r w:rsidR="00DA456D" w:rsidRPr="00DD59E8">
        <w:rPr>
          <w:rFonts w:eastAsia="Times New Roman" w:cs="Times New Roman"/>
        </w:rPr>
        <w:t xml:space="preserve"> </w:t>
      </w:r>
    </w:p>
    <w:p w:rsidR="00360944" w:rsidRPr="00DD59E8" w:rsidRDefault="00360944" w:rsidP="005A5534">
      <w:pPr>
        <w:ind w:firstLine="5040"/>
        <w:rPr>
          <w:rFonts w:cs="Times New Roman"/>
        </w:rPr>
      </w:pPr>
      <w:r w:rsidRPr="00DD59E8">
        <w:rPr>
          <w:rFonts w:eastAsia="Times New Roman" w:cs="Times New Roman"/>
        </w:rPr>
        <w:t>Dekan</w:t>
      </w:r>
      <w:r w:rsidR="00DA456D" w:rsidRPr="00DD59E8">
        <w:rPr>
          <w:rFonts w:eastAsia="Times New Roman" w:cs="Times New Roman"/>
        </w:rPr>
        <w:t xml:space="preserve"> </w:t>
      </w:r>
      <w:r w:rsidRPr="00DD59E8">
        <w:rPr>
          <w:rFonts w:eastAsia="Times New Roman" w:cs="Times New Roman"/>
        </w:rPr>
        <w:t>V.</w:t>
      </w:r>
    </w:p>
    <w:p w:rsidR="005A5534" w:rsidRDefault="005A5534">
      <w:pPr>
        <w:spacing w:after="200" w:line="276" w:lineRule="auto"/>
        <w:ind w:firstLine="0"/>
        <w:jc w:val="left"/>
        <w:rPr>
          <w:rFonts w:cs="Times New Roman"/>
          <w:b/>
          <w:sz w:val="28"/>
        </w:rPr>
      </w:pPr>
      <w:r>
        <w:rPr>
          <w:rFonts w:cs="Times New Roman"/>
          <w:b/>
          <w:sz w:val="28"/>
        </w:rPr>
        <w:br w:type="page"/>
      </w:r>
    </w:p>
    <w:p w:rsidR="009F7759" w:rsidRPr="006C376B" w:rsidRDefault="00360944" w:rsidP="005A5534">
      <w:pPr>
        <w:ind w:firstLine="0"/>
        <w:rPr>
          <w:rFonts w:cs="Times New Roman"/>
          <w:b/>
        </w:rPr>
      </w:pPr>
      <w:r w:rsidRPr="006C376B">
        <w:rPr>
          <w:rFonts w:cs="Times New Roman"/>
          <w:b/>
        </w:rPr>
        <w:lastRenderedPageBreak/>
        <w:t>E</w:t>
      </w:r>
      <w:r w:rsidR="005A5534" w:rsidRPr="006C376B">
        <w:rPr>
          <w:rFonts w:cs="Times New Roman"/>
          <w:b/>
        </w:rPr>
        <w:t xml:space="preserve">k </w:t>
      </w:r>
      <w:r w:rsidRPr="006C376B">
        <w:rPr>
          <w:rFonts w:cs="Times New Roman"/>
          <w:b/>
        </w:rPr>
        <w:t>4k.</w:t>
      </w:r>
      <w:r w:rsidR="006C376B" w:rsidRPr="006C376B">
        <w:rPr>
          <w:rFonts w:cs="Times New Roman"/>
          <w:b/>
        </w:rPr>
        <w:t xml:space="preserve"> </w:t>
      </w:r>
      <w:r w:rsidR="006C376B" w:rsidRPr="006C376B">
        <w:rPr>
          <w:rFonts w:eastAsia="Calibri" w:cs="Times New Roman"/>
          <w:b/>
          <w:noProof/>
          <w:szCs w:val="24"/>
          <w:lang w:eastAsia="tr-TR" w:bidi="tr-TR"/>
        </w:rPr>
        <w:t>.</w:t>
      </w:r>
      <w:r w:rsidR="006C376B" w:rsidRPr="006C376B">
        <w:rPr>
          <w:rFonts w:cs="Times New Roman"/>
          <w:b/>
          <w:szCs w:val="24"/>
        </w:rPr>
        <w:t xml:space="preserve"> </w:t>
      </w:r>
      <w:r w:rsidR="006C376B" w:rsidRPr="00460FCC">
        <w:rPr>
          <w:rFonts w:cs="Times New Roman"/>
          <w:szCs w:val="24"/>
        </w:rPr>
        <w:t xml:space="preserve">Aydın Adnan Menderes Üniversitesi </w:t>
      </w:r>
      <w:r w:rsidR="006C376B" w:rsidRPr="00460FCC">
        <w:rPr>
          <w:rFonts w:eastAsia="Times New Roman" w:cs="Times New Roman"/>
        </w:rPr>
        <w:t xml:space="preserve">Aydın Meslek Yüksekokulu </w:t>
      </w:r>
      <w:r w:rsidR="006C376B" w:rsidRPr="00460FCC">
        <w:rPr>
          <w:rFonts w:cs="Times New Roman"/>
          <w:szCs w:val="24"/>
        </w:rPr>
        <w:t>İzni</w:t>
      </w:r>
    </w:p>
    <w:p w:rsidR="005A5534" w:rsidRPr="005A5534" w:rsidRDefault="005A5534" w:rsidP="005A5534">
      <w:pPr>
        <w:ind w:firstLine="0"/>
        <w:rPr>
          <w:rFonts w:cs="Times New Roman"/>
          <w:b/>
          <w:highlight w:val="yellow"/>
        </w:rPr>
      </w:pPr>
    </w:p>
    <w:p w:rsidR="00360944" w:rsidRPr="005A5534" w:rsidRDefault="00360944" w:rsidP="005A5534">
      <w:pPr>
        <w:tabs>
          <w:tab w:val="left" w:pos="7088"/>
          <w:tab w:val="right" w:pos="10309"/>
        </w:tabs>
        <w:ind w:firstLine="0"/>
        <w:rPr>
          <w:rFonts w:eastAsia="Arial" w:cs="Times New Roman"/>
          <w:vertAlign w:val="superscript"/>
        </w:rPr>
      </w:pPr>
      <w:r w:rsidRPr="005A5534">
        <w:rPr>
          <w:rFonts w:eastAsia="Arial" w:cs="Times New Roman"/>
          <w:b/>
        </w:rPr>
        <w:t>Evrak</w:t>
      </w:r>
      <w:r w:rsidR="00DA456D" w:rsidRPr="005A5534">
        <w:rPr>
          <w:rFonts w:eastAsia="Arial" w:cs="Times New Roman"/>
          <w:b/>
        </w:rPr>
        <w:t xml:space="preserve"> </w:t>
      </w:r>
      <w:r w:rsidRPr="005A5534">
        <w:rPr>
          <w:rFonts w:eastAsia="Arial" w:cs="Times New Roman"/>
          <w:b/>
        </w:rPr>
        <w:t>Tarih</w:t>
      </w:r>
      <w:r w:rsidR="00DA456D" w:rsidRPr="005A5534">
        <w:rPr>
          <w:rFonts w:eastAsia="Arial" w:cs="Times New Roman"/>
          <w:b/>
        </w:rPr>
        <w:t xml:space="preserve"> </w:t>
      </w:r>
      <w:r w:rsidRPr="005A5534">
        <w:rPr>
          <w:rFonts w:eastAsia="Arial" w:cs="Times New Roman"/>
          <w:b/>
        </w:rPr>
        <w:t>ve</w:t>
      </w:r>
      <w:r w:rsidR="00DA456D" w:rsidRPr="005A5534">
        <w:rPr>
          <w:rFonts w:eastAsia="Arial" w:cs="Times New Roman"/>
          <w:b/>
        </w:rPr>
        <w:t xml:space="preserve"> </w:t>
      </w:r>
      <w:r w:rsidRPr="005A5534">
        <w:rPr>
          <w:rFonts w:eastAsia="Arial" w:cs="Times New Roman"/>
          <w:b/>
        </w:rPr>
        <w:t>Sayısı:</w:t>
      </w:r>
      <w:r w:rsidR="00DA456D" w:rsidRPr="005A5534">
        <w:rPr>
          <w:rFonts w:eastAsia="Arial" w:cs="Times New Roman"/>
          <w:b/>
        </w:rPr>
        <w:t xml:space="preserve"> </w:t>
      </w:r>
      <w:r w:rsidRPr="005A5534">
        <w:rPr>
          <w:rFonts w:eastAsia="Arial" w:cs="Times New Roman"/>
          <w:b/>
        </w:rPr>
        <w:t>14/06/2019-E.36512</w:t>
      </w:r>
      <w:r w:rsidRPr="005A5534">
        <w:rPr>
          <w:rFonts w:eastAsia="Arial" w:cs="Times New Roman"/>
          <w:b/>
        </w:rPr>
        <w:tab/>
      </w:r>
      <w:r w:rsidRPr="005A5534">
        <w:rPr>
          <w:rFonts w:eastAsia="Arial" w:cs="Times New Roman"/>
          <w:vertAlign w:val="superscript"/>
        </w:rPr>
        <w:t>*BE6PB8E74*</w:t>
      </w:r>
    </w:p>
    <w:p w:rsidR="00360944" w:rsidRPr="00DD59E8" w:rsidRDefault="005A5534" w:rsidP="00360944">
      <w:pPr>
        <w:ind w:left="303"/>
        <w:rPr>
          <w:rFonts w:cs="Times New Roman"/>
        </w:rPr>
      </w:pPr>
      <w:r w:rsidRPr="00DD59E8">
        <w:rPr>
          <w:rFonts w:cs="Times New Roman"/>
          <w:noProof/>
          <w:lang w:eastAsia="tr-TR"/>
        </w:rPr>
        <w:drawing>
          <wp:anchor distT="0" distB="0" distL="114300" distR="114300" simplePos="0" relativeHeight="251695104" behindDoc="0" locked="0" layoutInCell="1" allowOverlap="0" wp14:anchorId="53D1686F" wp14:editId="23A04357">
            <wp:simplePos x="0" y="0"/>
            <wp:positionH relativeFrom="column">
              <wp:posOffset>4798060</wp:posOffset>
            </wp:positionH>
            <wp:positionV relativeFrom="paragraph">
              <wp:posOffset>226695</wp:posOffset>
            </wp:positionV>
            <wp:extent cx="952500" cy="8953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35"/>
                    <a:stretch>
                      <a:fillRect/>
                    </a:stretch>
                  </pic:blipFill>
                  <pic:spPr>
                    <a:xfrm>
                      <a:off x="0" y="0"/>
                      <a:ext cx="952500" cy="895350"/>
                    </a:xfrm>
                    <a:prstGeom prst="rect">
                      <a:avLst/>
                    </a:prstGeom>
                  </pic:spPr>
                </pic:pic>
              </a:graphicData>
            </a:graphic>
          </wp:anchor>
        </w:drawing>
      </w:r>
      <w:r w:rsidRPr="00DD59E8">
        <w:rPr>
          <w:rFonts w:cs="Times New Roman"/>
          <w:noProof/>
          <w:lang w:eastAsia="tr-TR"/>
        </w:rPr>
        <w:drawing>
          <wp:anchor distT="0" distB="0" distL="114300" distR="114300" simplePos="0" relativeHeight="251694080" behindDoc="0" locked="0" layoutInCell="1" allowOverlap="0" wp14:anchorId="54712D19" wp14:editId="14DBEAF5">
            <wp:simplePos x="0" y="0"/>
            <wp:positionH relativeFrom="column">
              <wp:posOffset>-3810</wp:posOffset>
            </wp:positionH>
            <wp:positionV relativeFrom="paragraph">
              <wp:posOffset>226695</wp:posOffset>
            </wp:positionV>
            <wp:extent cx="933450" cy="933450"/>
            <wp:effectExtent l="0" t="0" r="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37"/>
                    <a:stretch>
                      <a:fillRect/>
                    </a:stretch>
                  </pic:blipFill>
                  <pic:spPr>
                    <a:xfrm>
                      <a:off x="0" y="0"/>
                      <a:ext cx="933450" cy="933450"/>
                    </a:xfrm>
                    <a:prstGeom prst="rect">
                      <a:avLst/>
                    </a:prstGeom>
                  </pic:spPr>
                </pic:pic>
              </a:graphicData>
            </a:graphic>
          </wp:anchor>
        </w:drawing>
      </w:r>
      <w:r w:rsidR="00DA456D" w:rsidRPr="00DD59E8">
        <w:rPr>
          <w:rFonts w:eastAsia="Times New Roman" w:cs="Times New Roman"/>
        </w:rPr>
        <w:t xml:space="preserve">   </w:t>
      </w:r>
      <w:r w:rsidR="00360944" w:rsidRPr="00DD59E8">
        <w:rPr>
          <w:rFonts w:eastAsia="Times New Roman" w:cs="Times New Roman"/>
        </w:rPr>
        <w:tab/>
      </w:r>
      <w:r w:rsidR="00DA456D" w:rsidRPr="00DD59E8">
        <w:rPr>
          <w:rFonts w:eastAsia="Times New Roman" w:cs="Times New Roman"/>
        </w:rPr>
        <w:t xml:space="preserve"> </w:t>
      </w:r>
    </w:p>
    <w:p w:rsidR="00360944" w:rsidRPr="00DD59E8" w:rsidRDefault="00360944" w:rsidP="005A5534">
      <w:pPr>
        <w:ind w:firstLine="0"/>
        <w:jc w:val="center"/>
        <w:rPr>
          <w:rFonts w:cs="Times New Roman"/>
        </w:rPr>
      </w:pPr>
      <w:r w:rsidRPr="00DD59E8">
        <w:rPr>
          <w:rFonts w:eastAsia="Times New Roman" w:cs="Times New Roman"/>
        </w:rPr>
        <w:t>T.C.</w:t>
      </w:r>
    </w:p>
    <w:p w:rsidR="00360944" w:rsidRPr="00DD59E8" w:rsidRDefault="00360944" w:rsidP="005A5534">
      <w:pPr>
        <w:ind w:firstLine="0"/>
        <w:jc w:val="center"/>
        <w:rPr>
          <w:rFonts w:cs="Times New Roman"/>
        </w:rPr>
      </w:pPr>
      <w:r w:rsidRPr="00DD59E8">
        <w:rPr>
          <w:rFonts w:eastAsia="Times New Roman" w:cs="Times New Roman"/>
        </w:rPr>
        <w:t>AYDIN</w:t>
      </w:r>
      <w:r w:rsidR="00DA456D" w:rsidRPr="00DD59E8">
        <w:rPr>
          <w:rFonts w:eastAsia="Times New Roman" w:cs="Times New Roman"/>
        </w:rPr>
        <w:t xml:space="preserve"> </w:t>
      </w:r>
      <w:r w:rsidRPr="00DD59E8">
        <w:rPr>
          <w:rFonts w:eastAsia="Times New Roman" w:cs="Times New Roman"/>
        </w:rPr>
        <w:t>ADNAN</w:t>
      </w:r>
      <w:r w:rsidR="00DA456D" w:rsidRPr="00DD59E8">
        <w:rPr>
          <w:rFonts w:eastAsia="Times New Roman" w:cs="Times New Roman"/>
        </w:rPr>
        <w:t xml:space="preserve"> </w:t>
      </w:r>
      <w:r w:rsidRPr="00DD59E8">
        <w:rPr>
          <w:rFonts w:eastAsia="Times New Roman" w:cs="Times New Roman"/>
        </w:rPr>
        <w:t>MENDERES</w:t>
      </w:r>
      <w:r w:rsidR="00DA456D" w:rsidRPr="00DD59E8">
        <w:rPr>
          <w:rFonts w:eastAsia="Times New Roman" w:cs="Times New Roman"/>
        </w:rPr>
        <w:t xml:space="preserve"> </w:t>
      </w:r>
      <w:r w:rsidRPr="00DD59E8">
        <w:rPr>
          <w:rFonts w:eastAsia="Times New Roman" w:cs="Times New Roman"/>
        </w:rPr>
        <w:t>ÜNİVERSİTESİ</w:t>
      </w:r>
      <w:r w:rsidR="00DA456D" w:rsidRPr="00DD59E8">
        <w:rPr>
          <w:rFonts w:eastAsia="Times New Roman" w:cs="Times New Roman"/>
        </w:rPr>
        <w:t xml:space="preserve"> </w:t>
      </w:r>
      <w:r w:rsidRPr="00DD59E8">
        <w:rPr>
          <w:rFonts w:eastAsia="Times New Roman" w:cs="Times New Roman"/>
        </w:rPr>
        <w:t>REKTÖRLÜĞÜ</w:t>
      </w:r>
    </w:p>
    <w:p w:rsidR="00360944" w:rsidRPr="00DD59E8" w:rsidRDefault="00360944" w:rsidP="005A5534">
      <w:pPr>
        <w:ind w:firstLine="0"/>
        <w:jc w:val="center"/>
        <w:rPr>
          <w:rFonts w:cs="Times New Roman"/>
        </w:rPr>
      </w:pPr>
      <w:r w:rsidRPr="00DD59E8">
        <w:rPr>
          <w:rFonts w:eastAsia="Times New Roman" w:cs="Times New Roman"/>
        </w:rPr>
        <w:t>Aydın</w:t>
      </w:r>
      <w:r w:rsidR="00DA456D" w:rsidRPr="00DD59E8">
        <w:rPr>
          <w:rFonts w:eastAsia="Times New Roman" w:cs="Times New Roman"/>
        </w:rPr>
        <w:t xml:space="preserve"> </w:t>
      </w:r>
      <w:r w:rsidRPr="00DD59E8">
        <w:rPr>
          <w:rFonts w:eastAsia="Times New Roman" w:cs="Times New Roman"/>
        </w:rPr>
        <w:t>Meslek</w:t>
      </w:r>
      <w:r w:rsidR="00DA456D" w:rsidRPr="00DD59E8">
        <w:rPr>
          <w:rFonts w:eastAsia="Times New Roman" w:cs="Times New Roman"/>
        </w:rPr>
        <w:t xml:space="preserve"> </w:t>
      </w:r>
      <w:r w:rsidRPr="00DD59E8">
        <w:rPr>
          <w:rFonts w:eastAsia="Times New Roman" w:cs="Times New Roman"/>
        </w:rPr>
        <w:t>Yüksekokulu</w:t>
      </w:r>
      <w:r w:rsidR="00DA456D" w:rsidRPr="00DD59E8">
        <w:rPr>
          <w:rFonts w:eastAsia="Times New Roman" w:cs="Times New Roman"/>
        </w:rPr>
        <w:t xml:space="preserve"> </w:t>
      </w:r>
      <w:r w:rsidRPr="00DD59E8">
        <w:rPr>
          <w:rFonts w:eastAsia="Times New Roman" w:cs="Times New Roman"/>
        </w:rPr>
        <w:t>Müdürlüğü</w:t>
      </w:r>
    </w:p>
    <w:p w:rsidR="005A5534" w:rsidRDefault="005A5534" w:rsidP="005A5534">
      <w:pPr>
        <w:ind w:firstLine="0"/>
        <w:rPr>
          <w:rFonts w:eastAsia="Times New Roman" w:cs="Times New Roman"/>
        </w:rPr>
      </w:pPr>
    </w:p>
    <w:p w:rsidR="00360944" w:rsidRPr="00DD59E8" w:rsidRDefault="00360944" w:rsidP="005A5534">
      <w:pPr>
        <w:ind w:firstLine="0"/>
        <w:rPr>
          <w:rFonts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20460829-300</w:t>
      </w:r>
    </w:p>
    <w:p w:rsidR="00360944" w:rsidRDefault="00360944" w:rsidP="005A5534">
      <w:pPr>
        <w:ind w:firstLine="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5A5534" w:rsidRDefault="005A5534" w:rsidP="005A5534">
      <w:pPr>
        <w:ind w:firstLine="0"/>
        <w:rPr>
          <w:rFonts w:eastAsia="Times New Roman" w:cs="Times New Roman"/>
        </w:rPr>
      </w:pPr>
    </w:p>
    <w:p w:rsidR="00360944" w:rsidRPr="00DD59E8" w:rsidRDefault="00360944" w:rsidP="005A5534">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360944" w:rsidRPr="00DD59E8" w:rsidRDefault="00360944" w:rsidP="005A5534">
      <w:pPr>
        <w:tabs>
          <w:tab w:val="center" w:pos="1071"/>
          <w:tab w:val="center" w:pos="3631"/>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1031</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360944" w:rsidRPr="00DD59E8" w:rsidRDefault="00360944" w:rsidP="005A5534">
      <w:pPr>
        <w:ind w:firstLine="709"/>
        <w:rPr>
          <w:rFonts w:cs="Times New Roman"/>
        </w:rPr>
      </w:pPr>
      <w:r w:rsidRPr="00DD59E8">
        <w:rPr>
          <w:rFonts w:eastAsia="Times New Roman" w:cs="Times New Roman"/>
        </w:rPr>
        <w:t>Enstitünüz</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Öğrencisi</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"Üniversite</w:t>
      </w:r>
      <w:r w:rsidR="00DA456D" w:rsidRPr="00DD59E8">
        <w:rPr>
          <w:rFonts w:eastAsia="Times New Roman" w:cs="Times New Roman"/>
        </w:rPr>
        <w:t xml:space="preserve"> </w:t>
      </w:r>
      <w:r w:rsidRPr="00DD59E8">
        <w:rPr>
          <w:rFonts w:eastAsia="Times New Roman" w:cs="Times New Roman"/>
        </w:rPr>
        <w:t>Öğrencilerinde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Riski,</w:t>
      </w:r>
      <w:r w:rsidR="00DA456D" w:rsidRPr="00DD59E8">
        <w:rPr>
          <w:rFonts w:eastAsia="Times New Roman" w:cs="Times New Roman"/>
        </w:rPr>
        <w:t xml:space="preserve"> </w:t>
      </w:r>
      <w:r w:rsidRPr="00DD59E8">
        <w:rPr>
          <w:rFonts w:eastAsia="Times New Roman" w:cs="Times New Roman"/>
        </w:rPr>
        <w:t>Davranışsal</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Ailesel</w:t>
      </w:r>
      <w:r w:rsidR="00DA456D" w:rsidRPr="00DD59E8">
        <w:rPr>
          <w:rFonts w:eastAsia="Times New Roman" w:cs="Times New Roman"/>
        </w:rPr>
        <w:t xml:space="preserve"> </w:t>
      </w:r>
      <w:r w:rsidRPr="00DD59E8">
        <w:rPr>
          <w:rFonts w:eastAsia="Times New Roman" w:cs="Times New Roman"/>
        </w:rPr>
        <w:t>Risk</w:t>
      </w:r>
      <w:r w:rsidR="00DA456D" w:rsidRPr="00DD59E8">
        <w:rPr>
          <w:rFonts w:eastAsia="Times New Roman" w:cs="Times New Roman"/>
        </w:rPr>
        <w:t xml:space="preserve"> </w:t>
      </w:r>
      <w:r w:rsidRPr="00DD59E8">
        <w:rPr>
          <w:rFonts w:eastAsia="Times New Roman" w:cs="Times New Roman"/>
        </w:rPr>
        <w:t>Faktörleri</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Farkındalığı"</w:t>
      </w:r>
      <w:r w:rsidR="00DA456D" w:rsidRPr="00DD59E8">
        <w:rPr>
          <w:rFonts w:eastAsia="Times New Roman" w:cs="Times New Roman"/>
        </w:rPr>
        <w:t xml:space="preserve"> </w:t>
      </w:r>
      <w:r w:rsidRPr="00DD59E8">
        <w:rPr>
          <w:rFonts w:eastAsia="Times New Roman" w:cs="Times New Roman"/>
        </w:rPr>
        <w:t>adlı</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çalışmasını</w:t>
      </w:r>
      <w:r w:rsidR="00DA456D" w:rsidRPr="00DD59E8">
        <w:rPr>
          <w:rFonts w:eastAsia="Times New Roman" w:cs="Times New Roman"/>
        </w:rPr>
        <w:t xml:space="preserve"> </w:t>
      </w:r>
      <w:r w:rsidRPr="00DD59E8">
        <w:rPr>
          <w:rFonts w:eastAsia="Times New Roman" w:cs="Times New Roman"/>
        </w:rPr>
        <w:t>Yüksekokulumuzda</w:t>
      </w:r>
      <w:r w:rsidR="00DA456D" w:rsidRPr="00DD59E8">
        <w:rPr>
          <w:rFonts w:eastAsia="Times New Roman" w:cs="Times New Roman"/>
        </w:rPr>
        <w:t xml:space="preserve"> </w:t>
      </w:r>
      <w:r w:rsidRPr="00DD59E8">
        <w:rPr>
          <w:rFonts w:eastAsia="Times New Roman" w:cs="Times New Roman"/>
        </w:rPr>
        <w:t>yürütmesinde</w:t>
      </w:r>
      <w:r w:rsidR="00DA456D" w:rsidRPr="00DD59E8">
        <w:rPr>
          <w:rFonts w:eastAsia="Times New Roman" w:cs="Times New Roman"/>
        </w:rPr>
        <w:t xml:space="preserve"> </w:t>
      </w:r>
      <w:r w:rsidRPr="00DD59E8">
        <w:rPr>
          <w:rFonts w:eastAsia="Times New Roman" w:cs="Times New Roman"/>
        </w:rPr>
        <w:t>herhangi</w:t>
      </w:r>
      <w:r w:rsidR="00DA456D" w:rsidRPr="00DD59E8">
        <w:rPr>
          <w:rFonts w:eastAsia="Times New Roman" w:cs="Times New Roman"/>
        </w:rPr>
        <w:t xml:space="preserve"> </w:t>
      </w:r>
      <w:r w:rsidRPr="00DD59E8">
        <w:rPr>
          <w:rFonts w:eastAsia="Times New Roman" w:cs="Times New Roman"/>
        </w:rPr>
        <w:t>bir</w:t>
      </w:r>
      <w:r w:rsidR="00DA456D" w:rsidRPr="00DD59E8">
        <w:rPr>
          <w:rFonts w:eastAsia="Times New Roman" w:cs="Times New Roman"/>
        </w:rPr>
        <w:t xml:space="preserve"> </w:t>
      </w:r>
      <w:r w:rsidRPr="00DD59E8">
        <w:rPr>
          <w:rFonts w:eastAsia="Times New Roman" w:cs="Times New Roman"/>
        </w:rPr>
        <w:t>sakınca</w:t>
      </w:r>
      <w:r w:rsidR="00DA456D" w:rsidRPr="00DD59E8">
        <w:rPr>
          <w:rFonts w:eastAsia="Times New Roman" w:cs="Times New Roman"/>
        </w:rPr>
        <w:t xml:space="preserve"> </w:t>
      </w:r>
      <w:r w:rsidRPr="00DD59E8">
        <w:rPr>
          <w:rFonts w:eastAsia="Times New Roman" w:cs="Times New Roman"/>
        </w:rPr>
        <w:t>bulunmamaktadır.</w:t>
      </w:r>
    </w:p>
    <w:p w:rsidR="00360944" w:rsidRPr="00DD59E8" w:rsidRDefault="00360944" w:rsidP="005A5534">
      <w:pPr>
        <w:ind w:firstLine="709"/>
        <w:rPr>
          <w:rFonts w:cs="Times New Roman"/>
        </w:rPr>
      </w:pPr>
      <w:r w:rsidRPr="00DD59E8">
        <w:rPr>
          <w:rFonts w:eastAsia="Times New Roman" w:cs="Times New Roman"/>
        </w:rPr>
        <w:t>Bilgilerinizi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arz/rica</w:t>
      </w:r>
      <w:r w:rsidR="00DA456D" w:rsidRPr="00DD59E8">
        <w:rPr>
          <w:rFonts w:eastAsia="Times New Roman" w:cs="Times New Roman"/>
        </w:rPr>
        <w:t xml:space="preserve"> </w:t>
      </w:r>
      <w:r w:rsidRPr="00DD59E8">
        <w:rPr>
          <w:rFonts w:eastAsia="Times New Roman" w:cs="Times New Roman"/>
        </w:rPr>
        <w:t>ederim.</w:t>
      </w:r>
    </w:p>
    <w:p w:rsidR="005A5534" w:rsidRDefault="005A5534" w:rsidP="005A5534">
      <w:pPr>
        <w:ind w:firstLine="5220"/>
        <w:rPr>
          <w:rFonts w:eastAsia="Times New Roman" w:cs="Times New Roman"/>
          <w:b/>
        </w:rPr>
      </w:pPr>
    </w:p>
    <w:p w:rsidR="00360944" w:rsidRPr="00DD59E8" w:rsidRDefault="00360944" w:rsidP="005A5534">
      <w:pPr>
        <w:ind w:firstLine="5220"/>
        <w:rPr>
          <w:rFonts w:cs="Times New Roman"/>
        </w:rPr>
      </w:pPr>
      <w:r w:rsidRPr="00DD59E8">
        <w:rPr>
          <w:rFonts w:eastAsia="Times New Roman" w:cs="Times New Roman"/>
          <w:b/>
        </w:rPr>
        <w:t>e-imzalıdır</w:t>
      </w:r>
    </w:p>
    <w:p w:rsidR="00360944" w:rsidRPr="00DD59E8" w:rsidRDefault="00360944" w:rsidP="005A5534">
      <w:pPr>
        <w:ind w:firstLine="5220"/>
        <w:rPr>
          <w:rFonts w:cs="Times New Roman"/>
        </w:rPr>
      </w:pPr>
      <w:r w:rsidRPr="00DD59E8">
        <w:rPr>
          <w:rFonts w:eastAsia="Times New Roman" w:cs="Times New Roman"/>
        </w:rPr>
        <w:t>Prof.Dr.</w:t>
      </w:r>
      <w:r w:rsidR="00DA456D" w:rsidRPr="00DD59E8">
        <w:rPr>
          <w:rFonts w:eastAsia="Times New Roman" w:cs="Times New Roman"/>
        </w:rPr>
        <w:t xml:space="preserve"> </w:t>
      </w:r>
      <w:r w:rsidRPr="00DD59E8">
        <w:rPr>
          <w:rFonts w:eastAsia="Times New Roman" w:cs="Times New Roman"/>
        </w:rPr>
        <w:t>Tufan</w:t>
      </w:r>
      <w:r w:rsidR="00DA456D" w:rsidRPr="00DD59E8">
        <w:rPr>
          <w:rFonts w:eastAsia="Times New Roman" w:cs="Times New Roman"/>
        </w:rPr>
        <w:t xml:space="preserve"> </w:t>
      </w:r>
      <w:r w:rsidRPr="00DD59E8">
        <w:rPr>
          <w:rFonts w:eastAsia="Times New Roman" w:cs="Times New Roman"/>
        </w:rPr>
        <w:t>ALTIN</w:t>
      </w:r>
    </w:p>
    <w:p w:rsidR="00360944" w:rsidRPr="00DD59E8" w:rsidRDefault="00360944" w:rsidP="005A5534">
      <w:pPr>
        <w:ind w:firstLine="5220"/>
        <w:rPr>
          <w:rFonts w:cs="Times New Roman"/>
        </w:rPr>
      </w:pPr>
      <w:r w:rsidRPr="00DD59E8">
        <w:rPr>
          <w:rFonts w:eastAsia="Times New Roman" w:cs="Times New Roman"/>
        </w:rPr>
        <w:t>Yüksekokul</w:t>
      </w:r>
      <w:r w:rsidR="00DA456D" w:rsidRPr="00DD59E8">
        <w:rPr>
          <w:rFonts w:eastAsia="Times New Roman" w:cs="Times New Roman"/>
        </w:rPr>
        <w:t xml:space="preserve"> </w:t>
      </w:r>
      <w:r w:rsidRPr="00DD59E8">
        <w:rPr>
          <w:rFonts w:eastAsia="Times New Roman" w:cs="Times New Roman"/>
        </w:rPr>
        <w:t>Müdürü</w:t>
      </w:r>
    </w:p>
    <w:p w:rsidR="005A5534" w:rsidRDefault="005A5534">
      <w:pPr>
        <w:spacing w:after="200" w:line="276" w:lineRule="auto"/>
        <w:ind w:firstLine="0"/>
        <w:jc w:val="left"/>
        <w:rPr>
          <w:rFonts w:cs="Times New Roman"/>
          <w:b/>
          <w:highlight w:val="yellow"/>
        </w:rPr>
      </w:pPr>
      <w:r>
        <w:rPr>
          <w:rFonts w:cs="Times New Roman"/>
          <w:b/>
          <w:highlight w:val="yellow"/>
        </w:rPr>
        <w:br w:type="page"/>
      </w:r>
    </w:p>
    <w:p w:rsidR="00360944" w:rsidRPr="006C376B" w:rsidRDefault="00360944" w:rsidP="005A5534">
      <w:pPr>
        <w:ind w:firstLine="0"/>
        <w:rPr>
          <w:rFonts w:cs="Times New Roman"/>
          <w:b/>
        </w:rPr>
      </w:pPr>
      <w:r w:rsidRPr="006C376B">
        <w:rPr>
          <w:rFonts w:cs="Times New Roman"/>
          <w:b/>
        </w:rPr>
        <w:lastRenderedPageBreak/>
        <w:t>E</w:t>
      </w:r>
      <w:r w:rsidR="005A5534" w:rsidRPr="006C376B">
        <w:rPr>
          <w:rFonts w:cs="Times New Roman"/>
          <w:b/>
        </w:rPr>
        <w:t xml:space="preserve">k </w:t>
      </w:r>
      <w:r w:rsidRPr="006C376B">
        <w:rPr>
          <w:rFonts w:cs="Times New Roman"/>
          <w:b/>
        </w:rPr>
        <w:t>4l.</w:t>
      </w:r>
      <w:r w:rsidR="006C376B" w:rsidRPr="006C376B">
        <w:rPr>
          <w:rFonts w:cs="Times New Roman"/>
          <w:b/>
        </w:rPr>
        <w:t xml:space="preserve"> </w:t>
      </w:r>
      <w:r w:rsidR="006C376B" w:rsidRPr="00460FCC">
        <w:rPr>
          <w:rFonts w:cs="Times New Roman"/>
          <w:szCs w:val="24"/>
        </w:rPr>
        <w:t xml:space="preserve">Aydın Adnan Menderes Üniversitesi </w:t>
      </w:r>
      <w:r w:rsidR="006C376B" w:rsidRPr="00460FCC">
        <w:rPr>
          <w:rFonts w:eastAsia="Times New Roman" w:cs="Times New Roman"/>
        </w:rPr>
        <w:t>Mühendislik</w:t>
      </w:r>
      <w:r w:rsidR="006C376B" w:rsidRPr="00460FCC">
        <w:rPr>
          <w:rFonts w:cs="Times New Roman"/>
          <w:szCs w:val="24"/>
        </w:rPr>
        <w:t xml:space="preserve"> Fakültesi İzni</w:t>
      </w:r>
    </w:p>
    <w:p w:rsidR="005A5534" w:rsidRPr="005A5534" w:rsidRDefault="005A5534" w:rsidP="005A5534">
      <w:pPr>
        <w:ind w:firstLine="0"/>
        <w:rPr>
          <w:rFonts w:cs="Times New Roman"/>
          <w:b/>
          <w:highlight w:val="yellow"/>
        </w:rPr>
      </w:pPr>
    </w:p>
    <w:p w:rsidR="00360944" w:rsidRPr="005A5534" w:rsidRDefault="00360944" w:rsidP="005A5534">
      <w:pPr>
        <w:tabs>
          <w:tab w:val="left" w:pos="7088"/>
          <w:tab w:val="right" w:pos="10309"/>
        </w:tabs>
        <w:ind w:firstLine="0"/>
        <w:rPr>
          <w:rFonts w:eastAsia="Arial" w:cs="Times New Roman"/>
          <w:vertAlign w:val="superscript"/>
        </w:rPr>
      </w:pPr>
      <w:r w:rsidRPr="005A5534">
        <w:rPr>
          <w:rFonts w:eastAsia="Arial" w:cs="Times New Roman"/>
          <w:b/>
        </w:rPr>
        <w:t>Evrak</w:t>
      </w:r>
      <w:r w:rsidR="00DA456D" w:rsidRPr="005A5534">
        <w:rPr>
          <w:rFonts w:eastAsia="Arial" w:cs="Times New Roman"/>
          <w:b/>
        </w:rPr>
        <w:t xml:space="preserve"> </w:t>
      </w:r>
      <w:r w:rsidRPr="005A5534">
        <w:rPr>
          <w:rFonts w:eastAsia="Arial" w:cs="Times New Roman"/>
          <w:b/>
        </w:rPr>
        <w:t>Tarih</w:t>
      </w:r>
      <w:r w:rsidR="00DA456D" w:rsidRPr="005A5534">
        <w:rPr>
          <w:rFonts w:eastAsia="Arial" w:cs="Times New Roman"/>
          <w:b/>
        </w:rPr>
        <w:t xml:space="preserve"> </w:t>
      </w:r>
      <w:r w:rsidRPr="005A5534">
        <w:rPr>
          <w:rFonts w:eastAsia="Arial" w:cs="Times New Roman"/>
          <w:b/>
        </w:rPr>
        <w:t>ve</w:t>
      </w:r>
      <w:r w:rsidR="00DA456D" w:rsidRPr="005A5534">
        <w:rPr>
          <w:rFonts w:eastAsia="Arial" w:cs="Times New Roman"/>
          <w:b/>
        </w:rPr>
        <w:t xml:space="preserve"> </w:t>
      </w:r>
      <w:r w:rsidRPr="005A5534">
        <w:rPr>
          <w:rFonts w:eastAsia="Arial" w:cs="Times New Roman"/>
          <w:b/>
        </w:rPr>
        <w:t>Sayısı:</w:t>
      </w:r>
      <w:r w:rsidR="00DA456D" w:rsidRPr="005A5534">
        <w:rPr>
          <w:rFonts w:eastAsia="Arial" w:cs="Times New Roman"/>
          <w:b/>
        </w:rPr>
        <w:t xml:space="preserve"> </w:t>
      </w:r>
      <w:r w:rsidRPr="005A5534">
        <w:rPr>
          <w:rFonts w:eastAsia="Arial" w:cs="Times New Roman"/>
          <w:b/>
        </w:rPr>
        <w:t>28/03/2019-E.20318</w:t>
      </w:r>
      <w:r w:rsidRPr="005A5534">
        <w:rPr>
          <w:rFonts w:eastAsia="Arial" w:cs="Times New Roman"/>
          <w:b/>
        </w:rPr>
        <w:tab/>
      </w:r>
      <w:r w:rsidRPr="005A5534">
        <w:rPr>
          <w:rFonts w:eastAsia="Arial" w:cs="Times New Roman"/>
          <w:vertAlign w:val="superscript"/>
        </w:rPr>
        <w:t>*BEKVB35LP*</w:t>
      </w:r>
    </w:p>
    <w:p w:rsidR="00360944" w:rsidRPr="00DD59E8" w:rsidRDefault="005A5534" w:rsidP="00360944">
      <w:pPr>
        <w:ind w:left="303"/>
        <w:rPr>
          <w:rFonts w:cs="Times New Roman"/>
        </w:rPr>
      </w:pPr>
      <w:r w:rsidRPr="00DD59E8">
        <w:rPr>
          <w:rFonts w:cs="Times New Roman"/>
          <w:noProof/>
          <w:lang w:eastAsia="tr-TR"/>
        </w:rPr>
        <w:drawing>
          <wp:anchor distT="0" distB="0" distL="114300" distR="114300" simplePos="0" relativeHeight="251697152" behindDoc="0" locked="0" layoutInCell="1" allowOverlap="0" wp14:anchorId="2F1345AC" wp14:editId="1164AF14">
            <wp:simplePos x="0" y="0"/>
            <wp:positionH relativeFrom="column">
              <wp:posOffset>-3810</wp:posOffset>
            </wp:positionH>
            <wp:positionV relativeFrom="paragraph">
              <wp:posOffset>226695</wp:posOffset>
            </wp:positionV>
            <wp:extent cx="933450" cy="93345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37"/>
                    <a:stretch>
                      <a:fillRect/>
                    </a:stretch>
                  </pic:blipFill>
                  <pic:spPr>
                    <a:xfrm>
                      <a:off x="0" y="0"/>
                      <a:ext cx="933450" cy="933450"/>
                    </a:xfrm>
                    <a:prstGeom prst="rect">
                      <a:avLst/>
                    </a:prstGeom>
                  </pic:spPr>
                </pic:pic>
              </a:graphicData>
            </a:graphic>
          </wp:anchor>
        </w:drawing>
      </w:r>
      <w:r w:rsidR="00DA456D" w:rsidRPr="00DD59E8">
        <w:rPr>
          <w:rFonts w:eastAsia="Times New Roman" w:cs="Times New Roman"/>
        </w:rPr>
        <w:t xml:space="preserve">   </w:t>
      </w:r>
      <w:r w:rsidR="00360944" w:rsidRPr="00DD59E8">
        <w:rPr>
          <w:rFonts w:eastAsia="Times New Roman" w:cs="Times New Roman"/>
        </w:rPr>
        <w:tab/>
      </w:r>
      <w:r w:rsidR="00DA456D" w:rsidRPr="00DD59E8">
        <w:rPr>
          <w:rFonts w:eastAsia="Times New Roman" w:cs="Times New Roman"/>
        </w:rPr>
        <w:t xml:space="preserve"> </w:t>
      </w:r>
    </w:p>
    <w:p w:rsidR="00360944" w:rsidRPr="00DD59E8" w:rsidRDefault="00360944" w:rsidP="005A5534">
      <w:pPr>
        <w:ind w:firstLine="0"/>
        <w:jc w:val="center"/>
        <w:rPr>
          <w:rFonts w:cs="Times New Roman"/>
        </w:rPr>
      </w:pPr>
      <w:r w:rsidRPr="00DD59E8">
        <w:rPr>
          <w:rFonts w:cs="Times New Roman"/>
          <w:noProof/>
          <w:lang w:eastAsia="tr-TR"/>
        </w:rPr>
        <w:drawing>
          <wp:anchor distT="0" distB="0" distL="114300" distR="114300" simplePos="0" relativeHeight="251698176" behindDoc="0" locked="0" layoutInCell="1" allowOverlap="0" wp14:anchorId="426EED9C" wp14:editId="349E481F">
            <wp:simplePos x="0" y="0"/>
            <wp:positionH relativeFrom="column">
              <wp:posOffset>3757930</wp:posOffset>
            </wp:positionH>
            <wp:positionV relativeFrom="paragraph">
              <wp:posOffset>1905</wp:posOffset>
            </wp:positionV>
            <wp:extent cx="952500" cy="895350"/>
            <wp:effectExtent l="0" t="0" r="0" b="0"/>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39"/>
                    <a:stretch>
                      <a:fillRect/>
                    </a:stretch>
                  </pic:blipFill>
                  <pic:spPr>
                    <a:xfrm>
                      <a:off x="0" y="0"/>
                      <a:ext cx="952500" cy="895350"/>
                    </a:xfrm>
                    <a:prstGeom prst="rect">
                      <a:avLst/>
                    </a:prstGeom>
                  </pic:spPr>
                </pic:pic>
              </a:graphicData>
            </a:graphic>
          </wp:anchor>
        </w:drawing>
      </w:r>
      <w:r w:rsidRPr="00DD59E8">
        <w:rPr>
          <w:rFonts w:eastAsia="Times New Roman" w:cs="Times New Roman"/>
        </w:rPr>
        <w:t>T.C.</w:t>
      </w:r>
    </w:p>
    <w:p w:rsidR="00360944" w:rsidRPr="00DD59E8" w:rsidRDefault="00360944" w:rsidP="005A5534">
      <w:pPr>
        <w:ind w:firstLine="0"/>
        <w:jc w:val="center"/>
        <w:rPr>
          <w:rFonts w:cs="Times New Roman"/>
        </w:rPr>
      </w:pPr>
      <w:r w:rsidRPr="00DD59E8">
        <w:rPr>
          <w:rFonts w:eastAsia="Times New Roman" w:cs="Times New Roman"/>
        </w:rPr>
        <w:t>AYDIN</w:t>
      </w:r>
      <w:r w:rsidR="00DA456D" w:rsidRPr="00DD59E8">
        <w:rPr>
          <w:rFonts w:eastAsia="Times New Roman" w:cs="Times New Roman"/>
        </w:rPr>
        <w:t xml:space="preserve"> </w:t>
      </w:r>
      <w:r w:rsidRPr="00DD59E8">
        <w:rPr>
          <w:rFonts w:eastAsia="Times New Roman" w:cs="Times New Roman"/>
        </w:rPr>
        <w:t>ADNAN</w:t>
      </w:r>
      <w:r w:rsidR="00DA456D" w:rsidRPr="00DD59E8">
        <w:rPr>
          <w:rFonts w:eastAsia="Times New Roman" w:cs="Times New Roman"/>
        </w:rPr>
        <w:t xml:space="preserve"> </w:t>
      </w:r>
      <w:r w:rsidRPr="00DD59E8">
        <w:rPr>
          <w:rFonts w:eastAsia="Times New Roman" w:cs="Times New Roman"/>
        </w:rPr>
        <w:t>MENDERES</w:t>
      </w:r>
      <w:r w:rsidR="00DA456D" w:rsidRPr="00DD59E8">
        <w:rPr>
          <w:rFonts w:eastAsia="Times New Roman" w:cs="Times New Roman"/>
        </w:rPr>
        <w:t xml:space="preserve"> </w:t>
      </w:r>
      <w:r w:rsidRPr="00DD59E8">
        <w:rPr>
          <w:rFonts w:eastAsia="Times New Roman" w:cs="Times New Roman"/>
        </w:rPr>
        <w:t>ÜNİVERSİTESİ</w:t>
      </w:r>
      <w:r w:rsidR="00DA456D" w:rsidRPr="00DD59E8">
        <w:rPr>
          <w:rFonts w:eastAsia="Times New Roman" w:cs="Times New Roman"/>
        </w:rPr>
        <w:t xml:space="preserve"> </w:t>
      </w:r>
      <w:r w:rsidRPr="00DD59E8">
        <w:rPr>
          <w:rFonts w:eastAsia="Times New Roman" w:cs="Times New Roman"/>
        </w:rPr>
        <w:t>REKTÖRLÜĞÜ</w:t>
      </w:r>
    </w:p>
    <w:p w:rsidR="00360944" w:rsidRPr="00DD59E8" w:rsidRDefault="00360944" w:rsidP="005A5534">
      <w:pPr>
        <w:ind w:firstLine="0"/>
        <w:jc w:val="center"/>
        <w:rPr>
          <w:rFonts w:cs="Times New Roman"/>
        </w:rPr>
      </w:pPr>
      <w:r w:rsidRPr="00DD59E8">
        <w:rPr>
          <w:rFonts w:eastAsia="Times New Roman" w:cs="Times New Roman"/>
        </w:rPr>
        <w:t>Mühendislik</w:t>
      </w:r>
      <w:r w:rsidR="00DA456D" w:rsidRPr="00DD59E8">
        <w:rPr>
          <w:rFonts w:eastAsia="Times New Roman" w:cs="Times New Roman"/>
        </w:rPr>
        <w:t xml:space="preserve"> </w:t>
      </w:r>
      <w:r w:rsidRPr="00DD59E8">
        <w:rPr>
          <w:rFonts w:eastAsia="Times New Roman" w:cs="Times New Roman"/>
        </w:rPr>
        <w:t>Fakültesi</w:t>
      </w:r>
      <w:r w:rsidR="00DA456D" w:rsidRPr="00DD59E8">
        <w:rPr>
          <w:rFonts w:eastAsia="Times New Roman" w:cs="Times New Roman"/>
        </w:rPr>
        <w:t xml:space="preserve"> </w:t>
      </w:r>
      <w:r w:rsidRPr="00DD59E8">
        <w:rPr>
          <w:rFonts w:eastAsia="Times New Roman" w:cs="Times New Roman"/>
        </w:rPr>
        <w:t>Dekanlığı</w:t>
      </w:r>
    </w:p>
    <w:p w:rsidR="005A5534" w:rsidRDefault="005A5534" w:rsidP="005A5534">
      <w:pPr>
        <w:tabs>
          <w:tab w:val="center" w:pos="2343"/>
          <w:tab w:val="right" w:pos="10309"/>
        </w:tabs>
        <w:ind w:firstLine="0"/>
        <w:rPr>
          <w:rFonts w:eastAsia="Times New Roman" w:cs="Times New Roman"/>
        </w:rPr>
      </w:pPr>
    </w:p>
    <w:p w:rsidR="00360944" w:rsidRPr="005A5534" w:rsidRDefault="00360944" w:rsidP="005A5534">
      <w:pPr>
        <w:tabs>
          <w:tab w:val="left" w:pos="7088"/>
          <w:tab w:val="right" w:pos="10309"/>
        </w:tabs>
        <w:ind w:firstLine="0"/>
        <w:rPr>
          <w:rFonts w:cs="Times New Roman"/>
        </w:rPr>
      </w:pPr>
      <w:r w:rsidRPr="005A5534">
        <w:rPr>
          <w:rFonts w:eastAsia="Arial" w:cs="Times New Roman"/>
        </w:rPr>
        <w:t>Sayı</w:t>
      </w:r>
      <w:r w:rsidR="00DA456D" w:rsidRPr="005A5534">
        <w:rPr>
          <w:rFonts w:eastAsia="Arial" w:cs="Times New Roman"/>
        </w:rPr>
        <w:t xml:space="preserve">  </w:t>
      </w:r>
      <w:r w:rsidRPr="005A5534">
        <w:rPr>
          <w:rFonts w:eastAsia="Arial" w:cs="Times New Roman"/>
        </w:rPr>
        <w:t>:</w:t>
      </w:r>
      <w:r w:rsidR="00DA456D" w:rsidRPr="005A5534">
        <w:rPr>
          <w:rFonts w:eastAsia="Arial" w:cs="Times New Roman"/>
        </w:rPr>
        <w:t xml:space="preserve"> </w:t>
      </w:r>
      <w:r w:rsidRPr="005A5534">
        <w:rPr>
          <w:rFonts w:eastAsia="Arial" w:cs="Times New Roman"/>
        </w:rPr>
        <w:t>31034770-300/20318</w:t>
      </w:r>
      <w:r w:rsidRPr="005A5534">
        <w:rPr>
          <w:rFonts w:eastAsia="Arial" w:cs="Times New Roman"/>
        </w:rPr>
        <w:tab/>
        <w:t>28/03/2019</w:t>
      </w:r>
    </w:p>
    <w:p w:rsidR="00360944" w:rsidRDefault="00360944" w:rsidP="005A5534">
      <w:pPr>
        <w:ind w:firstLine="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5A5534" w:rsidRPr="00DD59E8" w:rsidRDefault="005A5534" w:rsidP="005A5534">
      <w:pPr>
        <w:ind w:firstLine="0"/>
        <w:rPr>
          <w:rFonts w:cs="Times New Roman"/>
        </w:rPr>
      </w:pPr>
    </w:p>
    <w:p w:rsidR="00360944" w:rsidRPr="00DD59E8" w:rsidRDefault="00360944" w:rsidP="005A5534">
      <w:pPr>
        <w:ind w:firstLine="0"/>
        <w:jc w:val="center"/>
        <w:rPr>
          <w:rFonts w:cs="Times New Roman"/>
        </w:rPr>
      </w:pPr>
      <w:r w:rsidRPr="00DD59E8">
        <w:rPr>
          <w:rFonts w:eastAsia="Times New Roman" w:cs="Times New Roman"/>
        </w:rPr>
        <w:t>SAĞLIK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MÜDÜRLÜĞÜNE</w:t>
      </w:r>
    </w:p>
    <w:p w:rsidR="00360944" w:rsidRPr="00DD59E8" w:rsidRDefault="00360944" w:rsidP="005A5534">
      <w:pPr>
        <w:tabs>
          <w:tab w:val="center" w:pos="1070"/>
          <w:tab w:val="center" w:pos="3630"/>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1032</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360944" w:rsidRPr="00DD59E8" w:rsidRDefault="00360944" w:rsidP="005A5534">
      <w:pPr>
        <w:ind w:firstLine="720"/>
        <w:rPr>
          <w:rFonts w:cs="Times New Roman"/>
        </w:rPr>
      </w:pPr>
      <w:r w:rsidRPr="00DD59E8">
        <w:rPr>
          <w:rFonts w:eastAsia="Times New Roman" w:cs="Times New Roman"/>
        </w:rPr>
        <w:t>İlgide</w:t>
      </w:r>
      <w:r w:rsidR="00DA456D" w:rsidRPr="00DD59E8">
        <w:rPr>
          <w:rFonts w:eastAsia="Times New Roman" w:cs="Times New Roman"/>
        </w:rPr>
        <w:t xml:space="preserve"> </w:t>
      </w:r>
      <w:r w:rsidRPr="00DD59E8">
        <w:rPr>
          <w:rFonts w:eastAsia="Times New Roman" w:cs="Times New Roman"/>
        </w:rPr>
        <w:t>kayıtlı</w:t>
      </w:r>
      <w:r w:rsidR="00DA456D" w:rsidRPr="00DD59E8">
        <w:rPr>
          <w:rFonts w:eastAsia="Times New Roman" w:cs="Times New Roman"/>
        </w:rPr>
        <w:t xml:space="preserve"> </w:t>
      </w:r>
      <w:r w:rsidRPr="00DD59E8">
        <w:rPr>
          <w:rFonts w:eastAsia="Times New Roman" w:cs="Times New Roman"/>
        </w:rPr>
        <w:t>yazı</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bildirilen;</w:t>
      </w:r>
      <w:r w:rsidR="00DA456D" w:rsidRPr="00DD59E8">
        <w:rPr>
          <w:rFonts w:eastAsia="Times New Roman" w:cs="Times New Roman"/>
        </w:rPr>
        <w:t xml:space="preserve"> </w:t>
      </w:r>
      <w:r w:rsidRPr="00DD59E8">
        <w:rPr>
          <w:rFonts w:eastAsia="Times New Roman" w:cs="Times New Roman"/>
        </w:rPr>
        <w:t>Enstitünüz</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öğrencisi</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"Üniversite</w:t>
      </w:r>
      <w:r w:rsidR="00DA456D" w:rsidRPr="00DD59E8">
        <w:rPr>
          <w:rFonts w:eastAsia="Times New Roman" w:cs="Times New Roman"/>
        </w:rPr>
        <w:t xml:space="preserve"> </w:t>
      </w:r>
      <w:r w:rsidRPr="00DD59E8">
        <w:rPr>
          <w:rFonts w:eastAsia="Times New Roman" w:cs="Times New Roman"/>
        </w:rPr>
        <w:t>Öğrencilerinde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Riski,</w:t>
      </w:r>
      <w:r w:rsidR="00DA456D" w:rsidRPr="00DD59E8">
        <w:rPr>
          <w:rFonts w:eastAsia="Times New Roman" w:cs="Times New Roman"/>
        </w:rPr>
        <w:t xml:space="preserve"> </w:t>
      </w:r>
      <w:r w:rsidRPr="00DD59E8">
        <w:rPr>
          <w:rFonts w:eastAsia="Times New Roman" w:cs="Times New Roman"/>
        </w:rPr>
        <w:t>Davranışsal</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Ailesel</w:t>
      </w:r>
      <w:r w:rsidR="00DA456D" w:rsidRPr="00DD59E8">
        <w:rPr>
          <w:rFonts w:eastAsia="Times New Roman" w:cs="Times New Roman"/>
        </w:rPr>
        <w:t xml:space="preserve"> </w:t>
      </w:r>
      <w:r w:rsidRPr="00DD59E8">
        <w:rPr>
          <w:rFonts w:eastAsia="Times New Roman" w:cs="Times New Roman"/>
        </w:rPr>
        <w:t>Risk</w:t>
      </w:r>
      <w:r w:rsidR="00DA456D" w:rsidRPr="00DD59E8">
        <w:rPr>
          <w:rFonts w:eastAsia="Times New Roman" w:cs="Times New Roman"/>
        </w:rPr>
        <w:t xml:space="preserve"> </w:t>
      </w:r>
      <w:r w:rsidRPr="00DD59E8">
        <w:rPr>
          <w:rFonts w:eastAsia="Times New Roman" w:cs="Times New Roman"/>
        </w:rPr>
        <w:t>Faktörleri</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Farkındalığı"</w:t>
      </w:r>
      <w:r w:rsidR="00DA456D" w:rsidRPr="00DD59E8">
        <w:rPr>
          <w:rFonts w:eastAsia="Times New Roman" w:cs="Times New Roman"/>
        </w:rPr>
        <w:t xml:space="preserve"> </w:t>
      </w:r>
      <w:r w:rsidRPr="00DD59E8">
        <w:rPr>
          <w:rFonts w:eastAsia="Times New Roman" w:cs="Times New Roman"/>
        </w:rPr>
        <w:t>adlı</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çalışmasını</w:t>
      </w:r>
      <w:r w:rsidR="00DA456D" w:rsidRPr="00DD59E8">
        <w:rPr>
          <w:rFonts w:eastAsia="Times New Roman" w:cs="Times New Roman"/>
        </w:rPr>
        <w:t xml:space="preserve"> </w:t>
      </w:r>
      <w:r w:rsidRPr="00DD59E8">
        <w:rPr>
          <w:rFonts w:eastAsia="Times New Roman" w:cs="Times New Roman"/>
        </w:rPr>
        <w:t>Ocak</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31</w:t>
      </w:r>
      <w:r w:rsidR="00DA456D" w:rsidRPr="00DD59E8">
        <w:rPr>
          <w:rFonts w:eastAsia="Times New Roman" w:cs="Times New Roman"/>
        </w:rPr>
        <w:t xml:space="preserve"> </w:t>
      </w:r>
      <w:r w:rsidRPr="00DD59E8">
        <w:rPr>
          <w:rFonts w:eastAsia="Times New Roman" w:cs="Times New Roman"/>
        </w:rPr>
        <w:t>Haziran</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tarihleri</w:t>
      </w:r>
      <w:r w:rsidR="00DA456D" w:rsidRPr="00DD59E8">
        <w:rPr>
          <w:rFonts w:eastAsia="Times New Roman" w:cs="Times New Roman"/>
        </w:rPr>
        <w:t xml:space="preserve"> </w:t>
      </w:r>
      <w:r w:rsidRPr="00DD59E8">
        <w:rPr>
          <w:rFonts w:eastAsia="Times New Roman" w:cs="Times New Roman"/>
        </w:rPr>
        <w:t>arasında</w:t>
      </w:r>
      <w:r w:rsidR="00DA456D" w:rsidRPr="00DD59E8">
        <w:rPr>
          <w:rFonts w:eastAsia="Times New Roman" w:cs="Times New Roman"/>
        </w:rPr>
        <w:t xml:space="preserve"> </w:t>
      </w:r>
      <w:r w:rsidRPr="00DD59E8">
        <w:rPr>
          <w:rFonts w:eastAsia="Times New Roman" w:cs="Times New Roman"/>
        </w:rPr>
        <w:t>Fakültemizde</w:t>
      </w:r>
      <w:r w:rsidR="00DA456D" w:rsidRPr="00DD59E8">
        <w:rPr>
          <w:rFonts w:eastAsia="Times New Roman" w:cs="Times New Roman"/>
        </w:rPr>
        <w:t xml:space="preserve"> </w:t>
      </w:r>
      <w:r w:rsidRPr="00DD59E8">
        <w:rPr>
          <w:rFonts w:eastAsia="Times New Roman" w:cs="Times New Roman"/>
        </w:rPr>
        <w:t>ders</w:t>
      </w:r>
      <w:r w:rsidR="00DA456D" w:rsidRPr="00DD59E8">
        <w:rPr>
          <w:rFonts w:eastAsia="Times New Roman" w:cs="Times New Roman"/>
        </w:rPr>
        <w:t xml:space="preserve"> </w:t>
      </w:r>
      <w:r w:rsidRPr="00DD59E8">
        <w:rPr>
          <w:rFonts w:eastAsia="Times New Roman" w:cs="Times New Roman"/>
        </w:rPr>
        <w:t>saatleri</w:t>
      </w:r>
      <w:r w:rsidR="00DA456D" w:rsidRPr="00DD59E8">
        <w:rPr>
          <w:rFonts w:eastAsia="Times New Roman" w:cs="Times New Roman"/>
        </w:rPr>
        <w:t xml:space="preserve"> </w:t>
      </w:r>
      <w:r w:rsidRPr="00DD59E8">
        <w:rPr>
          <w:rFonts w:eastAsia="Times New Roman" w:cs="Times New Roman"/>
        </w:rPr>
        <w:t>dışında</w:t>
      </w:r>
      <w:r w:rsidR="00DA456D" w:rsidRPr="00DD59E8">
        <w:rPr>
          <w:rFonts w:eastAsia="Times New Roman" w:cs="Times New Roman"/>
        </w:rPr>
        <w:t xml:space="preserve"> </w:t>
      </w:r>
      <w:r w:rsidRPr="00DD59E8">
        <w:rPr>
          <w:rFonts w:eastAsia="Times New Roman" w:cs="Times New Roman"/>
        </w:rPr>
        <w:t>yapılması</w:t>
      </w:r>
      <w:r w:rsidR="00DA456D" w:rsidRPr="00DD59E8">
        <w:rPr>
          <w:rFonts w:eastAsia="Times New Roman" w:cs="Times New Roman"/>
        </w:rPr>
        <w:t xml:space="preserve"> </w:t>
      </w:r>
      <w:r w:rsidRPr="00DD59E8">
        <w:rPr>
          <w:rFonts w:eastAsia="Times New Roman" w:cs="Times New Roman"/>
        </w:rPr>
        <w:t>Dekanlığımızca</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görülmüştür.</w:t>
      </w:r>
      <w:r w:rsidR="00DA456D" w:rsidRPr="00DD59E8">
        <w:rPr>
          <w:rFonts w:eastAsia="Times New Roman" w:cs="Times New Roman"/>
        </w:rPr>
        <w:t xml:space="preserve"> </w:t>
      </w: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bilgilerinize</w:t>
      </w:r>
      <w:r w:rsidR="00DA456D" w:rsidRPr="00DD59E8">
        <w:rPr>
          <w:rFonts w:eastAsia="Times New Roman" w:cs="Times New Roman"/>
        </w:rPr>
        <w:t xml:space="preserve"> </w:t>
      </w:r>
      <w:r w:rsidRPr="00DD59E8">
        <w:rPr>
          <w:rFonts w:eastAsia="Times New Roman" w:cs="Times New Roman"/>
        </w:rPr>
        <w:t>arz</w:t>
      </w:r>
      <w:r w:rsidR="00DA456D" w:rsidRPr="00DD59E8">
        <w:rPr>
          <w:rFonts w:eastAsia="Times New Roman" w:cs="Times New Roman"/>
        </w:rPr>
        <w:t xml:space="preserve"> </w:t>
      </w:r>
      <w:r w:rsidRPr="00DD59E8">
        <w:rPr>
          <w:rFonts w:eastAsia="Times New Roman" w:cs="Times New Roman"/>
        </w:rPr>
        <w:t>ederim.</w:t>
      </w:r>
    </w:p>
    <w:p w:rsidR="005A5534" w:rsidRDefault="005A5534" w:rsidP="005A5534">
      <w:pPr>
        <w:ind w:firstLine="720"/>
        <w:rPr>
          <w:rFonts w:eastAsia="Times New Roman" w:cs="Times New Roman"/>
        </w:rPr>
      </w:pPr>
    </w:p>
    <w:p w:rsidR="00360944" w:rsidRPr="00DD59E8" w:rsidRDefault="00360944" w:rsidP="005A5534">
      <w:pPr>
        <w:ind w:firstLine="5040"/>
        <w:rPr>
          <w:rFonts w:cs="Times New Roman"/>
        </w:rPr>
      </w:pPr>
      <w:r w:rsidRPr="00DD59E8">
        <w:rPr>
          <w:rFonts w:eastAsia="Times New Roman" w:cs="Times New Roman"/>
        </w:rPr>
        <w:t>Prof.Dr.</w:t>
      </w:r>
      <w:r w:rsidR="00DA456D" w:rsidRPr="00DD59E8">
        <w:rPr>
          <w:rFonts w:eastAsia="Times New Roman" w:cs="Times New Roman"/>
        </w:rPr>
        <w:t xml:space="preserve"> </w:t>
      </w:r>
      <w:r w:rsidRPr="00DD59E8">
        <w:rPr>
          <w:rFonts w:eastAsia="Times New Roman" w:cs="Times New Roman"/>
        </w:rPr>
        <w:t>Yunus</w:t>
      </w:r>
      <w:r w:rsidR="00DA456D" w:rsidRPr="00DD59E8">
        <w:rPr>
          <w:rFonts w:eastAsia="Times New Roman" w:cs="Times New Roman"/>
        </w:rPr>
        <w:t xml:space="preserve"> </w:t>
      </w:r>
      <w:r w:rsidRPr="00DD59E8">
        <w:rPr>
          <w:rFonts w:eastAsia="Times New Roman" w:cs="Times New Roman"/>
        </w:rPr>
        <w:t>ÇERÇİ</w:t>
      </w:r>
      <w:r w:rsidR="00DA456D" w:rsidRPr="00DD59E8">
        <w:rPr>
          <w:rFonts w:eastAsia="Times New Roman" w:cs="Times New Roman"/>
        </w:rPr>
        <w:t xml:space="preserve"> </w:t>
      </w:r>
      <w:r w:rsidRPr="00DD59E8">
        <w:rPr>
          <w:rFonts w:eastAsia="Times New Roman" w:cs="Times New Roman"/>
        </w:rPr>
        <w:t>Dekan</w:t>
      </w:r>
      <w:r w:rsidR="00DA456D" w:rsidRPr="00DD59E8">
        <w:rPr>
          <w:rFonts w:eastAsia="Times New Roman" w:cs="Times New Roman"/>
        </w:rPr>
        <w:t xml:space="preserve"> </w:t>
      </w:r>
      <w:r w:rsidRPr="00DD59E8">
        <w:rPr>
          <w:rFonts w:eastAsia="Times New Roman" w:cs="Times New Roman"/>
        </w:rPr>
        <w:t>V.</w:t>
      </w:r>
    </w:p>
    <w:p w:rsidR="000336FF" w:rsidRDefault="000336FF">
      <w:pPr>
        <w:spacing w:after="200" w:line="276" w:lineRule="auto"/>
        <w:ind w:firstLine="0"/>
        <w:jc w:val="left"/>
        <w:rPr>
          <w:rFonts w:cs="Times New Roman"/>
          <w:b/>
          <w:highlight w:val="yellow"/>
        </w:rPr>
      </w:pPr>
      <w:r>
        <w:rPr>
          <w:rFonts w:cs="Times New Roman"/>
          <w:b/>
          <w:highlight w:val="yellow"/>
        </w:rPr>
        <w:br w:type="page"/>
      </w:r>
    </w:p>
    <w:p w:rsidR="000336FF" w:rsidRDefault="004E20F3" w:rsidP="000336FF">
      <w:pPr>
        <w:ind w:firstLine="0"/>
        <w:rPr>
          <w:rFonts w:cs="Times New Roman"/>
          <w:b/>
          <w:szCs w:val="24"/>
        </w:rPr>
      </w:pPr>
      <w:r w:rsidRPr="006C376B">
        <w:rPr>
          <w:rFonts w:cs="Times New Roman"/>
          <w:b/>
        </w:rPr>
        <w:lastRenderedPageBreak/>
        <w:t>EK4m.</w:t>
      </w:r>
      <w:r w:rsidR="006C376B" w:rsidRPr="006C376B">
        <w:rPr>
          <w:rFonts w:cs="Times New Roman"/>
          <w:b/>
        </w:rPr>
        <w:t xml:space="preserve">  </w:t>
      </w:r>
      <w:r w:rsidR="006C376B" w:rsidRPr="00460FCC">
        <w:rPr>
          <w:rFonts w:cs="Times New Roman"/>
          <w:szCs w:val="24"/>
        </w:rPr>
        <w:t>Aydın Adnan Menderes Üniversitesi Tıp Fakültesi İzni</w:t>
      </w:r>
    </w:p>
    <w:p w:rsidR="006C376B" w:rsidRPr="006C376B" w:rsidRDefault="006C376B" w:rsidP="000336FF">
      <w:pPr>
        <w:ind w:firstLine="0"/>
        <w:rPr>
          <w:rFonts w:cs="Times New Roman"/>
          <w:b/>
        </w:rPr>
      </w:pPr>
    </w:p>
    <w:p w:rsidR="000336FF" w:rsidRPr="000336FF" w:rsidRDefault="000336FF" w:rsidP="000336FF">
      <w:pPr>
        <w:ind w:firstLine="0"/>
        <w:rPr>
          <w:rFonts w:cs="Times New Roman"/>
          <w:szCs w:val="24"/>
        </w:rPr>
      </w:pPr>
      <w:r w:rsidRPr="000336FF">
        <w:rPr>
          <w:rFonts w:eastAsia="Arial" w:cs="Times New Roman"/>
          <w:b/>
          <w:szCs w:val="24"/>
        </w:rPr>
        <w:t>Evrak Tarih ve Sayısı: 31/05/2019-E.34713</w:t>
      </w:r>
      <w:r w:rsidRPr="000336FF">
        <w:rPr>
          <w:rFonts w:eastAsia="Calibri" w:cs="Times New Roman"/>
          <w:szCs w:val="24"/>
        </w:rPr>
        <w:t xml:space="preserve"> </w:t>
      </w:r>
      <w:r w:rsidRPr="000336FF">
        <w:rPr>
          <w:rFonts w:eastAsia="Calibri" w:cs="Times New Roman"/>
          <w:szCs w:val="24"/>
        </w:rPr>
        <w:tab/>
      </w:r>
      <w:r w:rsidRPr="000336FF">
        <w:rPr>
          <w:rFonts w:eastAsia="Calibri" w:cs="Times New Roman"/>
          <w:szCs w:val="24"/>
        </w:rPr>
        <w:tab/>
      </w:r>
      <w:r w:rsidRPr="000336FF">
        <w:rPr>
          <w:rFonts w:eastAsia="Calibri" w:cs="Times New Roman"/>
          <w:szCs w:val="24"/>
        </w:rPr>
        <w:tab/>
      </w:r>
      <w:r w:rsidRPr="000336FF">
        <w:rPr>
          <w:rFonts w:eastAsia="Calibri" w:cs="Times New Roman"/>
          <w:szCs w:val="24"/>
        </w:rPr>
        <w:tab/>
      </w:r>
      <w:r w:rsidRPr="000336FF">
        <w:rPr>
          <w:rFonts w:eastAsia="Arial" w:cs="Times New Roman"/>
          <w:vertAlign w:val="superscript"/>
        </w:rPr>
        <w:t>BE8ABNP2N*</w:t>
      </w:r>
    </w:p>
    <w:p w:rsidR="000336FF" w:rsidRPr="005A5534" w:rsidRDefault="000336FF" w:rsidP="005A5534">
      <w:pPr>
        <w:ind w:firstLine="0"/>
        <w:rPr>
          <w:rFonts w:cs="Times New Roman"/>
          <w:b/>
          <w:highlight w:val="yellow"/>
        </w:rPr>
      </w:pPr>
      <w:r w:rsidRPr="00DD59E8">
        <w:rPr>
          <w:rFonts w:cs="Times New Roman"/>
          <w:noProof/>
          <w:lang w:eastAsia="tr-TR"/>
        </w:rPr>
        <w:drawing>
          <wp:anchor distT="0" distB="0" distL="114300" distR="114300" simplePos="0" relativeHeight="251700224" behindDoc="0" locked="0" layoutInCell="1" allowOverlap="0" wp14:anchorId="331C8720" wp14:editId="6878AF43">
            <wp:simplePos x="0" y="0"/>
            <wp:positionH relativeFrom="column">
              <wp:posOffset>4720590</wp:posOffset>
            </wp:positionH>
            <wp:positionV relativeFrom="paragraph">
              <wp:posOffset>74295</wp:posOffset>
            </wp:positionV>
            <wp:extent cx="952500" cy="8953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40"/>
                    <a:stretch>
                      <a:fillRect/>
                    </a:stretch>
                  </pic:blipFill>
                  <pic:spPr>
                    <a:xfrm>
                      <a:off x="0" y="0"/>
                      <a:ext cx="952500" cy="895350"/>
                    </a:xfrm>
                    <a:prstGeom prst="rect">
                      <a:avLst/>
                    </a:prstGeom>
                  </pic:spPr>
                </pic:pic>
              </a:graphicData>
            </a:graphic>
          </wp:anchor>
        </w:drawing>
      </w:r>
    </w:p>
    <w:p w:rsidR="00360944" w:rsidRPr="006C376B" w:rsidRDefault="00360944" w:rsidP="000336FF">
      <w:pPr>
        <w:ind w:firstLine="0"/>
        <w:jc w:val="center"/>
        <w:rPr>
          <w:rFonts w:cs="Times New Roman"/>
        </w:rPr>
      </w:pPr>
      <w:r w:rsidRPr="006C376B">
        <w:rPr>
          <w:rFonts w:eastAsia="Times New Roman" w:cs="Times New Roman"/>
        </w:rPr>
        <w:t>AYDIN</w:t>
      </w:r>
      <w:r w:rsidR="00DA456D" w:rsidRPr="006C376B">
        <w:rPr>
          <w:rFonts w:eastAsia="Times New Roman" w:cs="Times New Roman"/>
        </w:rPr>
        <w:t xml:space="preserve"> </w:t>
      </w:r>
      <w:r w:rsidRPr="006C376B">
        <w:rPr>
          <w:rFonts w:eastAsia="Times New Roman" w:cs="Times New Roman"/>
        </w:rPr>
        <w:t>ADNAN</w:t>
      </w:r>
      <w:r w:rsidR="00DA456D" w:rsidRPr="006C376B">
        <w:rPr>
          <w:rFonts w:eastAsia="Times New Roman" w:cs="Times New Roman"/>
        </w:rPr>
        <w:t xml:space="preserve"> </w:t>
      </w:r>
      <w:r w:rsidRPr="006C376B">
        <w:rPr>
          <w:rFonts w:eastAsia="Times New Roman" w:cs="Times New Roman"/>
        </w:rPr>
        <w:t>MENDERES</w:t>
      </w:r>
    </w:p>
    <w:p w:rsidR="00360944" w:rsidRPr="006C376B" w:rsidRDefault="00360944" w:rsidP="000336FF">
      <w:pPr>
        <w:ind w:firstLine="0"/>
        <w:jc w:val="center"/>
        <w:rPr>
          <w:rFonts w:cs="Times New Roman"/>
        </w:rPr>
      </w:pPr>
      <w:r w:rsidRPr="006C376B">
        <w:rPr>
          <w:rFonts w:eastAsia="Times New Roman" w:cs="Times New Roman"/>
        </w:rPr>
        <w:t>Tıp</w:t>
      </w:r>
      <w:r w:rsidR="00DA456D" w:rsidRPr="006C376B">
        <w:rPr>
          <w:rFonts w:eastAsia="Times New Roman" w:cs="Times New Roman"/>
        </w:rPr>
        <w:t xml:space="preserve"> </w:t>
      </w:r>
      <w:r w:rsidRPr="006C376B">
        <w:rPr>
          <w:rFonts w:eastAsia="Times New Roman" w:cs="Times New Roman"/>
        </w:rPr>
        <w:t>Fakültesi</w:t>
      </w:r>
      <w:r w:rsidR="00DA456D" w:rsidRPr="006C376B">
        <w:rPr>
          <w:rFonts w:eastAsia="Times New Roman" w:cs="Times New Roman"/>
        </w:rPr>
        <w:t xml:space="preserve"> </w:t>
      </w:r>
      <w:r w:rsidRPr="006C376B">
        <w:rPr>
          <w:rFonts w:eastAsia="Times New Roman" w:cs="Times New Roman"/>
        </w:rPr>
        <w:t>Dekanlığı</w:t>
      </w:r>
    </w:p>
    <w:p w:rsidR="000336FF" w:rsidRPr="006C376B" w:rsidRDefault="000336FF" w:rsidP="000336FF">
      <w:pPr>
        <w:ind w:firstLine="0"/>
        <w:rPr>
          <w:rFonts w:eastAsia="Times New Roman" w:cs="Times New Roman"/>
        </w:rPr>
      </w:pPr>
    </w:p>
    <w:p w:rsidR="00360944" w:rsidRPr="006C376B" w:rsidRDefault="00360944" w:rsidP="000336FF">
      <w:pPr>
        <w:ind w:firstLine="0"/>
        <w:rPr>
          <w:rFonts w:cs="Times New Roman"/>
        </w:rPr>
      </w:pPr>
      <w:r w:rsidRPr="006C376B">
        <w:rPr>
          <w:rFonts w:eastAsia="Times New Roman" w:cs="Times New Roman"/>
        </w:rPr>
        <w:t>Sayı</w:t>
      </w:r>
      <w:r w:rsidR="00DA456D" w:rsidRPr="006C376B">
        <w:rPr>
          <w:rFonts w:eastAsia="Times New Roman" w:cs="Times New Roman"/>
        </w:rPr>
        <w:t xml:space="preserve">  </w:t>
      </w:r>
      <w:r w:rsidRPr="006C376B">
        <w:rPr>
          <w:rFonts w:eastAsia="Times New Roman" w:cs="Times New Roman"/>
        </w:rPr>
        <w:t>:</w:t>
      </w:r>
      <w:r w:rsidR="00DA456D" w:rsidRPr="006C376B">
        <w:rPr>
          <w:rFonts w:eastAsia="Times New Roman" w:cs="Times New Roman"/>
        </w:rPr>
        <w:t xml:space="preserve"> </w:t>
      </w:r>
      <w:r w:rsidRPr="006C376B">
        <w:rPr>
          <w:rFonts w:eastAsia="Times New Roman" w:cs="Times New Roman"/>
        </w:rPr>
        <w:t>75831505-300</w:t>
      </w:r>
    </w:p>
    <w:p w:rsidR="000336FF" w:rsidRPr="006C376B" w:rsidRDefault="00360944" w:rsidP="000336FF">
      <w:pPr>
        <w:ind w:firstLine="0"/>
        <w:rPr>
          <w:rFonts w:eastAsia="Calibri" w:cs="Times New Roman"/>
          <w:sz w:val="16"/>
        </w:rPr>
      </w:pPr>
      <w:r w:rsidRPr="006C376B">
        <w:rPr>
          <w:rFonts w:eastAsia="Times New Roman" w:cs="Times New Roman"/>
        </w:rPr>
        <w:t>Konu</w:t>
      </w:r>
      <w:r w:rsidR="00DA456D" w:rsidRPr="006C376B">
        <w:rPr>
          <w:rFonts w:eastAsia="Times New Roman" w:cs="Times New Roman"/>
        </w:rPr>
        <w:t xml:space="preserve"> </w:t>
      </w:r>
      <w:r w:rsidRPr="006C376B">
        <w:rPr>
          <w:rFonts w:eastAsia="Times New Roman" w:cs="Times New Roman"/>
        </w:rPr>
        <w:t>:</w:t>
      </w:r>
      <w:r w:rsidR="00DA456D" w:rsidRPr="006C376B">
        <w:rPr>
          <w:rFonts w:eastAsia="Times New Roman" w:cs="Times New Roman"/>
        </w:rPr>
        <w:t xml:space="preserve"> </w:t>
      </w:r>
      <w:r w:rsidRPr="006C376B">
        <w:rPr>
          <w:rFonts w:eastAsia="Times New Roman" w:cs="Times New Roman"/>
        </w:rPr>
        <w:t>Abdikadir</w:t>
      </w:r>
      <w:r w:rsidR="00DA456D" w:rsidRPr="006C376B">
        <w:rPr>
          <w:rFonts w:eastAsia="Times New Roman" w:cs="Times New Roman"/>
        </w:rPr>
        <w:t xml:space="preserve"> </w:t>
      </w:r>
      <w:r w:rsidRPr="006C376B">
        <w:rPr>
          <w:rFonts w:eastAsia="Times New Roman" w:cs="Times New Roman"/>
        </w:rPr>
        <w:t>Omar</w:t>
      </w:r>
      <w:r w:rsidR="00DA456D" w:rsidRPr="006C376B">
        <w:rPr>
          <w:rFonts w:eastAsia="Times New Roman" w:cs="Times New Roman"/>
        </w:rPr>
        <w:t xml:space="preserve"> </w:t>
      </w:r>
      <w:r w:rsidRPr="006C376B">
        <w:rPr>
          <w:rFonts w:eastAsia="Times New Roman" w:cs="Times New Roman"/>
        </w:rPr>
        <w:t>OSMAN</w:t>
      </w:r>
    </w:p>
    <w:p w:rsidR="000336FF" w:rsidRPr="006C376B" w:rsidRDefault="000336FF" w:rsidP="000336FF">
      <w:pPr>
        <w:ind w:firstLine="0"/>
        <w:rPr>
          <w:rFonts w:cs="Times New Roman"/>
        </w:rPr>
      </w:pPr>
    </w:p>
    <w:p w:rsidR="00360944" w:rsidRPr="006C376B" w:rsidRDefault="00360944" w:rsidP="000336FF">
      <w:pPr>
        <w:ind w:firstLine="0"/>
        <w:jc w:val="center"/>
        <w:rPr>
          <w:rFonts w:cs="Times New Roman"/>
        </w:rPr>
      </w:pPr>
      <w:r w:rsidRPr="006C376B">
        <w:rPr>
          <w:rFonts w:eastAsia="Times New Roman" w:cs="Times New Roman"/>
        </w:rPr>
        <w:t>SAĞLIK</w:t>
      </w:r>
      <w:r w:rsidR="00DA456D" w:rsidRPr="006C376B">
        <w:rPr>
          <w:rFonts w:eastAsia="Times New Roman" w:cs="Times New Roman"/>
        </w:rPr>
        <w:t xml:space="preserve"> </w:t>
      </w:r>
      <w:r w:rsidRPr="006C376B">
        <w:rPr>
          <w:rFonts w:eastAsia="Times New Roman" w:cs="Times New Roman"/>
        </w:rPr>
        <w:t>BİLİMLERİ</w:t>
      </w:r>
      <w:r w:rsidR="00DA456D" w:rsidRPr="006C376B">
        <w:rPr>
          <w:rFonts w:eastAsia="Times New Roman" w:cs="Times New Roman"/>
        </w:rPr>
        <w:t xml:space="preserve"> </w:t>
      </w:r>
      <w:r w:rsidRPr="006C376B">
        <w:rPr>
          <w:rFonts w:eastAsia="Times New Roman" w:cs="Times New Roman"/>
        </w:rPr>
        <w:t>ENSTİTÜSÜ</w:t>
      </w:r>
      <w:r w:rsidR="00DA456D" w:rsidRPr="006C376B">
        <w:rPr>
          <w:rFonts w:eastAsia="Times New Roman" w:cs="Times New Roman"/>
        </w:rPr>
        <w:t xml:space="preserve"> </w:t>
      </w:r>
      <w:r w:rsidRPr="006C376B">
        <w:rPr>
          <w:rFonts w:eastAsia="Times New Roman" w:cs="Times New Roman"/>
        </w:rPr>
        <w:t>MÜDÜRLÜĞÜNE</w:t>
      </w:r>
    </w:p>
    <w:p w:rsidR="00360944" w:rsidRPr="006C376B" w:rsidRDefault="00360944" w:rsidP="000336FF">
      <w:pPr>
        <w:ind w:firstLine="0"/>
        <w:rPr>
          <w:rFonts w:cs="Times New Roman"/>
        </w:rPr>
      </w:pPr>
      <w:r w:rsidRPr="006C376B">
        <w:rPr>
          <w:rFonts w:eastAsia="Times New Roman" w:cs="Times New Roman"/>
        </w:rPr>
        <w:t>İlgi:</w:t>
      </w:r>
      <w:r w:rsidR="00DA456D" w:rsidRPr="006C376B">
        <w:rPr>
          <w:rFonts w:eastAsia="Times New Roman" w:cs="Times New Roman"/>
        </w:rPr>
        <w:t xml:space="preserve"> </w:t>
      </w:r>
      <w:r w:rsidRPr="006C376B">
        <w:rPr>
          <w:rFonts w:eastAsia="Times New Roman" w:cs="Times New Roman"/>
        </w:rPr>
        <w:t>07/01/2019</w:t>
      </w:r>
      <w:r w:rsidR="00DA456D" w:rsidRPr="006C376B">
        <w:rPr>
          <w:rFonts w:eastAsia="Times New Roman" w:cs="Times New Roman"/>
        </w:rPr>
        <w:t xml:space="preserve"> </w:t>
      </w:r>
      <w:r w:rsidRPr="006C376B">
        <w:rPr>
          <w:rFonts w:eastAsia="Times New Roman" w:cs="Times New Roman"/>
        </w:rPr>
        <w:t>tarih</w:t>
      </w:r>
      <w:r w:rsidR="00DA456D" w:rsidRPr="006C376B">
        <w:rPr>
          <w:rFonts w:eastAsia="Times New Roman" w:cs="Times New Roman"/>
        </w:rPr>
        <w:t xml:space="preserve"> </w:t>
      </w:r>
      <w:r w:rsidRPr="006C376B">
        <w:rPr>
          <w:rFonts w:eastAsia="Times New Roman" w:cs="Times New Roman"/>
        </w:rPr>
        <w:t>E.1032</w:t>
      </w:r>
      <w:r w:rsidR="00DA456D" w:rsidRPr="006C376B">
        <w:rPr>
          <w:rFonts w:eastAsia="Times New Roman" w:cs="Times New Roman"/>
        </w:rPr>
        <w:t xml:space="preserve"> </w:t>
      </w:r>
      <w:r w:rsidRPr="006C376B">
        <w:rPr>
          <w:rFonts w:eastAsia="Times New Roman" w:cs="Times New Roman"/>
        </w:rPr>
        <w:t>sayılı</w:t>
      </w:r>
      <w:r w:rsidR="00DA456D" w:rsidRPr="006C376B">
        <w:rPr>
          <w:rFonts w:eastAsia="Times New Roman" w:cs="Times New Roman"/>
        </w:rPr>
        <w:t xml:space="preserve"> </w:t>
      </w:r>
      <w:r w:rsidRPr="006C376B">
        <w:rPr>
          <w:rFonts w:eastAsia="Times New Roman" w:cs="Times New Roman"/>
        </w:rPr>
        <w:t>yazınız.</w:t>
      </w:r>
    </w:p>
    <w:p w:rsidR="00360944" w:rsidRPr="006C376B" w:rsidRDefault="00360944" w:rsidP="000336FF">
      <w:pPr>
        <w:ind w:firstLine="709"/>
        <w:rPr>
          <w:rFonts w:cs="Times New Roman"/>
        </w:rPr>
      </w:pPr>
      <w:r w:rsidRPr="006C376B">
        <w:rPr>
          <w:rFonts w:eastAsia="Times New Roman" w:cs="Times New Roman"/>
        </w:rPr>
        <w:t>Enstitünüz</w:t>
      </w:r>
      <w:r w:rsidR="00DA456D" w:rsidRPr="006C376B">
        <w:rPr>
          <w:rFonts w:eastAsia="Times New Roman" w:cs="Times New Roman"/>
        </w:rPr>
        <w:t xml:space="preserve"> </w:t>
      </w:r>
      <w:r w:rsidRPr="006C376B">
        <w:rPr>
          <w:rFonts w:eastAsia="Times New Roman" w:cs="Times New Roman"/>
        </w:rPr>
        <w:t>İç</w:t>
      </w:r>
      <w:r w:rsidR="00DA456D" w:rsidRPr="006C376B">
        <w:rPr>
          <w:rFonts w:eastAsia="Times New Roman" w:cs="Times New Roman"/>
        </w:rPr>
        <w:t xml:space="preserve"> </w:t>
      </w:r>
      <w:r w:rsidRPr="006C376B">
        <w:rPr>
          <w:rFonts w:eastAsia="Times New Roman" w:cs="Times New Roman"/>
        </w:rPr>
        <w:t>Hastalıkları</w:t>
      </w:r>
      <w:r w:rsidR="00DA456D" w:rsidRPr="006C376B">
        <w:rPr>
          <w:rFonts w:eastAsia="Times New Roman" w:cs="Times New Roman"/>
        </w:rPr>
        <w:t xml:space="preserve"> </w:t>
      </w:r>
      <w:r w:rsidRPr="006C376B">
        <w:rPr>
          <w:rFonts w:eastAsia="Times New Roman" w:cs="Times New Roman"/>
        </w:rPr>
        <w:t>Hemşireliği</w:t>
      </w:r>
      <w:r w:rsidR="00DA456D" w:rsidRPr="006C376B">
        <w:rPr>
          <w:rFonts w:eastAsia="Times New Roman" w:cs="Times New Roman"/>
        </w:rPr>
        <w:t xml:space="preserve"> </w:t>
      </w:r>
      <w:r w:rsidRPr="006C376B">
        <w:rPr>
          <w:rFonts w:eastAsia="Times New Roman" w:cs="Times New Roman"/>
        </w:rPr>
        <w:t>Anabilim</w:t>
      </w:r>
      <w:r w:rsidR="00DA456D" w:rsidRPr="006C376B">
        <w:rPr>
          <w:rFonts w:eastAsia="Times New Roman" w:cs="Times New Roman"/>
        </w:rPr>
        <w:t xml:space="preserve"> </w:t>
      </w:r>
      <w:r w:rsidRPr="006C376B">
        <w:rPr>
          <w:rFonts w:eastAsia="Times New Roman" w:cs="Times New Roman"/>
        </w:rPr>
        <w:t>Dalı</w:t>
      </w:r>
      <w:r w:rsidR="00DA456D" w:rsidRPr="006C376B">
        <w:rPr>
          <w:rFonts w:eastAsia="Times New Roman" w:cs="Times New Roman"/>
        </w:rPr>
        <w:t xml:space="preserve"> </w:t>
      </w:r>
      <w:r w:rsidRPr="006C376B">
        <w:rPr>
          <w:rFonts w:eastAsia="Times New Roman" w:cs="Times New Roman"/>
        </w:rPr>
        <w:t>Yüksek</w:t>
      </w:r>
      <w:r w:rsidR="00DA456D" w:rsidRPr="006C376B">
        <w:rPr>
          <w:rFonts w:eastAsia="Times New Roman" w:cs="Times New Roman"/>
        </w:rPr>
        <w:t xml:space="preserve"> </w:t>
      </w:r>
      <w:r w:rsidRPr="006C376B">
        <w:rPr>
          <w:rFonts w:eastAsia="Times New Roman" w:cs="Times New Roman"/>
        </w:rPr>
        <w:t>Lisans</w:t>
      </w:r>
      <w:r w:rsidR="00DA456D" w:rsidRPr="006C376B">
        <w:rPr>
          <w:rFonts w:eastAsia="Times New Roman" w:cs="Times New Roman"/>
        </w:rPr>
        <w:t xml:space="preserve"> </w:t>
      </w:r>
      <w:r w:rsidRPr="006C376B">
        <w:rPr>
          <w:rFonts w:eastAsia="Times New Roman" w:cs="Times New Roman"/>
        </w:rPr>
        <w:t>Programı</w:t>
      </w:r>
      <w:r w:rsidR="00DA456D" w:rsidRPr="006C376B">
        <w:rPr>
          <w:rFonts w:eastAsia="Times New Roman" w:cs="Times New Roman"/>
        </w:rPr>
        <w:t xml:space="preserve"> </w:t>
      </w:r>
      <w:r w:rsidRPr="006C376B">
        <w:rPr>
          <w:rFonts w:eastAsia="Times New Roman" w:cs="Times New Roman"/>
        </w:rPr>
        <w:t>öğrencisi</w:t>
      </w:r>
      <w:r w:rsidR="00DA456D" w:rsidRPr="006C376B">
        <w:rPr>
          <w:rFonts w:eastAsia="Times New Roman" w:cs="Times New Roman"/>
        </w:rPr>
        <w:t xml:space="preserve"> </w:t>
      </w:r>
      <w:r w:rsidRPr="006C376B">
        <w:rPr>
          <w:rFonts w:eastAsia="Times New Roman" w:cs="Times New Roman"/>
        </w:rPr>
        <w:t>Abdikadir</w:t>
      </w:r>
      <w:r w:rsidR="00DA456D" w:rsidRPr="006C376B">
        <w:rPr>
          <w:rFonts w:eastAsia="Times New Roman" w:cs="Times New Roman"/>
        </w:rPr>
        <w:t xml:space="preserve"> </w:t>
      </w:r>
      <w:r w:rsidRPr="006C376B">
        <w:rPr>
          <w:rFonts w:eastAsia="Times New Roman" w:cs="Times New Roman"/>
        </w:rPr>
        <w:t>Omar</w:t>
      </w:r>
      <w:r w:rsidR="00DA456D" w:rsidRPr="006C376B">
        <w:rPr>
          <w:rFonts w:eastAsia="Times New Roman" w:cs="Times New Roman"/>
        </w:rPr>
        <w:t xml:space="preserve"> </w:t>
      </w:r>
      <w:r w:rsidRPr="006C376B">
        <w:rPr>
          <w:rFonts w:eastAsia="Times New Roman" w:cs="Times New Roman"/>
        </w:rPr>
        <w:t>OSMAN'ın</w:t>
      </w:r>
      <w:r w:rsidR="00DA456D" w:rsidRPr="006C376B">
        <w:rPr>
          <w:rFonts w:eastAsia="Times New Roman" w:cs="Times New Roman"/>
        </w:rPr>
        <w:t xml:space="preserve"> </w:t>
      </w:r>
      <w:r w:rsidRPr="006C376B">
        <w:rPr>
          <w:rFonts w:eastAsia="Times New Roman" w:cs="Times New Roman"/>
        </w:rPr>
        <w:t>tez</w:t>
      </w:r>
      <w:r w:rsidR="00DA456D" w:rsidRPr="006C376B">
        <w:rPr>
          <w:rFonts w:eastAsia="Times New Roman" w:cs="Times New Roman"/>
        </w:rPr>
        <w:t xml:space="preserve"> </w:t>
      </w:r>
      <w:r w:rsidRPr="006C376B">
        <w:rPr>
          <w:rFonts w:eastAsia="Times New Roman" w:cs="Times New Roman"/>
        </w:rPr>
        <w:t>çalışmasını</w:t>
      </w:r>
      <w:r w:rsidR="00DA456D" w:rsidRPr="006C376B">
        <w:rPr>
          <w:rFonts w:eastAsia="Times New Roman" w:cs="Times New Roman"/>
        </w:rPr>
        <w:t xml:space="preserve"> </w:t>
      </w:r>
      <w:r w:rsidRPr="006C376B">
        <w:rPr>
          <w:rFonts w:eastAsia="Times New Roman" w:cs="Times New Roman"/>
        </w:rPr>
        <w:t>Fakültemizde</w:t>
      </w:r>
      <w:r w:rsidR="00DA456D" w:rsidRPr="006C376B">
        <w:rPr>
          <w:rFonts w:eastAsia="Times New Roman" w:cs="Times New Roman"/>
        </w:rPr>
        <w:t xml:space="preserve"> </w:t>
      </w:r>
      <w:r w:rsidRPr="006C376B">
        <w:rPr>
          <w:rFonts w:eastAsia="Times New Roman" w:cs="Times New Roman"/>
        </w:rPr>
        <w:t>yapması</w:t>
      </w:r>
      <w:r w:rsidR="00DA456D" w:rsidRPr="006C376B">
        <w:rPr>
          <w:rFonts w:eastAsia="Times New Roman" w:cs="Times New Roman"/>
        </w:rPr>
        <w:t xml:space="preserve"> </w:t>
      </w:r>
      <w:r w:rsidRPr="006C376B">
        <w:rPr>
          <w:rFonts w:eastAsia="Times New Roman" w:cs="Times New Roman"/>
        </w:rPr>
        <w:t>uygundur.</w:t>
      </w:r>
      <w:r w:rsidR="00DA456D" w:rsidRPr="006C376B">
        <w:rPr>
          <w:rFonts w:eastAsia="Times New Roman" w:cs="Times New Roman"/>
        </w:rPr>
        <w:t xml:space="preserve"> </w:t>
      </w:r>
      <w:r w:rsidRPr="006C376B">
        <w:rPr>
          <w:rFonts w:eastAsia="Times New Roman" w:cs="Times New Roman"/>
        </w:rPr>
        <w:t>Bilgilerinizi</w:t>
      </w:r>
      <w:r w:rsidR="00DA456D" w:rsidRPr="006C376B">
        <w:rPr>
          <w:rFonts w:eastAsia="Times New Roman" w:cs="Times New Roman"/>
        </w:rPr>
        <w:t xml:space="preserve"> </w:t>
      </w:r>
      <w:r w:rsidRPr="006C376B">
        <w:rPr>
          <w:rFonts w:eastAsia="Times New Roman" w:cs="Times New Roman"/>
        </w:rPr>
        <w:t>ve</w:t>
      </w:r>
      <w:r w:rsidR="00DA456D" w:rsidRPr="006C376B">
        <w:rPr>
          <w:rFonts w:eastAsia="Times New Roman" w:cs="Times New Roman"/>
        </w:rPr>
        <w:t xml:space="preserve"> </w:t>
      </w:r>
      <w:r w:rsidRPr="006C376B">
        <w:rPr>
          <w:rFonts w:eastAsia="Times New Roman" w:cs="Times New Roman"/>
        </w:rPr>
        <w:t>gereğini</w:t>
      </w:r>
      <w:r w:rsidR="00DA456D" w:rsidRPr="006C376B">
        <w:rPr>
          <w:rFonts w:eastAsia="Times New Roman" w:cs="Times New Roman"/>
        </w:rPr>
        <w:t xml:space="preserve"> </w:t>
      </w:r>
      <w:r w:rsidRPr="006C376B">
        <w:rPr>
          <w:rFonts w:eastAsia="Times New Roman" w:cs="Times New Roman"/>
        </w:rPr>
        <w:t>rica</w:t>
      </w:r>
      <w:r w:rsidR="00DA456D" w:rsidRPr="006C376B">
        <w:rPr>
          <w:rFonts w:eastAsia="Times New Roman" w:cs="Times New Roman"/>
        </w:rPr>
        <w:t xml:space="preserve"> </w:t>
      </w:r>
      <w:r w:rsidRPr="006C376B">
        <w:rPr>
          <w:rFonts w:eastAsia="Times New Roman" w:cs="Times New Roman"/>
        </w:rPr>
        <w:t>ederim.</w:t>
      </w: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b/>
          <w:sz w:val="28"/>
        </w:rPr>
      </w:pPr>
    </w:p>
    <w:p w:rsidR="000336FF" w:rsidRPr="006C376B" w:rsidRDefault="000336FF" w:rsidP="000336FF">
      <w:pPr>
        <w:spacing w:after="43"/>
        <w:ind w:left="15" w:right="-129" w:hanging="15"/>
        <w:rPr>
          <w:rFonts w:cs="Times New Roman"/>
        </w:rPr>
      </w:pPr>
      <w:r w:rsidRPr="006C376B">
        <w:rPr>
          <w:rFonts w:cs="Times New Roman"/>
          <w:noProof/>
          <w:lang w:eastAsia="tr-TR"/>
        </w:rPr>
        <mc:AlternateContent>
          <mc:Choice Requires="wpg">
            <w:drawing>
              <wp:inline distT="0" distB="0" distL="0" distR="0" wp14:anchorId="4C3DC5E3" wp14:editId="78DD7718">
                <wp:extent cx="5638800" cy="67945"/>
                <wp:effectExtent l="0" t="0" r="19050" b="0"/>
                <wp:docPr id="2317" name="Group 2317"/>
                <wp:cNvGraphicFramePr/>
                <a:graphic xmlns:a="http://schemas.openxmlformats.org/drawingml/2006/main">
                  <a:graphicData uri="http://schemas.microsoft.com/office/word/2010/wordprocessingGroup">
                    <wpg:wgp>
                      <wpg:cNvGrpSpPr/>
                      <wpg:grpSpPr>
                        <a:xfrm>
                          <a:off x="0" y="0"/>
                          <a:ext cx="5638800" cy="67945"/>
                          <a:chOff x="0" y="0"/>
                          <a:chExt cx="6044629" cy="6350"/>
                        </a:xfrm>
                      </wpg:grpSpPr>
                      <wps:wsp>
                        <wps:cNvPr id="31" name="Shape 31"/>
                        <wps:cNvSpPr/>
                        <wps:spPr>
                          <a:xfrm>
                            <a:off x="0" y="0"/>
                            <a:ext cx="6044629" cy="0"/>
                          </a:xfrm>
                          <a:custGeom>
                            <a:avLst/>
                            <a:gdLst/>
                            <a:ahLst/>
                            <a:cxnLst/>
                            <a:rect l="0" t="0" r="0" b="0"/>
                            <a:pathLst>
                              <a:path w="6044629">
                                <a:moveTo>
                                  <a:pt x="6044629" y="0"/>
                                </a:moveTo>
                                <a:lnTo>
                                  <a:pt x="0" y="0"/>
                                </a:lnTo>
                              </a:path>
                            </a:pathLst>
                          </a:custGeom>
                          <a:noFill/>
                          <a:ln w="6350" cap="flat" cmpd="sng" algn="ctr">
                            <a:solidFill>
                              <a:srgbClr val="000000">
                                <a:shade val="95000"/>
                                <a:satMod val="105000"/>
                              </a:srgbClr>
                            </a:solidFill>
                            <a:prstDash val="solid"/>
                            <a:miter lim="127000"/>
                          </a:ln>
                          <a:effectLst/>
                        </wps:spPr>
                        <wps:bodyPr/>
                      </wps:wsp>
                    </wpg:wgp>
                  </a:graphicData>
                </a:graphic>
              </wp:inline>
            </w:drawing>
          </mc:Choice>
          <mc:Fallback>
            <w:pict>
              <v:group w14:anchorId="7E0FCB36" id="Group 2317" o:spid="_x0000_s1026" style="width:444pt;height:5.35pt;mso-position-horizontal-relative:char;mso-position-vertical-relative:line" coordsize="604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">
                <v:shape id="Shape 31" o:spid="_x0000_s1027" style="position:absolute;width:60446;height:0;visibility:visible;mso-wrap-style:square;v-text-anchor:top" coordsize="6044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" path="m6044629,l,e" filled="f" strokeweight=".5pt">
                  <v:stroke miterlimit="83231f" joinstyle="miter"/>
                  <v:path arrowok="t" textboxrect="0,0,6044629,0"/>
                </v:shape>
                <w10:anchorlock/>
              </v:group>
            </w:pict>
          </mc:Fallback>
        </mc:AlternateContent>
      </w:r>
    </w:p>
    <w:p w:rsidR="000336FF" w:rsidRPr="006C376B" w:rsidRDefault="000336FF" w:rsidP="000336FF">
      <w:pPr>
        <w:tabs>
          <w:tab w:val="right" w:pos="9405"/>
        </w:tabs>
        <w:ind w:firstLine="0"/>
        <w:rPr>
          <w:rFonts w:cs="Times New Roman"/>
        </w:rPr>
      </w:pPr>
      <w:r w:rsidRPr="006C376B">
        <w:rPr>
          <w:rFonts w:eastAsia="Times New Roman" w:cs="Times New Roman"/>
          <w:sz w:val="16"/>
        </w:rPr>
        <w:t>Adnan Menderes Üniversitesi Sağlık Bilimleri Enstitüsü Aydın Menderes Derslikleri 1.           Bilgi İçin: Sümeyra Eryılmaz</w:t>
      </w:r>
    </w:p>
    <w:p w:rsidR="000336FF" w:rsidRPr="006C376B" w:rsidRDefault="000336FF" w:rsidP="000336FF">
      <w:pPr>
        <w:ind w:firstLine="0"/>
        <w:rPr>
          <w:rFonts w:cs="Times New Roman"/>
        </w:rPr>
      </w:pPr>
      <w:r w:rsidRPr="006C376B">
        <w:rPr>
          <w:rFonts w:eastAsia="Times New Roman" w:cs="Times New Roman"/>
          <w:sz w:val="16"/>
        </w:rPr>
        <w:t>Kat Merkez Kampüs 09100 Efeler/Aydın</w:t>
      </w:r>
    </w:p>
    <w:p w:rsidR="000336FF" w:rsidRDefault="000336FF" w:rsidP="000336FF">
      <w:pPr>
        <w:tabs>
          <w:tab w:val="right" w:pos="9405"/>
        </w:tabs>
        <w:ind w:firstLine="0"/>
        <w:rPr>
          <w:rFonts w:eastAsia="Times New Roman" w:cs="Times New Roman"/>
          <w:sz w:val="16"/>
        </w:rPr>
      </w:pPr>
      <w:r w:rsidRPr="006C376B">
        <w:rPr>
          <w:rFonts w:eastAsia="Times New Roman" w:cs="Times New Roman"/>
          <w:sz w:val="16"/>
        </w:rPr>
        <w:t>Telefon No: 0256 214 47 45</w:t>
      </w:r>
      <w:r w:rsidRPr="006C376B">
        <w:rPr>
          <w:rFonts w:eastAsia="Times New Roman" w:cs="Times New Roman"/>
        </w:rPr>
        <w:t xml:space="preserve"> </w:t>
      </w:r>
      <w:r w:rsidRPr="006C376B">
        <w:rPr>
          <w:rFonts w:eastAsia="Times New Roman" w:cs="Times New Roman"/>
          <w:sz w:val="16"/>
        </w:rPr>
        <w:t>Faks No: 0256 213 36 57                                                           Unvan: Sözleşmeli Personel</w:t>
      </w:r>
    </w:p>
    <w:p w:rsidR="000336FF" w:rsidRDefault="000336FF">
      <w:pPr>
        <w:spacing w:after="200" w:line="276" w:lineRule="auto"/>
        <w:ind w:firstLine="0"/>
        <w:jc w:val="left"/>
        <w:rPr>
          <w:rFonts w:eastAsia="Times New Roman" w:cs="Times New Roman"/>
          <w:sz w:val="16"/>
        </w:rPr>
      </w:pPr>
      <w:r>
        <w:rPr>
          <w:rFonts w:eastAsia="Times New Roman" w:cs="Times New Roman"/>
          <w:sz w:val="16"/>
        </w:rPr>
        <w:br w:type="page"/>
      </w:r>
    </w:p>
    <w:p w:rsidR="00124274" w:rsidRPr="006C376B" w:rsidRDefault="00360944" w:rsidP="000336FF">
      <w:pPr>
        <w:ind w:firstLine="0"/>
        <w:rPr>
          <w:rFonts w:cs="Times New Roman"/>
          <w:b/>
        </w:rPr>
      </w:pPr>
      <w:r w:rsidRPr="006C376B">
        <w:rPr>
          <w:rFonts w:cs="Times New Roman"/>
          <w:b/>
        </w:rPr>
        <w:lastRenderedPageBreak/>
        <w:t>EK4n.</w:t>
      </w:r>
      <w:r w:rsidR="006C376B" w:rsidRPr="006C376B">
        <w:rPr>
          <w:rFonts w:cs="Times New Roman"/>
          <w:b/>
        </w:rPr>
        <w:t xml:space="preserve"> </w:t>
      </w:r>
      <w:r w:rsidR="006C376B" w:rsidRPr="00460FCC">
        <w:rPr>
          <w:rFonts w:cs="Times New Roman"/>
          <w:szCs w:val="24"/>
        </w:rPr>
        <w:t>Aydın Adnan Menderes Üniversitesi</w:t>
      </w:r>
      <w:r w:rsidR="006C376B" w:rsidRPr="00460FCC">
        <w:rPr>
          <w:rFonts w:eastAsia="Times New Roman" w:cs="Times New Roman"/>
          <w:szCs w:val="24"/>
        </w:rPr>
        <w:t xml:space="preserve"> Veteriner</w:t>
      </w:r>
      <w:r w:rsidR="006C376B" w:rsidRPr="00460FCC">
        <w:rPr>
          <w:rFonts w:cs="Times New Roman"/>
          <w:szCs w:val="24"/>
        </w:rPr>
        <w:t xml:space="preserve"> Fakültesi İzni</w:t>
      </w:r>
    </w:p>
    <w:p w:rsidR="000336FF" w:rsidRPr="000336FF" w:rsidRDefault="000336FF" w:rsidP="000336FF">
      <w:pPr>
        <w:ind w:firstLine="0"/>
        <w:rPr>
          <w:rFonts w:cs="Times New Roman"/>
          <w:b/>
          <w:highlight w:val="yellow"/>
        </w:rPr>
      </w:pPr>
    </w:p>
    <w:p w:rsidR="00360944" w:rsidRPr="000336FF" w:rsidRDefault="00360944" w:rsidP="000336FF">
      <w:pPr>
        <w:ind w:firstLine="0"/>
        <w:rPr>
          <w:rFonts w:eastAsia="Arial" w:cs="Times New Roman"/>
          <w:b/>
          <w:szCs w:val="24"/>
        </w:rPr>
      </w:pPr>
      <w:r w:rsidRPr="000336FF">
        <w:rPr>
          <w:rFonts w:eastAsia="Arial" w:cs="Times New Roman"/>
          <w:b/>
          <w:szCs w:val="24"/>
        </w:rPr>
        <w:t>ADÜ</w:t>
      </w:r>
      <w:r w:rsidR="00DA456D" w:rsidRPr="000336FF">
        <w:rPr>
          <w:rFonts w:eastAsia="Arial" w:cs="Times New Roman"/>
          <w:b/>
          <w:szCs w:val="24"/>
        </w:rPr>
        <w:t xml:space="preserve"> </w:t>
      </w:r>
      <w:r w:rsidRPr="000336FF">
        <w:rPr>
          <w:rFonts w:eastAsia="Arial" w:cs="Times New Roman"/>
          <w:b/>
          <w:szCs w:val="24"/>
        </w:rPr>
        <w:t>Evrak</w:t>
      </w:r>
      <w:r w:rsidR="00DA456D" w:rsidRPr="000336FF">
        <w:rPr>
          <w:rFonts w:eastAsia="Arial" w:cs="Times New Roman"/>
          <w:b/>
          <w:szCs w:val="24"/>
        </w:rPr>
        <w:t xml:space="preserve"> </w:t>
      </w:r>
      <w:r w:rsidRPr="000336FF">
        <w:rPr>
          <w:rFonts w:eastAsia="Arial" w:cs="Times New Roman"/>
          <w:b/>
          <w:szCs w:val="24"/>
        </w:rPr>
        <w:t>Tarih</w:t>
      </w:r>
      <w:r w:rsidR="00DA456D" w:rsidRPr="000336FF">
        <w:rPr>
          <w:rFonts w:eastAsia="Arial" w:cs="Times New Roman"/>
          <w:b/>
          <w:szCs w:val="24"/>
        </w:rPr>
        <w:t xml:space="preserve"> </w:t>
      </w:r>
      <w:r w:rsidRPr="000336FF">
        <w:rPr>
          <w:rFonts w:eastAsia="Arial" w:cs="Times New Roman"/>
          <w:b/>
          <w:szCs w:val="24"/>
        </w:rPr>
        <w:t>ve</w:t>
      </w:r>
      <w:r w:rsidR="00DA456D" w:rsidRPr="000336FF">
        <w:rPr>
          <w:rFonts w:eastAsia="Arial" w:cs="Times New Roman"/>
          <w:b/>
          <w:szCs w:val="24"/>
        </w:rPr>
        <w:t xml:space="preserve"> </w:t>
      </w:r>
      <w:r w:rsidRPr="000336FF">
        <w:rPr>
          <w:rFonts w:eastAsia="Arial" w:cs="Times New Roman"/>
          <w:b/>
          <w:szCs w:val="24"/>
        </w:rPr>
        <w:t>Sayısı:</w:t>
      </w:r>
      <w:r w:rsidR="00DA456D" w:rsidRPr="000336FF">
        <w:rPr>
          <w:rFonts w:eastAsia="Arial" w:cs="Times New Roman"/>
          <w:b/>
          <w:szCs w:val="24"/>
        </w:rPr>
        <w:t xml:space="preserve"> </w:t>
      </w:r>
      <w:r w:rsidRPr="000336FF">
        <w:rPr>
          <w:rFonts w:eastAsia="Arial" w:cs="Times New Roman"/>
          <w:b/>
          <w:szCs w:val="24"/>
        </w:rPr>
        <w:t>30/05/2019-E.34597</w:t>
      </w:r>
      <w:r w:rsidRPr="000336FF">
        <w:rPr>
          <w:rFonts w:eastAsia="Arial" w:cs="Times New Roman"/>
          <w:b/>
          <w:szCs w:val="24"/>
        </w:rPr>
        <w:tab/>
      </w:r>
      <w:r w:rsidR="000336FF">
        <w:rPr>
          <w:rFonts w:eastAsia="Arial" w:cs="Times New Roman"/>
          <w:b/>
          <w:szCs w:val="24"/>
        </w:rPr>
        <w:tab/>
      </w:r>
      <w:r w:rsidR="000336FF">
        <w:rPr>
          <w:rFonts w:eastAsia="Arial" w:cs="Times New Roman"/>
          <w:b/>
          <w:szCs w:val="24"/>
        </w:rPr>
        <w:tab/>
      </w:r>
      <w:r w:rsidR="000336FF">
        <w:rPr>
          <w:rFonts w:eastAsia="Arial" w:cs="Times New Roman"/>
          <w:b/>
          <w:szCs w:val="24"/>
        </w:rPr>
        <w:tab/>
      </w:r>
      <w:r w:rsidRPr="000336FF">
        <w:rPr>
          <w:rFonts w:eastAsia="Arial" w:cs="Times New Roman"/>
          <w:szCs w:val="24"/>
          <w:vertAlign w:val="superscript"/>
        </w:rPr>
        <w:t>*BE6LBN2V2*</w:t>
      </w:r>
    </w:p>
    <w:p w:rsidR="00360944" w:rsidRPr="00DD59E8" w:rsidRDefault="000336FF" w:rsidP="00360944">
      <w:pPr>
        <w:ind w:left="303"/>
        <w:rPr>
          <w:rFonts w:cs="Times New Roman"/>
        </w:rPr>
      </w:pPr>
      <w:r w:rsidRPr="00DD59E8">
        <w:rPr>
          <w:rFonts w:cs="Times New Roman"/>
          <w:noProof/>
          <w:lang w:eastAsia="tr-TR"/>
        </w:rPr>
        <w:drawing>
          <wp:anchor distT="0" distB="0" distL="114300" distR="114300" simplePos="0" relativeHeight="251703296" behindDoc="0" locked="0" layoutInCell="1" allowOverlap="0" wp14:anchorId="723B8067" wp14:editId="6FB9EEF1">
            <wp:simplePos x="0" y="0"/>
            <wp:positionH relativeFrom="column">
              <wp:posOffset>3771900</wp:posOffset>
            </wp:positionH>
            <wp:positionV relativeFrom="paragraph">
              <wp:posOffset>91440</wp:posOffset>
            </wp:positionV>
            <wp:extent cx="1937385" cy="1069340"/>
            <wp:effectExtent l="0" t="0" r="5715"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41"/>
                    <a:stretch>
                      <a:fillRect/>
                    </a:stretch>
                  </pic:blipFill>
                  <pic:spPr>
                    <a:xfrm>
                      <a:off x="0" y="0"/>
                      <a:ext cx="1937385" cy="1069340"/>
                    </a:xfrm>
                    <a:prstGeom prst="rect">
                      <a:avLst/>
                    </a:prstGeom>
                  </pic:spPr>
                </pic:pic>
              </a:graphicData>
            </a:graphic>
            <wp14:sizeRelH relativeFrom="margin">
              <wp14:pctWidth>0</wp14:pctWidth>
            </wp14:sizeRelH>
            <wp14:sizeRelV relativeFrom="margin">
              <wp14:pctHeight>0</wp14:pctHeight>
            </wp14:sizeRelV>
          </wp:anchor>
        </w:drawing>
      </w:r>
      <w:r w:rsidRPr="00DD59E8">
        <w:rPr>
          <w:rFonts w:cs="Times New Roman"/>
          <w:noProof/>
          <w:lang w:eastAsia="tr-TR"/>
        </w:rPr>
        <w:drawing>
          <wp:anchor distT="0" distB="0" distL="114300" distR="114300" simplePos="0" relativeHeight="251702272" behindDoc="0" locked="0" layoutInCell="1" allowOverlap="0" wp14:anchorId="6B6D46D8" wp14:editId="5A43B31F">
            <wp:simplePos x="0" y="0"/>
            <wp:positionH relativeFrom="column">
              <wp:posOffset>-3810</wp:posOffset>
            </wp:positionH>
            <wp:positionV relativeFrom="paragraph">
              <wp:posOffset>226695</wp:posOffset>
            </wp:positionV>
            <wp:extent cx="933450" cy="9334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37"/>
                    <a:stretch>
                      <a:fillRect/>
                    </a:stretch>
                  </pic:blipFill>
                  <pic:spPr>
                    <a:xfrm>
                      <a:off x="0" y="0"/>
                      <a:ext cx="933450" cy="933450"/>
                    </a:xfrm>
                    <a:prstGeom prst="rect">
                      <a:avLst/>
                    </a:prstGeom>
                  </pic:spPr>
                </pic:pic>
              </a:graphicData>
            </a:graphic>
          </wp:anchor>
        </w:drawing>
      </w:r>
      <w:r w:rsidR="00DA456D" w:rsidRPr="00DD59E8">
        <w:rPr>
          <w:rFonts w:eastAsia="Times New Roman" w:cs="Times New Roman"/>
        </w:rPr>
        <w:t xml:space="preserve">   </w:t>
      </w:r>
      <w:r w:rsidR="00360944" w:rsidRPr="00DD59E8">
        <w:rPr>
          <w:rFonts w:eastAsia="Times New Roman" w:cs="Times New Roman"/>
        </w:rPr>
        <w:tab/>
      </w:r>
      <w:r w:rsidR="00DA456D" w:rsidRPr="00DD59E8">
        <w:rPr>
          <w:rFonts w:eastAsia="Times New Roman" w:cs="Times New Roman"/>
        </w:rPr>
        <w:t xml:space="preserve"> </w:t>
      </w:r>
    </w:p>
    <w:p w:rsidR="00360944" w:rsidRPr="000336FF" w:rsidRDefault="00360944" w:rsidP="000336FF">
      <w:pPr>
        <w:ind w:firstLine="0"/>
        <w:jc w:val="center"/>
        <w:rPr>
          <w:rFonts w:cs="Times New Roman"/>
          <w:szCs w:val="24"/>
        </w:rPr>
      </w:pPr>
      <w:r w:rsidRPr="000336FF">
        <w:rPr>
          <w:rFonts w:eastAsia="Times New Roman" w:cs="Times New Roman"/>
          <w:szCs w:val="24"/>
        </w:rPr>
        <w:t>T.C.</w:t>
      </w:r>
    </w:p>
    <w:p w:rsidR="00360944" w:rsidRPr="000336FF" w:rsidRDefault="00360944" w:rsidP="000336FF">
      <w:pPr>
        <w:pStyle w:val="Heading1"/>
        <w:ind w:firstLine="0"/>
        <w:rPr>
          <w:rFonts w:cs="Times New Roman"/>
          <w:b w:val="0"/>
          <w:sz w:val="24"/>
          <w:szCs w:val="24"/>
        </w:rPr>
      </w:pPr>
      <w:r w:rsidRPr="000336FF">
        <w:rPr>
          <w:rFonts w:eastAsia="Times New Roman" w:cs="Times New Roman"/>
          <w:b w:val="0"/>
          <w:sz w:val="24"/>
          <w:szCs w:val="24"/>
        </w:rPr>
        <w:t>AYDIN</w:t>
      </w:r>
      <w:r w:rsidR="00DA456D" w:rsidRPr="000336FF">
        <w:rPr>
          <w:rFonts w:eastAsia="Times New Roman" w:cs="Times New Roman"/>
          <w:b w:val="0"/>
          <w:sz w:val="24"/>
          <w:szCs w:val="24"/>
        </w:rPr>
        <w:t xml:space="preserve"> </w:t>
      </w:r>
      <w:r w:rsidRPr="000336FF">
        <w:rPr>
          <w:rFonts w:eastAsia="Times New Roman" w:cs="Times New Roman"/>
          <w:b w:val="0"/>
          <w:sz w:val="24"/>
          <w:szCs w:val="24"/>
        </w:rPr>
        <w:t>ADNAN</w:t>
      </w:r>
      <w:r w:rsidR="00DA456D" w:rsidRPr="000336FF">
        <w:rPr>
          <w:rFonts w:eastAsia="Times New Roman" w:cs="Times New Roman"/>
          <w:b w:val="0"/>
          <w:sz w:val="24"/>
          <w:szCs w:val="24"/>
        </w:rPr>
        <w:t xml:space="preserve"> </w:t>
      </w:r>
      <w:r w:rsidRPr="000336FF">
        <w:rPr>
          <w:rFonts w:eastAsia="Times New Roman" w:cs="Times New Roman"/>
          <w:b w:val="0"/>
          <w:sz w:val="24"/>
          <w:szCs w:val="24"/>
        </w:rPr>
        <w:t>MENDERES</w:t>
      </w:r>
      <w:r w:rsidR="00DA456D" w:rsidRPr="000336FF">
        <w:rPr>
          <w:rFonts w:eastAsia="Times New Roman" w:cs="Times New Roman"/>
          <w:b w:val="0"/>
          <w:sz w:val="24"/>
          <w:szCs w:val="24"/>
        </w:rPr>
        <w:t xml:space="preserve"> </w:t>
      </w:r>
      <w:r w:rsidRPr="000336FF">
        <w:rPr>
          <w:rFonts w:cs="Times New Roman"/>
          <w:b w:val="0"/>
          <w:sz w:val="24"/>
          <w:szCs w:val="24"/>
        </w:rPr>
        <w:t>ÜNİVERSİTESİ</w:t>
      </w:r>
      <w:r w:rsidR="00DA456D" w:rsidRPr="000336FF">
        <w:rPr>
          <w:rFonts w:eastAsia="Times New Roman" w:cs="Times New Roman"/>
          <w:b w:val="0"/>
          <w:sz w:val="24"/>
          <w:szCs w:val="24"/>
        </w:rPr>
        <w:t xml:space="preserve"> </w:t>
      </w:r>
      <w:r w:rsidRPr="000336FF">
        <w:rPr>
          <w:rFonts w:cs="Times New Roman"/>
          <w:b w:val="0"/>
          <w:sz w:val="24"/>
          <w:szCs w:val="24"/>
        </w:rPr>
        <w:t>REKTÖRLÜĞÜ</w:t>
      </w:r>
    </w:p>
    <w:p w:rsidR="00360944" w:rsidRPr="000336FF" w:rsidRDefault="00360944" w:rsidP="000336FF">
      <w:pPr>
        <w:ind w:firstLine="0"/>
        <w:jc w:val="center"/>
        <w:rPr>
          <w:rFonts w:cs="Times New Roman"/>
          <w:szCs w:val="24"/>
        </w:rPr>
      </w:pPr>
      <w:r w:rsidRPr="000336FF">
        <w:rPr>
          <w:rFonts w:eastAsia="Times New Roman" w:cs="Times New Roman"/>
          <w:szCs w:val="24"/>
        </w:rPr>
        <w:t>Veteriner</w:t>
      </w:r>
      <w:r w:rsidR="00DA456D" w:rsidRPr="000336FF">
        <w:rPr>
          <w:rFonts w:eastAsia="Times New Roman" w:cs="Times New Roman"/>
          <w:szCs w:val="24"/>
        </w:rPr>
        <w:t xml:space="preserve"> </w:t>
      </w:r>
      <w:r w:rsidRPr="000336FF">
        <w:rPr>
          <w:rFonts w:eastAsia="Times New Roman" w:cs="Times New Roman"/>
          <w:szCs w:val="24"/>
        </w:rPr>
        <w:t>Fakültesi</w:t>
      </w:r>
      <w:r w:rsidR="00DA456D" w:rsidRPr="000336FF">
        <w:rPr>
          <w:rFonts w:eastAsia="Times New Roman" w:cs="Times New Roman"/>
          <w:szCs w:val="24"/>
        </w:rPr>
        <w:t xml:space="preserve"> </w:t>
      </w:r>
      <w:r w:rsidRPr="000336FF">
        <w:rPr>
          <w:rFonts w:eastAsia="Times New Roman" w:cs="Times New Roman"/>
          <w:szCs w:val="24"/>
        </w:rPr>
        <w:t>Dekanlığı</w:t>
      </w:r>
    </w:p>
    <w:p w:rsidR="000336FF" w:rsidRDefault="000336FF" w:rsidP="000336FF">
      <w:pPr>
        <w:ind w:firstLine="0"/>
        <w:rPr>
          <w:rFonts w:eastAsia="Times New Roman" w:cs="Times New Roman"/>
        </w:rPr>
      </w:pPr>
    </w:p>
    <w:p w:rsidR="00360944" w:rsidRPr="00DD59E8" w:rsidRDefault="00360944" w:rsidP="000336FF">
      <w:pPr>
        <w:ind w:firstLine="0"/>
        <w:rPr>
          <w:rFonts w:cs="Times New Roman"/>
        </w:rPr>
      </w:pPr>
      <w:r w:rsidRPr="00DD59E8">
        <w:rPr>
          <w:rFonts w:eastAsia="Times New Roman" w:cs="Times New Roman"/>
        </w:rPr>
        <w:t>Sayı</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43470926-300</w:t>
      </w:r>
    </w:p>
    <w:p w:rsidR="00360944" w:rsidRDefault="00360944" w:rsidP="000336FF">
      <w:pPr>
        <w:ind w:firstLine="0"/>
        <w:rPr>
          <w:rFonts w:eastAsia="Times New Roman" w:cs="Times New Roman"/>
        </w:rPr>
      </w:pPr>
      <w:r w:rsidRPr="00DD59E8">
        <w:rPr>
          <w:rFonts w:eastAsia="Times New Roman" w:cs="Times New Roman"/>
        </w:rPr>
        <w:t>Konu</w:t>
      </w:r>
      <w:r w:rsidR="00DA456D" w:rsidRPr="00DD59E8">
        <w:rPr>
          <w:rFonts w:eastAsia="Times New Roman" w:cs="Times New Roman"/>
        </w:rPr>
        <w:t xml:space="preserve"> </w:t>
      </w:r>
      <w:r w:rsidRPr="00DD59E8">
        <w:rPr>
          <w:rFonts w:eastAsia="Times New Roman" w:cs="Times New Roman"/>
        </w:rPr>
        <w:t>:</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w:t>
      </w:r>
    </w:p>
    <w:p w:rsidR="000336FF" w:rsidRPr="00DD59E8" w:rsidRDefault="000336FF" w:rsidP="000336FF">
      <w:pPr>
        <w:ind w:firstLine="0"/>
        <w:rPr>
          <w:rFonts w:cs="Times New Roman"/>
        </w:rPr>
      </w:pPr>
    </w:p>
    <w:p w:rsidR="00360944" w:rsidRPr="00DD59E8" w:rsidRDefault="00360944" w:rsidP="000336FF">
      <w:pPr>
        <w:ind w:firstLine="0"/>
        <w:jc w:val="center"/>
        <w:rPr>
          <w:rFonts w:cs="Times New Roman"/>
        </w:rPr>
      </w:pPr>
      <w:r w:rsidRPr="00DD59E8">
        <w:rPr>
          <w:rFonts w:eastAsia="Times New Roman" w:cs="Times New Roman"/>
          <w:b/>
        </w:rPr>
        <w:t>REKTÖRLÜK</w:t>
      </w:r>
      <w:r w:rsidR="00DA456D" w:rsidRPr="00DD59E8">
        <w:rPr>
          <w:rFonts w:eastAsia="Times New Roman" w:cs="Times New Roman"/>
          <w:b/>
        </w:rPr>
        <w:t xml:space="preserve"> </w:t>
      </w:r>
      <w:r w:rsidRPr="00DD59E8">
        <w:rPr>
          <w:rFonts w:eastAsia="Times New Roman" w:cs="Times New Roman"/>
          <w:b/>
        </w:rPr>
        <w:t>MAKAMINA</w:t>
      </w:r>
    </w:p>
    <w:p w:rsidR="00360944" w:rsidRPr="00DD59E8" w:rsidRDefault="00360944" w:rsidP="000336FF">
      <w:pPr>
        <w:ind w:firstLine="0"/>
        <w:jc w:val="center"/>
        <w:rPr>
          <w:rFonts w:cs="Times New Roman"/>
        </w:rPr>
      </w:pPr>
      <w:r w:rsidRPr="00DD59E8">
        <w:rPr>
          <w:rFonts w:eastAsia="Times New Roman" w:cs="Times New Roman"/>
        </w:rPr>
        <w:t>(Sağlık</w:t>
      </w:r>
      <w:r w:rsidR="00DA456D" w:rsidRPr="00DD59E8">
        <w:rPr>
          <w:rFonts w:eastAsia="Times New Roman" w:cs="Times New Roman"/>
        </w:rPr>
        <w:t xml:space="preserve"> </w:t>
      </w:r>
      <w:r w:rsidRPr="00DD59E8">
        <w:rPr>
          <w:rFonts w:eastAsia="Times New Roman" w:cs="Times New Roman"/>
        </w:rPr>
        <w:t>Bilimleri</w:t>
      </w:r>
      <w:r w:rsidR="00DA456D" w:rsidRPr="00DD59E8">
        <w:rPr>
          <w:rFonts w:eastAsia="Times New Roman" w:cs="Times New Roman"/>
        </w:rPr>
        <w:t xml:space="preserve"> </w:t>
      </w:r>
      <w:r w:rsidRPr="00DD59E8">
        <w:rPr>
          <w:rFonts w:eastAsia="Times New Roman" w:cs="Times New Roman"/>
        </w:rPr>
        <w:t>Enstitüsü</w:t>
      </w:r>
      <w:r w:rsidR="00DA456D" w:rsidRPr="00DD59E8">
        <w:rPr>
          <w:rFonts w:eastAsia="Times New Roman" w:cs="Times New Roman"/>
        </w:rPr>
        <w:t xml:space="preserve"> </w:t>
      </w:r>
      <w:r w:rsidRPr="00DD59E8">
        <w:rPr>
          <w:rFonts w:eastAsia="Times New Roman" w:cs="Times New Roman"/>
        </w:rPr>
        <w:t>Müdürlüğü)</w:t>
      </w:r>
    </w:p>
    <w:p w:rsidR="00360944" w:rsidRPr="00DD59E8" w:rsidRDefault="00360944" w:rsidP="000336FF">
      <w:pPr>
        <w:tabs>
          <w:tab w:val="center" w:pos="1071"/>
          <w:tab w:val="center" w:pos="3631"/>
        </w:tabs>
        <w:ind w:firstLine="0"/>
        <w:rPr>
          <w:rFonts w:cs="Times New Roman"/>
        </w:rPr>
      </w:pPr>
      <w:r w:rsidRPr="00DD59E8">
        <w:rPr>
          <w:rFonts w:eastAsia="Times New Roman" w:cs="Times New Roman"/>
        </w:rPr>
        <w:t>İlgi</w:t>
      </w:r>
      <w:r w:rsidR="00DA456D" w:rsidRPr="00DD59E8">
        <w:rPr>
          <w:rFonts w:eastAsia="Times New Roman" w:cs="Times New Roman"/>
        </w:rPr>
        <w:t xml:space="preserve"> </w:t>
      </w:r>
      <w:r w:rsidRPr="00DD59E8">
        <w:rPr>
          <w:rFonts w:eastAsia="Times New Roman" w:cs="Times New Roman"/>
        </w:rPr>
        <w:tab/>
        <w:t>:</w:t>
      </w:r>
      <w:r w:rsidR="00DA456D" w:rsidRPr="00DD59E8">
        <w:rPr>
          <w:rFonts w:eastAsia="Times New Roman" w:cs="Times New Roman"/>
        </w:rPr>
        <w:t xml:space="preserve"> </w:t>
      </w:r>
      <w:r w:rsidRPr="00DD59E8">
        <w:rPr>
          <w:rFonts w:eastAsia="Times New Roman" w:cs="Times New Roman"/>
        </w:rPr>
        <w:t>07/01/2019</w:t>
      </w:r>
      <w:r w:rsidR="00DA456D" w:rsidRPr="00DD59E8">
        <w:rPr>
          <w:rFonts w:eastAsia="Times New Roman" w:cs="Times New Roman"/>
        </w:rPr>
        <w:t xml:space="preserve"> </w:t>
      </w:r>
      <w:r w:rsidRPr="00DD59E8">
        <w:rPr>
          <w:rFonts w:eastAsia="Times New Roman" w:cs="Times New Roman"/>
        </w:rPr>
        <w:t>tarihli</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r w:rsidRPr="00DD59E8">
        <w:rPr>
          <w:rFonts w:eastAsia="Times New Roman" w:cs="Times New Roman"/>
        </w:rPr>
        <w:t>1032</w:t>
      </w:r>
      <w:r w:rsidR="00DA456D" w:rsidRPr="00DD59E8">
        <w:rPr>
          <w:rFonts w:eastAsia="Times New Roman" w:cs="Times New Roman"/>
        </w:rPr>
        <w:t xml:space="preserve"> </w:t>
      </w:r>
      <w:r w:rsidRPr="00DD59E8">
        <w:rPr>
          <w:rFonts w:eastAsia="Times New Roman" w:cs="Times New Roman"/>
        </w:rPr>
        <w:t>sayılı</w:t>
      </w:r>
      <w:r w:rsidR="00DA456D" w:rsidRPr="00DD59E8">
        <w:rPr>
          <w:rFonts w:eastAsia="Times New Roman" w:cs="Times New Roman"/>
        </w:rPr>
        <w:t xml:space="preserve"> </w:t>
      </w:r>
      <w:r w:rsidRPr="00DD59E8">
        <w:rPr>
          <w:rFonts w:eastAsia="Times New Roman" w:cs="Times New Roman"/>
        </w:rPr>
        <w:t>yazınız.</w:t>
      </w:r>
    </w:p>
    <w:p w:rsidR="00360944" w:rsidRPr="00DD59E8" w:rsidRDefault="00360944" w:rsidP="000336FF">
      <w:pPr>
        <w:ind w:firstLine="709"/>
        <w:rPr>
          <w:rFonts w:cs="Times New Roman"/>
        </w:rPr>
      </w:pPr>
      <w:r w:rsidRPr="00DD59E8">
        <w:rPr>
          <w:rFonts w:eastAsia="Times New Roman" w:cs="Times New Roman"/>
        </w:rPr>
        <w:t>Enstitü</w:t>
      </w:r>
      <w:r w:rsidR="00DA456D" w:rsidRPr="00DD59E8">
        <w:rPr>
          <w:rFonts w:eastAsia="Times New Roman" w:cs="Times New Roman"/>
        </w:rPr>
        <w:t xml:space="preserve"> </w:t>
      </w:r>
      <w:r w:rsidRPr="00DD59E8">
        <w:rPr>
          <w:rFonts w:eastAsia="Times New Roman" w:cs="Times New Roman"/>
        </w:rPr>
        <w:t>İç</w:t>
      </w:r>
      <w:r w:rsidR="00DA456D" w:rsidRPr="00DD59E8">
        <w:rPr>
          <w:rFonts w:eastAsia="Times New Roman" w:cs="Times New Roman"/>
        </w:rPr>
        <w:t xml:space="preserve"> </w:t>
      </w:r>
      <w:r w:rsidRPr="00DD59E8">
        <w:rPr>
          <w:rFonts w:eastAsia="Times New Roman" w:cs="Times New Roman"/>
        </w:rPr>
        <w:t>Hastalıkları</w:t>
      </w:r>
      <w:r w:rsidR="00DA456D" w:rsidRPr="00DD59E8">
        <w:rPr>
          <w:rFonts w:eastAsia="Times New Roman" w:cs="Times New Roman"/>
        </w:rPr>
        <w:t xml:space="preserve"> </w:t>
      </w:r>
      <w:r w:rsidRPr="00DD59E8">
        <w:rPr>
          <w:rFonts w:eastAsia="Times New Roman" w:cs="Times New Roman"/>
        </w:rPr>
        <w:t>Hemşireliği</w:t>
      </w:r>
      <w:r w:rsidR="00DA456D" w:rsidRPr="00DD59E8">
        <w:rPr>
          <w:rFonts w:eastAsia="Times New Roman" w:cs="Times New Roman"/>
        </w:rPr>
        <w:t xml:space="preserve"> </w:t>
      </w:r>
      <w:r w:rsidRPr="00DD59E8">
        <w:rPr>
          <w:rFonts w:eastAsia="Times New Roman" w:cs="Times New Roman"/>
        </w:rPr>
        <w:t>Anabilim</w:t>
      </w:r>
      <w:r w:rsidR="00DA456D" w:rsidRPr="00DD59E8">
        <w:rPr>
          <w:rFonts w:eastAsia="Times New Roman" w:cs="Times New Roman"/>
        </w:rPr>
        <w:t xml:space="preserve"> </w:t>
      </w:r>
      <w:r w:rsidRPr="00DD59E8">
        <w:rPr>
          <w:rFonts w:eastAsia="Times New Roman" w:cs="Times New Roman"/>
        </w:rPr>
        <w:t>Dalı</w:t>
      </w:r>
      <w:r w:rsidR="00DA456D" w:rsidRPr="00DD59E8">
        <w:rPr>
          <w:rFonts w:eastAsia="Times New Roman" w:cs="Times New Roman"/>
        </w:rPr>
        <w:t xml:space="preserve"> </w:t>
      </w:r>
      <w:r w:rsidRPr="00DD59E8">
        <w:rPr>
          <w:rFonts w:eastAsia="Times New Roman" w:cs="Times New Roman"/>
        </w:rPr>
        <w:t>Yüksek</w:t>
      </w:r>
      <w:r w:rsidR="00DA456D" w:rsidRPr="00DD59E8">
        <w:rPr>
          <w:rFonts w:eastAsia="Times New Roman" w:cs="Times New Roman"/>
        </w:rPr>
        <w:t xml:space="preserve"> </w:t>
      </w:r>
      <w:r w:rsidRPr="00DD59E8">
        <w:rPr>
          <w:rFonts w:eastAsia="Times New Roman" w:cs="Times New Roman"/>
        </w:rPr>
        <w:t>Lisans</w:t>
      </w:r>
      <w:r w:rsidR="00DA456D" w:rsidRPr="00DD59E8">
        <w:rPr>
          <w:rFonts w:eastAsia="Times New Roman" w:cs="Times New Roman"/>
        </w:rPr>
        <w:t xml:space="preserve"> </w:t>
      </w:r>
      <w:r w:rsidRPr="00DD59E8">
        <w:rPr>
          <w:rFonts w:eastAsia="Times New Roman" w:cs="Times New Roman"/>
        </w:rPr>
        <w:t>Programı</w:t>
      </w:r>
      <w:r w:rsidR="00DA456D" w:rsidRPr="00DD59E8">
        <w:rPr>
          <w:rFonts w:eastAsia="Times New Roman" w:cs="Times New Roman"/>
        </w:rPr>
        <w:t xml:space="preserve"> </w:t>
      </w:r>
      <w:r w:rsidRPr="00DD59E8">
        <w:rPr>
          <w:rFonts w:eastAsia="Times New Roman" w:cs="Times New Roman"/>
        </w:rPr>
        <w:t>Öğrencisi</w:t>
      </w:r>
      <w:r w:rsidR="00DA456D" w:rsidRPr="00DD59E8">
        <w:rPr>
          <w:rFonts w:eastAsia="Times New Roman" w:cs="Times New Roman"/>
        </w:rPr>
        <w:t xml:space="preserve"> </w:t>
      </w:r>
      <w:r w:rsidRPr="00DD59E8">
        <w:rPr>
          <w:rFonts w:eastAsia="Times New Roman" w:cs="Times New Roman"/>
        </w:rPr>
        <w:t>Abdikadir</w:t>
      </w:r>
      <w:r w:rsidR="00DA456D" w:rsidRPr="00DD59E8">
        <w:rPr>
          <w:rFonts w:eastAsia="Times New Roman" w:cs="Times New Roman"/>
        </w:rPr>
        <w:t xml:space="preserve"> </w:t>
      </w:r>
      <w:r w:rsidRPr="00DD59E8">
        <w:rPr>
          <w:rFonts w:eastAsia="Times New Roman" w:cs="Times New Roman"/>
        </w:rPr>
        <w:t>Omar</w:t>
      </w:r>
      <w:r w:rsidR="00DA456D" w:rsidRPr="00DD59E8">
        <w:rPr>
          <w:rFonts w:eastAsia="Times New Roman" w:cs="Times New Roman"/>
        </w:rPr>
        <w:t xml:space="preserve"> </w:t>
      </w:r>
      <w:r w:rsidRPr="00DD59E8">
        <w:rPr>
          <w:rFonts w:eastAsia="Times New Roman" w:cs="Times New Roman"/>
        </w:rPr>
        <w:t>Osman'ın</w:t>
      </w:r>
      <w:r w:rsidR="00DA456D" w:rsidRPr="00DD59E8">
        <w:rPr>
          <w:rFonts w:eastAsia="Times New Roman" w:cs="Times New Roman"/>
        </w:rPr>
        <w:t xml:space="preserve"> </w:t>
      </w:r>
      <w:r w:rsidRPr="00DD59E8">
        <w:rPr>
          <w:rFonts w:eastAsia="Times New Roman" w:cs="Times New Roman"/>
        </w:rPr>
        <w:t>"Üniversite</w:t>
      </w:r>
      <w:r w:rsidR="00DA456D" w:rsidRPr="00DD59E8">
        <w:rPr>
          <w:rFonts w:eastAsia="Times New Roman" w:cs="Times New Roman"/>
        </w:rPr>
        <w:t xml:space="preserve"> </w:t>
      </w:r>
      <w:r w:rsidRPr="00DD59E8">
        <w:rPr>
          <w:rFonts w:eastAsia="Times New Roman" w:cs="Times New Roman"/>
        </w:rPr>
        <w:t>Öğrencilerinde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Riski,</w:t>
      </w:r>
      <w:r w:rsidR="00DA456D" w:rsidRPr="00DD59E8">
        <w:rPr>
          <w:rFonts w:eastAsia="Times New Roman" w:cs="Times New Roman"/>
        </w:rPr>
        <w:t xml:space="preserve"> </w:t>
      </w:r>
      <w:r w:rsidRPr="00DD59E8">
        <w:rPr>
          <w:rFonts w:eastAsia="Times New Roman" w:cs="Times New Roman"/>
        </w:rPr>
        <w:t>Davranışsal</w:t>
      </w:r>
      <w:r w:rsidR="00DA456D" w:rsidRPr="00DD59E8">
        <w:rPr>
          <w:rFonts w:eastAsia="Times New Roman" w:cs="Times New Roman"/>
        </w:rPr>
        <w:t xml:space="preserve"> </w:t>
      </w:r>
      <w:r w:rsidRPr="00DD59E8">
        <w:rPr>
          <w:rFonts w:eastAsia="Times New Roman" w:cs="Times New Roman"/>
        </w:rPr>
        <w:t>ve</w:t>
      </w:r>
      <w:r w:rsidR="00DA456D" w:rsidRPr="00DD59E8">
        <w:rPr>
          <w:rFonts w:eastAsia="Times New Roman" w:cs="Times New Roman"/>
        </w:rPr>
        <w:t xml:space="preserve"> </w:t>
      </w:r>
    </w:p>
    <w:p w:rsidR="00360944" w:rsidRPr="00DD59E8" w:rsidRDefault="00360944" w:rsidP="000336FF">
      <w:pPr>
        <w:ind w:firstLine="709"/>
        <w:rPr>
          <w:rFonts w:cs="Times New Roman"/>
        </w:rPr>
      </w:pPr>
      <w:r w:rsidRPr="00DD59E8">
        <w:rPr>
          <w:rFonts w:eastAsia="Times New Roman" w:cs="Times New Roman"/>
        </w:rPr>
        <w:t>Ailesel</w:t>
      </w:r>
      <w:r w:rsidR="00DA456D" w:rsidRPr="00DD59E8">
        <w:rPr>
          <w:rFonts w:eastAsia="Times New Roman" w:cs="Times New Roman"/>
        </w:rPr>
        <w:t xml:space="preserve"> </w:t>
      </w:r>
      <w:r w:rsidRPr="00DD59E8">
        <w:rPr>
          <w:rFonts w:eastAsia="Times New Roman" w:cs="Times New Roman"/>
        </w:rPr>
        <w:t>Risk</w:t>
      </w:r>
      <w:r w:rsidR="00DA456D" w:rsidRPr="00DD59E8">
        <w:rPr>
          <w:rFonts w:eastAsia="Times New Roman" w:cs="Times New Roman"/>
        </w:rPr>
        <w:t xml:space="preserve"> </w:t>
      </w:r>
      <w:r w:rsidRPr="00DD59E8">
        <w:rPr>
          <w:rFonts w:eastAsia="Times New Roman" w:cs="Times New Roman"/>
        </w:rPr>
        <w:t>Faktörleri</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Tip</w:t>
      </w:r>
      <w:r w:rsidR="00DA456D" w:rsidRPr="00DD59E8">
        <w:rPr>
          <w:rFonts w:eastAsia="Times New Roman" w:cs="Times New Roman"/>
        </w:rPr>
        <w:t xml:space="preserve"> </w:t>
      </w:r>
      <w:r w:rsidRPr="00DD59E8">
        <w:rPr>
          <w:rFonts w:eastAsia="Times New Roman" w:cs="Times New Roman"/>
        </w:rPr>
        <w:t>2</w:t>
      </w:r>
      <w:r w:rsidR="00DA456D" w:rsidRPr="00DD59E8">
        <w:rPr>
          <w:rFonts w:eastAsia="Times New Roman" w:cs="Times New Roman"/>
        </w:rPr>
        <w:t xml:space="preserve"> </w:t>
      </w:r>
      <w:r w:rsidRPr="00DD59E8">
        <w:rPr>
          <w:rFonts w:eastAsia="Times New Roman" w:cs="Times New Roman"/>
        </w:rPr>
        <w:t>Diyabet</w:t>
      </w:r>
      <w:r w:rsidR="00DA456D" w:rsidRPr="00DD59E8">
        <w:rPr>
          <w:rFonts w:eastAsia="Times New Roman" w:cs="Times New Roman"/>
        </w:rPr>
        <w:t xml:space="preserve"> </w:t>
      </w:r>
      <w:r w:rsidRPr="00DD59E8">
        <w:rPr>
          <w:rFonts w:eastAsia="Times New Roman" w:cs="Times New Roman"/>
        </w:rPr>
        <w:t>Farkındalığı"</w:t>
      </w:r>
      <w:r w:rsidR="00DA456D" w:rsidRPr="00DD59E8">
        <w:rPr>
          <w:rFonts w:eastAsia="Times New Roman" w:cs="Times New Roman"/>
        </w:rPr>
        <w:t xml:space="preserve"> </w:t>
      </w:r>
      <w:r w:rsidRPr="00DD59E8">
        <w:rPr>
          <w:rFonts w:eastAsia="Times New Roman" w:cs="Times New Roman"/>
        </w:rPr>
        <w:t>adlı</w:t>
      </w:r>
      <w:r w:rsidR="00DA456D" w:rsidRPr="00DD59E8">
        <w:rPr>
          <w:rFonts w:eastAsia="Times New Roman" w:cs="Times New Roman"/>
        </w:rPr>
        <w:t xml:space="preserve"> </w:t>
      </w:r>
      <w:r w:rsidRPr="00DD59E8">
        <w:rPr>
          <w:rFonts w:eastAsia="Times New Roman" w:cs="Times New Roman"/>
        </w:rPr>
        <w:t>tez</w:t>
      </w:r>
      <w:r w:rsidR="00DA456D" w:rsidRPr="00DD59E8">
        <w:rPr>
          <w:rFonts w:eastAsia="Times New Roman" w:cs="Times New Roman"/>
        </w:rPr>
        <w:t xml:space="preserve"> </w:t>
      </w:r>
      <w:r w:rsidRPr="00DD59E8">
        <w:rPr>
          <w:rFonts w:eastAsia="Times New Roman" w:cs="Times New Roman"/>
        </w:rPr>
        <w:t>çalışmasını</w:t>
      </w:r>
      <w:r w:rsidR="00DA456D" w:rsidRPr="00DD59E8">
        <w:rPr>
          <w:rFonts w:eastAsia="Times New Roman" w:cs="Times New Roman"/>
        </w:rPr>
        <w:t xml:space="preserve"> </w:t>
      </w:r>
      <w:r w:rsidRPr="00DD59E8">
        <w:rPr>
          <w:rFonts w:eastAsia="Times New Roman" w:cs="Times New Roman"/>
        </w:rPr>
        <w:t>Ocak</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ile</w:t>
      </w:r>
      <w:r w:rsidR="00DA456D" w:rsidRPr="00DD59E8">
        <w:rPr>
          <w:rFonts w:eastAsia="Times New Roman" w:cs="Times New Roman"/>
        </w:rPr>
        <w:t xml:space="preserve"> </w:t>
      </w:r>
      <w:r w:rsidRPr="00DD59E8">
        <w:rPr>
          <w:rFonts w:eastAsia="Times New Roman" w:cs="Times New Roman"/>
        </w:rPr>
        <w:t>31</w:t>
      </w:r>
      <w:r w:rsidR="00DA456D" w:rsidRPr="00DD59E8">
        <w:rPr>
          <w:rFonts w:eastAsia="Times New Roman" w:cs="Times New Roman"/>
        </w:rPr>
        <w:t xml:space="preserve"> </w:t>
      </w:r>
      <w:r w:rsidRPr="00DD59E8">
        <w:rPr>
          <w:rFonts w:eastAsia="Times New Roman" w:cs="Times New Roman"/>
        </w:rPr>
        <w:t>Haziran</w:t>
      </w:r>
      <w:r w:rsidR="00DA456D" w:rsidRPr="00DD59E8">
        <w:rPr>
          <w:rFonts w:eastAsia="Times New Roman" w:cs="Times New Roman"/>
        </w:rPr>
        <w:t xml:space="preserve"> </w:t>
      </w:r>
      <w:r w:rsidRPr="00DD59E8">
        <w:rPr>
          <w:rFonts w:eastAsia="Times New Roman" w:cs="Times New Roman"/>
        </w:rPr>
        <w:t>2019</w:t>
      </w:r>
      <w:r w:rsidR="00DA456D" w:rsidRPr="00DD59E8">
        <w:rPr>
          <w:rFonts w:eastAsia="Times New Roman" w:cs="Times New Roman"/>
        </w:rPr>
        <w:t xml:space="preserve"> </w:t>
      </w:r>
      <w:r w:rsidRPr="00DD59E8">
        <w:rPr>
          <w:rFonts w:eastAsia="Times New Roman" w:cs="Times New Roman"/>
        </w:rPr>
        <w:t>tarihleri</w:t>
      </w:r>
      <w:r w:rsidR="00DA456D" w:rsidRPr="00DD59E8">
        <w:rPr>
          <w:rFonts w:eastAsia="Times New Roman" w:cs="Times New Roman"/>
        </w:rPr>
        <w:t xml:space="preserve"> </w:t>
      </w:r>
      <w:r w:rsidRPr="00DD59E8">
        <w:rPr>
          <w:rFonts w:eastAsia="Times New Roman" w:cs="Times New Roman"/>
        </w:rPr>
        <w:t>arasında</w:t>
      </w:r>
      <w:r w:rsidR="00DA456D" w:rsidRPr="00DD59E8">
        <w:rPr>
          <w:rFonts w:eastAsia="Times New Roman" w:cs="Times New Roman"/>
        </w:rPr>
        <w:t xml:space="preserve"> </w:t>
      </w:r>
      <w:r w:rsidRPr="00DD59E8">
        <w:rPr>
          <w:rFonts w:eastAsia="Times New Roman" w:cs="Times New Roman"/>
        </w:rPr>
        <w:t>Fakültemizde</w:t>
      </w:r>
      <w:r w:rsidR="00DA456D" w:rsidRPr="00DD59E8">
        <w:rPr>
          <w:rFonts w:eastAsia="Times New Roman" w:cs="Times New Roman"/>
        </w:rPr>
        <w:t xml:space="preserve"> </w:t>
      </w:r>
      <w:r w:rsidRPr="00DD59E8">
        <w:rPr>
          <w:rFonts w:eastAsia="Times New Roman" w:cs="Times New Roman"/>
        </w:rPr>
        <w:t>yapması</w:t>
      </w:r>
      <w:r w:rsidR="00DA456D" w:rsidRPr="00DD59E8">
        <w:rPr>
          <w:rFonts w:eastAsia="Times New Roman" w:cs="Times New Roman"/>
        </w:rPr>
        <w:t xml:space="preserve"> </w:t>
      </w:r>
      <w:r w:rsidRPr="00DD59E8">
        <w:rPr>
          <w:rFonts w:eastAsia="Times New Roman" w:cs="Times New Roman"/>
        </w:rPr>
        <w:t>Dekanlığımızca</w:t>
      </w:r>
      <w:r w:rsidR="00DA456D" w:rsidRPr="00DD59E8">
        <w:rPr>
          <w:rFonts w:eastAsia="Times New Roman" w:cs="Times New Roman"/>
        </w:rPr>
        <w:t xml:space="preserve"> </w:t>
      </w:r>
      <w:r w:rsidRPr="00DD59E8">
        <w:rPr>
          <w:rFonts w:eastAsia="Times New Roman" w:cs="Times New Roman"/>
        </w:rPr>
        <w:t>uygun</w:t>
      </w:r>
      <w:r w:rsidR="00DA456D" w:rsidRPr="00DD59E8">
        <w:rPr>
          <w:rFonts w:eastAsia="Times New Roman" w:cs="Times New Roman"/>
        </w:rPr>
        <w:t xml:space="preserve"> </w:t>
      </w:r>
      <w:r w:rsidRPr="00DD59E8">
        <w:rPr>
          <w:rFonts w:eastAsia="Times New Roman" w:cs="Times New Roman"/>
        </w:rPr>
        <w:t>görülmüştür.</w:t>
      </w:r>
    </w:p>
    <w:p w:rsidR="00360944" w:rsidRPr="00DD59E8" w:rsidRDefault="00360944" w:rsidP="000336FF">
      <w:pPr>
        <w:ind w:firstLine="709"/>
        <w:rPr>
          <w:rFonts w:cs="Times New Roman"/>
        </w:rPr>
      </w:pPr>
      <w:r w:rsidRPr="00DD59E8">
        <w:rPr>
          <w:rFonts w:eastAsia="Times New Roman" w:cs="Times New Roman"/>
        </w:rPr>
        <w:t>Gereğini</w:t>
      </w:r>
      <w:r w:rsidR="00DA456D" w:rsidRPr="00DD59E8">
        <w:rPr>
          <w:rFonts w:eastAsia="Times New Roman" w:cs="Times New Roman"/>
        </w:rPr>
        <w:t xml:space="preserve"> </w:t>
      </w:r>
      <w:r w:rsidRPr="00DD59E8">
        <w:rPr>
          <w:rFonts w:eastAsia="Times New Roman" w:cs="Times New Roman"/>
        </w:rPr>
        <w:t>bilgilerinize</w:t>
      </w:r>
      <w:r w:rsidR="00DA456D" w:rsidRPr="00DD59E8">
        <w:rPr>
          <w:rFonts w:eastAsia="Times New Roman" w:cs="Times New Roman"/>
        </w:rPr>
        <w:t xml:space="preserve"> </w:t>
      </w:r>
      <w:r w:rsidRPr="00DD59E8">
        <w:rPr>
          <w:rFonts w:eastAsia="Times New Roman" w:cs="Times New Roman"/>
        </w:rPr>
        <w:t>arz</w:t>
      </w:r>
      <w:r w:rsidR="00DA456D" w:rsidRPr="00DD59E8">
        <w:rPr>
          <w:rFonts w:eastAsia="Times New Roman" w:cs="Times New Roman"/>
        </w:rPr>
        <w:t xml:space="preserve"> </w:t>
      </w:r>
      <w:r w:rsidRPr="00DD59E8">
        <w:rPr>
          <w:rFonts w:eastAsia="Times New Roman" w:cs="Times New Roman"/>
        </w:rPr>
        <w:t>ederim.</w:t>
      </w:r>
    </w:p>
    <w:p w:rsidR="000336FF" w:rsidRDefault="000336FF" w:rsidP="000336FF">
      <w:pPr>
        <w:ind w:firstLine="709"/>
        <w:rPr>
          <w:rFonts w:eastAsia="Times New Roman" w:cs="Times New Roman"/>
          <w:b/>
        </w:rPr>
      </w:pPr>
    </w:p>
    <w:p w:rsidR="00360944" w:rsidRPr="00DD59E8" w:rsidRDefault="00360944" w:rsidP="000336FF">
      <w:pPr>
        <w:ind w:firstLine="5220"/>
        <w:rPr>
          <w:rFonts w:cs="Times New Roman"/>
        </w:rPr>
      </w:pPr>
      <w:r w:rsidRPr="00DD59E8">
        <w:rPr>
          <w:rFonts w:eastAsia="Times New Roman" w:cs="Times New Roman"/>
          <w:b/>
        </w:rPr>
        <w:t>e-imzalıdır</w:t>
      </w:r>
    </w:p>
    <w:p w:rsidR="000336FF" w:rsidRDefault="00360944" w:rsidP="000336FF">
      <w:pPr>
        <w:ind w:firstLine="5220"/>
        <w:rPr>
          <w:rFonts w:eastAsia="Times New Roman" w:cs="Times New Roman"/>
        </w:rPr>
      </w:pPr>
      <w:r w:rsidRPr="00DD59E8">
        <w:rPr>
          <w:rFonts w:eastAsia="Times New Roman" w:cs="Times New Roman"/>
        </w:rPr>
        <w:t>Prof.Dr.</w:t>
      </w:r>
      <w:r w:rsidR="00DA456D" w:rsidRPr="00DD59E8">
        <w:rPr>
          <w:rFonts w:eastAsia="Times New Roman" w:cs="Times New Roman"/>
        </w:rPr>
        <w:t xml:space="preserve"> </w:t>
      </w:r>
      <w:r w:rsidRPr="00DD59E8">
        <w:rPr>
          <w:rFonts w:eastAsia="Times New Roman" w:cs="Times New Roman"/>
        </w:rPr>
        <w:t>Hayrettin</w:t>
      </w:r>
      <w:r w:rsidR="00DA456D" w:rsidRPr="00DD59E8">
        <w:rPr>
          <w:rFonts w:eastAsia="Times New Roman" w:cs="Times New Roman"/>
        </w:rPr>
        <w:t xml:space="preserve"> </w:t>
      </w:r>
      <w:r w:rsidRPr="00DD59E8">
        <w:rPr>
          <w:rFonts w:eastAsia="Times New Roman" w:cs="Times New Roman"/>
        </w:rPr>
        <w:t>ÇETİN</w:t>
      </w:r>
      <w:r w:rsidR="00DA456D" w:rsidRPr="00DD59E8">
        <w:rPr>
          <w:rFonts w:eastAsia="Times New Roman" w:cs="Times New Roman"/>
        </w:rPr>
        <w:t xml:space="preserve"> </w:t>
      </w:r>
    </w:p>
    <w:p w:rsidR="00124274" w:rsidRDefault="00360944" w:rsidP="000336FF">
      <w:pPr>
        <w:ind w:firstLine="5220"/>
        <w:rPr>
          <w:rFonts w:eastAsia="Times New Roman" w:cs="Times New Roman"/>
        </w:rPr>
      </w:pPr>
      <w:r w:rsidRPr="00DD59E8">
        <w:rPr>
          <w:rFonts w:eastAsia="Times New Roman" w:cs="Times New Roman"/>
        </w:rPr>
        <w:t>Dekan</w:t>
      </w:r>
      <w:r w:rsidR="00DA456D" w:rsidRPr="00DD59E8">
        <w:rPr>
          <w:rFonts w:eastAsia="Times New Roman" w:cs="Times New Roman"/>
        </w:rPr>
        <w:t xml:space="preserve"> </w:t>
      </w:r>
      <w:r w:rsidRPr="00DD59E8">
        <w:rPr>
          <w:rFonts w:eastAsia="Times New Roman" w:cs="Times New Roman"/>
        </w:rPr>
        <w:t>V.</w:t>
      </w:r>
    </w:p>
    <w:p w:rsidR="000336FF" w:rsidRDefault="000336FF" w:rsidP="000336FF">
      <w:pPr>
        <w:ind w:firstLine="5220"/>
        <w:rPr>
          <w:rFonts w:eastAsia="Times New Roman" w:cs="Times New Roman"/>
        </w:rPr>
      </w:pPr>
    </w:p>
    <w:p w:rsidR="000336FF" w:rsidRDefault="00575713">
      <w:pPr>
        <w:spacing w:after="200" w:line="276" w:lineRule="auto"/>
        <w:ind w:firstLine="0"/>
        <w:jc w:val="left"/>
        <w:rPr>
          <w:rFonts w:eastAsia="Times New Roman" w:cs="Times New Roman"/>
        </w:rPr>
      </w:pPr>
      <w:r w:rsidRPr="00DD59E8">
        <w:rPr>
          <w:rFonts w:cs="Times New Roman"/>
          <w:noProof/>
          <w:lang w:eastAsia="tr-TR"/>
        </w:rPr>
        <mc:AlternateContent>
          <mc:Choice Requires="wpg">
            <w:drawing>
              <wp:anchor distT="0" distB="0" distL="114300" distR="114300" simplePos="0" relativeHeight="251704320" behindDoc="0" locked="0" layoutInCell="1" allowOverlap="1" wp14:anchorId="300DAE84" wp14:editId="17ECBFF8">
                <wp:simplePos x="0" y="0"/>
                <wp:positionH relativeFrom="page">
                  <wp:posOffset>805218</wp:posOffset>
                </wp:positionH>
                <wp:positionV relativeFrom="page">
                  <wp:posOffset>9471546</wp:posOffset>
                </wp:positionV>
                <wp:extent cx="6044565" cy="327547"/>
                <wp:effectExtent l="0" t="0" r="13335" b="0"/>
                <wp:wrapTopAndBottom/>
                <wp:docPr id="823" name="Group 823"/>
                <wp:cNvGraphicFramePr/>
                <a:graphic xmlns:a="http://schemas.openxmlformats.org/drawingml/2006/main">
                  <a:graphicData uri="http://schemas.microsoft.com/office/word/2010/wordprocessingGroup">
                    <wpg:wgp>
                      <wpg:cNvGrpSpPr/>
                      <wpg:grpSpPr>
                        <a:xfrm>
                          <a:off x="0" y="0"/>
                          <a:ext cx="6044565" cy="327547"/>
                          <a:chOff x="0" y="0"/>
                          <a:chExt cx="6044629" cy="6350"/>
                        </a:xfrm>
                      </wpg:grpSpPr>
                      <wps:wsp>
                        <wps:cNvPr id="33" name="Shape 33"/>
                        <wps:cNvSpPr/>
                        <wps:spPr>
                          <a:xfrm>
                            <a:off x="0" y="0"/>
                            <a:ext cx="6044629" cy="0"/>
                          </a:xfrm>
                          <a:custGeom>
                            <a:avLst/>
                            <a:gdLst/>
                            <a:ahLst/>
                            <a:cxnLst/>
                            <a:rect l="0" t="0" r="0" b="0"/>
                            <a:pathLst>
                              <a:path w="6044629">
                                <a:moveTo>
                                  <a:pt x="6044629"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8879D7B" id="Group 823" o:spid="_x0000_s1026" style="position:absolute;margin-left:63.4pt;margin-top:745.8pt;width:475.95pt;height:25.8pt;z-index:251704320;mso-position-horizontal-relative:page;mso-position-vertical-relative:page;mso-height-relative:margin" coordsize="604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">
                <v:shape id="Shape 33" o:spid="_x0000_s1027" style="position:absolute;width:60446;height:0;visibility:visible;mso-wrap-style:square;v-text-anchor:top" coordsize="6044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" path="m6044629,l,e" filled="f" strokeweight=".5pt">
                  <v:stroke miterlimit="83231f" joinstyle="miter"/>
                  <v:path arrowok="t" textboxrect="0,0,6044629,0"/>
                </v:shape>
                <w10:wrap type="topAndBottom" anchorx="page" anchory="page"/>
              </v:group>
            </w:pict>
          </mc:Fallback>
        </mc:AlternateContent>
      </w:r>
      <w:r w:rsidR="000336FF">
        <w:rPr>
          <w:rFonts w:eastAsia="Times New Roman" w:cs="Times New Roman"/>
        </w:rPr>
        <w:br w:type="page"/>
      </w:r>
    </w:p>
    <w:p w:rsidR="00AB5202" w:rsidRPr="000336FF" w:rsidRDefault="00AB5202" w:rsidP="000336FF">
      <w:pPr>
        <w:ind w:firstLine="0"/>
        <w:jc w:val="center"/>
        <w:rPr>
          <w:rFonts w:cs="Times New Roman"/>
          <w:b/>
          <w:sz w:val="32"/>
        </w:rPr>
      </w:pPr>
      <w:r w:rsidRPr="000336FF">
        <w:rPr>
          <w:rFonts w:cs="Times New Roman"/>
          <w:b/>
          <w:sz w:val="32"/>
        </w:rPr>
        <w:lastRenderedPageBreak/>
        <w:t>ÖZGEÇMİŞ</w:t>
      </w:r>
    </w:p>
    <w:p w:rsidR="000336FF" w:rsidRDefault="000336FF" w:rsidP="000336FF">
      <w:pPr>
        <w:ind w:firstLine="0"/>
        <w:jc w:val="center"/>
        <w:rPr>
          <w:rFonts w:cs="Times New Roman"/>
          <w:b/>
          <w:sz w:val="28"/>
        </w:rPr>
      </w:pPr>
    </w:p>
    <w:p w:rsidR="000336FF" w:rsidRPr="00DD59E8" w:rsidRDefault="000336FF" w:rsidP="000336FF">
      <w:pPr>
        <w:ind w:firstLine="0"/>
        <w:jc w:val="center"/>
        <w:rPr>
          <w:rFonts w:cs="Times New Roman"/>
          <w:b/>
          <w:sz w:val="28"/>
        </w:rPr>
      </w:pPr>
    </w:p>
    <w:p w:rsidR="000336FF" w:rsidRPr="00DD59E8" w:rsidRDefault="000336FF" w:rsidP="007E3552">
      <w:pPr>
        <w:tabs>
          <w:tab w:val="left" w:pos="2268"/>
        </w:tabs>
        <w:ind w:firstLine="0"/>
        <w:rPr>
          <w:rFonts w:cs="Times New Roman"/>
          <w:szCs w:val="24"/>
        </w:rPr>
      </w:pPr>
      <w:r w:rsidRPr="00DD59E8">
        <w:rPr>
          <w:rFonts w:cs="Times New Roman"/>
          <w:b/>
          <w:szCs w:val="24"/>
          <w:lang w:val="en-US"/>
        </w:rPr>
        <w:t>Soyadı, Adı</w:t>
      </w:r>
      <w:r w:rsidR="007E3552">
        <w:rPr>
          <w:rFonts w:cs="Times New Roman"/>
          <w:b/>
          <w:szCs w:val="24"/>
          <w:lang w:val="en-US"/>
        </w:rPr>
        <w:tab/>
      </w:r>
      <w:r w:rsidRPr="00390725">
        <w:rPr>
          <w:rFonts w:cs="Times New Roman"/>
          <w:b/>
          <w:szCs w:val="24"/>
          <w:lang w:val="en-US"/>
        </w:rPr>
        <w:t>:</w:t>
      </w:r>
      <w:r w:rsidRPr="00DD59E8">
        <w:rPr>
          <w:rFonts w:cs="Times New Roman"/>
          <w:szCs w:val="24"/>
          <w:lang w:val="en-US"/>
        </w:rPr>
        <w:t xml:space="preserve"> OSMAN Abdikadir Omar</w:t>
      </w:r>
    </w:p>
    <w:p w:rsidR="000336FF" w:rsidRPr="00DD59E8" w:rsidRDefault="000336FF" w:rsidP="007E3552">
      <w:pPr>
        <w:tabs>
          <w:tab w:val="left" w:pos="2268"/>
          <w:tab w:val="left" w:pos="3261"/>
        </w:tabs>
        <w:ind w:firstLine="0"/>
        <w:rPr>
          <w:rFonts w:cs="Times New Roman"/>
          <w:szCs w:val="24"/>
        </w:rPr>
      </w:pPr>
      <w:r w:rsidRPr="00DD59E8">
        <w:rPr>
          <w:rFonts w:cs="Times New Roman"/>
          <w:b/>
          <w:szCs w:val="24"/>
          <w:lang w:val="en-US"/>
        </w:rPr>
        <w:t>Uyruk</w:t>
      </w:r>
      <w:r w:rsidR="007E3552">
        <w:rPr>
          <w:rFonts w:cs="Times New Roman"/>
          <w:b/>
          <w:szCs w:val="24"/>
          <w:lang w:val="en-US"/>
        </w:rPr>
        <w:tab/>
      </w:r>
      <w:r w:rsidRPr="00390725">
        <w:rPr>
          <w:rFonts w:cs="Times New Roman"/>
          <w:b/>
          <w:szCs w:val="24"/>
          <w:lang w:val="en-US"/>
        </w:rPr>
        <w:t xml:space="preserve">: </w:t>
      </w:r>
      <w:r w:rsidRPr="00DD59E8">
        <w:rPr>
          <w:rFonts w:cs="Times New Roman"/>
          <w:szCs w:val="24"/>
          <w:lang w:val="en-US"/>
        </w:rPr>
        <w:t>KENYA</w:t>
      </w:r>
    </w:p>
    <w:p w:rsidR="000336FF" w:rsidRPr="00DD59E8" w:rsidRDefault="000336FF" w:rsidP="007E3552">
      <w:pPr>
        <w:tabs>
          <w:tab w:val="left" w:pos="2268"/>
          <w:tab w:val="left" w:pos="3402"/>
        </w:tabs>
        <w:ind w:firstLine="0"/>
        <w:rPr>
          <w:rFonts w:cs="Times New Roman"/>
          <w:szCs w:val="24"/>
        </w:rPr>
      </w:pPr>
      <w:r w:rsidRPr="00390725">
        <w:rPr>
          <w:rFonts w:cs="Times New Roman"/>
          <w:b/>
          <w:szCs w:val="24"/>
          <w:lang w:val="en-US"/>
        </w:rPr>
        <w:t xml:space="preserve">Doğum </w:t>
      </w:r>
      <w:r w:rsidR="007E3552" w:rsidRPr="00390725">
        <w:rPr>
          <w:rFonts w:cs="Times New Roman"/>
          <w:b/>
          <w:szCs w:val="24"/>
          <w:lang w:val="en-US"/>
        </w:rPr>
        <w:t xml:space="preserve">Yeri </w:t>
      </w:r>
      <w:r w:rsidRPr="00390725">
        <w:rPr>
          <w:rFonts w:cs="Times New Roman"/>
          <w:b/>
          <w:szCs w:val="24"/>
          <w:lang w:val="en-US"/>
        </w:rPr>
        <w:t xml:space="preserve">ve </w:t>
      </w:r>
      <w:r w:rsidR="007E3552" w:rsidRPr="00390725">
        <w:rPr>
          <w:rFonts w:cs="Times New Roman"/>
          <w:b/>
          <w:szCs w:val="24"/>
          <w:lang w:val="en-US"/>
        </w:rPr>
        <w:t>Tarihi</w:t>
      </w:r>
      <w:r w:rsidR="007E3552" w:rsidRPr="00390725">
        <w:rPr>
          <w:rFonts w:cs="Times New Roman"/>
          <w:b/>
          <w:szCs w:val="24"/>
          <w:lang w:val="en-US"/>
        </w:rPr>
        <w:tab/>
      </w:r>
      <w:r w:rsidRPr="00390725">
        <w:rPr>
          <w:rFonts w:cs="Times New Roman"/>
          <w:b/>
          <w:szCs w:val="24"/>
          <w:lang w:val="en-US"/>
        </w:rPr>
        <w:t>:</w:t>
      </w:r>
      <w:r w:rsidRPr="00DD59E8">
        <w:rPr>
          <w:rFonts w:cs="Times New Roman"/>
          <w:szCs w:val="24"/>
          <w:lang w:val="en-US"/>
        </w:rPr>
        <w:t xml:space="preserve"> Mandera / 13.11.1993</w:t>
      </w:r>
    </w:p>
    <w:p w:rsidR="00390725" w:rsidRPr="00390725" w:rsidRDefault="00390725" w:rsidP="00390725">
      <w:pPr>
        <w:tabs>
          <w:tab w:val="left" w:pos="2268"/>
          <w:tab w:val="left" w:pos="3402"/>
        </w:tabs>
        <w:ind w:firstLine="0"/>
        <w:rPr>
          <w:rFonts w:cs="Times New Roman"/>
          <w:b/>
          <w:szCs w:val="24"/>
          <w:lang w:val="en-US"/>
        </w:rPr>
      </w:pPr>
      <w:r w:rsidRPr="00390725">
        <w:rPr>
          <w:rFonts w:cs="Times New Roman"/>
          <w:b/>
          <w:szCs w:val="24"/>
          <w:lang w:val="en-US"/>
        </w:rPr>
        <w:t>Telefon</w:t>
      </w:r>
      <w:r w:rsidRPr="00390725">
        <w:rPr>
          <w:rFonts w:cs="Times New Roman"/>
          <w:b/>
          <w:szCs w:val="24"/>
          <w:lang w:val="en-US"/>
        </w:rPr>
        <w:tab/>
        <w:t>:</w:t>
      </w:r>
      <w:r w:rsidRPr="00460FCC">
        <w:rPr>
          <w:rFonts w:cs="Times New Roman"/>
          <w:szCs w:val="24"/>
          <w:lang w:val="en-US"/>
        </w:rPr>
        <w:t xml:space="preserve"> </w:t>
      </w:r>
      <w:r w:rsidR="00C3507F" w:rsidRPr="00460FCC">
        <w:rPr>
          <w:rFonts w:cs="Times New Roman"/>
          <w:szCs w:val="24"/>
          <w:lang w:val="en-US"/>
        </w:rPr>
        <w:t>05051558143</w:t>
      </w:r>
    </w:p>
    <w:p w:rsidR="000336FF" w:rsidRPr="00390725" w:rsidRDefault="000336FF" w:rsidP="007E3552">
      <w:pPr>
        <w:tabs>
          <w:tab w:val="left" w:pos="2268"/>
          <w:tab w:val="left" w:pos="3261"/>
          <w:tab w:val="left" w:pos="3402"/>
        </w:tabs>
        <w:ind w:firstLine="0"/>
        <w:rPr>
          <w:rFonts w:cs="Times New Roman"/>
          <w:szCs w:val="24"/>
        </w:rPr>
      </w:pPr>
      <w:r w:rsidRPr="00390725">
        <w:rPr>
          <w:rFonts w:cs="Times New Roman"/>
          <w:b/>
          <w:szCs w:val="24"/>
          <w:lang w:val="en-US"/>
        </w:rPr>
        <w:t>E-mail</w:t>
      </w:r>
      <w:r w:rsidR="007E3552" w:rsidRPr="00390725">
        <w:rPr>
          <w:rFonts w:cs="Times New Roman"/>
          <w:b/>
          <w:szCs w:val="24"/>
          <w:lang w:val="en-US"/>
        </w:rPr>
        <w:tab/>
      </w:r>
      <w:r w:rsidRPr="00390725">
        <w:rPr>
          <w:rFonts w:cs="Times New Roman"/>
          <w:b/>
          <w:szCs w:val="24"/>
          <w:lang w:val="en-US"/>
        </w:rPr>
        <w:t>:</w:t>
      </w:r>
      <w:r w:rsidRPr="00390725">
        <w:rPr>
          <w:rFonts w:cs="Times New Roman"/>
          <w:szCs w:val="24"/>
          <w:lang w:val="en-US"/>
        </w:rPr>
        <w:t xml:space="preserve"> </w:t>
      </w:r>
      <w:hyperlink r:id="rId42" w:history="1">
        <w:r w:rsidRPr="00390725">
          <w:rPr>
            <w:rStyle w:val="Hyperlink"/>
            <w:rFonts w:cs="Times New Roman"/>
            <w:color w:val="auto"/>
            <w:szCs w:val="24"/>
            <w:u w:val="none"/>
            <w:lang w:val="en-US"/>
          </w:rPr>
          <w:t>abdishkaa@gmail.com</w:t>
        </w:r>
      </w:hyperlink>
      <w:r w:rsidRPr="00390725">
        <w:rPr>
          <w:rStyle w:val="Hyperlink"/>
          <w:rFonts w:cs="Times New Roman"/>
          <w:color w:val="auto"/>
          <w:szCs w:val="24"/>
          <w:u w:val="none"/>
          <w:lang w:val="en-US"/>
        </w:rPr>
        <w:t xml:space="preserve"> </w:t>
      </w:r>
    </w:p>
    <w:p w:rsidR="00AB5202" w:rsidRPr="00DD59E8" w:rsidRDefault="000336FF" w:rsidP="007E3552">
      <w:pPr>
        <w:tabs>
          <w:tab w:val="left" w:pos="2268"/>
        </w:tabs>
        <w:ind w:firstLine="0"/>
        <w:rPr>
          <w:rFonts w:cs="Times New Roman"/>
        </w:rPr>
      </w:pPr>
      <w:r w:rsidRPr="00DD59E8">
        <w:rPr>
          <w:rFonts w:cs="Times New Roman"/>
          <w:b/>
          <w:szCs w:val="24"/>
          <w:lang w:val="en-US"/>
        </w:rPr>
        <w:t>Yabancı Dil</w:t>
      </w:r>
      <w:r w:rsidR="007E3552">
        <w:rPr>
          <w:rFonts w:cs="Times New Roman"/>
          <w:b/>
          <w:szCs w:val="24"/>
          <w:lang w:val="en-US"/>
        </w:rPr>
        <w:tab/>
      </w:r>
      <w:r w:rsidRPr="00DD59E8">
        <w:rPr>
          <w:rFonts w:cs="Times New Roman"/>
          <w:szCs w:val="24"/>
          <w:lang w:val="en-US"/>
        </w:rPr>
        <w:t>:</w:t>
      </w:r>
      <w:r w:rsidRPr="00390725">
        <w:rPr>
          <w:rFonts w:cs="Times New Roman"/>
          <w:b/>
          <w:szCs w:val="24"/>
          <w:lang w:val="en-US"/>
        </w:rPr>
        <w:t xml:space="preserve"> </w:t>
      </w:r>
      <w:r w:rsidRPr="00DD59E8">
        <w:rPr>
          <w:rFonts w:cs="Times New Roman"/>
          <w:szCs w:val="24"/>
          <w:lang w:val="en-US"/>
        </w:rPr>
        <w:t>İngiliz</w:t>
      </w:r>
      <w:r>
        <w:rPr>
          <w:rFonts w:cs="Times New Roman"/>
          <w:szCs w:val="24"/>
          <w:lang w:val="en-US"/>
        </w:rPr>
        <w:t>ce</w:t>
      </w:r>
    </w:p>
    <w:p w:rsidR="00AB5202" w:rsidRPr="00DD59E8" w:rsidRDefault="00AB5202" w:rsidP="000336FF">
      <w:pPr>
        <w:ind w:firstLine="0"/>
        <w:rPr>
          <w:rFonts w:cs="Times New Roman"/>
        </w:rPr>
      </w:pPr>
    </w:p>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b/>
          <w:szCs w:val="24"/>
        </w:rPr>
        <w:t>EĞİTİM</w:t>
      </w:r>
    </w:p>
    <w:tbl>
      <w:tblPr>
        <w:tblW w:w="8767" w:type="dxa"/>
        <w:jc w:val="center"/>
        <w:tblLook w:val="04A0" w:firstRow="1" w:lastRow="0" w:firstColumn="1" w:lastColumn="0" w:noHBand="0" w:noVBand="1"/>
      </w:tblPr>
      <w:tblGrid>
        <w:gridCol w:w="1430"/>
        <w:gridCol w:w="5222"/>
        <w:gridCol w:w="2115"/>
      </w:tblGrid>
      <w:tr w:rsidR="00AB5202" w:rsidRPr="00DD59E8" w:rsidTr="00390725">
        <w:trPr>
          <w:trHeight w:val="512"/>
          <w:jc w:val="center"/>
        </w:trPr>
        <w:tc>
          <w:tcPr>
            <w:tcW w:w="1430" w:type="dxa"/>
            <w:tcBorders>
              <w:top w:val="single" w:sz="4" w:space="0" w:color="auto"/>
              <w:bottom w:val="single" w:sz="4" w:space="0" w:color="auto"/>
            </w:tcBorders>
          </w:tcPr>
          <w:p w:rsidR="00AB5202" w:rsidRPr="00DD59E8" w:rsidRDefault="00AB5202" w:rsidP="000336FF">
            <w:pPr>
              <w:tabs>
                <w:tab w:val="left" w:pos="3360"/>
              </w:tabs>
              <w:ind w:firstLine="0"/>
              <w:rPr>
                <w:rFonts w:eastAsia="Times New Roman" w:cs="Times New Roman"/>
                <w:b/>
                <w:szCs w:val="24"/>
              </w:rPr>
            </w:pPr>
            <w:r w:rsidRPr="00DD59E8">
              <w:rPr>
                <w:rFonts w:eastAsia="Times New Roman" w:cs="Times New Roman"/>
                <w:b/>
                <w:szCs w:val="24"/>
              </w:rPr>
              <w:t>Derece</w:t>
            </w:r>
          </w:p>
        </w:tc>
        <w:tc>
          <w:tcPr>
            <w:tcW w:w="5222" w:type="dxa"/>
            <w:tcBorders>
              <w:top w:val="single" w:sz="4" w:space="0" w:color="auto"/>
              <w:bottom w:val="single" w:sz="4" w:space="0" w:color="auto"/>
            </w:tcBorders>
          </w:tcPr>
          <w:p w:rsidR="00AB5202" w:rsidRPr="00DD59E8" w:rsidRDefault="00AB5202" w:rsidP="000336FF">
            <w:pPr>
              <w:tabs>
                <w:tab w:val="left" w:pos="3360"/>
              </w:tabs>
              <w:ind w:firstLine="0"/>
              <w:rPr>
                <w:rFonts w:eastAsia="Times New Roman" w:cs="Times New Roman"/>
                <w:b/>
                <w:szCs w:val="24"/>
              </w:rPr>
            </w:pPr>
            <w:r w:rsidRPr="00DD59E8">
              <w:rPr>
                <w:rFonts w:eastAsia="Times New Roman" w:cs="Times New Roman"/>
                <w:b/>
                <w:szCs w:val="24"/>
              </w:rPr>
              <w:t>Kurum</w:t>
            </w:r>
          </w:p>
        </w:tc>
        <w:tc>
          <w:tcPr>
            <w:tcW w:w="2115" w:type="dxa"/>
            <w:tcBorders>
              <w:top w:val="single" w:sz="4" w:space="0" w:color="auto"/>
              <w:bottom w:val="single" w:sz="4" w:space="0" w:color="auto"/>
            </w:tcBorders>
          </w:tcPr>
          <w:p w:rsidR="00AB5202" w:rsidRPr="00DD59E8" w:rsidRDefault="00AB5202" w:rsidP="000336FF">
            <w:pPr>
              <w:tabs>
                <w:tab w:val="left" w:pos="3360"/>
              </w:tabs>
              <w:ind w:firstLine="0"/>
              <w:rPr>
                <w:rFonts w:eastAsia="Times New Roman" w:cs="Times New Roman"/>
                <w:b/>
                <w:szCs w:val="24"/>
              </w:rPr>
            </w:pPr>
            <w:r w:rsidRPr="00DD59E8">
              <w:rPr>
                <w:rFonts w:eastAsia="Times New Roman" w:cs="Times New Roman"/>
                <w:b/>
                <w:szCs w:val="24"/>
              </w:rPr>
              <w:t>Mezuniyet</w:t>
            </w:r>
            <w:r w:rsidR="00DA456D" w:rsidRPr="00DD59E8">
              <w:rPr>
                <w:rFonts w:eastAsia="Times New Roman" w:cs="Times New Roman"/>
                <w:b/>
                <w:szCs w:val="24"/>
              </w:rPr>
              <w:t xml:space="preserve"> </w:t>
            </w:r>
            <w:r w:rsidRPr="00DD59E8">
              <w:rPr>
                <w:rFonts w:eastAsia="Times New Roman" w:cs="Times New Roman"/>
                <w:b/>
                <w:szCs w:val="24"/>
              </w:rPr>
              <w:t>tarihi</w:t>
            </w:r>
          </w:p>
        </w:tc>
      </w:tr>
      <w:tr w:rsidR="00AB5202" w:rsidRPr="00DD59E8" w:rsidTr="00390725">
        <w:trPr>
          <w:trHeight w:val="498"/>
          <w:jc w:val="center"/>
        </w:trPr>
        <w:tc>
          <w:tcPr>
            <w:tcW w:w="1430" w:type="dxa"/>
            <w:tcBorders>
              <w:top w:val="single" w:sz="4" w:space="0" w:color="auto"/>
            </w:tcBorders>
            <w:vAlign w:val="center"/>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Y.</w:t>
            </w:r>
            <w:r w:rsidR="00DA456D" w:rsidRPr="00DD59E8">
              <w:rPr>
                <w:rFonts w:eastAsia="Times New Roman" w:cs="Times New Roman"/>
                <w:szCs w:val="24"/>
              </w:rPr>
              <w:t xml:space="preserve"> </w:t>
            </w:r>
            <w:r w:rsidRPr="00DD59E8">
              <w:rPr>
                <w:rFonts w:eastAsia="Times New Roman" w:cs="Times New Roman"/>
                <w:szCs w:val="24"/>
              </w:rPr>
              <w:t>Lisans</w:t>
            </w:r>
          </w:p>
        </w:tc>
        <w:tc>
          <w:tcPr>
            <w:tcW w:w="5222" w:type="dxa"/>
            <w:tcBorders>
              <w:top w:val="single" w:sz="4" w:space="0" w:color="auto"/>
            </w:tcBorders>
            <w:vAlign w:val="center"/>
          </w:tcPr>
          <w:p w:rsidR="00AB5202" w:rsidRPr="00DD59E8" w:rsidRDefault="00AB5202" w:rsidP="000336FF">
            <w:pPr>
              <w:tabs>
                <w:tab w:val="left" w:pos="3360"/>
              </w:tabs>
              <w:ind w:firstLine="0"/>
              <w:rPr>
                <w:rFonts w:eastAsia="Times New Roman" w:cs="Times New Roman"/>
                <w:szCs w:val="24"/>
              </w:rPr>
            </w:pPr>
          </w:p>
        </w:tc>
        <w:tc>
          <w:tcPr>
            <w:tcW w:w="2115" w:type="dxa"/>
            <w:tcBorders>
              <w:top w:val="single" w:sz="4" w:space="0" w:color="auto"/>
            </w:tcBorders>
            <w:vAlign w:val="center"/>
          </w:tcPr>
          <w:p w:rsidR="00AB5202" w:rsidRPr="00DD59E8" w:rsidRDefault="00AB5202" w:rsidP="000336FF">
            <w:pPr>
              <w:tabs>
                <w:tab w:val="left" w:pos="3360"/>
              </w:tabs>
              <w:ind w:firstLine="0"/>
              <w:rPr>
                <w:rFonts w:eastAsia="Times New Roman" w:cs="Times New Roman"/>
                <w:szCs w:val="24"/>
              </w:rPr>
            </w:pPr>
          </w:p>
        </w:tc>
      </w:tr>
      <w:tr w:rsidR="00AB5202" w:rsidRPr="00DD59E8" w:rsidTr="00390725">
        <w:trPr>
          <w:trHeight w:val="512"/>
          <w:jc w:val="center"/>
        </w:trPr>
        <w:tc>
          <w:tcPr>
            <w:tcW w:w="1430" w:type="dxa"/>
            <w:vAlign w:val="center"/>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Lisans</w:t>
            </w:r>
          </w:p>
        </w:tc>
        <w:tc>
          <w:tcPr>
            <w:tcW w:w="5222" w:type="dxa"/>
            <w:vAlign w:val="center"/>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Adnan</w:t>
            </w:r>
            <w:r w:rsidR="00DA456D" w:rsidRPr="00DD59E8">
              <w:rPr>
                <w:rFonts w:eastAsia="Times New Roman" w:cs="Times New Roman"/>
                <w:szCs w:val="24"/>
              </w:rPr>
              <w:t xml:space="preserve"> </w:t>
            </w:r>
            <w:r w:rsidRPr="00DD59E8">
              <w:rPr>
                <w:rFonts w:eastAsia="Times New Roman" w:cs="Times New Roman"/>
                <w:szCs w:val="24"/>
              </w:rPr>
              <w:t>Menderes</w:t>
            </w:r>
            <w:r w:rsidR="00DA456D" w:rsidRPr="00DD59E8">
              <w:rPr>
                <w:rFonts w:eastAsia="Times New Roman" w:cs="Times New Roman"/>
                <w:szCs w:val="24"/>
              </w:rPr>
              <w:t xml:space="preserve"> </w:t>
            </w:r>
            <w:r w:rsidRPr="00DD59E8">
              <w:rPr>
                <w:rFonts w:eastAsia="Times New Roman" w:cs="Times New Roman"/>
                <w:szCs w:val="24"/>
              </w:rPr>
              <w:t>Üniversitesi</w:t>
            </w:r>
            <w:r w:rsidR="00DA456D" w:rsidRPr="00DD59E8">
              <w:rPr>
                <w:rFonts w:eastAsia="Times New Roman" w:cs="Times New Roman"/>
                <w:szCs w:val="24"/>
              </w:rPr>
              <w:t xml:space="preserve"> </w:t>
            </w:r>
            <w:r w:rsidRPr="00DD59E8">
              <w:rPr>
                <w:rFonts w:eastAsia="Times New Roman" w:cs="Times New Roman"/>
                <w:szCs w:val="24"/>
              </w:rPr>
              <w:t>Sağlık</w:t>
            </w:r>
            <w:r w:rsidR="00DA456D" w:rsidRPr="00DD59E8">
              <w:rPr>
                <w:rFonts w:eastAsia="Times New Roman" w:cs="Times New Roman"/>
                <w:szCs w:val="24"/>
              </w:rPr>
              <w:t xml:space="preserve"> </w:t>
            </w:r>
            <w:r w:rsidR="00390725" w:rsidRPr="00DD59E8">
              <w:rPr>
                <w:rFonts w:eastAsia="Times New Roman" w:cs="Times New Roman"/>
                <w:szCs w:val="24"/>
              </w:rPr>
              <w:t>Yüksekokullu</w:t>
            </w:r>
          </w:p>
        </w:tc>
        <w:tc>
          <w:tcPr>
            <w:tcW w:w="2115" w:type="dxa"/>
            <w:vAlign w:val="center"/>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2017</w:t>
            </w:r>
          </w:p>
        </w:tc>
      </w:tr>
      <w:tr w:rsidR="00AB5202" w:rsidRPr="00DD59E8" w:rsidTr="00390725">
        <w:trPr>
          <w:trHeight w:val="526"/>
          <w:jc w:val="center"/>
        </w:trPr>
        <w:tc>
          <w:tcPr>
            <w:tcW w:w="1430" w:type="dxa"/>
            <w:tcBorders>
              <w:bottom w:val="single" w:sz="4" w:space="0" w:color="auto"/>
            </w:tcBorders>
            <w:vAlign w:val="center"/>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Lise</w:t>
            </w:r>
          </w:p>
        </w:tc>
        <w:tc>
          <w:tcPr>
            <w:tcW w:w="5222" w:type="dxa"/>
            <w:tcBorders>
              <w:bottom w:val="single" w:sz="4" w:space="0" w:color="auto"/>
            </w:tcBorders>
            <w:vAlign w:val="center"/>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Chania</w:t>
            </w:r>
            <w:r w:rsidR="00DA456D" w:rsidRPr="00DD59E8">
              <w:rPr>
                <w:rFonts w:eastAsia="Times New Roman" w:cs="Times New Roman"/>
                <w:szCs w:val="24"/>
              </w:rPr>
              <w:t xml:space="preserve"> </w:t>
            </w:r>
            <w:r w:rsidRPr="00DD59E8">
              <w:rPr>
                <w:rFonts w:eastAsia="Times New Roman" w:cs="Times New Roman"/>
                <w:szCs w:val="24"/>
              </w:rPr>
              <w:t>Boys</w:t>
            </w:r>
            <w:r w:rsidR="00DA456D" w:rsidRPr="00DD59E8">
              <w:rPr>
                <w:rFonts w:eastAsia="Times New Roman" w:cs="Times New Roman"/>
                <w:szCs w:val="24"/>
              </w:rPr>
              <w:t xml:space="preserve"> </w:t>
            </w:r>
            <w:r w:rsidRPr="00DD59E8">
              <w:rPr>
                <w:rFonts w:eastAsia="Times New Roman" w:cs="Times New Roman"/>
                <w:szCs w:val="24"/>
              </w:rPr>
              <w:t>High</w:t>
            </w:r>
            <w:r w:rsidR="00DA456D" w:rsidRPr="00DD59E8">
              <w:rPr>
                <w:rFonts w:eastAsia="Times New Roman" w:cs="Times New Roman"/>
                <w:szCs w:val="24"/>
              </w:rPr>
              <w:t xml:space="preserve"> </w:t>
            </w:r>
            <w:r w:rsidRPr="00DD59E8">
              <w:rPr>
                <w:rFonts w:eastAsia="Times New Roman" w:cs="Times New Roman"/>
                <w:szCs w:val="24"/>
              </w:rPr>
              <w:t>School</w:t>
            </w:r>
          </w:p>
        </w:tc>
        <w:tc>
          <w:tcPr>
            <w:tcW w:w="2115" w:type="dxa"/>
            <w:tcBorders>
              <w:bottom w:val="single" w:sz="4" w:space="0" w:color="auto"/>
            </w:tcBorders>
            <w:vAlign w:val="center"/>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2011</w:t>
            </w:r>
          </w:p>
        </w:tc>
      </w:tr>
    </w:tbl>
    <w:p w:rsidR="00AB5202" w:rsidRPr="00DD59E8" w:rsidRDefault="00AB5202" w:rsidP="000336FF">
      <w:pPr>
        <w:tabs>
          <w:tab w:val="left" w:pos="3360"/>
        </w:tabs>
        <w:ind w:firstLine="0"/>
        <w:rPr>
          <w:rFonts w:eastAsia="Times New Roman" w:cs="Times New Roman"/>
          <w:b/>
          <w:szCs w:val="24"/>
        </w:rPr>
      </w:pPr>
    </w:p>
    <w:p w:rsidR="00AB5202" w:rsidRPr="00DD59E8" w:rsidRDefault="00AB5202" w:rsidP="000336FF">
      <w:pPr>
        <w:tabs>
          <w:tab w:val="left" w:pos="3360"/>
        </w:tabs>
        <w:ind w:firstLine="0"/>
        <w:rPr>
          <w:rFonts w:eastAsia="Times New Roman" w:cs="Times New Roman"/>
          <w:b/>
          <w:szCs w:val="24"/>
        </w:rPr>
      </w:pPr>
      <w:r w:rsidRPr="00DD59E8">
        <w:rPr>
          <w:rFonts w:eastAsia="Times New Roman" w:cs="Times New Roman"/>
          <w:b/>
          <w:szCs w:val="24"/>
        </w:rPr>
        <w:t>İŞ</w:t>
      </w:r>
      <w:r w:rsidR="00DA456D" w:rsidRPr="00DD59E8">
        <w:rPr>
          <w:rFonts w:eastAsia="Times New Roman" w:cs="Times New Roman"/>
          <w:b/>
          <w:szCs w:val="24"/>
        </w:rPr>
        <w:t xml:space="preserve"> </w:t>
      </w:r>
      <w:r w:rsidRPr="00DD59E8">
        <w:rPr>
          <w:rFonts w:eastAsia="Times New Roman" w:cs="Times New Roman"/>
          <w:b/>
          <w:szCs w:val="24"/>
        </w:rPr>
        <w:t>DENEYİMİ</w:t>
      </w:r>
    </w:p>
    <w:tbl>
      <w:tblPr>
        <w:tblW w:w="8679" w:type="dxa"/>
        <w:jc w:val="center"/>
        <w:tblLook w:val="04A0" w:firstRow="1" w:lastRow="0" w:firstColumn="1" w:lastColumn="0" w:noHBand="0" w:noVBand="1"/>
      </w:tblPr>
      <w:tblGrid>
        <w:gridCol w:w="2499"/>
        <w:gridCol w:w="3930"/>
        <w:gridCol w:w="2250"/>
      </w:tblGrid>
      <w:tr w:rsidR="00AB5202" w:rsidRPr="00DD59E8" w:rsidTr="00390725">
        <w:trPr>
          <w:trHeight w:val="431"/>
          <w:jc w:val="center"/>
        </w:trPr>
        <w:tc>
          <w:tcPr>
            <w:tcW w:w="2499" w:type="dxa"/>
            <w:tcBorders>
              <w:top w:val="single" w:sz="4" w:space="0" w:color="auto"/>
              <w:bottom w:val="single" w:sz="4" w:space="0" w:color="auto"/>
            </w:tcBorders>
          </w:tcPr>
          <w:p w:rsidR="00AB5202" w:rsidRPr="00DD59E8" w:rsidRDefault="00AB5202" w:rsidP="000336FF">
            <w:pPr>
              <w:tabs>
                <w:tab w:val="left" w:pos="3360"/>
              </w:tabs>
              <w:ind w:firstLine="0"/>
              <w:rPr>
                <w:rFonts w:eastAsia="Times New Roman" w:cs="Times New Roman"/>
                <w:b/>
                <w:szCs w:val="24"/>
              </w:rPr>
            </w:pPr>
            <w:r w:rsidRPr="00DD59E8">
              <w:rPr>
                <w:rFonts w:eastAsia="Times New Roman" w:cs="Times New Roman"/>
                <w:b/>
                <w:szCs w:val="24"/>
              </w:rPr>
              <w:t>Yıl</w:t>
            </w:r>
          </w:p>
        </w:tc>
        <w:tc>
          <w:tcPr>
            <w:tcW w:w="3930" w:type="dxa"/>
            <w:tcBorders>
              <w:top w:val="single" w:sz="4" w:space="0" w:color="auto"/>
              <w:bottom w:val="single" w:sz="4" w:space="0" w:color="auto"/>
            </w:tcBorders>
          </w:tcPr>
          <w:p w:rsidR="00AB5202" w:rsidRPr="00DD59E8" w:rsidRDefault="00AB5202" w:rsidP="000336FF">
            <w:pPr>
              <w:tabs>
                <w:tab w:val="left" w:pos="3360"/>
              </w:tabs>
              <w:ind w:firstLine="0"/>
              <w:rPr>
                <w:rFonts w:eastAsia="Times New Roman" w:cs="Times New Roman"/>
                <w:b/>
                <w:szCs w:val="24"/>
              </w:rPr>
            </w:pPr>
            <w:r w:rsidRPr="00DD59E8">
              <w:rPr>
                <w:rFonts w:eastAsia="Times New Roman" w:cs="Times New Roman"/>
                <w:b/>
                <w:szCs w:val="24"/>
              </w:rPr>
              <w:t>Yer/Kurum</w:t>
            </w:r>
          </w:p>
        </w:tc>
        <w:tc>
          <w:tcPr>
            <w:tcW w:w="2250" w:type="dxa"/>
            <w:tcBorders>
              <w:top w:val="single" w:sz="4" w:space="0" w:color="auto"/>
              <w:bottom w:val="single" w:sz="4" w:space="0" w:color="auto"/>
            </w:tcBorders>
          </w:tcPr>
          <w:p w:rsidR="00AB5202" w:rsidRPr="00DD59E8" w:rsidRDefault="00AB5202" w:rsidP="000336FF">
            <w:pPr>
              <w:tabs>
                <w:tab w:val="left" w:pos="3360"/>
              </w:tabs>
              <w:ind w:firstLine="0"/>
              <w:rPr>
                <w:rFonts w:eastAsia="Times New Roman" w:cs="Times New Roman"/>
                <w:b/>
                <w:szCs w:val="24"/>
              </w:rPr>
            </w:pPr>
            <w:r w:rsidRPr="00DD59E8">
              <w:rPr>
                <w:rFonts w:eastAsia="Times New Roman" w:cs="Times New Roman"/>
                <w:b/>
                <w:szCs w:val="24"/>
              </w:rPr>
              <w:t>Ünvan</w:t>
            </w:r>
          </w:p>
        </w:tc>
      </w:tr>
      <w:tr w:rsidR="00AB5202" w:rsidRPr="00DD59E8" w:rsidTr="00390725">
        <w:trPr>
          <w:trHeight w:val="405"/>
          <w:jc w:val="center"/>
        </w:trPr>
        <w:tc>
          <w:tcPr>
            <w:tcW w:w="2499" w:type="dxa"/>
            <w:tcBorders>
              <w:top w:val="single" w:sz="4" w:space="0" w:color="auto"/>
              <w:bottom w:val="single" w:sz="4" w:space="0" w:color="auto"/>
            </w:tcBorders>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2018-2019</w:t>
            </w:r>
          </w:p>
        </w:tc>
        <w:tc>
          <w:tcPr>
            <w:tcW w:w="3930" w:type="dxa"/>
            <w:tcBorders>
              <w:top w:val="single" w:sz="4" w:space="0" w:color="auto"/>
              <w:bottom w:val="single" w:sz="4" w:space="0" w:color="auto"/>
            </w:tcBorders>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Aydın</w:t>
            </w:r>
            <w:r w:rsidR="00DA456D" w:rsidRPr="00DD59E8">
              <w:rPr>
                <w:rFonts w:eastAsia="Times New Roman" w:cs="Times New Roman"/>
                <w:szCs w:val="24"/>
              </w:rPr>
              <w:t xml:space="preserve"> </w:t>
            </w:r>
            <w:r w:rsidRPr="00DD59E8">
              <w:rPr>
                <w:rFonts w:eastAsia="Times New Roman" w:cs="Times New Roman"/>
                <w:szCs w:val="24"/>
              </w:rPr>
              <w:t>Adnan</w:t>
            </w:r>
            <w:r w:rsidR="00DA456D" w:rsidRPr="00DD59E8">
              <w:rPr>
                <w:rFonts w:eastAsia="Times New Roman" w:cs="Times New Roman"/>
                <w:szCs w:val="24"/>
              </w:rPr>
              <w:t xml:space="preserve"> </w:t>
            </w:r>
            <w:r w:rsidRPr="00DD59E8">
              <w:rPr>
                <w:rFonts w:eastAsia="Times New Roman" w:cs="Times New Roman"/>
                <w:szCs w:val="24"/>
              </w:rPr>
              <w:t>Menderes</w:t>
            </w:r>
            <w:r w:rsidR="00DA456D" w:rsidRPr="00DD59E8">
              <w:rPr>
                <w:rFonts w:eastAsia="Times New Roman" w:cs="Times New Roman"/>
                <w:szCs w:val="24"/>
              </w:rPr>
              <w:t xml:space="preserve"> </w:t>
            </w:r>
            <w:r w:rsidRPr="00DD59E8">
              <w:rPr>
                <w:rFonts w:eastAsia="Times New Roman" w:cs="Times New Roman"/>
                <w:szCs w:val="24"/>
              </w:rPr>
              <w:t>Üniversitesi</w:t>
            </w:r>
            <w:r w:rsidR="00DA456D" w:rsidRPr="00DD59E8">
              <w:rPr>
                <w:rFonts w:eastAsia="Times New Roman" w:cs="Times New Roman"/>
                <w:szCs w:val="24"/>
              </w:rPr>
              <w:t xml:space="preserve"> </w:t>
            </w:r>
            <w:r w:rsidRPr="00DD59E8">
              <w:rPr>
                <w:rFonts w:eastAsia="Times New Roman" w:cs="Times New Roman"/>
                <w:szCs w:val="24"/>
              </w:rPr>
              <w:t>Uygulama</w:t>
            </w:r>
            <w:r w:rsidR="00DA456D" w:rsidRPr="00DD59E8">
              <w:rPr>
                <w:rFonts w:eastAsia="Times New Roman" w:cs="Times New Roman"/>
                <w:szCs w:val="24"/>
              </w:rPr>
              <w:t xml:space="preserve"> </w:t>
            </w:r>
            <w:r w:rsidRPr="00DD59E8">
              <w:rPr>
                <w:rFonts w:eastAsia="Times New Roman" w:cs="Times New Roman"/>
                <w:szCs w:val="24"/>
              </w:rPr>
              <w:t>ve</w:t>
            </w:r>
            <w:r w:rsidR="00DA456D" w:rsidRPr="00DD59E8">
              <w:rPr>
                <w:rFonts w:eastAsia="Times New Roman" w:cs="Times New Roman"/>
                <w:szCs w:val="24"/>
              </w:rPr>
              <w:t xml:space="preserve"> </w:t>
            </w:r>
            <w:r w:rsidRPr="00DD59E8">
              <w:rPr>
                <w:rFonts w:eastAsia="Times New Roman" w:cs="Times New Roman"/>
                <w:szCs w:val="24"/>
              </w:rPr>
              <w:t>Araştirma</w:t>
            </w:r>
            <w:r w:rsidR="00DA456D" w:rsidRPr="00DD59E8">
              <w:rPr>
                <w:rFonts w:eastAsia="Times New Roman" w:cs="Times New Roman"/>
                <w:szCs w:val="24"/>
              </w:rPr>
              <w:t xml:space="preserve"> </w:t>
            </w:r>
            <w:r w:rsidRPr="00DD59E8">
              <w:rPr>
                <w:rFonts w:eastAsia="Times New Roman" w:cs="Times New Roman"/>
                <w:szCs w:val="24"/>
              </w:rPr>
              <w:t>Hastanesi</w:t>
            </w:r>
          </w:p>
        </w:tc>
        <w:tc>
          <w:tcPr>
            <w:tcW w:w="2250" w:type="dxa"/>
            <w:tcBorders>
              <w:top w:val="single" w:sz="4" w:space="0" w:color="auto"/>
              <w:bottom w:val="single" w:sz="4" w:space="0" w:color="auto"/>
            </w:tcBorders>
          </w:tcPr>
          <w:p w:rsidR="00AB5202" w:rsidRPr="00DD59E8" w:rsidRDefault="00AB5202" w:rsidP="000336FF">
            <w:pPr>
              <w:tabs>
                <w:tab w:val="left" w:pos="3360"/>
              </w:tabs>
              <w:ind w:firstLine="0"/>
              <w:rPr>
                <w:rFonts w:eastAsia="Times New Roman" w:cs="Times New Roman"/>
                <w:szCs w:val="24"/>
              </w:rPr>
            </w:pPr>
            <w:r w:rsidRPr="00DD59E8">
              <w:rPr>
                <w:rFonts w:eastAsia="Times New Roman" w:cs="Times New Roman"/>
                <w:szCs w:val="24"/>
              </w:rPr>
              <w:t>Hemşire</w:t>
            </w:r>
          </w:p>
        </w:tc>
      </w:tr>
    </w:tbl>
    <w:p w:rsidR="007E695D" w:rsidRPr="00DD59E8" w:rsidRDefault="007E695D" w:rsidP="0023303A">
      <w:pPr>
        <w:rPr>
          <w:rFonts w:cs="Times New Roman"/>
        </w:rPr>
      </w:pPr>
      <w:bookmarkStart w:id="28" w:name="_Toc488176679"/>
      <w:bookmarkStart w:id="29" w:name="_Toc488004533"/>
      <w:bookmarkStart w:id="30" w:name="_Toc473149739"/>
      <w:bookmarkStart w:id="31" w:name="_Toc459142291"/>
      <w:bookmarkEnd w:id="28"/>
      <w:bookmarkEnd w:id="29"/>
      <w:bookmarkEnd w:id="30"/>
      <w:bookmarkEnd w:id="31"/>
    </w:p>
    <w:sectPr w:rsidR="007E695D" w:rsidRPr="00DD59E8" w:rsidSect="00F7382F">
      <w:pgSz w:w="11906" w:h="16838" w:code="9"/>
      <w:pgMar w:top="1418" w:right="1134" w:bottom="1418" w:left="1701"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8FB" w:rsidRDefault="002258FB" w:rsidP="00AC5D07">
      <w:pPr>
        <w:spacing w:line="240" w:lineRule="auto"/>
      </w:pPr>
      <w:r>
        <w:separator/>
      </w:r>
    </w:p>
  </w:endnote>
  <w:endnote w:type="continuationSeparator" w:id="0">
    <w:p w:rsidR="002258FB" w:rsidRDefault="002258FB"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Franklin Gothic Heavy">
    <w:panose1 w:val="020B0903020102020204"/>
    <w:charset w:val="A2"/>
    <w:family w:val="swiss"/>
    <w:pitch w:val="variable"/>
    <w:sig w:usb0="00000287" w:usb1="00000000" w:usb2="00000000" w:usb3="00000000" w:csb0="0000009F" w:csb1="00000000"/>
  </w:font>
  <w:font w:name="Sabon LT St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FrutigerLTPro-Light">
    <w:altName w:val="MS Gothic"/>
    <w:panose1 w:val="00000000000000000000"/>
    <w:charset w:val="80"/>
    <w:family w:val="swiss"/>
    <w:notTrueType/>
    <w:pitch w:val="default"/>
    <w:sig w:usb0="00000001" w:usb1="08070000" w:usb2="00000010" w:usb3="00000000" w:csb0="00020000" w:csb1="00000000"/>
  </w:font>
  <w:font w:name="WarnockPro-Light">
    <w:altName w:val="MS Mincho"/>
    <w:panose1 w:val="00000000000000000000"/>
    <w:charset w:val="80"/>
    <w:family w:val="roman"/>
    <w:notTrueType/>
    <w:pitch w:val="default"/>
    <w:sig w:usb0="00000001" w:usb1="08070000" w:usb2="00000010" w:usb3="00000000" w:csb0="00020000" w:csb1="00000000"/>
  </w:font>
  <w:font w:name="DINOT-Light">
    <w:altName w:val="MS Gothic"/>
    <w:panose1 w:val="00000000000000000000"/>
    <w:charset w:val="80"/>
    <w:family w:val="swiss"/>
    <w:notTrueType/>
    <w:pitch w:val="default"/>
    <w:sig w:usb0="00000001" w:usb1="08070000" w:usb2="00000010" w:usb3="00000000" w:csb0="00020000" w:csb1="00000000"/>
  </w:font>
  <w:font w:name="OceanSansTU-Light">
    <w:altName w:val="MS Gothic"/>
    <w:panose1 w:val="00000000000000000000"/>
    <w:charset w:val="80"/>
    <w:family w:val="auto"/>
    <w:notTrueType/>
    <w:pitch w:val="default"/>
    <w:sig w:usb0="00000001" w:usb1="08070000" w:usb2="00000010" w:usb3="00000000" w:csb0="00020000" w:csb1="00000000"/>
  </w:font>
  <w:font w:name="VAGRounded-LightTr">
    <w:altName w:val="MS Gothic"/>
    <w:panose1 w:val="00000000000000000000"/>
    <w:charset w:val="80"/>
    <w:family w:val="auto"/>
    <w:notTrueType/>
    <w:pitch w:val="default"/>
    <w:sig w:usb0="00000001" w:usb1="08070000" w:usb2="00000010" w:usb3="00000000" w:csb0="00020000" w:csb1="00000000"/>
  </w:font>
  <w:font w:name="SymbolMT">
    <w:altName w:val="Microsoft JhengHei 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520091"/>
      <w:docPartObj>
        <w:docPartGallery w:val="Page Numbers (Bottom of Page)"/>
        <w:docPartUnique/>
      </w:docPartObj>
    </w:sdtPr>
    <w:sdtContent>
      <w:p w:rsidR="00A20036" w:rsidRDefault="00A20036" w:rsidP="00F7382F">
        <w:pPr>
          <w:pStyle w:val="Footer"/>
          <w:ind w:firstLine="0"/>
          <w:jc w:val="right"/>
        </w:pPr>
        <w:r>
          <w:fldChar w:fldCharType="begin"/>
        </w:r>
        <w:r>
          <w:instrText>PAGE   \* MERGEFORMAT</w:instrText>
        </w:r>
        <w:r>
          <w:fldChar w:fldCharType="separate"/>
        </w:r>
        <w:r w:rsidR="00C50B2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8FB" w:rsidRDefault="002258FB" w:rsidP="00AC5D07">
      <w:pPr>
        <w:spacing w:line="240" w:lineRule="auto"/>
      </w:pPr>
      <w:r>
        <w:separator/>
      </w:r>
    </w:p>
  </w:footnote>
  <w:footnote w:type="continuationSeparator" w:id="0">
    <w:p w:rsidR="002258FB" w:rsidRDefault="002258FB" w:rsidP="00AC5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36" w:rsidRDefault="00A20036" w:rsidP="00481F3F">
    <w:pPr>
      <w:pStyle w:val="Header"/>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1AD8"/>
    <w:multiLevelType w:val="hybridMultilevel"/>
    <w:tmpl w:val="351E2190"/>
    <w:lvl w:ilvl="0" w:tplc="5DA2A688">
      <w:start w:val="1"/>
      <w:numFmt w:val="bullet"/>
      <w:suff w:val="space"/>
      <w:lvlText w:val=""/>
      <w:lvlJc w:val="left"/>
      <w:pPr>
        <w:ind w:left="540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EBC0406"/>
    <w:multiLevelType w:val="hybridMultilevel"/>
    <w:tmpl w:val="680C17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867B5C"/>
    <w:multiLevelType w:val="hybridMultilevel"/>
    <w:tmpl w:val="8B909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9C457E"/>
    <w:multiLevelType w:val="hybridMultilevel"/>
    <w:tmpl w:val="5D3E7D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36A7165"/>
    <w:multiLevelType w:val="hybridMultilevel"/>
    <w:tmpl w:val="D9CCE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8D7D5C"/>
    <w:multiLevelType w:val="hybridMultilevel"/>
    <w:tmpl w:val="F43AE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0A43BA"/>
    <w:multiLevelType w:val="hybridMultilevel"/>
    <w:tmpl w:val="A6E67390"/>
    <w:lvl w:ilvl="0" w:tplc="A7B07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193480D"/>
    <w:multiLevelType w:val="hybridMultilevel"/>
    <w:tmpl w:val="55C6E4BA"/>
    <w:lvl w:ilvl="0" w:tplc="DF5A397A">
      <w:start w:val="1"/>
      <w:numFmt w:val="bullet"/>
      <w:suff w:val="space"/>
      <w:lvlText w:val=""/>
      <w:lvlJc w:val="left"/>
      <w:pPr>
        <w:ind w:left="144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A53A66"/>
    <w:multiLevelType w:val="hybridMultilevel"/>
    <w:tmpl w:val="304AD702"/>
    <w:lvl w:ilvl="0" w:tplc="E160C228">
      <w:start w:val="1"/>
      <w:numFmt w:val="bullet"/>
      <w:suff w:val="space"/>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F452D93"/>
    <w:multiLevelType w:val="hybridMultilevel"/>
    <w:tmpl w:val="CA48B684"/>
    <w:lvl w:ilvl="0" w:tplc="61D4751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6208"/>
    <w:multiLevelType w:val="hybridMultilevel"/>
    <w:tmpl w:val="0D70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A4D6B"/>
    <w:multiLevelType w:val="multilevel"/>
    <w:tmpl w:val="9D2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F87BF9"/>
    <w:multiLevelType w:val="hybridMultilevel"/>
    <w:tmpl w:val="8072330C"/>
    <w:lvl w:ilvl="0" w:tplc="A06CE1E0">
      <w:start w:val="1"/>
      <w:numFmt w:val="bullet"/>
      <w:lvlText w:val=""/>
      <w:lvlJc w:val="left"/>
      <w:pPr>
        <w:tabs>
          <w:tab w:val="num" w:pos="720"/>
        </w:tabs>
        <w:ind w:left="720" w:hanging="360"/>
      </w:pPr>
      <w:rPr>
        <w:rFonts w:ascii="Wingdings" w:hAnsi="Wingdings" w:hint="default"/>
      </w:rPr>
    </w:lvl>
    <w:lvl w:ilvl="1" w:tplc="F42846CC" w:tentative="1">
      <w:start w:val="1"/>
      <w:numFmt w:val="bullet"/>
      <w:lvlText w:val=""/>
      <w:lvlJc w:val="left"/>
      <w:pPr>
        <w:tabs>
          <w:tab w:val="num" w:pos="1440"/>
        </w:tabs>
        <w:ind w:left="1440" w:hanging="360"/>
      </w:pPr>
      <w:rPr>
        <w:rFonts w:ascii="Wingdings" w:hAnsi="Wingdings" w:hint="default"/>
      </w:rPr>
    </w:lvl>
    <w:lvl w:ilvl="2" w:tplc="5566B87E" w:tentative="1">
      <w:start w:val="1"/>
      <w:numFmt w:val="bullet"/>
      <w:lvlText w:val=""/>
      <w:lvlJc w:val="left"/>
      <w:pPr>
        <w:tabs>
          <w:tab w:val="num" w:pos="2160"/>
        </w:tabs>
        <w:ind w:left="2160" w:hanging="360"/>
      </w:pPr>
      <w:rPr>
        <w:rFonts w:ascii="Wingdings" w:hAnsi="Wingdings" w:hint="default"/>
      </w:rPr>
    </w:lvl>
    <w:lvl w:ilvl="3" w:tplc="5F4A1538" w:tentative="1">
      <w:start w:val="1"/>
      <w:numFmt w:val="bullet"/>
      <w:lvlText w:val=""/>
      <w:lvlJc w:val="left"/>
      <w:pPr>
        <w:tabs>
          <w:tab w:val="num" w:pos="2880"/>
        </w:tabs>
        <w:ind w:left="2880" w:hanging="360"/>
      </w:pPr>
      <w:rPr>
        <w:rFonts w:ascii="Wingdings" w:hAnsi="Wingdings" w:hint="default"/>
      </w:rPr>
    </w:lvl>
    <w:lvl w:ilvl="4" w:tplc="591267E6" w:tentative="1">
      <w:start w:val="1"/>
      <w:numFmt w:val="bullet"/>
      <w:lvlText w:val=""/>
      <w:lvlJc w:val="left"/>
      <w:pPr>
        <w:tabs>
          <w:tab w:val="num" w:pos="3600"/>
        </w:tabs>
        <w:ind w:left="3600" w:hanging="360"/>
      </w:pPr>
      <w:rPr>
        <w:rFonts w:ascii="Wingdings" w:hAnsi="Wingdings" w:hint="default"/>
      </w:rPr>
    </w:lvl>
    <w:lvl w:ilvl="5" w:tplc="73CA7E40" w:tentative="1">
      <w:start w:val="1"/>
      <w:numFmt w:val="bullet"/>
      <w:lvlText w:val=""/>
      <w:lvlJc w:val="left"/>
      <w:pPr>
        <w:tabs>
          <w:tab w:val="num" w:pos="4320"/>
        </w:tabs>
        <w:ind w:left="4320" w:hanging="360"/>
      </w:pPr>
      <w:rPr>
        <w:rFonts w:ascii="Wingdings" w:hAnsi="Wingdings" w:hint="default"/>
      </w:rPr>
    </w:lvl>
    <w:lvl w:ilvl="6" w:tplc="CF6AAD3A" w:tentative="1">
      <w:start w:val="1"/>
      <w:numFmt w:val="bullet"/>
      <w:lvlText w:val=""/>
      <w:lvlJc w:val="left"/>
      <w:pPr>
        <w:tabs>
          <w:tab w:val="num" w:pos="5040"/>
        </w:tabs>
        <w:ind w:left="5040" w:hanging="360"/>
      </w:pPr>
      <w:rPr>
        <w:rFonts w:ascii="Wingdings" w:hAnsi="Wingdings" w:hint="default"/>
      </w:rPr>
    </w:lvl>
    <w:lvl w:ilvl="7" w:tplc="0A326A4C" w:tentative="1">
      <w:start w:val="1"/>
      <w:numFmt w:val="bullet"/>
      <w:lvlText w:val=""/>
      <w:lvlJc w:val="left"/>
      <w:pPr>
        <w:tabs>
          <w:tab w:val="num" w:pos="5760"/>
        </w:tabs>
        <w:ind w:left="5760" w:hanging="360"/>
      </w:pPr>
      <w:rPr>
        <w:rFonts w:ascii="Wingdings" w:hAnsi="Wingdings" w:hint="default"/>
      </w:rPr>
    </w:lvl>
    <w:lvl w:ilvl="8" w:tplc="709A2A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B3AFB"/>
    <w:multiLevelType w:val="hybridMultilevel"/>
    <w:tmpl w:val="A1688812"/>
    <w:lvl w:ilvl="0" w:tplc="13B0C8AA">
      <w:start w:val="1"/>
      <w:numFmt w:val="bullet"/>
      <w:suff w:val="space"/>
      <w:lvlText w:val=""/>
      <w:lvlJc w:val="left"/>
      <w:pPr>
        <w:ind w:left="540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CB2CF8"/>
    <w:multiLevelType w:val="hybridMultilevel"/>
    <w:tmpl w:val="00F2AE4C"/>
    <w:lvl w:ilvl="0" w:tplc="AF24853E">
      <w:start w:val="1"/>
      <w:numFmt w:val="bullet"/>
      <w:suff w:val="space"/>
      <w:lvlText w:val="-"/>
      <w:lvlJc w:val="left"/>
      <w:pPr>
        <w:ind w:left="1440" w:hanging="360"/>
      </w:pPr>
      <w:rPr>
        <w:rFonts w:ascii="Sylfaen" w:hAnsi="Sylfae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BE60A95"/>
    <w:multiLevelType w:val="hybridMultilevel"/>
    <w:tmpl w:val="4720E9EC"/>
    <w:lvl w:ilvl="0" w:tplc="E752DB72">
      <w:start w:val="1"/>
      <w:numFmt w:val="bullet"/>
      <w:suff w:val="space"/>
      <w:lvlText w:val=""/>
      <w:lvlJc w:val="left"/>
      <w:pPr>
        <w:ind w:left="540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EC5303C"/>
    <w:multiLevelType w:val="hybridMultilevel"/>
    <w:tmpl w:val="B7A4872A"/>
    <w:lvl w:ilvl="0" w:tplc="417C96E0">
      <w:start w:val="1"/>
      <w:numFmt w:val="bullet"/>
      <w:suff w:val="space"/>
      <w:lvlText w:val=""/>
      <w:lvlJc w:val="left"/>
      <w:pPr>
        <w:ind w:left="5400" w:hanging="360"/>
      </w:pPr>
      <w:rPr>
        <w:rFonts w:ascii="Symbol" w:hAnsi="Symbol" w:cs="Symbol" w:hint="default"/>
      </w:rPr>
    </w:lvl>
    <w:lvl w:ilvl="1" w:tplc="041F0003">
      <w:start w:val="1"/>
      <w:numFmt w:val="bullet"/>
      <w:lvlText w:val="o"/>
      <w:lvlJc w:val="left"/>
      <w:pPr>
        <w:ind w:left="6120" w:hanging="360"/>
      </w:pPr>
      <w:rPr>
        <w:rFonts w:ascii="Courier New" w:hAnsi="Courier New" w:cs="Courier New" w:hint="default"/>
      </w:rPr>
    </w:lvl>
    <w:lvl w:ilvl="2" w:tplc="041F0005">
      <w:start w:val="1"/>
      <w:numFmt w:val="bullet"/>
      <w:lvlText w:val=""/>
      <w:lvlJc w:val="left"/>
      <w:pPr>
        <w:ind w:left="6840" w:hanging="360"/>
      </w:pPr>
      <w:rPr>
        <w:rFonts w:ascii="Wingdings" w:hAnsi="Wingdings" w:cs="Wingdings" w:hint="default"/>
      </w:rPr>
    </w:lvl>
    <w:lvl w:ilvl="3" w:tplc="041F0001">
      <w:start w:val="1"/>
      <w:numFmt w:val="bullet"/>
      <w:lvlText w:val=""/>
      <w:lvlJc w:val="left"/>
      <w:pPr>
        <w:ind w:left="7560" w:hanging="360"/>
      </w:pPr>
      <w:rPr>
        <w:rFonts w:ascii="Symbol" w:hAnsi="Symbol" w:cs="Symbol" w:hint="default"/>
      </w:rPr>
    </w:lvl>
    <w:lvl w:ilvl="4" w:tplc="041F0003">
      <w:start w:val="1"/>
      <w:numFmt w:val="bullet"/>
      <w:lvlText w:val="o"/>
      <w:lvlJc w:val="left"/>
      <w:pPr>
        <w:ind w:left="8280" w:hanging="360"/>
      </w:pPr>
      <w:rPr>
        <w:rFonts w:ascii="Courier New" w:hAnsi="Courier New" w:cs="Courier New" w:hint="default"/>
      </w:rPr>
    </w:lvl>
    <w:lvl w:ilvl="5" w:tplc="041F0005">
      <w:start w:val="1"/>
      <w:numFmt w:val="bullet"/>
      <w:lvlText w:val=""/>
      <w:lvlJc w:val="left"/>
      <w:pPr>
        <w:ind w:left="9000" w:hanging="360"/>
      </w:pPr>
      <w:rPr>
        <w:rFonts w:ascii="Wingdings" w:hAnsi="Wingdings" w:cs="Wingdings" w:hint="default"/>
      </w:rPr>
    </w:lvl>
    <w:lvl w:ilvl="6" w:tplc="041F0001">
      <w:start w:val="1"/>
      <w:numFmt w:val="bullet"/>
      <w:lvlText w:val=""/>
      <w:lvlJc w:val="left"/>
      <w:pPr>
        <w:ind w:left="9720" w:hanging="360"/>
      </w:pPr>
      <w:rPr>
        <w:rFonts w:ascii="Symbol" w:hAnsi="Symbol" w:cs="Symbol" w:hint="default"/>
      </w:rPr>
    </w:lvl>
    <w:lvl w:ilvl="7" w:tplc="041F0003">
      <w:start w:val="1"/>
      <w:numFmt w:val="bullet"/>
      <w:lvlText w:val="o"/>
      <w:lvlJc w:val="left"/>
      <w:pPr>
        <w:ind w:left="10440" w:hanging="360"/>
      </w:pPr>
      <w:rPr>
        <w:rFonts w:ascii="Courier New" w:hAnsi="Courier New" w:cs="Courier New" w:hint="default"/>
      </w:rPr>
    </w:lvl>
    <w:lvl w:ilvl="8" w:tplc="041F0005">
      <w:start w:val="1"/>
      <w:numFmt w:val="bullet"/>
      <w:lvlText w:val=""/>
      <w:lvlJc w:val="left"/>
      <w:pPr>
        <w:ind w:left="11160" w:hanging="360"/>
      </w:pPr>
      <w:rPr>
        <w:rFonts w:ascii="Wingdings" w:hAnsi="Wingdings" w:cs="Wingdings" w:hint="default"/>
      </w:rPr>
    </w:lvl>
  </w:abstractNum>
  <w:abstractNum w:abstractNumId="17" w15:restartNumberingAfterBreak="0">
    <w:nsid w:val="52333F1E"/>
    <w:multiLevelType w:val="hybridMultilevel"/>
    <w:tmpl w:val="B4048BBE"/>
    <w:lvl w:ilvl="0" w:tplc="8DBE1916">
      <w:start w:val="1"/>
      <w:numFmt w:val="bullet"/>
      <w:suff w:val="space"/>
      <w:lvlText w:val=""/>
      <w:lvlJc w:val="left"/>
      <w:pPr>
        <w:ind w:left="5400" w:hanging="360"/>
      </w:pPr>
      <w:rPr>
        <w:rFonts w:ascii="Wingdings" w:hAnsi="Wingdings" w:hint="default"/>
      </w:rPr>
    </w:lvl>
    <w:lvl w:ilvl="1" w:tplc="041F0003" w:tentative="1">
      <w:start w:val="1"/>
      <w:numFmt w:val="bullet"/>
      <w:lvlText w:val="o"/>
      <w:lvlJc w:val="left"/>
      <w:pPr>
        <w:ind w:left="2651" w:hanging="360"/>
      </w:pPr>
      <w:rPr>
        <w:rFonts w:ascii="Courier New" w:hAnsi="Courier New" w:cs="Courier New" w:hint="default"/>
      </w:rPr>
    </w:lvl>
    <w:lvl w:ilvl="2" w:tplc="041F0005" w:tentative="1">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18" w15:restartNumberingAfterBreak="0">
    <w:nsid w:val="57C1548D"/>
    <w:multiLevelType w:val="multilevel"/>
    <w:tmpl w:val="B890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95038C"/>
    <w:multiLevelType w:val="hybridMultilevel"/>
    <w:tmpl w:val="7A50C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E82D8C"/>
    <w:multiLevelType w:val="hybridMultilevel"/>
    <w:tmpl w:val="4D0C4818"/>
    <w:lvl w:ilvl="0" w:tplc="80BC5572">
      <w:start w:val="1"/>
      <w:numFmt w:val="bullet"/>
      <w:suff w:val="space"/>
      <w:lvlText w:val=""/>
      <w:lvlJc w:val="left"/>
      <w:pPr>
        <w:ind w:left="928" w:hanging="360"/>
      </w:pPr>
      <w:rPr>
        <w:rFonts w:ascii="Symbol" w:hAnsi="Symbol" w:cs="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1" w15:restartNumberingAfterBreak="0">
    <w:nsid w:val="5FE22A89"/>
    <w:multiLevelType w:val="multilevel"/>
    <w:tmpl w:val="01DA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C1F2D"/>
    <w:multiLevelType w:val="hybridMultilevel"/>
    <w:tmpl w:val="E12E5160"/>
    <w:lvl w:ilvl="0" w:tplc="A7562D5E">
      <w:start w:val="1"/>
      <w:numFmt w:val="decimal"/>
      <w:lvlText w:val="%1-"/>
      <w:lvlJc w:val="left"/>
      <w:pPr>
        <w:ind w:left="1211" w:hanging="360"/>
      </w:pPr>
      <w:rPr>
        <w:rFonts w:hint="default"/>
        <w:color w:val="00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15:restartNumberingAfterBreak="0">
    <w:nsid w:val="6D633463"/>
    <w:multiLevelType w:val="hybridMultilevel"/>
    <w:tmpl w:val="D71CD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FC0710C"/>
    <w:multiLevelType w:val="hybridMultilevel"/>
    <w:tmpl w:val="2F760C18"/>
    <w:lvl w:ilvl="0" w:tplc="CB1A4C6C">
      <w:start w:val="1"/>
      <w:numFmt w:val="decimal"/>
      <w:lvlText w:val="%1-"/>
      <w:lvlJc w:val="left"/>
      <w:pPr>
        <w:ind w:left="927" w:hanging="360"/>
      </w:pPr>
      <w:rPr>
        <w:rFonts w:ascii="TimesNewRomanPSMT" w:hAnsi="TimesNewRomanPSMT" w:cs="TimesNewRomanPSMT"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70B76725"/>
    <w:multiLevelType w:val="hybridMultilevel"/>
    <w:tmpl w:val="0742CF2C"/>
    <w:lvl w:ilvl="0" w:tplc="7EFADD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71AA55B5"/>
    <w:multiLevelType w:val="hybridMultilevel"/>
    <w:tmpl w:val="73A4C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6653CA"/>
    <w:multiLevelType w:val="hybridMultilevel"/>
    <w:tmpl w:val="45DC7956"/>
    <w:lvl w:ilvl="0" w:tplc="363C1F7E">
      <w:start w:val="1"/>
      <w:numFmt w:val="bullet"/>
      <w:lvlText w:val="•"/>
      <w:lvlJc w:val="left"/>
      <w:pPr>
        <w:tabs>
          <w:tab w:val="num" w:pos="720"/>
        </w:tabs>
        <w:ind w:left="720" w:hanging="360"/>
      </w:pPr>
      <w:rPr>
        <w:rFonts w:ascii="Arial" w:hAnsi="Arial" w:hint="default"/>
      </w:rPr>
    </w:lvl>
    <w:lvl w:ilvl="1" w:tplc="6916D3CA" w:tentative="1">
      <w:start w:val="1"/>
      <w:numFmt w:val="bullet"/>
      <w:lvlText w:val="•"/>
      <w:lvlJc w:val="left"/>
      <w:pPr>
        <w:tabs>
          <w:tab w:val="num" w:pos="1440"/>
        </w:tabs>
        <w:ind w:left="1440" w:hanging="360"/>
      </w:pPr>
      <w:rPr>
        <w:rFonts w:ascii="Arial" w:hAnsi="Arial" w:hint="default"/>
      </w:rPr>
    </w:lvl>
    <w:lvl w:ilvl="2" w:tplc="70E0C86C" w:tentative="1">
      <w:start w:val="1"/>
      <w:numFmt w:val="bullet"/>
      <w:lvlText w:val="•"/>
      <w:lvlJc w:val="left"/>
      <w:pPr>
        <w:tabs>
          <w:tab w:val="num" w:pos="2160"/>
        </w:tabs>
        <w:ind w:left="2160" w:hanging="360"/>
      </w:pPr>
      <w:rPr>
        <w:rFonts w:ascii="Arial" w:hAnsi="Arial" w:hint="default"/>
      </w:rPr>
    </w:lvl>
    <w:lvl w:ilvl="3" w:tplc="52C23066" w:tentative="1">
      <w:start w:val="1"/>
      <w:numFmt w:val="bullet"/>
      <w:lvlText w:val="•"/>
      <w:lvlJc w:val="left"/>
      <w:pPr>
        <w:tabs>
          <w:tab w:val="num" w:pos="2880"/>
        </w:tabs>
        <w:ind w:left="2880" w:hanging="360"/>
      </w:pPr>
      <w:rPr>
        <w:rFonts w:ascii="Arial" w:hAnsi="Arial" w:hint="default"/>
      </w:rPr>
    </w:lvl>
    <w:lvl w:ilvl="4" w:tplc="0228FCEA" w:tentative="1">
      <w:start w:val="1"/>
      <w:numFmt w:val="bullet"/>
      <w:lvlText w:val="•"/>
      <w:lvlJc w:val="left"/>
      <w:pPr>
        <w:tabs>
          <w:tab w:val="num" w:pos="3600"/>
        </w:tabs>
        <w:ind w:left="3600" w:hanging="360"/>
      </w:pPr>
      <w:rPr>
        <w:rFonts w:ascii="Arial" w:hAnsi="Arial" w:hint="default"/>
      </w:rPr>
    </w:lvl>
    <w:lvl w:ilvl="5" w:tplc="66789082" w:tentative="1">
      <w:start w:val="1"/>
      <w:numFmt w:val="bullet"/>
      <w:lvlText w:val="•"/>
      <w:lvlJc w:val="left"/>
      <w:pPr>
        <w:tabs>
          <w:tab w:val="num" w:pos="4320"/>
        </w:tabs>
        <w:ind w:left="4320" w:hanging="360"/>
      </w:pPr>
      <w:rPr>
        <w:rFonts w:ascii="Arial" w:hAnsi="Arial" w:hint="default"/>
      </w:rPr>
    </w:lvl>
    <w:lvl w:ilvl="6" w:tplc="56FC96CC" w:tentative="1">
      <w:start w:val="1"/>
      <w:numFmt w:val="bullet"/>
      <w:lvlText w:val="•"/>
      <w:lvlJc w:val="left"/>
      <w:pPr>
        <w:tabs>
          <w:tab w:val="num" w:pos="5040"/>
        </w:tabs>
        <w:ind w:left="5040" w:hanging="360"/>
      </w:pPr>
      <w:rPr>
        <w:rFonts w:ascii="Arial" w:hAnsi="Arial" w:hint="default"/>
      </w:rPr>
    </w:lvl>
    <w:lvl w:ilvl="7" w:tplc="BBF2BAE4" w:tentative="1">
      <w:start w:val="1"/>
      <w:numFmt w:val="bullet"/>
      <w:lvlText w:val="•"/>
      <w:lvlJc w:val="left"/>
      <w:pPr>
        <w:tabs>
          <w:tab w:val="num" w:pos="5760"/>
        </w:tabs>
        <w:ind w:left="5760" w:hanging="360"/>
      </w:pPr>
      <w:rPr>
        <w:rFonts w:ascii="Arial" w:hAnsi="Arial" w:hint="default"/>
      </w:rPr>
    </w:lvl>
    <w:lvl w:ilvl="8" w:tplc="713EE1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D846E6"/>
    <w:multiLevelType w:val="multilevel"/>
    <w:tmpl w:val="6546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C604D7"/>
    <w:multiLevelType w:val="multilevel"/>
    <w:tmpl w:val="BED0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0D4EEB"/>
    <w:multiLevelType w:val="hybridMultilevel"/>
    <w:tmpl w:val="807465F6"/>
    <w:lvl w:ilvl="0" w:tplc="09D20434">
      <w:start w:val="1"/>
      <w:numFmt w:val="bullet"/>
      <w:suff w:val="space"/>
      <w:lvlText w:val=""/>
      <w:lvlJc w:val="left"/>
      <w:pPr>
        <w:ind w:left="540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9"/>
  </w:num>
  <w:num w:numId="4">
    <w:abstractNumId w:val="6"/>
  </w:num>
  <w:num w:numId="5">
    <w:abstractNumId w:val="11"/>
  </w:num>
  <w:num w:numId="6">
    <w:abstractNumId w:val="22"/>
  </w:num>
  <w:num w:numId="7">
    <w:abstractNumId w:val="28"/>
  </w:num>
  <w:num w:numId="8">
    <w:abstractNumId w:val="9"/>
  </w:num>
  <w:num w:numId="9">
    <w:abstractNumId w:val="4"/>
  </w:num>
  <w:num w:numId="10">
    <w:abstractNumId w:val="26"/>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0"/>
  </w:num>
  <w:num w:numId="14">
    <w:abstractNumId w:val="1"/>
  </w:num>
  <w:num w:numId="15">
    <w:abstractNumId w:val="7"/>
  </w:num>
  <w:num w:numId="16">
    <w:abstractNumId w:val="8"/>
  </w:num>
  <w:num w:numId="17">
    <w:abstractNumId w:val="16"/>
  </w:num>
  <w:num w:numId="18">
    <w:abstractNumId w:val="23"/>
  </w:num>
  <w:num w:numId="19">
    <w:abstractNumId w:val="3"/>
  </w:num>
  <w:num w:numId="20">
    <w:abstractNumId w:val="5"/>
  </w:num>
  <w:num w:numId="21">
    <w:abstractNumId w:val="17"/>
  </w:num>
  <w:num w:numId="22">
    <w:abstractNumId w:val="0"/>
  </w:num>
  <w:num w:numId="23">
    <w:abstractNumId w:val="30"/>
  </w:num>
  <w:num w:numId="24">
    <w:abstractNumId w:val="15"/>
  </w:num>
  <w:num w:numId="25">
    <w:abstractNumId w:val="13"/>
  </w:num>
  <w:num w:numId="26">
    <w:abstractNumId w:val="20"/>
  </w:num>
  <w:num w:numId="27">
    <w:abstractNumId w:val="29"/>
  </w:num>
  <w:num w:numId="28">
    <w:abstractNumId w:val="18"/>
  </w:num>
  <w:num w:numId="29">
    <w:abstractNumId w:val="21"/>
  </w:num>
  <w:num w:numId="30">
    <w:abstractNumId w:val="14"/>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045D"/>
    <w:rsid w:val="000010B4"/>
    <w:rsid w:val="00001259"/>
    <w:rsid w:val="000019C3"/>
    <w:rsid w:val="00001E35"/>
    <w:rsid w:val="00001E6E"/>
    <w:rsid w:val="00002DCD"/>
    <w:rsid w:val="000036B9"/>
    <w:rsid w:val="00003A81"/>
    <w:rsid w:val="00005D7E"/>
    <w:rsid w:val="0000600C"/>
    <w:rsid w:val="000069F4"/>
    <w:rsid w:val="00007AD1"/>
    <w:rsid w:val="0001104A"/>
    <w:rsid w:val="00011090"/>
    <w:rsid w:val="000110F3"/>
    <w:rsid w:val="0001146A"/>
    <w:rsid w:val="00011A19"/>
    <w:rsid w:val="00011CA1"/>
    <w:rsid w:val="0001529B"/>
    <w:rsid w:val="00015E5F"/>
    <w:rsid w:val="00015E9B"/>
    <w:rsid w:val="00016141"/>
    <w:rsid w:val="00016F5E"/>
    <w:rsid w:val="000174D9"/>
    <w:rsid w:val="0001783A"/>
    <w:rsid w:val="00017C5D"/>
    <w:rsid w:val="0002021F"/>
    <w:rsid w:val="00020870"/>
    <w:rsid w:val="00020E38"/>
    <w:rsid w:val="00022016"/>
    <w:rsid w:val="00022800"/>
    <w:rsid w:val="00023D02"/>
    <w:rsid w:val="00024959"/>
    <w:rsid w:val="00025A78"/>
    <w:rsid w:val="00025B71"/>
    <w:rsid w:val="000275A9"/>
    <w:rsid w:val="000276CD"/>
    <w:rsid w:val="00027981"/>
    <w:rsid w:val="000305F3"/>
    <w:rsid w:val="000309A4"/>
    <w:rsid w:val="000309FF"/>
    <w:rsid w:val="0003179A"/>
    <w:rsid w:val="000320E4"/>
    <w:rsid w:val="00032212"/>
    <w:rsid w:val="00032692"/>
    <w:rsid w:val="000336FF"/>
    <w:rsid w:val="00033E5B"/>
    <w:rsid w:val="0003400C"/>
    <w:rsid w:val="0003411F"/>
    <w:rsid w:val="0003433B"/>
    <w:rsid w:val="00034DA6"/>
    <w:rsid w:val="0003620D"/>
    <w:rsid w:val="00036E8B"/>
    <w:rsid w:val="0004030F"/>
    <w:rsid w:val="00040BA4"/>
    <w:rsid w:val="00040C4B"/>
    <w:rsid w:val="00041070"/>
    <w:rsid w:val="000416F1"/>
    <w:rsid w:val="000435D5"/>
    <w:rsid w:val="000443CD"/>
    <w:rsid w:val="000445A3"/>
    <w:rsid w:val="00044AF5"/>
    <w:rsid w:val="0004552F"/>
    <w:rsid w:val="00045BDC"/>
    <w:rsid w:val="00046755"/>
    <w:rsid w:val="000469D0"/>
    <w:rsid w:val="00046A46"/>
    <w:rsid w:val="00047796"/>
    <w:rsid w:val="00050EF5"/>
    <w:rsid w:val="00052E10"/>
    <w:rsid w:val="000532AC"/>
    <w:rsid w:val="00053F16"/>
    <w:rsid w:val="0005423E"/>
    <w:rsid w:val="00054DAF"/>
    <w:rsid w:val="000553AE"/>
    <w:rsid w:val="00055524"/>
    <w:rsid w:val="00055A39"/>
    <w:rsid w:val="0005661A"/>
    <w:rsid w:val="00056AFF"/>
    <w:rsid w:val="00057386"/>
    <w:rsid w:val="00057CE2"/>
    <w:rsid w:val="000600FA"/>
    <w:rsid w:val="00060F68"/>
    <w:rsid w:val="000614F4"/>
    <w:rsid w:val="000624AF"/>
    <w:rsid w:val="000629AA"/>
    <w:rsid w:val="00063E96"/>
    <w:rsid w:val="0006528D"/>
    <w:rsid w:val="000704BE"/>
    <w:rsid w:val="000721B2"/>
    <w:rsid w:val="000721E1"/>
    <w:rsid w:val="00072336"/>
    <w:rsid w:val="00072367"/>
    <w:rsid w:val="00072B4C"/>
    <w:rsid w:val="00073F28"/>
    <w:rsid w:val="00075554"/>
    <w:rsid w:val="00076AE9"/>
    <w:rsid w:val="00076F62"/>
    <w:rsid w:val="00077B84"/>
    <w:rsid w:val="000802E5"/>
    <w:rsid w:val="0008100C"/>
    <w:rsid w:val="00081C96"/>
    <w:rsid w:val="00082000"/>
    <w:rsid w:val="0008284B"/>
    <w:rsid w:val="0008298A"/>
    <w:rsid w:val="00083100"/>
    <w:rsid w:val="0008334E"/>
    <w:rsid w:val="00083AA0"/>
    <w:rsid w:val="00083C93"/>
    <w:rsid w:val="0008476F"/>
    <w:rsid w:val="00084BEC"/>
    <w:rsid w:val="00084C56"/>
    <w:rsid w:val="00085A6B"/>
    <w:rsid w:val="00086495"/>
    <w:rsid w:val="00086E94"/>
    <w:rsid w:val="00086EF0"/>
    <w:rsid w:val="000872CD"/>
    <w:rsid w:val="000874E5"/>
    <w:rsid w:val="00087698"/>
    <w:rsid w:val="00087797"/>
    <w:rsid w:val="00091A1E"/>
    <w:rsid w:val="000920DA"/>
    <w:rsid w:val="00092803"/>
    <w:rsid w:val="00093A79"/>
    <w:rsid w:val="000943E9"/>
    <w:rsid w:val="000957AC"/>
    <w:rsid w:val="000957B5"/>
    <w:rsid w:val="00097C71"/>
    <w:rsid w:val="000A027E"/>
    <w:rsid w:val="000A18F3"/>
    <w:rsid w:val="000A1B98"/>
    <w:rsid w:val="000A2134"/>
    <w:rsid w:val="000A2711"/>
    <w:rsid w:val="000A2C54"/>
    <w:rsid w:val="000A34D0"/>
    <w:rsid w:val="000A35F0"/>
    <w:rsid w:val="000A3BA1"/>
    <w:rsid w:val="000B131B"/>
    <w:rsid w:val="000B16BD"/>
    <w:rsid w:val="000B17E4"/>
    <w:rsid w:val="000B228B"/>
    <w:rsid w:val="000B3457"/>
    <w:rsid w:val="000B3CED"/>
    <w:rsid w:val="000B3D21"/>
    <w:rsid w:val="000B402F"/>
    <w:rsid w:val="000B4A8A"/>
    <w:rsid w:val="000B4F59"/>
    <w:rsid w:val="000B6394"/>
    <w:rsid w:val="000B6400"/>
    <w:rsid w:val="000B6623"/>
    <w:rsid w:val="000B68D4"/>
    <w:rsid w:val="000B6CF5"/>
    <w:rsid w:val="000C08D4"/>
    <w:rsid w:val="000C1933"/>
    <w:rsid w:val="000C1AD2"/>
    <w:rsid w:val="000C256A"/>
    <w:rsid w:val="000C2698"/>
    <w:rsid w:val="000C3362"/>
    <w:rsid w:val="000C363F"/>
    <w:rsid w:val="000C4186"/>
    <w:rsid w:val="000C4F9A"/>
    <w:rsid w:val="000C5351"/>
    <w:rsid w:val="000C69BF"/>
    <w:rsid w:val="000C6C56"/>
    <w:rsid w:val="000C70F2"/>
    <w:rsid w:val="000C71CB"/>
    <w:rsid w:val="000C771D"/>
    <w:rsid w:val="000C7AC1"/>
    <w:rsid w:val="000D0128"/>
    <w:rsid w:val="000D09F0"/>
    <w:rsid w:val="000D0D31"/>
    <w:rsid w:val="000D1511"/>
    <w:rsid w:val="000D2C9E"/>
    <w:rsid w:val="000D5B40"/>
    <w:rsid w:val="000D6589"/>
    <w:rsid w:val="000D7A2E"/>
    <w:rsid w:val="000E0038"/>
    <w:rsid w:val="000E0820"/>
    <w:rsid w:val="000E0FDE"/>
    <w:rsid w:val="000E1143"/>
    <w:rsid w:val="000E17FD"/>
    <w:rsid w:val="000E1A38"/>
    <w:rsid w:val="000E1AEB"/>
    <w:rsid w:val="000E31A0"/>
    <w:rsid w:val="000E322D"/>
    <w:rsid w:val="000E3DD9"/>
    <w:rsid w:val="000E523A"/>
    <w:rsid w:val="000E5E35"/>
    <w:rsid w:val="000E62A2"/>
    <w:rsid w:val="000E6C1E"/>
    <w:rsid w:val="000E6C20"/>
    <w:rsid w:val="000F08D9"/>
    <w:rsid w:val="000F292D"/>
    <w:rsid w:val="000F2C4A"/>
    <w:rsid w:val="000F559B"/>
    <w:rsid w:val="000F5871"/>
    <w:rsid w:val="000F7F46"/>
    <w:rsid w:val="0010247F"/>
    <w:rsid w:val="00103764"/>
    <w:rsid w:val="0010411F"/>
    <w:rsid w:val="00104181"/>
    <w:rsid w:val="001047D8"/>
    <w:rsid w:val="0010706A"/>
    <w:rsid w:val="001074DD"/>
    <w:rsid w:val="001103C8"/>
    <w:rsid w:val="00110649"/>
    <w:rsid w:val="00111107"/>
    <w:rsid w:val="00111275"/>
    <w:rsid w:val="00111609"/>
    <w:rsid w:val="001125C2"/>
    <w:rsid w:val="00112797"/>
    <w:rsid w:val="00112BDE"/>
    <w:rsid w:val="0011342E"/>
    <w:rsid w:val="00113601"/>
    <w:rsid w:val="00115086"/>
    <w:rsid w:val="00115938"/>
    <w:rsid w:val="00115A6D"/>
    <w:rsid w:val="00116032"/>
    <w:rsid w:val="00117FD5"/>
    <w:rsid w:val="00120B56"/>
    <w:rsid w:val="00121897"/>
    <w:rsid w:val="0012193C"/>
    <w:rsid w:val="00122AA1"/>
    <w:rsid w:val="001230D4"/>
    <w:rsid w:val="00123850"/>
    <w:rsid w:val="00123C6E"/>
    <w:rsid w:val="00124274"/>
    <w:rsid w:val="001242E4"/>
    <w:rsid w:val="00124D5F"/>
    <w:rsid w:val="00125476"/>
    <w:rsid w:val="00125F91"/>
    <w:rsid w:val="00125FCF"/>
    <w:rsid w:val="001266C4"/>
    <w:rsid w:val="00126CEE"/>
    <w:rsid w:val="0012773E"/>
    <w:rsid w:val="00127C40"/>
    <w:rsid w:val="001307C2"/>
    <w:rsid w:val="00130C81"/>
    <w:rsid w:val="00131283"/>
    <w:rsid w:val="00132E44"/>
    <w:rsid w:val="00133E0F"/>
    <w:rsid w:val="001343D2"/>
    <w:rsid w:val="0013515F"/>
    <w:rsid w:val="00135398"/>
    <w:rsid w:val="00135751"/>
    <w:rsid w:val="001367A3"/>
    <w:rsid w:val="00136BC9"/>
    <w:rsid w:val="00137F62"/>
    <w:rsid w:val="00137FBA"/>
    <w:rsid w:val="001401BF"/>
    <w:rsid w:val="001402BF"/>
    <w:rsid w:val="001404FC"/>
    <w:rsid w:val="00140739"/>
    <w:rsid w:val="00140AE9"/>
    <w:rsid w:val="00141237"/>
    <w:rsid w:val="00142648"/>
    <w:rsid w:val="001429F5"/>
    <w:rsid w:val="00144281"/>
    <w:rsid w:val="001445D6"/>
    <w:rsid w:val="001477AB"/>
    <w:rsid w:val="00147AF1"/>
    <w:rsid w:val="00150A10"/>
    <w:rsid w:val="00150C22"/>
    <w:rsid w:val="00150FF4"/>
    <w:rsid w:val="00151614"/>
    <w:rsid w:val="001518FD"/>
    <w:rsid w:val="00151956"/>
    <w:rsid w:val="00151FCA"/>
    <w:rsid w:val="001528F7"/>
    <w:rsid w:val="00152EB8"/>
    <w:rsid w:val="00153CFB"/>
    <w:rsid w:val="00153F28"/>
    <w:rsid w:val="001540D7"/>
    <w:rsid w:val="00157D33"/>
    <w:rsid w:val="00157E0C"/>
    <w:rsid w:val="00160533"/>
    <w:rsid w:val="00160658"/>
    <w:rsid w:val="00160B3E"/>
    <w:rsid w:val="0016189A"/>
    <w:rsid w:val="00162FE3"/>
    <w:rsid w:val="00163484"/>
    <w:rsid w:val="00163AE0"/>
    <w:rsid w:val="00163F38"/>
    <w:rsid w:val="001659F0"/>
    <w:rsid w:val="00167823"/>
    <w:rsid w:val="00167880"/>
    <w:rsid w:val="00170791"/>
    <w:rsid w:val="00170B7E"/>
    <w:rsid w:val="00171557"/>
    <w:rsid w:val="001727AE"/>
    <w:rsid w:val="00172D08"/>
    <w:rsid w:val="00174928"/>
    <w:rsid w:val="00176A13"/>
    <w:rsid w:val="00177945"/>
    <w:rsid w:val="00177A68"/>
    <w:rsid w:val="001802C3"/>
    <w:rsid w:val="00180BCB"/>
    <w:rsid w:val="00180FD2"/>
    <w:rsid w:val="001828D2"/>
    <w:rsid w:val="00182CD8"/>
    <w:rsid w:val="00182EE9"/>
    <w:rsid w:val="00184478"/>
    <w:rsid w:val="00184CFA"/>
    <w:rsid w:val="00185432"/>
    <w:rsid w:val="001855C6"/>
    <w:rsid w:val="001863EE"/>
    <w:rsid w:val="001905A6"/>
    <w:rsid w:val="00190A55"/>
    <w:rsid w:val="00191344"/>
    <w:rsid w:val="001914D8"/>
    <w:rsid w:val="00193C2A"/>
    <w:rsid w:val="00195217"/>
    <w:rsid w:val="001960D1"/>
    <w:rsid w:val="00196208"/>
    <w:rsid w:val="0019648D"/>
    <w:rsid w:val="00196B72"/>
    <w:rsid w:val="00196FCE"/>
    <w:rsid w:val="00197277"/>
    <w:rsid w:val="001A0F6D"/>
    <w:rsid w:val="001A16D2"/>
    <w:rsid w:val="001A1E2C"/>
    <w:rsid w:val="001A2015"/>
    <w:rsid w:val="001A2016"/>
    <w:rsid w:val="001A28F3"/>
    <w:rsid w:val="001A2B2D"/>
    <w:rsid w:val="001A326B"/>
    <w:rsid w:val="001A3AFB"/>
    <w:rsid w:val="001A44D6"/>
    <w:rsid w:val="001A4E07"/>
    <w:rsid w:val="001A53BC"/>
    <w:rsid w:val="001A542F"/>
    <w:rsid w:val="001A5A88"/>
    <w:rsid w:val="001A5B04"/>
    <w:rsid w:val="001A5DF6"/>
    <w:rsid w:val="001A5F34"/>
    <w:rsid w:val="001A6C42"/>
    <w:rsid w:val="001A6EE1"/>
    <w:rsid w:val="001A780A"/>
    <w:rsid w:val="001B0A3C"/>
    <w:rsid w:val="001B15D4"/>
    <w:rsid w:val="001B30ED"/>
    <w:rsid w:val="001B4005"/>
    <w:rsid w:val="001B4686"/>
    <w:rsid w:val="001B4F1E"/>
    <w:rsid w:val="001B62D3"/>
    <w:rsid w:val="001B6B95"/>
    <w:rsid w:val="001B72D9"/>
    <w:rsid w:val="001B74C0"/>
    <w:rsid w:val="001C0443"/>
    <w:rsid w:val="001C0F2D"/>
    <w:rsid w:val="001C11AC"/>
    <w:rsid w:val="001C1684"/>
    <w:rsid w:val="001C1F19"/>
    <w:rsid w:val="001C20A6"/>
    <w:rsid w:val="001C20AF"/>
    <w:rsid w:val="001C2FB8"/>
    <w:rsid w:val="001C3CBC"/>
    <w:rsid w:val="001C464F"/>
    <w:rsid w:val="001C58DF"/>
    <w:rsid w:val="001C63D1"/>
    <w:rsid w:val="001C70F4"/>
    <w:rsid w:val="001C7328"/>
    <w:rsid w:val="001C7F99"/>
    <w:rsid w:val="001D03F7"/>
    <w:rsid w:val="001D17D4"/>
    <w:rsid w:val="001D32E3"/>
    <w:rsid w:val="001D3EC8"/>
    <w:rsid w:val="001D4C26"/>
    <w:rsid w:val="001D5254"/>
    <w:rsid w:val="001D6335"/>
    <w:rsid w:val="001D67C4"/>
    <w:rsid w:val="001D6DD5"/>
    <w:rsid w:val="001D745B"/>
    <w:rsid w:val="001D76BE"/>
    <w:rsid w:val="001D7950"/>
    <w:rsid w:val="001E13FC"/>
    <w:rsid w:val="001E14C5"/>
    <w:rsid w:val="001E1B7B"/>
    <w:rsid w:val="001E1F0D"/>
    <w:rsid w:val="001E306D"/>
    <w:rsid w:val="001E30A6"/>
    <w:rsid w:val="001E35CA"/>
    <w:rsid w:val="001E6300"/>
    <w:rsid w:val="001E6507"/>
    <w:rsid w:val="001E6662"/>
    <w:rsid w:val="001E6E78"/>
    <w:rsid w:val="001F03D8"/>
    <w:rsid w:val="001F071E"/>
    <w:rsid w:val="001F0817"/>
    <w:rsid w:val="001F09A7"/>
    <w:rsid w:val="001F0DD3"/>
    <w:rsid w:val="001F11DB"/>
    <w:rsid w:val="001F132E"/>
    <w:rsid w:val="001F16FC"/>
    <w:rsid w:val="001F2D7E"/>
    <w:rsid w:val="001F35CF"/>
    <w:rsid w:val="001F3D26"/>
    <w:rsid w:val="001F46F8"/>
    <w:rsid w:val="001F5670"/>
    <w:rsid w:val="001F6EB2"/>
    <w:rsid w:val="001F73C9"/>
    <w:rsid w:val="00200809"/>
    <w:rsid w:val="00200D1A"/>
    <w:rsid w:val="00200DF9"/>
    <w:rsid w:val="00200F76"/>
    <w:rsid w:val="00201BF4"/>
    <w:rsid w:val="00201CB8"/>
    <w:rsid w:val="00202821"/>
    <w:rsid w:val="00203191"/>
    <w:rsid w:val="002037B2"/>
    <w:rsid w:val="002040AB"/>
    <w:rsid w:val="002046DA"/>
    <w:rsid w:val="00205920"/>
    <w:rsid w:val="00206381"/>
    <w:rsid w:val="00206710"/>
    <w:rsid w:val="00206C5C"/>
    <w:rsid w:val="00207B66"/>
    <w:rsid w:val="00210DB1"/>
    <w:rsid w:val="00211315"/>
    <w:rsid w:val="00212736"/>
    <w:rsid w:val="00212818"/>
    <w:rsid w:val="00213307"/>
    <w:rsid w:val="00213503"/>
    <w:rsid w:val="00213758"/>
    <w:rsid w:val="00213DBE"/>
    <w:rsid w:val="00213E43"/>
    <w:rsid w:val="002146B6"/>
    <w:rsid w:val="002148F5"/>
    <w:rsid w:val="00214B0E"/>
    <w:rsid w:val="002152F1"/>
    <w:rsid w:val="002163FF"/>
    <w:rsid w:val="002165B2"/>
    <w:rsid w:val="002167EA"/>
    <w:rsid w:val="00217539"/>
    <w:rsid w:val="00220133"/>
    <w:rsid w:val="00220563"/>
    <w:rsid w:val="0022072D"/>
    <w:rsid w:val="002217BD"/>
    <w:rsid w:val="00221974"/>
    <w:rsid w:val="00222676"/>
    <w:rsid w:val="0022272D"/>
    <w:rsid w:val="00222FAA"/>
    <w:rsid w:val="00223175"/>
    <w:rsid w:val="002245A0"/>
    <w:rsid w:val="0022515E"/>
    <w:rsid w:val="002258FB"/>
    <w:rsid w:val="0022599C"/>
    <w:rsid w:val="00226363"/>
    <w:rsid w:val="0022684B"/>
    <w:rsid w:val="00227D40"/>
    <w:rsid w:val="00230D0F"/>
    <w:rsid w:val="00231B74"/>
    <w:rsid w:val="0023240D"/>
    <w:rsid w:val="002325B4"/>
    <w:rsid w:val="00232AFA"/>
    <w:rsid w:val="0023303A"/>
    <w:rsid w:val="00233891"/>
    <w:rsid w:val="00234935"/>
    <w:rsid w:val="00235F74"/>
    <w:rsid w:val="00236D38"/>
    <w:rsid w:val="00236DFB"/>
    <w:rsid w:val="00237610"/>
    <w:rsid w:val="00237F9D"/>
    <w:rsid w:val="00237FE9"/>
    <w:rsid w:val="00240278"/>
    <w:rsid w:val="002411BC"/>
    <w:rsid w:val="00242C2C"/>
    <w:rsid w:val="00242CCC"/>
    <w:rsid w:val="002446A3"/>
    <w:rsid w:val="0024582F"/>
    <w:rsid w:val="00245F89"/>
    <w:rsid w:val="002463A3"/>
    <w:rsid w:val="0024659A"/>
    <w:rsid w:val="00250038"/>
    <w:rsid w:val="0025008D"/>
    <w:rsid w:val="00250127"/>
    <w:rsid w:val="00250363"/>
    <w:rsid w:val="00250CC1"/>
    <w:rsid w:val="00251616"/>
    <w:rsid w:val="002517D7"/>
    <w:rsid w:val="0025271E"/>
    <w:rsid w:val="0025291D"/>
    <w:rsid w:val="002530D2"/>
    <w:rsid w:val="00253787"/>
    <w:rsid w:val="002541D3"/>
    <w:rsid w:val="0025704C"/>
    <w:rsid w:val="0026046C"/>
    <w:rsid w:val="0026167E"/>
    <w:rsid w:val="00261D41"/>
    <w:rsid w:val="002624DC"/>
    <w:rsid w:val="00263454"/>
    <w:rsid w:val="002635F2"/>
    <w:rsid w:val="002641E6"/>
    <w:rsid w:val="002650CF"/>
    <w:rsid w:val="00266B08"/>
    <w:rsid w:val="002676D1"/>
    <w:rsid w:val="00270FF7"/>
    <w:rsid w:val="002711CD"/>
    <w:rsid w:val="00271C3A"/>
    <w:rsid w:val="00271D8A"/>
    <w:rsid w:val="00271F61"/>
    <w:rsid w:val="00272451"/>
    <w:rsid w:val="002727AB"/>
    <w:rsid w:val="0027428A"/>
    <w:rsid w:val="0027487D"/>
    <w:rsid w:val="00274A0D"/>
    <w:rsid w:val="00274A53"/>
    <w:rsid w:val="00274BB7"/>
    <w:rsid w:val="0027682F"/>
    <w:rsid w:val="002777B4"/>
    <w:rsid w:val="00277A65"/>
    <w:rsid w:val="00280D3D"/>
    <w:rsid w:val="00281363"/>
    <w:rsid w:val="00282A99"/>
    <w:rsid w:val="0028360C"/>
    <w:rsid w:val="002836B8"/>
    <w:rsid w:val="002839B9"/>
    <w:rsid w:val="002863ED"/>
    <w:rsid w:val="00287325"/>
    <w:rsid w:val="00287BFE"/>
    <w:rsid w:val="0029022A"/>
    <w:rsid w:val="00290744"/>
    <w:rsid w:val="002909CD"/>
    <w:rsid w:val="00291BE2"/>
    <w:rsid w:val="00291C7E"/>
    <w:rsid w:val="002921B8"/>
    <w:rsid w:val="00292717"/>
    <w:rsid w:val="00293170"/>
    <w:rsid w:val="002945E4"/>
    <w:rsid w:val="002951E4"/>
    <w:rsid w:val="00296360"/>
    <w:rsid w:val="00296AD6"/>
    <w:rsid w:val="002A1268"/>
    <w:rsid w:val="002A1A34"/>
    <w:rsid w:val="002A22D9"/>
    <w:rsid w:val="002A2606"/>
    <w:rsid w:val="002A3716"/>
    <w:rsid w:val="002A3F14"/>
    <w:rsid w:val="002A42ED"/>
    <w:rsid w:val="002A4CFB"/>
    <w:rsid w:val="002A78ED"/>
    <w:rsid w:val="002B12CD"/>
    <w:rsid w:val="002B145C"/>
    <w:rsid w:val="002B169B"/>
    <w:rsid w:val="002B1D28"/>
    <w:rsid w:val="002B239D"/>
    <w:rsid w:val="002B288B"/>
    <w:rsid w:val="002B291A"/>
    <w:rsid w:val="002B3114"/>
    <w:rsid w:val="002B31A3"/>
    <w:rsid w:val="002B36D5"/>
    <w:rsid w:val="002B3831"/>
    <w:rsid w:val="002B422C"/>
    <w:rsid w:val="002B48A4"/>
    <w:rsid w:val="002B49A8"/>
    <w:rsid w:val="002B5031"/>
    <w:rsid w:val="002B5223"/>
    <w:rsid w:val="002B5D9B"/>
    <w:rsid w:val="002B67CC"/>
    <w:rsid w:val="002B6FE9"/>
    <w:rsid w:val="002B77FC"/>
    <w:rsid w:val="002C0E46"/>
    <w:rsid w:val="002C1CF6"/>
    <w:rsid w:val="002C201A"/>
    <w:rsid w:val="002C248C"/>
    <w:rsid w:val="002C3BF4"/>
    <w:rsid w:val="002C4D74"/>
    <w:rsid w:val="002C6162"/>
    <w:rsid w:val="002C70F2"/>
    <w:rsid w:val="002C73A7"/>
    <w:rsid w:val="002C752E"/>
    <w:rsid w:val="002D0230"/>
    <w:rsid w:val="002D0C09"/>
    <w:rsid w:val="002D0DC6"/>
    <w:rsid w:val="002D0F86"/>
    <w:rsid w:val="002D1747"/>
    <w:rsid w:val="002D2258"/>
    <w:rsid w:val="002D2A77"/>
    <w:rsid w:val="002D2C84"/>
    <w:rsid w:val="002D2D9D"/>
    <w:rsid w:val="002D30F6"/>
    <w:rsid w:val="002D32BF"/>
    <w:rsid w:val="002D36A8"/>
    <w:rsid w:val="002D3ADD"/>
    <w:rsid w:val="002D46B2"/>
    <w:rsid w:val="002D573F"/>
    <w:rsid w:val="002D68CA"/>
    <w:rsid w:val="002D7525"/>
    <w:rsid w:val="002E100D"/>
    <w:rsid w:val="002E1252"/>
    <w:rsid w:val="002E1791"/>
    <w:rsid w:val="002E188F"/>
    <w:rsid w:val="002E19EF"/>
    <w:rsid w:val="002E25FF"/>
    <w:rsid w:val="002E2D22"/>
    <w:rsid w:val="002E3D7A"/>
    <w:rsid w:val="002E3E48"/>
    <w:rsid w:val="002E3FA5"/>
    <w:rsid w:val="002E44F8"/>
    <w:rsid w:val="002E55CF"/>
    <w:rsid w:val="002E5843"/>
    <w:rsid w:val="002E58D8"/>
    <w:rsid w:val="002E590D"/>
    <w:rsid w:val="002F09B9"/>
    <w:rsid w:val="002F0B9E"/>
    <w:rsid w:val="002F167F"/>
    <w:rsid w:val="002F23C7"/>
    <w:rsid w:val="002F41C8"/>
    <w:rsid w:val="002F60BA"/>
    <w:rsid w:val="002F69ED"/>
    <w:rsid w:val="002F7251"/>
    <w:rsid w:val="002F7C00"/>
    <w:rsid w:val="002F7DDA"/>
    <w:rsid w:val="0030012F"/>
    <w:rsid w:val="0030039E"/>
    <w:rsid w:val="003003E2"/>
    <w:rsid w:val="003006BA"/>
    <w:rsid w:val="00301111"/>
    <w:rsid w:val="0030155F"/>
    <w:rsid w:val="003015A7"/>
    <w:rsid w:val="003016DB"/>
    <w:rsid w:val="0030176F"/>
    <w:rsid w:val="00302C13"/>
    <w:rsid w:val="00303DC3"/>
    <w:rsid w:val="003041AF"/>
    <w:rsid w:val="003044E7"/>
    <w:rsid w:val="00305805"/>
    <w:rsid w:val="00306C69"/>
    <w:rsid w:val="00306D42"/>
    <w:rsid w:val="00307280"/>
    <w:rsid w:val="0031022C"/>
    <w:rsid w:val="00311E34"/>
    <w:rsid w:val="003129FC"/>
    <w:rsid w:val="003136D5"/>
    <w:rsid w:val="00313FB7"/>
    <w:rsid w:val="003155A1"/>
    <w:rsid w:val="00315CC8"/>
    <w:rsid w:val="00316175"/>
    <w:rsid w:val="00316219"/>
    <w:rsid w:val="003164FB"/>
    <w:rsid w:val="003165ED"/>
    <w:rsid w:val="003169F6"/>
    <w:rsid w:val="0031788B"/>
    <w:rsid w:val="00317B03"/>
    <w:rsid w:val="00317E01"/>
    <w:rsid w:val="00317F3A"/>
    <w:rsid w:val="00320171"/>
    <w:rsid w:val="0032144F"/>
    <w:rsid w:val="00323013"/>
    <w:rsid w:val="003239FD"/>
    <w:rsid w:val="0032467D"/>
    <w:rsid w:val="00324B3D"/>
    <w:rsid w:val="00324F89"/>
    <w:rsid w:val="00325719"/>
    <w:rsid w:val="003263A0"/>
    <w:rsid w:val="00326DA3"/>
    <w:rsid w:val="00326DBA"/>
    <w:rsid w:val="003270ED"/>
    <w:rsid w:val="0033102E"/>
    <w:rsid w:val="003314B1"/>
    <w:rsid w:val="003317CA"/>
    <w:rsid w:val="003320C6"/>
    <w:rsid w:val="00332A18"/>
    <w:rsid w:val="00332E78"/>
    <w:rsid w:val="003338CE"/>
    <w:rsid w:val="00333A67"/>
    <w:rsid w:val="00333C2F"/>
    <w:rsid w:val="003340FA"/>
    <w:rsid w:val="00334A15"/>
    <w:rsid w:val="00334CBE"/>
    <w:rsid w:val="00334FD8"/>
    <w:rsid w:val="00335074"/>
    <w:rsid w:val="00340AB9"/>
    <w:rsid w:val="00340B24"/>
    <w:rsid w:val="00341D15"/>
    <w:rsid w:val="00342505"/>
    <w:rsid w:val="0034381A"/>
    <w:rsid w:val="003444A3"/>
    <w:rsid w:val="00344E0F"/>
    <w:rsid w:val="003453B7"/>
    <w:rsid w:val="00345C7C"/>
    <w:rsid w:val="00345CDC"/>
    <w:rsid w:val="003462F8"/>
    <w:rsid w:val="00346887"/>
    <w:rsid w:val="00346AE5"/>
    <w:rsid w:val="00346C9F"/>
    <w:rsid w:val="00346E49"/>
    <w:rsid w:val="0034788A"/>
    <w:rsid w:val="0035098B"/>
    <w:rsid w:val="0035197B"/>
    <w:rsid w:val="0035265A"/>
    <w:rsid w:val="0035296A"/>
    <w:rsid w:val="00354D44"/>
    <w:rsid w:val="003566B1"/>
    <w:rsid w:val="00356B34"/>
    <w:rsid w:val="00356BBE"/>
    <w:rsid w:val="00356E3F"/>
    <w:rsid w:val="00360088"/>
    <w:rsid w:val="00360944"/>
    <w:rsid w:val="0036096D"/>
    <w:rsid w:val="0036146B"/>
    <w:rsid w:val="00361AF4"/>
    <w:rsid w:val="00363E32"/>
    <w:rsid w:val="00363F6C"/>
    <w:rsid w:val="00365264"/>
    <w:rsid w:val="00365D5D"/>
    <w:rsid w:val="00366237"/>
    <w:rsid w:val="003665C0"/>
    <w:rsid w:val="003672B1"/>
    <w:rsid w:val="00367376"/>
    <w:rsid w:val="00370901"/>
    <w:rsid w:val="00372B13"/>
    <w:rsid w:val="00372B1C"/>
    <w:rsid w:val="003765AC"/>
    <w:rsid w:val="00376C01"/>
    <w:rsid w:val="003807DF"/>
    <w:rsid w:val="00380B4D"/>
    <w:rsid w:val="00380FD7"/>
    <w:rsid w:val="0038113F"/>
    <w:rsid w:val="00381162"/>
    <w:rsid w:val="00381FD3"/>
    <w:rsid w:val="0038270B"/>
    <w:rsid w:val="003831D1"/>
    <w:rsid w:val="00383453"/>
    <w:rsid w:val="003838D0"/>
    <w:rsid w:val="00383ABB"/>
    <w:rsid w:val="00384E2B"/>
    <w:rsid w:val="00387A3A"/>
    <w:rsid w:val="00387DC3"/>
    <w:rsid w:val="003901B1"/>
    <w:rsid w:val="003903B6"/>
    <w:rsid w:val="00390725"/>
    <w:rsid w:val="0039079F"/>
    <w:rsid w:val="003908F8"/>
    <w:rsid w:val="003910AA"/>
    <w:rsid w:val="003910F9"/>
    <w:rsid w:val="00393255"/>
    <w:rsid w:val="00393670"/>
    <w:rsid w:val="00394546"/>
    <w:rsid w:val="00394A0A"/>
    <w:rsid w:val="00395A02"/>
    <w:rsid w:val="003966B0"/>
    <w:rsid w:val="00396E3C"/>
    <w:rsid w:val="003975FC"/>
    <w:rsid w:val="00397FD3"/>
    <w:rsid w:val="003A0CB6"/>
    <w:rsid w:val="003A182F"/>
    <w:rsid w:val="003A24DB"/>
    <w:rsid w:val="003A3ACA"/>
    <w:rsid w:val="003A4D9B"/>
    <w:rsid w:val="003A4E09"/>
    <w:rsid w:val="003A6029"/>
    <w:rsid w:val="003A7E65"/>
    <w:rsid w:val="003A7FE2"/>
    <w:rsid w:val="003B02CD"/>
    <w:rsid w:val="003B0440"/>
    <w:rsid w:val="003B1328"/>
    <w:rsid w:val="003B191B"/>
    <w:rsid w:val="003B2C8D"/>
    <w:rsid w:val="003B2D9E"/>
    <w:rsid w:val="003B3813"/>
    <w:rsid w:val="003B432B"/>
    <w:rsid w:val="003B5463"/>
    <w:rsid w:val="003B5A1A"/>
    <w:rsid w:val="003B5F1D"/>
    <w:rsid w:val="003C1156"/>
    <w:rsid w:val="003C2DC5"/>
    <w:rsid w:val="003C44E8"/>
    <w:rsid w:val="003C54C4"/>
    <w:rsid w:val="003C6B47"/>
    <w:rsid w:val="003D2295"/>
    <w:rsid w:val="003D2D90"/>
    <w:rsid w:val="003D39B7"/>
    <w:rsid w:val="003D5191"/>
    <w:rsid w:val="003D659F"/>
    <w:rsid w:val="003D66D0"/>
    <w:rsid w:val="003D7290"/>
    <w:rsid w:val="003D7606"/>
    <w:rsid w:val="003E0465"/>
    <w:rsid w:val="003E0C11"/>
    <w:rsid w:val="003E1DAA"/>
    <w:rsid w:val="003E2D2B"/>
    <w:rsid w:val="003E2F44"/>
    <w:rsid w:val="003E6BBD"/>
    <w:rsid w:val="003E6F03"/>
    <w:rsid w:val="003E7076"/>
    <w:rsid w:val="003E71CE"/>
    <w:rsid w:val="003E727A"/>
    <w:rsid w:val="003E7C26"/>
    <w:rsid w:val="003E7D07"/>
    <w:rsid w:val="003F096A"/>
    <w:rsid w:val="003F11DF"/>
    <w:rsid w:val="003F1644"/>
    <w:rsid w:val="003F2B25"/>
    <w:rsid w:val="003F3B11"/>
    <w:rsid w:val="003F4A68"/>
    <w:rsid w:val="003F4A78"/>
    <w:rsid w:val="003F714A"/>
    <w:rsid w:val="003F72C1"/>
    <w:rsid w:val="00400ED6"/>
    <w:rsid w:val="00402AE6"/>
    <w:rsid w:val="00402F6D"/>
    <w:rsid w:val="00403B06"/>
    <w:rsid w:val="004040E6"/>
    <w:rsid w:val="00404337"/>
    <w:rsid w:val="004053CF"/>
    <w:rsid w:val="004057EA"/>
    <w:rsid w:val="00405C02"/>
    <w:rsid w:val="00405CF0"/>
    <w:rsid w:val="00406BD5"/>
    <w:rsid w:val="00406D39"/>
    <w:rsid w:val="00407E35"/>
    <w:rsid w:val="00411223"/>
    <w:rsid w:val="00411945"/>
    <w:rsid w:val="00411E95"/>
    <w:rsid w:val="0041386A"/>
    <w:rsid w:val="00414677"/>
    <w:rsid w:val="004153CA"/>
    <w:rsid w:val="004158C7"/>
    <w:rsid w:val="004164E3"/>
    <w:rsid w:val="00416696"/>
    <w:rsid w:val="004171C0"/>
    <w:rsid w:val="0041788F"/>
    <w:rsid w:val="00417C04"/>
    <w:rsid w:val="00417D55"/>
    <w:rsid w:val="00421211"/>
    <w:rsid w:val="00424C05"/>
    <w:rsid w:val="004250C8"/>
    <w:rsid w:val="0042554D"/>
    <w:rsid w:val="00425CB2"/>
    <w:rsid w:val="00426658"/>
    <w:rsid w:val="00430C32"/>
    <w:rsid w:val="004319CD"/>
    <w:rsid w:val="00431AA3"/>
    <w:rsid w:val="0043262D"/>
    <w:rsid w:val="004335A6"/>
    <w:rsid w:val="004340FA"/>
    <w:rsid w:val="004345B5"/>
    <w:rsid w:val="00435B69"/>
    <w:rsid w:val="004372E5"/>
    <w:rsid w:val="0043798A"/>
    <w:rsid w:val="00437E2B"/>
    <w:rsid w:val="004407F1"/>
    <w:rsid w:val="00440E53"/>
    <w:rsid w:val="00441B9A"/>
    <w:rsid w:val="004434E3"/>
    <w:rsid w:val="00443DE0"/>
    <w:rsid w:val="00444A78"/>
    <w:rsid w:val="004450F5"/>
    <w:rsid w:val="004462D8"/>
    <w:rsid w:val="004469D8"/>
    <w:rsid w:val="00446FAC"/>
    <w:rsid w:val="0044745A"/>
    <w:rsid w:val="00447648"/>
    <w:rsid w:val="004479BB"/>
    <w:rsid w:val="00450AA9"/>
    <w:rsid w:val="00450F2D"/>
    <w:rsid w:val="00451A09"/>
    <w:rsid w:val="004523FE"/>
    <w:rsid w:val="00453358"/>
    <w:rsid w:val="0045476B"/>
    <w:rsid w:val="004550E7"/>
    <w:rsid w:val="004556EE"/>
    <w:rsid w:val="004557D9"/>
    <w:rsid w:val="00455CDF"/>
    <w:rsid w:val="00455F91"/>
    <w:rsid w:val="00456B04"/>
    <w:rsid w:val="004577C8"/>
    <w:rsid w:val="00460D57"/>
    <w:rsid w:val="00460FCC"/>
    <w:rsid w:val="004612DE"/>
    <w:rsid w:val="00462BD6"/>
    <w:rsid w:val="004640C5"/>
    <w:rsid w:val="004642A4"/>
    <w:rsid w:val="00464E02"/>
    <w:rsid w:val="004651C1"/>
    <w:rsid w:val="00465B90"/>
    <w:rsid w:val="00465D70"/>
    <w:rsid w:val="0046711E"/>
    <w:rsid w:val="004677F5"/>
    <w:rsid w:val="00470091"/>
    <w:rsid w:val="004704D9"/>
    <w:rsid w:val="00470D9D"/>
    <w:rsid w:val="0047126E"/>
    <w:rsid w:val="004714EF"/>
    <w:rsid w:val="00472425"/>
    <w:rsid w:val="00472E72"/>
    <w:rsid w:val="004743B9"/>
    <w:rsid w:val="00475E98"/>
    <w:rsid w:val="00476707"/>
    <w:rsid w:val="0048013E"/>
    <w:rsid w:val="00480220"/>
    <w:rsid w:val="00480524"/>
    <w:rsid w:val="00481F3F"/>
    <w:rsid w:val="00482E1D"/>
    <w:rsid w:val="00483FA1"/>
    <w:rsid w:val="00484653"/>
    <w:rsid w:val="0048485D"/>
    <w:rsid w:val="004849F8"/>
    <w:rsid w:val="004855EA"/>
    <w:rsid w:val="00485FBB"/>
    <w:rsid w:val="004862E8"/>
    <w:rsid w:val="004872FC"/>
    <w:rsid w:val="00487552"/>
    <w:rsid w:val="00487C18"/>
    <w:rsid w:val="004911EA"/>
    <w:rsid w:val="00491A7F"/>
    <w:rsid w:val="0049261F"/>
    <w:rsid w:val="00493291"/>
    <w:rsid w:val="00494546"/>
    <w:rsid w:val="0049571C"/>
    <w:rsid w:val="00495D10"/>
    <w:rsid w:val="0049676A"/>
    <w:rsid w:val="00496BE9"/>
    <w:rsid w:val="00497F8D"/>
    <w:rsid w:val="004A0183"/>
    <w:rsid w:val="004A1413"/>
    <w:rsid w:val="004A1B05"/>
    <w:rsid w:val="004A25DE"/>
    <w:rsid w:val="004A2708"/>
    <w:rsid w:val="004A2C36"/>
    <w:rsid w:val="004A30B6"/>
    <w:rsid w:val="004A328B"/>
    <w:rsid w:val="004A4177"/>
    <w:rsid w:val="004A46D8"/>
    <w:rsid w:val="004A47FD"/>
    <w:rsid w:val="004A4D5B"/>
    <w:rsid w:val="004A533B"/>
    <w:rsid w:val="004A5A92"/>
    <w:rsid w:val="004A62B3"/>
    <w:rsid w:val="004A646D"/>
    <w:rsid w:val="004A700E"/>
    <w:rsid w:val="004A70B9"/>
    <w:rsid w:val="004A78EE"/>
    <w:rsid w:val="004B0205"/>
    <w:rsid w:val="004B0B07"/>
    <w:rsid w:val="004B0E35"/>
    <w:rsid w:val="004B1226"/>
    <w:rsid w:val="004B1BF9"/>
    <w:rsid w:val="004B1F6B"/>
    <w:rsid w:val="004B2368"/>
    <w:rsid w:val="004B2FAC"/>
    <w:rsid w:val="004B3D75"/>
    <w:rsid w:val="004B4226"/>
    <w:rsid w:val="004B4420"/>
    <w:rsid w:val="004B45EB"/>
    <w:rsid w:val="004B46AF"/>
    <w:rsid w:val="004B4F65"/>
    <w:rsid w:val="004B4FC9"/>
    <w:rsid w:val="004B536B"/>
    <w:rsid w:val="004B6564"/>
    <w:rsid w:val="004B72D1"/>
    <w:rsid w:val="004B7914"/>
    <w:rsid w:val="004C041C"/>
    <w:rsid w:val="004C059C"/>
    <w:rsid w:val="004C0E4D"/>
    <w:rsid w:val="004C1241"/>
    <w:rsid w:val="004C1852"/>
    <w:rsid w:val="004C1D44"/>
    <w:rsid w:val="004C208F"/>
    <w:rsid w:val="004C2777"/>
    <w:rsid w:val="004C2E17"/>
    <w:rsid w:val="004C326E"/>
    <w:rsid w:val="004C367F"/>
    <w:rsid w:val="004C3C05"/>
    <w:rsid w:val="004C5892"/>
    <w:rsid w:val="004C5F37"/>
    <w:rsid w:val="004C63BC"/>
    <w:rsid w:val="004C7388"/>
    <w:rsid w:val="004C742E"/>
    <w:rsid w:val="004C7624"/>
    <w:rsid w:val="004C7FC8"/>
    <w:rsid w:val="004D0690"/>
    <w:rsid w:val="004D0AB8"/>
    <w:rsid w:val="004D0ADC"/>
    <w:rsid w:val="004D1229"/>
    <w:rsid w:val="004D1306"/>
    <w:rsid w:val="004D22C2"/>
    <w:rsid w:val="004D3048"/>
    <w:rsid w:val="004D306D"/>
    <w:rsid w:val="004D45DE"/>
    <w:rsid w:val="004D47F1"/>
    <w:rsid w:val="004D5A01"/>
    <w:rsid w:val="004D7D6C"/>
    <w:rsid w:val="004E0956"/>
    <w:rsid w:val="004E1387"/>
    <w:rsid w:val="004E1516"/>
    <w:rsid w:val="004E182D"/>
    <w:rsid w:val="004E20F3"/>
    <w:rsid w:val="004E21EF"/>
    <w:rsid w:val="004E2848"/>
    <w:rsid w:val="004E3481"/>
    <w:rsid w:val="004E3868"/>
    <w:rsid w:val="004E4F12"/>
    <w:rsid w:val="004E5B6B"/>
    <w:rsid w:val="004E63C2"/>
    <w:rsid w:val="004E6EAB"/>
    <w:rsid w:val="004E7CEB"/>
    <w:rsid w:val="004F07F5"/>
    <w:rsid w:val="004F08FD"/>
    <w:rsid w:val="004F0903"/>
    <w:rsid w:val="004F0E51"/>
    <w:rsid w:val="004F1AE3"/>
    <w:rsid w:val="004F274A"/>
    <w:rsid w:val="004F3032"/>
    <w:rsid w:val="004F334A"/>
    <w:rsid w:val="004F3A7A"/>
    <w:rsid w:val="004F4183"/>
    <w:rsid w:val="004F4B79"/>
    <w:rsid w:val="004F5CD9"/>
    <w:rsid w:val="004F661E"/>
    <w:rsid w:val="005005A3"/>
    <w:rsid w:val="005034F2"/>
    <w:rsid w:val="00503EA4"/>
    <w:rsid w:val="00504004"/>
    <w:rsid w:val="00504525"/>
    <w:rsid w:val="0050495E"/>
    <w:rsid w:val="00504FEB"/>
    <w:rsid w:val="005055CF"/>
    <w:rsid w:val="005067A8"/>
    <w:rsid w:val="00506892"/>
    <w:rsid w:val="005075F8"/>
    <w:rsid w:val="005115CC"/>
    <w:rsid w:val="00511BBE"/>
    <w:rsid w:val="00512C61"/>
    <w:rsid w:val="00514C27"/>
    <w:rsid w:val="00514E19"/>
    <w:rsid w:val="00515C15"/>
    <w:rsid w:val="00515D72"/>
    <w:rsid w:val="00516910"/>
    <w:rsid w:val="00516DE7"/>
    <w:rsid w:val="005177DC"/>
    <w:rsid w:val="00523FAB"/>
    <w:rsid w:val="00524903"/>
    <w:rsid w:val="00524B41"/>
    <w:rsid w:val="00524B93"/>
    <w:rsid w:val="00525477"/>
    <w:rsid w:val="00526249"/>
    <w:rsid w:val="0052704C"/>
    <w:rsid w:val="005270ED"/>
    <w:rsid w:val="00531B86"/>
    <w:rsid w:val="0053223B"/>
    <w:rsid w:val="00532DCB"/>
    <w:rsid w:val="0053302E"/>
    <w:rsid w:val="005333E7"/>
    <w:rsid w:val="00533FAA"/>
    <w:rsid w:val="005343FE"/>
    <w:rsid w:val="005358C7"/>
    <w:rsid w:val="00536166"/>
    <w:rsid w:val="005362A8"/>
    <w:rsid w:val="00536BD4"/>
    <w:rsid w:val="0054007B"/>
    <w:rsid w:val="00540E08"/>
    <w:rsid w:val="00540F12"/>
    <w:rsid w:val="00541A0A"/>
    <w:rsid w:val="00541EDC"/>
    <w:rsid w:val="00542955"/>
    <w:rsid w:val="00543C4D"/>
    <w:rsid w:val="00544F79"/>
    <w:rsid w:val="00544F83"/>
    <w:rsid w:val="00545671"/>
    <w:rsid w:val="00546091"/>
    <w:rsid w:val="00547435"/>
    <w:rsid w:val="00550967"/>
    <w:rsid w:val="005513C6"/>
    <w:rsid w:val="005537C1"/>
    <w:rsid w:val="00554816"/>
    <w:rsid w:val="00555B59"/>
    <w:rsid w:val="00560F2F"/>
    <w:rsid w:val="0056427F"/>
    <w:rsid w:val="00565656"/>
    <w:rsid w:val="00565C90"/>
    <w:rsid w:val="0056638A"/>
    <w:rsid w:val="00566468"/>
    <w:rsid w:val="00566D59"/>
    <w:rsid w:val="00566E27"/>
    <w:rsid w:val="0056788B"/>
    <w:rsid w:val="00570280"/>
    <w:rsid w:val="00570922"/>
    <w:rsid w:val="0057156E"/>
    <w:rsid w:val="00571A95"/>
    <w:rsid w:val="00572C3D"/>
    <w:rsid w:val="0057422A"/>
    <w:rsid w:val="00574D71"/>
    <w:rsid w:val="00575490"/>
    <w:rsid w:val="00575713"/>
    <w:rsid w:val="005765CE"/>
    <w:rsid w:val="00580651"/>
    <w:rsid w:val="00581437"/>
    <w:rsid w:val="005814AA"/>
    <w:rsid w:val="00581A75"/>
    <w:rsid w:val="00582D04"/>
    <w:rsid w:val="00583C95"/>
    <w:rsid w:val="0058478B"/>
    <w:rsid w:val="005867E8"/>
    <w:rsid w:val="00586A68"/>
    <w:rsid w:val="00586A74"/>
    <w:rsid w:val="00587EF9"/>
    <w:rsid w:val="005904F5"/>
    <w:rsid w:val="0059050F"/>
    <w:rsid w:val="00590692"/>
    <w:rsid w:val="00590CF3"/>
    <w:rsid w:val="00590F1E"/>
    <w:rsid w:val="005916EB"/>
    <w:rsid w:val="00591BA3"/>
    <w:rsid w:val="00591FED"/>
    <w:rsid w:val="00593BA2"/>
    <w:rsid w:val="005943EA"/>
    <w:rsid w:val="00594861"/>
    <w:rsid w:val="00594946"/>
    <w:rsid w:val="00594D3B"/>
    <w:rsid w:val="005953A4"/>
    <w:rsid w:val="00595B11"/>
    <w:rsid w:val="00596081"/>
    <w:rsid w:val="00596A65"/>
    <w:rsid w:val="00596E0F"/>
    <w:rsid w:val="00597408"/>
    <w:rsid w:val="005A0B90"/>
    <w:rsid w:val="005A14DA"/>
    <w:rsid w:val="005A5534"/>
    <w:rsid w:val="005A7A7B"/>
    <w:rsid w:val="005A7DFA"/>
    <w:rsid w:val="005A7EA1"/>
    <w:rsid w:val="005B0601"/>
    <w:rsid w:val="005B0987"/>
    <w:rsid w:val="005B28ED"/>
    <w:rsid w:val="005B4C95"/>
    <w:rsid w:val="005B4E21"/>
    <w:rsid w:val="005B52D2"/>
    <w:rsid w:val="005B53FC"/>
    <w:rsid w:val="005B5A6C"/>
    <w:rsid w:val="005B6DFC"/>
    <w:rsid w:val="005B7501"/>
    <w:rsid w:val="005C07D2"/>
    <w:rsid w:val="005C0836"/>
    <w:rsid w:val="005C087C"/>
    <w:rsid w:val="005C1746"/>
    <w:rsid w:val="005C29BF"/>
    <w:rsid w:val="005C2F2F"/>
    <w:rsid w:val="005C39D5"/>
    <w:rsid w:val="005C43CA"/>
    <w:rsid w:val="005C4D6E"/>
    <w:rsid w:val="005C5189"/>
    <w:rsid w:val="005C55E6"/>
    <w:rsid w:val="005C5CA1"/>
    <w:rsid w:val="005C6A62"/>
    <w:rsid w:val="005C6CD9"/>
    <w:rsid w:val="005C78E4"/>
    <w:rsid w:val="005D0280"/>
    <w:rsid w:val="005D088B"/>
    <w:rsid w:val="005D1AF2"/>
    <w:rsid w:val="005D2A42"/>
    <w:rsid w:val="005D4779"/>
    <w:rsid w:val="005D5078"/>
    <w:rsid w:val="005D55E8"/>
    <w:rsid w:val="005D6D27"/>
    <w:rsid w:val="005D7676"/>
    <w:rsid w:val="005D7CE9"/>
    <w:rsid w:val="005E0B29"/>
    <w:rsid w:val="005E0C4C"/>
    <w:rsid w:val="005E2454"/>
    <w:rsid w:val="005E265E"/>
    <w:rsid w:val="005E2A0E"/>
    <w:rsid w:val="005E2A37"/>
    <w:rsid w:val="005E2B84"/>
    <w:rsid w:val="005E3F46"/>
    <w:rsid w:val="005E4AF5"/>
    <w:rsid w:val="005E5B61"/>
    <w:rsid w:val="005E5D1A"/>
    <w:rsid w:val="005E65C1"/>
    <w:rsid w:val="005E6CB4"/>
    <w:rsid w:val="005E6CF3"/>
    <w:rsid w:val="005F06C3"/>
    <w:rsid w:val="005F0E61"/>
    <w:rsid w:val="005F16A1"/>
    <w:rsid w:val="005F1B8B"/>
    <w:rsid w:val="005F34A9"/>
    <w:rsid w:val="005F3B3A"/>
    <w:rsid w:val="005F4468"/>
    <w:rsid w:val="005F5432"/>
    <w:rsid w:val="005F554D"/>
    <w:rsid w:val="005F5A6D"/>
    <w:rsid w:val="005F5BAD"/>
    <w:rsid w:val="005F6B56"/>
    <w:rsid w:val="005F7204"/>
    <w:rsid w:val="005F726F"/>
    <w:rsid w:val="005F7A33"/>
    <w:rsid w:val="00600169"/>
    <w:rsid w:val="00600B58"/>
    <w:rsid w:val="00601A7E"/>
    <w:rsid w:val="00601B95"/>
    <w:rsid w:val="00602060"/>
    <w:rsid w:val="00602E98"/>
    <w:rsid w:val="006038A2"/>
    <w:rsid w:val="00603EE0"/>
    <w:rsid w:val="00604A7A"/>
    <w:rsid w:val="00605396"/>
    <w:rsid w:val="00605A91"/>
    <w:rsid w:val="00605C0C"/>
    <w:rsid w:val="006066D5"/>
    <w:rsid w:val="0060679F"/>
    <w:rsid w:val="0060685E"/>
    <w:rsid w:val="0060763C"/>
    <w:rsid w:val="006109E7"/>
    <w:rsid w:val="00612B6B"/>
    <w:rsid w:val="00614529"/>
    <w:rsid w:val="00614ECA"/>
    <w:rsid w:val="00615FF7"/>
    <w:rsid w:val="006160AD"/>
    <w:rsid w:val="006166DE"/>
    <w:rsid w:val="00616947"/>
    <w:rsid w:val="00616AF4"/>
    <w:rsid w:val="00616FEB"/>
    <w:rsid w:val="00617AEB"/>
    <w:rsid w:val="00620A96"/>
    <w:rsid w:val="0062166A"/>
    <w:rsid w:val="006222E6"/>
    <w:rsid w:val="00622B2F"/>
    <w:rsid w:val="00622F32"/>
    <w:rsid w:val="00623471"/>
    <w:rsid w:val="00624EF7"/>
    <w:rsid w:val="006252C2"/>
    <w:rsid w:val="00625F5E"/>
    <w:rsid w:val="00626600"/>
    <w:rsid w:val="00626E2E"/>
    <w:rsid w:val="00626E7A"/>
    <w:rsid w:val="006270CE"/>
    <w:rsid w:val="00627167"/>
    <w:rsid w:val="00627480"/>
    <w:rsid w:val="006302B3"/>
    <w:rsid w:val="00630536"/>
    <w:rsid w:val="00630D23"/>
    <w:rsid w:val="00630E8B"/>
    <w:rsid w:val="00631B57"/>
    <w:rsid w:val="00632371"/>
    <w:rsid w:val="00632852"/>
    <w:rsid w:val="00633770"/>
    <w:rsid w:val="0063383F"/>
    <w:rsid w:val="00635346"/>
    <w:rsid w:val="0063643F"/>
    <w:rsid w:val="006370AF"/>
    <w:rsid w:val="00637B3D"/>
    <w:rsid w:val="00637DEE"/>
    <w:rsid w:val="00637ED1"/>
    <w:rsid w:val="00640A07"/>
    <w:rsid w:val="006418A8"/>
    <w:rsid w:val="00641C0D"/>
    <w:rsid w:val="00642610"/>
    <w:rsid w:val="006426CF"/>
    <w:rsid w:val="0064300D"/>
    <w:rsid w:val="006432A7"/>
    <w:rsid w:val="00643A04"/>
    <w:rsid w:val="006442EE"/>
    <w:rsid w:val="00645DCD"/>
    <w:rsid w:val="00646E50"/>
    <w:rsid w:val="00646EA5"/>
    <w:rsid w:val="006476FA"/>
    <w:rsid w:val="00647B63"/>
    <w:rsid w:val="00650126"/>
    <w:rsid w:val="00650409"/>
    <w:rsid w:val="00651267"/>
    <w:rsid w:val="006515E8"/>
    <w:rsid w:val="00652541"/>
    <w:rsid w:val="006565E0"/>
    <w:rsid w:val="00656871"/>
    <w:rsid w:val="00657470"/>
    <w:rsid w:val="00657A98"/>
    <w:rsid w:val="00657DD8"/>
    <w:rsid w:val="00660A5C"/>
    <w:rsid w:val="00660AF9"/>
    <w:rsid w:val="00661013"/>
    <w:rsid w:val="00661AA5"/>
    <w:rsid w:val="006624A8"/>
    <w:rsid w:val="00662DF0"/>
    <w:rsid w:val="00663678"/>
    <w:rsid w:val="00663D70"/>
    <w:rsid w:val="006658D1"/>
    <w:rsid w:val="00665B69"/>
    <w:rsid w:val="00665F5A"/>
    <w:rsid w:val="00666E4D"/>
    <w:rsid w:val="00667786"/>
    <w:rsid w:val="006700E9"/>
    <w:rsid w:val="0067270E"/>
    <w:rsid w:val="00672E74"/>
    <w:rsid w:val="00672F97"/>
    <w:rsid w:val="0067437C"/>
    <w:rsid w:val="006743EF"/>
    <w:rsid w:val="00675274"/>
    <w:rsid w:val="00675F46"/>
    <w:rsid w:val="00676F72"/>
    <w:rsid w:val="00677770"/>
    <w:rsid w:val="0067777D"/>
    <w:rsid w:val="006800B6"/>
    <w:rsid w:val="00680983"/>
    <w:rsid w:val="00682CBC"/>
    <w:rsid w:val="00682FA4"/>
    <w:rsid w:val="00683064"/>
    <w:rsid w:val="00683C43"/>
    <w:rsid w:val="006845AB"/>
    <w:rsid w:val="00684963"/>
    <w:rsid w:val="006854D8"/>
    <w:rsid w:val="00686254"/>
    <w:rsid w:val="00686DCD"/>
    <w:rsid w:val="00687EEA"/>
    <w:rsid w:val="00690004"/>
    <w:rsid w:val="00690643"/>
    <w:rsid w:val="0069097B"/>
    <w:rsid w:val="00691190"/>
    <w:rsid w:val="00691212"/>
    <w:rsid w:val="0069170C"/>
    <w:rsid w:val="006928EF"/>
    <w:rsid w:val="006947A6"/>
    <w:rsid w:val="00695452"/>
    <w:rsid w:val="00695EA2"/>
    <w:rsid w:val="00696914"/>
    <w:rsid w:val="00696C94"/>
    <w:rsid w:val="006A010E"/>
    <w:rsid w:val="006A0DC3"/>
    <w:rsid w:val="006A10E0"/>
    <w:rsid w:val="006A29A7"/>
    <w:rsid w:val="006A2EFD"/>
    <w:rsid w:val="006A434D"/>
    <w:rsid w:val="006A44A6"/>
    <w:rsid w:val="006A4B5F"/>
    <w:rsid w:val="006A5066"/>
    <w:rsid w:val="006A6299"/>
    <w:rsid w:val="006A6772"/>
    <w:rsid w:val="006A6ECF"/>
    <w:rsid w:val="006A722B"/>
    <w:rsid w:val="006A7E23"/>
    <w:rsid w:val="006B105B"/>
    <w:rsid w:val="006B24A7"/>
    <w:rsid w:val="006B38D2"/>
    <w:rsid w:val="006B41D3"/>
    <w:rsid w:val="006B5F70"/>
    <w:rsid w:val="006B6F43"/>
    <w:rsid w:val="006B75F0"/>
    <w:rsid w:val="006C00CC"/>
    <w:rsid w:val="006C056D"/>
    <w:rsid w:val="006C0A01"/>
    <w:rsid w:val="006C1661"/>
    <w:rsid w:val="006C188B"/>
    <w:rsid w:val="006C2126"/>
    <w:rsid w:val="006C23C6"/>
    <w:rsid w:val="006C376B"/>
    <w:rsid w:val="006C3FB7"/>
    <w:rsid w:val="006C5622"/>
    <w:rsid w:val="006C6649"/>
    <w:rsid w:val="006C6CA7"/>
    <w:rsid w:val="006D1134"/>
    <w:rsid w:val="006D2EE8"/>
    <w:rsid w:val="006D385F"/>
    <w:rsid w:val="006D4738"/>
    <w:rsid w:val="006D4836"/>
    <w:rsid w:val="006D5C96"/>
    <w:rsid w:val="006D61F6"/>
    <w:rsid w:val="006D6471"/>
    <w:rsid w:val="006D6D01"/>
    <w:rsid w:val="006D6ED8"/>
    <w:rsid w:val="006D769D"/>
    <w:rsid w:val="006E01DC"/>
    <w:rsid w:val="006E074A"/>
    <w:rsid w:val="006E0C9A"/>
    <w:rsid w:val="006E1DA3"/>
    <w:rsid w:val="006E1F47"/>
    <w:rsid w:val="006E31A4"/>
    <w:rsid w:val="006E508C"/>
    <w:rsid w:val="006E5E6F"/>
    <w:rsid w:val="006E5EEC"/>
    <w:rsid w:val="006E60C9"/>
    <w:rsid w:val="006E60F2"/>
    <w:rsid w:val="006E6C93"/>
    <w:rsid w:val="006E7E51"/>
    <w:rsid w:val="006F1468"/>
    <w:rsid w:val="006F17F2"/>
    <w:rsid w:val="006F2145"/>
    <w:rsid w:val="006F361E"/>
    <w:rsid w:val="006F38DD"/>
    <w:rsid w:val="006F473F"/>
    <w:rsid w:val="006F4C72"/>
    <w:rsid w:val="006F4C88"/>
    <w:rsid w:val="006F5240"/>
    <w:rsid w:val="006F5C0F"/>
    <w:rsid w:val="006F6D32"/>
    <w:rsid w:val="006F772B"/>
    <w:rsid w:val="006F78D8"/>
    <w:rsid w:val="00700D44"/>
    <w:rsid w:val="00700F05"/>
    <w:rsid w:val="007011A8"/>
    <w:rsid w:val="00701AAF"/>
    <w:rsid w:val="00702778"/>
    <w:rsid w:val="00703E3A"/>
    <w:rsid w:val="0070429D"/>
    <w:rsid w:val="0070492E"/>
    <w:rsid w:val="00705C74"/>
    <w:rsid w:val="00710FD4"/>
    <w:rsid w:val="00711FD6"/>
    <w:rsid w:val="00713626"/>
    <w:rsid w:val="00714F44"/>
    <w:rsid w:val="00715684"/>
    <w:rsid w:val="007157CA"/>
    <w:rsid w:val="00715C70"/>
    <w:rsid w:val="007162C3"/>
    <w:rsid w:val="00716CFF"/>
    <w:rsid w:val="00716D43"/>
    <w:rsid w:val="00716E92"/>
    <w:rsid w:val="0071787F"/>
    <w:rsid w:val="00717CEE"/>
    <w:rsid w:val="0072166C"/>
    <w:rsid w:val="007227EE"/>
    <w:rsid w:val="00722F98"/>
    <w:rsid w:val="007246AE"/>
    <w:rsid w:val="00724B42"/>
    <w:rsid w:val="00724DFC"/>
    <w:rsid w:val="00725471"/>
    <w:rsid w:val="00725488"/>
    <w:rsid w:val="007255A8"/>
    <w:rsid w:val="00726026"/>
    <w:rsid w:val="0072721C"/>
    <w:rsid w:val="00727C20"/>
    <w:rsid w:val="007301A6"/>
    <w:rsid w:val="007302B7"/>
    <w:rsid w:val="00730AA1"/>
    <w:rsid w:val="00731958"/>
    <w:rsid w:val="007321BE"/>
    <w:rsid w:val="00732498"/>
    <w:rsid w:val="00733D70"/>
    <w:rsid w:val="00735F1F"/>
    <w:rsid w:val="007362FD"/>
    <w:rsid w:val="00737DFB"/>
    <w:rsid w:val="00742912"/>
    <w:rsid w:val="00743289"/>
    <w:rsid w:val="007441D4"/>
    <w:rsid w:val="007442E7"/>
    <w:rsid w:val="00744EB8"/>
    <w:rsid w:val="007450DE"/>
    <w:rsid w:val="00745D6E"/>
    <w:rsid w:val="007461C4"/>
    <w:rsid w:val="00746231"/>
    <w:rsid w:val="00746AC2"/>
    <w:rsid w:val="00747E0C"/>
    <w:rsid w:val="007508F2"/>
    <w:rsid w:val="00750971"/>
    <w:rsid w:val="007510CB"/>
    <w:rsid w:val="00751E83"/>
    <w:rsid w:val="0075209C"/>
    <w:rsid w:val="00753270"/>
    <w:rsid w:val="00753328"/>
    <w:rsid w:val="00754C4A"/>
    <w:rsid w:val="007554F5"/>
    <w:rsid w:val="00756830"/>
    <w:rsid w:val="007569A3"/>
    <w:rsid w:val="00756FFA"/>
    <w:rsid w:val="0075722B"/>
    <w:rsid w:val="00760353"/>
    <w:rsid w:val="00760C10"/>
    <w:rsid w:val="00763072"/>
    <w:rsid w:val="0076494F"/>
    <w:rsid w:val="00764F3B"/>
    <w:rsid w:val="007653F2"/>
    <w:rsid w:val="00765DD3"/>
    <w:rsid w:val="00766686"/>
    <w:rsid w:val="00767356"/>
    <w:rsid w:val="007677D1"/>
    <w:rsid w:val="00770767"/>
    <w:rsid w:val="00771AE5"/>
    <w:rsid w:val="007724EA"/>
    <w:rsid w:val="00772678"/>
    <w:rsid w:val="00772C77"/>
    <w:rsid w:val="0077344A"/>
    <w:rsid w:val="007742A0"/>
    <w:rsid w:val="0077430E"/>
    <w:rsid w:val="007752F1"/>
    <w:rsid w:val="00775C66"/>
    <w:rsid w:val="00776F69"/>
    <w:rsid w:val="00777033"/>
    <w:rsid w:val="00777AF0"/>
    <w:rsid w:val="00780127"/>
    <w:rsid w:val="00780401"/>
    <w:rsid w:val="00782F26"/>
    <w:rsid w:val="00783685"/>
    <w:rsid w:val="0078423C"/>
    <w:rsid w:val="0078451A"/>
    <w:rsid w:val="007857EC"/>
    <w:rsid w:val="0078606B"/>
    <w:rsid w:val="00786B1B"/>
    <w:rsid w:val="00787195"/>
    <w:rsid w:val="00791043"/>
    <w:rsid w:val="007914D8"/>
    <w:rsid w:val="0079160F"/>
    <w:rsid w:val="00791883"/>
    <w:rsid w:val="00791C59"/>
    <w:rsid w:val="00793FF5"/>
    <w:rsid w:val="00795111"/>
    <w:rsid w:val="00796480"/>
    <w:rsid w:val="00796987"/>
    <w:rsid w:val="00797083"/>
    <w:rsid w:val="007976A2"/>
    <w:rsid w:val="007A0D37"/>
    <w:rsid w:val="007A2C4C"/>
    <w:rsid w:val="007A3067"/>
    <w:rsid w:val="007A3CE1"/>
    <w:rsid w:val="007A42DC"/>
    <w:rsid w:val="007A49AF"/>
    <w:rsid w:val="007A4CDB"/>
    <w:rsid w:val="007A65BC"/>
    <w:rsid w:val="007A6EBF"/>
    <w:rsid w:val="007A784D"/>
    <w:rsid w:val="007B0340"/>
    <w:rsid w:val="007B0531"/>
    <w:rsid w:val="007B0AD0"/>
    <w:rsid w:val="007B1F02"/>
    <w:rsid w:val="007B374B"/>
    <w:rsid w:val="007B52D5"/>
    <w:rsid w:val="007B53C5"/>
    <w:rsid w:val="007B54AA"/>
    <w:rsid w:val="007B5FC0"/>
    <w:rsid w:val="007B6509"/>
    <w:rsid w:val="007B6D2F"/>
    <w:rsid w:val="007B6E2A"/>
    <w:rsid w:val="007C001F"/>
    <w:rsid w:val="007C0AC4"/>
    <w:rsid w:val="007C0AEF"/>
    <w:rsid w:val="007C10BD"/>
    <w:rsid w:val="007C138A"/>
    <w:rsid w:val="007C2F56"/>
    <w:rsid w:val="007C4A4C"/>
    <w:rsid w:val="007C632E"/>
    <w:rsid w:val="007C6968"/>
    <w:rsid w:val="007D0E32"/>
    <w:rsid w:val="007D10E0"/>
    <w:rsid w:val="007D3394"/>
    <w:rsid w:val="007D416E"/>
    <w:rsid w:val="007D4E09"/>
    <w:rsid w:val="007D50F7"/>
    <w:rsid w:val="007D547D"/>
    <w:rsid w:val="007D5489"/>
    <w:rsid w:val="007D5928"/>
    <w:rsid w:val="007E05BE"/>
    <w:rsid w:val="007E0786"/>
    <w:rsid w:val="007E3552"/>
    <w:rsid w:val="007E3A55"/>
    <w:rsid w:val="007E46E8"/>
    <w:rsid w:val="007E4AAF"/>
    <w:rsid w:val="007E4BE1"/>
    <w:rsid w:val="007E53FE"/>
    <w:rsid w:val="007E5706"/>
    <w:rsid w:val="007E57A8"/>
    <w:rsid w:val="007E5D65"/>
    <w:rsid w:val="007E68AE"/>
    <w:rsid w:val="007E695D"/>
    <w:rsid w:val="007F0556"/>
    <w:rsid w:val="007F134D"/>
    <w:rsid w:val="007F1CBE"/>
    <w:rsid w:val="007F1FDC"/>
    <w:rsid w:val="007F2332"/>
    <w:rsid w:val="007F34B4"/>
    <w:rsid w:val="007F4399"/>
    <w:rsid w:val="007F469E"/>
    <w:rsid w:val="007F4BBF"/>
    <w:rsid w:val="007F56E0"/>
    <w:rsid w:val="007F5AAE"/>
    <w:rsid w:val="007F655B"/>
    <w:rsid w:val="007F6D80"/>
    <w:rsid w:val="00800A45"/>
    <w:rsid w:val="00800F96"/>
    <w:rsid w:val="00801AD7"/>
    <w:rsid w:val="008022CE"/>
    <w:rsid w:val="0080305E"/>
    <w:rsid w:val="008036C4"/>
    <w:rsid w:val="008066F6"/>
    <w:rsid w:val="008069F2"/>
    <w:rsid w:val="00807328"/>
    <w:rsid w:val="00811179"/>
    <w:rsid w:val="00811E71"/>
    <w:rsid w:val="00813EDF"/>
    <w:rsid w:val="008145FC"/>
    <w:rsid w:val="00814F39"/>
    <w:rsid w:val="008154AA"/>
    <w:rsid w:val="00816AFB"/>
    <w:rsid w:val="00817DD9"/>
    <w:rsid w:val="0082010F"/>
    <w:rsid w:val="0082071E"/>
    <w:rsid w:val="00821193"/>
    <w:rsid w:val="00821D4F"/>
    <w:rsid w:val="0082235E"/>
    <w:rsid w:val="00822FF9"/>
    <w:rsid w:val="00824FD6"/>
    <w:rsid w:val="00825863"/>
    <w:rsid w:val="008271EC"/>
    <w:rsid w:val="008276A8"/>
    <w:rsid w:val="00827FA8"/>
    <w:rsid w:val="00830C29"/>
    <w:rsid w:val="00830ECD"/>
    <w:rsid w:val="00834316"/>
    <w:rsid w:val="008347FC"/>
    <w:rsid w:val="00835DB9"/>
    <w:rsid w:val="00835F42"/>
    <w:rsid w:val="008369A2"/>
    <w:rsid w:val="008372A1"/>
    <w:rsid w:val="0083777B"/>
    <w:rsid w:val="0084006C"/>
    <w:rsid w:val="00840188"/>
    <w:rsid w:val="008409C6"/>
    <w:rsid w:val="0084105D"/>
    <w:rsid w:val="00841918"/>
    <w:rsid w:val="00841C46"/>
    <w:rsid w:val="00842923"/>
    <w:rsid w:val="00842961"/>
    <w:rsid w:val="008436E6"/>
    <w:rsid w:val="00845735"/>
    <w:rsid w:val="00845863"/>
    <w:rsid w:val="008460ED"/>
    <w:rsid w:val="0084691D"/>
    <w:rsid w:val="00850337"/>
    <w:rsid w:val="008528B5"/>
    <w:rsid w:val="00854F2E"/>
    <w:rsid w:val="00854F8D"/>
    <w:rsid w:val="00855D1D"/>
    <w:rsid w:val="00856C07"/>
    <w:rsid w:val="008609C4"/>
    <w:rsid w:val="00860FA8"/>
    <w:rsid w:val="00862156"/>
    <w:rsid w:val="0086364E"/>
    <w:rsid w:val="00863AF4"/>
    <w:rsid w:val="0086420E"/>
    <w:rsid w:val="0086465B"/>
    <w:rsid w:val="00864CA7"/>
    <w:rsid w:val="008651C2"/>
    <w:rsid w:val="008656C3"/>
    <w:rsid w:val="00865777"/>
    <w:rsid w:val="00866F6D"/>
    <w:rsid w:val="00866FF2"/>
    <w:rsid w:val="008702EB"/>
    <w:rsid w:val="00870AAE"/>
    <w:rsid w:val="00871174"/>
    <w:rsid w:val="00872AAA"/>
    <w:rsid w:val="008730F2"/>
    <w:rsid w:val="00874185"/>
    <w:rsid w:val="008744DC"/>
    <w:rsid w:val="00874D4F"/>
    <w:rsid w:val="008753BD"/>
    <w:rsid w:val="00875E7F"/>
    <w:rsid w:val="00876422"/>
    <w:rsid w:val="0087683D"/>
    <w:rsid w:val="008768A1"/>
    <w:rsid w:val="00876D49"/>
    <w:rsid w:val="00877D9A"/>
    <w:rsid w:val="008804A7"/>
    <w:rsid w:val="008807D2"/>
    <w:rsid w:val="00881A4B"/>
    <w:rsid w:val="00881E75"/>
    <w:rsid w:val="00882365"/>
    <w:rsid w:val="00883C6B"/>
    <w:rsid w:val="00883DBB"/>
    <w:rsid w:val="0088496E"/>
    <w:rsid w:val="00884EA6"/>
    <w:rsid w:val="008861EB"/>
    <w:rsid w:val="0088658C"/>
    <w:rsid w:val="00886DEC"/>
    <w:rsid w:val="0088715D"/>
    <w:rsid w:val="008874EA"/>
    <w:rsid w:val="0088786A"/>
    <w:rsid w:val="00887BCE"/>
    <w:rsid w:val="0089097A"/>
    <w:rsid w:val="008923D0"/>
    <w:rsid w:val="00893327"/>
    <w:rsid w:val="008949F3"/>
    <w:rsid w:val="00894AFC"/>
    <w:rsid w:val="00895908"/>
    <w:rsid w:val="00895AEE"/>
    <w:rsid w:val="008A0776"/>
    <w:rsid w:val="008A0DAF"/>
    <w:rsid w:val="008A0F84"/>
    <w:rsid w:val="008A34F5"/>
    <w:rsid w:val="008A3DF6"/>
    <w:rsid w:val="008A3FC8"/>
    <w:rsid w:val="008A41D1"/>
    <w:rsid w:val="008A527A"/>
    <w:rsid w:val="008A574C"/>
    <w:rsid w:val="008A5E0E"/>
    <w:rsid w:val="008A5E3A"/>
    <w:rsid w:val="008A74C8"/>
    <w:rsid w:val="008A77A3"/>
    <w:rsid w:val="008A77D9"/>
    <w:rsid w:val="008B1595"/>
    <w:rsid w:val="008B1681"/>
    <w:rsid w:val="008B1B00"/>
    <w:rsid w:val="008B1D2E"/>
    <w:rsid w:val="008B5045"/>
    <w:rsid w:val="008B6043"/>
    <w:rsid w:val="008B6365"/>
    <w:rsid w:val="008B740C"/>
    <w:rsid w:val="008C00ED"/>
    <w:rsid w:val="008C0D5C"/>
    <w:rsid w:val="008C1525"/>
    <w:rsid w:val="008C1598"/>
    <w:rsid w:val="008C25BF"/>
    <w:rsid w:val="008C3A58"/>
    <w:rsid w:val="008C3FD5"/>
    <w:rsid w:val="008C43BD"/>
    <w:rsid w:val="008C54ED"/>
    <w:rsid w:val="008C650C"/>
    <w:rsid w:val="008C6B67"/>
    <w:rsid w:val="008C6F20"/>
    <w:rsid w:val="008C771D"/>
    <w:rsid w:val="008D01D5"/>
    <w:rsid w:val="008D0A22"/>
    <w:rsid w:val="008D151A"/>
    <w:rsid w:val="008D1C58"/>
    <w:rsid w:val="008D2375"/>
    <w:rsid w:val="008D2B90"/>
    <w:rsid w:val="008D2C0D"/>
    <w:rsid w:val="008D30E7"/>
    <w:rsid w:val="008D30F9"/>
    <w:rsid w:val="008D3577"/>
    <w:rsid w:val="008D4516"/>
    <w:rsid w:val="008D5ACE"/>
    <w:rsid w:val="008D7DFF"/>
    <w:rsid w:val="008E0F15"/>
    <w:rsid w:val="008E1E6E"/>
    <w:rsid w:val="008E2231"/>
    <w:rsid w:val="008E250B"/>
    <w:rsid w:val="008E25A3"/>
    <w:rsid w:val="008E2A3E"/>
    <w:rsid w:val="008E3CC2"/>
    <w:rsid w:val="008E62D9"/>
    <w:rsid w:val="008E6713"/>
    <w:rsid w:val="008E6F34"/>
    <w:rsid w:val="008E7FCA"/>
    <w:rsid w:val="008F0E87"/>
    <w:rsid w:val="008F136B"/>
    <w:rsid w:val="008F18CA"/>
    <w:rsid w:val="008F1CA2"/>
    <w:rsid w:val="008F32B5"/>
    <w:rsid w:val="008F3B37"/>
    <w:rsid w:val="008F3BFF"/>
    <w:rsid w:val="008F6866"/>
    <w:rsid w:val="008F6AED"/>
    <w:rsid w:val="008F6BED"/>
    <w:rsid w:val="008F7F36"/>
    <w:rsid w:val="0090086E"/>
    <w:rsid w:val="00901349"/>
    <w:rsid w:val="0090146A"/>
    <w:rsid w:val="009020B4"/>
    <w:rsid w:val="0090229E"/>
    <w:rsid w:val="00902DA5"/>
    <w:rsid w:val="00903285"/>
    <w:rsid w:val="00905484"/>
    <w:rsid w:val="00905A86"/>
    <w:rsid w:val="00905AE1"/>
    <w:rsid w:val="00906178"/>
    <w:rsid w:val="00907CC0"/>
    <w:rsid w:val="00910D57"/>
    <w:rsid w:val="0091194F"/>
    <w:rsid w:val="00911AFD"/>
    <w:rsid w:val="00911D38"/>
    <w:rsid w:val="00912F3B"/>
    <w:rsid w:val="00913777"/>
    <w:rsid w:val="009141DF"/>
    <w:rsid w:val="00914548"/>
    <w:rsid w:val="00914FD1"/>
    <w:rsid w:val="0091676B"/>
    <w:rsid w:val="00917097"/>
    <w:rsid w:val="00917B08"/>
    <w:rsid w:val="00917EE8"/>
    <w:rsid w:val="00920065"/>
    <w:rsid w:val="00920535"/>
    <w:rsid w:val="00920664"/>
    <w:rsid w:val="009206CA"/>
    <w:rsid w:val="009207EE"/>
    <w:rsid w:val="0092093E"/>
    <w:rsid w:val="00920A53"/>
    <w:rsid w:val="0092128D"/>
    <w:rsid w:val="00921A07"/>
    <w:rsid w:val="0092213E"/>
    <w:rsid w:val="00923CD7"/>
    <w:rsid w:val="0092415F"/>
    <w:rsid w:val="00925F1E"/>
    <w:rsid w:val="00926B28"/>
    <w:rsid w:val="00927C90"/>
    <w:rsid w:val="00932C9E"/>
    <w:rsid w:val="00932D18"/>
    <w:rsid w:val="009331CC"/>
    <w:rsid w:val="0093338A"/>
    <w:rsid w:val="00933B56"/>
    <w:rsid w:val="00935512"/>
    <w:rsid w:val="00935A12"/>
    <w:rsid w:val="00936344"/>
    <w:rsid w:val="00936A0E"/>
    <w:rsid w:val="00937B49"/>
    <w:rsid w:val="00940262"/>
    <w:rsid w:val="009402E0"/>
    <w:rsid w:val="0094084A"/>
    <w:rsid w:val="00941294"/>
    <w:rsid w:val="009412A3"/>
    <w:rsid w:val="009413DC"/>
    <w:rsid w:val="00941F1B"/>
    <w:rsid w:val="0094218A"/>
    <w:rsid w:val="00943AA1"/>
    <w:rsid w:val="0094427F"/>
    <w:rsid w:val="00944798"/>
    <w:rsid w:val="00944CE0"/>
    <w:rsid w:val="009458CE"/>
    <w:rsid w:val="00946B85"/>
    <w:rsid w:val="009474BF"/>
    <w:rsid w:val="00950B60"/>
    <w:rsid w:val="00950E68"/>
    <w:rsid w:val="009510AC"/>
    <w:rsid w:val="00951FDD"/>
    <w:rsid w:val="009522F5"/>
    <w:rsid w:val="00952605"/>
    <w:rsid w:val="0095261A"/>
    <w:rsid w:val="009526E7"/>
    <w:rsid w:val="00952D64"/>
    <w:rsid w:val="00952F70"/>
    <w:rsid w:val="009530D6"/>
    <w:rsid w:val="0095498B"/>
    <w:rsid w:val="00954E43"/>
    <w:rsid w:val="00956569"/>
    <w:rsid w:val="00956B99"/>
    <w:rsid w:val="009575F7"/>
    <w:rsid w:val="009576CD"/>
    <w:rsid w:val="00960B1E"/>
    <w:rsid w:val="00964097"/>
    <w:rsid w:val="009640B3"/>
    <w:rsid w:val="00967BAF"/>
    <w:rsid w:val="00970280"/>
    <w:rsid w:val="009704EF"/>
    <w:rsid w:val="00970A21"/>
    <w:rsid w:val="00970C5F"/>
    <w:rsid w:val="00970CF6"/>
    <w:rsid w:val="0097102F"/>
    <w:rsid w:val="009715E6"/>
    <w:rsid w:val="00971AAA"/>
    <w:rsid w:val="00972410"/>
    <w:rsid w:val="009724F3"/>
    <w:rsid w:val="009739D6"/>
    <w:rsid w:val="00974333"/>
    <w:rsid w:val="009745EF"/>
    <w:rsid w:val="009755F8"/>
    <w:rsid w:val="0097692C"/>
    <w:rsid w:val="00976AE0"/>
    <w:rsid w:val="00976C6E"/>
    <w:rsid w:val="009770DE"/>
    <w:rsid w:val="009770F1"/>
    <w:rsid w:val="00981496"/>
    <w:rsid w:val="009816BB"/>
    <w:rsid w:val="00985FD4"/>
    <w:rsid w:val="009864A5"/>
    <w:rsid w:val="009866D4"/>
    <w:rsid w:val="00986A74"/>
    <w:rsid w:val="00987003"/>
    <w:rsid w:val="009906F8"/>
    <w:rsid w:val="00990B2E"/>
    <w:rsid w:val="00991D69"/>
    <w:rsid w:val="0099234C"/>
    <w:rsid w:val="00993A2E"/>
    <w:rsid w:val="00994B5C"/>
    <w:rsid w:val="009959D8"/>
    <w:rsid w:val="00995BC8"/>
    <w:rsid w:val="00997080"/>
    <w:rsid w:val="00997590"/>
    <w:rsid w:val="009978B4"/>
    <w:rsid w:val="009A0611"/>
    <w:rsid w:val="009A0968"/>
    <w:rsid w:val="009A0EB5"/>
    <w:rsid w:val="009A1E88"/>
    <w:rsid w:val="009A291C"/>
    <w:rsid w:val="009A2C7E"/>
    <w:rsid w:val="009A3F2F"/>
    <w:rsid w:val="009A47BD"/>
    <w:rsid w:val="009A4CAA"/>
    <w:rsid w:val="009A4E17"/>
    <w:rsid w:val="009A4FCE"/>
    <w:rsid w:val="009A51AB"/>
    <w:rsid w:val="009A632C"/>
    <w:rsid w:val="009A71FE"/>
    <w:rsid w:val="009B0096"/>
    <w:rsid w:val="009B0194"/>
    <w:rsid w:val="009B0752"/>
    <w:rsid w:val="009B1EBF"/>
    <w:rsid w:val="009B214E"/>
    <w:rsid w:val="009B2EC1"/>
    <w:rsid w:val="009B328C"/>
    <w:rsid w:val="009B47BC"/>
    <w:rsid w:val="009B52A2"/>
    <w:rsid w:val="009B5C3A"/>
    <w:rsid w:val="009B5DDA"/>
    <w:rsid w:val="009B64A2"/>
    <w:rsid w:val="009B6A43"/>
    <w:rsid w:val="009B706B"/>
    <w:rsid w:val="009C0069"/>
    <w:rsid w:val="009C0453"/>
    <w:rsid w:val="009C08DE"/>
    <w:rsid w:val="009C0EC0"/>
    <w:rsid w:val="009C172C"/>
    <w:rsid w:val="009C1DA8"/>
    <w:rsid w:val="009C24D7"/>
    <w:rsid w:val="009C2AB0"/>
    <w:rsid w:val="009C2DA1"/>
    <w:rsid w:val="009C4A3D"/>
    <w:rsid w:val="009C4D95"/>
    <w:rsid w:val="009C61A9"/>
    <w:rsid w:val="009C6C41"/>
    <w:rsid w:val="009C7F4C"/>
    <w:rsid w:val="009D020E"/>
    <w:rsid w:val="009D0A6C"/>
    <w:rsid w:val="009D342D"/>
    <w:rsid w:val="009D41C7"/>
    <w:rsid w:val="009D5AAB"/>
    <w:rsid w:val="009D5E5C"/>
    <w:rsid w:val="009D7B7A"/>
    <w:rsid w:val="009E06D6"/>
    <w:rsid w:val="009E0D8C"/>
    <w:rsid w:val="009E127E"/>
    <w:rsid w:val="009E535E"/>
    <w:rsid w:val="009E5493"/>
    <w:rsid w:val="009E549B"/>
    <w:rsid w:val="009E54D6"/>
    <w:rsid w:val="009E564D"/>
    <w:rsid w:val="009E6F45"/>
    <w:rsid w:val="009E75AE"/>
    <w:rsid w:val="009E75F1"/>
    <w:rsid w:val="009E7CBC"/>
    <w:rsid w:val="009F05A3"/>
    <w:rsid w:val="009F0AE0"/>
    <w:rsid w:val="009F104C"/>
    <w:rsid w:val="009F30A7"/>
    <w:rsid w:val="009F46C3"/>
    <w:rsid w:val="009F4D8C"/>
    <w:rsid w:val="009F515F"/>
    <w:rsid w:val="009F53E4"/>
    <w:rsid w:val="009F5844"/>
    <w:rsid w:val="009F5C54"/>
    <w:rsid w:val="009F6267"/>
    <w:rsid w:val="009F62CC"/>
    <w:rsid w:val="009F73EB"/>
    <w:rsid w:val="009F7759"/>
    <w:rsid w:val="00A0026E"/>
    <w:rsid w:val="00A004B9"/>
    <w:rsid w:val="00A00596"/>
    <w:rsid w:val="00A008E7"/>
    <w:rsid w:val="00A019C2"/>
    <w:rsid w:val="00A01B64"/>
    <w:rsid w:val="00A02294"/>
    <w:rsid w:val="00A023D2"/>
    <w:rsid w:val="00A03B4F"/>
    <w:rsid w:val="00A0475A"/>
    <w:rsid w:val="00A0754E"/>
    <w:rsid w:val="00A07C41"/>
    <w:rsid w:val="00A07DA9"/>
    <w:rsid w:val="00A106F8"/>
    <w:rsid w:val="00A11041"/>
    <w:rsid w:val="00A11C16"/>
    <w:rsid w:val="00A11DD1"/>
    <w:rsid w:val="00A12628"/>
    <w:rsid w:val="00A13976"/>
    <w:rsid w:val="00A145EE"/>
    <w:rsid w:val="00A15AC0"/>
    <w:rsid w:val="00A1706E"/>
    <w:rsid w:val="00A17242"/>
    <w:rsid w:val="00A1728A"/>
    <w:rsid w:val="00A172B5"/>
    <w:rsid w:val="00A20036"/>
    <w:rsid w:val="00A21D65"/>
    <w:rsid w:val="00A220C8"/>
    <w:rsid w:val="00A22279"/>
    <w:rsid w:val="00A2278E"/>
    <w:rsid w:val="00A22ABC"/>
    <w:rsid w:val="00A23AB0"/>
    <w:rsid w:val="00A23ADA"/>
    <w:rsid w:val="00A23D8D"/>
    <w:rsid w:val="00A2512F"/>
    <w:rsid w:val="00A253E7"/>
    <w:rsid w:val="00A266E7"/>
    <w:rsid w:val="00A26CFA"/>
    <w:rsid w:val="00A31497"/>
    <w:rsid w:val="00A317D7"/>
    <w:rsid w:val="00A31D63"/>
    <w:rsid w:val="00A32647"/>
    <w:rsid w:val="00A32E25"/>
    <w:rsid w:val="00A33814"/>
    <w:rsid w:val="00A33FBE"/>
    <w:rsid w:val="00A34968"/>
    <w:rsid w:val="00A35CC9"/>
    <w:rsid w:val="00A37400"/>
    <w:rsid w:val="00A37547"/>
    <w:rsid w:val="00A3769F"/>
    <w:rsid w:val="00A37916"/>
    <w:rsid w:val="00A402C2"/>
    <w:rsid w:val="00A406C8"/>
    <w:rsid w:val="00A42C82"/>
    <w:rsid w:val="00A42EA9"/>
    <w:rsid w:val="00A44812"/>
    <w:rsid w:val="00A459F1"/>
    <w:rsid w:val="00A47443"/>
    <w:rsid w:val="00A50694"/>
    <w:rsid w:val="00A50723"/>
    <w:rsid w:val="00A515F5"/>
    <w:rsid w:val="00A52A66"/>
    <w:rsid w:val="00A52D87"/>
    <w:rsid w:val="00A52E0B"/>
    <w:rsid w:val="00A53170"/>
    <w:rsid w:val="00A53AA7"/>
    <w:rsid w:val="00A558C4"/>
    <w:rsid w:val="00A55D1B"/>
    <w:rsid w:val="00A57A00"/>
    <w:rsid w:val="00A57C39"/>
    <w:rsid w:val="00A60257"/>
    <w:rsid w:val="00A6053E"/>
    <w:rsid w:val="00A636A9"/>
    <w:rsid w:val="00A641AB"/>
    <w:rsid w:val="00A64449"/>
    <w:rsid w:val="00A6451C"/>
    <w:rsid w:val="00A6491E"/>
    <w:rsid w:val="00A651D5"/>
    <w:rsid w:val="00A652F9"/>
    <w:rsid w:val="00A6576D"/>
    <w:rsid w:val="00A67EB1"/>
    <w:rsid w:val="00A70520"/>
    <w:rsid w:val="00A717BC"/>
    <w:rsid w:val="00A71DCE"/>
    <w:rsid w:val="00A71F34"/>
    <w:rsid w:val="00A72216"/>
    <w:rsid w:val="00A73821"/>
    <w:rsid w:val="00A7420E"/>
    <w:rsid w:val="00A75402"/>
    <w:rsid w:val="00A75BB1"/>
    <w:rsid w:val="00A76F92"/>
    <w:rsid w:val="00A770EF"/>
    <w:rsid w:val="00A770F0"/>
    <w:rsid w:val="00A774BE"/>
    <w:rsid w:val="00A8038B"/>
    <w:rsid w:val="00A80616"/>
    <w:rsid w:val="00A812A3"/>
    <w:rsid w:val="00A81623"/>
    <w:rsid w:val="00A82B3C"/>
    <w:rsid w:val="00A84045"/>
    <w:rsid w:val="00A8501B"/>
    <w:rsid w:val="00A8655F"/>
    <w:rsid w:val="00A867A6"/>
    <w:rsid w:val="00A869FC"/>
    <w:rsid w:val="00A9248C"/>
    <w:rsid w:val="00A93808"/>
    <w:rsid w:val="00A95021"/>
    <w:rsid w:val="00A95420"/>
    <w:rsid w:val="00A95453"/>
    <w:rsid w:val="00A9597F"/>
    <w:rsid w:val="00A95F4E"/>
    <w:rsid w:val="00A97370"/>
    <w:rsid w:val="00A976DA"/>
    <w:rsid w:val="00AA0994"/>
    <w:rsid w:val="00AA0C03"/>
    <w:rsid w:val="00AA1EAF"/>
    <w:rsid w:val="00AA2C65"/>
    <w:rsid w:val="00AA3A02"/>
    <w:rsid w:val="00AA46AA"/>
    <w:rsid w:val="00AA5841"/>
    <w:rsid w:val="00AA5A2C"/>
    <w:rsid w:val="00AA65D4"/>
    <w:rsid w:val="00AA6E9F"/>
    <w:rsid w:val="00AA724E"/>
    <w:rsid w:val="00AB07DC"/>
    <w:rsid w:val="00AB10E3"/>
    <w:rsid w:val="00AB1605"/>
    <w:rsid w:val="00AB1F7C"/>
    <w:rsid w:val="00AB3FBE"/>
    <w:rsid w:val="00AB44BE"/>
    <w:rsid w:val="00AB4964"/>
    <w:rsid w:val="00AB5202"/>
    <w:rsid w:val="00AB54FC"/>
    <w:rsid w:val="00AB6AD0"/>
    <w:rsid w:val="00AB6D91"/>
    <w:rsid w:val="00AB6DCD"/>
    <w:rsid w:val="00AB7093"/>
    <w:rsid w:val="00AB74AD"/>
    <w:rsid w:val="00AB74E7"/>
    <w:rsid w:val="00AB781B"/>
    <w:rsid w:val="00AC0A59"/>
    <w:rsid w:val="00AC1802"/>
    <w:rsid w:val="00AC1B20"/>
    <w:rsid w:val="00AC27F1"/>
    <w:rsid w:val="00AC2D92"/>
    <w:rsid w:val="00AC38E0"/>
    <w:rsid w:val="00AC465F"/>
    <w:rsid w:val="00AC596E"/>
    <w:rsid w:val="00AC5D07"/>
    <w:rsid w:val="00AC6999"/>
    <w:rsid w:val="00AC6AB1"/>
    <w:rsid w:val="00AD0BDF"/>
    <w:rsid w:val="00AD0E8B"/>
    <w:rsid w:val="00AD1389"/>
    <w:rsid w:val="00AD16F6"/>
    <w:rsid w:val="00AD1C54"/>
    <w:rsid w:val="00AD1E18"/>
    <w:rsid w:val="00AD2056"/>
    <w:rsid w:val="00AD2C1C"/>
    <w:rsid w:val="00AD5007"/>
    <w:rsid w:val="00AD5E4B"/>
    <w:rsid w:val="00AE00E3"/>
    <w:rsid w:val="00AE14EA"/>
    <w:rsid w:val="00AE2349"/>
    <w:rsid w:val="00AE2614"/>
    <w:rsid w:val="00AE3035"/>
    <w:rsid w:val="00AE3401"/>
    <w:rsid w:val="00AE38E0"/>
    <w:rsid w:val="00AE3D90"/>
    <w:rsid w:val="00AE486A"/>
    <w:rsid w:val="00AE4A03"/>
    <w:rsid w:val="00AE56CD"/>
    <w:rsid w:val="00AE657D"/>
    <w:rsid w:val="00AF004A"/>
    <w:rsid w:val="00AF0E7E"/>
    <w:rsid w:val="00AF0F6F"/>
    <w:rsid w:val="00AF1629"/>
    <w:rsid w:val="00AF1D3C"/>
    <w:rsid w:val="00AF2CE1"/>
    <w:rsid w:val="00AF3BE7"/>
    <w:rsid w:val="00AF437D"/>
    <w:rsid w:val="00AF4FB3"/>
    <w:rsid w:val="00AF5E4A"/>
    <w:rsid w:val="00AF69A9"/>
    <w:rsid w:val="00AF6F14"/>
    <w:rsid w:val="00AF7FF3"/>
    <w:rsid w:val="00B014DA"/>
    <w:rsid w:val="00B01CC0"/>
    <w:rsid w:val="00B01E8A"/>
    <w:rsid w:val="00B02745"/>
    <w:rsid w:val="00B03F51"/>
    <w:rsid w:val="00B044BE"/>
    <w:rsid w:val="00B048F4"/>
    <w:rsid w:val="00B04926"/>
    <w:rsid w:val="00B0532C"/>
    <w:rsid w:val="00B063B9"/>
    <w:rsid w:val="00B0665A"/>
    <w:rsid w:val="00B069B7"/>
    <w:rsid w:val="00B07E9F"/>
    <w:rsid w:val="00B11ACC"/>
    <w:rsid w:val="00B11E8A"/>
    <w:rsid w:val="00B11F14"/>
    <w:rsid w:val="00B126C4"/>
    <w:rsid w:val="00B12D67"/>
    <w:rsid w:val="00B1408F"/>
    <w:rsid w:val="00B1504B"/>
    <w:rsid w:val="00B16D5B"/>
    <w:rsid w:val="00B1752F"/>
    <w:rsid w:val="00B1756C"/>
    <w:rsid w:val="00B17927"/>
    <w:rsid w:val="00B21EC6"/>
    <w:rsid w:val="00B2234B"/>
    <w:rsid w:val="00B226F4"/>
    <w:rsid w:val="00B22B6B"/>
    <w:rsid w:val="00B22C1E"/>
    <w:rsid w:val="00B22F03"/>
    <w:rsid w:val="00B23673"/>
    <w:rsid w:val="00B236A7"/>
    <w:rsid w:val="00B23993"/>
    <w:rsid w:val="00B23B38"/>
    <w:rsid w:val="00B24058"/>
    <w:rsid w:val="00B24081"/>
    <w:rsid w:val="00B245B0"/>
    <w:rsid w:val="00B24711"/>
    <w:rsid w:val="00B24BD0"/>
    <w:rsid w:val="00B24DA3"/>
    <w:rsid w:val="00B2521C"/>
    <w:rsid w:val="00B25277"/>
    <w:rsid w:val="00B26470"/>
    <w:rsid w:val="00B30028"/>
    <w:rsid w:val="00B3024C"/>
    <w:rsid w:val="00B30981"/>
    <w:rsid w:val="00B30A31"/>
    <w:rsid w:val="00B30A89"/>
    <w:rsid w:val="00B31463"/>
    <w:rsid w:val="00B31958"/>
    <w:rsid w:val="00B330EC"/>
    <w:rsid w:val="00B339F1"/>
    <w:rsid w:val="00B341DB"/>
    <w:rsid w:val="00B3466D"/>
    <w:rsid w:val="00B35044"/>
    <w:rsid w:val="00B36D91"/>
    <w:rsid w:val="00B37DFC"/>
    <w:rsid w:val="00B406F4"/>
    <w:rsid w:val="00B41E34"/>
    <w:rsid w:val="00B4287C"/>
    <w:rsid w:val="00B432D5"/>
    <w:rsid w:val="00B43DBA"/>
    <w:rsid w:val="00B4425D"/>
    <w:rsid w:val="00B469ED"/>
    <w:rsid w:val="00B4769A"/>
    <w:rsid w:val="00B50C8B"/>
    <w:rsid w:val="00B549EE"/>
    <w:rsid w:val="00B54B4B"/>
    <w:rsid w:val="00B54E1D"/>
    <w:rsid w:val="00B557B6"/>
    <w:rsid w:val="00B56A6C"/>
    <w:rsid w:val="00B605D3"/>
    <w:rsid w:val="00B61468"/>
    <w:rsid w:val="00B62C75"/>
    <w:rsid w:val="00B638D7"/>
    <w:rsid w:val="00B64003"/>
    <w:rsid w:val="00B6403E"/>
    <w:rsid w:val="00B64854"/>
    <w:rsid w:val="00B64C5A"/>
    <w:rsid w:val="00B64F17"/>
    <w:rsid w:val="00B653F0"/>
    <w:rsid w:val="00B660D7"/>
    <w:rsid w:val="00B6646D"/>
    <w:rsid w:val="00B668BE"/>
    <w:rsid w:val="00B66A0B"/>
    <w:rsid w:val="00B677F4"/>
    <w:rsid w:val="00B702DD"/>
    <w:rsid w:val="00B708ED"/>
    <w:rsid w:val="00B70CBB"/>
    <w:rsid w:val="00B71515"/>
    <w:rsid w:val="00B72067"/>
    <w:rsid w:val="00B72B9C"/>
    <w:rsid w:val="00B731CB"/>
    <w:rsid w:val="00B73445"/>
    <w:rsid w:val="00B73B1F"/>
    <w:rsid w:val="00B73C85"/>
    <w:rsid w:val="00B75F32"/>
    <w:rsid w:val="00B765C4"/>
    <w:rsid w:val="00B802C2"/>
    <w:rsid w:val="00B803D0"/>
    <w:rsid w:val="00B80697"/>
    <w:rsid w:val="00B814E8"/>
    <w:rsid w:val="00B826F7"/>
    <w:rsid w:val="00B827ED"/>
    <w:rsid w:val="00B82FE3"/>
    <w:rsid w:val="00B847A7"/>
    <w:rsid w:val="00B84977"/>
    <w:rsid w:val="00B86542"/>
    <w:rsid w:val="00B86C49"/>
    <w:rsid w:val="00B87160"/>
    <w:rsid w:val="00B90914"/>
    <w:rsid w:val="00B91181"/>
    <w:rsid w:val="00B92A8B"/>
    <w:rsid w:val="00B961EF"/>
    <w:rsid w:val="00B962B0"/>
    <w:rsid w:val="00B96BF2"/>
    <w:rsid w:val="00B96C90"/>
    <w:rsid w:val="00BA20C6"/>
    <w:rsid w:val="00BA264B"/>
    <w:rsid w:val="00BA26EB"/>
    <w:rsid w:val="00BA3803"/>
    <w:rsid w:val="00BA39DB"/>
    <w:rsid w:val="00BA3D1E"/>
    <w:rsid w:val="00BA4442"/>
    <w:rsid w:val="00BA4C57"/>
    <w:rsid w:val="00BA5535"/>
    <w:rsid w:val="00BA7722"/>
    <w:rsid w:val="00BB11F2"/>
    <w:rsid w:val="00BB207F"/>
    <w:rsid w:val="00BB3BE3"/>
    <w:rsid w:val="00BB4B41"/>
    <w:rsid w:val="00BB4D23"/>
    <w:rsid w:val="00BB5323"/>
    <w:rsid w:val="00BB5F3A"/>
    <w:rsid w:val="00BB6A6D"/>
    <w:rsid w:val="00BB7313"/>
    <w:rsid w:val="00BB76F4"/>
    <w:rsid w:val="00BC0F32"/>
    <w:rsid w:val="00BC2152"/>
    <w:rsid w:val="00BC265F"/>
    <w:rsid w:val="00BC26CA"/>
    <w:rsid w:val="00BC2961"/>
    <w:rsid w:val="00BC3260"/>
    <w:rsid w:val="00BC35CD"/>
    <w:rsid w:val="00BC389E"/>
    <w:rsid w:val="00BC3D1D"/>
    <w:rsid w:val="00BC4081"/>
    <w:rsid w:val="00BC492A"/>
    <w:rsid w:val="00BC5096"/>
    <w:rsid w:val="00BC5333"/>
    <w:rsid w:val="00BC64C6"/>
    <w:rsid w:val="00BC7D33"/>
    <w:rsid w:val="00BC7FB7"/>
    <w:rsid w:val="00BD01EF"/>
    <w:rsid w:val="00BD11C5"/>
    <w:rsid w:val="00BD18E8"/>
    <w:rsid w:val="00BD2508"/>
    <w:rsid w:val="00BD2E07"/>
    <w:rsid w:val="00BD3438"/>
    <w:rsid w:val="00BD3518"/>
    <w:rsid w:val="00BD45C9"/>
    <w:rsid w:val="00BD4A80"/>
    <w:rsid w:val="00BD510D"/>
    <w:rsid w:val="00BD5EAE"/>
    <w:rsid w:val="00BD63D1"/>
    <w:rsid w:val="00BD68C1"/>
    <w:rsid w:val="00BD6D8D"/>
    <w:rsid w:val="00BD747C"/>
    <w:rsid w:val="00BE03A1"/>
    <w:rsid w:val="00BE1056"/>
    <w:rsid w:val="00BE109B"/>
    <w:rsid w:val="00BE1420"/>
    <w:rsid w:val="00BE1549"/>
    <w:rsid w:val="00BE4722"/>
    <w:rsid w:val="00BE4E8A"/>
    <w:rsid w:val="00BE5112"/>
    <w:rsid w:val="00BE5499"/>
    <w:rsid w:val="00BE55C7"/>
    <w:rsid w:val="00BE73CD"/>
    <w:rsid w:val="00BE7F77"/>
    <w:rsid w:val="00BF0FBA"/>
    <w:rsid w:val="00BF129C"/>
    <w:rsid w:val="00BF4181"/>
    <w:rsid w:val="00BF4CE6"/>
    <w:rsid w:val="00BF511A"/>
    <w:rsid w:val="00BF5809"/>
    <w:rsid w:val="00BF5D35"/>
    <w:rsid w:val="00BF6BBD"/>
    <w:rsid w:val="00BF6E3D"/>
    <w:rsid w:val="00BF7FDB"/>
    <w:rsid w:val="00C01484"/>
    <w:rsid w:val="00C017EF"/>
    <w:rsid w:val="00C01BC2"/>
    <w:rsid w:val="00C030FB"/>
    <w:rsid w:val="00C037BC"/>
    <w:rsid w:val="00C03C73"/>
    <w:rsid w:val="00C03FF2"/>
    <w:rsid w:val="00C04FEB"/>
    <w:rsid w:val="00C0506E"/>
    <w:rsid w:val="00C05470"/>
    <w:rsid w:val="00C05595"/>
    <w:rsid w:val="00C062AB"/>
    <w:rsid w:val="00C0634F"/>
    <w:rsid w:val="00C07AAE"/>
    <w:rsid w:val="00C1046D"/>
    <w:rsid w:val="00C11158"/>
    <w:rsid w:val="00C11E53"/>
    <w:rsid w:val="00C12A62"/>
    <w:rsid w:val="00C12BE0"/>
    <w:rsid w:val="00C14383"/>
    <w:rsid w:val="00C15299"/>
    <w:rsid w:val="00C153FE"/>
    <w:rsid w:val="00C17618"/>
    <w:rsid w:val="00C20741"/>
    <w:rsid w:val="00C2284D"/>
    <w:rsid w:val="00C22D64"/>
    <w:rsid w:val="00C237C9"/>
    <w:rsid w:val="00C24404"/>
    <w:rsid w:val="00C24755"/>
    <w:rsid w:val="00C2598E"/>
    <w:rsid w:val="00C25BD5"/>
    <w:rsid w:val="00C26D68"/>
    <w:rsid w:val="00C272AF"/>
    <w:rsid w:val="00C2789F"/>
    <w:rsid w:val="00C27CA1"/>
    <w:rsid w:val="00C302D3"/>
    <w:rsid w:val="00C31901"/>
    <w:rsid w:val="00C328D4"/>
    <w:rsid w:val="00C32E61"/>
    <w:rsid w:val="00C3392C"/>
    <w:rsid w:val="00C33985"/>
    <w:rsid w:val="00C34264"/>
    <w:rsid w:val="00C346AA"/>
    <w:rsid w:val="00C34F65"/>
    <w:rsid w:val="00C3507F"/>
    <w:rsid w:val="00C3550D"/>
    <w:rsid w:val="00C355EA"/>
    <w:rsid w:val="00C3660F"/>
    <w:rsid w:val="00C36858"/>
    <w:rsid w:val="00C36FD0"/>
    <w:rsid w:val="00C373C9"/>
    <w:rsid w:val="00C37979"/>
    <w:rsid w:val="00C37CAE"/>
    <w:rsid w:val="00C40463"/>
    <w:rsid w:val="00C40620"/>
    <w:rsid w:val="00C40B77"/>
    <w:rsid w:val="00C420B0"/>
    <w:rsid w:val="00C42538"/>
    <w:rsid w:val="00C427A9"/>
    <w:rsid w:val="00C42E32"/>
    <w:rsid w:val="00C4302A"/>
    <w:rsid w:val="00C4331B"/>
    <w:rsid w:val="00C44138"/>
    <w:rsid w:val="00C44B72"/>
    <w:rsid w:val="00C44C5D"/>
    <w:rsid w:val="00C4523D"/>
    <w:rsid w:val="00C45ABE"/>
    <w:rsid w:val="00C50130"/>
    <w:rsid w:val="00C50B28"/>
    <w:rsid w:val="00C52A68"/>
    <w:rsid w:val="00C531F4"/>
    <w:rsid w:val="00C54022"/>
    <w:rsid w:val="00C55321"/>
    <w:rsid w:val="00C55859"/>
    <w:rsid w:val="00C568C6"/>
    <w:rsid w:val="00C5732D"/>
    <w:rsid w:val="00C5761F"/>
    <w:rsid w:val="00C600FA"/>
    <w:rsid w:val="00C60EE5"/>
    <w:rsid w:val="00C632E1"/>
    <w:rsid w:val="00C637A9"/>
    <w:rsid w:val="00C64188"/>
    <w:rsid w:val="00C64A2A"/>
    <w:rsid w:val="00C65574"/>
    <w:rsid w:val="00C67926"/>
    <w:rsid w:val="00C67BE6"/>
    <w:rsid w:val="00C70AF7"/>
    <w:rsid w:val="00C70BAD"/>
    <w:rsid w:val="00C70D4C"/>
    <w:rsid w:val="00C712A5"/>
    <w:rsid w:val="00C7133E"/>
    <w:rsid w:val="00C7155C"/>
    <w:rsid w:val="00C72874"/>
    <w:rsid w:val="00C731AD"/>
    <w:rsid w:val="00C74A9C"/>
    <w:rsid w:val="00C7739E"/>
    <w:rsid w:val="00C777E8"/>
    <w:rsid w:val="00C77F33"/>
    <w:rsid w:val="00C8024F"/>
    <w:rsid w:val="00C81FB3"/>
    <w:rsid w:val="00C83C62"/>
    <w:rsid w:val="00C8410A"/>
    <w:rsid w:val="00C84941"/>
    <w:rsid w:val="00C849F0"/>
    <w:rsid w:val="00C85EB8"/>
    <w:rsid w:val="00C86410"/>
    <w:rsid w:val="00C86577"/>
    <w:rsid w:val="00C8688B"/>
    <w:rsid w:val="00C86B2D"/>
    <w:rsid w:val="00C86BA2"/>
    <w:rsid w:val="00C87E8E"/>
    <w:rsid w:val="00C9365E"/>
    <w:rsid w:val="00C93916"/>
    <w:rsid w:val="00C94853"/>
    <w:rsid w:val="00C94CA7"/>
    <w:rsid w:val="00C96B4C"/>
    <w:rsid w:val="00C97268"/>
    <w:rsid w:val="00C97F4F"/>
    <w:rsid w:val="00CA10CF"/>
    <w:rsid w:val="00CA23B6"/>
    <w:rsid w:val="00CA28DF"/>
    <w:rsid w:val="00CA2CCA"/>
    <w:rsid w:val="00CA2F9A"/>
    <w:rsid w:val="00CA3415"/>
    <w:rsid w:val="00CA45BD"/>
    <w:rsid w:val="00CA45EC"/>
    <w:rsid w:val="00CA490E"/>
    <w:rsid w:val="00CA6021"/>
    <w:rsid w:val="00CA660C"/>
    <w:rsid w:val="00CA69A2"/>
    <w:rsid w:val="00CA69B4"/>
    <w:rsid w:val="00CA6CDB"/>
    <w:rsid w:val="00CA6E93"/>
    <w:rsid w:val="00CA707B"/>
    <w:rsid w:val="00CA70A3"/>
    <w:rsid w:val="00CA79CA"/>
    <w:rsid w:val="00CA79E4"/>
    <w:rsid w:val="00CA7CF3"/>
    <w:rsid w:val="00CB0446"/>
    <w:rsid w:val="00CB05D2"/>
    <w:rsid w:val="00CB1789"/>
    <w:rsid w:val="00CB2248"/>
    <w:rsid w:val="00CB23BA"/>
    <w:rsid w:val="00CB2883"/>
    <w:rsid w:val="00CB2A95"/>
    <w:rsid w:val="00CB30EB"/>
    <w:rsid w:val="00CB3214"/>
    <w:rsid w:val="00CB3BEC"/>
    <w:rsid w:val="00CB4135"/>
    <w:rsid w:val="00CB4317"/>
    <w:rsid w:val="00CB44C9"/>
    <w:rsid w:val="00CB45E1"/>
    <w:rsid w:val="00CB4ACE"/>
    <w:rsid w:val="00CB5DD6"/>
    <w:rsid w:val="00CB5E02"/>
    <w:rsid w:val="00CB63F0"/>
    <w:rsid w:val="00CC10EF"/>
    <w:rsid w:val="00CC2C1B"/>
    <w:rsid w:val="00CC3822"/>
    <w:rsid w:val="00CC38B0"/>
    <w:rsid w:val="00CC49DA"/>
    <w:rsid w:val="00CC4CE8"/>
    <w:rsid w:val="00CC62A7"/>
    <w:rsid w:val="00CC6D21"/>
    <w:rsid w:val="00CC70AF"/>
    <w:rsid w:val="00CD0182"/>
    <w:rsid w:val="00CD0BED"/>
    <w:rsid w:val="00CD1025"/>
    <w:rsid w:val="00CD13E2"/>
    <w:rsid w:val="00CD247F"/>
    <w:rsid w:val="00CD38B3"/>
    <w:rsid w:val="00CD42E7"/>
    <w:rsid w:val="00CD59CD"/>
    <w:rsid w:val="00CD74B9"/>
    <w:rsid w:val="00CE0D74"/>
    <w:rsid w:val="00CE0E01"/>
    <w:rsid w:val="00CE101E"/>
    <w:rsid w:val="00CE1735"/>
    <w:rsid w:val="00CE2831"/>
    <w:rsid w:val="00CE4806"/>
    <w:rsid w:val="00CE5520"/>
    <w:rsid w:val="00CE6D88"/>
    <w:rsid w:val="00CE74FB"/>
    <w:rsid w:val="00CE79AB"/>
    <w:rsid w:val="00CF05AB"/>
    <w:rsid w:val="00CF158B"/>
    <w:rsid w:val="00CF15E4"/>
    <w:rsid w:val="00CF1702"/>
    <w:rsid w:val="00CF17D2"/>
    <w:rsid w:val="00CF243F"/>
    <w:rsid w:val="00CF33D0"/>
    <w:rsid w:val="00CF4B70"/>
    <w:rsid w:val="00CF559D"/>
    <w:rsid w:val="00CF568B"/>
    <w:rsid w:val="00CF5A18"/>
    <w:rsid w:val="00CF6824"/>
    <w:rsid w:val="00CF7087"/>
    <w:rsid w:val="00CF791C"/>
    <w:rsid w:val="00D00F51"/>
    <w:rsid w:val="00D0125A"/>
    <w:rsid w:val="00D0144E"/>
    <w:rsid w:val="00D01E70"/>
    <w:rsid w:val="00D02352"/>
    <w:rsid w:val="00D02585"/>
    <w:rsid w:val="00D0306E"/>
    <w:rsid w:val="00D03400"/>
    <w:rsid w:val="00D04311"/>
    <w:rsid w:val="00D04789"/>
    <w:rsid w:val="00D0553A"/>
    <w:rsid w:val="00D05606"/>
    <w:rsid w:val="00D065B8"/>
    <w:rsid w:val="00D1046C"/>
    <w:rsid w:val="00D108F6"/>
    <w:rsid w:val="00D11046"/>
    <w:rsid w:val="00D11180"/>
    <w:rsid w:val="00D11F81"/>
    <w:rsid w:val="00D12F49"/>
    <w:rsid w:val="00D13A9C"/>
    <w:rsid w:val="00D13BEB"/>
    <w:rsid w:val="00D14C56"/>
    <w:rsid w:val="00D16AA2"/>
    <w:rsid w:val="00D1767D"/>
    <w:rsid w:val="00D20F51"/>
    <w:rsid w:val="00D214BC"/>
    <w:rsid w:val="00D2153C"/>
    <w:rsid w:val="00D23789"/>
    <w:rsid w:val="00D23D3A"/>
    <w:rsid w:val="00D23DA8"/>
    <w:rsid w:val="00D24E91"/>
    <w:rsid w:val="00D252C4"/>
    <w:rsid w:val="00D25B75"/>
    <w:rsid w:val="00D2650F"/>
    <w:rsid w:val="00D31791"/>
    <w:rsid w:val="00D31D2F"/>
    <w:rsid w:val="00D32800"/>
    <w:rsid w:val="00D3416E"/>
    <w:rsid w:val="00D343B1"/>
    <w:rsid w:val="00D34CF0"/>
    <w:rsid w:val="00D34F9A"/>
    <w:rsid w:val="00D350BF"/>
    <w:rsid w:val="00D36132"/>
    <w:rsid w:val="00D36B77"/>
    <w:rsid w:val="00D36C7A"/>
    <w:rsid w:val="00D36CEA"/>
    <w:rsid w:val="00D3767F"/>
    <w:rsid w:val="00D416CA"/>
    <w:rsid w:val="00D42D0D"/>
    <w:rsid w:val="00D4345E"/>
    <w:rsid w:val="00D4397C"/>
    <w:rsid w:val="00D43F0C"/>
    <w:rsid w:val="00D44463"/>
    <w:rsid w:val="00D4599F"/>
    <w:rsid w:val="00D46B70"/>
    <w:rsid w:val="00D47049"/>
    <w:rsid w:val="00D5113F"/>
    <w:rsid w:val="00D53965"/>
    <w:rsid w:val="00D54198"/>
    <w:rsid w:val="00D5481E"/>
    <w:rsid w:val="00D54B96"/>
    <w:rsid w:val="00D551A1"/>
    <w:rsid w:val="00D5589C"/>
    <w:rsid w:val="00D55ABB"/>
    <w:rsid w:val="00D5659B"/>
    <w:rsid w:val="00D567FA"/>
    <w:rsid w:val="00D57699"/>
    <w:rsid w:val="00D57FA3"/>
    <w:rsid w:val="00D618BD"/>
    <w:rsid w:val="00D6272D"/>
    <w:rsid w:val="00D63F16"/>
    <w:rsid w:val="00D6406A"/>
    <w:rsid w:val="00D652BA"/>
    <w:rsid w:val="00D6555E"/>
    <w:rsid w:val="00D70602"/>
    <w:rsid w:val="00D70E2C"/>
    <w:rsid w:val="00D70FD4"/>
    <w:rsid w:val="00D719DE"/>
    <w:rsid w:val="00D71D26"/>
    <w:rsid w:val="00D71F7B"/>
    <w:rsid w:val="00D732C4"/>
    <w:rsid w:val="00D738BF"/>
    <w:rsid w:val="00D73DEE"/>
    <w:rsid w:val="00D73F11"/>
    <w:rsid w:val="00D74A30"/>
    <w:rsid w:val="00D75601"/>
    <w:rsid w:val="00D75951"/>
    <w:rsid w:val="00D75E2A"/>
    <w:rsid w:val="00D76B72"/>
    <w:rsid w:val="00D76D3B"/>
    <w:rsid w:val="00D77A61"/>
    <w:rsid w:val="00D77E5C"/>
    <w:rsid w:val="00D80F9D"/>
    <w:rsid w:val="00D81058"/>
    <w:rsid w:val="00D8199E"/>
    <w:rsid w:val="00D822FC"/>
    <w:rsid w:val="00D83A23"/>
    <w:rsid w:val="00D83CCC"/>
    <w:rsid w:val="00D844AA"/>
    <w:rsid w:val="00D84D31"/>
    <w:rsid w:val="00D858F3"/>
    <w:rsid w:val="00D86759"/>
    <w:rsid w:val="00D87796"/>
    <w:rsid w:val="00D91B1D"/>
    <w:rsid w:val="00D91C7E"/>
    <w:rsid w:val="00D92391"/>
    <w:rsid w:val="00D92443"/>
    <w:rsid w:val="00D936FD"/>
    <w:rsid w:val="00D938BE"/>
    <w:rsid w:val="00D945AB"/>
    <w:rsid w:val="00D94779"/>
    <w:rsid w:val="00D95284"/>
    <w:rsid w:val="00D95720"/>
    <w:rsid w:val="00D9632B"/>
    <w:rsid w:val="00D97407"/>
    <w:rsid w:val="00D97A4A"/>
    <w:rsid w:val="00DA1C50"/>
    <w:rsid w:val="00DA202E"/>
    <w:rsid w:val="00DA2C95"/>
    <w:rsid w:val="00DA2F8F"/>
    <w:rsid w:val="00DA3A3C"/>
    <w:rsid w:val="00DA43F7"/>
    <w:rsid w:val="00DA456D"/>
    <w:rsid w:val="00DA46CB"/>
    <w:rsid w:val="00DA4D2D"/>
    <w:rsid w:val="00DA4F8D"/>
    <w:rsid w:val="00DA6655"/>
    <w:rsid w:val="00DA6667"/>
    <w:rsid w:val="00DA7010"/>
    <w:rsid w:val="00DB0297"/>
    <w:rsid w:val="00DB0B9E"/>
    <w:rsid w:val="00DB0EDC"/>
    <w:rsid w:val="00DB0FF2"/>
    <w:rsid w:val="00DB23E0"/>
    <w:rsid w:val="00DB27C0"/>
    <w:rsid w:val="00DB3C48"/>
    <w:rsid w:val="00DB5854"/>
    <w:rsid w:val="00DB6C24"/>
    <w:rsid w:val="00DB78B5"/>
    <w:rsid w:val="00DB7A80"/>
    <w:rsid w:val="00DB7D58"/>
    <w:rsid w:val="00DB7F09"/>
    <w:rsid w:val="00DC004E"/>
    <w:rsid w:val="00DC02CA"/>
    <w:rsid w:val="00DC17FA"/>
    <w:rsid w:val="00DC21E8"/>
    <w:rsid w:val="00DC33DE"/>
    <w:rsid w:val="00DC4B11"/>
    <w:rsid w:val="00DC4FEE"/>
    <w:rsid w:val="00DC5429"/>
    <w:rsid w:val="00DC5D2F"/>
    <w:rsid w:val="00DC63F2"/>
    <w:rsid w:val="00DC6454"/>
    <w:rsid w:val="00DC698C"/>
    <w:rsid w:val="00DD04FD"/>
    <w:rsid w:val="00DD0EF5"/>
    <w:rsid w:val="00DD1B80"/>
    <w:rsid w:val="00DD1D3A"/>
    <w:rsid w:val="00DD2115"/>
    <w:rsid w:val="00DD2F62"/>
    <w:rsid w:val="00DD3363"/>
    <w:rsid w:val="00DD3B29"/>
    <w:rsid w:val="00DD4EEB"/>
    <w:rsid w:val="00DD5052"/>
    <w:rsid w:val="00DD536E"/>
    <w:rsid w:val="00DD59E8"/>
    <w:rsid w:val="00DD602C"/>
    <w:rsid w:val="00DD6171"/>
    <w:rsid w:val="00DD6F8F"/>
    <w:rsid w:val="00DD749D"/>
    <w:rsid w:val="00DD7633"/>
    <w:rsid w:val="00DD7A8E"/>
    <w:rsid w:val="00DE0C33"/>
    <w:rsid w:val="00DE1F05"/>
    <w:rsid w:val="00DE2D91"/>
    <w:rsid w:val="00DE2FF7"/>
    <w:rsid w:val="00DE4C21"/>
    <w:rsid w:val="00DE570C"/>
    <w:rsid w:val="00DE5824"/>
    <w:rsid w:val="00DE7DB6"/>
    <w:rsid w:val="00DF0760"/>
    <w:rsid w:val="00DF15BF"/>
    <w:rsid w:val="00DF1C2D"/>
    <w:rsid w:val="00DF22F0"/>
    <w:rsid w:val="00DF33B1"/>
    <w:rsid w:val="00DF4597"/>
    <w:rsid w:val="00DF4A48"/>
    <w:rsid w:val="00DF4B57"/>
    <w:rsid w:val="00DF4EB0"/>
    <w:rsid w:val="00DF7090"/>
    <w:rsid w:val="00DF70B6"/>
    <w:rsid w:val="00DF781B"/>
    <w:rsid w:val="00DF7D37"/>
    <w:rsid w:val="00E00435"/>
    <w:rsid w:val="00E005BA"/>
    <w:rsid w:val="00E00EF2"/>
    <w:rsid w:val="00E0161F"/>
    <w:rsid w:val="00E02C1A"/>
    <w:rsid w:val="00E044D4"/>
    <w:rsid w:val="00E07009"/>
    <w:rsid w:val="00E07429"/>
    <w:rsid w:val="00E07827"/>
    <w:rsid w:val="00E07C67"/>
    <w:rsid w:val="00E10288"/>
    <w:rsid w:val="00E10521"/>
    <w:rsid w:val="00E10A91"/>
    <w:rsid w:val="00E11426"/>
    <w:rsid w:val="00E11C0A"/>
    <w:rsid w:val="00E11CC8"/>
    <w:rsid w:val="00E12094"/>
    <w:rsid w:val="00E12E07"/>
    <w:rsid w:val="00E137A1"/>
    <w:rsid w:val="00E13A02"/>
    <w:rsid w:val="00E14881"/>
    <w:rsid w:val="00E15D19"/>
    <w:rsid w:val="00E16FE8"/>
    <w:rsid w:val="00E17A66"/>
    <w:rsid w:val="00E20D73"/>
    <w:rsid w:val="00E2182B"/>
    <w:rsid w:val="00E225C9"/>
    <w:rsid w:val="00E22CB1"/>
    <w:rsid w:val="00E22EBD"/>
    <w:rsid w:val="00E23C3F"/>
    <w:rsid w:val="00E24CA5"/>
    <w:rsid w:val="00E25C57"/>
    <w:rsid w:val="00E31648"/>
    <w:rsid w:val="00E316DC"/>
    <w:rsid w:val="00E31758"/>
    <w:rsid w:val="00E31ABD"/>
    <w:rsid w:val="00E3271A"/>
    <w:rsid w:val="00E32DE6"/>
    <w:rsid w:val="00E3349E"/>
    <w:rsid w:val="00E3367F"/>
    <w:rsid w:val="00E3487D"/>
    <w:rsid w:val="00E35074"/>
    <w:rsid w:val="00E36A3A"/>
    <w:rsid w:val="00E414BD"/>
    <w:rsid w:val="00E41609"/>
    <w:rsid w:val="00E41D78"/>
    <w:rsid w:val="00E42202"/>
    <w:rsid w:val="00E446C9"/>
    <w:rsid w:val="00E45B02"/>
    <w:rsid w:val="00E465B3"/>
    <w:rsid w:val="00E46EE7"/>
    <w:rsid w:val="00E46FF9"/>
    <w:rsid w:val="00E4700D"/>
    <w:rsid w:val="00E476DE"/>
    <w:rsid w:val="00E47CFB"/>
    <w:rsid w:val="00E47D46"/>
    <w:rsid w:val="00E5024E"/>
    <w:rsid w:val="00E51E01"/>
    <w:rsid w:val="00E51E79"/>
    <w:rsid w:val="00E52E69"/>
    <w:rsid w:val="00E53876"/>
    <w:rsid w:val="00E53DD3"/>
    <w:rsid w:val="00E53E2D"/>
    <w:rsid w:val="00E549F1"/>
    <w:rsid w:val="00E55E6E"/>
    <w:rsid w:val="00E55E97"/>
    <w:rsid w:val="00E567C8"/>
    <w:rsid w:val="00E57916"/>
    <w:rsid w:val="00E57CEA"/>
    <w:rsid w:val="00E60589"/>
    <w:rsid w:val="00E605F9"/>
    <w:rsid w:val="00E60B91"/>
    <w:rsid w:val="00E60DB3"/>
    <w:rsid w:val="00E617A5"/>
    <w:rsid w:val="00E62C70"/>
    <w:rsid w:val="00E63682"/>
    <w:rsid w:val="00E63D23"/>
    <w:rsid w:val="00E63D3D"/>
    <w:rsid w:val="00E6584F"/>
    <w:rsid w:val="00E66DAA"/>
    <w:rsid w:val="00E677B6"/>
    <w:rsid w:val="00E67B64"/>
    <w:rsid w:val="00E70672"/>
    <w:rsid w:val="00E710B5"/>
    <w:rsid w:val="00E71213"/>
    <w:rsid w:val="00E72750"/>
    <w:rsid w:val="00E73B6A"/>
    <w:rsid w:val="00E743FC"/>
    <w:rsid w:val="00E773FB"/>
    <w:rsid w:val="00E80C15"/>
    <w:rsid w:val="00E80E2B"/>
    <w:rsid w:val="00E80F0D"/>
    <w:rsid w:val="00E81235"/>
    <w:rsid w:val="00E82706"/>
    <w:rsid w:val="00E82DB1"/>
    <w:rsid w:val="00E82E21"/>
    <w:rsid w:val="00E8322B"/>
    <w:rsid w:val="00E83833"/>
    <w:rsid w:val="00E85BE2"/>
    <w:rsid w:val="00E86119"/>
    <w:rsid w:val="00E86930"/>
    <w:rsid w:val="00E870BE"/>
    <w:rsid w:val="00E879D6"/>
    <w:rsid w:val="00E87EB8"/>
    <w:rsid w:val="00E91418"/>
    <w:rsid w:val="00E91B1F"/>
    <w:rsid w:val="00E9263E"/>
    <w:rsid w:val="00E926F8"/>
    <w:rsid w:val="00E93432"/>
    <w:rsid w:val="00E939DB"/>
    <w:rsid w:val="00E93E35"/>
    <w:rsid w:val="00E93E53"/>
    <w:rsid w:val="00E9445A"/>
    <w:rsid w:val="00E94DD9"/>
    <w:rsid w:val="00E94F52"/>
    <w:rsid w:val="00E94F8C"/>
    <w:rsid w:val="00E95407"/>
    <w:rsid w:val="00E95D95"/>
    <w:rsid w:val="00E97010"/>
    <w:rsid w:val="00E97645"/>
    <w:rsid w:val="00E97ADE"/>
    <w:rsid w:val="00EA0115"/>
    <w:rsid w:val="00EA187C"/>
    <w:rsid w:val="00EA1BE0"/>
    <w:rsid w:val="00EA1F8F"/>
    <w:rsid w:val="00EA2270"/>
    <w:rsid w:val="00EA260F"/>
    <w:rsid w:val="00EA2AC3"/>
    <w:rsid w:val="00EA2B4D"/>
    <w:rsid w:val="00EA2EB1"/>
    <w:rsid w:val="00EA33D3"/>
    <w:rsid w:val="00EA370A"/>
    <w:rsid w:val="00EA3927"/>
    <w:rsid w:val="00EA3DC0"/>
    <w:rsid w:val="00EA44CF"/>
    <w:rsid w:val="00EA56C2"/>
    <w:rsid w:val="00EA5A73"/>
    <w:rsid w:val="00EA5AC7"/>
    <w:rsid w:val="00EA5BF2"/>
    <w:rsid w:val="00EA7715"/>
    <w:rsid w:val="00EB038B"/>
    <w:rsid w:val="00EB03CE"/>
    <w:rsid w:val="00EB0566"/>
    <w:rsid w:val="00EB2DFB"/>
    <w:rsid w:val="00EB4438"/>
    <w:rsid w:val="00EB452A"/>
    <w:rsid w:val="00EB4833"/>
    <w:rsid w:val="00EB4A59"/>
    <w:rsid w:val="00EB5F71"/>
    <w:rsid w:val="00EB6509"/>
    <w:rsid w:val="00EB654D"/>
    <w:rsid w:val="00EB70B5"/>
    <w:rsid w:val="00EB70FE"/>
    <w:rsid w:val="00EC04F4"/>
    <w:rsid w:val="00EC1071"/>
    <w:rsid w:val="00EC199D"/>
    <w:rsid w:val="00EC2454"/>
    <w:rsid w:val="00EC2C5A"/>
    <w:rsid w:val="00EC7961"/>
    <w:rsid w:val="00ED06BC"/>
    <w:rsid w:val="00ED0FEF"/>
    <w:rsid w:val="00ED2090"/>
    <w:rsid w:val="00ED20D1"/>
    <w:rsid w:val="00ED2832"/>
    <w:rsid w:val="00ED2F2E"/>
    <w:rsid w:val="00ED32BF"/>
    <w:rsid w:val="00ED4D35"/>
    <w:rsid w:val="00ED4E5F"/>
    <w:rsid w:val="00ED5538"/>
    <w:rsid w:val="00ED61A2"/>
    <w:rsid w:val="00ED64F7"/>
    <w:rsid w:val="00ED7412"/>
    <w:rsid w:val="00ED74EB"/>
    <w:rsid w:val="00EE0251"/>
    <w:rsid w:val="00EE0C0B"/>
    <w:rsid w:val="00EE105C"/>
    <w:rsid w:val="00EE11C7"/>
    <w:rsid w:val="00EE14B0"/>
    <w:rsid w:val="00EE1EDE"/>
    <w:rsid w:val="00EE2831"/>
    <w:rsid w:val="00EE3479"/>
    <w:rsid w:val="00EE3B1A"/>
    <w:rsid w:val="00EE4C13"/>
    <w:rsid w:val="00EE56E8"/>
    <w:rsid w:val="00EE5DA7"/>
    <w:rsid w:val="00EE6B07"/>
    <w:rsid w:val="00EE6CC5"/>
    <w:rsid w:val="00EF1051"/>
    <w:rsid w:val="00EF127B"/>
    <w:rsid w:val="00EF1952"/>
    <w:rsid w:val="00EF2E73"/>
    <w:rsid w:val="00EF2EBE"/>
    <w:rsid w:val="00EF2FBB"/>
    <w:rsid w:val="00EF3404"/>
    <w:rsid w:val="00EF3EE2"/>
    <w:rsid w:val="00EF421F"/>
    <w:rsid w:val="00EF6643"/>
    <w:rsid w:val="00EF6E29"/>
    <w:rsid w:val="00EF7325"/>
    <w:rsid w:val="00EF74E7"/>
    <w:rsid w:val="00F0179C"/>
    <w:rsid w:val="00F01AC7"/>
    <w:rsid w:val="00F03142"/>
    <w:rsid w:val="00F03745"/>
    <w:rsid w:val="00F0481C"/>
    <w:rsid w:val="00F0545D"/>
    <w:rsid w:val="00F05855"/>
    <w:rsid w:val="00F07B60"/>
    <w:rsid w:val="00F07EDB"/>
    <w:rsid w:val="00F108C2"/>
    <w:rsid w:val="00F11849"/>
    <w:rsid w:val="00F11C2D"/>
    <w:rsid w:val="00F133F6"/>
    <w:rsid w:val="00F13830"/>
    <w:rsid w:val="00F13D03"/>
    <w:rsid w:val="00F15520"/>
    <w:rsid w:val="00F15B13"/>
    <w:rsid w:val="00F15CB3"/>
    <w:rsid w:val="00F15F47"/>
    <w:rsid w:val="00F16A72"/>
    <w:rsid w:val="00F16C42"/>
    <w:rsid w:val="00F16DDD"/>
    <w:rsid w:val="00F17305"/>
    <w:rsid w:val="00F20223"/>
    <w:rsid w:val="00F204DD"/>
    <w:rsid w:val="00F20756"/>
    <w:rsid w:val="00F219E7"/>
    <w:rsid w:val="00F21F5E"/>
    <w:rsid w:val="00F225E5"/>
    <w:rsid w:val="00F22A36"/>
    <w:rsid w:val="00F2339B"/>
    <w:rsid w:val="00F236DF"/>
    <w:rsid w:val="00F2530D"/>
    <w:rsid w:val="00F2556A"/>
    <w:rsid w:val="00F25810"/>
    <w:rsid w:val="00F26562"/>
    <w:rsid w:val="00F2784E"/>
    <w:rsid w:val="00F31F62"/>
    <w:rsid w:val="00F322F9"/>
    <w:rsid w:val="00F32836"/>
    <w:rsid w:val="00F32FEB"/>
    <w:rsid w:val="00F35F22"/>
    <w:rsid w:val="00F41D52"/>
    <w:rsid w:val="00F443CA"/>
    <w:rsid w:val="00F46265"/>
    <w:rsid w:val="00F4724D"/>
    <w:rsid w:val="00F47673"/>
    <w:rsid w:val="00F47EB6"/>
    <w:rsid w:val="00F50CF7"/>
    <w:rsid w:val="00F517E9"/>
    <w:rsid w:val="00F52A92"/>
    <w:rsid w:val="00F53222"/>
    <w:rsid w:val="00F53862"/>
    <w:rsid w:val="00F53A06"/>
    <w:rsid w:val="00F545A4"/>
    <w:rsid w:val="00F54C76"/>
    <w:rsid w:val="00F54E31"/>
    <w:rsid w:val="00F559BB"/>
    <w:rsid w:val="00F56C41"/>
    <w:rsid w:val="00F5712A"/>
    <w:rsid w:val="00F574DC"/>
    <w:rsid w:val="00F6186C"/>
    <w:rsid w:val="00F622DB"/>
    <w:rsid w:val="00F64523"/>
    <w:rsid w:val="00F6587D"/>
    <w:rsid w:val="00F66167"/>
    <w:rsid w:val="00F661CE"/>
    <w:rsid w:val="00F6672A"/>
    <w:rsid w:val="00F66E20"/>
    <w:rsid w:val="00F67428"/>
    <w:rsid w:val="00F6767C"/>
    <w:rsid w:val="00F67B1E"/>
    <w:rsid w:val="00F67DE1"/>
    <w:rsid w:val="00F70271"/>
    <w:rsid w:val="00F70913"/>
    <w:rsid w:val="00F71FF3"/>
    <w:rsid w:val="00F723DA"/>
    <w:rsid w:val="00F72CC0"/>
    <w:rsid w:val="00F733BD"/>
    <w:rsid w:val="00F7382F"/>
    <w:rsid w:val="00F75860"/>
    <w:rsid w:val="00F75D50"/>
    <w:rsid w:val="00F7611F"/>
    <w:rsid w:val="00F77060"/>
    <w:rsid w:val="00F809BD"/>
    <w:rsid w:val="00F80D71"/>
    <w:rsid w:val="00F80E5B"/>
    <w:rsid w:val="00F8171C"/>
    <w:rsid w:val="00F821A7"/>
    <w:rsid w:val="00F82523"/>
    <w:rsid w:val="00F82621"/>
    <w:rsid w:val="00F829F5"/>
    <w:rsid w:val="00F830A8"/>
    <w:rsid w:val="00F83ABE"/>
    <w:rsid w:val="00F83AFB"/>
    <w:rsid w:val="00F83B04"/>
    <w:rsid w:val="00F83E13"/>
    <w:rsid w:val="00F846F4"/>
    <w:rsid w:val="00F847F6"/>
    <w:rsid w:val="00F85D1D"/>
    <w:rsid w:val="00F85D58"/>
    <w:rsid w:val="00F86401"/>
    <w:rsid w:val="00F86C41"/>
    <w:rsid w:val="00F87CCD"/>
    <w:rsid w:val="00F90570"/>
    <w:rsid w:val="00F9073C"/>
    <w:rsid w:val="00F90B5D"/>
    <w:rsid w:val="00F92201"/>
    <w:rsid w:val="00F93B01"/>
    <w:rsid w:val="00F93FF7"/>
    <w:rsid w:val="00F94930"/>
    <w:rsid w:val="00F94EB4"/>
    <w:rsid w:val="00F958B6"/>
    <w:rsid w:val="00F96832"/>
    <w:rsid w:val="00F972C4"/>
    <w:rsid w:val="00FA1319"/>
    <w:rsid w:val="00FA140F"/>
    <w:rsid w:val="00FA1806"/>
    <w:rsid w:val="00FA22BD"/>
    <w:rsid w:val="00FA262E"/>
    <w:rsid w:val="00FA26A5"/>
    <w:rsid w:val="00FA384E"/>
    <w:rsid w:val="00FA43C9"/>
    <w:rsid w:val="00FA4C76"/>
    <w:rsid w:val="00FA4FEE"/>
    <w:rsid w:val="00FA50D1"/>
    <w:rsid w:val="00FA5A4A"/>
    <w:rsid w:val="00FA5BAE"/>
    <w:rsid w:val="00FA5D06"/>
    <w:rsid w:val="00FA763F"/>
    <w:rsid w:val="00FA7A75"/>
    <w:rsid w:val="00FA7E25"/>
    <w:rsid w:val="00FB10C6"/>
    <w:rsid w:val="00FB193C"/>
    <w:rsid w:val="00FB1C8A"/>
    <w:rsid w:val="00FB2CF2"/>
    <w:rsid w:val="00FB3210"/>
    <w:rsid w:val="00FB3696"/>
    <w:rsid w:val="00FB3A61"/>
    <w:rsid w:val="00FB3BCA"/>
    <w:rsid w:val="00FB3BF5"/>
    <w:rsid w:val="00FB539C"/>
    <w:rsid w:val="00FB665A"/>
    <w:rsid w:val="00FB6EF7"/>
    <w:rsid w:val="00FB7233"/>
    <w:rsid w:val="00FB757E"/>
    <w:rsid w:val="00FB7AAB"/>
    <w:rsid w:val="00FC17FC"/>
    <w:rsid w:val="00FC2882"/>
    <w:rsid w:val="00FC32DC"/>
    <w:rsid w:val="00FC3BBF"/>
    <w:rsid w:val="00FC546E"/>
    <w:rsid w:val="00FC68D2"/>
    <w:rsid w:val="00FC6B81"/>
    <w:rsid w:val="00FC7FA6"/>
    <w:rsid w:val="00FD011E"/>
    <w:rsid w:val="00FD0158"/>
    <w:rsid w:val="00FD091E"/>
    <w:rsid w:val="00FD0923"/>
    <w:rsid w:val="00FD1177"/>
    <w:rsid w:val="00FD12D2"/>
    <w:rsid w:val="00FD1373"/>
    <w:rsid w:val="00FD188C"/>
    <w:rsid w:val="00FD2A0F"/>
    <w:rsid w:val="00FD3218"/>
    <w:rsid w:val="00FD3801"/>
    <w:rsid w:val="00FD3E92"/>
    <w:rsid w:val="00FD540D"/>
    <w:rsid w:val="00FD5701"/>
    <w:rsid w:val="00FD5E93"/>
    <w:rsid w:val="00FD5EC6"/>
    <w:rsid w:val="00FD614F"/>
    <w:rsid w:val="00FD6950"/>
    <w:rsid w:val="00FD6A6A"/>
    <w:rsid w:val="00FD6BA6"/>
    <w:rsid w:val="00FD6F86"/>
    <w:rsid w:val="00FD712E"/>
    <w:rsid w:val="00FD713C"/>
    <w:rsid w:val="00FD7A76"/>
    <w:rsid w:val="00FE0564"/>
    <w:rsid w:val="00FE0679"/>
    <w:rsid w:val="00FE06AB"/>
    <w:rsid w:val="00FE06C4"/>
    <w:rsid w:val="00FE0B84"/>
    <w:rsid w:val="00FE0BC8"/>
    <w:rsid w:val="00FE0FE8"/>
    <w:rsid w:val="00FE136B"/>
    <w:rsid w:val="00FE413F"/>
    <w:rsid w:val="00FE4381"/>
    <w:rsid w:val="00FE6C88"/>
    <w:rsid w:val="00FE74BD"/>
    <w:rsid w:val="00FF0A1B"/>
    <w:rsid w:val="00FF14C9"/>
    <w:rsid w:val="00FF1FDA"/>
    <w:rsid w:val="00FF32AC"/>
    <w:rsid w:val="00FF3374"/>
    <w:rsid w:val="00FF341B"/>
    <w:rsid w:val="00FF3FA4"/>
    <w:rsid w:val="00FF4ABC"/>
    <w:rsid w:val="00FF5E60"/>
    <w:rsid w:val="00FF5F15"/>
    <w:rsid w:val="00FF68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EAED3"/>
  <w15:docId w15:val="{BBDA7BCC-B906-4C3E-8C34-00423035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C"/>
    <w:pPr>
      <w:spacing w:after="0" w:line="360" w:lineRule="auto"/>
      <w:ind w:firstLine="567"/>
      <w:jc w:val="both"/>
    </w:pPr>
    <w:rPr>
      <w:rFonts w:ascii="Times New Roman" w:hAnsi="Times New Roman"/>
      <w:sz w:val="24"/>
    </w:rPr>
  </w:style>
  <w:style w:type="paragraph" w:styleId="Heading1">
    <w:name w:val="heading 1"/>
    <w:aliases w:val="1. ANA BAŞLIK"/>
    <w:basedOn w:val="Normal"/>
    <w:next w:val="Normal"/>
    <w:link w:val="Heading1Char"/>
    <w:uiPriority w:val="9"/>
    <w:qFormat/>
    <w:rsid w:val="00340B24"/>
    <w:pPr>
      <w:keepNext/>
      <w:keepLines/>
      <w:jc w:val="center"/>
      <w:outlineLvl w:val="0"/>
    </w:pPr>
    <w:rPr>
      <w:rFonts w:eastAsiaTheme="majorEastAsia" w:cstheme="majorBidi"/>
      <w:b/>
      <w:bCs/>
      <w:sz w:val="28"/>
      <w:szCs w:val="28"/>
    </w:rPr>
  </w:style>
  <w:style w:type="paragraph" w:styleId="Heading2">
    <w:name w:val="heading 2"/>
    <w:aliases w:val="2.BAŞLIK"/>
    <w:basedOn w:val="Normal"/>
    <w:next w:val="Normal"/>
    <w:link w:val="Heading2Char"/>
    <w:uiPriority w:val="9"/>
    <w:unhideWhenUsed/>
    <w:qFormat/>
    <w:rsid w:val="001E35CA"/>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5284"/>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D12F49"/>
    <w:pPr>
      <w:keepNext/>
      <w:keepLines/>
      <w:ind w:firstLine="0"/>
      <w:jc w:val="lef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A527A"/>
    <w:pPr>
      <w:keepNext/>
      <w:keepLines/>
      <w:ind w:firstLine="0"/>
      <w:jc w:val="left"/>
      <w:outlineLvl w:val="4"/>
    </w:pPr>
    <w:rPr>
      <w:rFonts w:eastAsiaTheme="majorEastAsia" w:cstheme="majorBidi"/>
      <w:b/>
    </w:rPr>
  </w:style>
  <w:style w:type="paragraph" w:styleId="Heading6">
    <w:name w:val="heading 6"/>
    <w:basedOn w:val="Normal"/>
    <w:next w:val="Normal"/>
    <w:link w:val="Heading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NA BAŞLIK Char"/>
    <w:basedOn w:val="DefaultParagraphFont"/>
    <w:link w:val="Heading1"/>
    <w:uiPriority w:val="9"/>
    <w:rsid w:val="00340B24"/>
    <w:rPr>
      <w:rFonts w:ascii="Times New Roman" w:eastAsiaTheme="majorEastAsia" w:hAnsi="Times New Roman" w:cstheme="majorBidi"/>
      <w:b/>
      <w:bCs/>
      <w:sz w:val="28"/>
      <w:szCs w:val="28"/>
    </w:rPr>
  </w:style>
  <w:style w:type="character" w:customStyle="1" w:styleId="Heading2Char">
    <w:name w:val="Heading 2 Char"/>
    <w:aliases w:val="2.BAŞLIK Char"/>
    <w:basedOn w:val="DefaultParagraphFont"/>
    <w:link w:val="Heading2"/>
    <w:uiPriority w:val="9"/>
    <w:rsid w:val="001E35CA"/>
    <w:rPr>
      <w:rFonts w:ascii="Times New Roman" w:eastAsiaTheme="majorEastAsia" w:hAnsi="Times New Roman" w:cstheme="majorBidi"/>
      <w:b/>
      <w:bCs/>
      <w:sz w:val="24"/>
      <w:szCs w:val="26"/>
    </w:rPr>
  </w:style>
  <w:style w:type="paragraph" w:styleId="NoSpacing">
    <w:name w:val="No Spacing"/>
    <w:uiPriority w:val="1"/>
    <w:qFormat/>
    <w:rsid w:val="00342505"/>
    <w:pPr>
      <w:spacing w:after="0" w:line="360" w:lineRule="auto"/>
      <w:jc w:val="both"/>
    </w:pPr>
    <w:rPr>
      <w:rFonts w:ascii="Times New Roman" w:hAnsi="Times New Roman"/>
      <w:sz w:val="24"/>
    </w:rPr>
  </w:style>
  <w:style w:type="character" w:customStyle="1" w:styleId="Heading3Char">
    <w:name w:val="Heading 3 Char"/>
    <w:basedOn w:val="DefaultParagraphFont"/>
    <w:link w:val="Heading3"/>
    <w:uiPriority w:val="9"/>
    <w:rsid w:val="00D95284"/>
    <w:rPr>
      <w:rFonts w:ascii="Times New Roman" w:eastAsiaTheme="majorEastAsia" w:hAnsi="Times New Roman" w:cstheme="majorBidi"/>
      <w:b/>
      <w:bCs/>
      <w:sz w:val="24"/>
    </w:rPr>
  </w:style>
  <w:style w:type="character" w:styleId="PlaceholderText">
    <w:name w:val="Placeholder Text"/>
    <w:basedOn w:val="DefaultParagraphFont"/>
    <w:uiPriority w:val="99"/>
    <w:semiHidden/>
    <w:rsid w:val="00514E19"/>
    <w:rPr>
      <w:color w:val="808080"/>
    </w:rPr>
  </w:style>
  <w:style w:type="paragraph" w:styleId="BalloonText">
    <w:name w:val="Balloon Text"/>
    <w:basedOn w:val="Normal"/>
    <w:link w:val="BalloonTextChar"/>
    <w:uiPriority w:val="99"/>
    <w:semiHidden/>
    <w:unhideWhenUsed/>
    <w:rsid w:val="00514E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19"/>
    <w:rPr>
      <w:rFonts w:ascii="Tahoma" w:hAnsi="Tahoma" w:cs="Tahoma"/>
      <w:sz w:val="16"/>
      <w:szCs w:val="16"/>
    </w:rPr>
  </w:style>
  <w:style w:type="paragraph" w:styleId="TOC1">
    <w:name w:val="toc 1"/>
    <w:basedOn w:val="Normal"/>
    <w:next w:val="Normal"/>
    <w:autoRedefine/>
    <w:uiPriority w:val="39"/>
    <w:unhideWhenUsed/>
    <w:qFormat/>
    <w:rsid w:val="0071787F"/>
    <w:pPr>
      <w:tabs>
        <w:tab w:val="right" w:leader="dot" w:pos="9061"/>
      </w:tabs>
      <w:ind w:firstLine="0"/>
      <w:jc w:val="left"/>
    </w:pPr>
    <w:rPr>
      <w:rFonts w:cs="Times New Roman"/>
      <w:b/>
      <w:bCs/>
      <w:noProof/>
      <w:sz w:val="22"/>
      <w:szCs w:val="24"/>
    </w:rPr>
  </w:style>
  <w:style w:type="paragraph" w:styleId="TOC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OC3">
    <w:name w:val="toc 3"/>
    <w:basedOn w:val="Normal"/>
    <w:next w:val="Normal"/>
    <w:autoRedefine/>
    <w:uiPriority w:val="39"/>
    <w:unhideWhenUsed/>
    <w:qFormat/>
    <w:rsid w:val="000B17E4"/>
    <w:pPr>
      <w:tabs>
        <w:tab w:val="right" w:leader="dot" w:pos="9061"/>
      </w:tabs>
      <w:ind w:firstLine="0"/>
    </w:pPr>
    <w:rPr>
      <w:rFonts w:cs="Times New Roman"/>
      <w:noProof/>
      <w:szCs w:val="24"/>
    </w:rPr>
  </w:style>
  <w:style w:type="paragraph" w:styleId="TOC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Hyperlink">
    <w:name w:val="Hyperlink"/>
    <w:basedOn w:val="DefaultParagraphFont"/>
    <w:uiPriority w:val="99"/>
    <w:unhideWhenUsed/>
    <w:rsid w:val="009F6267"/>
    <w:rPr>
      <w:color w:val="0000FF" w:themeColor="hyperlink"/>
      <w:u w:val="single"/>
    </w:rPr>
  </w:style>
  <w:style w:type="character" w:customStyle="1" w:styleId="Heading4Char">
    <w:name w:val="Heading 4 Char"/>
    <w:basedOn w:val="DefaultParagraphFont"/>
    <w:link w:val="Heading4"/>
    <w:uiPriority w:val="9"/>
    <w:rsid w:val="00D12F49"/>
    <w:rPr>
      <w:rFonts w:ascii="Times New Roman" w:eastAsiaTheme="majorEastAsia" w:hAnsi="Times New Roman" w:cstheme="majorBidi"/>
      <w:b/>
      <w:bCs/>
      <w:iCs/>
      <w:sz w:val="24"/>
    </w:rPr>
  </w:style>
  <w:style w:type="paragraph" w:styleId="Header">
    <w:name w:val="header"/>
    <w:basedOn w:val="Normal"/>
    <w:link w:val="HeaderChar"/>
    <w:uiPriority w:val="99"/>
    <w:unhideWhenUsed/>
    <w:rsid w:val="00AC5D07"/>
    <w:pPr>
      <w:tabs>
        <w:tab w:val="center" w:pos="4536"/>
        <w:tab w:val="right" w:pos="9072"/>
      </w:tabs>
      <w:spacing w:line="240" w:lineRule="auto"/>
    </w:pPr>
  </w:style>
  <w:style w:type="character" w:customStyle="1" w:styleId="HeaderChar">
    <w:name w:val="Header Char"/>
    <w:basedOn w:val="DefaultParagraphFont"/>
    <w:link w:val="Header"/>
    <w:uiPriority w:val="99"/>
    <w:rsid w:val="00AC5D07"/>
    <w:rPr>
      <w:rFonts w:ascii="Times New Roman" w:hAnsi="Times New Roman"/>
      <w:sz w:val="24"/>
    </w:rPr>
  </w:style>
  <w:style w:type="paragraph" w:styleId="Footer">
    <w:name w:val="footer"/>
    <w:basedOn w:val="Normal"/>
    <w:link w:val="FooterChar"/>
    <w:uiPriority w:val="99"/>
    <w:unhideWhenUsed/>
    <w:rsid w:val="00AC5D07"/>
    <w:pPr>
      <w:tabs>
        <w:tab w:val="center" w:pos="4536"/>
        <w:tab w:val="right" w:pos="9072"/>
      </w:tabs>
      <w:spacing w:line="240" w:lineRule="auto"/>
    </w:pPr>
  </w:style>
  <w:style w:type="character" w:customStyle="1" w:styleId="FooterChar">
    <w:name w:val="Footer Char"/>
    <w:basedOn w:val="DefaultParagraphFont"/>
    <w:link w:val="Footer"/>
    <w:uiPriority w:val="99"/>
    <w:rsid w:val="00AC5D07"/>
    <w:rPr>
      <w:rFonts w:ascii="Times New Roman" w:hAnsi="Times New Roman"/>
      <w:sz w:val="24"/>
    </w:rPr>
  </w:style>
  <w:style w:type="paragraph" w:styleId="ListParagraph">
    <w:name w:val="List Paragraph"/>
    <w:basedOn w:val="Normal"/>
    <w:uiPriority w:val="34"/>
    <w:qFormat/>
    <w:rsid w:val="005B6DFC"/>
    <w:pPr>
      <w:ind w:left="720"/>
      <w:contextualSpacing/>
    </w:pPr>
  </w:style>
  <w:style w:type="character" w:customStyle="1" w:styleId="Heading5Char">
    <w:name w:val="Heading 5 Char"/>
    <w:basedOn w:val="DefaultParagraphFont"/>
    <w:link w:val="Heading5"/>
    <w:uiPriority w:val="9"/>
    <w:rsid w:val="008A527A"/>
    <w:rPr>
      <w:rFonts w:ascii="Times New Roman" w:eastAsiaTheme="majorEastAsia" w:hAnsi="Times New Roman" w:cstheme="majorBidi"/>
      <w:b/>
      <w:sz w:val="24"/>
    </w:rPr>
  </w:style>
  <w:style w:type="paragraph" w:styleId="Subtitle">
    <w:name w:val="Subtitle"/>
    <w:basedOn w:val="Normal"/>
    <w:next w:val="Normal"/>
    <w:link w:val="SubtitleChar"/>
    <w:qFormat/>
    <w:rsid w:val="00342505"/>
    <w:pPr>
      <w:spacing w:line="480" w:lineRule="auto"/>
      <w:ind w:firstLine="0"/>
      <w:jc w:val="center"/>
      <w:outlineLvl w:val="1"/>
    </w:pPr>
    <w:rPr>
      <w:rFonts w:eastAsia="Times New Roman" w:cs="Times New Roman"/>
      <w:b/>
      <w:szCs w:val="24"/>
    </w:rPr>
  </w:style>
  <w:style w:type="character" w:customStyle="1" w:styleId="SubtitleChar">
    <w:name w:val="Subtitle Char"/>
    <w:basedOn w:val="DefaultParagraphFont"/>
    <w:link w:val="Subtitle"/>
    <w:rsid w:val="00342505"/>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rsid w:val="00791043"/>
    <w:rPr>
      <w:rFonts w:asciiTheme="majorHAnsi" w:eastAsiaTheme="majorEastAsia" w:hAnsiTheme="majorHAnsi" w:cstheme="majorBidi"/>
      <w:i/>
      <w:iCs/>
      <w:color w:val="243F60" w:themeColor="accent1" w:themeShade="7F"/>
      <w:sz w:val="24"/>
    </w:rPr>
  </w:style>
  <w:style w:type="table" w:styleId="TableGrid">
    <w:name w:val="Table Grid"/>
    <w:basedOn w:val="TableNormal"/>
    <w:uiPriority w:val="5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C346AA"/>
    <w:pPr>
      <w:spacing w:line="480" w:lineRule="auto"/>
      <w:ind w:firstLine="0"/>
      <w:jc w:val="center"/>
      <w:outlineLvl w:val="0"/>
    </w:pPr>
    <w:rPr>
      <w:rFonts w:eastAsia="Times New Roman" w:cs="Times New Roman"/>
      <w:b/>
      <w:bCs/>
      <w:kern w:val="28"/>
      <w:sz w:val="28"/>
      <w:szCs w:val="32"/>
    </w:rPr>
  </w:style>
  <w:style w:type="character" w:customStyle="1" w:styleId="TitleChar">
    <w:name w:val="Title Char"/>
    <w:basedOn w:val="DefaultParagraphFont"/>
    <w:link w:val="Title"/>
    <w:rsid w:val="00C346AA"/>
    <w:rPr>
      <w:rFonts w:ascii="Times New Roman" w:eastAsia="Times New Roman" w:hAnsi="Times New Roman" w:cs="Times New Roman"/>
      <w:b/>
      <w:bCs/>
      <w:kern w:val="28"/>
      <w:sz w:val="28"/>
      <w:szCs w:val="32"/>
    </w:rPr>
  </w:style>
  <w:style w:type="character" w:customStyle="1" w:styleId="Heading7Char">
    <w:name w:val="Heading 7 Char"/>
    <w:basedOn w:val="DefaultParagraphFont"/>
    <w:link w:val="Heading7"/>
    <w:uiPriority w:val="9"/>
    <w:semiHidden/>
    <w:rsid w:val="00596E0F"/>
    <w:rPr>
      <w:rFonts w:asciiTheme="majorHAnsi" w:eastAsiaTheme="majorEastAsia" w:hAnsiTheme="majorHAnsi" w:cstheme="majorBidi"/>
      <w:i/>
      <w:iCs/>
      <w:color w:val="404040" w:themeColor="text1" w:themeTint="BF"/>
      <w:sz w:val="24"/>
    </w:rPr>
  </w:style>
  <w:style w:type="character" w:styleId="SubtleEmphasis">
    <w:name w:val="Subtle Emphasis"/>
    <w:aliases w:val="şekiller"/>
    <w:basedOn w:val="DefaultParagraphFont"/>
    <w:uiPriority w:val="19"/>
    <w:rsid w:val="00342505"/>
  </w:style>
  <w:style w:type="character" w:styleId="Emphasis">
    <w:name w:val="Emphasis"/>
    <w:aliases w:val="tablolar"/>
    <w:basedOn w:val="DefaultParagraphFont"/>
    <w:uiPriority w:val="20"/>
    <w:qFormat/>
    <w:rsid w:val="00DC02CA"/>
    <w:rPr>
      <w:rFonts w:ascii="Times New Roman" w:hAnsi="Times New Roman"/>
      <w:i w:val="0"/>
      <w:iCs/>
      <w:sz w:val="24"/>
    </w:rPr>
  </w:style>
  <w:style w:type="paragraph" w:styleId="TOCHeading">
    <w:name w:val="TOC Heading"/>
    <w:basedOn w:val="Heading1"/>
    <w:next w:val="Normal"/>
    <w:uiPriority w:val="39"/>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Heading8Char">
    <w:name w:val="Heading 8 Char"/>
    <w:basedOn w:val="DefaultParagraphFont"/>
    <w:link w:val="Heading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Preformatted">
    <w:name w:val="HTML Preformatted"/>
    <w:basedOn w:val="Normal"/>
    <w:link w:val="HTMLPreformattedChar"/>
    <w:uiPriority w:val="99"/>
    <w:unhideWhenUsed/>
    <w:rsid w:val="006F524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TableNormal"/>
    <w:uiPriority w:val="40"/>
    <w:rsid w:val="004C5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TableNormal"/>
    <w:uiPriority w:val="51"/>
    <w:rsid w:val="000600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DefaultParagraphFont"/>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ind w:firstLine="0"/>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DefaultParagraphFont"/>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Revision">
    <w:name w:val="Revision"/>
    <w:hidden/>
    <w:uiPriority w:val="99"/>
    <w:semiHidden/>
    <w:rsid w:val="00AB54FC"/>
    <w:pPr>
      <w:spacing w:after="0"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DefaultParagraphFont"/>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DefaultParagraphFont"/>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ind w:firstLine="0"/>
      <w:jc w:val="lef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CommentReference">
    <w:name w:val="annotation reference"/>
    <w:basedOn w:val="DefaultParagraphFont"/>
    <w:uiPriority w:val="99"/>
    <w:semiHidden/>
    <w:unhideWhenUsed/>
    <w:rsid w:val="00523FAB"/>
    <w:rPr>
      <w:sz w:val="16"/>
      <w:szCs w:val="16"/>
    </w:rPr>
  </w:style>
  <w:style w:type="table" w:customStyle="1" w:styleId="ListeTablo6Renkli2">
    <w:name w:val="Liste Tablo 6 Renkli2"/>
    <w:basedOn w:val="TableNormal"/>
    <w:next w:val="ListTable6Colorful1"/>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basedOn w:val="TableNormal"/>
    <w:uiPriority w:val="51"/>
    <w:rsid w:val="006E5E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
    <w:name w:val="Liste Tablo 6 Renkli3"/>
    <w:basedOn w:val="TableNormal"/>
    <w:next w:val="ListTable6Colorful1"/>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TableNormal"/>
    <w:next w:val="ListTable6Colorful1"/>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TableNormal"/>
    <w:next w:val="ListTable6Colorful1"/>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TableNormal"/>
    <w:next w:val="ListTable6Colorful1"/>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TableNormal"/>
    <w:next w:val="ListTable6Colorful1"/>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DefaultParagraphFont"/>
    <w:uiPriority w:val="99"/>
    <w:semiHidden/>
    <w:unhideWhenUsed/>
    <w:rsid w:val="00150A10"/>
    <w:rPr>
      <w:color w:val="605E5C"/>
      <w:shd w:val="clear" w:color="auto" w:fill="E1DFDD"/>
    </w:rPr>
  </w:style>
  <w:style w:type="numbering" w:customStyle="1" w:styleId="ListeYok1">
    <w:name w:val="Liste Yok1"/>
    <w:next w:val="NoList"/>
    <w:uiPriority w:val="99"/>
    <w:semiHidden/>
    <w:unhideWhenUsed/>
    <w:rsid w:val="002D68CA"/>
  </w:style>
  <w:style w:type="character" w:customStyle="1" w:styleId="apple-converted-space">
    <w:name w:val="apple-converted-space"/>
    <w:basedOn w:val="DefaultParagraphFont"/>
    <w:rsid w:val="002D68CA"/>
  </w:style>
  <w:style w:type="character" w:customStyle="1" w:styleId="metinbold3">
    <w:name w:val="metinbold3"/>
    <w:basedOn w:val="DefaultParagraphFont"/>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Strong">
    <w:name w:val="Strong"/>
    <w:basedOn w:val="DefaultParagraphFont"/>
    <w:uiPriority w:val="22"/>
    <w:qFormat/>
    <w:rsid w:val="002D68CA"/>
    <w:rPr>
      <w:b/>
      <w:bCs/>
    </w:rPr>
  </w:style>
  <w:style w:type="character" w:customStyle="1" w:styleId="Gvdemetni9">
    <w:name w:val="Gövde metni (9)_"/>
    <w:basedOn w:val="DefaultParagraphFont"/>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DefaultParagraphFont"/>
    <w:rsid w:val="002D68CA"/>
  </w:style>
  <w:style w:type="character" w:customStyle="1" w:styleId="ref-journal">
    <w:name w:val="ref-journal"/>
    <w:basedOn w:val="DefaultParagraphFont"/>
    <w:rsid w:val="002D68CA"/>
  </w:style>
  <w:style w:type="character" w:customStyle="1" w:styleId="ref-vol">
    <w:name w:val="ref-vol"/>
    <w:basedOn w:val="DefaultParagraphFont"/>
    <w:rsid w:val="002D68CA"/>
  </w:style>
  <w:style w:type="character" w:customStyle="1" w:styleId="highlight">
    <w:name w:val="highlight"/>
    <w:basedOn w:val="DefaultParagraphFont"/>
    <w:rsid w:val="002D68CA"/>
  </w:style>
  <w:style w:type="character" w:customStyle="1" w:styleId="zlenenKpr1">
    <w:name w:val="İzlenen Köprü1"/>
    <w:basedOn w:val="DefaultParagraphFont"/>
    <w:uiPriority w:val="99"/>
    <w:semiHidden/>
    <w:unhideWhenUsed/>
    <w:rsid w:val="002D68CA"/>
    <w:rPr>
      <w:color w:val="954F72"/>
      <w:u w:val="single"/>
    </w:rPr>
  </w:style>
  <w:style w:type="character" w:styleId="FollowedHyperlink">
    <w:name w:val="FollowedHyperlink"/>
    <w:basedOn w:val="DefaultParagraphFont"/>
    <w:uiPriority w:val="99"/>
    <w:semiHidden/>
    <w:unhideWhenUsed/>
    <w:rsid w:val="002D68CA"/>
    <w:rPr>
      <w:color w:val="800080" w:themeColor="followedHyperlink"/>
      <w:u w:val="single"/>
    </w:rPr>
  </w:style>
  <w:style w:type="character" w:customStyle="1" w:styleId="zmlenmeyenBahsetme2">
    <w:name w:val="Çözümlenmeyen Bahsetme2"/>
    <w:basedOn w:val="DefaultParagraphFont"/>
    <w:uiPriority w:val="99"/>
    <w:semiHidden/>
    <w:unhideWhenUsed/>
    <w:rsid w:val="008347FC"/>
    <w:rPr>
      <w:color w:val="605E5C"/>
      <w:shd w:val="clear" w:color="auto" w:fill="E1DFDD"/>
    </w:rPr>
  </w:style>
  <w:style w:type="character" w:customStyle="1" w:styleId="UnresolvedMention">
    <w:name w:val="Unresolved Mention"/>
    <w:basedOn w:val="DefaultParagraphFont"/>
    <w:uiPriority w:val="99"/>
    <w:semiHidden/>
    <w:unhideWhenUsed/>
    <w:rsid w:val="00057386"/>
    <w:rPr>
      <w:color w:val="605E5C"/>
      <w:shd w:val="clear" w:color="auto" w:fill="E1DFDD"/>
    </w:rPr>
  </w:style>
  <w:style w:type="paragraph" w:styleId="CommentText">
    <w:name w:val="annotation text"/>
    <w:basedOn w:val="Normal"/>
    <w:link w:val="CommentTextChar"/>
    <w:uiPriority w:val="99"/>
    <w:unhideWhenUsed/>
    <w:rsid w:val="004557D9"/>
    <w:pPr>
      <w:spacing w:line="240" w:lineRule="auto"/>
      <w:ind w:firstLine="0"/>
      <w:jc w:val="left"/>
    </w:pPr>
    <w:rPr>
      <w:rFonts w:eastAsia="Times New Roman" w:cs="Times New Roman"/>
      <w:sz w:val="20"/>
      <w:szCs w:val="20"/>
      <w:lang w:eastAsia="tr-TR"/>
    </w:rPr>
  </w:style>
  <w:style w:type="character" w:customStyle="1" w:styleId="CommentTextChar">
    <w:name w:val="Comment Text Char"/>
    <w:basedOn w:val="DefaultParagraphFont"/>
    <w:link w:val="CommentText"/>
    <w:uiPriority w:val="99"/>
    <w:rsid w:val="004557D9"/>
    <w:rPr>
      <w:rFonts w:ascii="Times New Roman" w:eastAsia="Times New Roman" w:hAnsi="Times New Roman" w:cs="Times New Roman"/>
      <w:sz w:val="20"/>
      <w:szCs w:val="20"/>
      <w:lang w:eastAsia="tr-TR"/>
    </w:rPr>
  </w:style>
  <w:style w:type="table" w:styleId="LightShading">
    <w:name w:val="Light Shading"/>
    <w:basedOn w:val="TableNormal"/>
    <w:uiPriority w:val="60"/>
    <w:rsid w:val="00BB7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Attribute0">
    <w:name w:val="ParaAttribute0"/>
    <w:uiPriority w:val="99"/>
    <w:rsid w:val="00516DE7"/>
    <w:pPr>
      <w:widowControl w:val="0"/>
      <w:wordWrap w:val="0"/>
      <w:spacing w:after="0" w:line="240" w:lineRule="auto"/>
    </w:pPr>
    <w:rPr>
      <w:rFonts w:ascii="Times New Roman" w:eastAsia="Calibri" w:hAnsi="Times New Roman" w:cs="Times New Roman"/>
      <w:sz w:val="20"/>
      <w:szCs w:val="20"/>
      <w:lang w:eastAsia="tr-TR"/>
    </w:rPr>
  </w:style>
  <w:style w:type="character" w:customStyle="1" w:styleId="A8">
    <w:name w:val="A8"/>
    <w:uiPriority w:val="99"/>
    <w:rsid w:val="00516DE7"/>
    <w:rPr>
      <w:rFonts w:cs="Sabon LT Std"/>
      <w:color w:val="000000"/>
      <w:sz w:val="9"/>
      <w:szCs w:val="9"/>
    </w:rPr>
  </w:style>
  <w:style w:type="character" w:customStyle="1" w:styleId="A11">
    <w:name w:val="A11"/>
    <w:uiPriority w:val="99"/>
    <w:rsid w:val="00516DE7"/>
    <w:rPr>
      <w:color w:val="000000"/>
      <w:sz w:val="14"/>
      <w:szCs w:val="14"/>
    </w:rPr>
  </w:style>
  <w:style w:type="character" w:customStyle="1" w:styleId="A1">
    <w:name w:val="A1"/>
    <w:uiPriority w:val="99"/>
    <w:rsid w:val="00516DE7"/>
    <w:rPr>
      <w:color w:val="000000"/>
      <w:sz w:val="14"/>
      <w:szCs w:val="14"/>
    </w:rPr>
  </w:style>
  <w:style w:type="table" w:customStyle="1" w:styleId="TableGrid1">
    <w:name w:val="Table Grid1"/>
    <w:basedOn w:val="TableNormal"/>
    <w:next w:val="TableGrid"/>
    <w:uiPriority w:val="59"/>
    <w:rsid w:val="0009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hsg4">
    <w:name w:val="rhsg4"/>
    <w:basedOn w:val="DefaultParagraphFont"/>
    <w:rsid w:val="0088786A"/>
  </w:style>
  <w:style w:type="character" w:customStyle="1" w:styleId="nowrap">
    <w:name w:val="nowrap"/>
    <w:basedOn w:val="DefaultParagraphFont"/>
    <w:rsid w:val="004B45EB"/>
  </w:style>
  <w:style w:type="character" w:styleId="HTMLCite">
    <w:name w:val="HTML Cite"/>
    <w:basedOn w:val="DefaultParagraphFont"/>
    <w:uiPriority w:val="99"/>
    <w:semiHidden/>
    <w:unhideWhenUsed/>
    <w:rsid w:val="00301111"/>
    <w:rPr>
      <w:i/>
      <w:iCs/>
    </w:rPr>
  </w:style>
  <w:style w:type="character" w:customStyle="1" w:styleId="ref-title">
    <w:name w:val="ref-title"/>
    <w:basedOn w:val="DefaultParagraphFont"/>
    <w:rsid w:val="002D0DC6"/>
  </w:style>
  <w:style w:type="character" w:customStyle="1" w:styleId="ref-iss">
    <w:name w:val="ref-iss"/>
    <w:basedOn w:val="DefaultParagraphFont"/>
    <w:rsid w:val="002D0DC6"/>
  </w:style>
  <w:style w:type="character" w:customStyle="1" w:styleId="name">
    <w:name w:val="name"/>
    <w:basedOn w:val="DefaultParagraphFont"/>
    <w:rsid w:val="00121897"/>
  </w:style>
  <w:style w:type="character" w:customStyle="1" w:styleId="contrib-degrees">
    <w:name w:val="contrib-degrees"/>
    <w:basedOn w:val="DefaultParagraphFont"/>
    <w:rsid w:val="00121897"/>
  </w:style>
  <w:style w:type="character" w:customStyle="1" w:styleId="highwire-cite-metadata-journal">
    <w:name w:val="highwire-cite-metadata-journal"/>
    <w:basedOn w:val="DefaultParagraphFont"/>
    <w:rsid w:val="00121897"/>
  </w:style>
  <w:style w:type="character" w:customStyle="1" w:styleId="highwire-cite-metadata-date">
    <w:name w:val="highwire-cite-metadata-date"/>
    <w:basedOn w:val="DefaultParagraphFont"/>
    <w:rsid w:val="00121897"/>
  </w:style>
  <w:style w:type="character" w:customStyle="1" w:styleId="highwire-cite-metadata-volume">
    <w:name w:val="highwire-cite-metadata-volume"/>
    <w:basedOn w:val="DefaultParagraphFont"/>
    <w:rsid w:val="00121897"/>
  </w:style>
  <w:style w:type="character" w:customStyle="1" w:styleId="highwire-cite-metadata-issue">
    <w:name w:val="highwire-cite-metadata-issue"/>
    <w:basedOn w:val="DefaultParagraphFont"/>
    <w:rsid w:val="00121897"/>
  </w:style>
  <w:style w:type="character" w:customStyle="1" w:styleId="highwire-cite-metadata-pages">
    <w:name w:val="highwire-cite-metadata-pages"/>
    <w:basedOn w:val="DefaultParagraphFont"/>
    <w:rsid w:val="00121897"/>
  </w:style>
  <w:style w:type="character" w:customStyle="1" w:styleId="cit-auth">
    <w:name w:val="cit-auth"/>
    <w:basedOn w:val="DefaultParagraphFont"/>
    <w:rsid w:val="00A72216"/>
  </w:style>
  <w:style w:type="character" w:customStyle="1" w:styleId="cit-name-surname">
    <w:name w:val="cit-name-surname"/>
    <w:basedOn w:val="DefaultParagraphFont"/>
    <w:rsid w:val="00A72216"/>
  </w:style>
  <w:style w:type="character" w:customStyle="1" w:styleId="cit-name-given-names">
    <w:name w:val="cit-name-given-names"/>
    <w:basedOn w:val="DefaultParagraphFont"/>
    <w:rsid w:val="00A72216"/>
  </w:style>
  <w:style w:type="character" w:customStyle="1" w:styleId="cit-etal">
    <w:name w:val="cit-etal"/>
    <w:basedOn w:val="DefaultParagraphFont"/>
    <w:rsid w:val="00A72216"/>
  </w:style>
  <w:style w:type="character" w:customStyle="1" w:styleId="cit-article-title">
    <w:name w:val="cit-article-title"/>
    <w:basedOn w:val="DefaultParagraphFont"/>
    <w:rsid w:val="00A72216"/>
  </w:style>
  <w:style w:type="character" w:customStyle="1" w:styleId="cit-pub-date">
    <w:name w:val="cit-pub-date"/>
    <w:basedOn w:val="DefaultParagraphFont"/>
    <w:rsid w:val="00A72216"/>
  </w:style>
  <w:style w:type="character" w:customStyle="1" w:styleId="cit-vol">
    <w:name w:val="cit-vol"/>
    <w:basedOn w:val="DefaultParagraphFont"/>
    <w:rsid w:val="00A72216"/>
  </w:style>
  <w:style w:type="character" w:customStyle="1" w:styleId="cit-fpage">
    <w:name w:val="cit-fpage"/>
    <w:basedOn w:val="DefaultParagraphFont"/>
    <w:rsid w:val="00A72216"/>
  </w:style>
  <w:style w:type="character" w:customStyle="1" w:styleId="cit-lpage">
    <w:name w:val="cit-lpage"/>
    <w:basedOn w:val="DefaultParagraphFont"/>
    <w:rsid w:val="00A72216"/>
  </w:style>
  <w:style w:type="character" w:customStyle="1" w:styleId="A4">
    <w:name w:val="A4"/>
    <w:uiPriority w:val="99"/>
    <w:rsid w:val="00907CC0"/>
    <w:rPr>
      <w:rFonts w:cs="Bookman Old Style"/>
      <w:color w:val="000000"/>
      <w:sz w:val="18"/>
      <w:szCs w:val="18"/>
    </w:rPr>
  </w:style>
  <w:style w:type="character" w:customStyle="1" w:styleId="A5">
    <w:name w:val="A5"/>
    <w:uiPriority w:val="99"/>
    <w:rsid w:val="007D5928"/>
    <w:rPr>
      <w:rFonts w:cs="Bookman Old Style"/>
      <w:color w:val="000000"/>
      <w:sz w:val="10"/>
      <w:szCs w:val="10"/>
    </w:rPr>
  </w:style>
  <w:style w:type="character" w:customStyle="1" w:styleId="A3">
    <w:name w:val="A3"/>
    <w:uiPriority w:val="99"/>
    <w:rsid w:val="007D5928"/>
    <w:rPr>
      <w:rFonts w:cs="Bookman Old Style"/>
      <w:b/>
      <w:bCs/>
      <w:color w:val="000000"/>
      <w:sz w:val="30"/>
      <w:szCs w:val="30"/>
    </w:rPr>
  </w:style>
  <w:style w:type="character" w:styleId="LineNumber">
    <w:name w:val="line number"/>
    <w:basedOn w:val="DefaultParagraphFont"/>
    <w:uiPriority w:val="99"/>
    <w:semiHidden/>
    <w:unhideWhenUsed/>
    <w:rsid w:val="000A34D0"/>
  </w:style>
  <w:style w:type="character" w:customStyle="1" w:styleId="a">
    <w:name w:val="_"/>
    <w:basedOn w:val="DefaultParagraphFont"/>
    <w:rsid w:val="007A65BC"/>
  </w:style>
  <w:style w:type="character" w:customStyle="1" w:styleId="ff3">
    <w:name w:val="ff3"/>
    <w:basedOn w:val="DefaultParagraphFont"/>
    <w:rsid w:val="007A65BC"/>
  </w:style>
  <w:style w:type="character" w:customStyle="1" w:styleId="wsa1">
    <w:name w:val="wsa1"/>
    <w:basedOn w:val="DefaultParagraphFont"/>
    <w:rsid w:val="007A65BC"/>
  </w:style>
  <w:style w:type="character" w:customStyle="1" w:styleId="fc1">
    <w:name w:val="fc1"/>
    <w:basedOn w:val="DefaultParagraphFont"/>
    <w:rsid w:val="007A65BC"/>
  </w:style>
  <w:style w:type="table" w:customStyle="1" w:styleId="TableGrid0">
    <w:name w:val="TableGrid"/>
    <w:rsid w:val="00763072"/>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semiHidden/>
    <w:unhideWhenUsed/>
    <w:rsid w:val="00C34F65"/>
    <w:pPr>
      <w:spacing w:before="100" w:beforeAutospacing="1" w:after="100" w:afterAutospacing="1" w:line="240" w:lineRule="auto"/>
      <w:ind w:firstLine="0"/>
      <w:jc w:val="left"/>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4215">
      <w:bodyDiv w:val="1"/>
      <w:marLeft w:val="0"/>
      <w:marRight w:val="0"/>
      <w:marTop w:val="0"/>
      <w:marBottom w:val="0"/>
      <w:divBdr>
        <w:top w:val="none" w:sz="0" w:space="0" w:color="auto"/>
        <w:left w:val="none" w:sz="0" w:space="0" w:color="auto"/>
        <w:bottom w:val="none" w:sz="0" w:space="0" w:color="auto"/>
        <w:right w:val="none" w:sz="0" w:space="0" w:color="auto"/>
      </w:divBdr>
      <w:divsChild>
        <w:div w:id="1064985463">
          <w:marLeft w:val="446"/>
          <w:marRight w:val="0"/>
          <w:marTop w:val="134"/>
          <w:marBottom w:val="120"/>
          <w:divBdr>
            <w:top w:val="none" w:sz="0" w:space="0" w:color="auto"/>
            <w:left w:val="none" w:sz="0" w:space="0" w:color="auto"/>
            <w:bottom w:val="none" w:sz="0" w:space="0" w:color="auto"/>
            <w:right w:val="none" w:sz="0" w:space="0" w:color="auto"/>
          </w:divBdr>
        </w:div>
        <w:div w:id="1683622833">
          <w:marLeft w:val="446"/>
          <w:marRight w:val="0"/>
          <w:marTop w:val="134"/>
          <w:marBottom w:val="120"/>
          <w:divBdr>
            <w:top w:val="none" w:sz="0" w:space="0" w:color="auto"/>
            <w:left w:val="none" w:sz="0" w:space="0" w:color="auto"/>
            <w:bottom w:val="none" w:sz="0" w:space="0" w:color="auto"/>
            <w:right w:val="none" w:sz="0" w:space="0" w:color="auto"/>
          </w:divBdr>
        </w:div>
      </w:divsChild>
    </w:div>
    <w:div w:id="84032796">
      <w:bodyDiv w:val="1"/>
      <w:marLeft w:val="0"/>
      <w:marRight w:val="0"/>
      <w:marTop w:val="0"/>
      <w:marBottom w:val="0"/>
      <w:divBdr>
        <w:top w:val="none" w:sz="0" w:space="0" w:color="auto"/>
        <w:left w:val="none" w:sz="0" w:space="0" w:color="auto"/>
        <w:bottom w:val="none" w:sz="0" w:space="0" w:color="auto"/>
        <w:right w:val="none" w:sz="0" w:space="0" w:color="auto"/>
      </w:divBdr>
    </w:div>
    <w:div w:id="107167332">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56923228">
      <w:bodyDiv w:val="1"/>
      <w:marLeft w:val="0"/>
      <w:marRight w:val="0"/>
      <w:marTop w:val="0"/>
      <w:marBottom w:val="0"/>
      <w:divBdr>
        <w:top w:val="none" w:sz="0" w:space="0" w:color="auto"/>
        <w:left w:val="none" w:sz="0" w:space="0" w:color="auto"/>
        <w:bottom w:val="none" w:sz="0" w:space="0" w:color="auto"/>
        <w:right w:val="none" w:sz="0" w:space="0" w:color="auto"/>
      </w:divBdr>
    </w:div>
    <w:div w:id="210308671">
      <w:bodyDiv w:val="1"/>
      <w:marLeft w:val="0"/>
      <w:marRight w:val="0"/>
      <w:marTop w:val="0"/>
      <w:marBottom w:val="0"/>
      <w:divBdr>
        <w:top w:val="none" w:sz="0" w:space="0" w:color="auto"/>
        <w:left w:val="none" w:sz="0" w:space="0" w:color="auto"/>
        <w:bottom w:val="none" w:sz="0" w:space="0" w:color="auto"/>
        <w:right w:val="none" w:sz="0" w:space="0" w:color="auto"/>
      </w:divBdr>
    </w:div>
    <w:div w:id="228734114">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430972535">
      <w:bodyDiv w:val="1"/>
      <w:marLeft w:val="0"/>
      <w:marRight w:val="0"/>
      <w:marTop w:val="0"/>
      <w:marBottom w:val="0"/>
      <w:divBdr>
        <w:top w:val="none" w:sz="0" w:space="0" w:color="auto"/>
        <w:left w:val="none" w:sz="0" w:space="0" w:color="auto"/>
        <w:bottom w:val="none" w:sz="0" w:space="0" w:color="auto"/>
        <w:right w:val="none" w:sz="0" w:space="0" w:color="auto"/>
      </w:divBdr>
    </w:div>
    <w:div w:id="432362150">
      <w:bodyDiv w:val="1"/>
      <w:marLeft w:val="0"/>
      <w:marRight w:val="0"/>
      <w:marTop w:val="0"/>
      <w:marBottom w:val="0"/>
      <w:divBdr>
        <w:top w:val="none" w:sz="0" w:space="0" w:color="auto"/>
        <w:left w:val="none" w:sz="0" w:space="0" w:color="auto"/>
        <w:bottom w:val="none" w:sz="0" w:space="0" w:color="auto"/>
        <w:right w:val="none" w:sz="0" w:space="0" w:color="auto"/>
      </w:divBdr>
    </w:div>
    <w:div w:id="517039197">
      <w:bodyDiv w:val="1"/>
      <w:marLeft w:val="0"/>
      <w:marRight w:val="0"/>
      <w:marTop w:val="0"/>
      <w:marBottom w:val="0"/>
      <w:divBdr>
        <w:top w:val="none" w:sz="0" w:space="0" w:color="auto"/>
        <w:left w:val="none" w:sz="0" w:space="0" w:color="auto"/>
        <w:bottom w:val="none" w:sz="0" w:space="0" w:color="auto"/>
        <w:right w:val="none" w:sz="0" w:space="0" w:color="auto"/>
      </w:divBdr>
      <w:divsChild>
        <w:div w:id="641352819">
          <w:marLeft w:val="0"/>
          <w:marRight w:val="0"/>
          <w:marTop w:val="0"/>
          <w:marBottom w:val="0"/>
          <w:divBdr>
            <w:top w:val="none" w:sz="0" w:space="0" w:color="auto"/>
            <w:left w:val="none" w:sz="0" w:space="0" w:color="auto"/>
            <w:bottom w:val="none" w:sz="0" w:space="0" w:color="auto"/>
            <w:right w:val="none" w:sz="0" w:space="0" w:color="auto"/>
          </w:divBdr>
          <w:divsChild>
            <w:div w:id="575746793">
              <w:marLeft w:val="0"/>
              <w:marRight w:val="0"/>
              <w:marTop w:val="0"/>
              <w:marBottom w:val="0"/>
              <w:divBdr>
                <w:top w:val="none" w:sz="0" w:space="0" w:color="auto"/>
                <w:left w:val="none" w:sz="0" w:space="0" w:color="auto"/>
                <w:bottom w:val="none" w:sz="0" w:space="0" w:color="auto"/>
                <w:right w:val="none" w:sz="0" w:space="0" w:color="auto"/>
              </w:divBdr>
              <w:divsChild>
                <w:div w:id="10059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40724">
      <w:bodyDiv w:val="1"/>
      <w:marLeft w:val="0"/>
      <w:marRight w:val="0"/>
      <w:marTop w:val="0"/>
      <w:marBottom w:val="0"/>
      <w:divBdr>
        <w:top w:val="none" w:sz="0" w:space="0" w:color="auto"/>
        <w:left w:val="none" w:sz="0" w:space="0" w:color="auto"/>
        <w:bottom w:val="none" w:sz="0" w:space="0" w:color="auto"/>
        <w:right w:val="none" w:sz="0" w:space="0" w:color="auto"/>
      </w:divBdr>
    </w:div>
    <w:div w:id="529536239">
      <w:bodyDiv w:val="1"/>
      <w:marLeft w:val="0"/>
      <w:marRight w:val="0"/>
      <w:marTop w:val="0"/>
      <w:marBottom w:val="0"/>
      <w:divBdr>
        <w:top w:val="none" w:sz="0" w:space="0" w:color="auto"/>
        <w:left w:val="none" w:sz="0" w:space="0" w:color="auto"/>
        <w:bottom w:val="none" w:sz="0" w:space="0" w:color="auto"/>
        <w:right w:val="none" w:sz="0" w:space="0" w:color="auto"/>
      </w:divBdr>
    </w:div>
    <w:div w:id="539246893">
      <w:bodyDiv w:val="1"/>
      <w:marLeft w:val="0"/>
      <w:marRight w:val="0"/>
      <w:marTop w:val="0"/>
      <w:marBottom w:val="0"/>
      <w:divBdr>
        <w:top w:val="none" w:sz="0" w:space="0" w:color="auto"/>
        <w:left w:val="none" w:sz="0" w:space="0" w:color="auto"/>
        <w:bottom w:val="none" w:sz="0" w:space="0" w:color="auto"/>
        <w:right w:val="none" w:sz="0" w:space="0" w:color="auto"/>
      </w:divBdr>
      <w:divsChild>
        <w:div w:id="508718567">
          <w:marLeft w:val="0"/>
          <w:marRight w:val="0"/>
          <w:marTop w:val="75"/>
          <w:marBottom w:val="0"/>
          <w:divBdr>
            <w:top w:val="none" w:sz="0" w:space="0" w:color="auto"/>
            <w:left w:val="none" w:sz="0" w:space="0" w:color="auto"/>
            <w:bottom w:val="none" w:sz="0" w:space="0" w:color="auto"/>
            <w:right w:val="none" w:sz="0" w:space="0" w:color="auto"/>
          </w:divBdr>
          <w:divsChild>
            <w:div w:id="1321738573">
              <w:marLeft w:val="0"/>
              <w:marRight w:val="0"/>
              <w:marTop w:val="0"/>
              <w:marBottom w:val="0"/>
              <w:divBdr>
                <w:top w:val="none" w:sz="0" w:space="0" w:color="auto"/>
                <w:left w:val="none" w:sz="0" w:space="0" w:color="auto"/>
                <w:bottom w:val="none" w:sz="0" w:space="0" w:color="auto"/>
                <w:right w:val="none" w:sz="0" w:space="0" w:color="auto"/>
              </w:divBdr>
              <w:divsChild>
                <w:div w:id="2016180171">
                  <w:marLeft w:val="0"/>
                  <w:marRight w:val="0"/>
                  <w:marTop w:val="0"/>
                  <w:marBottom w:val="0"/>
                  <w:divBdr>
                    <w:top w:val="none" w:sz="0" w:space="0" w:color="auto"/>
                    <w:left w:val="none" w:sz="0" w:space="0" w:color="auto"/>
                    <w:bottom w:val="none" w:sz="0" w:space="0" w:color="auto"/>
                    <w:right w:val="none" w:sz="0" w:space="0" w:color="auto"/>
                  </w:divBdr>
                  <w:divsChild>
                    <w:div w:id="19776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1059">
          <w:marLeft w:val="0"/>
          <w:marRight w:val="0"/>
          <w:marTop w:val="0"/>
          <w:marBottom w:val="270"/>
          <w:divBdr>
            <w:top w:val="none" w:sz="0" w:space="0" w:color="auto"/>
            <w:left w:val="none" w:sz="0" w:space="0" w:color="auto"/>
            <w:bottom w:val="none" w:sz="0" w:space="0" w:color="auto"/>
            <w:right w:val="none" w:sz="0" w:space="0" w:color="auto"/>
          </w:divBdr>
          <w:divsChild>
            <w:div w:id="1617524247">
              <w:marLeft w:val="0"/>
              <w:marRight w:val="0"/>
              <w:marTop w:val="0"/>
              <w:marBottom w:val="0"/>
              <w:divBdr>
                <w:top w:val="none" w:sz="0" w:space="0" w:color="auto"/>
                <w:left w:val="none" w:sz="0" w:space="0" w:color="auto"/>
                <w:bottom w:val="none" w:sz="0" w:space="0" w:color="auto"/>
                <w:right w:val="none" w:sz="0" w:space="0" w:color="auto"/>
              </w:divBdr>
              <w:divsChild>
                <w:div w:id="16350656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564804839">
      <w:bodyDiv w:val="1"/>
      <w:marLeft w:val="0"/>
      <w:marRight w:val="0"/>
      <w:marTop w:val="0"/>
      <w:marBottom w:val="0"/>
      <w:divBdr>
        <w:top w:val="none" w:sz="0" w:space="0" w:color="auto"/>
        <w:left w:val="none" w:sz="0" w:space="0" w:color="auto"/>
        <w:bottom w:val="none" w:sz="0" w:space="0" w:color="auto"/>
        <w:right w:val="none" w:sz="0" w:space="0" w:color="auto"/>
      </w:divBdr>
    </w:div>
    <w:div w:id="590311150">
      <w:bodyDiv w:val="1"/>
      <w:marLeft w:val="0"/>
      <w:marRight w:val="0"/>
      <w:marTop w:val="0"/>
      <w:marBottom w:val="0"/>
      <w:divBdr>
        <w:top w:val="none" w:sz="0" w:space="0" w:color="auto"/>
        <w:left w:val="none" w:sz="0" w:space="0" w:color="auto"/>
        <w:bottom w:val="none" w:sz="0" w:space="0" w:color="auto"/>
        <w:right w:val="none" w:sz="0" w:space="0" w:color="auto"/>
      </w:divBdr>
    </w:div>
    <w:div w:id="628895339">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791899877">
      <w:bodyDiv w:val="1"/>
      <w:marLeft w:val="0"/>
      <w:marRight w:val="0"/>
      <w:marTop w:val="0"/>
      <w:marBottom w:val="0"/>
      <w:divBdr>
        <w:top w:val="none" w:sz="0" w:space="0" w:color="auto"/>
        <w:left w:val="none" w:sz="0" w:space="0" w:color="auto"/>
        <w:bottom w:val="none" w:sz="0" w:space="0" w:color="auto"/>
        <w:right w:val="none" w:sz="0" w:space="0" w:color="auto"/>
      </w:divBdr>
    </w:div>
    <w:div w:id="793718017">
      <w:bodyDiv w:val="1"/>
      <w:marLeft w:val="0"/>
      <w:marRight w:val="0"/>
      <w:marTop w:val="0"/>
      <w:marBottom w:val="0"/>
      <w:divBdr>
        <w:top w:val="none" w:sz="0" w:space="0" w:color="auto"/>
        <w:left w:val="none" w:sz="0" w:space="0" w:color="auto"/>
        <w:bottom w:val="none" w:sz="0" w:space="0" w:color="auto"/>
        <w:right w:val="none" w:sz="0" w:space="0" w:color="auto"/>
      </w:divBdr>
    </w:div>
    <w:div w:id="812872361">
      <w:bodyDiv w:val="1"/>
      <w:marLeft w:val="0"/>
      <w:marRight w:val="0"/>
      <w:marTop w:val="0"/>
      <w:marBottom w:val="0"/>
      <w:divBdr>
        <w:top w:val="none" w:sz="0" w:space="0" w:color="auto"/>
        <w:left w:val="none" w:sz="0" w:space="0" w:color="auto"/>
        <w:bottom w:val="none" w:sz="0" w:space="0" w:color="auto"/>
        <w:right w:val="none" w:sz="0" w:space="0" w:color="auto"/>
      </w:divBdr>
    </w:div>
    <w:div w:id="866333007">
      <w:bodyDiv w:val="1"/>
      <w:marLeft w:val="0"/>
      <w:marRight w:val="0"/>
      <w:marTop w:val="0"/>
      <w:marBottom w:val="0"/>
      <w:divBdr>
        <w:top w:val="none" w:sz="0" w:space="0" w:color="auto"/>
        <w:left w:val="none" w:sz="0" w:space="0" w:color="auto"/>
        <w:bottom w:val="none" w:sz="0" w:space="0" w:color="auto"/>
        <w:right w:val="none" w:sz="0" w:space="0" w:color="auto"/>
      </w:divBdr>
    </w:div>
    <w:div w:id="883057110">
      <w:bodyDiv w:val="1"/>
      <w:marLeft w:val="0"/>
      <w:marRight w:val="0"/>
      <w:marTop w:val="0"/>
      <w:marBottom w:val="0"/>
      <w:divBdr>
        <w:top w:val="none" w:sz="0" w:space="0" w:color="auto"/>
        <w:left w:val="none" w:sz="0" w:space="0" w:color="auto"/>
        <w:bottom w:val="none" w:sz="0" w:space="0" w:color="auto"/>
        <w:right w:val="none" w:sz="0" w:space="0" w:color="auto"/>
      </w:divBdr>
    </w:div>
    <w:div w:id="885915843">
      <w:bodyDiv w:val="1"/>
      <w:marLeft w:val="0"/>
      <w:marRight w:val="0"/>
      <w:marTop w:val="0"/>
      <w:marBottom w:val="0"/>
      <w:divBdr>
        <w:top w:val="none" w:sz="0" w:space="0" w:color="auto"/>
        <w:left w:val="none" w:sz="0" w:space="0" w:color="auto"/>
        <w:bottom w:val="none" w:sz="0" w:space="0" w:color="auto"/>
        <w:right w:val="none" w:sz="0" w:space="0" w:color="auto"/>
      </w:divBdr>
    </w:div>
    <w:div w:id="943994717">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951591129">
      <w:bodyDiv w:val="1"/>
      <w:marLeft w:val="0"/>
      <w:marRight w:val="0"/>
      <w:marTop w:val="0"/>
      <w:marBottom w:val="0"/>
      <w:divBdr>
        <w:top w:val="none" w:sz="0" w:space="0" w:color="auto"/>
        <w:left w:val="none" w:sz="0" w:space="0" w:color="auto"/>
        <w:bottom w:val="none" w:sz="0" w:space="0" w:color="auto"/>
        <w:right w:val="none" w:sz="0" w:space="0" w:color="auto"/>
      </w:divBdr>
    </w:div>
    <w:div w:id="990669659">
      <w:bodyDiv w:val="1"/>
      <w:marLeft w:val="0"/>
      <w:marRight w:val="0"/>
      <w:marTop w:val="0"/>
      <w:marBottom w:val="0"/>
      <w:divBdr>
        <w:top w:val="none" w:sz="0" w:space="0" w:color="auto"/>
        <w:left w:val="none" w:sz="0" w:space="0" w:color="auto"/>
        <w:bottom w:val="none" w:sz="0" w:space="0" w:color="auto"/>
        <w:right w:val="none" w:sz="0" w:space="0" w:color="auto"/>
      </w:divBdr>
    </w:div>
    <w:div w:id="1044788322">
      <w:bodyDiv w:val="1"/>
      <w:marLeft w:val="0"/>
      <w:marRight w:val="0"/>
      <w:marTop w:val="0"/>
      <w:marBottom w:val="0"/>
      <w:divBdr>
        <w:top w:val="none" w:sz="0" w:space="0" w:color="auto"/>
        <w:left w:val="none" w:sz="0" w:space="0" w:color="auto"/>
        <w:bottom w:val="none" w:sz="0" w:space="0" w:color="auto"/>
        <w:right w:val="none" w:sz="0" w:space="0" w:color="auto"/>
      </w:divBdr>
    </w:div>
    <w:div w:id="1089621288">
      <w:bodyDiv w:val="1"/>
      <w:marLeft w:val="0"/>
      <w:marRight w:val="0"/>
      <w:marTop w:val="0"/>
      <w:marBottom w:val="0"/>
      <w:divBdr>
        <w:top w:val="none" w:sz="0" w:space="0" w:color="auto"/>
        <w:left w:val="none" w:sz="0" w:space="0" w:color="auto"/>
        <w:bottom w:val="none" w:sz="0" w:space="0" w:color="auto"/>
        <w:right w:val="none" w:sz="0" w:space="0" w:color="auto"/>
      </w:divBdr>
    </w:div>
    <w:div w:id="1129666188">
      <w:bodyDiv w:val="1"/>
      <w:marLeft w:val="0"/>
      <w:marRight w:val="0"/>
      <w:marTop w:val="0"/>
      <w:marBottom w:val="0"/>
      <w:divBdr>
        <w:top w:val="none" w:sz="0" w:space="0" w:color="auto"/>
        <w:left w:val="none" w:sz="0" w:space="0" w:color="auto"/>
        <w:bottom w:val="none" w:sz="0" w:space="0" w:color="auto"/>
        <w:right w:val="none" w:sz="0" w:space="0" w:color="auto"/>
      </w:divBdr>
    </w:div>
    <w:div w:id="1170294623">
      <w:bodyDiv w:val="1"/>
      <w:marLeft w:val="0"/>
      <w:marRight w:val="0"/>
      <w:marTop w:val="0"/>
      <w:marBottom w:val="0"/>
      <w:divBdr>
        <w:top w:val="none" w:sz="0" w:space="0" w:color="auto"/>
        <w:left w:val="none" w:sz="0" w:space="0" w:color="auto"/>
        <w:bottom w:val="none" w:sz="0" w:space="0" w:color="auto"/>
        <w:right w:val="none" w:sz="0" w:space="0" w:color="auto"/>
      </w:divBdr>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197886405">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281647814">
      <w:bodyDiv w:val="1"/>
      <w:marLeft w:val="0"/>
      <w:marRight w:val="0"/>
      <w:marTop w:val="0"/>
      <w:marBottom w:val="0"/>
      <w:divBdr>
        <w:top w:val="none" w:sz="0" w:space="0" w:color="auto"/>
        <w:left w:val="none" w:sz="0" w:space="0" w:color="auto"/>
        <w:bottom w:val="none" w:sz="0" w:space="0" w:color="auto"/>
        <w:right w:val="none" w:sz="0" w:space="0" w:color="auto"/>
      </w:divBdr>
    </w:div>
    <w:div w:id="1285887096">
      <w:bodyDiv w:val="1"/>
      <w:marLeft w:val="0"/>
      <w:marRight w:val="0"/>
      <w:marTop w:val="0"/>
      <w:marBottom w:val="0"/>
      <w:divBdr>
        <w:top w:val="none" w:sz="0" w:space="0" w:color="auto"/>
        <w:left w:val="none" w:sz="0" w:space="0" w:color="auto"/>
        <w:bottom w:val="none" w:sz="0" w:space="0" w:color="auto"/>
        <w:right w:val="none" w:sz="0" w:space="0" w:color="auto"/>
      </w:divBdr>
    </w:div>
    <w:div w:id="1314528017">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58001753">
      <w:bodyDiv w:val="1"/>
      <w:marLeft w:val="0"/>
      <w:marRight w:val="0"/>
      <w:marTop w:val="0"/>
      <w:marBottom w:val="0"/>
      <w:divBdr>
        <w:top w:val="none" w:sz="0" w:space="0" w:color="auto"/>
        <w:left w:val="none" w:sz="0" w:space="0" w:color="auto"/>
        <w:bottom w:val="none" w:sz="0" w:space="0" w:color="auto"/>
        <w:right w:val="none" w:sz="0" w:space="0" w:color="auto"/>
      </w:divBdr>
    </w:div>
    <w:div w:id="1377780587">
      <w:bodyDiv w:val="1"/>
      <w:marLeft w:val="0"/>
      <w:marRight w:val="0"/>
      <w:marTop w:val="0"/>
      <w:marBottom w:val="0"/>
      <w:divBdr>
        <w:top w:val="none" w:sz="0" w:space="0" w:color="auto"/>
        <w:left w:val="none" w:sz="0" w:space="0" w:color="auto"/>
        <w:bottom w:val="none" w:sz="0" w:space="0" w:color="auto"/>
        <w:right w:val="none" w:sz="0" w:space="0" w:color="auto"/>
      </w:divBdr>
    </w:div>
    <w:div w:id="1379086288">
      <w:bodyDiv w:val="1"/>
      <w:marLeft w:val="0"/>
      <w:marRight w:val="0"/>
      <w:marTop w:val="0"/>
      <w:marBottom w:val="0"/>
      <w:divBdr>
        <w:top w:val="none" w:sz="0" w:space="0" w:color="auto"/>
        <w:left w:val="none" w:sz="0" w:space="0" w:color="auto"/>
        <w:bottom w:val="none" w:sz="0" w:space="0" w:color="auto"/>
        <w:right w:val="none" w:sz="0" w:space="0" w:color="auto"/>
      </w:divBdr>
    </w:div>
    <w:div w:id="1388190679">
      <w:bodyDiv w:val="1"/>
      <w:marLeft w:val="0"/>
      <w:marRight w:val="0"/>
      <w:marTop w:val="0"/>
      <w:marBottom w:val="0"/>
      <w:divBdr>
        <w:top w:val="none" w:sz="0" w:space="0" w:color="auto"/>
        <w:left w:val="none" w:sz="0" w:space="0" w:color="auto"/>
        <w:bottom w:val="none" w:sz="0" w:space="0" w:color="auto"/>
        <w:right w:val="none" w:sz="0" w:space="0" w:color="auto"/>
      </w:divBdr>
    </w:div>
    <w:div w:id="1424302822">
      <w:bodyDiv w:val="1"/>
      <w:marLeft w:val="0"/>
      <w:marRight w:val="0"/>
      <w:marTop w:val="0"/>
      <w:marBottom w:val="0"/>
      <w:divBdr>
        <w:top w:val="none" w:sz="0" w:space="0" w:color="auto"/>
        <w:left w:val="none" w:sz="0" w:space="0" w:color="auto"/>
        <w:bottom w:val="none" w:sz="0" w:space="0" w:color="auto"/>
        <w:right w:val="none" w:sz="0" w:space="0" w:color="auto"/>
      </w:divBdr>
    </w:div>
    <w:div w:id="1431857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767">
          <w:marLeft w:val="446"/>
          <w:marRight w:val="0"/>
          <w:marTop w:val="96"/>
          <w:marBottom w:val="120"/>
          <w:divBdr>
            <w:top w:val="none" w:sz="0" w:space="0" w:color="auto"/>
            <w:left w:val="none" w:sz="0" w:space="0" w:color="auto"/>
            <w:bottom w:val="none" w:sz="0" w:space="0" w:color="auto"/>
            <w:right w:val="none" w:sz="0" w:space="0" w:color="auto"/>
          </w:divBdr>
        </w:div>
        <w:div w:id="1915972184">
          <w:marLeft w:val="446"/>
          <w:marRight w:val="0"/>
          <w:marTop w:val="96"/>
          <w:marBottom w:val="120"/>
          <w:divBdr>
            <w:top w:val="none" w:sz="0" w:space="0" w:color="auto"/>
            <w:left w:val="none" w:sz="0" w:space="0" w:color="auto"/>
            <w:bottom w:val="none" w:sz="0" w:space="0" w:color="auto"/>
            <w:right w:val="none" w:sz="0" w:space="0" w:color="auto"/>
          </w:divBdr>
        </w:div>
      </w:divsChild>
    </w:div>
    <w:div w:id="1495141042">
      <w:bodyDiv w:val="1"/>
      <w:marLeft w:val="0"/>
      <w:marRight w:val="0"/>
      <w:marTop w:val="0"/>
      <w:marBottom w:val="0"/>
      <w:divBdr>
        <w:top w:val="none" w:sz="0" w:space="0" w:color="auto"/>
        <w:left w:val="none" w:sz="0" w:space="0" w:color="auto"/>
        <w:bottom w:val="none" w:sz="0" w:space="0" w:color="auto"/>
        <w:right w:val="none" w:sz="0" w:space="0" w:color="auto"/>
      </w:divBdr>
    </w:div>
    <w:div w:id="1514566797">
      <w:bodyDiv w:val="1"/>
      <w:marLeft w:val="0"/>
      <w:marRight w:val="0"/>
      <w:marTop w:val="0"/>
      <w:marBottom w:val="0"/>
      <w:divBdr>
        <w:top w:val="none" w:sz="0" w:space="0" w:color="auto"/>
        <w:left w:val="none" w:sz="0" w:space="0" w:color="auto"/>
        <w:bottom w:val="none" w:sz="0" w:space="0" w:color="auto"/>
        <w:right w:val="none" w:sz="0" w:space="0" w:color="auto"/>
      </w:divBdr>
    </w:div>
    <w:div w:id="1523982136">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610359013">
      <w:bodyDiv w:val="1"/>
      <w:marLeft w:val="0"/>
      <w:marRight w:val="0"/>
      <w:marTop w:val="0"/>
      <w:marBottom w:val="0"/>
      <w:divBdr>
        <w:top w:val="none" w:sz="0" w:space="0" w:color="auto"/>
        <w:left w:val="none" w:sz="0" w:space="0" w:color="auto"/>
        <w:bottom w:val="none" w:sz="0" w:space="0" w:color="auto"/>
        <w:right w:val="none" w:sz="0" w:space="0" w:color="auto"/>
      </w:divBdr>
    </w:div>
    <w:div w:id="1634015765">
      <w:bodyDiv w:val="1"/>
      <w:marLeft w:val="0"/>
      <w:marRight w:val="0"/>
      <w:marTop w:val="0"/>
      <w:marBottom w:val="0"/>
      <w:divBdr>
        <w:top w:val="none" w:sz="0" w:space="0" w:color="auto"/>
        <w:left w:val="none" w:sz="0" w:space="0" w:color="auto"/>
        <w:bottom w:val="none" w:sz="0" w:space="0" w:color="auto"/>
        <w:right w:val="none" w:sz="0" w:space="0" w:color="auto"/>
      </w:divBdr>
    </w:div>
    <w:div w:id="1674576162">
      <w:bodyDiv w:val="1"/>
      <w:marLeft w:val="0"/>
      <w:marRight w:val="0"/>
      <w:marTop w:val="0"/>
      <w:marBottom w:val="0"/>
      <w:divBdr>
        <w:top w:val="none" w:sz="0" w:space="0" w:color="auto"/>
        <w:left w:val="none" w:sz="0" w:space="0" w:color="auto"/>
        <w:bottom w:val="none" w:sz="0" w:space="0" w:color="auto"/>
        <w:right w:val="none" w:sz="0" w:space="0" w:color="auto"/>
      </w:divBdr>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791700583">
      <w:bodyDiv w:val="1"/>
      <w:marLeft w:val="0"/>
      <w:marRight w:val="0"/>
      <w:marTop w:val="0"/>
      <w:marBottom w:val="0"/>
      <w:divBdr>
        <w:top w:val="none" w:sz="0" w:space="0" w:color="auto"/>
        <w:left w:val="none" w:sz="0" w:space="0" w:color="auto"/>
        <w:bottom w:val="none" w:sz="0" w:space="0" w:color="auto"/>
        <w:right w:val="none" w:sz="0" w:space="0" w:color="auto"/>
      </w:divBdr>
    </w:div>
    <w:div w:id="1834685486">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86914837">
      <w:bodyDiv w:val="1"/>
      <w:marLeft w:val="0"/>
      <w:marRight w:val="0"/>
      <w:marTop w:val="0"/>
      <w:marBottom w:val="0"/>
      <w:divBdr>
        <w:top w:val="none" w:sz="0" w:space="0" w:color="auto"/>
        <w:left w:val="none" w:sz="0" w:space="0" w:color="auto"/>
        <w:bottom w:val="none" w:sz="0" w:space="0" w:color="auto"/>
        <w:right w:val="none" w:sz="0" w:space="0" w:color="auto"/>
      </w:divBdr>
      <w:divsChild>
        <w:div w:id="1457602643">
          <w:marLeft w:val="0"/>
          <w:marRight w:val="0"/>
          <w:marTop w:val="0"/>
          <w:marBottom w:val="0"/>
          <w:divBdr>
            <w:top w:val="none" w:sz="0" w:space="0" w:color="auto"/>
            <w:left w:val="none" w:sz="0" w:space="0" w:color="auto"/>
            <w:bottom w:val="none" w:sz="0" w:space="0" w:color="auto"/>
            <w:right w:val="none" w:sz="0" w:space="0" w:color="auto"/>
          </w:divBdr>
          <w:divsChild>
            <w:div w:id="48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893348765">
      <w:bodyDiv w:val="1"/>
      <w:marLeft w:val="0"/>
      <w:marRight w:val="0"/>
      <w:marTop w:val="0"/>
      <w:marBottom w:val="0"/>
      <w:divBdr>
        <w:top w:val="none" w:sz="0" w:space="0" w:color="auto"/>
        <w:left w:val="none" w:sz="0" w:space="0" w:color="auto"/>
        <w:bottom w:val="none" w:sz="0" w:space="0" w:color="auto"/>
        <w:right w:val="none" w:sz="0" w:space="0" w:color="auto"/>
      </w:divBdr>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1971596207">
      <w:bodyDiv w:val="1"/>
      <w:marLeft w:val="0"/>
      <w:marRight w:val="0"/>
      <w:marTop w:val="0"/>
      <w:marBottom w:val="0"/>
      <w:divBdr>
        <w:top w:val="none" w:sz="0" w:space="0" w:color="auto"/>
        <w:left w:val="none" w:sz="0" w:space="0" w:color="auto"/>
        <w:bottom w:val="none" w:sz="0" w:space="0" w:color="auto"/>
        <w:right w:val="none" w:sz="0" w:space="0" w:color="auto"/>
      </w:divBdr>
    </w:div>
    <w:div w:id="2038238954">
      <w:bodyDiv w:val="1"/>
      <w:marLeft w:val="0"/>
      <w:marRight w:val="0"/>
      <w:marTop w:val="0"/>
      <w:marBottom w:val="0"/>
      <w:divBdr>
        <w:top w:val="none" w:sz="0" w:space="0" w:color="auto"/>
        <w:left w:val="none" w:sz="0" w:space="0" w:color="auto"/>
        <w:bottom w:val="none" w:sz="0" w:space="0" w:color="auto"/>
        <w:right w:val="none" w:sz="0" w:space="0" w:color="auto"/>
      </w:divBdr>
    </w:div>
    <w:div w:id="2038576116">
      <w:bodyDiv w:val="1"/>
      <w:marLeft w:val="0"/>
      <w:marRight w:val="0"/>
      <w:marTop w:val="0"/>
      <w:marBottom w:val="0"/>
      <w:divBdr>
        <w:top w:val="none" w:sz="0" w:space="0" w:color="auto"/>
        <w:left w:val="none" w:sz="0" w:space="0" w:color="auto"/>
        <w:bottom w:val="none" w:sz="0" w:space="0" w:color="auto"/>
        <w:right w:val="none" w:sz="0" w:space="0" w:color="auto"/>
      </w:divBdr>
    </w:div>
    <w:div w:id="2085562888">
      <w:bodyDiv w:val="1"/>
      <w:marLeft w:val="0"/>
      <w:marRight w:val="0"/>
      <w:marTop w:val="0"/>
      <w:marBottom w:val="0"/>
      <w:divBdr>
        <w:top w:val="none" w:sz="0" w:space="0" w:color="auto"/>
        <w:left w:val="none" w:sz="0" w:space="0" w:color="auto"/>
        <w:bottom w:val="none" w:sz="0" w:space="0" w:color="auto"/>
        <w:right w:val="none" w:sz="0" w:space="0" w:color="auto"/>
      </w:divBdr>
    </w:div>
    <w:div w:id="2090080263">
      <w:bodyDiv w:val="1"/>
      <w:marLeft w:val="0"/>
      <w:marRight w:val="0"/>
      <w:marTop w:val="0"/>
      <w:marBottom w:val="0"/>
      <w:divBdr>
        <w:top w:val="none" w:sz="0" w:space="0" w:color="auto"/>
        <w:left w:val="none" w:sz="0" w:space="0" w:color="auto"/>
        <w:bottom w:val="none" w:sz="0" w:space="0" w:color="auto"/>
        <w:right w:val="none" w:sz="0" w:space="0" w:color="auto"/>
      </w:divBdr>
    </w:div>
    <w:div w:id="2127386313">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smigazete.gov.tr/eskiler/2010/03/20100308-4.htm" TargetMode="External"/><Relationship Id="rId18" Type="http://schemas.openxmlformats.org/officeDocument/2006/relationships/hyperlink" Target="http://www.diyabetkongresi2013org" TargetMode="External"/><Relationship Id="rId26" Type="http://schemas.openxmlformats.org/officeDocument/2006/relationships/hyperlink" Target="https://www.oecd.org/els/health-systems/Obesity-Update-2017.pdf" TargetMode="External"/><Relationship Id="rId39"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www.who.int/diabetes/global-report/en/" TargetMode="External"/><Relationship Id="rId34" Type="http://schemas.openxmlformats.org/officeDocument/2006/relationships/image" Target="media/image3.jpg"/><Relationship Id="rId42" Type="http://schemas.openxmlformats.org/officeDocument/2006/relationships/hyperlink" Target="mailto:abdishkaa@gmail.com" TargetMode="External"/><Relationship Id="rId7" Type="http://schemas.openxmlformats.org/officeDocument/2006/relationships/endnotes" Target="endnotes.xml"/><Relationship Id="rId12" Type="http://schemas.openxmlformats.org/officeDocument/2006/relationships/hyperlink" Target="http://www.diabetes.org/advocacy/news-events/cost-of-diabetes.html" TargetMode="External"/><Relationship Id="rId17" Type="http://schemas.openxmlformats.org/officeDocument/2006/relationships/hyperlink" Target="https://www.aao.org/eye-health/diseases/microvascular-cranial-nerve-palsy" TargetMode="External"/><Relationship Id="rId25" Type="http://schemas.openxmlformats.org/officeDocument/2006/relationships/hyperlink" Target="https://doi.org/10.1186/s12889-018-5884-9" TargetMode="External"/><Relationship Id="rId33" Type="http://schemas.openxmlformats.org/officeDocument/2006/relationships/image" Target="media/image2.jpg"/><Relationship Id="rId38"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dx.doi.org/10.1016/j.ajme.2015.04.001" TargetMode="External"/><Relationship Id="rId20" Type="http://schemas.openxmlformats.org/officeDocument/2006/relationships/hyperlink" Target="http://www.diabetes.org/advocacy/news-events/cost-of-diabetes.html" TargetMode="External"/><Relationship Id="rId29" Type="http://schemas.openxmlformats.org/officeDocument/2006/relationships/hyperlink" Target="https://www.uptodate.com/contents/high-fiber-diet-beyond-the-basics" TargetMode="External"/><Relationship Id="rId41"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dietphysicalactivity/childhood/en/" TargetMode="External"/><Relationship Id="rId24" Type="http://schemas.openxmlformats.org/officeDocument/2006/relationships/hyperlink" Target="https://idf.org/our-activities/care-prevention/eye-health.html" TargetMode="External"/><Relationship Id="rId32" Type="http://schemas.openxmlformats.org/officeDocument/2006/relationships/image" Target="media/image1.jpeg"/><Relationship Id="rId37" Type="http://schemas.openxmlformats.org/officeDocument/2006/relationships/image" Target="media/image6.jpg"/><Relationship Id="rId40"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hyperlink" Target="https://www.oecd.org/els/health-systems/Obesity-Update-2017.pdf" TargetMode="External"/><Relationship Id="rId23" Type="http://schemas.openxmlformats.org/officeDocument/2006/relationships/hyperlink" Target="http://www.idf.org/eyehealth" TargetMode="External"/><Relationship Id="rId28" Type="http://schemas.openxmlformats.org/officeDocument/2006/relationships/hyperlink" Target="http://www.jcsjournal.org" TargetMode="External"/><Relationship Id="rId36" Type="http://schemas.openxmlformats.org/officeDocument/2006/relationships/image" Target="media/image5.jpg"/><Relationship Id="rId10" Type="http://schemas.openxmlformats.org/officeDocument/2006/relationships/hyperlink" Target="http://news.wustl.edu/news/Pages/5690.aspx" TargetMode="External"/><Relationship Id="rId19" Type="http://schemas.openxmlformats.org/officeDocument/2006/relationships/hyperlink" Target="http://news.wustl.edu/news/Pages/5690.aspx.%20(Erisim%20tarihi%2014%20September%202010" TargetMode="External"/><Relationship Id="rId31" Type="http://schemas.openxmlformats.org/officeDocument/2006/relationships/hyperlink" Target="mailto:zgunes@adu.edu.t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urkhemsirelerdernegi.org.tr/files/tr/yasa-ve%20yonetmelikler/%20yonetmelikler/%2019-nisan-2011-hemsirelik-yonetmeliginde-degisiklik/hemsirelik%20%202011.pdf" TargetMode="External"/><Relationship Id="rId22" Type="http://schemas.openxmlformats.org/officeDocument/2006/relationships/hyperlink" Target="https://diabetesatlas.org/upload/resources/material/20191217_114332_IDF_Atlas_9th_Edition_2019.pdf" TargetMode="External"/><Relationship Id="rId27" Type="http://schemas.openxmlformats.org/officeDocument/2006/relationships/hyperlink" Target="https://www.oecd.org/els/health-systems/Obesity-Update-2017.pdf" TargetMode="External"/><Relationship Id="rId30" Type="http://schemas.openxmlformats.org/officeDocument/2006/relationships/hyperlink" Target="http://dx.doi.org/10.1136/" TargetMode="External"/><Relationship Id="rId35" Type="http://schemas.openxmlformats.org/officeDocument/2006/relationships/image" Target="media/image4.jpg"/><Relationship Id="rId43"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AC51-B0C6-4B0B-9ED7-79021A17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82</Pages>
  <Words>20285</Words>
  <Characters>115627</Characters>
  <Application>Microsoft Office Word</Application>
  <DocSecurity>0</DocSecurity>
  <Lines>963</Lines>
  <Paragraphs>271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nokta1</cp:lastModifiedBy>
  <cp:revision>4</cp:revision>
  <cp:lastPrinted>2020-01-27T15:51:00Z</cp:lastPrinted>
  <dcterms:created xsi:type="dcterms:W3CDTF">2020-01-27T17:39:00Z</dcterms:created>
  <dcterms:modified xsi:type="dcterms:W3CDTF">2020-01-27T17:53:00Z</dcterms:modified>
</cp:coreProperties>
</file>