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42C" w:rsidRDefault="005513A3" w:rsidP="005B142C">
      <w:pPr>
        <w:spacing w:line="360" w:lineRule="auto"/>
        <w:jc w:val="center"/>
        <w:rPr>
          <w:rFonts w:cs="Times New Roman"/>
          <w:b/>
          <w:sz w:val="24"/>
          <w:szCs w:val="24"/>
        </w:rPr>
      </w:pPr>
      <w:bookmarkStart w:id="0" w:name="_Toc498457498"/>
      <w:r w:rsidRPr="00003624">
        <w:rPr>
          <w:rFonts w:cs="Times New Roman"/>
          <w:b/>
          <w:sz w:val="24"/>
          <w:szCs w:val="24"/>
        </w:rPr>
        <w:t>T.C.</w:t>
      </w:r>
    </w:p>
    <w:p w:rsidR="005B142C" w:rsidRDefault="005B142C" w:rsidP="005B142C">
      <w:pPr>
        <w:spacing w:line="360" w:lineRule="auto"/>
        <w:jc w:val="center"/>
        <w:rPr>
          <w:rFonts w:cs="Times New Roman"/>
          <w:b/>
          <w:sz w:val="24"/>
          <w:szCs w:val="24"/>
        </w:rPr>
      </w:pPr>
      <w:r>
        <w:rPr>
          <w:rFonts w:cs="Times New Roman"/>
          <w:b/>
          <w:sz w:val="24"/>
          <w:szCs w:val="24"/>
        </w:rPr>
        <w:t xml:space="preserve">AYDIN </w:t>
      </w:r>
      <w:r w:rsidR="005513A3" w:rsidRPr="00003624">
        <w:rPr>
          <w:rFonts w:cs="Times New Roman"/>
          <w:b/>
          <w:sz w:val="24"/>
          <w:szCs w:val="24"/>
        </w:rPr>
        <w:t>ADNAN MENDERES ÜNİVERSİTESİ</w:t>
      </w:r>
    </w:p>
    <w:p w:rsidR="005B142C" w:rsidRPr="00003624" w:rsidRDefault="005513A3" w:rsidP="005B142C">
      <w:pPr>
        <w:spacing w:line="360" w:lineRule="auto"/>
        <w:jc w:val="center"/>
        <w:rPr>
          <w:rFonts w:cs="Times New Roman"/>
          <w:b/>
          <w:sz w:val="24"/>
          <w:szCs w:val="24"/>
        </w:rPr>
      </w:pPr>
      <w:r w:rsidRPr="00003624">
        <w:rPr>
          <w:rFonts w:cs="Times New Roman"/>
          <w:b/>
          <w:sz w:val="24"/>
          <w:szCs w:val="24"/>
        </w:rPr>
        <w:t>SAĞLIK BİLİMLER ENSTİTÜSÜ</w:t>
      </w:r>
    </w:p>
    <w:p w:rsidR="005513A3" w:rsidRPr="00003624" w:rsidRDefault="005513A3" w:rsidP="005E3B63">
      <w:pPr>
        <w:spacing w:after="0" w:line="360" w:lineRule="auto"/>
        <w:jc w:val="center"/>
        <w:rPr>
          <w:rFonts w:cs="Times New Roman"/>
          <w:b/>
          <w:sz w:val="24"/>
          <w:szCs w:val="24"/>
        </w:rPr>
      </w:pPr>
      <w:r w:rsidRPr="00003624">
        <w:rPr>
          <w:rFonts w:cs="Times New Roman"/>
          <w:b/>
          <w:sz w:val="24"/>
          <w:szCs w:val="24"/>
        </w:rPr>
        <w:t>CERRAHİ</w:t>
      </w:r>
      <w:r w:rsidR="005B142C">
        <w:rPr>
          <w:rFonts w:cs="Times New Roman"/>
          <w:b/>
          <w:sz w:val="24"/>
          <w:szCs w:val="24"/>
        </w:rPr>
        <w:t xml:space="preserve"> (VETERİNER) YÜKSEK LİSANS</w:t>
      </w:r>
      <w:r w:rsidRPr="00003624">
        <w:rPr>
          <w:rFonts w:cs="Times New Roman"/>
          <w:b/>
          <w:sz w:val="24"/>
          <w:szCs w:val="24"/>
        </w:rPr>
        <w:t xml:space="preserve"> PROGRAMI</w:t>
      </w:r>
    </w:p>
    <w:p w:rsidR="005513A3" w:rsidRDefault="005513A3" w:rsidP="005E3B63">
      <w:pPr>
        <w:spacing w:line="360" w:lineRule="auto"/>
        <w:jc w:val="center"/>
        <w:rPr>
          <w:rFonts w:cs="Times New Roman"/>
          <w:b/>
          <w:sz w:val="28"/>
          <w:szCs w:val="28"/>
        </w:rPr>
      </w:pPr>
    </w:p>
    <w:p w:rsidR="00625130" w:rsidRPr="00003624" w:rsidRDefault="00625130" w:rsidP="005E3B63">
      <w:pPr>
        <w:spacing w:line="360" w:lineRule="auto"/>
        <w:jc w:val="center"/>
        <w:rPr>
          <w:rFonts w:cs="Times New Roman"/>
          <w:b/>
          <w:sz w:val="28"/>
          <w:szCs w:val="28"/>
        </w:rPr>
      </w:pPr>
    </w:p>
    <w:p w:rsidR="005513A3" w:rsidRPr="00003624" w:rsidRDefault="00625130" w:rsidP="005E3B63">
      <w:pPr>
        <w:spacing w:line="360" w:lineRule="auto"/>
        <w:jc w:val="center"/>
        <w:rPr>
          <w:rFonts w:cs="Times New Roman"/>
          <w:b/>
          <w:sz w:val="28"/>
          <w:szCs w:val="28"/>
        </w:rPr>
      </w:pPr>
      <w:r>
        <w:rPr>
          <w:rFonts w:cs="Times New Roman"/>
          <w:b/>
          <w:sz w:val="28"/>
          <w:szCs w:val="28"/>
        </w:rPr>
        <w:t>KONJENİTAL İNTESTİNAL ATRESİA’LI BUZAĞILARDA KLİNİK, HEMATOLOJİK VE OPERATİF YAKLAŞIMLARIN PROSPEKTİF OLARAK DEĞERLENDİRİLMESİ</w:t>
      </w:r>
    </w:p>
    <w:p w:rsidR="005513A3" w:rsidRPr="00003624" w:rsidRDefault="005513A3" w:rsidP="005E3B63">
      <w:pPr>
        <w:spacing w:line="360" w:lineRule="auto"/>
        <w:jc w:val="center"/>
        <w:rPr>
          <w:rFonts w:cs="Times New Roman"/>
          <w:b/>
          <w:sz w:val="28"/>
          <w:szCs w:val="28"/>
        </w:rPr>
      </w:pPr>
    </w:p>
    <w:p w:rsidR="005513A3" w:rsidRPr="00003624" w:rsidRDefault="005513A3" w:rsidP="005E3B63">
      <w:pPr>
        <w:spacing w:line="360" w:lineRule="auto"/>
        <w:jc w:val="center"/>
        <w:rPr>
          <w:rFonts w:cs="Times New Roman"/>
          <w:b/>
          <w:sz w:val="28"/>
          <w:szCs w:val="28"/>
        </w:rPr>
      </w:pPr>
    </w:p>
    <w:p w:rsidR="005513A3" w:rsidRPr="00003624" w:rsidRDefault="00625130" w:rsidP="005E3B63">
      <w:pPr>
        <w:spacing w:line="360" w:lineRule="auto"/>
        <w:jc w:val="center"/>
        <w:rPr>
          <w:rFonts w:cs="Times New Roman"/>
          <w:b/>
          <w:sz w:val="24"/>
          <w:szCs w:val="24"/>
        </w:rPr>
      </w:pPr>
      <w:r>
        <w:rPr>
          <w:rFonts w:cs="Times New Roman"/>
          <w:b/>
          <w:sz w:val="24"/>
          <w:szCs w:val="24"/>
        </w:rPr>
        <w:t>İSMAİL ZİLCİ</w:t>
      </w:r>
    </w:p>
    <w:p w:rsidR="005513A3" w:rsidRPr="00003624" w:rsidRDefault="005513A3" w:rsidP="005E3B63">
      <w:pPr>
        <w:spacing w:line="360" w:lineRule="auto"/>
        <w:jc w:val="center"/>
        <w:rPr>
          <w:rFonts w:cs="Times New Roman"/>
          <w:b/>
          <w:sz w:val="24"/>
          <w:szCs w:val="24"/>
        </w:rPr>
      </w:pPr>
      <w:r w:rsidRPr="00003624">
        <w:rPr>
          <w:rFonts w:cs="Times New Roman"/>
          <w:b/>
          <w:sz w:val="24"/>
          <w:szCs w:val="24"/>
        </w:rPr>
        <w:t>YÜKSEK LİSANS TEZİ</w:t>
      </w:r>
    </w:p>
    <w:p w:rsidR="005513A3" w:rsidRPr="00003624" w:rsidRDefault="005513A3" w:rsidP="005E3B63">
      <w:pPr>
        <w:spacing w:line="360" w:lineRule="auto"/>
        <w:jc w:val="center"/>
        <w:rPr>
          <w:rFonts w:cs="Times New Roman"/>
          <w:b/>
          <w:sz w:val="28"/>
          <w:szCs w:val="28"/>
        </w:rPr>
      </w:pPr>
    </w:p>
    <w:p w:rsidR="005513A3" w:rsidRPr="00003624" w:rsidRDefault="005513A3" w:rsidP="005E3B63">
      <w:pPr>
        <w:spacing w:line="360" w:lineRule="auto"/>
        <w:jc w:val="center"/>
        <w:rPr>
          <w:rFonts w:cs="Times New Roman"/>
          <w:b/>
          <w:sz w:val="28"/>
          <w:szCs w:val="28"/>
        </w:rPr>
      </w:pPr>
    </w:p>
    <w:p w:rsidR="005513A3" w:rsidRPr="00003624" w:rsidRDefault="005513A3" w:rsidP="005E3B63">
      <w:pPr>
        <w:spacing w:line="360" w:lineRule="auto"/>
        <w:jc w:val="center"/>
        <w:rPr>
          <w:rFonts w:cs="Times New Roman"/>
          <w:b/>
          <w:sz w:val="24"/>
          <w:szCs w:val="24"/>
        </w:rPr>
      </w:pPr>
    </w:p>
    <w:p w:rsidR="005513A3" w:rsidRPr="00003624" w:rsidRDefault="005513A3" w:rsidP="005E3B63">
      <w:pPr>
        <w:spacing w:line="360" w:lineRule="auto"/>
        <w:jc w:val="center"/>
        <w:rPr>
          <w:rFonts w:cs="Times New Roman"/>
          <w:b/>
          <w:sz w:val="24"/>
          <w:szCs w:val="24"/>
        </w:rPr>
      </w:pPr>
      <w:r w:rsidRPr="00003624">
        <w:rPr>
          <w:rFonts w:cs="Times New Roman"/>
          <w:b/>
          <w:sz w:val="24"/>
          <w:szCs w:val="24"/>
        </w:rPr>
        <w:t>DANIŞMAN</w:t>
      </w:r>
    </w:p>
    <w:p w:rsidR="005513A3" w:rsidRPr="00003624" w:rsidRDefault="005513A3" w:rsidP="005E3B63">
      <w:pPr>
        <w:spacing w:line="360" w:lineRule="auto"/>
        <w:jc w:val="center"/>
        <w:rPr>
          <w:rFonts w:cs="Times New Roman"/>
          <w:b/>
          <w:sz w:val="24"/>
          <w:szCs w:val="24"/>
        </w:rPr>
      </w:pPr>
      <w:r w:rsidRPr="00003624">
        <w:rPr>
          <w:rFonts w:cs="Times New Roman"/>
          <w:b/>
          <w:sz w:val="24"/>
          <w:szCs w:val="24"/>
        </w:rPr>
        <w:t xml:space="preserve">Prof. Dr. </w:t>
      </w:r>
      <w:r w:rsidR="00625130">
        <w:rPr>
          <w:rFonts w:cs="Times New Roman"/>
          <w:b/>
          <w:sz w:val="24"/>
          <w:szCs w:val="24"/>
        </w:rPr>
        <w:t>N</w:t>
      </w:r>
      <w:r w:rsidR="005B142C">
        <w:rPr>
          <w:rFonts w:cs="Times New Roman"/>
          <w:b/>
          <w:sz w:val="24"/>
          <w:szCs w:val="24"/>
        </w:rPr>
        <w:t>uh</w:t>
      </w:r>
      <w:r w:rsidR="00625130">
        <w:rPr>
          <w:rFonts w:cs="Times New Roman"/>
          <w:b/>
          <w:sz w:val="24"/>
          <w:szCs w:val="24"/>
        </w:rPr>
        <w:t xml:space="preserve"> KILIÇ</w:t>
      </w:r>
    </w:p>
    <w:p w:rsidR="005513A3" w:rsidRDefault="005513A3" w:rsidP="005E3B63">
      <w:pPr>
        <w:spacing w:line="360" w:lineRule="auto"/>
        <w:jc w:val="center"/>
        <w:rPr>
          <w:rFonts w:cs="Times New Roman"/>
          <w:b/>
          <w:sz w:val="24"/>
          <w:szCs w:val="24"/>
        </w:rPr>
      </w:pPr>
    </w:p>
    <w:p w:rsidR="00207437" w:rsidRDefault="00207437" w:rsidP="005E3B63">
      <w:pPr>
        <w:spacing w:line="360" w:lineRule="auto"/>
        <w:jc w:val="center"/>
        <w:rPr>
          <w:rFonts w:cs="Times New Roman"/>
          <w:b/>
          <w:sz w:val="24"/>
          <w:szCs w:val="24"/>
        </w:rPr>
      </w:pPr>
    </w:p>
    <w:p w:rsidR="00207437" w:rsidRPr="00003624" w:rsidRDefault="00207437" w:rsidP="005E3B63">
      <w:pPr>
        <w:spacing w:line="360" w:lineRule="auto"/>
        <w:jc w:val="center"/>
        <w:rPr>
          <w:rFonts w:cs="Times New Roman"/>
          <w:b/>
          <w:sz w:val="24"/>
          <w:szCs w:val="24"/>
        </w:rPr>
      </w:pPr>
    </w:p>
    <w:p w:rsidR="005513A3" w:rsidRPr="00003624" w:rsidRDefault="005513A3" w:rsidP="005E3B63">
      <w:pPr>
        <w:spacing w:line="360" w:lineRule="auto"/>
        <w:jc w:val="center"/>
        <w:rPr>
          <w:rFonts w:cs="Times New Roman"/>
          <w:b/>
          <w:sz w:val="24"/>
          <w:szCs w:val="24"/>
        </w:rPr>
      </w:pPr>
    </w:p>
    <w:p w:rsidR="005513A3" w:rsidRPr="00003624" w:rsidRDefault="005821FC" w:rsidP="005E3B63">
      <w:pPr>
        <w:spacing w:line="360" w:lineRule="auto"/>
        <w:jc w:val="center"/>
        <w:rPr>
          <w:rFonts w:cs="Times New Roman"/>
          <w:b/>
          <w:sz w:val="24"/>
          <w:szCs w:val="24"/>
        </w:rPr>
      </w:pPr>
      <w:r>
        <w:rPr>
          <w:rFonts w:cs="Times New Roman"/>
          <w:b/>
          <w:sz w:val="24"/>
          <w:szCs w:val="24"/>
        </w:rPr>
        <w:t>AYDIN-2019</w:t>
      </w:r>
    </w:p>
    <w:p w:rsidR="00625130" w:rsidRDefault="00625130" w:rsidP="009A477F">
      <w:pPr>
        <w:spacing w:after="0" w:line="360" w:lineRule="auto"/>
        <w:rPr>
          <w:rFonts w:eastAsia="Calibri" w:cs="Times New Roman"/>
          <w:b/>
          <w:sz w:val="24"/>
          <w:szCs w:val="24"/>
        </w:rPr>
      </w:pPr>
    </w:p>
    <w:p w:rsidR="005513A3" w:rsidRPr="00003624" w:rsidRDefault="005513A3" w:rsidP="005E3B63">
      <w:pPr>
        <w:spacing w:after="0" w:line="360" w:lineRule="auto"/>
        <w:jc w:val="center"/>
        <w:rPr>
          <w:rFonts w:eastAsia="Calibri" w:cs="Times New Roman"/>
          <w:b/>
          <w:sz w:val="24"/>
          <w:szCs w:val="24"/>
        </w:rPr>
      </w:pPr>
      <w:r w:rsidRPr="00003624">
        <w:rPr>
          <w:rFonts w:eastAsia="Calibri" w:cs="Times New Roman"/>
          <w:b/>
          <w:sz w:val="24"/>
          <w:szCs w:val="24"/>
        </w:rPr>
        <w:lastRenderedPageBreak/>
        <w:t>T.C.</w:t>
      </w:r>
    </w:p>
    <w:p w:rsidR="005513A3" w:rsidRPr="00003624" w:rsidRDefault="005B142C" w:rsidP="005E3B63">
      <w:pPr>
        <w:spacing w:after="0" w:line="360" w:lineRule="auto"/>
        <w:jc w:val="center"/>
        <w:rPr>
          <w:rFonts w:eastAsia="Calibri" w:cs="Times New Roman"/>
          <w:b/>
          <w:sz w:val="24"/>
          <w:szCs w:val="24"/>
        </w:rPr>
      </w:pPr>
      <w:r>
        <w:rPr>
          <w:rFonts w:eastAsia="Calibri" w:cs="Times New Roman"/>
          <w:b/>
          <w:sz w:val="24"/>
          <w:szCs w:val="24"/>
        </w:rPr>
        <w:t xml:space="preserve">AYDIN </w:t>
      </w:r>
      <w:r w:rsidR="005513A3" w:rsidRPr="00003624">
        <w:rPr>
          <w:rFonts w:eastAsia="Calibri" w:cs="Times New Roman"/>
          <w:b/>
          <w:sz w:val="24"/>
          <w:szCs w:val="24"/>
        </w:rPr>
        <w:t>ADNAN MENDERES ÜNİVERSİTESİ</w:t>
      </w:r>
    </w:p>
    <w:p w:rsidR="005513A3" w:rsidRPr="00003624" w:rsidRDefault="005513A3" w:rsidP="005E3B63">
      <w:pPr>
        <w:spacing w:after="0" w:line="360" w:lineRule="auto"/>
        <w:jc w:val="center"/>
        <w:rPr>
          <w:rFonts w:eastAsia="Calibri" w:cs="Times New Roman"/>
          <w:b/>
          <w:sz w:val="24"/>
          <w:szCs w:val="24"/>
        </w:rPr>
      </w:pPr>
      <w:r w:rsidRPr="00003624">
        <w:rPr>
          <w:rFonts w:eastAsia="Calibri" w:cs="Times New Roman"/>
          <w:b/>
          <w:sz w:val="24"/>
          <w:szCs w:val="24"/>
        </w:rPr>
        <w:t>SAĞLIK BİLİMLERİ ENSTİTÜSÜ</w:t>
      </w:r>
    </w:p>
    <w:p w:rsidR="005513A3" w:rsidRPr="00003624" w:rsidRDefault="005513A3" w:rsidP="005E3B63">
      <w:pPr>
        <w:spacing w:after="0" w:line="360" w:lineRule="auto"/>
        <w:jc w:val="center"/>
        <w:rPr>
          <w:rFonts w:eastAsia="Calibri" w:cs="Times New Roman"/>
          <w:b/>
          <w:sz w:val="24"/>
          <w:szCs w:val="24"/>
        </w:rPr>
      </w:pPr>
      <w:r w:rsidRPr="00003624">
        <w:rPr>
          <w:rFonts w:eastAsia="Calibri" w:cs="Times New Roman"/>
          <w:b/>
          <w:sz w:val="24"/>
          <w:szCs w:val="24"/>
        </w:rPr>
        <w:t>CERRAHİ (VETERİNER) YÜKSEK LİSANS PROGRAMI</w:t>
      </w:r>
    </w:p>
    <w:p w:rsidR="005513A3" w:rsidRPr="00003624" w:rsidRDefault="005513A3" w:rsidP="005E3B63">
      <w:pPr>
        <w:spacing w:after="0" w:line="360" w:lineRule="auto"/>
        <w:jc w:val="center"/>
        <w:rPr>
          <w:rFonts w:eastAsia="Calibri" w:cs="Times New Roman"/>
          <w:sz w:val="28"/>
          <w:szCs w:val="28"/>
        </w:rPr>
      </w:pPr>
    </w:p>
    <w:p w:rsidR="005513A3" w:rsidRDefault="005513A3" w:rsidP="005E3B63">
      <w:pPr>
        <w:spacing w:after="200" w:line="360" w:lineRule="auto"/>
        <w:jc w:val="center"/>
        <w:rPr>
          <w:rFonts w:eastAsia="Calibri" w:cs="Times New Roman"/>
          <w:sz w:val="28"/>
          <w:szCs w:val="28"/>
        </w:rPr>
      </w:pPr>
    </w:p>
    <w:p w:rsidR="009A477F" w:rsidRPr="00003624" w:rsidRDefault="009A477F" w:rsidP="005E3B63">
      <w:pPr>
        <w:spacing w:after="200" w:line="360" w:lineRule="auto"/>
        <w:jc w:val="center"/>
        <w:rPr>
          <w:rFonts w:eastAsia="Calibri" w:cs="Times New Roman"/>
          <w:sz w:val="28"/>
          <w:szCs w:val="28"/>
        </w:rPr>
      </w:pPr>
    </w:p>
    <w:p w:rsidR="005513A3" w:rsidRPr="005B142C" w:rsidRDefault="00625130" w:rsidP="005B142C">
      <w:pPr>
        <w:spacing w:after="200" w:line="360" w:lineRule="auto"/>
        <w:jc w:val="center"/>
        <w:rPr>
          <w:rFonts w:eastAsia="Calibri" w:cs="Times New Roman"/>
          <w:b/>
          <w:sz w:val="24"/>
          <w:szCs w:val="28"/>
        </w:rPr>
      </w:pPr>
      <w:r w:rsidRPr="00303A13">
        <w:rPr>
          <w:rFonts w:eastAsia="Calibri" w:cs="Times New Roman"/>
          <w:b/>
          <w:sz w:val="28"/>
          <w:szCs w:val="32"/>
        </w:rPr>
        <w:t>KONJENİTAL İNTESTİNAL ATRESİA’LI BUZAĞILARDA KLİNİK, HEMATOLOJİK VE OPERATİF YAKLAŞIMLARIN PROSPEKTİF OLARAK DEĞERLENDİRİLMESİ</w:t>
      </w:r>
    </w:p>
    <w:p w:rsidR="00EB3B64" w:rsidRPr="009A477F" w:rsidRDefault="00EB3B64" w:rsidP="005E3B63">
      <w:pPr>
        <w:spacing w:after="200" w:line="360" w:lineRule="auto"/>
        <w:jc w:val="center"/>
        <w:rPr>
          <w:rFonts w:eastAsia="Calibri" w:cs="Times New Roman"/>
          <w:b/>
          <w:sz w:val="24"/>
          <w:szCs w:val="28"/>
        </w:rPr>
      </w:pPr>
    </w:p>
    <w:p w:rsidR="009A477F" w:rsidRPr="009A477F" w:rsidRDefault="009A477F" w:rsidP="005E3B63">
      <w:pPr>
        <w:spacing w:after="200" w:line="360" w:lineRule="auto"/>
        <w:jc w:val="center"/>
        <w:rPr>
          <w:rFonts w:eastAsia="Calibri" w:cs="Times New Roman"/>
          <w:b/>
          <w:sz w:val="24"/>
          <w:szCs w:val="28"/>
        </w:rPr>
      </w:pPr>
    </w:p>
    <w:p w:rsidR="00471BE2" w:rsidRDefault="00471BE2" w:rsidP="005E3B63">
      <w:pPr>
        <w:spacing w:after="200" w:line="360" w:lineRule="auto"/>
        <w:jc w:val="center"/>
        <w:rPr>
          <w:rFonts w:eastAsia="Calibri" w:cs="Times New Roman"/>
          <w:b/>
          <w:sz w:val="24"/>
          <w:szCs w:val="24"/>
        </w:rPr>
      </w:pPr>
      <w:r w:rsidRPr="00471BE2">
        <w:rPr>
          <w:rFonts w:eastAsia="Calibri" w:cs="Times New Roman"/>
          <w:b/>
          <w:sz w:val="24"/>
          <w:szCs w:val="24"/>
        </w:rPr>
        <w:t>İSMAİL ZİLCİ</w:t>
      </w:r>
    </w:p>
    <w:p w:rsidR="005513A3" w:rsidRPr="00003624" w:rsidRDefault="005513A3" w:rsidP="005E3B63">
      <w:pPr>
        <w:spacing w:after="200" w:line="360" w:lineRule="auto"/>
        <w:jc w:val="center"/>
        <w:rPr>
          <w:rFonts w:eastAsia="Calibri" w:cs="Times New Roman"/>
          <w:b/>
          <w:sz w:val="24"/>
          <w:szCs w:val="24"/>
        </w:rPr>
      </w:pPr>
      <w:r w:rsidRPr="00003624">
        <w:rPr>
          <w:rFonts w:eastAsia="Calibri" w:cs="Times New Roman"/>
          <w:b/>
          <w:sz w:val="24"/>
          <w:szCs w:val="24"/>
        </w:rPr>
        <w:t>YÜKSEK LİSANS TEZİ</w:t>
      </w:r>
    </w:p>
    <w:p w:rsidR="00EB3B64" w:rsidRPr="009A477F" w:rsidRDefault="00EB3B64" w:rsidP="005E3B63">
      <w:pPr>
        <w:spacing w:after="200" w:line="360" w:lineRule="auto"/>
        <w:jc w:val="center"/>
        <w:rPr>
          <w:rFonts w:eastAsia="Calibri" w:cs="Times New Roman"/>
          <w:sz w:val="24"/>
          <w:szCs w:val="24"/>
        </w:rPr>
      </w:pPr>
    </w:p>
    <w:p w:rsidR="005513A3" w:rsidRPr="009A477F" w:rsidRDefault="005513A3" w:rsidP="005E3B63">
      <w:pPr>
        <w:spacing w:after="200" w:line="360" w:lineRule="auto"/>
        <w:jc w:val="center"/>
        <w:rPr>
          <w:rFonts w:eastAsia="Calibri" w:cs="Times New Roman"/>
          <w:sz w:val="24"/>
          <w:szCs w:val="24"/>
        </w:rPr>
      </w:pPr>
    </w:p>
    <w:p w:rsidR="005513A3" w:rsidRPr="00003624" w:rsidRDefault="005513A3" w:rsidP="005E3B63">
      <w:pPr>
        <w:spacing w:after="0" w:line="360" w:lineRule="auto"/>
        <w:jc w:val="center"/>
        <w:rPr>
          <w:rFonts w:eastAsia="Calibri" w:cs="Times New Roman"/>
          <w:b/>
          <w:sz w:val="24"/>
          <w:szCs w:val="24"/>
        </w:rPr>
      </w:pPr>
      <w:r w:rsidRPr="00003624">
        <w:rPr>
          <w:rFonts w:eastAsia="Calibri" w:cs="Times New Roman"/>
          <w:b/>
          <w:sz w:val="24"/>
          <w:szCs w:val="24"/>
        </w:rPr>
        <w:t>DANIŞMAN</w:t>
      </w:r>
    </w:p>
    <w:p w:rsidR="005513A3" w:rsidRPr="00003624" w:rsidRDefault="005513A3" w:rsidP="005E3B63">
      <w:pPr>
        <w:spacing w:after="0" w:line="360" w:lineRule="auto"/>
        <w:jc w:val="center"/>
        <w:rPr>
          <w:rFonts w:eastAsia="Calibri" w:cs="Times New Roman"/>
          <w:b/>
          <w:sz w:val="24"/>
          <w:szCs w:val="24"/>
        </w:rPr>
      </w:pPr>
      <w:r w:rsidRPr="00003624">
        <w:rPr>
          <w:rFonts w:eastAsia="Calibri" w:cs="Times New Roman"/>
          <w:b/>
          <w:sz w:val="24"/>
          <w:szCs w:val="24"/>
        </w:rPr>
        <w:t xml:space="preserve">Prof. Dr. </w:t>
      </w:r>
      <w:r w:rsidR="00471BE2">
        <w:rPr>
          <w:rFonts w:eastAsia="Calibri" w:cs="Times New Roman"/>
          <w:b/>
          <w:sz w:val="24"/>
          <w:szCs w:val="24"/>
        </w:rPr>
        <w:t>N</w:t>
      </w:r>
      <w:r w:rsidR="005B142C">
        <w:rPr>
          <w:rFonts w:eastAsia="Calibri" w:cs="Times New Roman"/>
          <w:b/>
          <w:sz w:val="24"/>
          <w:szCs w:val="24"/>
        </w:rPr>
        <w:t>uh</w:t>
      </w:r>
      <w:r w:rsidR="00471BE2">
        <w:rPr>
          <w:rFonts w:eastAsia="Calibri" w:cs="Times New Roman"/>
          <w:b/>
          <w:sz w:val="24"/>
          <w:szCs w:val="24"/>
        </w:rPr>
        <w:t xml:space="preserve"> KILIÇ</w:t>
      </w:r>
    </w:p>
    <w:p w:rsidR="005513A3" w:rsidRPr="009A477F" w:rsidRDefault="005513A3" w:rsidP="004B72B5">
      <w:pPr>
        <w:spacing w:after="0" w:line="360" w:lineRule="auto"/>
        <w:rPr>
          <w:rFonts w:eastAsia="Calibri" w:cs="Times New Roman"/>
          <w:sz w:val="24"/>
          <w:szCs w:val="24"/>
        </w:rPr>
      </w:pPr>
    </w:p>
    <w:p w:rsidR="00EB3B64" w:rsidRPr="009A477F" w:rsidRDefault="00EB3B64" w:rsidP="005E3B63">
      <w:pPr>
        <w:spacing w:after="0" w:line="360" w:lineRule="auto"/>
        <w:jc w:val="center"/>
        <w:rPr>
          <w:rFonts w:eastAsia="Calibri" w:cs="Times New Roman"/>
          <w:sz w:val="24"/>
          <w:szCs w:val="24"/>
        </w:rPr>
      </w:pPr>
    </w:p>
    <w:p w:rsidR="00EB3B64" w:rsidRPr="009A477F" w:rsidRDefault="00EB3B64" w:rsidP="005E3B63">
      <w:pPr>
        <w:spacing w:after="0" w:line="360" w:lineRule="auto"/>
        <w:jc w:val="center"/>
        <w:rPr>
          <w:rFonts w:eastAsia="Calibri" w:cs="Times New Roman"/>
          <w:sz w:val="24"/>
          <w:szCs w:val="24"/>
        </w:rPr>
      </w:pPr>
    </w:p>
    <w:p w:rsidR="005513A3" w:rsidRPr="009A477F" w:rsidRDefault="005513A3" w:rsidP="005E3B63">
      <w:pPr>
        <w:spacing w:after="0" w:line="360" w:lineRule="auto"/>
        <w:jc w:val="center"/>
        <w:rPr>
          <w:rFonts w:eastAsia="Calibri" w:cs="Times New Roman"/>
          <w:sz w:val="24"/>
          <w:szCs w:val="24"/>
        </w:rPr>
      </w:pPr>
    </w:p>
    <w:p w:rsidR="005513A3" w:rsidRPr="00003624" w:rsidRDefault="005513A3" w:rsidP="005B142C">
      <w:pPr>
        <w:spacing w:after="200" w:line="360" w:lineRule="auto"/>
        <w:jc w:val="both"/>
        <w:rPr>
          <w:rFonts w:eastAsia="Calibri" w:cs="Times New Roman"/>
          <w:sz w:val="24"/>
          <w:szCs w:val="24"/>
        </w:rPr>
      </w:pPr>
      <w:r w:rsidRPr="00003624">
        <w:rPr>
          <w:rFonts w:eastAsia="Calibri" w:cs="Times New Roman"/>
          <w:sz w:val="24"/>
          <w:szCs w:val="24"/>
        </w:rPr>
        <w:t>Bu tez</w:t>
      </w:r>
      <w:r w:rsidR="005B142C">
        <w:rPr>
          <w:rFonts w:eastAsia="Calibri" w:cs="Times New Roman"/>
          <w:sz w:val="24"/>
          <w:szCs w:val="24"/>
        </w:rPr>
        <w:t xml:space="preserve"> Aydın</w:t>
      </w:r>
      <w:r w:rsidRPr="00003624">
        <w:rPr>
          <w:rFonts w:eastAsia="Calibri" w:cs="Times New Roman"/>
          <w:sz w:val="24"/>
          <w:szCs w:val="24"/>
        </w:rPr>
        <w:t xml:space="preserve"> Adnan Menderes Üniversitesi Bilimsel Araştırma Projeleri Birimi tarafından </w:t>
      </w:r>
      <w:r w:rsidR="00471BE2" w:rsidRPr="00471BE2">
        <w:rPr>
          <w:rFonts w:eastAsia="Calibri" w:cs="Times New Roman"/>
          <w:sz w:val="24"/>
          <w:szCs w:val="24"/>
        </w:rPr>
        <w:t>VTF-15073</w:t>
      </w:r>
      <w:r w:rsidRPr="00003624">
        <w:rPr>
          <w:rFonts w:eastAsia="Calibri" w:cs="Times New Roman"/>
          <w:sz w:val="24"/>
          <w:szCs w:val="24"/>
        </w:rPr>
        <w:t xml:space="preserve"> proje numarası ile desteklenmiştir.</w:t>
      </w:r>
    </w:p>
    <w:p w:rsidR="005513A3" w:rsidRDefault="005513A3" w:rsidP="005E3B63">
      <w:pPr>
        <w:spacing w:after="200" w:line="360" w:lineRule="auto"/>
        <w:jc w:val="center"/>
        <w:rPr>
          <w:rFonts w:eastAsia="Calibri" w:cs="Times New Roman"/>
          <w:sz w:val="24"/>
          <w:szCs w:val="24"/>
        </w:rPr>
      </w:pPr>
    </w:p>
    <w:p w:rsidR="009A477F" w:rsidRPr="00003624" w:rsidRDefault="009A477F" w:rsidP="005E3B63">
      <w:pPr>
        <w:spacing w:after="200" w:line="360" w:lineRule="auto"/>
        <w:jc w:val="center"/>
        <w:rPr>
          <w:rFonts w:eastAsia="Calibri" w:cs="Times New Roman"/>
          <w:sz w:val="24"/>
          <w:szCs w:val="24"/>
        </w:rPr>
      </w:pPr>
    </w:p>
    <w:p w:rsidR="007C6D21" w:rsidRDefault="005821FC" w:rsidP="00687419">
      <w:pPr>
        <w:jc w:val="center"/>
        <w:rPr>
          <w:rFonts w:eastAsia="Calibri" w:cs="Times New Roman"/>
          <w:b/>
          <w:sz w:val="24"/>
          <w:szCs w:val="24"/>
        </w:rPr>
        <w:sectPr w:rsidR="007C6D21" w:rsidSect="00DB1989">
          <w:pgSz w:w="11906" w:h="16838"/>
          <w:pgMar w:top="1418" w:right="1134" w:bottom="1418" w:left="1701" w:header="709" w:footer="709" w:gutter="0"/>
          <w:pgNumType w:fmt="lowerRoman"/>
          <w:cols w:space="708"/>
          <w:docGrid w:linePitch="360"/>
        </w:sectPr>
      </w:pPr>
      <w:r>
        <w:rPr>
          <w:rFonts w:eastAsia="Calibri" w:cs="Times New Roman"/>
          <w:b/>
          <w:sz w:val="24"/>
          <w:szCs w:val="24"/>
        </w:rPr>
        <w:t>AYDIN–2019</w:t>
      </w:r>
    </w:p>
    <w:p w:rsidR="00687419" w:rsidRDefault="00687419" w:rsidP="00687419">
      <w:pPr>
        <w:jc w:val="center"/>
        <w:rPr>
          <w:rFonts w:eastAsia="Calibri" w:cs="Times New Roman"/>
          <w:b/>
          <w:sz w:val="24"/>
          <w:szCs w:val="24"/>
        </w:rPr>
      </w:pPr>
    </w:p>
    <w:p w:rsidR="00471BE2" w:rsidRPr="009A477F" w:rsidRDefault="00471BE2" w:rsidP="00CE54BC">
      <w:pPr>
        <w:spacing w:after="0" w:line="360" w:lineRule="auto"/>
        <w:jc w:val="both"/>
        <w:rPr>
          <w:rFonts w:eastAsia="Calibri" w:cs="Times New Roman"/>
          <w:sz w:val="24"/>
          <w:szCs w:val="28"/>
        </w:rPr>
      </w:pPr>
    </w:p>
    <w:p w:rsidR="005513A3" w:rsidRPr="00003624" w:rsidRDefault="005513A3" w:rsidP="005E3B63">
      <w:pPr>
        <w:spacing w:after="0" w:line="360" w:lineRule="auto"/>
        <w:jc w:val="center"/>
        <w:rPr>
          <w:rFonts w:eastAsia="Calibri" w:cs="Times New Roman"/>
          <w:b/>
          <w:sz w:val="28"/>
          <w:szCs w:val="28"/>
        </w:rPr>
      </w:pPr>
      <w:r w:rsidRPr="00003624">
        <w:rPr>
          <w:rFonts w:eastAsia="Calibri" w:cs="Times New Roman"/>
          <w:b/>
          <w:sz w:val="28"/>
          <w:szCs w:val="28"/>
        </w:rPr>
        <w:t>KABUL VE ONAY SAYFASI</w:t>
      </w:r>
    </w:p>
    <w:p w:rsidR="005513A3" w:rsidRPr="00003624" w:rsidRDefault="005513A3" w:rsidP="00CE54BC">
      <w:pPr>
        <w:spacing w:after="0" w:line="360" w:lineRule="auto"/>
        <w:jc w:val="both"/>
        <w:rPr>
          <w:rFonts w:eastAsia="Calibri" w:cs="Times New Roman"/>
          <w:sz w:val="24"/>
          <w:szCs w:val="24"/>
        </w:rPr>
      </w:pPr>
    </w:p>
    <w:p w:rsidR="005513A3" w:rsidRPr="00003624" w:rsidRDefault="005513A3" w:rsidP="00CE54BC">
      <w:pPr>
        <w:spacing w:after="0" w:line="360" w:lineRule="auto"/>
        <w:jc w:val="both"/>
        <w:rPr>
          <w:rFonts w:eastAsia="Calibri" w:cs="Times New Roman"/>
          <w:sz w:val="24"/>
          <w:szCs w:val="24"/>
        </w:rPr>
      </w:pPr>
    </w:p>
    <w:p w:rsidR="005513A3" w:rsidRPr="00003624" w:rsidRDefault="005513A3" w:rsidP="00CE54BC">
      <w:pPr>
        <w:spacing w:after="200" w:line="360" w:lineRule="auto"/>
        <w:jc w:val="both"/>
        <w:rPr>
          <w:rFonts w:eastAsia="Calibri" w:cs="Times New Roman"/>
          <w:sz w:val="24"/>
          <w:szCs w:val="24"/>
        </w:rPr>
      </w:pPr>
      <w:r w:rsidRPr="00003624">
        <w:rPr>
          <w:rFonts w:eastAsia="Calibri" w:cs="Times New Roman"/>
          <w:sz w:val="24"/>
          <w:szCs w:val="24"/>
        </w:rPr>
        <w:tab/>
        <w:t>T.C.</w:t>
      </w:r>
      <w:r w:rsidR="005B142C">
        <w:rPr>
          <w:rFonts w:eastAsia="Calibri" w:cs="Times New Roman"/>
          <w:sz w:val="24"/>
          <w:szCs w:val="24"/>
        </w:rPr>
        <w:t xml:space="preserve"> Aydın</w:t>
      </w:r>
      <w:r w:rsidRPr="00003624">
        <w:rPr>
          <w:rFonts w:eastAsia="Calibri" w:cs="Times New Roman"/>
          <w:sz w:val="24"/>
          <w:szCs w:val="24"/>
        </w:rPr>
        <w:t xml:space="preserve"> Adnan Menderes Üniversitesi Sağlık Bilimleri Enstitüsü Cerrahi Anabilim Dalı Yüksek Lisans Programı çerçevesinde</w:t>
      </w:r>
      <w:r w:rsidR="00625130">
        <w:rPr>
          <w:rFonts w:eastAsia="Calibri" w:cs="Times New Roman"/>
          <w:sz w:val="24"/>
          <w:szCs w:val="24"/>
        </w:rPr>
        <w:t xml:space="preserve"> İsmail Zilci</w:t>
      </w:r>
      <w:r w:rsidRPr="00003624">
        <w:rPr>
          <w:rFonts w:eastAsia="Calibri" w:cs="Times New Roman"/>
          <w:sz w:val="24"/>
          <w:szCs w:val="24"/>
        </w:rPr>
        <w:t xml:space="preserve"> tarafından hazırlanan “</w:t>
      </w:r>
      <w:r w:rsidR="00471BE2" w:rsidRPr="00471BE2">
        <w:rPr>
          <w:rFonts w:eastAsia="Calibri" w:cs="Times New Roman"/>
          <w:sz w:val="24"/>
          <w:szCs w:val="24"/>
        </w:rPr>
        <w:t>Konjenital intestinal atresia'lı buzağılarda klinik, hematolojik ve operatif yaklaşımların prospektif olarak değerlendirilmesi</w:t>
      </w:r>
      <w:r w:rsidRPr="00003624">
        <w:rPr>
          <w:rFonts w:eastAsia="Calibri" w:cs="Times New Roman"/>
          <w:sz w:val="24"/>
          <w:szCs w:val="24"/>
        </w:rPr>
        <w:t>” başlıklı tez, aşağıdaki jüri tarafından Yüksek Lisans Tezi olarak kabul edilmiştir.</w:t>
      </w:r>
    </w:p>
    <w:p w:rsidR="005513A3" w:rsidRPr="00003624" w:rsidRDefault="005513A3" w:rsidP="005B142C">
      <w:pPr>
        <w:spacing w:after="200" w:line="360" w:lineRule="auto"/>
        <w:ind w:left="5664"/>
        <w:jc w:val="right"/>
        <w:rPr>
          <w:rFonts w:eastAsia="Calibri" w:cs="Times New Roman"/>
          <w:sz w:val="24"/>
          <w:szCs w:val="24"/>
        </w:rPr>
      </w:pPr>
      <w:r w:rsidRPr="00003624">
        <w:rPr>
          <w:rFonts w:eastAsia="Calibri" w:cs="Times New Roman"/>
          <w:sz w:val="24"/>
          <w:szCs w:val="24"/>
        </w:rPr>
        <w:t xml:space="preserve"> Tez Savunma Tarihi: </w:t>
      </w:r>
      <w:r w:rsidR="000D02B0">
        <w:rPr>
          <w:rFonts w:eastAsia="Calibri" w:cs="Times New Roman"/>
          <w:sz w:val="24"/>
          <w:szCs w:val="24"/>
        </w:rPr>
        <w:t xml:space="preserve">02/ 05/ 2019 </w:t>
      </w:r>
    </w:p>
    <w:p w:rsidR="005513A3" w:rsidRPr="00003624" w:rsidRDefault="00D16853" w:rsidP="00D16853">
      <w:pPr>
        <w:tabs>
          <w:tab w:val="left" w:pos="1770"/>
        </w:tabs>
        <w:spacing w:after="200" w:line="360" w:lineRule="auto"/>
        <w:rPr>
          <w:rFonts w:eastAsia="Calibri" w:cs="Times New Roman"/>
          <w:sz w:val="24"/>
          <w:szCs w:val="24"/>
        </w:rPr>
      </w:pPr>
      <w:r>
        <w:rPr>
          <w:rFonts w:eastAsia="Calibri" w:cs="Times New Roman"/>
          <w:sz w:val="24"/>
          <w:szCs w:val="24"/>
        </w:rPr>
        <w:tab/>
        <w:t xml:space="preserve">                                                                                  </w:t>
      </w:r>
      <w:r w:rsidR="00E56975">
        <w:rPr>
          <w:rFonts w:eastAsia="Calibri" w:cs="Times New Roman"/>
          <w:sz w:val="24"/>
          <w:szCs w:val="24"/>
        </w:rPr>
        <w:t xml:space="preserve">                               İ</w:t>
      </w:r>
      <w:r>
        <w:rPr>
          <w:rFonts w:eastAsia="Calibri" w:cs="Times New Roman"/>
          <w:sz w:val="24"/>
          <w:szCs w:val="24"/>
        </w:rPr>
        <w:t>mza</w:t>
      </w:r>
    </w:p>
    <w:p w:rsidR="000D02B0" w:rsidRDefault="000D02B0" w:rsidP="00CE54BC">
      <w:pPr>
        <w:tabs>
          <w:tab w:val="left" w:pos="2700"/>
          <w:tab w:val="left" w:pos="5040"/>
        </w:tabs>
        <w:spacing w:after="0" w:line="360" w:lineRule="auto"/>
        <w:jc w:val="both"/>
        <w:rPr>
          <w:rFonts w:eastAsia="Calibri" w:cs="Times New Roman"/>
          <w:sz w:val="24"/>
          <w:szCs w:val="24"/>
        </w:rPr>
      </w:pPr>
      <w:r>
        <w:rPr>
          <w:rFonts w:eastAsia="Calibri" w:cs="Times New Roman"/>
          <w:sz w:val="24"/>
          <w:szCs w:val="24"/>
        </w:rPr>
        <w:t xml:space="preserve">Üye (T.D.)     </w:t>
      </w:r>
      <w:r w:rsidR="005513A3" w:rsidRPr="00003624">
        <w:rPr>
          <w:rFonts w:eastAsia="Calibri" w:cs="Times New Roman"/>
          <w:sz w:val="24"/>
          <w:szCs w:val="24"/>
        </w:rPr>
        <w:t>:</w:t>
      </w:r>
      <w:r w:rsidR="008B5982">
        <w:rPr>
          <w:rFonts w:eastAsia="Calibri" w:cs="Times New Roman"/>
          <w:sz w:val="24"/>
          <w:szCs w:val="24"/>
        </w:rPr>
        <w:t xml:space="preserve"> Prof. Dr. N</w:t>
      </w:r>
      <w:r w:rsidR="005B142C">
        <w:rPr>
          <w:rFonts w:eastAsia="Calibri" w:cs="Times New Roman"/>
          <w:sz w:val="24"/>
          <w:szCs w:val="24"/>
        </w:rPr>
        <w:t>uh</w:t>
      </w:r>
      <w:r w:rsidR="008B5982">
        <w:rPr>
          <w:rFonts w:eastAsia="Calibri" w:cs="Times New Roman"/>
          <w:sz w:val="24"/>
          <w:szCs w:val="24"/>
        </w:rPr>
        <w:t xml:space="preserve"> KILIÇ     </w:t>
      </w:r>
      <w:r w:rsidR="005B142C">
        <w:rPr>
          <w:rFonts w:eastAsia="Calibri" w:cs="Times New Roman"/>
          <w:sz w:val="24"/>
          <w:szCs w:val="24"/>
        </w:rPr>
        <w:t xml:space="preserve">    Aydın</w:t>
      </w:r>
      <w:r>
        <w:rPr>
          <w:rFonts w:eastAsia="Calibri" w:cs="Times New Roman"/>
          <w:sz w:val="24"/>
          <w:szCs w:val="24"/>
        </w:rPr>
        <w:t xml:space="preserve">   A</w:t>
      </w:r>
      <w:r w:rsidR="008B5982">
        <w:rPr>
          <w:rFonts w:eastAsia="Calibri" w:cs="Times New Roman"/>
          <w:sz w:val="24"/>
          <w:szCs w:val="24"/>
        </w:rPr>
        <w:t xml:space="preserve">dnan Menderes Üniversitesi </w:t>
      </w:r>
      <w:r w:rsidR="005513A3" w:rsidRPr="00003624">
        <w:rPr>
          <w:rFonts w:eastAsia="Calibri" w:cs="Times New Roman"/>
          <w:sz w:val="24"/>
          <w:szCs w:val="24"/>
        </w:rPr>
        <w:t xml:space="preserve">    </w:t>
      </w:r>
      <w:r w:rsidR="00D16853">
        <w:rPr>
          <w:rFonts w:eastAsia="Calibri" w:cs="Times New Roman"/>
          <w:sz w:val="24"/>
          <w:szCs w:val="24"/>
        </w:rPr>
        <w:t>………….</w:t>
      </w:r>
      <w:r w:rsidR="005513A3" w:rsidRPr="00003624">
        <w:rPr>
          <w:rFonts w:eastAsia="Calibri" w:cs="Times New Roman"/>
          <w:sz w:val="24"/>
          <w:szCs w:val="24"/>
        </w:rPr>
        <w:t xml:space="preserve">            </w:t>
      </w:r>
    </w:p>
    <w:p w:rsidR="00D16853" w:rsidRDefault="00D16853" w:rsidP="00CE54BC">
      <w:pPr>
        <w:tabs>
          <w:tab w:val="left" w:pos="2700"/>
          <w:tab w:val="left" w:pos="5040"/>
        </w:tabs>
        <w:spacing w:after="0" w:line="360" w:lineRule="auto"/>
        <w:jc w:val="both"/>
        <w:rPr>
          <w:rFonts w:eastAsia="Calibri" w:cs="Times New Roman"/>
          <w:sz w:val="24"/>
          <w:szCs w:val="24"/>
        </w:rPr>
      </w:pPr>
    </w:p>
    <w:p w:rsidR="005513A3" w:rsidRPr="00003624" w:rsidRDefault="000740BE" w:rsidP="00CE54BC">
      <w:pPr>
        <w:tabs>
          <w:tab w:val="left" w:pos="2700"/>
          <w:tab w:val="left" w:pos="5040"/>
        </w:tabs>
        <w:spacing w:after="0" w:line="360" w:lineRule="auto"/>
        <w:jc w:val="both"/>
        <w:rPr>
          <w:rFonts w:eastAsia="Calibri" w:cs="Times New Roman"/>
          <w:sz w:val="24"/>
          <w:szCs w:val="24"/>
        </w:rPr>
      </w:pPr>
      <w:r>
        <w:rPr>
          <w:rFonts w:eastAsia="Calibri" w:cs="Times New Roman"/>
          <w:sz w:val="24"/>
          <w:szCs w:val="24"/>
        </w:rPr>
        <w:t>Üye</w:t>
      </w:r>
      <w:r w:rsidR="00D16853">
        <w:rPr>
          <w:rFonts w:eastAsia="Calibri" w:cs="Times New Roman"/>
          <w:sz w:val="24"/>
          <w:szCs w:val="24"/>
        </w:rPr>
        <w:t xml:space="preserve">                </w:t>
      </w:r>
      <w:r>
        <w:rPr>
          <w:rFonts w:eastAsia="Calibri" w:cs="Times New Roman"/>
          <w:sz w:val="24"/>
          <w:szCs w:val="24"/>
        </w:rPr>
        <w:t>: Prof.</w:t>
      </w:r>
      <w:r w:rsidR="008B5982">
        <w:rPr>
          <w:rFonts w:eastAsia="Calibri" w:cs="Times New Roman"/>
          <w:sz w:val="24"/>
          <w:szCs w:val="24"/>
        </w:rPr>
        <w:t xml:space="preserve"> Dr. G</w:t>
      </w:r>
      <w:r w:rsidR="005B142C">
        <w:rPr>
          <w:rFonts w:eastAsia="Calibri" w:cs="Times New Roman"/>
          <w:sz w:val="24"/>
          <w:szCs w:val="24"/>
        </w:rPr>
        <w:t>ültekin</w:t>
      </w:r>
      <w:r w:rsidR="008B5982">
        <w:rPr>
          <w:rFonts w:eastAsia="Calibri" w:cs="Times New Roman"/>
          <w:sz w:val="24"/>
          <w:szCs w:val="24"/>
        </w:rPr>
        <w:t xml:space="preserve"> ATALAN  </w:t>
      </w:r>
      <w:r w:rsidR="005B142C">
        <w:rPr>
          <w:rFonts w:eastAsia="Calibri" w:cs="Times New Roman"/>
          <w:sz w:val="24"/>
          <w:szCs w:val="24"/>
        </w:rPr>
        <w:t xml:space="preserve">     </w:t>
      </w:r>
      <w:r w:rsidR="000D02B0">
        <w:rPr>
          <w:rFonts w:eastAsia="Calibri" w:cs="Times New Roman"/>
          <w:sz w:val="24"/>
          <w:szCs w:val="24"/>
        </w:rPr>
        <w:t xml:space="preserve">  </w:t>
      </w:r>
      <w:r w:rsidR="008B5982">
        <w:rPr>
          <w:rFonts w:eastAsia="Calibri" w:cs="Times New Roman"/>
          <w:sz w:val="24"/>
          <w:szCs w:val="24"/>
        </w:rPr>
        <w:t>Kayseri Erciyes Üniversitesi</w:t>
      </w:r>
      <w:r w:rsidR="00D16853">
        <w:rPr>
          <w:rFonts w:eastAsia="Calibri" w:cs="Times New Roman"/>
          <w:sz w:val="24"/>
          <w:szCs w:val="24"/>
        </w:rPr>
        <w:t xml:space="preserve">     </w:t>
      </w:r>
      <w:r w:rsidR="005B142C">
        <w:rPr>
          <w:rFonts w:eastAsia="Calibri" w:cs="Times New Roman"/>
          <w:sz w:val="24"/>
          <w:szCs w:val="24"/>
        </w:rPr>
        <w:t xml:space="preserve">  </w:t>
      </w:r>
      <w:r w:rsidR="00D16853">
        <w:rPr>
          <w:rFonts w:eastAsia="Calibri" w:cs="Times New Roman"/>
          <w:sz w:val="24"/>
          <w:szCs w:val="24"/>
        </w:rPr>
        <w:t xml:space="preserve"> ………….</w:t>
      </w:r>
    </w:p>
    <w:p w:rsidR="00D16853" w:rsidRDefault="00D16853" w:rsidP="00CE54BC">
      <w:pPr>
        <w:tabs>
          <w:tab w:val="left" w:pos="2700"/>
          <w:tab w:val="left" w:pos="5040"/>
        </w:tabs>
        <w:spacing w:after="0" w:line="360" w:lineRule="auto"/>
        <w:jc w:val="both"/>
        <w:rPr>
          <w:rFonts w:eastAsia="Calibri" w:cs="Times New Roman"/>
          <w:sz w:val="24"/>
          <w:szCs w:val="24"/>
        </w:rPr>
      </w:pPr>
    </w:p>
    <w:p w:rsidR="005513A3" w:rsidRPr="00003624" w:rsidRDefault="00D16853" w:rsidP="00CE54BC">
      <w:pPr>
        <w:tabs>
          <w:tab w:val="left" w:pos="2700"/>
          <w:tab w:val="left" w:pos="5040"/>
        </w:tabs>
        <w:spacing w:after="0" w:line="360" w:lineRule="auto"/>
        <w:jc w:val="both"/>
        <w:rPr>
          <w:rFonts w:eastAsia="Calibri" w:cs="Times New Roman"/>
          <w:sz w:val="24"/>
          <w:szCs w:val="24"/>
        </w:rPr>
      </w:pPr>
      <w:r>
        <w:rPr>
          <w:rFonts w:eastAsia="Calibri" w:cs="Times New Roman"/>
          <w:sz w:val="24"/>
          <w:szCs w:val="24"/>
        </w:rPr>
        <w:t>Üye                : Doç.</w:t>
      </w:r>
      <w:r w:rsidR="000D02B0">
        <w:rPr>
          <w:rFonts w:eastAsia="Calibri" w:cs="Times New Roman"/>
          <w:sz w:val="24"/>
          <w:szCs w:val="24"/>
        </w:rPr>
        <w:t xml:space="preserve"> Dr. İ</w:t>
      </w:r>
      <w:r w:rsidR="005B142C">
        <w:rPr>
          <w:rFonts w:eastAsia="Calibri" w:cs="Times New Roman"/>
          <w:sz w:val="24"/>
          <w:szCs w:val="24"/>
        </w:rPr>
        <w:t>brahim</w:t>
      </w:r>
      <w:r w:rsidR="000D02B0">
        <w:rPr>
          <w:rFonts w:eastAsia="Calibri" w:cs="Times New Roman"/>
          <w:sz w:val="24"/>
          <w:szCs w:val="24"/>
        </w:rPr>
        <w:t xml:space="preserve"> AKIN</w:t>
      </w:r>
      <w:r w:rsidR="005B142C">
        <w:rPr>
          <w:rFonts w:eastAsia="Calibri" w:cs="Times New Roman"/>
          <w:sz w:val="24"/>
          <w:szCs w:val="24"/>
        </w:rPr>
        <w:t xml:space="preserve">       </w:t>
      </w:r>
      <w:r w:rsidR="000D02B0">
        <w:rPr>
          <w:rFonts w:eastAsia="Calibri" w:cs="Times New Roman"/>
          <w:sz w:val="24"/>
          <w:szCs w:val="24"/>
        </w:rPr>
        <w:t xml:space="preserve"> </w:t>
      </w:r>
      <w:r w:rsidR="005B142C">
        <w:rPr>
          <w:rFonts w:eastAsia="Calibri" w:cs="Times New Roman"/>
          <w:sz w:val="24"/>
          <w:szCs w:val="24"/>
        </w:rPr>
        <w:t xml:space="preserve">Aydın </w:t>
      </w:r>
      <w:r w:rsidR="000D02B0">
        <w:rPr>
          <w:rFonts w:eastAsia="Calibri" w:cs="Times New Roman"/>
          <w:sz w:val="24"/>
          <w:szCs w:val="24"/>
        </w:rPr>
        <w:t>Adnan Menderes Üniversitesi</w:t>
      </w:r>
      <w:r>
        <w:rPr>
          <w:rFonts w:eastAsia="Calibri" w:cs="Times New Roman"/>
          <w:sz w:val="24"/>
          <w:szCs w:val="24"/>
        </w:rPr>
        <w:t xml:space="preserve">    ………….</w:t>
      </w:r>
    </w:p>
    <w:p w:rsidR="005513A3" w:rsidRPr="00003624" w:rsidRDefault="005513A3" w:rsidP="00CE54BC">
      <w:pPr>
        <w:tabs>
          <w:tab w:val="left" w:pos="2700"/>
          <w:tab w:val="left" w:pos="5040"/>
        </w:tabs>
        <w:spacing w:after="0" w:line="360" w:lineRule="auto"/>
        <w:jc w:val="both"/>
        <w:rPr>
          <w:rFonts w:eastAsia="Calibri" w:cs="Times New Roman"/>
          <w:sz w:val="24"/>
          <w:szCs w:val="24"/>
        </w:rPr>
      </w:pPr>
    </w:p>
    <w:p w:rsidR="005513A3" w:rsidRPr="00003624" w:rsidRDefault="005513A3" w:rsidP="00CE54BC">
      <w:pPr>
        <w:spacing w:after="200" w:line="360" w:lineRule="auto"/>
        <w:jc w:val="both"/>
        <w:rPr>
          <w:rFonts w:eastAsia="Calibri" w:cs="Times New Roman"/>
          <w:sz w:val="24"/>
          <w:szCs w:val="24"/>
        </w:rPr>
      </w:pPr>
    </w:p>
    <w:p w:rsidR="005513A3" w:rsidRPr="00003624" w:rsidRDefault="005513A3" w:rsidP="00CE54BC">
      <w:pPr>
        <w:spacing w:after="200" w:line="360" w:lineRule="auto"/>
        <w:jc w:val="both"/>
        <w:rPr>
          <w:rFonts w:eastAsia="Calibri" w:cs="Times New Roman"/>
          <w:sz w:val="24"/>
          <w:szCs w:val="24"/>
        </w:rPr>
      </w:pPr>
      <w:r w:rsidRPr="00003624">
        <w:rPr>
          <w:rFonts w:eastAsia="Calibri" w:cs="Times New Roman"/>
          <w:sz w:val="24"/>
          <w:szCs w:val="24"/>
        </w:rPr>
        <w:t xml:space="preserve">ONAY: </w:t>
      </w:r>
    </w:p>
    <w:p w:rsidR="005513A3" w:rsidRPr="00003624" w:rsidRDefault="005513A3" w:rsidP="00CE54BC">
      <w:pPr>
        <w:autoSpaceDE w:val="0"/>
        <w:autoSpaceDN w:val="0"/>
        <w:adjustRightInd w:val="0"/>
        <w:spacing w:after="0" w:line="360" w:lineRule="auto"/>
        <w:jc w:val="both"/>
        <w:rPr>
          <w:rFonts w:eastAsia="Calibri" w:cs="Times New Roman"/>
          <w:sz w:val="24"/>
          <w:szCs w:val="24"/>
          <w:lang w:eastAsia="tr-TR"/>
        </w:rPr>
      </w:pPr>
      <w:r w:rsidRPr="00003624">
        <w:rPr>
          <w:rFonts w:eastAsia="Calibri" w:cs="Times New Roman"/>
          <w:sz w:val="24"/>
          <w:szCs w:val="24"/>
          <w:lang w:eastAsia="tr-TR"/>
        </w:rPr>
        <w:t xml:space="preserve">Bu tez </w:t>
      </w:r>
      <w:r w:rsidR="005B142C">
        <w:rPr>
          <w:rFonts w:eastAsia="Calibri" w:cs="Times New Roman"/>
          <w:sz w:val="24"/>
          <w:szCs w:val="24"/>
          <w:lang w:eastAsia="tr-TR"/>
        </w:rPr>
        <w:t xml:space="preserve">Aydın </w:t>
      </w:r>
      <w:r w:rsidRPr="00003624">
        <w:rPr>
          <w:rFonts w:eastAsia="Calibri" w:cs="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5513A3" w:rsidRPr="00003624" w:rsidRDefault="005513A3" w:rsidP="00CE54BC">
      <w:pPr>
        <w:spacing w:after="0" w:line="360" w:lineRule="auto"/>
        <w:jc w:val="both"/>
        <w:rPr>
          <w:rFonts w:eastAsia="Calibri" w:cs="Times New Roman"/>
          <w:sz w:val="24"/>
          <w:szCs w:val="24"/>
        </w:rPr>
      </w:pPr>
      <w:r w:rsidRPr="00003624">
        <w:rPr>
          <w:rFonts w:eastAsia="Calibri" w:cs="Times New Roman"/>
          <w:sz w:val="24"/>
          <w:szCs w:val="24"/>
        </w:rPr>
        <w:t xml:space="preserve">  </w:t>
      </w:r>
      <w:r w:rsidRPr="00003624">
        <w:rPr>
          <w:rFonts w:eastAsia="Calibri" w:cs="Times New Roman"/>
          <w:sz w:val="24"/>
          <w:szCs w:val="24"/>
        </w:rPr>
        <w:tab/>
      </w:r>
    </w:p>
    <w:p w:rsidR="00D16853" w:rsidRDefault="00D16853" w:rsidP="00CE54BC">
      <w:pPr>
        <w:spacing w:after="0" w:line="360" w:lineRule="auto"/>
        <w:jc w:val="both"/>
        <w:rPr>
          <w:rFonts w:eastAsia="Calibri" w:cs="Times New Roman"/>
          <w:sz w:val="24"/>
          <w:szCs w:val="24"/>
        </w:rPr>
      </w:pPr>
      <w:r>
        <w:rPr>
          <w:rFonts w:eastAsia="Calibri" w:cs="Times New Roman"/>
          <w:sz w:val="24"/>
          <w:szCs w:val="24"/>
        </w:rPr>
        <w:tab/>
        <w:t xml:space="preserve">      </w:t>
      </w:r>
      <w:r>
        <w:rPr>
          <w:rFonts w:eastAsia="Calibri" w:cs="Times New Roman"/>
          <w:sz w:val="24"/>
          <w:szCs w:val="24"/>
        </w:rPr>
        <w:tab/>
      </w:r>
    </w:p>
    <w:p w:rsidR="005513A3" w:rsidRPr="00003624" w:rsidRDefault="00D16853" w:rsidP="005B142C">
      <w:pPr>
        <w:spacing w:after="0" w:line="360" w:lineRule="auto"/>
        <w:jc w:val="right"/>
        <w:rPr>
          <w:rFonts w:eastAsia="Calibri" w:cs="Times New Roman"/>
          <w:sz w:val="24"/>
          <w:szCs w:val="24"/>
        </w:rPr>
      </w:pPr>
      <w:r>
        <w:rPr>
          <w:rFonts w:eastAsia="Calibri" w:cs="Times New Roman"/>
          <w:sz w:val="24"/>
          <w:szCs w:val="24"/>
        </w:rPr>
        <w:t xml:space="preserve">Prof. Dr. </w:t>
      </w:r>
      <w:r w:rsidR="005B142C">
        <w:rPr>
          <w:rFonts w:eastAsia="Calibri" w:cs="Times New Roman"/>
          <w:sz w:val="24"/>
          <w:szCs w:val="24"/>
        </w:rPr>
        <w:t>Cavit Kum</w:t>
      </w:r>
    </w:p>
    <w:p w:rsidR="005513A3" w:rsidRPr="00003624" w:rsidRDefault="005513A3" w:rsidP="008A3054">
      <w:pPr>
        <w:spacing w:after="0" w:line="360" w:lineRule="auto"/>
        <w:jc w:val="right"/>
        <w:rPr>
          <w:rFonts w:eastAsia="Calibri" w:cs="Times New Roman"/>
          <w:sz w:val="24"/>
          <w:szCs w:val="24"/>
        </w:rPr>
      </w:pPr>
      <w:r w:rsidRPr="00003624">
        <w:rPr>
          <w:rFonts w:eastAsia="Calibri" w:cs="Times New Roman"/>
          <w:sz w:val="24"/>
          <w:szCs w:val="24"/>
        </w:rPr>
        <w:t>Enstitü Müdürü</w:t>
      </w:r>
    </w:p>
    <w:p w:rsidR="005513A3" w:rsidRPr="00003624" w:rsidRDefault="005513A3" w:rsidP="00CE54BC">
      <w:pPr>
        <w:spacing w:after="0" w:line="360" w:lineRule="auto"/>
        <w:jc w:val="both"/>
        <w:rPr>
          <w:rFonts w:eastAsia="Calibri" w:cs="Times New Roman"/>
          <w:b/>
          <w:bCs/>
          <w:noProof/>
          <w:sz w:val="28"/>
          <w:szCs w:val="28"/>
          <w:lang w:eastAsia="de-DE"/>
        </w:rPr>
      </w:pPr>
    </w:p>
    <w:p w:rsidR="00625130" w:rsidRDefault="00625130" w:rsidP="00CE54BC">
      <w:pPr>
        <w:spacing w:after="0" w:line="360" w:lineRule="auto"/>
        <w:jc w:val="both"/>
        <w:rPr>
          <w:rFonts w:eastAsia="Calibri" w:cs="Times New Roman"/>
          <w:b/>
          <w:bCs/>
          <w:noProof/>
          <w:sz w:val="28"/>
          <w:szCs w:val="28"/>
          <w:lang w:eastAsia="de-DE"/>
        </w:rPr>
      </w:pPr>
    </w:p>
    <w:p w:rsidR="009A477F" w:rsidRDefault="009A477F" w:rsidP="00CE54BC">
      <w:pPr>
        <w:spacing w:after="0" w:line="360" w:lineRule="auto"/>
        <w:jc w:val="both"/>
        <w:rPr>
          <w:rFonts w:eastAsia="Calibri" w:cs="Times New Roman"/>
          <w:b/>
          <w:bCs/>
          <w:noProof/>
          <w:sz w:val="28"/>
          <w:szCs w:val="28"/>
          <w:lang w:eastAsia="de-DE"/>
        </w:rPr>
      </w:pPr>
    </w:p>
    <w:p w:rsidR="003679F3" w:rsidRPr="00E4168B" w:rsidRDefault="003679F3" w:rsidP="003422CC">
      <w:pPr>
        <w:spacing w:after="0" w:line="360" w:lineRule="auto"/>
        <w:jc w:val="center"/>
        <w:rPr>
          <w:rFonts w:eastAsia="Calibri" w:cs="Times New Roman"/>
          <w:sz w:val="24"/>
          <w:szCs w:val="24"/>
        </w:rPr>
      </w:pPr>
      <w:r w:rsidRPr="00D04A92">
        <w:rPr>
          <w:rFonts w:eastAsia="Calibri" w:cs="Times New Roman"/>
          <w:b/>
          <w:bCs/>
          <w:noProof/>
          <w:sz w:val="28"/>
          <w:szCs w:val="28"/>
          <w:lang w:eastAsia="de-DE"/>
        </w:rPr>
        <w:lastRenderedPageBreak/>
        <w:t>TEŞEKKÜR</w:t>
      </w:r>
    </w:p>
    <w:p w:rsidR="003679F3" w:rsidRPr="009A477F" w:rsidRDefault="003679F3" w:rsidP="003422CC">
      <w:pPr>
        <w:keepNext/>
        <w:spacing w:after="0" w:line="360" w:lineRule="auto"/>
        <w:outlineLvl w:val="0"/>
        <w:rPr>
          <w:rFonts w:eastAsia="Calibri" w:cs="Times New Roman"/>
          <w:b/>
          <w:bCs/>
          <w:noProof/>
          <w:sz w:val="24"/>
          <w:szCs w:val="28"/>
          <w:lang w:eastAsia="de-DE"/>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r w:rsidRPr="00C444E4">
        <w:rPr>
          <w:rFonts w:eastAsia="Calibri" w:cs="Times New Roman"/>
          <w:sz w:val="24"/>
          <w:szCs w:val="24"/>
          <w:lang w:eastAsia="tr-TR"/>
        </w:rPr>
        <w:t>Yüksek Lisans</w:t>
      </w:r>
      <w:r>
        <w:rPr>
          <w:rFonts w:eastAsia="Calibri" w:cs="Times New Roman"/>
          <w:sz w:val="24"/>
          <w:szCs w:val="24"/>
          <w:lang w:eastAsia="tr-TR"/>
        </w:rPr>
        <w:t xml:space="preserve"> öğrenimim ve tez çalışmam süresince ilgi ve </w:t>
      </w:r>
      <w:r w:rsidRPr="00C444E4">
        <w:rPr>
          <w:rFonts w:eastAsia="Calibri" w:cs="Times New Roman"/>
          <w:sz w:val="24"/>
          <w:szCs w:val="24"/>
          <w:lang w:eastAsia="tr-TR"/>
        </w:rPr>
        <w:t xml:space="preserve">yardımlarını hiçbir zaman esirgemeyen danışman hocam Sayın Prof Dr. </w:t>
      </w:r>
      <w:r>
        <w:rPr>
          <w:rFonts w:eastAsia="Calibri" w:cs="Times New Roman"/>
          <w:sz w:val="24"/>
          <w:szCs w:val="24"/>
          <w:lang w:eastAsia="tr-TR"/>
        </w:rPr>
        <w:t>Nuh KILIÇ’ a</w:t>
      </w:r>
      <w:r w:rsidRPr="00C444E4">
        <w:rPr>
          <w:rFonts w:eastAsia="Calibri" w:cs="Times New Roman"/>
          <w:sz w:val="24"/>
          <w:szCs w:val="24"/>
          <w:lang w:eastAsia="tr-TR"/>
        </w:rPr>
        <w:t xml:space="preserve"> teşekkürü bir borç bilirim.</w:t>
      </w:r>
      <w:r w:rsidR="00B22EC6">
        <w:rPr>
          <w:rFonts w:eastAsia="Calibri" w:cs="Times New Roman"/>
          <w:sz w:val="24"/>
          <w:szCs w:val="24"/>
          <w:lang w:eastAsia="tr-TR"/>
        </w:rPr>
        <w:t xml:space="preserve"> Tez çalışmama katkılarından dolayı </w:t>
      </w:r>
      <w:r w:rsidR="00C93D0B">
        <w:rPr>
          <w:rFonts w:eastAsia="Calibri" w:cs="Times New Roman"/>
          <w:sz w:val="24"/>
          <w:szCs w:val="24"/>
          <w:lang w:eastAsia="tr-TR"/>
        </w:rPr>
        <w:t>Adnan Menderes Üniversitesi Veteriner Fakültesi Cerrahi anabilim dalı üyerine teşekkür ederim.</w:t>
      </w:r>
      <w:r w:rsidR="00B22EC6">
        <w:rPr>
          <w:rFonts w:eastAsia="Calibri" w:cs="Times New Roman"/>
          <w:sz w:val="24"/>
          <w:szCs w:val="24"/>
          <w:lang w:eastAsia="tr-TR"/>
        </w:rPr>
        <w:t xml:space="preserve"> </w:t>
      </w: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r w:rsidRPr="00C20B96">
        <w:rPr>
          <w:rFonts w:eastAsia="Calibri" w:cs="Times New Roman"/>
          <w:sz w:val="24"/>
          <w:szCs w:val="24"/>
          <w:lang w:eastAsia="tr-TR"/>
        </w:rPr>
        <w:t xml:space="preserve">Ayrıca katkılarından dolayı Fakültemiz </w:t>
      </w:r>
      <w:r>
        <w:rPr>
          <w:rFonts w:eastAsia="Calibri" w:cs="Times New Roman"/>
          <w:sz w:val="24"/>
          <w:szCs w:val="24"/>
          <w:lang w:eastAsia="tr-TR"/>
        </w:rPr>
        <w:t xml:space="preserve">İç Hastalıklar Anabilim Dalı Öğretim Üyeleri </w:t>
      </w:r>
      <w:r w:rsidRPr="00C20B96">
        <w:rPr>
          <w:rFonts w:eastAsia="Calibri" w:cs="Times New Roman"/>
          <w:sz w:val="24"/>
          <w:szCs w:val="24"/>
          <w:lang w:eastAsia="tr-TR"/>
        </w:rPr>
        <w:t>Sayın Prof. Dr</w:t>
      </w:r>
      <w:r>
        <w:rPr>
          <w:rFonts w:eastAsia="Calibri" w:cs="Times New Roman"/>
          <w:sz w:val="24"/>
          <w:szCs w:val="24"/>
          <w:lang w:eastAsia="tr-TR"/>
        </w:rPr>
        <w:t xml:space="preserve"> Serdar PAŞA’ ya ve</w:t>
      </w:r>
      <w:r w:rsidRPr="00C20B96">
        <w:rPr>
          <w:rFonts w:eastAsia="Calibri" w:cs="Times New Roman"/>
          <w:sz w:val="24"/>
          <w:szCs w:val="24"/>
          <w:lang w:eastAsia="tr-TR"/>
        </w:rPr>
        <w:t xml:space="preserve"> Sayın Prof. Dr. </w:t>
      </w:r>
      <w:r>
        <w:rPr>
          <w:rFonts w:eastAsia="Calibri" w:cs="Times New Roman"/>
          <w:sz w:val="24"/>
          <w:szCs w:val="24"/>
          <w:lang w:eastAsia="tr-TR"/>
        </w:rPr>
        <w:t xml:space="preserve">Kerem URAL’a, Hayvan Hastanesi Merkez Laboratuvarı’na teşekkür ederim. </w:t>
      </w: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r>
        <w:rPr>
          <w:rFonts w:eastAsia="Calibri" w:cs="Times New Roman"/>
          <w:sz w:val="24"/>
          <w:szCs w:val="24"/>
          <w:lang w:eastAsia="tr-TR"/>
        </w:rPr>
        <w:t xml:space="preserve">Hem öğrencilik hayatımda hemde mesleki hayatımda </w:t>
      </w:r>
      <w:r w:rsidR="00B22EC6">
        <w:rPr>
          <w:rFonts w:eastAsia="Calibri" w:cs="Times New Roman"/>
          <w:sz w:val="24"/>
          <w:szCs w:val="24"/>
          <w:lang w:eastAsia="tr-TR"/>
        </w:rPr>
        <w:t>maddi ve manevi</w:t>
      </w:r>
      <w:r>
        <w:rPr>
          <w:rFonts w:eastAsia="Calibri" w:cs="Times New Roman"/>
          <w:sz w:val="24"/>
          <w:szCs w:val="24"/>
          <w:lang w:eastAsia="tr-TR"/>
        </w:rPr>
        <w:t xml:space="preserve"> desteklerini esirgemeyen</w:t>
      </w:r>
      <w:r w:rsidR="00B22EC6">
        <w:rPr>
          <w:rFonts w:eastAsia="Calibri" w:cs="Times New Roman"/>
          <w:sz w:val="24"/>
          <w:szCs w:val="24"/>
          <w:lang w:eastAsia="tr-TR"/>
        </w:rPr>
        <w:t xml:space="preserve"> ve her zaman yanımda olan</w:t>
      </w:r>
      <w:r>
        <w:rPr>
          <w:rFonts w:eastAsia="Calibri" w:cs="Times New Roman"/>
          <w:sz w:val="24"/>
          <w:szCs w:val="24"/>
          <w:lang w:eastAsia="tr-TR"/>
        </w:rPr>
        <w:t xml:space="preserve"> </w:t>
      </w:r>
      <w:r w:rsidR="00B22EC6">
        <w:rPr>
          <w:rFonts w:eastAsia="Calibri" w:cs="Times New Roman"/>
          <w:sz w:val="24"/>
          <w:szCs w:val="24"/>
          <w:lang w:eastAsia="tr-TR"/>
        </w:rPr>
        <w:t>aileme çok teşekkür ederim.</w:t>
      </w:r>
    </w:p>
    <w:p w:rsidR="00B22EC6" w:rsidRDefault="00B22EC6" w:rsidP="003679F3">
      <w:pPr>
        <w:autoSpaceDE w:val="0"/>
        <w:autoSpaceDN w:val="0"/>
        <w:adjustRightInd w:val="0"/>
        <w:spacing w:after="0" w:line="360" w:lineRule="auto"/>
        <w:ind w:firstLine="708"/>
        <w:jc w:val="both"/>
        <w:rPr>
          <w:rFonts w:eastAsia="Calibri" w:cs="Times New Roman"/>
          <w:sz w:val="24"/>
          <w:szCs w:val="24"/>
          <w:lang w:eastAsia="tr-TR"/>
        </w:rPr>
      </w:pPr>
      <w:r>
        <w:rPr>
          <w:rFonts w:eastAsia="Calibri" w:cs="Times New Roman"/>
          <w:sz w:val="24"/>
          <w:szCs w:val="24"/>
          <w:lang w:eastAsia="tr-TR"/>
        </w:rPr>
        <w:t xml:space="preserve">Ayrıca tez çalışmamda </w:t>
      </w:r>
      <w:r w:rsidR="00C93D0B">
        <w:rPr>
          <w:rFonts w:eastAsia="Calibri" w:cs="Times New Roman"/>
          <w:sz w:val="24"/>
          <w:szCs w:val="24"/>
          <w:lang w:eastAsia="tr-TR"/>
        </w:rPr>
        <w:t>yardımlarını ve desteğini esirgemeyen nişanlım Veteriner Hekim Sıla Sarı’ ya teşekkür ederim.</w:t>
      </w: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C93D0B" w:rsidRDefault="00C93D0B" w:rsidP="003679F3">
      <w:pPr>
        <w:autoSpaceDE w:val="0"/>
        <w:autoSpaceDN w:val="0"/>
        <w:adjustRightInd w:val="0"/>
        <w:spacing w:after="0" w:line="360" w:lineRule="auto"/>
        <w:ind w:firstLine="708"/>
        <w:jc w:val="both"/>
        <w:rPr>
          <w:rFonts w:eastAsia="Calibri" w:cs="Times New Roman"/>
          <w:sz w:val="24"/>
          <w:szCs w:val="24"/>
          <w:lang w:eastAsia="tr-TR"/>
        </w:rPr>
      </w:pPr>
    </w:p>
    <w:p w:rsidR="00C93D0B" w:rsidRDefault="00C93D0B" w:rsidP="003679F3">
      <w:pPr>
        <w:autoSpaceDE w:val="0"/>
        <w:autoSpaceDN w:val="0"/>
        <w:adjustRightInd w:val="0"/>
        <w:spacing w:after="0" w:line="360" w:lineRule="auto"/>
        <w:ind w:firstLine="708"/>
        <w:jc w:val="both"/>
        <w:rPr>
          <w:rFonts w:eastAsia="Calibri" w:cs="Times New Roman"/>
          <w:sz w:val="24"/>
          <w:szCs w:val="24"/>
          <w:lang w:eastAsia="tr-TR"/>
        </w:rPr>
      </w:pPr>
    </w:p>
    <w:p w:rsidR="00C93D0B" w:rsidRDefault="00C93D0B" w:rsidP="003679F3">
      <w:pPr>
        <w:autoSpaceDE w:val="0"/>
        <w:autoSpaceDN w:val="0"/>
        <w:adjustRightInd w:val="0"/>
        <w:spacing w:after="0" w:line="360" w:lineRule="auto"/>
        <w:ind w:firstLine="708"/>
        <w:jc w:val="both"/>
        <w:rPr>
          <w:rFonts w:eastAsia="Calibri" w:cs="Times New Roman"/>
          <w:sz w:val="24"/>
          <w:szCs w:val="24"/>
          <w:lang w:eastAsia="tr-TR"/>
        </w:rPr>
      </w:pPr>
    </w:p>
    <w:p w:rsidR="00C93D0B" w:rsidRDefault="00C93D0B" w:rsidP="003679F3">
      <w:pPr>
        <w:autoSpaceDE w:val="0"/>
        <w:autoSpaceDN w:val="0"/>
        <w:adjustRightInd w:val="0"/>
        <w:spacing w:after="0" w:line="360" w:lineRule="auto"/>
        <w:ind w:firstLine="708"/>
        <w:jc w:val="both"/>
        <w:rPr>
          <w:rFonts w:eastAsia="Calibri" w:cs="Times New Roman"/>
          <w:sz w:val="24"/>
          <w:szCs w:val="24"/>
          <w:lang w:eastAsia="tr-TR"/>
        </w:rPr>
      </w:pPr>
    </w:p>
    <w:p w:rsidR="003679F3" w:rsidRDefault="003679F3" w:rsidP="003679F3">
      <w:pPr>
        <w:autoSpaceDE w:val="0"/>
        <w:autoSpaceDN w:val="0"/>
        <w:adjustRightInd w:val="0"/>
        <w:spacing w:after="0" w:line="360" w:lineRule="auto"/>
        <w:ind w:firstLine="708"/>
        <w:jc w:val="both"/>
        <w:rPr>
          <w:rFonts w:eastAsia="Calibri" w:cs="Times New Roman"/>
          <w:sz w:val="24"/>
          <w:szCs w:val="24"/>
          <w:lang w:eastAsia="tr-TR"/>
        </w:rPr>
      </w:pPr>
    </w:p>
    <w:p w:rsidR="003422CC" w:rsidRDefault="003422CC" w:rsidP="003679F3">
      <w:pPr>
        <w:autoSpaceDE w:val="0"/>
        <w:autoSpaceDN w:val="0"/>
        <w:adjustRightInd w:val="0"/>
        <w:spacing w:after="0" w:line="360" w:lineRule="auto"/>
        <w:ind w:firstLine="708"/>
        <w:jc w:val="both"/>
        <w:rPr>
          <w:rFonts w:eastAsia="Calibri" w:cs="Times New Roman"/>
          <w:sz w:val="24"/>
          <w:szCs w:val="24"/>
          <w:lang w:eastAsia="tr-TR"/>
        </w:rPr>
      </w:pPr>
    </w:p>
    <w:p w:rsidR="003422CC" w:rsidRDefault="003422CC" w:rsidP="003679F3">
      <w:pPr>
        <w:autoSpaceDE w:val="0"/>
        <w:autoSpaceDN w:val="0"/>
        <w:adjustRightInd w:val="0"/>
        <w:spacing w:after="0" w:line="360" w:lineRule="auto"/>
        <w:ind w:firstLine="708"/>
        <w:jc w:val="both"/>
        <w:rPr>
          <w:rFonts w:eastAsia="Calibri" w:cs="Times New Roman"/>
          <w:sz w:val="24"/>
          <w:szCs w:val="24"/>
          <w:lang w:eastAsia="tr-TR"/>
        </w:rPr>
      </w:pPr>
    </w:p>
    <w:p w:rsidR="00C26A66" w:rsidRDefault="00C26A66" w:rsidP="003679F3">
      <w:pPr>
        <w:autoSpaceDE w:val="0"/>
        <w:autoSpaceDN w:val="0"/>
        <w:adjustRightInd w:val="0"/>
        <w:spacing w:after="0" w:line="360" w:lineRule="auto"/>
        <w:ind w:firstLine="708"/>
        <w:jc w:val="both"/>
        <w:rPr>
          <w:rFonts w:eastAsia="Calibri" w:cs="Times New Roman"/>
          <w:sz w:val="24"/>
          <w:szCs w:val="24"/>
          <w:lang w:eastAsia="tr-TR"/>
        </w:rPr>
      </w:pPr>
    </w:p>
    <w:p w:rsidR="00C26A66" w:rsidRDefault="00C26A66" w:rsidP="003679F3">
      <w:pPr>
        <w:autoSpaceDE w:val="0"/>
        <w:autoSpaceDN w:val="0"/>
        <w:adjustRightInd w:val="0"/>
        <w:spacing w:after="0" w:line="360" w:lineRule="auto"/>
        <w:ind w:firstLine="708"/>
        <w:jc w:val="both"/>
        <w:rPr>
          <w:rFonts w:eastAsia="Calibri" w:cs="Times New Roman"/>
          <w:sz w:val="24"/>
          <w:szCs w:val="24"/>
          <w:lang w:eastAsia="tr-TR"/>
        </w:rPr>
      </w:pPr>
    </w:p>
    <w:p w:rsidR="003422CC" w:rsidRDefault="003422CC" w:rsidP="003679F3">
      <w:pPr>
        <w:autoSpaceDE w:val="0"/>
        <w:autoSpaceDN w:val="0"/>
        <w:adjustRightInd w:val="0"/>
        <w:spacing w:after="0" w:line="360" w:lineRule="auto"/>
        <w:ind w:firstLine="708"/>
        <w:jc w:val="both"/>
        <w:rPr>
          <w:rFonts w:eastAsia="Calibri" w:cs="Times New Roman"/>
          <w:sz w:val="24"/>
          <w:szCs w:val="24"/>
          <w:lang w:eastAsia="tr-TR"/>
        </w:rPr>
      </w:pPr>
    </w:p>
    <w:p w:rsidR="00455F61" w:rsidRDefault="00455F61" w:rsidP="003679F3">
      <w:pPr>
        <w:autoSpaceDE w:val="0"/>
        <w:autoSpaceDN w:val="0"/>
        <w:adjustRightInd w:val="0"/>
        <w:spacing w:after="0" w:line="360" w:lineRule="auto"/>
        <w:ind w:firstLine="708"/>
        <w:jc w:val="both"/>
        <w:rPr>
          <w:rFonts w:eastAsia="Calibri" w:cs="Times New Roman"/>
          <w:sz w:val="24"/>
          <w:szCs w:val="24"/>
          <w:lang w:eastAsia="tr-TR"/>
        </w:rPr>
      </w:pPr>
    </w:p>
    <w:p w:rsidR="00455F61" w:rsidRDefault="00455F61" w:rsidP="003679F3">
      <w:pPr>
        <w:autoSpaceDE w:val="0"/>
        <w:autoSpaceDN w:val="0"/>
        <w:adjustRightInd w:val="0"/>
        <w:spacing w:after="0" w:line="360" w:lineRule="auto"/>
        <w:ind w:firstLine="708"/>
        <w:jc w:val="both"/>
        <w:rPr>
          <w:rFonts w:eastAsia="Calibri" w:cs="Times New Roman"/>
          <w:sz w:val="24"/>
          <w:szCs w:val="24"/>
          <w:lang w:eastAsia="tr-TR"/>
        </w:rPr>
      </w:pPr>
    </w:p>
    <w:p w:rsidR="00CC494E" w:rsidRPr="00003624" w:rsidRDefault="00CC494E" w:rsidP="00AB1D61">
      <w:pPr>
        <w:keepNext/>
        <w:keepLines/>
        <w:spacing w:after="0" w:line="360" w:lineRule="auto"/>
        <w:jc w:val="center"/>
        <w:rPr>
          <w:rFonts w:eastAsia="Times New Roman" w:cs="Times New Roman"/>
          <w:b/>
          <w:bCs/>
          <w:sz w:val="28"/>
          <w:szCs w:val="28"/>
          <w:lang w:val="x-none"/>
        </w:rPr>
      </w:pPr>
      <w:r w:rsidRPr="00003624">
        <w:rPr>
          <w:rFonts w:eastAsia="Times New Roman" w:cs="Times New Roman"/>
          <w:b/>
          <w:bCs/>
          <w:sz w:val="28"/>
          <w:szCs w:val="28"/>
          <w:lang w:val="x-none"/>
        </w:rPr>
        <w:lastRenderedPageBreak/>
        <w:t>İÇ</w:t>
      </w:r>
      <w:r w:rsidRPr="00003624">
        <w:rPr>
          <w:rFonts w:eastAsia="Times New Roman" w:cs="Times New Roman"/>
          <w:b/>
          <w:bCs/>
          <w:sz w:val="28"/>
          <w:szCs w:val="28"/>
        </w:rPr>
        <w:t>İ</w:t>
      </w:r>
      <w:r w:rsidRPr="00003624">
        <w:rPr>
          <w:rFonts w:eastAsia="Times New Roman" w:cs="Times New Roman"/>
          <w:b/>
          <w:bCs/>
          <w:sz w:val="28"/>
          <w:szCs w:val="28"/>
          <w:lang w:val="x-none"/>
        </w:rPr>
        <w:t>NDEK</w:t>
      </w:r>
      <w:r w:rsidRPr="00003624">
        <w:rPr>
          <w:rFonts w:eastAsia="Times New Roman" w:cs="Times New Roman"/>
          <w:b/>
          <w:bCs/>
          <w:sz w:val="28"/>
          <w:szCs w:val="28"/>
        </w:rPr>
        <w:t>İ</w:t>
      </w:r>
      <w:r w:rsidRPr="00003624">
        <w:rPr>
          <w:rFonts w:eastAsia="Times New Roman" w:cs="Times New Roman"/>
          <w:b/>
          <w:bCs/>
          <w:sz w:val="28"/>
          <w:szCs w:val="28"/>
          <w:lang w:val="x-none"/>
        </w:rPr>
        <w:t>LER</w:t>
      </w:r>
    </w:p>
    <w:p w:rsidR="00E0370B" w:rsidRPr="009A477F" w:rsidRDefault="00E0370B" w:rsidP="00E0370B">
      <w:pPr>
        <w:jc w:val="both"/>
        <w:rPr>
          <w:rFonts w:cs="Times New Roman"/>
          <w:sz w:val="28"/>
        </w:rPr>
      </w:pP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KABUL</w:t>
      </w:r>
      <w:r w:rsidR="00455F61">
        <w:rPr>
          <w:rFonts w:eastAsia="Calibri" w:cs="Times New Roman"/>
          <w:sz w:val="24"/>
          <w:szCs w:val="24"/>
        </w:rPr>
        <w:t xml:space="preserve"> VE </w:t>
      </w:r>
      <w:r w:rsidRPr="00253536">
        <w:rPr>
          <w:rFonts w:eastAsia="Calibri" w:cs="Times New Roman"/>
          <w:sz w:val="24"/>
          <w:szCs w:val="24"/>
        </w:rPr>
        <w:t xml:space="preserve"> ONAY </w:t>
      </w:r>
      <w:r w:rsidR="00455F61">
        <w:rPr>
          <w:rFonts w:eastAsia="Calibri" w:cs="Times New Roman"/>
          <w:sz w:val="24"/>
          <w:szCs w:val="24"/>
        </w:rPr>
        <w:t>SAYFASI…..</w:t>
      </w:r>
      <w:r w:rsidRPr="00253536">
        <w:rPr>
          <w:rFonts w:eastAsia="Calibri" w:cs="Times New Roman"/>
          <w:sz w:val="24"/>
          <w:szCs w:val="24"/>
        </w:rPr>
        <w:t>……………………</w:t>
      </w:r>
      <w:r w:rsidR="005744DB">
        <w:rPr>
          <w:rFonts w:eastAsia="Calibri" w:cs="Times New Roman"/>
          <w:sz w:val="24"/>
          <w:szCs w:val="24"/>
        </w:rPr>
        <w:t>.</w:t>
      </w:r>
      <w:r w:rsidRPr="00253536">
        <w:rPr>
          <w:rFonts w:eastAsia="Calibri" w:cs="Times New Roman"/>
          <w:sz w:val="24"/>
          <w:szCs w:val="24"/>
        </w:rPr>
        <w:t>………………………………..….…i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TEŞEKKÜR……………</w:t>
      </w:r>
      <w:r>
        <w:rPr>
          <w:rFonts w:eastAsia="Calibri" w:cs="Times New Roman"/>
          <w:sz w:val="24"/>
          <w:szCs w:val="24"/>
        </w:rPr>
        <w:t>………………………………</w:t>
      </w:r>
      <w:r w:rsidR="005744DB">
        <w:rPr>
          <w:rFonts w:eastAsia="Calibri" w:cs="Times New Roman"/>
          <w:sz w:val="24"/>
          <w:szCs w:val="24"/>
        </w:rPr>
        <w:t xml:space="preserve"> </w:t>
      </w:r>
      <w:r>
        <w:rPr>
          <w:rFonts w:eastAsia="Calibri" w:cs="Times New Roman"/>
          <w:sz w:val="24"/>
          <w:szCs w:val="24"/>
        </w:rPr>
        <w:t>…..……………….……………..….</w:t>
      </w:r>
      <w:r w:rsidRPr="00253536">
        <w:rPr>
          <w:rFonts w:eastAsia="Calibri" w:cs="Times New Roman"/>
          <w:sz w:val="24"/>
          <w:szCs w:val="24"/>
        </w:rPr>
        <w:t>.ii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İÇİNDEKİLER………………………………………….………………………………..…...iii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SİMGELER VE KISALTMALAR DİZİNİ………………</w:t>
      </w:r>
      <w:r w:rsidR="005744DB">
        <w:rPr>
          <w:rFonts w:eastAsia="Calibri" w:cs="Times New Roman"/>
          <w:sz w:val="24"/>
          <w:szCs w:val="24"/>
        </w:rPr>
        <w:t xml:space="preserve"> </w:t>
      </w:r>
      <w:r w:rsidRPr="00253536">
        <w:rPr>
          <w:rFonts w:eastAsia="Calibri" w:cs="Times New Roman"/>
          <w:sz w:val="24"/>
          <w:szCs w:val="24"/>
        </w:rPr>
        <w:t>..………………………………....v</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ŞEKİLLER DİZİNİ………………………………………………………………………......vii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RESİMLER DİZİNİ…………………………………………………………...…………….viii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TABLOLAR DİZİNİ…………………………………………………………….…………</w:t>
      </w:r>
      <w:r w:rsidR="005744DB">
        <w:rPr>
          <w:rFonts w:eastAsia="Calibri" w:cs="Times New Roman"/>
          <w:sz w:val="24"/>
          <w:szCs w:val="24"/>
        </w:rPr>
        <w:t>.</w:t>
      </w:r>
      <w:r w:rsidR="00455F61">
        <w:rPr>
          <w:rFonts w:eastAsia="Calibri" w:cs="Times New Roman"/>
          <w:sz w:val="24"/>
          <w:szCs w:val="24"/>
        </w:rPr>
        <w:t>.</w:t>
      </w:r>
      <w:r w:rsidRPr="00253536">
        <w:rPr>
          <w:rFonts w:eastAsia="Calibri" w:cs="Times New Roman"/>
          <w:sz w:val="24"/>
          <w:szCs w:val="24"/>
        </w:rPr>
        <w:t>.ix</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ÖZET…………………………………………………………………………...……….…</w:t>
      </w:r>
      <w:r w:rsidR="005744DB">
        <w:rPr>
          <w:rFonts w:eastAsia="Calibri" w:cs="Times New Roman"/>
          <w:sz w:val="24"/>
          <w:szCs w:val="24"/>
        </w:rPr>
        <w:t>.</w:t>
      </w:r>
      <w:r w:rsidRPr="00253536">
        <w:rPr>
          <w:rFonts w:eastAsia="Calibri" w:cs="Times New Roman"/>
          <w:sz w:val="24"/>
          <w:szCs w:val="24"/>
        </w:rPr>
        <w:t>....</w:t>
      </w:r>
      <w:r>
        <w:rPr>
          <w:rFonts w:eastAsia="Calibri" w:cs="Times New Roman"/>
          <w:sz w:val="24"/>
          <w:szCs w:val="24"/>
        </w:rPr>
        <w:t>,</w:t>
      </w:r>
      <w:r w:rsidRPr="00253536">
        <w:rPr>
          <w:rFonts w:eastAsia="Calibri" w:cs="Times New Roman"/>
          <w:sz w:val="24"/>
          <w:szCs w:val="24"/>
        </w:rPr>
        <w:t>x</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ABSTRACT……………………………………………………………………….…</w:t>
      </w:r>
      <w:r w:rsidR="005744DB">
        <w:rPr>
          <w:rFonts w:eastAsia="Calibri" w:cs="Times New Roman"/>
          <w:sz w:val="24"/>
          <w:szCs w:val="24"/>
        </w:rPr>
        <w:t>.</w:t>
      </w:r>
      <w:r w:rsidRPr="00253536">
        <w:rPr>
          <w:rFonts w:eastAsia="Calibri" w:cs="Times New Roman"/>
          <w:sz w:val="24"/>
          <w:szCs w:val="24"/>
        </w:rPr>
        <w:t>….…</w:t>
      </w:r>
      <w:r w:rsidR="00096C2B">
        <w:rPr>
          <w:rFonts w:eastAsia="Calibri" w:cs="Times New Roman"/>
          <w:sz w:val="24"/>
          <w:szCs w:val="24"/>
        </w:rPr>
        <w:t>..</w:t>
      </w:r>
      <w:r w:rsidRPr="00253536">
        <w:rPr>
          <w:rFonts w:eastAsia="Calibri" w:cs="Times New Roman"/>
          <w:sz w:val="24"/>
          <w:szCs w:val="24"/>
        </w:rPr>
        <w:t>xi</w:t>
      </w:r>
      <w:r w:rsidR="00096C2B">
        <w:rPr>
          <w:rFonts w:eastAsia="Calibri" w:cs="Times New Roman"/>
          <w:sz w:val="24"/>
          <w:szCs w:val="24"/>
        </w:rPr>
        <w:t>i</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1. GİRİŞ……………………………………………………………………………..…….…...1</w:t>
      </w:r>
    </w:p>
    <w:p w:rsidR="00E0370B"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 GENEL BİLGİL</w:t>
      </w:r>
      <w:r>
        <w:rPr>
          <w:rFonts w:eastAsia="Calibri" w:cs="Times New Roman"/>
          <w:sz w:val="24"/>
          <w:szCs w:val="24"/>
        </w:rPr>
        <w:t>ER……………………………………………………………………........3</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2.1</w:t>
      </w:r>
      <w:r w:rsidR="005B142C">
        <w:rPr>
          <w:rFonts w:eastAsia="Calibri" w:cs="Times New Roman"/>
          <w:sz w:val="24"/>
          <w:szCs w:val="24"/>
        </w:rPr>
        <w:t xml:space="preserve">. Gastrointestinal </w:t>
      </w:r>
      <w:r w:rsidR="005744DB">
        <w:rPr>
          <w:rFonts w:eastAsia="Calibri" w:cs="Times New Roman"/>
          <w:sz w:val="24"/>
          <w:szCs w:val="24"/>
        </w:rPr>
        <w:t>A</w:t>
      </w:r>
      <w:r w:rsidR="005B142C">
        <w:rPr>
          <w:rFonts w:eastAsia="Calibri" w:cs="Times New Roman"/>
          <w:sz w:val="24"/>
          <w:szCs w:val="24"/>
        </w:rPr>
        <w:t>natomi</w:t>
      </w:r>
      <w:r w:rsidRPr="00253536">
        <w:rPr>
          <w:rFonts w:eastAsia="Calibri" w:cs="Times New Roman"/>
          <w:sz w:val="24"/>
          <w:szCs w:val="24"/>
        </w:rPr>
        <w:t>……………………………………………………………….</w:t>
      </w:r>
      <w:r w:rsidR="005744DB">
        <w:rPr>
          <w:rFonts w:eastAsia="Calibri" w:cs="Times New Roman"/>
          <w:sz w:val="24"/>
          <w:szCs w:val="24"/>
        </w:rPr>
        <w:t>..</w:t>
      </w:r>
      <w:r w:rsidRPr="00253536">
        <w:rPr>
          <w:rFonts w:eastAsia="Calibri" w:cs="Times New Roman"/>
          <w:sz w:val="24"/>
          <w:szCs w:val="24"/>
        </w:rPr>
        <w:t>..3</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2.2</w:t>
      </w:r>
      <w:r w:rsidR="005B142C">
        <w:rPr>
          <w:rFonts w:eastAsia="Calibri" w:cs="Times New Roman"/>
          <w:sz w:val="24"/>
          <w:szCs w:val="24"/>
        </w:rPr>
        <w:t>.</w:t>
      </w:r>
      <w:r w:rsidRPr="00253536">
        <w:rPr>
          <w:rFonts w:eastAsia="Calibri" w:cs="Times New Roman"/>
          <w:sz w:val="24"/>
          <w:szCs w:val="24"/>
        </w:rPr>
        <w:t xml:space="preserve"> İntestinal Atresia’nın </w:t>
      </w:r>
      <w:r w:rsidR="005744DB">
        <w:rPr>
          <w:rFonts w:eastAsia="Calibri" w:cs="Times New Roman"/>
          <w:sz w:val="24"/>
          <w:szCs w:val="24"/>
        </w:rPr>
        <w:t>Tanımı………</w:t>
      </w:r>
      <w:r w:rsidRPr="00253536">
        <w:rPr>
          <w:rFonts w:eastAsia="Calibri" w:cs="Times New Roman"/>
          <w:sz w:val="24"/>
          <w:szCs w:val="24"/>
        </w:rPr>
        <w:t>…………………………………………………</w:t>
      </w:r>
      <w:r w:rsidR="005744DB">
        <w:rPr>
          <w:rFonts w:eastAsia="Calibri" w:cs="Times New Roman"/>
          <w:sz w:val="24"/>
          <w:szCs w:val="24"/>
        </w:rPr>
        <w:t>..</w:t>
      </w:r>
      <w:r w:rsidRPr="00253536">
        <w:rPr>
          <w:rFonts w:eastAsia="Calibri" w:cs="Times New Roman"/>
          <w:sz w:val="24"/>
          <w:szCs w:val="24"/>
        </w:rPr>
        <w:t>….6</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2.3</w:t>
      </w:r>
      <w:r w:rsidR="005B142C">
        <w:rPr>
          <w:rFonts w:eastAsia="Calibri" w:cs="Times New Roman"/>
          <w:sz w:val="24"/>
          <w:szCs w:val="24"/>
        </w:rPr>
        <w:t>.</w:t>
      </w:r>
      <w:r w:rsidRPr="00253536">
        <w:rPr>
          <w:rFonts w:eastAsia="Calibri" w:cs="Times New Roman"/>
          <w:sz w:val="24"/>
          <w:szCs w:val="24"/>
        </w:rPr>
        <w:t xml:space="preserve"> İntestinal Atresia’ların Sınıfl</w:t>
      </w:r>
      <w:r w:rsidR="00455F61">
        <w:rPr>
          <w:rFonts w:eastAsia="Calibri" w:cs="Times New Roman"/>
          <w:sz w:val="24"/>
          <w:szCs w:val="24"/>
        </w:rPr>
        <w:t>andırılması………………………………………………….</w:t>
      </w:r>
      <w:r w:rsidRPr="00253536">
        <w:rPr>
          <w:rFonts w:eastAsia="Calibri" w:cs="Times New Roman"/>
          <w:sz w:val="24"/>
          <w:szCs w:val="24"/>
        </w:rPr>
        <w:t>7</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2.4</w:t>
      </w:r>
      <w:r w:rsidR="005B142C">
        <w:rPr>
          <w:rFonts w:eastAsia="Calibri" w:cs="Times New Roman"/>
          <w:sz w:val="24"/>
          <w:szCs w:val="24"/>
        </w:rPr>
        <w:t>.</w:t>
      </w:r>
      <w:r w:rsidRPr="00253536">
        <w:rPr>
          <w:rFonts w:eastAsia="Calibri" w:cs="Times New Roman"/>
          <w:sz w:val="24"/>
          <w:szCs w:val="24"/>
        </w:rPr>
        <w:t xml:space="preserve"> Etiyoloji</w:t>
      </w:r>
      <w:r w:rsidR="00455F61">
        <w:rPr>
          <w:rFonts w:eastAsia="Calibri" w:cs="Times New Roman"/>
          <w:sz w:val="24"/>
          <w:szCs w:val="24"/>
        </w:rPr>
        <w:t>…………………………………………………………………………………...</w:t>
      </w:r>
      <w:r w:rsidRPr="00253536">
        <w:rPr>
          <w:rFonts w:eastAsia="Calibri" w:cs="Times New Roman"/>
          <w:sz w:val="24"/>
          <w:szCs w:val="24"/>
        </w:rPr>
        <w:t>9</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sz w:val="24"/>
          <w:szCs w:val="24"/>
        </w:rPr>
        <w:t>2.5</w:t>
      </w:r>
      <w:r w:rsidR="005B142C">
        <w:rPr>
          <w:rFonts w:eastAsia="Calibri" w:cs="Times New Roman"/>
          <w:sz w:val="24"/>
          <w:szCs w:val="24"/>
        </w:rPr>
        <w:t>.</w:t>
      </w:r>
      <w:r w:rsidRPr="00253536">
        <w:rPr>
          <w:rFonts w:eastAsia="Calibri" w:cs="Times New Roman"/>
          <w:sz w:val="24"/>
          <w:szCs w:val="24"/>
        </w:rPr>
        <w:t xml:space="preserve"> </w:t>
      </w:r>
      <w:r w:rsidRPr="00253536">
        <w:rPr>
          <w:rFonts w:eastAsia="Calibri" w:cs="Times New Roman"/>
          <w:bCs/>
          <w:sz w:val="24"/>
          <w:szCs w:val="24"/>
        </w:rPr>
        <w:t>Atresia Koli’li buza</w:t>
      </w:r>
      <w:r w:rsidR="005744DB">
        <w:rPr>
          <w:rFonts w:eastAsia="Calibri" w:cs="Times New Roman"/>
          <w:bCs/>
          <w:sz w:val="24"/>
          <w:szCs w:val="24"/>
        </w:rPr>
        <w:t>ğılarda Klinik Bulgular ve Tanı</w:t>
      </w:r>
      <w:r w:rsidRPr="00253536">
        <w:rPr>
          <w:rFonts w:eastAsia="Calibri" w:cs="Times New Roman"/>
          <w:bCs/>
          <w:sz w:val="24"/>
          <w:szCs w:val="24"/>
        </w:rPr>
        <w:t>…………………………………</w:t>
      </w:r>
      <w:r w:rsidR="005744DB">
        <w:rPr>
          <w:rFonts w:eastAsia="Calibri" w:cs="Times New Roman"/>
          <w:bCs/>
          <w:sz w:val="24"/>
          <w:szCs w:val="24"/>
        </w:rPr>
        <w:t>...</w:t>
      </w:r>
      <w:r w:rsidRPr="00253536">
        <w:rPr>
          <w:rFonts w:eastAsia="Calibri" w:cs="Times New Roman"/>
          <w:bCs/>
          <w:sz w:val="24"/>
          <w:szCs w:val="24"/>
        </w:rPr>
        <w:t>..11</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bCs/>
          <w:sz w:val="24"/>
          <w:szCs w:val="24"/>
        </w:rPr>
        <w:t>2.6</w:t>
      </w:r>
      <w:r w:rsidR="005B142C">
        <w:rPr>
          <w:rFonts w:eastAsia="Calibri" w:cs="Times New Roman"/>
          <w:bCs/>
          <w:sz w:val="24"/>
          <w:szCs w:val="24"/>
        </w:rPr>
        <w:t>.</w:t>
      </w:r>
      <w:r w:rsidRPr="00253536">
        <w:rPr>
          <w:rFonts w:eastAsia="Calibri" w:cs="Times New Roman"/>
          <w:bCs/>
          <w:sz w:val="24"/>
          <w:szCs w:val="24"/>
        </w:rPr>
        <w:t xml:space="preserve"> İntestinal Atresia’lı </w:t>
      </w:r>
      <w:r w:rsidR="005744DB">
        <w:rPr>
          <w:rFonts w:eastAsia="Calibri" w:cs="Times New Roman"/>
          <w:bCs/>
          <w:sz w:val="24"/>
          <w:szCs w:val="24"/>
        </w:rPr>
        <w:t>Buzağılarda Sağaltım………………</w:t>
      </w:r>
      <w:r w:rsidRPr="00253536">
        <w:rPr>
          <w:rFonts w:eastAsia="Calibri" w:cs="Times New Roman"/>
          <w:bCs/>
          <w:sz w:val="24"/>
          <w:szCs w:val="24"/>
        </w:rPr>
        <w:t>……………………………</w:t>
      </w:r>
      <w:r w:rsidR="005744DB">
        <w:rPr>
          <w:rFonts w:eastAsia="Calibri" w:cs="Times New Roman"/>
          <w:bCs/>
          <w:sz w:val="24"/>
          <w:szCs w:val="24"/>
        </w:rPr>
        <w:t>…</w:t>
      </w:r>
      <w:r w:rsidRPr="00253536">
        <w:rPr>
          <w:rFonts w:eastAsia="Calibri" w:cs="Times New Roman"/>
          <w:bCs/>
          <w:sz w:val="24"/>
          <w:szCs w:val="24"/>
        </w:rPr>
        <w:t>.13</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2.7</w:t>
      </w:r>
      <w:r w:rsidR="005B142C">
        <w:rPr>
          <w:rFonts w:eastAsia="Calibri" w:cs="Times New Roman"/>
          <w:sz w:val="24"/>
          <w:szCs w:val="24"/>
        </w:rPr>
        <w:t>.</w:t>
      </w:r>
      <w:r w:rsidRPr="00253536">
        <w:rPr>
          <w:rFonts w:eastAsia="Calibri" w:cs="Times New Roman"/>
          <w:sz w:val="24"/>
          <w:szCs w:val="24"/>
        </w:rPr>
        <w:t xml:space="preserve"> Buzağılarda Hematolojik Parametreler…………………………………………………..14</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2.7.1</w:t>
      </w:r>
      <w:r w:rsidR="005B142C">
        <w:rPr>
          <w:rFonts w:eastAsia="Calibri" w:cs="Times New Roman"/>
          <w:sz w:val="24"/>
          <w:szCs w:val="24"/>
        </w:rPr>
        <w:t>.</w:t>
      </w:r>
      <w:r w:rsidRPr="00253536">
        <w:rPr>
          <w:rFonts w:eastAsia="Calibri" w:cs="Times New Roman"/>
          <w:sz w:val="24"/>
          <w:szCs w:val="24"/>
        </w:rPr>
        <w:t xml:space="preserve"> Koagulasyon </w:t>
      </w:r>
      <w:r w:rsidR="005744DB">
        <w:rPr>
          <w:rFonts w:eastAsia="Calibri" w:cs="Times New Roman"/>
          <w:sz w:val="24"/>
          <w:szCs w:val="24"/>
        </w:rPr>
        <w:t>P</w:t>
      </w:r>
      <w:r w:rsidRPr="00253536">
        <w:rPr>
          <w:rFonts w:eastAsia="Calibri" w:cs="Times New Roman"/>
          <w:sz w:val="24"/>
          <w:szCs w:val="24"/>
        </w:rPr>
        <w:t>rofili……………………………………………………………………15</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 xml:space="preserve">3. </w:t>
      </w:r>
      <w:r w:rsidR="005B142C">
        <w:rPr>
          <w:rFonts w:eastAsia="Calibri" w:cs="Times New Roman"/>
          <w:sz w:val="24"/>
          <w:szCs w:val="24"/>
        </w:rPr>
        <w:t>GEREÇ VE YÖNTEM….</w:t>
      </w:r>
      <w:r w:rsidRPr="00253536">
        <w:rPr>
          <w:rFonts w:eastAsia="Calibri" w:cs="Times New Roman"/>
          <w:sz w:val="24"/>
          <w:szCs w:val="24"/>
        </w:rPr>
        <w:t>………………………………………………………………</w:t>
      </w:r>
      <w:r w:rsidR="005744DB">
        <w:rPr>
          <w:rFonts w:eastAsia="Calibri" w:cs="Times New Roman"/>
          <w:sz w:val="24"/>
          <w:szCs w:val="24"/>
        </w:rPr>
        <w:t>…</w:t>
      </w:r>
      <w:r>
        <w:rPr>
          <w:rFonts w:eastAsia="Calibri" w:cs="Times New Roman"/>
          <w:sz w:val="24"/>
          <w:szCs w:val="24"/>
        </w:rPr>
        <w:t>20</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3.1</w:t>
      </w:r>
      <w:r w:rsidR="005B142C">
        <w:rPr>
          <w:rFonts w:eastAsia="Calibri" w:cs="Times New Roman"/>
          <w:sz w:val="24"/>
          <w:szCs w:val="24"/>
        </w:rPr>
        <w:t>.</w:t>
      </w:r>
      <w:r w:rsidRPr="00253536">
        <w:rPr>
          <w:rFonts w:eastAsia="Calibri" w:cs="Times New Roman"/>
          <w:sz w:val="24"/>
          <w:szCs w:val="24"/>
        </w:rPr>
        <w:t xml:space="preserve"> </w:t>
      </w:r>
      <w:r w:rsidR="005744DB">
        <w:rPr>
          <w:rFonts w:eastAsia="Calibri" w:cs="Times New Roman"/>
          <w:sz w:val="24"/>
          <w:szCs w:val="24"/>
        </w:rPr>
        <w:t>Gereç</w:t>
      </w:r>
      <w:r w:rsidRPr="00253536">
        <w:rPr>
          <w:rFonts w:eastAsia="Calibri" w:cs="Times New Roman"/>
          <w:sz w:val="24"/>
          <w:szCs w:val="24"/>
        </w:rPr>
        <w:t xml:space="preserve"> …………………………………………………………………………………</w:t>
      </w:r>
      <w:r w:rsidR="005744DB">
        <w:rPr>
          <w:rFonts w:eastAsia="Calibri" w:cs="Times New Roman"/>
          <w:sz w:val="24"/>
          <w:szCs w:val="24"/>
        </w:rPr>
        <w:t>….</w:t>
      </w:r>
      <w:r>
        <w:rPr>
          <w:rFonts w:eastAsia="Calibri" w:cs="Times New Roman"/>
          <w:sz w:val="24"/>
          <w:szCs w:val="24"/>
        </w:rPr>
        <w:t>20</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3.2</w:t>
      </w:r>
      <w:r w:rsidR="005B142C">
        <w:rPr>
          <w:rFonts w:eastAsia="Calibri" w:cs="Times New Roman"/>
          <w:sz w:val="24"/>
          <w:szCs w:val="24"/>
        </w:rPr>
        <w:t>.</w:t>
      </w:r>
      <w:r w:rsidRPr="00253536">
        <w:rPr>
          <w:rFonts w:eastAsia="Calibri" w:cs="Times New Roman"/>
          <w:sz w:val="24"/>
          <w:szCs w:val="24"/>
        </w:rPr>
        <w:t xml:space="preserve"> </w:t>
      </w:r>
      <w:r w:rsidR="005744DB">
        <w:rPr>
          <w:rFonts w:eastAsia="Calibri" w:cs="Times New Roman"/>
          <w:sz w:val="24"/>
          <w:szCs w:val="24"/>
        </w:rPr>
        <w:t>Yöntem……</w:t>
      </w:r>
      <w:r w:rsidRPr="00253536">
        <w:rPr>
          <w:rFonts w:eastAsia="Calibri" w:cs="Times New Roman"/>
          <w:sz w:val="24"/>
          <w:szCs w:val="24"/>
        </w:rPr>
        <w:t>……………………………………………………………………………..</w:t>
      </w:r>
      <w:r w:rsidR="005744DB">
        <w:rPr>
          <w:rFonts w:eastAsia="Calibri" w:cs="Times New Roman"/>
          <w:sz w:val="24"/>
          <w:szCs w:val="24"/>
        </w:rPr>
        <w:t>.</w:t>
      </w:r>
      <w:r w:rsidRPr="00253536">
        <w:rPr>
          <w:rFonts w:eastAsia="Calibri" w:cs="Times New Roman"/>
          <w:sz w:val="24"/>
          <w:szCs w:val="24"/>
        </w:rPr>
        <w:t>2</w:t>
      </w:r>
      <w:r w:rsidR="00096C2B">
        <w:rPr>
          <w:rFonts w:eastAsia="Calibri" w:cs="Times New Roman"/>
          <w:sz w:val="24"/>
          <w:szCs w:val="24"/>
        </w:rPr>
        <w:t>1</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3.2.1</w:t>
      </w:r>
      <w:r w:rsidR="005B142C">
        <w:rPr>
          <w:rFonts w:eastAsia="Calibri" w:cs="Times New Roman"/>
          <w:sz w:val="24"/>
          <w:szCs w:val="24"/>
        </w:rPr>
        <w:t>.</w:t>
      </w:r>
      <w:r w:rsidRPr="00253536">
        <w:rPr>
          <w:rFonts w:eastAsia="Calibri" w:cs="Times New Roman"/>
          <w:sz w:val="24"/>
          <w:szCs w:val="24"/>
        </w:rPr>
        <w:t xml:space="preserve"> Klinik </w:t>
      </w:r>
      <w:r w:rsidR="005744DB">
        <w:rPr>
          <w:rFonts w:eastAsia="Calibri" w:cs="Times New Roman"/>
          <w:sz w:val="24"/>
          <w:szCs w:val="24"/>
        </w:rPr>
        <w:t>M</w:t>
      </w:r>
      <w:r w:rsidRPr="00253536">
        <w:rPr>
          <w:rFonts w:eastAsia="Calibri" w:cs="Times New Roman"/>
          <w:sz w:val="24"/>
          <w:szCs w:val="24"/>
        </w:rPr>
        <w:t>uayene………………………………………………………………………...2</w:t>
      </w:r>
      <w:r w:rsidR="00096C2B">
        <w:rPr>
          <w:rFonts w:eastAsia="Calibri" w:cs="Times New Roman"/>
          <w:sz w:val="24"/>
          <w:szCs w:val="24"/>
        </w:rPr>
        <w:t>1</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sz w:val="24"/>
          <w:szCs w:val="24"/>
        </w:rPr>
        <w:t>3.2.2</w:t>
      </w:r>
      <w:r w:rsidR="005B142C">
        <w:rPr>
          <w:rFonts w:eastAsia="Calibri" w:cs="Times New Roman"/>
          <w:sz w:val="24"/>
          <w:szCs w:val="24"/>
        </w:rPr>
        <w:t>.</w:t>
      </w:r>
      <w:r w:rsidRPr="00253536">
        <w:rPr>
          <w:rFonts w:eastAsia="Calibri" w:cs="Times New Roman"/>
          <w:sz w:val="24"/>
          <w:szCs w:val="24"/>
        </w:rPr>
        <w:t xml:space="preserve"> </w:t>
      </w:r>
      <w:r w:rsidRPr="00253536">
        <w:rPr>
          <w:rFonts w:eastAsia="Calibri" w:cs="Times New Roman"/>
          <w:bCs/>
          <w:sz w:val="24"/>
          <w:szCs w:val="24"/>
        </w:rPr>
        <w:t>Radyografik Muayene……………………………………………………………….....2</w:t>
      </w:r>
      <w:r w:rsidR="00096C2B">
        <w:rPr>
          <w:rFonts w:eastAsia="Calibri" w:cs="Times New Roman"/>
          <w:bCs/>
          <w:sz w:val="24"/>
          <w:szCs w:val="24"/>
        </w:rPr>
        <w:t>3</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bCs/>
          <w:sz w:val="24"/>
          <w:szCs w:val="24"/>
        </w:rPr>
        <w:t>3.2.3</w:t>
      </w:r>
      <w:r w:rsidR="005B142C">
        <w:rPr>
          <w:rFonts w:eastAsia="Calibri" w:cs="Times New Roman"/>
          <w:bCs/>
          <w:sz w:val="24"/>
          <w:szCs w:val="24"/>
        </w:rPr>
        <w:t>.</w:t>
      </w:r>
      <w:r w:rsidRPr="00253536">
        <w:rPr>
          <w:rFonts w:eastAsia="Calibri" w:cs="Times New Roman"/>
          <w:bCs/>
          <w:sz w:val="24"/>
          <w:szCs w:val="24"/>
        </w:rPr>
        <w:t xml:space="preserve"> Laboratuvar Muayene………………………………………………………………….2</w:t>
      </w:r>
      <w:r w:rsidR="00096C2B">
        <w:rPr>
          <w:rFonts w:eastAsia="Calibri" w:cs="Times New Roman"/>
          <w:bCs/>
          <w:sz w:val="24"/>
          <w:szCs w:val="24"/>
        </w:rPr>
        <w:t>3</w:t>
      </w:r>
    </w:p>
    <w:p w:rsidR="00E0370B" w:rsidRPr="00253536" w:rsidRDefault="005B142C" w:rsidP="00E0370B">
      <w:pPr>
        <w:spacing w:after="0" w:line="360" w:lineRule="auto"/>
        <w:jc w:val="both"/>
        <w:rPr>
          <w:rFonts w:eastAsia="Calibri" w:cs="Times New Roman"/>
          <w:sz w:val="24"/>
          <w:szCs w:val="24"/>
        </w:rPr>
      </w:pPr>
      <w:r>
        <w:rPr>
          <w:rFonts w:eastAsia="Calibri" w:cs="Times New Roman"/>
          <w:bCs/>
          <w:sz w:val="24"/>
          <w:szCs w:val="24"/>
        </w:rPr>
        <w:t xml:space="preserve">3.2.4. </w:t>
      </w:r>
      <w:r w:rsidR="00E0370B" w:rsidRPr="00253536">
        <w:rPr>
          <w:rFonts w:eastAsia="Calibri" w:cs="Times New Roman"/>
          <w:sz w:val="24"/>
          <w:szCs w:val="24"/>
        </w:rPr>
        <w:t xml:space="preserve">İstatiksel </w:t>
      </w:r>
      <w:r w:rsidR="005744DB">
        <w:rPr>
          <w:rFonts w:eastAsia="Calibri" w:cs="Times New Roman"/>
          <w:sz w:val="24"/>
          <w:szCs w:val="24"/>
        </w:rPr>
        <w:t>Analizler……</w:t>
      </w:r>
      <w:r w:rsidR="00E0370B" w:rsidRPr="00253536">
        <w:rPr>
          <w:rFonts w:eastAsia="Calibri" w:cs="Times New Roman"/>
          <w:sz w:val="24"/>
          <w:szCs w:val="24"/>
        </w:rPr>
        <w:t>……………………………………………………………...</w:t>
      </w:r>
      <w:r w:rsidR="005744DB">
        <w:rPr>
          <w:rFonts w:eastAsia="Calibri" w:cs="Times New Roman"/>
          <w:sz w:val="24"/>
          <w:szCs w:val="24"/>
        </w:rPr>
        <w:t>...</w:t>
      </w:r>
      <w:r w:rsidR="00E0370B" w:rsidRPr="00253536">
        <w:rPr>
          <w:rFonts w:eastAsia="Calibri" w:cs="Times New Roman"/>
          <w:sz w:val="24"/>
          <w:szCs w:val="24"/>
        </w:rPr>
        <w:t>2</w:t>
      </w:r>
      <w:r w:rsidR="00096C2B">
        <w:rPr>
          <w:rFonts w:eastAsia="Calibri" w:cs="Times New Roman"/>
          <w:sz w:val="24"/>
          <w:szCs w:val="24"/>
        </w:rPr>
        <w:t>3</w:t>
      </w:r>
    </w:p>
    <w:p w:rsidR="00E0370B" w:rsidRPr="00253536" w:rsidRDefault="005B142C" w:rsidP="005B142C">
      <w:pPr>
        <w:spacing w:after="0" w:line="360" w:lineRule="auto"/>
        <w:jc w:val="both"/>
        <w:rPr>
          <w:rFonts w:eastAsia="Calibri" w:cs="Times New Roman"/>
          <w:bCs/>
          <w:sz w:val="24"/>
          <w:szCs w:val="24"/>
        </w:rPr>
      </w:pPr>
      <w:r>
        <w:rPr>
          <w:rFonts w:eastAsia="Calibri" w:cs="Times New Roman"/>
          <w:bCs/>
          <w:sz w:val="24"/>
          <w:szCs w:val="24"/>
        </w:rPr>
        <w:t xml:space="preserve">3.2.5. </w:t>
      </w:r>
      <w:r w:rsidR="00E0370B" w:rsidRPr="00253536">
        <w:rPr>
          <w:rFonts w:eastAsia="Calibri" w:cs="Times New Roman"/>
          <w:bCs/>
          <w:sz w:val="24"/>
          <w:szCs w:val="24"/>
        </w:rPr>
        <w:t>Sağaltım Yöntemleri…………………………………………………………………</w:t>
      </w:r>
      <w:r w:rsidR="005744DB">
        <w:rPr>
          <w:rFonts w:eastAsia="Calibri" w:cs="Times New Roman"/>
          <w:bCs/>
          <w:sz w:val="24"/>
          <w:szCs w:val="24"/>
        </w:rPr>
        <w:t>...</w:t>
      </w:r>
      <w:r w:rsidR="00E0370B" w:rsidRPr="00253536">
        <w:rPr>
          <w:rFonts w:eastAsia="Calibri" w:cs="Times New Roman"/>
          <w:bCs/>
          <w:sz w:val="24"/>
          <w:szCs w:val="24"/>
        </w:rPr>
        <w:t>2</w:t>
      </w:r>
      <w:r w:rsidR="00096C2B">
        <w:rPr>
          <w:rFonts w:eastAsia="Calibri" w:cs="Times New Roman"/>
          <w:bCs/>
          <w:sz w:val="24"/>
          <w:szCs w:val="24"/>
        </w:rPr>
        <w:t>3</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sz w:val="24"/>
          <w:szCs w:val="24"/>
        </w:rPr>
        <w:t>3.2.5.1</w:t>
      </w:r>
      <w:r w:rsidR="005B142C">
        <w:rPr>
          <w:rFonts w:eastAsia="Calibri" w:cs="Times New Roman"/>
          <w:sz w:val="24"/>
          <w:szCs w:val="24"/>
        </w:rPr>
        <w:t>.</w:t>
      </w:r>
      <w:r w:rsidRPr="00253536">
        <w:rPr>
          <w:rFonts w:eastAsia="Calibri" w:cs="Times New Roman"/>
          <w:sz w:val="24"/>
          <w:szCs w:val="24"/>
        </w:rPr>
        <w:t xml:space="preserve"> </w:t>
      </w:r>
      <w:r w:rsidRPr="00253536">
        <w:rPr>
          <w:rFonts w:eastAsia="Calibri" w:cs="Times New Roman"/>
          <w:bCs/>
          <w:sz w:val="24"/>
          <w:szCs w:val="24"/>
        </w:rPr>
        <w:t>Cerrahi Sağaltım……………………………………………………………………..2</w:t>
      </w:r>
      <w:r w:rsidR="00096C2B">
        <w:rPr>
          <w:rFonts w:eastAsia="Calibri" w:cs="Times New Roman"/>
          <w:bCs/>
          <w:sz w:val="24"/>
          <w:szCs w:val="24"/>
        </w:rPr>
        <w:t>3</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4. BULGULAR……………………………………………………………………………...</w:t>
      </w:r>
      <w:r w:rsidR="005744DB">
        <w:rPr>
          <w:rFonts w:eastAsia="Calibri" w:cs="Times New Roman"/>
          <w:sz w:val="24"/>
          <w:szCs w:val="24"/>
        </w:rPr>
        <w:t>.</w:t>
      </w:r>
      <w:r w:rsidRPr="00253536">
        <w:rPr>
          <w:rFonts w:eastAsia="Calibri" w:cs="Times New Roman"/>
          <w:sz w:val="24"/>
          <w:szCs w:val="24"/>
        </w:rPr>
        <w:t>2</w:t>
      </w:r>
      <w:r w:rsidR="00096C2B">
        <w:rPr>
          <w:rFonts w:eastAsia="Calibri" w:cs="Times New Roman"/>
          <w:sz w:val="24"/>
          <w:szCs w:val="24"/>
        </w:rPr>
        <w:t>8</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sz w:val="24"/>
          <w:szCs w:val="24"/>
        </w:rPr>
        <w:t>4.1</w:t>
      </w:r>
      <w:r w:rsidR="005B142C">
        <w:rPr>
          <w:rFonts w:eastAsia="Calibri" w:cs="Times New Roman"/>
          <w:sz w:val="24"/>
          <w:szCs w:val="24"/>
        </w:rPr>
        <w:t>.</w:t>
      </w:r>
      <w:r w:rsidRPr="00253536">
        <w:rPr>
          <w:rFonts w:eastAsia="Calibri" w:cs="Times New Roman"/>
          <w:sz w:val="24"/>
          <w:szCs w:val="24"/>
        </w:rPr>
        <w:t xml:space="preserve"> Klinik Muayene Bulguları……………………………………………………………….2</w:t>
      </w:r>
      <w:r w:rsidR="00096C2B">
        <w:rPr>
          <w:rFonts w:eastAsia="Calibri" w:cs="Times New Roman"/>
          <w:sz w:val="24"/>
          <w:szCs w:val="24"/>
        </w:rPr>
        <w:t>8</w:t>
      </w:r>
    </w:p>
    <w:p w:rsidR="00E0370B" w:rsidRPr="005B142C" w:rsidRDefault="005B142C" w:rsidP="005B142C">
      <w:pPr>
        <w:pStyle w:val="ListeParagraf"/>
        <w:numPr>
          <w:ilvl w:val="1"/>
          <w:numId w:val="10"/>
        </w:numPr>
        <w:spacing w:after="0" w:line="360" w:lineRule="auto"/>
        <w:jc w:val="both"/>
        <w:rPr>
          <w:rFonts w:eastAsia="Calibri" w:cs="Times New Roman"/>
          <w:bCs/>
          <w:sz w:val="24"/>
          <w:szCs w:val="24"/>
        </w:rPr>
      </w:pPr>
      <w:r>
        <w:rPr>
          <w:rFonts w:eastAsia="Calibri" w:cs="Times New Roman"/>
          <w:bCs/>
          <w:sz w:val="24"/>
          <w:szCs w:val="24"/>
        </w:rPr>
        <w:t xml:space="preserve"> </w:t>
      </w:r>
      <w:r w:rsidR="00E0370B" w:rsidRPr="005B142C">
        <w:rPr>
          <w:rFonts w:eastAsia="Calibri" w:cs="Times New Roman"/>
          <w:bCs/>
          <w:sz w:val="24"/>
          <w:szCs w:val="24"/>
        </w:rPr>
        <w:t>Radyografik Muayene</w:t>
      </w:r>
      <w:r w:rsidR="00455F61">
        <w:rPr>
          <w:rFonts w:eastAsia="Calibri" w:cs="Times New Roman"/>
          <w:bCs/>
          <w:sz w:val="24"/>
          <w:szCs w:val="24"/>
        </w:rPr>
        <w:t xml:space="preserve"> Bulguları………………………………………………………...</w:t>
      </w:r>
      <w:r w:rsidR="00E0370B" w:rsidRPr="005B142C">
        <w:rPr>
          <w:rFonts w:eastAsia="Calibri" w:cs="Times New Roman"/>
          <w:bCs/>
          <w:sz w:val="24"/>
          <w:szCs w:val="24"/>
        </w:rPr>
        <w:t>32</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bCs/>
          <w:sz w:val="24"/>
          <w:szCs w:val="24"/>
        </w:rPr>
        <w:lastRenderedPageBreak/>
        <w:t>4.</w:t>
      </w:r>
      <w:r w:rsidR="005744DB">
        <w:rPr>
          <w:rFonts w:eastAsia="Calibri" w:cs="Times New Roman"/>
          <w:bCs/>
          <w:sz w:val="24"/>
          <w:szCs w:val="24"/>
        </w:rPr>
        <w:t>3</w:t>
      </w:r>
      <w:r w:rsidR="005B142C">
        <w:rPr>
          <w:rFonts w:eastAsia="Calibri" w:cs="Times New Roman"/>
          <w:bCs/>
          <w:sz w:val="24"/>
          <w:szCs w:val="24"/>
        </w:rPr>
        <w:t xml:space="preserve">. </w:t>
      </w:r>
      <w:r w:rsidRPr="00253536">
        <w:rPr>
          <w:rFonts w:eastAsia="Calibri" w:cs="Times New Roman"/>
          <w:bCs/>
          <w:sz w:val="24"/>
          <w:szCs w:val="24"/>
        </w:rPr>
        <w:t>Lab</w:t>
      </w:r>
      <w:r w:rsidR="005B142C">
        <w:rPr>
          <w:rFonts w:eastAsia="Calibri" w:cs="Times New Roman"/>
          <w:bCs/>
          <w:sz w:val="24"/>
          <w:szCs w:val="24"/>
        </w:rPr>
        <w:t>oratuvar Muayene Bulguları…………</w:t>
      </w:r>
      <w:r w:rsidRPr="00253536">
        <w:rPr>
          <w:rFonts w:eastAsia="Calibri" w:cs="Times New Roman"/>
          <w:bCs/>
          <w:sz w:val="24"/>
          <w:szCs w:val="24"/>
        </w:rPr>
        <w:t>…………………………………………</w:t>
      </w:r>
      <w:r>
        <w:rPr>
          <w:rFonts w:eastAsia="Calibri" w:cs="Times New Roman"/>
          <w:bCs/>
          <w:sz w:val="24"/>
          <w:szCs w:val="24"/>
        </w:rPr>
        <w:t>…</w:t>
      </w:r>
      <w:r w:rsidR="005744DB">
        <w:rPr>
          <w:rFonts w:eastAsia="Calibri" w:cs="Times New Roman"/>
          <w:bCs/>
          <w:sz w:val="24"/>
          <w:szCs w:val="24"/>
        </w:rPr>
        <w:t>...</w:t>
      </w:r>
      <w:r w:rsidRPr="00253536">
        <w:rPr>
          <w:rFonts w:eastAsia="Calibri" w:cs="Times New Roman"/>
          <w:bCs/>
          <w:sz w:val="24"/>
          <w:szCs w:val="24"/>
        </w:rPr>
        <w:t>.3</w:t>
      </w:r>
      <w:r w:rsidR="00096C2B">
        <w:rPr>
          <w:rFonts w:eastAsia="Calibri" w:cs="Times New Roman"/>
          <w:bCs/>
          <w:sz w:val="24"/>
          <w:szCs w:val="24"/>
        </w:rPr>
        <w:t>4</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sz w:val="24"/>
          <w:szCs w:val="24"/>
        </w:rPr>
        <w:t>4.4</w:t>
      </w:r>
      <w:r w:rsidR="005744DB">
        <w:rPr>
          <w:rFonts w:eastAsia="Calibri" w:cs="Times New Roman"/>
          <w:sz w:val="24"/>
          <w:szCs w:val="24"/>
        </w:rPr>
        <w:t>.</w:t>
      </w:r>
      <w:r w:rsidRPr="00253536">
        <w:rPr>
          <w:rFonts w:eastAsia="Calibri" w:cs="Times New Roman"/>
          <w:sz w:val="24"/>
          <w:szCs w:val="24"/>
        </w:rPr>
        <w:t xml:space="preserve"> </w:t>
      </w:r>
      <w:r w:rsidR="005744DB">
        <w:rPr>
          <w:rFonts w:eastAsia="Calibri" w:cs="Times New Roman"/>
          <w:bCs/>
          <w:sz w:val="24"/>
          <w:szCs w:val="24"/>
        </w:rPr>
        <w:t>Sağaltım Bulguları……</w:t>
      </w:r>
      <w:r w:rsidRPr="00253536">
        <w:rPr>
          <w:rFonts w:eastAsia="Calibri" w:cs="Times New Roman"/>
          <w:bCs/>
          <w:sz w:val="24"/>
          <w:szCs w:val="24"/>
        </w:rPr>
        <w:t>……………………………………………………………</w:t>
      </w:r>
      <w:r>
        <w:rPr>
          <w:rFonts w:eastAsia="Calibri" w:cs="Times New Roman"/>
          <w:bCs/>
          <w:sz w:val="24"/>
          <w:szCs w:val="24"/>
        </w:rPr>
        <w:t>…</w:t>
      </w:r>
      <w:r w:rsidR="005744DB">
        <w:rPr>
          <w:rFonts w:eastAsia="Calibri" w:cs="Times New Roman"/>
          <w:bCs/>
          <w:sz w:val="24"/>
          <w:szCs w:val="24"/>
        </w:rPr>
        <w:t>….</w:t>
      </w:r>
      <w:r w:rsidRPr="00253536">
        <w:rPr>
          <w:rFonts w:eastAsia="Calibri" w:cs="Times New Roman"/>
          <w:bCs/>
          <w:sz w:val="24"/>
          <w:szCs w:val="24"/>
        </w:rPr>
        <w:t>3</w:t>
      </w:r>
      <w:r w:rsidR="00096C2B">
        <w:rPr>
          <w:rFonts w:eastAsia="Calibri" w:cs="Times New Roman"/>
          <w:bCs/>
          <w:sz w:val="24"/>
          <w:szCs w:val="24"/>
        </w:rPr>
        <w:t>5</w:t>
      </w:r>
    </w:p>
    <w:p w:rsidR="00E0370B" w:rsidRPr="00253536" w:rsidRDefault="00E0370B" w:rsidP="00E0370B">
      <w:pPr>
        <w:spacing w:after="0" w:line="360" w:lineRule="auto"/>
        <w:jc w:val="both"/>
        <w:rPr>
          <w:rFonts w:eastAsia="Calibri" w:cs="Times New Roman"/>
          <w:bCs/>
          <w:sz w:val="24"/>
          <w:szCs w:val="24"/>
        </w:rPr>
      </w:pPr>
      <w:r w:rsidRPr="00253536">
        <w:rPr>
          <w:rFonts w:eastAsia="Calibri" w:cs="Times New Roman"/>
          <w:bCs/>
          <w:sz w:val="24"/>
          <w:szCs w:val="24"/>
        </w:rPr>
        <w:t>4.4.1</w:t>
      </w:r>
      <w:r w:rsidR="005744DB">
        <w:rPr>
          <w:rFonts w:eastAsia="Calibri" w:cs="Times New Roman"/>
          <w:bCs/>
          <w:sz w:val="24"/>
          <w:szCs w:val="24"/>
        </w:rPr>
        <w:t>. İntraoperatif Bulgular………</w:t>
      </w:r>
      <w:r w:rsidRPr="00253536">
        <w:rPr>
          <w:rFonts w:eastAsia="Calibri" w:cs="Times New Roman"/>
          <w:bCs/>
          <w:sz w:val="24"/>
          <w:szCs w:val="24"/>
        </w:rPr>
        <w:t>……………………………………………………...</w:t>
      </w:r>
      <w:r>
        <w:rPr>
          <w:rFonts w:eastAsia="Calibri" w:cs="Times New Roman"/>
          <w:bCs/>
          <w:sz w:val="24"/>
          <w:szCs w:val="24"/>
        </w:rPr>
        <w:t>...</w:t>
      </w:r>
      <w:r w:rsidR="005744DB">
        <w:rPr>
          <w:rFonts w:eastAsia="Calibri" w:cs="Times New Roman"/>
          <w:bCs/>
          <w:sz w:val="24"/>
          <w:szCs w:val="24"/>
        </w:rPr>
        <w:t>...</w:t>
      </w:r>
      <w:r>
        <w:rPr>
          <w:rFonts w:eastAsia="Calibri" w:cs="Times New Roman"/>
          <w:bCs/>
          <w:sz w:val="24"/>
          <w:szCs w:val="24"/>
        </w:rPr>
        <w:t>.</w:t>
      </w:r>
      <w:r w:rsidRPr="00253536">
        <w:rPr>
          <w:rFonts w:eastAsia="Calibri" w:cs="Times New Roman"/>
          <w:bCs/>
          <w:sz w:val="24"/>
          <w:szCs w:val="24"/>
        </w:rPr>
        <w:t>3</w:t>
      </w:r>
      <w:r w:rsidR="00096C2B">
        <w:rPr>
          <w:rFonts w:eastAsia="Calibri" w:cs="Times New Roman"/>
          <w:bCs/>
          <w:sz w:val="24"/>
          <w:szCs w:val="24"/>
        </w:rPr>
        <w:t>5</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4.4.2</w:t>
      </w:r>
      <w:r w:rsidR="005744DB">
        <w:rPr>
          <w:rFonts w:eastAsia="Calibri" w:cs="Times New Roman"/>
          <w:sz w:val="24"/>
          <w:szCs w:val="24"/>
        </w:rPr>
        <w:t>. Postoperatif Bakım ve Bulgular</w:t>
      </w:r>
      <w:r w:rsidRPr="00253536">
        <w:rPr>
          <w:rFonts w:eastAsia="Calibri" w:cs="Times New Roman"/>
          <w:sz w:val="24"/>
          <w:szCs w:val="24"/>
        </w:rPr>
        <w:t>…………………………………………………...</w:t>
      </w:r>
      <w:r>
        <w:rPr>
          <w:rFonts w:eastAsia="Calibri" w:cs="Times New Roman"/>
          <w:sz w:val="24"/>
          <w:szCs w:val="24"/>
        </w:rPr>
        <w:t>...</w:t>
      </w:r>
      <w:r w:rsidR="005744DB">
        <w:rPr>
          <w:rFonts w:eastAsia="Calibri" w:cs="Times New Roman"/>
          <w:sz w:val="24"/>
          <w:szCs w:val="24"/>
        </w:rPr>
        <w:t>...</w:t>
      </w:r>
      <w:r>
        <w:rPr>
          <w:rFonts w:eastAsia="Calibri" w:cs="Times New Roman"/>
          <w:sz w:val="24"/>
          <w:szCs w:val="24"/>
        </w:rPr>
        <w:t>.</w:t>
      </w:r>
      <w:r w:rsidRPr="00253536">
        <w:rPr>
          <w:rFonts w:eastAsia="Calibri" w:cs="Times New Roman"/>
          <w:sz w:val="24"/>
          <w:szCs w:val="24"/>
        </w:rPr>
        <w:t>3</w:t>
      </w:r>
      <w:r w:rsidR="00096C2B">
        <w:rPr>
          <w:rFonts w:eastAsia="Calibri" w:cs="Times New Roman"/>
          <w:sz w:val="24"/>
          <w:szCs w:val="24"/>
        </w:rPr>
        <w:t>6</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5. TARTIŞMA……………………………………………………………………………</w:t>
      </w:r>
      <w:r>
        <w:rPr>
          <w:rFonts w:eastAsia="Calibri" w:cs="Times New Roman"/>
          <w:sz w:val="24"/>
          <w:szCs w:val="24"/>
        </w:rPr>
        <w:t>…..</w:t>
      </w:r>
      <w:r w:rsidRPr="00253536">
        <w:rPr>
          <w:rFonts w:eastAsia="Calibri" w:cs="Times New Roman"/>
          <w:sz w:val="24"/>
          <w:szCs w:val="24"/>
        </w:rPr>
        <w:t>3</w:t>
      </w:r>
      <w:r w:rsidR="00096C2B">
        <w:rPr>
          <w:rFonts w:eastAsia="Calibri" w:cs="Times New Roman"/>
          <w:sz w:val="24"/>
          <w:szCs w:val="24"/>
        </w:rPr>
        <w:t>8</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6. SONUÇ VE ÖNERİLER………………………………………………………………</w:t>
      </w:r>
      <w:r>
        <w:rPr>
          <w:rFonts w:eastAsia="Calibri" w:cs="Times New Roman"/>
          <w:sz w:val="24"/>
          <w:szCs w:val="24"/>
        </w:rPr>
        <w:t>….</w:t>
      </w:r>
      <w:r w:rsidRPr="00253536">
        <w:rPr>
          <w:rFonts w:eastAsia="Calibri" w:cs="Times New Roman"/>
          <w:sz w:val="24"/>
          <w:szCs w:val="24"/>
        </w:rPr>
        <w:t>.4</w:t>
      </w:r>
      <w:r w:rsidR="00096C2B">
        <w:rPr>
          <w:rFonts w:eastAsia="Calibri" w:cs="Times New Roman"/>
          <w:sz w:val="24"/>
          <w:szCs w:val="24"/>
        </w:rPr>
        <w:t>5</w:t>
      </w:r>
    </w:p>
    <w:p w:rsidR="00E0370B" w:rsidRPr="00253536" w:rsidRDefault="00E0370B" w:rsidP="00E0370B">
      <w:pPr>
        <w:spacing w:after="0" w:line="360" w:lineRule="auto"/>
        <w:jc w:val="both"/>
        <w:rPr>
          <w:rFonts w:eastAsia="Calibri" w:cs="Times New Roman"/>
          <w:sz w:val="24"/>
          <w:szCs w:val="24"/>
        </w:rPr>
      </w:pPr>
      <w:r w:rsidRPr="00253536">
        <w:rPr>
          <w:rFonts w:eastAsia="Calibri" w:cs="Times New Roman"/>
          <w:sz w:val="24"/>
          <w:szCs w:val="24"/>
        </w:rPr>
        <w:t>KAYNAKLAR……………………………………………………………………………</w:t>
      </w:r>
      <w:r>
        <w:rPr>
          <w:rFonts w:eastAsia="Calibri" w:cs="Times New Roman"/>
          <w:sz w:val="24"/>
          <w:szCs w:val="24"/>
        </w:rPr>
        <w:t>…</w:t>
      </w:r>
      <w:r w:rsidRPr="00253536">
        <w:rPr>
          <w:rFonts w:eastAsia="Calibri" w:cs="Times New Roman"/>
          <w:sz w:val="24"/>
          <w:szCs w:val="24"/>
        </w:rPr>
        <w:t>.4</w:t>
      </w:r>
      <w:r w:rsidR="00096C2B">
        <w:rPr>
          <w:rFonts w:eastAsia="Calibri" w:cs="Times New Roman"/>
          <w:sz w:val="24"/>
          <w:szCs w:val="24"/>
        </w:rPr>
        <w:t>6</w:t>
      </w:r>
    </w:p>
    <w:p w:rsidR="00E0370B" w:rsidRPr="00253536" w:rsidRDefault="00E0370B" w:rsidP="00E0370B">
      <w:pPr>
        <w:keepNext/>
        <w:spacing w:after="0" w:line="360" w:lineRule="auto"/>
        <w:jc w:val="both"/>
        <w:outlineLvl w:val="0"/>
        <w:rPr>
          <w:rFonts w:eastAsia="Calibri" w:cs="Times New Roman"/>
          <w:color w:val="000000"/>
          <w:sz w:val="24"/>
          <w:szCs w:val="24"/>
        </w:rPr>
      </w:pPr>
      <w:r w:rsidRPr="00253536">
        <w:rPr>
          <w:rFonts w:eastAsia="Calibri" w:cs="Times New Roman"/>
          <w:sz w:val="24"/>
          <w:szCs w:val="24"/>
        </w:rPr>
        <w:t>ÖZGEÇMİŞ……</w:t>
      </w:r>
      <w:r>
        <w:rPr>
          <w:rFonts w:eastAsia="Calibri" w:cs="Times New Roman"/>
          <w:sz w:val="24"/>
          <w:szCs w:val="24"/>
        </w:rPr>
        <w:t>………………………………………………………………………..…</w:t>
      </w:r>
      <w:r w:rsidR="009A477F">
        <w:rPr>
          <w:rFonts w:eastAsia="Calibri" w:cs="Times New Roman"/>
          <w:sz w:val="24"/>
          <w:szCs w:val="24"/>
        </w:rPr>
        <w:t>…5</w:t>
      </w:r>
      <w:r w:rsidR="00106332">
        <w:rPr>
          <w:rFonts w:eastAsia="Calibri" w:cs="Times New Roman"/>
          <w:sz w:val="24"/>
          <w:szCs w:val="24"/>
        </w:rPr>
        <w:t>8</w:t>
      </w:r>
    </w:p>
    <w:p w:rsidR="005513A3" w:rsidRPr="00003624" w:rsidRDefault="005513A3" w:rsidP="00CE54BC">
      <w:pPr>
        <w:spacing w:after="0" w:line="360" w:lineRule="auto"/>
        <w:jc w:val="both"/>
        <w:rPr>
          <w:rFonts w:eastAsia="Calibri" w:cs="Times New Roman"/>
          <w:sz w:val="24"/>
          <w:szCs w:val="24"/>
        </w:rPr>
      </w:pPr>
    </w:p>
    <w:p w:rsidR="005513A3" w:rsidRPr="00003624" w:rsidRDefault="005513A3" w:rsidP="00CE54BC">
      <w:pPr>
        <w:spacing w:after="0" w:line="360" w:lineRule="auto"/>
        <w:jc w:val="both"/>
        <w:rPr>
          <w:rFonts w:ascii="Calibri" w:eastAsia="Calibri" w:hAnsi="Calibri" w:cs="Times New Roman"/>
        </w:rPr>
      </w:pPr>
    </w:p>
    <w:p w:rsidR="005513A3" w:rsidRPr="00003624" w:rsidRDefault="005513A3" w:rsidP="00CE54BC">
      <w:pPr>
        <w:spacing w:after="0" w:line="360" w:lineRule="auto"/>
        <w:jc w:val="both"/>
        <w:rPr>
          <w:rFonts w:ascii="Calibri" w:eastAsia="Calibri" w:hAnsi="Calibri" w:cs="Times New Roman"/>
        </w:rPr>
      </w:pPr>
    </w:p>
    <w:p w:rsidR="005513A3" w:rsidRPr="00003624" w:rsidRDefault="005513A3" w:rsidP="00CE54BC">
      <w:pPr>
        <w:spacing w:after="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200" w:line="360" w:lineRule="auto"/>
        <w:jc w:val="both"/>
        <w:rPr>
          <w:rFonts w:ascii="Calibri" w:eastAsia="Calibri" w:hAnsi="Calibri" w:cs="Times New Roman"/>
        </w:rPr>
      </w:pPr>
    </w:p>
    <w:p w:rsidR="005513A3" w:rsidRPr="00003624" w:rsidRDefault="005513A3" w:rsidP="00CE54BC">
      <w:pPr>
        <w:spacing w:after="0" w:line="360" w:lineRule="auto"/>
        <w:jc w:val="both"/>
        <w:rPr>
          <w:rFonts w:ascii="Calibri" w:eastAsia="Calibri" w:hAnsi="Calibri" w:cs="Times New Roman"/>
        </w:rPr>
      </w:pPr>
      <w:bookmarkStart w:id="1" w:name="_Toc418762766"/>
    </w:p>
    <w:p w:rsidR="005513A3" w:rsidRPr="00003624" w:rsidRDefault="005513A3" w:rsidP="00CE54BC">
      <w:pPr>
        <w:spacing w:after="0" w:line="360" w:lineRule="auto"/>
        <w:jc w:val="both"/>
        <w:rPr>
          <w:rFonts w:ascii="Calibri" w:eastAsia="Calibri" w:hAnsi="Calibri" w:cs="Times New Roman"/>
        </w:rPr>
      </w:pPr>
    </w:p>
    <w:p w:rsidR="005513A3" w:rsidRPr="00003624" w:rsidRDefault="005513A3" w:rsidP="00CE54BC">
      <w:pPr>
        <w:spacing w:after="0" w:line="360" w:lineRule="auto"/>
        <w:jc w:val="both"/>
        <w:rPr>
          <w:rFonts w:eastAsia="Calibri" w:cs="Times New Roman"/>
          <w:b/>
          <w:sz w:val="28"/>
          <w:szCs w:val="28"/>
        </w:rPr>
      </w:pPr>
    </w:p>
    <w:p w:rsidR="00C54B12" w:rsidRDefault="00C54B12" w:rsidP="00CE54BC">
      <w:pPr>
        <w:spacing w:after="0" w:line="360" w:lineRule="auto"/>
        <w:jc w:val="both"/>
        <w:rPr>
          <w:rFonts w:eastAsia="Calibri" w:cs="Times New Roman"/>
          <w:b/>
          <w:sz w:val="28"/>
          <w:szCs w:val="28"/>
        </w:rPr>
      </w:pPr>
    </w:p>
    <w:p w:rsidR="00A32074" w:rsidRDefault="00A32074" w:rsidP="00AD58F4">
      <w:pPr>
        <w:spacing w:after="0" w:line="360" w:lineRule="auto"/>
        <w:jc w:val="center"/>
        <w:rPr>
          <w:rFonts w:eastAsia="Calibri" w:cs="Times New Roman"/>
          <w:b/>
          <w:sz w:val="28"/>
          <w:szCs w:val="28"/>
        </w:rPr>
      </w:pPr>
    </w:p>
    <w:p w:rsidR="00C93D0B" w:rsidRDefault="00C93D0B" w:rsidP="00AD58F4">
      <w:pPr>
        <w:spacing w:after="0" w:line="360" w:lineRule="auto"/>
        <w:jc w:val="center"/>
        <w:rPr>
          <w:rFonts w:eastAsia="Calibri" w:cs="Times New Roman"/>
          <w:b/>
          <w:sz w:val="28"/>
          <w:szCs w:val="28"/>
        </w:rPr>
      </w:pPr>
    </w:p>
    <w:p w:rsidR="00E62464" w:rsidRDefault="00E62464" w:rsidP="00AD58F4">
      <w:pPr>
        <w:spacing w:after="0" w:line="360" w:lineRule="auto"/>
        <w:jc w:val="center"/>
        <w:rPr>
          <w:rFonts w:eastAsia="Calibri" w:cs="Times New Roman"/>
          <w:b/>
          <w:sz w:val="28"/>
          <w:szCs w:val="28"/>
        </w:rPr>
      </w:pPr>
    </w:p>
    <w:p w:rsidR="00C93D0B" w:rsidRDefault="00C93D0B" w:rsidP="00AD58F4">
      <w:pPr>
        <w:spacing w:after="0" w:line="360" w:lineRule="auto"/>
        <w:jc w:val="center"/>
        <w:rPr>
          <w:rFonts w:eastAsia="Calibri" w:cs="Times New Roman"/>
          <w:b/>
          <w:sz w:val="28"/>
          <w:szCs w:val="28"/>
        </w:rPr>
      </w:pPr>
    </w:p>
    <w:p w:rsidR="005513A3" w:rsidRPr="00003624" w:rsidRDefault="005513A3" w:rsidP="00AD58F4">
      <w:pPr>
        <w:spacing w:after="0" w:line="360" w:lineRule="auto"/>
        <w:jc w:val="center"/>
        <w:rPr>
          <w:rFonts w:eastAsia="Calibri" w:cs="Times New Roman"/>
          <w:b/>
          <w:sz w:val="28"/>
          <w:szCs w:val="28"/>
        </w:rPr>
      </w:pPr>
      <w:r w:rsidRPr="00003624">
        <w:rPr>
          <w:rFonts w:eastAsia="Calibri" w:cs="Times New Roman"/>
          <w:b/>
          <w:sz w:val="28"/>
          <w:szCs w:val="28"/>
        </w:rPr>
        <w:lastRenderedPageBreak/>
        <w:t>SİMGELER ve KISALTMALAR DİZİNİ</w:t>
      </w:r>
      <w:bookmarkEnd w:id="1"/>
    </w:p>
    <w:p w:rsidR="005513A3" w:rsidRPr="009A477F" w:rsidRDefault="005513A3" w:rsidP="00CE54BC">
      <w:pPr>
        <w:spacing w:after="0" w:line="360" w:lineRule="auto"/>
        <w:jc w:val="both"/>
        <w:rPr>
          <w:rFonts w:eastAsia="Calibri" w:cs="Times New Roman"/>
          <w:b/>
          <w:sz w:val="24"/>
          <w:szCs w:val="28"/>
        </w:rPr>
      </w:pPr>
    </w:p>
    <w:p w:rsidR="00E62464" w:rsidRPr="009003E3" w:rsidRDefault="00E62464" w:rsidP="009003E3">
      <w:pPr>
        <w:spacing w:after="0" w:line="360" w:lineRule="auto"/>
        <w:jc w:val="both"/>
        <w:rPr>
          <w:rFonts w:eastAsia="Calibri" w:cs="Times New Roman"/>
          <w:b/>
          <w:sz w:val="24"/>
          <w:szCs w:val="24"/>
        </w:rPr>
      </w:pPr>
      <w:r w:rsidRPr="009003E3">
        <w:rPr>
          <w:rFonts w:eastAsia="Calibri" w:cs="Times New Roman"/>
          <w:b/>
          <w:sz w:val="24"/>
          <w:szCs w:val="24"/>
        </w:rPr>
        <w:t>ACT</w:t>
      </w:r>
      <w:r w:rsidRPr="002312BF">
        <w:rPr>
          <w:rFonts w:eastAsia="Calibri" w:cs="Times New Roman"/>
          <w:sz w:val="24"/>
          <w:szCs w:val="24"/>
        </w:rPr>
        <w:t>:</w:t>
      </w:r>
      <w:r w:rsidRPr="009003E3">
        <w:rPr>
          <w:rFonts w:eastAsia="Calibri" w:cs="Times New Roman"/>
          <w:b/>
          <w:sz w:val="24"/>
          <w:szCs w:val="24"/>
        </w:rPr>
        <w:t xml:space="preserve"> </w:t>
      </w:r>
      <w:r w:rsidR="00455F61">
        <w:rPr>
          <w:rFonts w:eastAsia="Calibri" w:cs="Times New Roman"/>
          <w:b/>
          <w:sz w:val="24"/>
          <w:szCs w:val="24"/>
        </w:rPr>
        <w:t xml:space="preserve">  </w:t>
      </w:r>
      <w:r w:rsidRPr="009003E3">
        <w:rPr>
          <w:rFonts w:eastAsia="Calibri" w:cs="Times New Roman"/>
          <w:sz w:val="24"/>
          <w:szCs w:val="24"/>
        </w:rPr>
        <w:t>Aktive Edilmiş Pıhtılaşma Zamanı,</w:t>
      </w:r>
      <w:r w:rsidRPr="00E62464">
        <w:t xml:space="preserve"> </w:t>
      </w:r>
      <w:r w:rsidRPr="009003E3">
        <w:rPr>
          <w:rFonts w:eastAsia="Calibri" w:cs="Times New Roman"/>
          <w:sz w:val="24"/>
          <w:szCs w:val="24"/>
        </w:rPr>
        <w:t>Etkinleştirilmiş Pıhtılaşma Zamanı</w:t>
      </w:r>
    </w:p>
    <w:p w:rsidR="00CC494E" w:rsidRPr="009003E3" w:rsidRDefault="00E62464" w:rsidP="009003E3">
      <w:pPr>
        <w:tabs>
          <w:tab w:val="left" w:pos="1701"/>
        </w:tabs>
        <w:autoSpaceDE w:val="0"/>
        <w:autoSpaceDN w:val="0"/>
        <w:adjustRightInd w:val="0"/>
        <w:spacing w:after="0" w:line="360" w:lineRule="auto"/>
        <w:jc w:val="both"/>
        <w:rPr>
          <w:rFonts w:cs="Times New Roman"/>
          <w:color w:val="000000" w:themeColor="text1"/>
          <w:sz w:val="24"/>
          <w:szCs w:val="24"/>
        </w:rPr>
      </w:pPr>
      <w:r w:rsidRPr="009003E3">
        <w:rPr>
          <w:rFonts w:cs="Times New Roman"/>
          <w:b/>
          <w:color w:val="000000" w:themeColor="text1"/>
          <w:sz w:val="24"/>
          <w:szCs w:val="24"/>
        </w:rPr>
        <w:t>ADÜ</w:t>
      </w:r>
      <w:r w:rsidRPr="002312BF">
        <w:rPr>
          <w:rFonts w:eastAsia="Calibri" w:cs="Times New Roman"/>
          <w:bCs/>
          <w:sz w:val="24"/>
          <w:szCs w:val="24"/>
          <w:lang w:eastAsia="tr-TR"/>
        </w:rPr>
        <w:t>:</w:t>
      </w:r>
      <w:r w:rsidRPr="009003E3">
        <w:rPr>
          <w:rFonts w:eastAsia="Calibri" w:cs="Times New Roman"/>
          <w:b/>
          <w:bCs/>
          <w:sz w:val="24"/>
          <w:szCs w:val="24"/>
          <w:lang w:eastAsia="tr-TR"/>
        </w:rPr>
        <w:t xml:space="preserve"> </w:t>
      </w:r>
      <w:r w:rsidR="00455F61">
        <w:rPr>
          <w:rFonts w:eastAsia="Calibri" w:cs="Times New Roman"/>
          <w:b/>
          <w:bCs/>
          <w:sz w:val="24"/>
          <w:szCs w:val="24"/>
          <w:lang w:eastAsia="tr-TR"/>
        </w:rPr>
        <w:t xml:space="preserve">  </w:t>
      </w:r>
      <w:r w:rsidRPr="009003E3">
        <w:rPr>
          <w:rFonts w:eastAsia="Calibri" w:cs="Times New Roman"/>
          <w:bCs/>
          <w:sz w:val="24"/>
          <w:szCs w:val="24"/>
          <w:lang w:eastAsia="tr-TR"/>
        </w:rPr>
        <w:t>Adnan</w:t>
      </w:r>
      <w:r w:rsidR="00CC494E" w:rsidRPr="009003E3">
        <w:rPr>
          <w:rFonts w:cs="Times New Roman"/>
          <w:color w:val="000000" w:themeColor="text1"/>
          <w:sz w:val="24"/>
          <w:szCs w:val="24"/>
        </w:rPr>
        <w:t xml:space="preserve"> Menderes Üniversitesi</w:t>
      </w:r>
    </w:p>
    <w:p w:rsidR="00CC494E" w:rsidRPr="009003E3" w:rsidRDefault="00E62464" w:rsidP="009003E3">
      <w:pPr>
        <w:tabs>
          <w:tab w:val="left" w:pos="1701"/>
        </w:tabs>
        <w:autoSpaceDE w:val="0"/>
        <w:autoSpaceDN w:val="0"/>
        <w:adjustRightInd w:val="0"/>
        <w:spacing w:after="0" w:line="360" w:lineRule="auto"/>
        <w:jc w:val="both"/>
        <w:rPr>
          <w:rFonts w:cs="Times New Roman"/>
          <w:color w:val="000000" w:themeColor="text1"/>
          <w:sz w:val="24"/>
          <w:szCs w:val="24"/>
        </w:rPr>
      </w:pPr>
      <w:r w:rsidRPr="009003E3">
        <w:rPr>
          <w:rFonts w:cs="Times New Roman"/>
          <w:b/>
          <w:color w:val="000000" w:themeColor="text1"/>
          <w:sz w:val="24"/>
          <w:szCs w:val="24"/>
        </w:rPr>
        <w:t>APTT</w:t>
      </w:r>
      <w:r w:rsidR="00CC494E" w:rsidRPr="009003E3">
        <w:rPr>
          <w:rFonts w:cs="Times New Roman"/>
          <w:color w:val="000000" w:themeColor="text1"/>
          <w:sz w:val="24"/>
          <w:szCs w:val="24"/>
        </w:rPr>
        <w:t xml:space="preserve">: </w:t>
      </w:r>
      <w:r w:rsidR="00701282" w:rsidRPr="009003E3">
        <w:rPr>
          <w:rFonts w:cs="Times New Roman"/>
          <w:sz w:val="24"/>
          <w:szCs w:val="24"/>
        </w:rPr>
        <w:t>Aktive Parsiyel Tromboplastin Zamanı</w:t>
      </w:r>
    </w:p>
    <w:p w:rsidR="00E03B4B" w:rsidRPr="009003E3" w:rsidRDefault="00E03B4B" w:rsidP="009003E3">
      <w:pPr>
        <w:spacing w:after="0" w:line="360" w:lineRule="auto"/>
        <w:jc w:val="both"/>
        <w:rPr>
          <w:rFonts w:cs="Times New Roman"/>
          <w:color w:val="000000" w:themeColor="text1"/>
          <w:sz w:val="24"/>
          <w:szCs w:val="24"/>
        </w:rPr>
      </w:pPr>
      <w:bookmarkStart w:id="2" w:name="_Toc379201323"/>
      <w:r w:rsidRPr="009003E3">
        <w:rPr>
          <w:rFonts w:cs="Times New Roman"/>
          <w:b/>
          <w:color w:val="000000" w:themeColor="text1"/>
          <w:sz w:val="24"/>
          <w:szCs w:val="24"/>
        </w:rPr>
        <w:t>BAS</w:t>
      </w:r>
      <w:r w:rsidRPr="009003E3">
        <w:rPr>
          <w:rFonts w:eastAsia="Calibri" w:cs="Times New Roman"/>
          <w:sz w:val="24"/>
          <w:szCs w:val="24"/>
          <w:lang w:eastAsia="tr-TR"/>
        </w:rPr>
        <w:t xml:space="preserve">: </w:t>
      </w:r>
      <w:r w:rsidR="00455F61">
        <w:rPr>
          <w:rFonts w:eastAsia="Calibri" w:cs="Times New Roman"/>
          <w:sz w:val="24"/>
          <w:szCs w:val="24"/>
          <w:lang w:eastAsia="tr-TR"/>
        </w:rPr>
        <w:t xml:space="preserve">   </w:t>
      </w:r>
      <w:r w:rsidRPr="009003E3">
        <w:rPr>
          <w:rFonts w:cs="Times New Roman"/>
          <w:color w:val="000000" w:themeColor="text1"/>
          <w:sz w:val="24"/>
          <w:szCs w:val="24"/>
        </w:rPr>
        <w:t>Bazofil</w:t>
      </w:r>
    </w:p>
    <w:p w:rsidR="00E62464" w:rsidRPr="009003E3" w:rsidRDefault="00E62464"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BE</w:t>
      </w:r>
      <w:r w:rsidRPr="009003E3">
        <w:rPr>
          <w:rFonts w:cs="Times New Roman"/>
          <w:color w:val="000000" w:themeColor="text1"/>
          <w:sz w:val="24"/>
          <w:szCs w:val="24"/>
        </w:rPr>
        <w:t>:</w:t>
      </w:r>
      <w:r w:rsidR="00455F61">
        <w:rPr>
          <w:rFonts w:cs="Times New Roman"/>
          <w:color w:val="000000" w:themeColor="text1"/>
          <w:sz w:val="24"/>
          <w:szCs w:val="24"/>
        </w:rPr>
        <w:t xml:space="preserve">      </w:t>
      </w:r>
      <w:r w:rsidRPr="009003E3">
        <w:rPr>
          <w:rFonts w:cs="Times New Roman"/>
          <w:color w:val="000000" w:themeColor="text1"/>
          <w:sz w:val="24"/>
          <w:szCs w:val="24"/>
        </w:rPr>
        <w:t>Baz eksikliği</w:t>
      </w:r>
    </w:p>
    <w:p w:rsidR="00593785" w:rsidRPr="009003E3" w:rsidRDefault="00593785" w:rsidP="009003E3">
      <w:pPr>
        <w:spacing w:after="0" w:line="360" w:lineRule="auto"/>
        <w:jc w:val="both"/>
        <w:rPr>
          <w:rFonts w:eastAsia="Calibri" w:cs="Times New Roman"/>
          <w:sz w:val="24"/>
          <w:szCs w:val="24"/>
          <w:lang w:eastAsia="tr-TR"/>
        </w:rPr>
      </w:pPr>
      <w:r w:rsidRPr="009003E3">
        <w:rPr>
          <w:rFonts w:cs="Times New Roman"/>
          <w:b/>
          <w:color w:val="000000" w:themeColor="text1"/>
          <w:sz w:val="24"/>
          <w:szCs w:val="24"/>
        </w:rPr>
        <w:t>DIC</w:t>
      </w:r>
      <w:r w:rsidR="00E62464" w:rsidRPr="009003E3">
        <w:rPr>
          <w:rFonts w:cs="Times New Roman"/>
          <w:color w:val="000000" w:themeColor="text1"/>
          <w:sz w:val="24"/>
          <w:szCs w:val="24"/>
        </w:rPr>
        <w:t>:</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Dissemine intravaskuler koagulasyon</w:t>
      </w:r>
    </w:p>
    <w:p w:rsidR="00E03B4B" w:rsidRPr="009003E3" w:rsidRDefault="00E03B4B" w:rsidP="009003E3">
      <w:pPr>
        <w:spacing w:after="0" w:line="360" w:lineRule="auto"/>
        <w:jc w:val="both"/>
        <w:rPr>
          <w:rFonts w:eastAsia="Calibri" w:cs="Times New Roman"/>
          <w:sz w:val="24"/>
          <w:szCs w:val="24"/>
        </w:rPr>
      </w:pPr>
      <w:r w:rsidRPr="009003E3">
        <w:rPr>
          <w:rFonts w:cs="Times New Roman"/>
          <w:b/>
          <w:color w:val="000000" w:themeColor="text1"/>
          <w:sz w:val="24"/>
          <w:szCs w:val="24"/>
        </w:rPr>
        <w:t>DNA</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Deoksiribo Nükleik Asit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EOS</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Eozinofil</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EDTA</w:t>
      </w:r>
      <w:r w:rsidRPr="009003E3">
        <w:rPr>
          <w:rFonts w:cs="Times New Roman"/>
          <w:color w:val="000000" w:themeColor="text1"/>
          <w:sz w:val="24"/>
          <w:szCs w:val="24"/>
        </w:rPr>
        <w:t>: Etilendiamin Tetra Asetik Asit.</w:t>
      </w:r>
    </w:p>
    <w:p w:rsidR="00E62464" w:rsidRPr="009003E3" w:rsidRDefault="00E62464" w:rsidP="009003E3">
      <w:pPr>
        <w:spacing w:after="0" w:line="360" w:lineRule="auto"/>
        <w:jc w:val="both"/>
        <w:rPr>
          <w:rFonts w:cs="Times New Roman"/>
          <w:b/>
          <w:color w:val="000000" w:themeColor="text1"/>
          <w:sz w:val="24"/>
          <w:szCs w:val="24"/>
        </w:rPr>
      </w:pPr>
      <w:r w:rsidRPr="009003E3">
        <w:rPr>
          <w:rFonts w:cs="Times New Roman"/>
          <w:b/>
          <w:color w:val="000000" w:themeColor="text1"/>
          <w:sz w:val="24"/>
          <w:szCs w:val="24"/>
        </w:rPr>
        <w:t>FDP</w:t>
      </w:r>
      <w:r w:rsidRPr="002312BF">
        <w:rPr>
          <w:rFonts w:cs="Times New Roman"/>
          <w:color w:val="000000" w:themeColor="text1"/>
          <w:sz w:val="24"/>
          <w:szCs w:val="24"/>
        </w:rPr>
        <w:t>:</w:t>
      </w:r>
      <w:r w:rsidRPr="009003E3">
        <w:rPr>
          <w:rFonts w:cs="Times New Roman"/>
          <w:b/>
          <w:color w:val="000000" w:themeColor="text1"/>
          <w:sz w:val="24"/>
          <w:szCs w:val="24"/>
        </w:rPr>
        <w:t xml:space="preserve"> </w:t>
      </w:r>
      <w:r w:rsidR="00455F61">
        <w:rPr>
          <w:rFonts w:cs="Times New Roman"/>
          <w:b/>
          <w:color w:val="000000" w:themeColor="text1"/>
          <w:sz w:val="24"/>
          <w:szCs w:val="24"/>
        </w:rPr>
        <w:t xml:space="preserve">   </w:t>
      </w:r>
      <w:r w:rsidRPr="009003E3">
        <w:rPr>
          <w:rFonts w:cs="Times New Roman"/>
          <w:color w:val="000000" w:themeColor="text1"/>
          <w:sz w:val="24"/>
          <w:szCs w:val="24"/>
        </w:rPr>
        <w:t>Fibrinojen yıkımlanma ürünleri</w:t>
      </w:r>
    </w:p>
    <w:p w:rsidR="00593785" w:rsidRPr="009003E3" w:rsidRDefault="00593785"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FIB</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Fibrinojen</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HCl</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Hidroklorid Asit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HCO</w:t>
      </w:r>
      <w:r w:rsidRPr="009003E3">
        <w:rPr>
          <w:rFonts w:cs="Times New Roman"/>
          <w:b/>
          <w:color w:val="000000" w:themeColor="text1"/>
          <w:sz w:val="24"/>
          <w:szCs w:val="24"/>
          <w:vertAlign w:val="subscript"/>
        </w:rPr>
        <w:t>3</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Bikarbonat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HCT</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Hematokrit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HGB</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Hemoglobin</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IV</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İntravenöz</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İCA</w:t>
      </w:r>
      <w:r w:rsidR="002312BF" w:rsidRPr="002312BF">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İyonize Kalsiyum</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K</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Potasyum</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Kg</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 xml:space="preserve">Kilogram </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LL</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Latero Lateral</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LYM</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Lenfositler</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MCH</w:t>
      </w:r>
      <w:r w:rsidRPr="009003E3">
        <w:rPr>
          <w:rFonts w:cs="Times New Roman"/>
          <w:color w:val="000000" w:themeColor="text1"/>
          <w:sz w:val="24"/>
          <w:szCs w:val="24"/>
        </w:rPr>
        <w:t>:</w:t>
      </w:r>
      <w:r w:rsidR="00455F61">
        <w:rPr>
          <w:rFonts w:cs="Times New Roman"/>
          <w:color w:val="000000" w:themeColor="text1"/>
          <w:sz w:val="24"/>
          <w:szCs w:val="24"/>
        </w:rPr>
        <w:t xml:space="preserve">    </w:t>
      </w:r>
      <w:r w:rsidRPr="009003E3">
        <w:rPr>
          <w:rFonts w:cs="Times New Roman"/>
          <w:color w:val="000000" w:themeColor="text1"/>
          <w:sz w:val="24"/>
          <w:szCs w:val="24"/>
        </w:rPr>
        <w:t xml:space="preserve">Ortalama Hemoglobin Hacmi </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MCHC</w:t>
      </w:r>
      <w:r w:rsidRPr="009003E3">
        <w:rPr>
          <w:rFonts w:cs="Times New Roman"/>
          <w:color w:val="000000" w:themeColor="text1"/>
          <w:sz w:val="24"/>
          <w:szCs w:val="24"/>
        </w:rPr>
        <w:t>: Eritrositlerdeki Ortalama Hemoglobin Konsantrasyonu</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MCV</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Ortalama Eritrosit Hacmi</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Mg</w:t>
      </w:r>
      <w:r w:rsidRPr="009003E3">
        <w:rPr>
          <w:rFonts w:cs="Times New Roman"/>
          <w:color w:val="000000" w:themeColor="text1"/>
          <w:sz w:val="24"/>
          <w:szCs w:val="24"/>
        </w:rPr>
        <w:t>:</w:t>
      </w:r>
      <w:r w:rsidR="00455F61">
        <w:rPr>
          <w:rFonts w:cs="Times New Roman"/>
          <w:color w:val="000000" w:themeColor="text1"/>
          <w:sz w:val="24"/>
          <w:szCs w:val="24"/>
        </w:rPr>
        <w:t xml:space="preserve">        </w:t>
      </w:r>
      <w:r w:rsidRPr="009003E3">
        <w:rPr>
          <w:rFonts w:cs="Times New Roman"/>
          <w:color w:val="000000" w:themeColor="text1"/>
          <w:sz w:val="24"/>
          <w:szCs w:val="24"/>
        </w:rPr>
        <w:t>Magnezyum</w:t>
      </w:r>
    </w:p>
    <w:p w:rsidR="00E03B4B" w:rsidRPr="009003E3" w:rsidRDefault="002312BF" w:rsidP="009003E3">
      <w:pPr>
        <w:spacing w:after="0" w:line="360" w:lineRule="auto"/>
        <w:jc w:val="both"/>
        <w:rPr>
          <w:rFonts w:cs="Times New Roman"/>
          <w:color w:val="000000" w:themeColor="text1"/>
          <w:sz w:val="24"/>
          <w:szCs w:val="24"/>
        </w:rPr>
      </w:pPr>
      <w:r>
        <w:rPr>
          <w:rFonts w:cs="Times New Roman"/>
          <w:b/>
          <w:color w:val="000000" w:themeColor="text1"/>
          <w:sz w:val="24"/>
          <w:szCs w:val="24"/>
        </w:rPr>
        <w:t>Ml</w:t>
      </w:r>
      <w:r w:rsidR="00E03B4B"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00E03B4B" w:rsidRPr="009003E3">
        <w:rPr>
          <w:rFonts w:cs="Times New Roman"/>
          <w:color w:val="000000" w:themeColor="text1"/>
          <w:sz w:val="24"/>
          <w:szCs w:val="24"/>
        </w:rPr>
        <w:t>Mililitre</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MON</w:t>
      </w:r>
      <w:r w:rsidRPr="009003E3">
        <w:rPr>
          <w:rFonts w:cs="Times New Roman"/>
          <w:color w:val="000000" w:themeColor="text1"/>
          <w:sz w:val="24"/>
          <w:szCs w:val="24"/>
        </w:rPr>
        <w:t>:</w:t>
      </w:r>
      <w:r w:rsidR="00455F61">
        <w:rPr>
          <w:rFonts w:cs="Times New Roman"/>
          <w:color w:val="000000" w:themeColor="text1"/>
          <w:sz w:val="24"/>
          <w:szCs w:val="24"/>
        </w:rPr>
        <w:t xml:space="preserve">   </w:t>
      </w:r>
      <w:r w:rsidRPr="009003E3">
        <w:rPr>
          <w:rFonts w:cs="Times New Roman"/>
          <w:color w:val="000000" w:themeColor="text1"/>
          <w:sz w:val="24"/>
          <w:szCs w:val="24"/>
        </w:rPr>
        <w:t xml:space="preserve"> Monosit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MPV</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Ortalama Trombosit Hacmi</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Na</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Sodyum</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NEU</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Nötrofil</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PCO</w:t>
      </w:r>
      <w:r w:rsidRPr="009003E3">
        <w:rPr>
          <w:rFonts w:cs="Times New Roman"/>
          <w:b/>
          <w:color w:val="000000" w:themeColor="text1"/>
          <w:sz w:val="24"/>
          <w:szCs w:val="24"/>
          <w:vertAlign w:val="subscript"/>
        </w:rPr>
        <w:t>2</w:t>
      </w:r>
      <w:r w:rsidR="002312BF">
        <w:rPr>
          <w:rFonts w:cs="Times New Roman"/>
          <w:b/>
          <w:color w:val="000000" w:themeColor="text1"/>
          <w:sz w:val="24"/>
          <w:szCs w:val="24"/>
          <w:vertAlign w:val="subscript"/>
        </w:rPr>
        <w:t xml:space="preserve"> </w:t>
      </w:r>
      <w:r w:rsidRPr="009003E3">
        <w:rPr>
          <w:rFonts w:cs="Times New Roman"/>
          <w:color w:val="000000" w:themeColor="text1"/>
          <w:sz w:val="24"/>
          <w:szCs w:val="24"/>
        </w:rPr>
        <w:t>:</w:t>
      </w:r>
      <w:r w:rsidR="00455F61">
        <w:rPr>
          <w:rFonts w:cs="Times New Roman"/>
          <w:color w:val="000000" w:themeColor="text1"/>
          <w:sz w:val="24"/>
          <w:szCs w:val="24"/>
        </w:rPr>
        <w:t xml:space="preserve">   </w:t>
      </w:r>
      <w:r w:rsidRPr="009003E3">
        <w:rPr>
          <w:rFonts w:cs="Times New Roman"/>
          <w:color w:val="000000" w:themeColor="text1"/>
          <w:sz w:val="24"/>
          <w:szCs w:val="24"/>
        </w:rPr>
        <w:t xml:space="preserve"> Parsiyel Karbondioksit Basıncı</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lastRenderedPageBreak/>
        <w:t>PCT</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Trombositlerin Tüm Kandaki Yüzdesi</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PDW</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Trombosit Dağılım Genişliği</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PH</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Power of Hydrogen</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PLT</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Trombosit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PO</w:t>
      </w:r>
      <w:r w:rsidRPr="009003E3">
        <w:rPr>
          <w:rFonts w:cs="Times New Roman"/>
          <w:b/>
          <w:color w:val="000000" w:themeColor="text1"/>
          <w:sz w:val="24"/>
          <w:szCs w:val="24"/>
          <w:vertAlign w:val="subscript"/>
        </w:rPr>
        <w:t>2</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Parsiyel Oksijen Basıncı</w:t>
      </w:r>
    </w:p>
    <w:p w:rsidR="00CC494E" w:rsidRPr="009003E3" w:rsidRDefault="00CC494E"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PT</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Protrombin zamanı</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RBC</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Eritrosit</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RDW</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 xml:space="preserve">Red Cell Distribution Width </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USG</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Ultrasonografi</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USP</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shd w:val="clear" w:color="auto" w:fill="FFFFFF"/>
        </w:rPr>
        <w:t>United States Pharmacopeia</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VD</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Ventro Dorsal</w:t>
      </w:r>
    </w:p>
    <w:p w:rsidR="00E03B4B" w:rsidRPr="009003E3" w:rsidRDefault="00E03B4B" w:rsidP="009003E3">
      <w:pPr>
        <w:spacing w:after="0" w:line="360" w:lineRule="auto"/>
        <w:jc w:val="both"/>
        <w:rPr>
          <w:rFonts w:cs="Times New Roman"/>
          <w:color w:val="000000" w:themeColor="text1"/>
          <w:sz w:val="24"/>
          <w:szCs w:val="24"/>
        </w:rPr>
      </w:pPr>
      <w:r w:rsidRPr="009003E3">
        <w:rPr>
          <w:rFonts w:cs="Times New Roman"/>
          <w:b/>
          <w:color w:val="000000" w:themeColor="text1"/>
          <w:sz w:val="24"/>
          <w:szCs w:val="24"/>
        </w:rPr>
        <w:t>WBC</w:t>
      </w:r>
      <w:r w:rsidRPr="009003E3">
        <w:rPr>
          <w:rFonts w:cs="Times New Roman"/>
          <w:color w:val="000000" w:themeColor="text1"/>
          <w:sz w:val="24"/>
          <w:szCs w:val="24"/>
        </w:rPr>
        <w:t xml:space="preserve">: </w:t>
      </w:r>
      <w:r w:rsidR="00455F61">
        <w:rPr>
          <w:rFonts w:cs="Times New Roman"/>
          <w:color w:val="000000" w:themeColor="text1"/>
          <w:sz w:val="24"/>
          <w:szCs w:val="24"/>
        </w:rPr>
        <w:t xml:space="preserve">   </w:t>
      </w:r>
      <w:r w:rsidRPr="009003E3">
        <w:rPr>
          <w:rFonts w:cs="Times New Roman"/>
          <w:color w:val="000000" w:themeColor="text1"/>
          <w:sz w:val="24"/>
          <w:szCs w:val="24"/>
        </w:rPr>
        <w:t>White Blood Cell</w:t>
      </w:r>
    </w:p>
    <w:p w:rsidR="005513A3" w:rsidRPr="00003624" w:rsidRDefault="005513A3" w:rsidP="009003E3">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744DB" w:rsidRDefault="005744DB" w:rsidP="005744DB">
      <w:pPr>
        <w:spacing w:after="0" w:line="360" w:lineRule="auto"/>
        <w:rPr>
          <w:rFonts w:eastAsia="Calibri" w:cs="Times New Roman"/>
          <w:b/>
          <w:bCs/>
          <w:noProof/>
          <w:sz w:val="28"/>
          <w:szCs w:val="28"/>
          <w:lang w:eastAsia="de-DE"/>
        </w:rPr>
      </w:pPr>
    </w:p>
    <w:p w:rsidR="00AD58F4" w:rsidRDefault="00AD58F4" w:rsidP="005744DB">
      <w:pPr>
        <w:spacing w:after="0" w:line="360" w:lineRule="auto"/>
        <w:jc w:val="center"/>
        <w:rPr>
          <w:rFonts w:eastAsia="Calibri" w:cs="Times New Roman"/>
          <w:b/>
          <w:bCs/>
          <w:noProof/>
          <w:sz w:val="28"/>
          <w:szCs w:val="28"/>
          <w:lang w:eastAsia="de-DE"/>
        </w:rPr>
      </w:pPr>
      <w:r w:rsidRPr="00003624">
        <w:rPr>
          <w:rFonts w:eastAsia="Calibri" w:cs="Times New Roman"/>
          <w:b/>
          <w:bCs/>
          <w:noProof/>
          <w:sz w:val="28"/>
          <w:szCs w:val="28"/>
          <w:lang w:eastAsia="de-DE"/>
        </w:rPr>
        <w:lastRenderedPageBreak/>
        <w:t>ŞEKİLLER DİZİNİ</w:t>
      </w:r>
    </w:p>
    <w:p w:rsidR="00AD58F4" w:rsidRDefault="00AD58F4" w:rsidP="00AD58F4">
      <w:pPr>
        <w:spacing w:after="0" w:line="360" w:lineRule="auto"/>
        <w:jc w:val="both"/>
        <w:rPr>
          <w:rFonts w:eastAsia="Calibri" w:cs="Times New Roman"/>
          <w:b/>
          <w:bCs/>
          <w:noProof/>
          <w:sz w:val="24"/>
          <w:szCs w:val="28"/>
          <w:lang w:eastAsia="de-DE"/>
        </w:rPr>
      </w:pPr>
    </w:p>
    <w:p w:rsidR="00455F61" w:rsidRPr="00455F61" w:rsidRDefault="00455F61" w:rsidP="00AD58F4">
      <w:pPr>
        <w:spacing w:after="0" w:line="360" w:lineRule="auto"/>
        <w:jc w:val="both"/>
        <w:rPr>
          <w:rFonts w:eastAsia="Calibri" w:cs="Times New Roman"/>
          <w:b/>
          <w:bCs/>
          <w:noProof/>
          <w:sz w:val="24"/>
          <w:szCs w:val="28"/>
          <w:lang w:eastAsia="de-DE"/>
        </w:rPr>
      </w:pPr>
    </w:p>
    <w:p w:rsidR="00AD58F4" w:rsidRPr="00AD58F4" w:rsidRDefault="00AD58F4" w:rsidP="00AD58F4">
      <w:pPr>
        <w:keepNext/>
        <w:spacing w:after="0" w:line="360" w:lineRule="auto"/>
        <w:jc w:val="both"/>
        <w:outlineLvl w:val="0"/>
        <w:rPr>
          <w:rFonts w:eastAsia="Calibri" w:cs="Times New Roman"/>
          <w:sz w:val="24"/>
        </w:rPr>
      </w:pPr>
      <w:r w:rsidRPr="005744DB">
        <w:rPr>
          <w:rFonts w:eastAsia="Calibri" w:cs="Times New Roman"/>
          <w:b/>
          <w:bCs/>
          <w:noProof/>
          <w:sz w:val="24"/>
          <w:szCs w:val="24"/>
          <w:lang w:eastAsia="de-DE"/>
        </w:rPr>
        <w:t>Şekil 1.</w:t>
      </w:r>
      <w:r w:rsidRPr="00AD58F4">
        <w:rPr>
          <w:rFonts w:eastAsia="Calibri" w:cs="Times New Roman"/>
          <w:bCs/>
          <w:noProof/>
          <w:sz w:val="24"/>
          <w:szCs w:val="24"/>
          <w:lang w:eastAsia="de-DE"/>
        </w:rPr>
        <w:t xml:space="preserve"> </w:t>
      </w:r>
      <w:r w:rsidRPr="00AD58F4">
        <w:rPr>
          <w:rFonts w:eastAsia="Calibri" w:cs="Times New Roman"/>
          <w:sz w:val="24"/>
        </w:rPr>
        <w:t>Sığırda gastrointestinal sistem organlarının anatomik görünümü…………</w:t>
      </w:r>
      <w:r w:rsidR="003158AF">
        <w:rPr>
          <w:rFonts w:eastAsia="Calibri" w:cs="Times New Roman"/>
          <w:sz w:val="24"/>
        </w:rPr>
        <w:t>………</w:t>
      </w:r>
      <w:r w:rsidRPr="00AD58F4">
        <w:rPr>
          <w:rFonts w:eastAsia="Calibri" w:cs="Times New Roman"/>
          <w:sz w:val="24"/>
        </w:rPr>
        <w:t>….3</w:t>
      </w:r>
    </w:p>
    <w:p w:rsidR="00AD58F4" w:rsidRPr="00AD58F4"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Şekil 2.</w:t>
      </w:r>
      <w:r w:rsidRPr="00AD58F4">
        <w:rPr>
          <w:rFonts w:eastAsia="Calibri" w:cs="Times New Roman"/>
          <w:bCs/>
          <w:noProof/>
          <w:sz w:val="24"/>
          <w:szCs w:val="24"/>
          <w:lang w:eastAsia="de-DE"/>
        </w:rPr>
        <w:t xml:space="preserve"> </w:t>
      </w:r>
      <w:r w:rsidRPr="00AD58F4">
        <w:rPr>
          <w:rFonts w:eastAsia="Calibri" w:cs="Times New Roman"/>
          <w:sz w:val="24"/>
        </w:rPr>
        <w:t>Sığırlarda ön midelerin anatomik görünümü………………………………</w:t>
      </w:r>
      <w:r w:rsidR="003158AF">
        <w:rPr>
          <w:rFonts w:eastAsia="Calibri" w:cs="Times New Roman"/>
          <w:sz w:val="24"/>
        </w:rPr>
        <w:t>………</w:t>
      </w:r>
      <w:r w:rsidRPr="00AD58F4">
        <w:rPr>
          <w:rFonts w:eastAsia="Calibri" w:cs="Times New Roman"/>
          <w:sz w:val="24"/>
        </w:rPr>
        <w:t>….4</w:t>
      </w:r>
    </w:p>
    <w:p w:rsidR="00AD58F4" w:rsidRPr="00AD58F4"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Şekil 3.</w:t>
      </w:r>
      <w:r w:rsidRPr="00AD58F4">
        <w:rPr>
          <w:rFonts w:eastAsia="Calibri" w:cs="Times New Roman"/>
          <w:bCs/>
          <w:noProof/>
          <w:sz w:val="24"/>
          <w:szCs w:val="24"/>
          <w:lang w:eastAsia="de-DE"/>
        </w:rPr>
        <w:t xml:space="preserve">  </w:t>
      </w:r>
      <w:r w:rsidRPr="00AD58F4">
        <w:rPr>
          <w:rFonts w:eastAsia="Calibri" w:cs="Times New Roman"/>
          <w:sz w:val="24"/>
        </w:rPr>
        <w:t>Sığırlarda gastrointestinal kanalın sağ lateralden görünümü………………</w:t>
      </w:r>
      <w:r w:rsidR="003158AF">
        <w:rPr>
          <w:rFonts w:eastAsia="Calibri" w:cs="Times New Roman"/>
          <w:sz w:val="24"/>
        </w:rPr>
        <w:t>………</w:t>
      </w:r>
      <w:r w:rsidRPr="00AD58F4">
        <w:rPr>
          <w:rFonts w:eastAsia="Calibri" w:cs="Times New Roman"/>
          <w:sz w:val="24"/>
        </w:rPr>
        <w:t>…5</w:t>
      </w:r>
    </w:p>
    <w:p w:rsidR="00AD58F4" w:rsidRPr="00AD58F4"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Şekil 4.</w:t>
      </w:r>
      <w:r w:rsidRPr="00AD58F4">
        <w:rPr>
          <w:rFonts w:eastAsia="Calibri" w:cs="Times New Roman"/>
          <w:bCs/>
          <w:noProof/>
          <w:sz w:val="24"/>
          <w:szCs w:val="24"/>
          <w:lang w:eastAsia="de-DE"/>
        </w:rPr>
        <w:t xml:space="preserve"> </w:t>
      </w:r>
      <w:r w:rsidRPr="00AD58F4">
        <w:rPr>
          <w:rFonts w:eastAsia="Calibri" w:cs="Times New Roman"/>
          <w:bCs/>
          <w:sz w:val="24"/>
          <w:szCs w:val="24"/>
        </w:rPr>
        <w:t>İntestinal atresia ve stenoz tipleri</w:t>
      </w:r>
      <w:r w:rsidRPr="00AD58F4">
        <w:rPr>
          <w:rFonts w:eastAsia="Calibri" w:cs="Times New Roman"/>
          <w:bCs/>
          <w:noProof/>
          <w:sz w:val="24"/>
          <w:szCs w:val="24"/>
          <w:lang w:eastAsia="de-DE"/>
        </w:rPr>
        <w:t xml:space="preserve"> …………………………………………</w:t>
      </w:r>
      <w:r w:rsidR="00A32074">
        <w:rPr>
          <w:rFonts w:eastAsia="Calibri" w:cs="Times New Roman"/>
          <w:bCs/>
          <w:noProof/>
          <w:sz w:val="24"/>
          <w:szCs w:val="24"/>
          <w:lang w:eastAsia="de-DE"/>
        </w:rPr>
        <w:t>…</w:t>
      </w:r>
      <w:r w:rsidR="003158AF">
        <w:rPr>
          <w:rFonts w:eastAsia="Calibri" w:cs="Times New Roman"/>
          <w:bCs/>
          <w:noProof/>
          <w:sz w:val="24"/>
          <w:szCs w:val="24"/>
          <w:lang w:eastAsia="de-DE"/>
        </w:rPr>
        <w:t>……...</w:t>
      </w:r>
      <w:r w:rsidRPr="00AD58F4">
        <w:rPr>
          <w:rFonts w:eastAsia="Calibri" w:cs="Times New Roman"/>
          <w:bCs/>
          <w:noProof/>
          <w:sz w:val="24"/>
          <w:szCs w:val="24"/>
          <w:lang w:eastAsia="de-DE"/>
        </w:rPr>
        <w:t>..9</w:t>
      </w:r>
    </w:p>
    <w:p w:rsidR="00AD58F4" w:rsidRPr="00AD58F4"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Şekil 5.</w:t>
      </w:r>
      <w:r w:rsidRPr="00AD58F4">
        <w:rPr>
          <w:rFonts w:eastAsia="Calibri" w:cs="Times New Roman"/>
          <w:bCs/>
          <w:noProof/>
          <w:sz w:val="24"/>
          <w:szCs w:val="24"/>
          <w:lang w:eastAsia="de-DE"/>
        </w:rPr>
        <w:t xml:space="preserve">  </w:t>
      </w:r>
      <w:r w:rsidRPr="00AD58F4">
        <w:rPr>
          <w:rFonts w:cs="Times New Roman"/>
          <w:sz w:val="24"/>
          <w:szCs w:val="24"/>
        </w:rPr>
        <w:t>İntestinal atresialı buzağı  takip formu</w:t>
      </w:r>
      <w:r w:rsidR="00A32074">
        <w:rPr>
          <w:rFonts w:eastAsia="Calibri" w:cs="Times New Roman"/>
          <w:bCs/>
          <w:noProof/>
          <w:sz w:val="24"/>
          <w:szCs w:val="24"/>
          <w:lang w:eastAsia="de-DE"/>
        </w:rPr>
        <w:t xml:space="preserve"> ………………………………………</w:t>
      </w:r>
      <w:r w:rsidR="003158AF">
        <w:rPr>
          <w:rFonts w:eastAsia="Calibri" w:cs="Times New Roman"/>
          <w:bCs/>
          <w:noProof/>
          <w:sz w:val="24"/>
          <w:szCs w:val="24"/>
          <w:lang w:eastAsia="de-DE"/>
        </w:rPr>
        <w:t>……..</w:t>
      </w:r>
      <w:r w:rsidRPr="00AD58F4">
        <w:rPr>
          <w:rFonts w:eastAsia="Calibri" w:cs="Times New Roman"/>
          <w:bCs/>
          <w:noProof/>
          <w:sz w:val="24"/>
          <w:szCs w:val="24"/>
          <w:lang w:eastAsia="de-DE"/>
        </w:rPr>
        <w:t>21</w:t>
      </w:r>
    </w:p>
    <w:p w:rsidR="00AD58F4" w:rsidRPr="00AD58F4" w:rsidRDefault="00AD58F4" w:rsidP="00AD58F4">
      <w:pPr>
        <w:keepNext/>
        <w:spacing w:after="0" w:line="360" w:lineRule="auto"/>
        <w:jc w:val="both"/>
        <w:outlineLvl w:val="0"/>
        <w:rPr>
          <w:rFonts w:cs="Times New Roman"/>
          <w:sz w:val="24"/>
          <w:szCs w:val="24"/>
        </w:rPr>
      </w:pPr>
      <w:r w:rsidRPr="005744DB">
        <w:rPr>
          <w:rFonts w:eastAsia="Calibri" w:cs="Times New Roman"/>
          <w:b/>
          <w:bCs/>
          <w:noProof/>
          <w:sz w:val="24"/>
          <w:szCs w:val="24"/>
          <w:lang w:eastAsia="de-DE"/>
        </w:rPr>
        <w:t>Şekil 6.</w:t>
      </w:r>
      <w:r w:rsidRPr="00AD58F4">
        <w:rPr>
          <w:rFonts w:eastAsia="Calibri" w:cs="Times New Roman"/>
          <w:bCs/>
          <w:noProof/>
          <w:sz w:val="24"/>
          <w:szCs w:val="24"/>
          <w:lang w:eastAsia="de-DE"/>
        </w:rPr>
        <w:t xml:space="preserve"> </w:t>
      </w:r>
      <w:r w:rsidRPr="00AD58F4">
        <w:rPr>
          <w:rFonts w:cs="Times New Roman"/>
          <w:sz w:val="24"/>
          <w:szCs w:val="24"/>
        </w:rPr>
        <w:t>Çalışma kapsamındaki hayvanları</w:t>
      </w:r>
      <w:r w:rsidR="00A32074">
        <w:rPr>
          <w:rFonts w:cs="Times New Roman"/>
          <w:sz w:val="24"/>
          <w:szCs w:val="24"/>
        </w:rPr>
        <w:t>n Cinsiyet dağılım grafiği……………..</w:t>
      </w:r>
      <w:r w:rsidRPr="00AD58F4">
        <w:rPr>
          <w:rFonts w:cs="Times New Roman"/>
          <w:sz w:val="24"/>
          <w:szCs w:val="24"/>
        </w:rPr>
        <w:t>…</w:t>
      </w:r>
      <w:r w:rsidR="003158AF">
        <w:rPr>
          <w:rFonts w:cs="Times New Roman"/>
          <w:sz w:val="24"/>
          <w:szCs w:val="24"/>
        </w:rPr>
        <w:t>………</w:t>
      </w:r>
      <w:r w:rsidR="00E0370B">
        <w:rPr>
          <w:rFonts w:cs="Times New Roman"/>
          <w:sz w:val="24"/>
          <w:szCs w:val="24"/>
        </w:rPr>
        <w:t>3</w:t>
      </w:r>
      <w:r w:rsidR="00096C2B">
        <w:rPr>
          <w:rFonts w:cs="Times New Roman"/>
          <w:sz w:val="24"/>
          <w:szCs w:val="24"/>
        </w:rPr>
        <w:t>1</w:t>
      </w:r>
    </w:p>
    <w:p w:rsidR="00AD58F4" w:rsidRPr="00AD58F4" w:rsidRDefault="00AD58F4" w:rsidP="00AD58F4">
      <w:pPr>
        <w:keepNext/>
        <w:spacing w:after="0" w:line="360" w:lineRule="auto"/>
        <w:jc w:val="both"/>
        <w:outlineLvl w:val="0"/>
        <w:rPr>
          <w:rFonts w:cs="Times New Roman"/>
          <w:sz w:val="24"/>
          <w:szCs w:val="24"/>
        </w:rPr>
      </w:pPr>
      <w:r w:rsidRPr="005744DB">
        <w:rPr>
          <w:rFonts w:cs="Times New Roman"/>
          <w:b/>
          <w:sz w:val="24"/>
          <w:szCs w:val="24"/>
        </w:rPr>
        <w:t>Şekil 7.</w:t>
      </w:r>
      <w:r w:rsidRPr="00AD58F4">
        <w:rPr>
          <w:rFonts w:cs="Times New Roman"/>
          <w:sz w:val="24"/>
          <w:szCs w:val="24"/>
        </w:rPr>
        <w:t xml:space="preserve"> Çalışma kapsamındaki buzağılar</w:t>
      </w:r>
      <w:r w:rsidR="00A32074">
        <w:rPr>
          <w:rFonts w:cs="Times New Roman"/>
          <w:sz w:val="24"/>
          <w:szCs w:val="24"/>
        </w:rPr>
        <w:t>ın Irk dağılım grafiği ……………………</w:t>
      </w:r>
      <w:r w:rsidR="003158AF">
        <w:rPr>
          <w:rFonts w:cs="Times New Roman"/>
          <w:sz w:val="24"/>
          <w:szCs w:val="24"/>
        </w:rPr>
        <w:t>……...</w:t>
      </w:r>
      <w:r w:rsidR="00A32074">
        <w:rPr>
          <w:rFonts w:cs="Times New Roman"/>
          <w:sz w:val="24"/>
          <w:szCs w:val="24"/>
        </w:rPr>
        <w:t>..</w:t>
      </w:r>
      <w:r w:rsidRPr="00AD58F4">
        <w:rPr>
          <w:rFonts w:cs="Times New Roman"/>
          <w:sz w:val="24"/>
          <w:szCs w:val="24"/>
        </w:rPr>
        <w:t>.</w:t>
      </w:r>
      <w:r w:rsidR="00E0370B">
        <w:rPr>
          <w:rFonts w:cs="Times New Roman"/>
          <w:sz w:val="24"/>
          <w:szCs w:val="24"/>
        </w:rPr>
        <w:t>3</w:t>
      </w:r>
      <w:r w:rsidR="00096C2B">
        <w:rPr>
          <w:rFonts w:cs="Times New Roman"/>
          <w:sz w:val="24"/>
          <w:szCs w:val="24"/>
        </w:rPr>
        <w:t>1</w:t>
      </w:r>
    </w:p>
    <w:p w:rsidR="00AD58F4" w:rsidRPr="00AD58F4" w:rsidRDefault="00AD58F4" w:rsidP="00AD58F4">
      <w:pPr>
        <w:keepNext/>
        <w:spacing w:after="0" w:line="360" w:lineRule="auto"/>
        <w:jc w:val="both"/>
        <w:outlineLvl w:val="0"/>
        <w:rPr>
          <w:rFonts w:cs="Times New Roman"/>
          <w:sz w:val="24"/>
          <w:szCs w:val="24"/>
        </w:rPr>
      </w:pPr>
      <w:r w:rsidRPr="005744DB">
        <w:rPr>
          <w:rFonts w:cs="Times New Roman"/>
          <w:b/>
          <w:sz w:val="24"/>
          <w:szCs w:val="24"/>
        </w:rPr>
        <w:t>Şekil 8.</w:t>
      </w:r>
      <w:r w:rsidRPr="00AD58F4">
        <w:rPr>
          <w:rFonts w:cs="Times New Roman"/>
          <w:sz w:val="24"/>
          <w:szCs w:val="24"/>
        </w:rPr>
        <w:t xml:space="preserve"> Çalışma kapsamındaki hayva</w:t>
      </w:r>
      <w:r w:rsidR="00A32074">
        <w:rPr>
          <w:rFonts w:cs="Times New Roman"/>
          <w:sz w:val="24"/>
          <w:szCs w:val="24"/>
        </w:rPr>
        <w:t>nların tohumlama  durumu………………….</w:t>
      </w:r>
      <w:r w:rsidRPr="00AD58F4">
        <w:rPr>
          <w:rFonts w:cs="Times New Roman"/>
          <w:sz w:val="24"/>
          <w:szCs w:val="24"/>
        </w:rPr>
        <w:t>…</w:t>
      </w:r>
      <w:r w:rsidR="003158AF">
        <w:rPr>
          <w:rFonts w:cs="Times New Roman"/>
          <w:sz w:val="24"/>
          <w:szCs w:val="24"/>
        </w:rPr>
        <w:t>……..</w:t>
      </w:r>
      <w:r w:rsidRPr="00AD58F4">
        <w:rPr>
          <w:rFonts w:cs="Times New Roman"/>
          <w:sz w:val="24"/>
          <w:szCs w:val="24"/>
        </w:rPr>
        <w:t>3</w:t>
      </w:r>
      <w:r w:rsidR="00096C2B">
        <w:rPr>
          <w:rFonts w:cs="Times New Roman"/>
          <w:sz w:val="24"/>
          <w:szCs w:val="24"/>
        </w:rPr>
        <w:t>1</w:t>
      </w:r>
    </w:p>
    <w:p w:rsidR="005513A3" w:rsidRPr="00AD58F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625130" w:rsidRDefault="00625130" w:rsidP="00CE54BC">
      <w:pPr>
        <w:spacing w:after="0" w:line="360" w:lineRule="auto"/>
        <w:jc w:val="both"/>
        <w:rPr>
          <w:rFonts w:eastAsia="Calibri" w:cs="Times New Roman"/>
          <w:b/>
          <w:bCs/>
          <w:noProof/>
          <w:sz w:val="28"/>
          <w:szCs w:val="28"/>
          <w:lang w:eastAsia="de-DE"/>
        </w:rPr>
      </w:pPr>
    </w:p>
    <w:p w:rsidR="00AD58F4" w:rsidRPr="00003624" w:rsidRDefault="00AD58F4" w:rsidP="00AD58F4">
      <w:pPr>
        <w:spacing w:after="0" w:line="360" w:lineRule="auto"/>
        <w:jc w:val="center"/>
        <w:rPr>
          <w:rFonts w:eastAsia="Calibri" w:cs="Times New Roman"/>
          <w:b/>
          <w:bCs/>
          <w:noProof/>
          <w:sz w:val="28"/>
          <w:szCs w:val="28"/>
          <w:lang w:eastAsia="de-DE"/>
        </w:rPr>
      </w:pPr>
      <w:r w:rsidRPr="00003624">
        <w:rPr>
          <w:rFonts w:eastAsia="Calibri" w:cs="Times New Roman"/>
          <w:b/>
          <w:bCs/>
          <w:noProof/>
          <w:sz w:val="28"/>
          <w:szCs w:val="28"/>
          <w:lang w:eastAsia="de-DE"/>
        </w:rPr>
        <w:t>RESİMLER DİZİNİ</w:t>
      </w:r>
    </w:p>
    <w:p w:rsidR="00AD58F4" w:rsidRDefault="00AD58F4" w:rsidP="00AD58F4">
      <w:pPr>
        <w:spacing w:after="0" w:line="360" w:lineRule="auto"/>
        <w:jc w:val="both"/>
        <w:rPr>
          <w:rFonts w:eastAsia="Calibri" w:cs="Times New Roman"/>
          <w:b/>
          <w:bCs/>
          <w:noProof/>
          <w:sz w:val="24"/>
          <w:szCs w:val="28"/>
          <w:lang w:eastAsia="de-DE"/>
        </w:rPr>
      </w:pPr>
    </w:p>
    <w:p w:rsidR="00455F61" w:rsidRPr="00455F61" w:rsidRDefault="00455F61" w:rsidP="00AD58F4">
      <w:pPr>
        <w:spacing w:after="0" w:line="360" w:lineRule="auto"/>
        <w:jc w:val="both"/>
        <w:rPr>
          <w:rFonts w:eastAsia="Calibri" w:cs="Times New Roman"/>
          <w:b/>
          <w:bCs/>
          <w:noProof/>
          <w:sz w:val="24"/>
          <w:szCs w:val="28"/>
          <w:lang w:eastAsia="de-DE"/>
        </w:rPr>
      </w:pP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1.</w:t>
      </w:r>
      <w:r w:rsidRPr="00C81E89">
        <w:rPr>
          <w:rFonts w:eastAsia="Calibri" w:cs="Times New Roman"/>
          <w:bCs/>
          <w:noProof/>
          <w:sz w:val="24"/>
          <w:szCs w:val="24"/>
          <w:lang w:eastAsia="de-DE"/>
        </w:rPr>
        <w:t xml:space="preserve"> </w:t>
      </w:r>
      <w:r w:rsidRPr="00C81E89">
        <w:rPr>
          <w:bCs/>
          <w:sz w:val="24"/>
          <w:szCs w:val="24"/>
        </w:rPr>
        <w:t>Atresia koli bulunan buzağıda sağ taraftan ultrasonografi bulguları…………</w:t>
      </w:r>
      <w:r w:rsidR="005744DB">
        <w:rPr>
          <w:bCs/>
          <w:sz w:val="24"/>
          <w:szCs w:val="24"/>
        </w:rPr>
        <w:t>..</w:t>
      </w:r>
      <w:r w:rsidRPr="00C81E89">
        <w:rPr>
          <w:bCs/>
          <w:sz w:val="24"/>
          <w:szCs w:val="24"/>
        </w:rPr>
        <w:t>…..12</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2.</w:t>
      </w:r>
      <w:r w:rsidRPr="00C81E89">
        <w:rPr>
          <w:rFonts w:eastAsia="Calibri" w:cs="Times New Roman"/>
          <w:bCs/>
          <w:noProof/>
          <w:sz w:val="24"/>
          <w:szCs w:val="24"/>
          <w:lang w:eastAsia="de-DE"/>
        </w:rPr>
        <w:t xml:space="preserve"> İnce bağırsağın ultrasonografik görüntüsü………………………………………</w:t>
      </w:r>
      <w:r w:rsidR="005744DB">
        <w:rPr>
          <w:rFonts w:eastAsia="Calibri" w:cs="Times New Roman"/>
          <w:bCs/>
          <w:noProof/>
          <w:sz w:val="24"/>
          <w:szCs w:val="24"/>
          <w:lang w:eastAsia="de-DE"/>
        </w:rPr>
        <w:t>..</w:t>
      </w:r>
      <w:r w:rsidRPr="00C81E89">
        <w:rPr>
          <w:rFonts w:eastAsia="Calibri" w:cs="Times New Roman"/>
          <w:bCs/>
          <w:noProof/>
          <w:sz w:val="24"/>
          <w:szCs w:val="24"/>
          <w:lang w:eastAsia="de-DE"/>
        </w:rPr>
        <w:t>..13</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3.</w:t>
      </w:r>
      <w:r w:rsidRPr="00C81E89">
        <w:rPr>
          <w:rFonts w:eastAsia="Calibri" w:cs="Times New Roman"/>
          <w:bCs/>
          <w:noProof/>
          <w:sz w:val="24"/>
          <w:szCs w:val="24"/>
          <w:lang w:eastAsia="de-DE"/>
        </w:rPr>
        <w:t xml:space="preserve"> </w:t>
      </w:r>
      <w:r w:rsidRPr="00C81E89">
        <w:rPr>
          <w:rFonts w:cs="Times New Roman"/>
          <w:sz w:val="24"/>
          <w:szCs w:val="24"/>
        </w:rPr>
        <w:t>Lateral kolostomi operasyonu aşamaları</w:t>
      </w:r>
      <w:r w:rsidRPr="00C81E89">
        <w:rPr>
          <w:rFonts w:eastAsia="Calibri" w:cs="Times New Roman"/>
          <w:bCs/>
          <w:noProof/>
          <w:sz w:val="24"/>
          <w:szCs w:val="24"/>
          <w:lang w:eastAsia="de-DE"/>
        </w:rPr>
        <w:t xml:space="preserve"> ………………………………………</w:t>
      </w:r>
      <w:r w:rsidR="005744DB">
        <w:rPr>
          <w:rFonts w:eastAsia="Calibri" w:cs="Times New Roman"/>
          <w:bCs/>
          <w:noProof/>
          <w:sz w:val="24"/>
          <w:szCs w:val="24"/>
          <w:lang w:eastAsia="de-DE"/>
        </w:rPr>
        <w:t>..</w:t>
      </w:r>
      <w:r w:rsidRPr="00C81E89">
        <w:rPr>
          <w:rFonts w:eastAsia="Calibri" w:cs="Times New Roman"/>
          <w:bCs/>
          <w:noProof/>
          <w:sz w:val="24"/>
          <w:szCs w:val="24"/>
          <w:lang w:eastAsia="de-DE"/>
        </w:rPr>
        <w:t>…2</w:t>
      </w:r>
      <w:r w:rsidR="00096C2B">
        <w:rPr>
          <w:rFonts w:eastAsia="Calibri" w:cs="Times New Roman"/>
          <w:bCs/>
          <w:noProof/>
          <w:sz w:val="24"/>
          <w:szCs w:val="24"/>
          <w:lang w:eastAsia="de-DE"/>
        </w:rPr>
        <w:t>5</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4.</w:t>
      </w:r>
      <w:r w:rsidRPr="00C81E89">
        <w:rPr>
          <w:rFonts w:eastAsia="Calibri" w:cs="Times New Roman"/>
          <w:bCs/>
          <w:noProof/>
          <w:sz w:val="24"/>
          <w:szCs w:val="24"/>
          <w:lang w:eastAsia="de-DE"/>
        </w:rPr>
        <w:t xml:space="preserve"> </w:t>
      </w:r>
      <w:r w:rsidRPr="00C81E89">
        <w:rPr>
          <w:sz w:val="24"/>
          <w:szCs w:val="24"/>
        </w:rPr>
        <w:t>Lateral sekestomi operasyonu aşamaları</w:t>
      </w:r>
      <w:r w:rsidRPr="00C81E89">
        <w:rPr>
          <w:rFonts w:eastAsia="Calibri" w:cs="Times New Roman"/>
          <w:bCs/>
          <w:noProof/>
          <w:sz w:val="24"/>
          <w:szCs w:val="24"/>
          <w:lang w:eastAsia="de-DE"/>
        </w:rPr>
        <w:t>…………………………………………</w:t>
      </w:r>
      <w:r w:rsidR="005744DB">
        <w:rPr>
          <w:rFonts w:eastAsia="Calibri" w:cs="Times New Roman"/>
          <w:bCs/>
          <w:noProof/>
          <w:sz w:val="24"/>
          <w:szCs w:val="24"/>
          <w:lang w:eastAsia="de-DE"/>
        </w:rPr>
        <w:t>..</w:t>
      </w:r>
      <w:r w:rsidRPr="00C81E89">
        <w:rPr>
          <w:rFonts w:eastAsia="Calibri" w:cs="Times New Roman"/>
          <w:bCs/>
          <w:noProof/>
          <w:sz w:val="24"/>
          <w:szCs w:val="24"/>
          <w:lang w:eastAsia="de-DE"/>
        </w:rPr>
        <w:t>.2</w:t>
      </w:r>
      <w:r w:rsidR="00096C2B">
        <w:rPr>
          <w:rFonts w:eastAsia="Calibri" w:cs="Times New Roman"/>
          <w:bCs/>
          <w:noProof/>
          <w:sz w:val="24"/>
          <w:szCs w:val="24"/>
          <w:lang w:eastAsia="de-DE"/>
        </w:rPr>
        <w:t>6</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5.</w:t>
      </w:r>
      <w:r w:rsidRPr="00C81E89">
        <w:rPr>
          <w:rFonts w:eastAsia="Calibri" w:cs="Times New Roman"/>
          <w:bCs/>
          <w:noProof/>
          <w:sz w:val="24"/>
          <w:szCs w:val="24"/>
          <w:lang w:eastAsia="de-DE"/>
        </w:rPr>
        <w:t xml:space="preserve"> </w:t>
      </w:r>
      <w:r w:rsidRPr="00C81E89">
        <w:rPr>
          <w:rFonts w:cs="Times New Roman"/>
          <w:sz w:val="24"/>
          <w:szCs w:val="24"/>
        </w:rPr>
        <w:t>Atresia koli’li buzağının klinik bulguları</w:t>
      </w:r>
      <w:r w:rsidRPr="00C81E89">
        <w:rPr>
          <w:rFonts w:eastAsia="Calibri" w:cs="Times New Roman"/>
          <w:bCs/>
          <w:noProof/>
          <w:sz w:val="24"/>
          <w:szCs w:val="24"/>
          <w:lang w:eastAsia="de-DE"/>
        </w:rPr>
        <w:t xml:space="preserve"> ……………………………………….</w:t>
      </w:r>
      <w:r w:rsidR="005744DB">
        <w:rPr>
          <w:rFonts w:eastAsia="Calibri" w:cs="Times New Roman"/>
          <w:bCs/>
          <w:noProof/>
          <w:sz w:val="24"/>
          <w:szCs w:val="24"/>
          <w:lang w:eastAsia="de-DE"/>
        </w:rPr>
        <w:t>..</w:t>
      </w:r>
      <w:r w:rsidRPr="00C81E89">
        <w:rPr>
          <w:rFonts w:eastAsia="Calibri" w:cs="Times New Roman"/>
          <w:bCs/>
          <w:noProof/>
          <w:sz w:val="24"/>
          <w:szCs w:val="24"/>
          <w:lang w:eastAsia="de-DE"/>
        </w:rPr>
        <w:t>..2</w:t>
      </w:r>
      <w:r w:rsidR="00096C2B">
        <w:rPr>
          <w:rFonts w:eastAsia="Calibri" w:cs="Times New Roman"/>
          <w:bCs/>
          <w:noProof/>
          <w:sz w:val="24"/>
          <w:szCs w:val="24"/>
          <w:lang w:eastAsia="de-DE"/>
        </w:rPr>
        <w:t>8</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6.</w:t>
      </w:r>
      <w:r w:rsidRPr="00C81E89">
        <w:rPr>
          <w:rFonts w:eastAsia="Calibri" w:cs="Times New Roman"/>
          <w:bCs/>
          <w:noProof/>
          <w:sz w:val="24"/>
          <w:szCs w:val="24"/>
          <w:lang w:eastAsia="de-DE"/>
        </w:rPr>
        <w:t xml:space="preserve"> </w:t>
      </w:r>
      <w:r w:rsidRPr="00C81E89">
        <w:rPr>
          <w:rFonts w:cs="Times New Roman"/>
          <w:sz w:val="24"/>
          <w:szCs w:val="24"/>
        </w:rPr>
        <w:t>Çalışma kapsamındaki bir buzağının radyografik görüntüleri</w:t>
      </w:r>
      <w:r w:rsidRPr="00C81E89">
        <w:rPr>
          <w:rFonts w:eastAsia="Calibri" w:cs="Times New Roman"/>
          <w:bCs/>
          <w:noProof/>
          <w:sz w:val="24"/>
          <w:szCs w:val="24"/>
          <w:lang w:eastAsia="de-DE"/>
        </w:rPr>
        <w:t>…………………...</w:t>
      </w:r>
      <w:r w:rsidR="005744DB">
        <w:rPr>
          <w:rFonts w:eastAsia="Calibri" w:cs="Times New Roman"/>
          <w:bCs/>
          <w:noProof/>
          <w:sz w:val="24"/>
          <w:szCs w:val="24"/>
          <w:lang w:eastAsia="de-DE"/>
        </w:rPr>
        <w:t>..</w:t>
      </w:r>
      <w:r w:rsidRPr="00C81E89">
        <w:rPr>
          <w:rFonts w:eastAsia="Calibri" w:cs="Times New Roman"/>
          <w:bCs/>
          <w:noProof/>
          <w:sz w:val="24"/>
          <w:szCs w:val="24"/>
          <w:lang w:eastAsia="de-DE"/>
        </w:rPr>
        <w:t>.3</w:t>
      </w:r>
      <w:r w:rsidR="00096C2B">
        <w:rPr>
          <w:rFonts w:eastAsia="Calibri" w:cs="Times New Roman"/>
          <w:bCs/>
          <w:noProof/>
          <w:sz w:val="24"/>
          <w:szCs w:val="24"/>
          <w:lang w:eastAsia="de-DE"/>
        </w:rPr>
        <w:t>3</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7.</w:t>
      </w:r>
      <w:r w:rsidRPr="00C81E89">
        <w:rPr>
          <w:rFonts w:eastAsia="Calibri" w:cs="Times New Roman"/>
          <w:bCs/>
          <w:noProof/>
          <w:sz w:val="24"/>
          <w:szCs w:val="24"/>
          <w:lang w:eastAsia="de-DE"/>
        </w:rPr>
        <w:t xml:space="preserve"> </w:t>
      </w:r>
      <w:r w:rsidRPr="00C81E89">
        <w:rPr>
          <w:rFonts w:cs="Times New Roman"/>
          <w:sz w:val="24"/>
          <w:szCs w:val="24"/>
        </w:rPr>
        <w:t>Gaz ve mekonyum ile dolu kolon</w:t>
      </w:r>
      <w:r w:rsidRPr="00C81E89">
        <w:rPr>
          <w:rFonts w:eastAsia="Calibri" w:cs="Times New Roman"/>
          <w:bCs/>
          <w:noProof/>
          <w:sz w:val="24"/>
          <w:szCs w:val="24"/>
          <w:lang w:eastAsia="de-DE"/>
        </w:rPr>
        <w:t xml:space="preserve"> ………………………………………………</w:t>
      </w:r>
      <w:r w:rsidR="005744DB">
        <w:rPr>
          <w:rFonts w:eastAsia="Calibri" w:cs="Times New Roman"/>
          <w:bCs/>
          <w:noProof/>
          <w:sz w:val="24"/>
          <w:szCs w:val="24"/>
          <w:lang w:eastAsia="de-DE"/>
        </w:rPr>
        <w:t>….</w:t>
      </w:r>
      <w:r w:rsidRPr="00C81E89">
        <w:rPr>
          <w:rFonts w:eastAsia="Calibri" w:cs="Times New Roman"/>
          <w:bCs/>
          <w:noProof/>
          <w:sz w:val="24"/>
          <w:szCs w:val="24"/>
          <w:lang w:eastAsia="de-DE"/>
        </w:rPr>
        <w:t>3</w:t>
      </w:r>
      <w:r w:rsidR="00096C2B">
        <w:rPr>
          <w:rFonts w:eastAsia="Calibri" w:cs="Times New Roman"/>
          <w:bCs/>
          <w:noProof/>
          <w:sz w:val="24"/>
          <w:szCs w:val="24"/>
          <w:lang w:eastAsia="de-DE"/>
        </w:rPr>
        <w:t>6</w:t>
      </w:r>
    </w:p>
    <w:p w:rsidR="00AD58F4" w:rsidRPr="00C81E89"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8.</w:t>
      </w:r>
      <w:r w:rsidRPr="00C81E89">
        <w:rPr>
          <w:rFonts w:eastAsia="Calibri" w:cs="Times New Roman"/>
          <w:bCs/>
          <w:noProof/>
          <w:sz w:val="24"/>
          <w:szCs w:val="24"/>
          <w:lang w:eastAsia="de-DE"/>
        </w:rPr>
        <w:t xml:space="preserve"> </w:t>
      </w:r>
      <w:r w:rsidRPr="00C81E89">
        <w:rPr>
          <w:rFonts w:cs="Times New Roman"/>
          <w:sz w:val="24"/>
          <w:szCs w:val="24"/>
        </w:rPr>
        <w:t>İntraoperatif tespit edilen peritonitis ve fibrin odakları</w:t>
      </w:r>
      <w:r w:rsidRPr="00C81E89">
        <w:rPr>
          <w:rFonts w:eastAsia="Calibri" w:cs="Times New Roman"/>
          <w:bCs/>
          <w:noProof/>
          <w:sz w:val="24"/>
          <w:szCs w:val="24"/>
          <w:lang w:eastAsia="de-DE"/>
        </w:rPr>
        <w:t xml:space="preserve"> …………………………</w:t>
      </w:r>
      <w:r w:rsidR="005744DB">
        <w:rPr>
          <w:rFonts w:eastAsia="Calibri" w:cs="Times New Roman"/>
          <w:bCs/>
          <w:noProof/>
          <w:sz w:val="24"/>
          <w:szCs w:val="24"/>
          <w:lang w:eastAsia="de-DE"/>
        </w:rPr>
        <w:t>...</w:t>
      </w:r>
      <w:r w:rsidRPr="00C81E89">
        <w:rPr>
          <w:rFonts w:eastAsia="Calibri" w:cs="Times New Roman"/>
          <w:bCs/>
          <w:noProof/>
          <w:sz w:val="24"/>
          <w:szCs w:val="24"/>
          <w:lang w:eastAsia="de-DE"/>
        </w:rPr>
        <w:t>.3</w:t>
      </w:r>
      <w:r w:rsidR="00096C2B">
        <w:rPr>
          <w:rFonts w:eastAsia="Calibri" w:cs="Times New Roman"/>
          <w:bCs/>
          <w:noProof/>
          <w:sz w:val="24"/>
          <w:szCs w:val="24"/>
          <w:lang w:eastAsia="de-DE"/>
        </w:rPr>
        <w:t>6</w:t>
      </w:r>
    </w:p>
    <w:p w:rsidR="00AD58F4" w:rsidRPr="003E4D61" w:rsidRDefault="00AD58F4" w:rsidP="00AD58F4">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Resim 9.</w:t>
      </w:r>
      <w:r w:rsidRPr="00003624">
        <w:rPr>
          <w:rFonts w:eastAsia="Calibri" w:cs="Times New Roman"/>
          <w:bCs/>
          <w:noProof/>
          <w:sz w:val="24"/>
          <w:szCs w:val="24"/>
          <w:lang w:eastAsia="de-DE"/>
        </w:rPr>
        <w:t xml:space="preserve"> </w:t>
      </w:r>
      <w:r>
        <w:rPr>
          <w:rFonts w:eastAsia="Calibri" w:cs="Times New Roman"/>
          <w:bCs/>
          <w:noProof/>
          <w:sz w:val="24"/>
          <w:szCs w:val="24"/>
          <w:lang w:eastAsia="de-DE"/>
        </w:rPr>
        <w:t>Nekropsi bulguları</w:t>
      </w:r>
      <w:r w:rsidRPr="00003624">
        <w:rPr>
          <w:rFonts w:eastAsia="Calibri" w:cs="Times New Roman"/>
          <w:bCs/>
          <w:noProof/>
          <w:sz w:val="24"/>
          <w:szCs w:val="24"/>
          <w:lang w:eastAsia="de-DE"/>
        </w:rPr>
        <w:t>……………………………………………………</w:t>
      </w:r>
      <w:r>
        <w:rPr>
          <w:rFonts w:eastAsia="Calibri" w:cs="Times New Roman"/>
          <w:bCs/>
          <w:noProof/>
          <w:sz w:val="24"/>
          <w:szCs w:val="24"/>
          <w:lang w:eastAsia="de-DE"/>
        </w:rPr>
        <w:t>…………</w:t>
      </w:r>
      <w:r w:rsidR="005744DB">
        <w:rPr>
          <w:rFonts w:eastAsia="Calibri" w:cs="Times New Roman"/>
          <w:bCs/>
          <w:noProof/>
          <w:sz w:val="24"/>
          <w:szCs w:val="24"/>
          <w:lang w:eastAsia="de-DE"/>
        </w:rPr>
        <w:t>…</w:t>
      </w:r>
      <w:r>
        <w:rPr>
          <w:rFonts w:eastAsia="Calibri" w:cs="Times New Roman"/>
          <w:bCs/>
          <w:noProof/>
          <w:sz w:val="24"/>
          <w:szCs w:val="24"/>
          <w:lang w:eastAsia="de-DE"/>
        </w:rPr>
        <w:t>.3</w:t>
      </w:r>
      <w:r w:rsidR="00096C2B">
        <w:rPr>
          <w:rFonts w:eastAsia="Calibri" w:cs="Times New Roman"/>
          <w:bCs/>
          <w:noProof/>
          <w:sz w:val="24"/>
          <w:szCs w:val="24"/>
          <w:lang w:eastAsia="de-DE"/>
        </w:rPr>
        <w:t>7</w:t>
      </w: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Pr="00003624" w:rsidRDefault="005513A3" w:rsidP="00CE54BC">
      <w:pPr>
        <w:spacing w:after="0" w:line="360" w:lineRule="auto"/>
        <w:jc w:val="both"/>
        <w:rPr>
          <w:rFonts w:cs="Times New Roman"/>
          <w:color w:val="000000" w:themeColor="text1"/>
          <w:sz w:val="24"/>
          <w:szCs w:val="24"/>
        </w:rPr>
      </w:pPr>
    </w:p>
    <w:p w:rsidR="005513A3" w:rsidRDefault="005513A3"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Default="00AD58F4" w:rsidP="00CE54BC">
      <w:pPr>
        <w:spacing w:after="0" w:line="360" w:lineRule="auto"/>
        <w:jc w:val="both"/>
        <w:rPr>
          <w:rFonts w:cs="Times New Roman"/>
          <w:color w:val="000000" w:themeColor="text1"/>
          <w:sz w:val="24"/>
          <w:szCs w:val="24"/>
        </w:rPr>
      </w:pPr>
    </w:p>
    <w:p w:rsidR="00AD58F4" w:rsidRPr="00003624" w:rsidRDefault="00AD58F4" w:rsidP="00CE54BC">
      <w:pPr>
        <w:spacing w:after="0" w:line="360" w:lineRule="auto"/>
        <w:jc w:val="both"/>
        <w:rPr>
          <w:rFonts w:cs="Times New Roman"/>
          <w:color w:val="000000" w:themeColor="text1"/>
          <w:sz w:val="24"/>
          <w:szCs w:val="24"/>
        </w:rPr>
      </w:pPr>
    </w:p>
    <w:p w:rsidR="005513A3" w:rsidRDefault="005513A3" w:rsidP="00CE54BC">
      <w:pPr>
        <w:spacing w:after="0" w:line="360" w:lineRule="auto"/>
        <w:jc w:val="both"/>
        <w:rPr>
          <w:rFonts w:cs="Times New Roman"/>
          <w:color w:val="000000" w:themeColor="text1"/>
          <w:sz w:val="24"/>
          <w:szCs w:val="24"/>
        </w:rPr>
      </w:pPr>
    </w:p>
    <w:p w:rsidR="00AB1D61" w:rsidRDefault="00AB1D61" w:rsidP="00CE54BC">
      <w:pPr>
        <w:spacing w:after="0" w:line="360" w:lineRule="auto"/>
        <w:jc w:val="both"/>
        <w:rPr>
          <w:rFonts w:cs="Times New Roman"/>
          <w:color w:val="000000" w:themeColor="text1"/>
          <w:sz w:val="24"/>
          <w:szCs w:val="24"/>
        </w:rPr>
      </w:pPr>
    </w:p>
    <w:p w:rsidR="00AB1D61" w:rsidRPr="00003624" w:rsidRDefault="00AB1D61" w:rsidP="00CE54BC">
      <w:pPr>
        <w:spacing w:after="0" w:line="360" w:lineRule="auto"/>
        <w:jc w:val="both"/>
        <w:rPr>
          <w:rFonts w:cs="Times New Roman"/>
          <w:color w:val="000000" w:themeColor="text1"/>
          <w:sz w:val="24"/>
          <w:szCs w:val="24"/>
        </w:rPr>
      </w:pPr>
    </w:p>
    <w:bookmarkEnd w:id="2"/>
    <w:p w:rsidR="000740BE" w:rsidRDefault="000740BE" w:rsidP="000740BE">
      <w:pPr>
        <w:keepNext/>
        <w:spacing w:after="0" w:line="360" w:lineRule="auto"/>
        <w:jc w:val="center"/>
        <w:outlineLvl w:val="0"/>
        <w:rPr>
          <w:rFonts w:eastAsia="Calibri" w:cs="Times New Roman"/>
          <w:b/>
          <w:bCs/>
          <w:noProof/>
          <w:sz w:val="28"/>
          <w:szCs w:val="28"/>
          <w:lang w:eastAsia="de-DE"/>
        </w:rPr>
      </w:pPr>
      <w:r w:rsidRPr="00003624">
        <w:rPr>
          <w:rFonts w:eastAsia="Calibri" w:cs="Times New Roman"/>
          <w:b/>
          <w:bCs/>
          <w:noProof/>
          <w:sz w:val="28"/>
          <w:szCs w:val="28"/>
          <w:lang w:eastAsia="de-DE"/>
        </w:rPr>
        <w:lastRenderedPageBreak/>
        <w:t>TABLOLAR DİZİNİ</w:t>
      </w:r>
    </w:p>
    <w:p w:rsidR="000740BE" w:rsidRDefault="000740BE" w:rsidP="000740BE">
      <w:pPr>
        <w:keepNext/>
        <w:spacing w:after="0" w:line="360" w:lineRule="auto"/>
        <w:jc w:val="both"/>
        <w:outlineLvl w:val="0"/>
        <w:rPr>
          <w:rFonts w:eastAsia="Calibri" w:cs="Times New Roman"/>
          <w:b/>
          <w:bCs/>
          <w:noProof/>
          <w:sz w:val="24"/>
          <w:szCs w:val="28"/>
          <w:lang w:eastAsia="de-DE"/>
        </w:rPr>
      </w:pPr>
    </w:p>
    <w:p w:rsidR="00455F61" w:rsidRPr="00455F61" w:rsidRDefault="00455F61" w:rsidP="000740BE">
      <w:pPr>
        <w:keepNext/>
        <w:spacing w:after="0" w:line="360" w:lineRule="auto"/>
        <w:jc w:val="both"/>
        <w:outlineLvl w:val="0"/>
        <w:rPr>
          <w:rFonts w:eastAsia="Calibri" w:cs="Times New Roman"/>
          <w:b/>
          <w:bCs/>
          <w:noProof/>
          <w:sz w:val="24"/>
          <w:szCs w:val="28"/>
          <w:lang w:eastAsia="de-DE"/>
        </w:rPr>
      </w:pPr>
    </w:p>
    <w:p w:rsidR="000740BE" w:rsidRPr="00C81E89" w:rsidRDefault="000740BE" w:rsidP="000740BE">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Tablo 1.</w:t>
      </w:r>
      <w:r w:rsidRPr="00C81E89">
        <w:rPr>
          <w:rFonts w:eastAsia="Calibri" w:cs="Times New Roman"/>
          <w:bCs/>
          <w:noProof/>
          <w:sz w:val="24"/>
          <w:szCs w:val="24"/>
          <w:lang w:eastAsia="de-DE"/>
        </w:rPr>
        <w:t xml:space="preserve"> </w:t>
      </w:r>
      <w:r w:rsidRPr="00C81E89">
        <w:rPr>
          <w:rFonts w:cs="Times New Roman"/>
          <w:sz w:val="24"/>
          <w:szCs w:val="24"/>
        </w:rPr>
        <w:t>Koagulasyon faktörlerinin uluslararası nomenklatürü</w:t>
      </w:r>
      <w:r w:rsidR="005744DB">
        <w:rPr>
          <w:rFonts w:cs="Times New Roman"/>
          <w:sz w:val="24"/>
          <w:szCs w:val="24"/>
        </w:rPr>
        <w:t xml:space="preserve"> ……………</w:t>
      </w:r>
      <w:r w:rsidRPr="00C81E89">
        <w:rPr>
          <w:rFonts w:cs="Times New Roman"/>
          <w:sz w:val="24"/>
          <w:szCs w:val="24"/>
        </w:rPr>
        <w:t>…</w:t>
      </w:r>
      <w:r w:rsidR="005744DB">
        <w:rPr>
          <w:rFonts w:cs="Times New Roman"/>
          <w:sz w:val="24"/>
          <w:szCs w:val="24"/>
        </w:rPr>
        <w:t>……….…….</w:t>
      </w:r>
      <w:r w:rsidRPr="00C81E89">
        <w:rPr>
          <w:rFonts w:cs="Times New Roman"/>
          <w:sz w:val="24"/>
          <w:szCs w:val="24"/>
        </w:rPr>
        <w:t>16</w:t>
      </w:r>
    </w:p>
    <w:p w:rsidR="000740BE" w:rsidRPr="00C81E89" w:rsidRDefault="000740BE" w:rsidP="000740BE">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Tablo 2.</w:t>
      </w:r>
      <w:r w:rsidRPr="00C81E89">
        <w:rPr>
          <w:rFonts w:eastAsia="Calibri" w:cs="Times New Roman"/>
          <w:bCs/>
          <w:noProof/>
          <w:sz w:val="24"/>
          <w:szCs w:val="24"/>
          <w:lang w:eastAsia="de-DE"/>
        </w:rPr>
        <w:t xml:space="preserve"> </w:t>
      </w:r>
      <w:r w:rsidRPr="00C81E89">
        <w:rPr>
          <w:rFonts w:cs="Times New Roman"/>
          <w:sz w:val="24"/>
          <w:szCs w:val="24"/>
        </w:rPr>
        <w:t>Çalışma kapsamındaki buzağıların genel klinik muayene tablosu</w:t>
      </w:r>
      <w:r w:rsidR="005744DB">
        <w:rPr>
          <w:rFonts w:cs="Times New Roman"/>
          <w:sz w:val="24"/>
          <w:szCs w:val="24"/>
        </w:rPr>
        <w:t xml:space="preserve">  …….…….……</w:t>
      </w:r>
      <w:r w:rsidR="00096C2B">
        <w:rPr>
          <w:rFonts w:cs="Times New Roman"/>
          <w:sz w:val="24"/>
          <w:szCs w:val="24"/>
        </w:rPr>
        <w:t>30</w:t>
      </w:r>
    </w:p>
    <w:p w:rsidR="000740BE" w:rsidRPr="00C81E89" w:rsidRDefault="000740BE" w:rsidP="000740BE">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Tablo 3.</w:t>
      </w:r>
      <w:r w:rsidRPr="00C81E89">
        <w:rPr>
          <w:rFonts w:eastAsia="Calibri" w:cs="Times New Roman"/>
          <w:bCs/>
          <w:noProof/>
          <w:sz w:val="24"/>
          <w:szCs w:val="24"/>
          <w:lang w:eastAsia="de-DE"/>
        </w:rPr>
        <w:t xml:space="preserve"> </w:t>
      </w:r>
      <w:r w:rsidR="005744DB">
        <w:rPr>
          <w:rFonts w:eastAsia="Calibri" w:cs="Times New Roman"/>
          <w:bCs/>
          <w:sz w:val="24"/>
          <w:szCs w:val="24"/>
        </w:rPr>
        <w:t>Tam kan analiz sonuçları …</w:t>
      </w:r>
      <w:r w:rsidRPr="00C81E89">
        <w:rPr>
          <w:rFonts w:eastAsia="Calibri" w:cs="Times New Roman"/>
          <w:bCs/>
          <w:sz w:val="24"/>
          <w:szCs w:val="24"/>
        </w:rPr>
        <w:t>…………………………………………</w:t>
      </w:r>
      <w:r w:rsidR="005744DB">
        <w:rPr>
          <w:rFonts w:eastAsia="Calibri" w:cs="Times New Roman"/>
          <w:bCs/>
          <w:sz w:val="24"/>
          <w:szCs w:val="24"/>
        </w:rPr>
        <w:t>………….....</w:t>
      </w:r>
      <w:r w:rsidRPr="00C81E89">
        <w:rPr>
          <w:rFonts w:eastAsia="Calibri" w:cs="Times New Roman"/>
          <w:bCs/>
          <w:sz w:val="24"/>
          <w:szCs w:val="24"/>
        </w:rPr>
        <w:t>.3</w:t>
      </w:r>
      <w:r w:rsidR="00096C2B">
        <w:rPr>
          <w:rFonts w:eastAsia="Calibri" w:cs="Times New Roman"/>
          <w:bCs/>
          <w:sz w:val="24"/>
          <w:szCs w:val="24"/>
        </w:rPr>
        <w:t>4</w:t>
      </w:r>
    </w:p>
    <w:p w:rsidR="000740BE" w:rsidRPr="00C81E89" w:rsidRDefault="000740BE" w:rsidP="000740BE">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Tablo 4.</w:t>
      </w:r>
      <w:r w:rsidRPr="00C81E89">
        <w:rPr>
          <w:rFonts w:eastAsia="Calibri" w:cs="Times New Roman"/>
          <w:bCs/>
          <w:sz w:val="24"/>
          <w:szCs w:val="24"/>
        </w:rPr>
        <w:t xml:space="preserve"> Kan gazları analiz sonuçları</w:t>
      </w:r>
      <w:r w:rsidR="005744DB">
        <w:rPr>
          <w:rFonts w:eastAsia="Calibri" w:cs="Times New Roman"/>
          <w:bCs/>
          <w:sz w:val="24"/>
          <w:szCs w:val="24"/>
        </w:rPr>
        <w:t xml:space="preserve">  ……………………</w:t>
      </w:r>
      <w:r w:rsidRPr="00C81E89">
        <w:rPr>
          <w:rFonts w:eastAsia="Calibri" w:cs="Times New Roman"/>
          <w:bCs/>
          <w:sz w:val="24"/>
          <w:szCs w:val="24"/>
        </w:rPr>
        <w:t>……………………</w:t>
      </w:r>
      <w:r w:rsidR="005744DB">
        <w:rPr>
          <w:rFonts w:eastAsia="Calibri" w:cs="Times New Roman"/>
          <w:bCs/>
          <w:sz w:val="24"/>
          <w:szCs w:val="24"/>
        </w:rPr>
        <w:t>……………</w:t>
      </w:r>
      <w:r w:rsidRPr="00C81E89">
        <w:rPr>
          <w:rFonts w:eastAsia="Calibri" w:cs="Times New Roman"/>
          <w:bCs/>
          <w:sz w:val="24"/>
          <w:szCs w:val="24"/>
        </w:rPr>
        <w:t>.3</w:t>
      </w:r>
      <w:r w:rsidR="00096C2B">
        <w:rPr>
          <w:rFonts w:eastAsia="Calibri" w:cs="Times New Roman"/>
          <w:bCs/>
          <w:sz w:val="24"/>
          <w:szCs w:val="24"/>
        </w:rPr>
        <w:t>4</w:t>
      </w:r>
    </w:p>
    <w:p w:rsidR="000740BE" w:rsidRPr="00C81E89" w:rsidRDefault="000740BE" w:rsidP="000740BE">
      <w:pPr>
        <w:keepNext/>
        <w:spacing w:after="0" w:line="360" w:lineRule="auto"/>
        <w:jc w:val="both"/>
        <w:outlineLvl w:val="0"/>
        <w:rPr>
          <w:rFonts w:eastAsia="Calibri" w:cs="Times New Roman"/>
          <w:bCs/>
          <w:noProof/>
          <w:sz w:val="24"/>
          <w:szCs w:val="24"/>
          <w:lang w:eastAsia="de-DE"/>
        </w:rPr>
      </w:pPr>
      <w:r w:rsidRPr="005744DB">
        <w:rPr>
          <w:rFonts w:eastAsia="Calibri" w:cs="Times New Roman"/>
          <w:b/>
          <w:bCs/>
          <w:noProof/>
          <w:sz w:val="24"/>
          <w:szCs w:val="24"/>
          <w:lang w:eastAsia="de-DE"/>
        </w:rPr>
        <w:t>Tablo 5.</w:t>
      </w:r>
      <w:r w:rsidRPr="00C81E89">
        <w:rPr>
          <w:rFonts w:eastAsia="Calibri" w:cs="Times New Roman"/>
          <w:bCs/>
          <w:noProof/>
          <w:sz w:val="24"/>
          <w:szCs w:val="24"/>
          <w:lang w:eastAsia="de-DE"/>
        </w:rPr>
        <w:t xml:space="preserve"> </w:t>
      </w:r>
      <w:r w:rsidRPr="00C81E89">
        <w:rPr>
          <w:rFonts w:eastAsia="Calibri" w:cs="Times New Roman"/>
          <w:bCs/>
          <w:sz w:val="24"/>
          <w:szCs w:val="24"/>
        </w:rPr>
        <w:t>Koagulasyon faktörleri analiz sonuçları</w:t>
      </w:r>
      <w:r w:rsidR="00D82D1E">
        <w:rPr>
          <w:rFonts w:eastAsia="Calibri" w:cs="Times New Roman"/>
          <w:bCs/>
          <w:sz w:val="24"/>
          <w:szCs w:val="24"/>
        </w:rPr>
        <w:t xml:space="preserve"> </w:t>
      </w:r>
      <w:r w:rsidR="005744DB">
        <w:rPr>
          <w:rFonts w:eastAsia="Calibri" w:cs="Times New Roman"/>
          <w:bCs/>
          <w:sz w:val="24"/>
          <w:szCs w:val="24"/>
        </w:rPr>
        <w:t>……………………</w:t>
      </w:r>
      <w:r w:rsidRPr="00C81E89">
        <w:rPr>
          <w:rFonts w:eastAsia="Calibri" w:cs="Times New Roman"/>
          <w:bCs/>
          <w:sz w:val="24"/>
          <w:szCs w:val="24"/>
        </w:rPr>
        <w:t>……..…</w:t>
      </w:r>
      <w:r w:rsidR="005744DB">
        <w:rPr>
          <w:rFonts w:eastAsia="Calibri" w:cs="Times New Roman"/>
          <w:bCs/>
          <w:sz w:val="24"/>
          <w:szCs w:val="24"/>
        </w:rPr>
        <w:t>…</w:t>
      </w:r>
      <w:r w:rsidR="00D82D1E">
        <w:rPr>
          <w:rFonts w:eastAsia="Calibri" w:cs="Times New Roman"/>
          <w:bCs/>
          <w:sz w:val="24"/>
          <w:szCs w:val="24"/>
        </w:rPr>
        <w:t>.................</w:t>
      </w:r>
      <w:r w:rsidRPr="00C81E89">
        <w:rPr>
          <w:rFonts w:eastAsia="Calibri" w:cs="Times New Roman"/>
          <w:bCs/>
          <w:sz w:val="24"/>
          <w:szCs w:val="24"/>
        </w:rPr>
        <w:t>3</w:t>
      </w:r>
      <w:r w:rsidR="00096C2B">
        <w:rPr>
          <w:rFonts w:eastAsia="Calibri" w:cs="Times New Roman"/>
          <w:bCs/>
          <w:sz w:val="24"/>
          <w:szCs w:val="24"/>
        </w:rPr>
        <w:t>5</w:t>
      </w:r>
    </w:p>
    <w:p w:rsidR="000740BE" w:rsidRPr="00D44940" w:rsidRDefault="000740BE" w:rsidP="000740BE">
      <w:pPr>
        <w:spacing w:line="360" w:lineRule="auto"/>
        <w:jc w:val="both"/>
        <w:rPr>
          <w:rFonts w:eastAsia="Calibri" w:cs="Times New Roman"/>
          <w:bCs/>
          <w:sz w:val="24"/>
          <w:szCs w:val="24"/>
        </w:rPr>
      </w:pPr>
      <w:r w:rsidRPr="005744DB">
        <w:rPr>
          <w:rFonts w:eastAsia="Calibri" w:cs="Times New Roman"/>
          <w:b/>
          <w:bCs/>
          <w:noProof/>
          <w:sz w:val="24"/>
          <w:szCs w:val="24"/>
          <w:lang w:eastAsia="de-DE"/>
        </w:rPr>
        <w:t>Tablo 6.</w:t>
      </w:r>
      <w:r>
        <w:rPr>
          <w:rFonts w:eastAsia="Calibri" w:cs="Times New Roman"/>
          <w:b/>
          <w:bCs/>
          <w:noProof/>
          <w:sz w:val="24"/>
          <w:szCs w:val="24"/>
          <w:lang w:eastAsia="de-DE"/>
        </w:rPr>
        <w:t xml:space="preserve"> </w:t>
      </w:r>
      <w:r w:rsidRPr="00500F61">
        <w:rPr>
          <w:rFonts w:eastAsia="Calibri" w:cs="Times New Roman"/>
          <w:bCs/>
          <w:sz w:val="24"/>
          <w:szCs w:val="24"/>
        </w:rPr>
        <w:t>Buzağıların  genel anomali</w:t>
      </w:r>
      <w:r>
        <w:rPr>
          <w:rFonts w:eastAsia="Calibri" w:cs="Times New Roman"/>
          <w:bCs/>
          <w:sz w:val="24"/>
          <w:szCs w:val="24"/>
        </w:rPr>
        <w:t xml:space="preserve"> </w:t>
      </w:r>
      <w:r w:rsidRPr="00500F61">
        <w:rPr>
          <w:rFonts w:eastAsia="Calibri" w:cs="Times New Roman"/>
          <w:bCs/>
          <w:sz w:val="24"/>
          <w:szCs w:val="24"/>
        </w:rPr>
        <w:t>ve operasyon durumu</w:t>
      </w:r>
      <w:r w:rsidR="005744DB">
        <w:rPr>
          <w:rFonts w:eastAsia="Calibri" w:cs="Times New Roman"/>
          <w:bCs/>
          <w:sz w:val="24"/>
          <w:szCs w:val="24"/>
        </w:rPr>
        <w:t xml:space="preserve"> </w:t>
      </w:r>
      <w:r>
        <w:rPr>
          <w:rFonts w:eastAsia="Calibri" w:cs="Times New Roman"/>
          <w:bCs/>
          <w:sz w:val="24"/>
          <w:szCs w:val="24"/>
        </w:rPr>
        <w:t>…………………….</w:t>
      </w:r>
      <w:r w:rsidR="00E0370B">
        <w:rPr>
          <w:rFonts w:eastAsia="Calibri" w:cs="Times New Roman"/>
          <w:bCs/>
          <w:sz w:val="24"/>
          <w:szCs w:val="24"/>
        </w:rPr>
        <w:t>..</w:t>
      </w:r>
      <w:r w:rsidR="005744DB">
        <w:rPr>
          <w:rFonts w:eastAsia="Calibri" w:cs="Times New Roman"/>
          <w:bCs/>
          <w:sz w:val="24"/>
          <w:szCs w:val="24"/>
        </w:rPr>
        <w:t>................</w:t>
      </w:r>
      <w:r>
        <w:rPr>
          <w:rFonts w:eastAsia="Calibri" w:cs="Times New Roman"/>
          <w:bCs/>
          <w:sz w:val="24"/>
          <w:szCs w:val="24"/>
        </w:rPr>
        <w:t>.3</w:t>
      </w:r>
      <w:r w:rsidR="00096C2B">
        <w:rPr>
          <w:rFonts w:eastAsia="Calibri" w:cs="Times New Roman"/>
          <w:bCs/>
          <w:sz w:val="24"/>
          <w:szCs w:val="24"/>
        </w:rPr>
        <w:t>5</w:t>
      </w:r>
    </w:p>
    <w:p w:rsidR="005513A3" w:rsidRPr="00003624" w:rsidRDefault="005513A3" w:rsidP="00CE54BC">
      <w:pPr>
        <w:spacing w:line="360" w:lineRule="auto"/>
        <w:jc w:val="both"/>
        <w:rPr>
          <w:rFonts w:cs="Times New Roman"/>
          <w:bCs/>
          <w:sz w:val="24"/>
          <w:szCs w:val="24"/>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keepNext/>
        <w:spacing w:after="0" w:line="360" w:lineRule="auto"/>
        <w:jc w:val="both"/>
        <w:outlineLvl w:val="0"/>
        <w:rPr>
          <w:rFonts w:eastAsia="Calibri" w:cs="Times New Roman"/>
          <w:b/>
          <w:bCs/>
          <w:noProof/>
          <w:sz w:val="24"/>
          <w:szCs w:val="24"/>
          <w:lang w:eastAsia="de-DE"/>
        </w:rPr>
      </w:pPr>
    </w:p>
    <w:p w:rsidR="005513A3" w:rsidRPr="00003624" w:rsidRDefault="005513A3" w:rsidP="00CE54BC">
      <w:pPr>
        <w:spacing w:line="360" w:lineRule="auto"/>
        <w:jc w:val="both"/>
        <w:rPr>
          <w:rFonts w:cs="Times New Roman"/>
          <w:b/>
          <w:sz w:val="28"/>
          <w:szCs w:val="28"/>
        </w:rPr>
      </w:pPr>
    </w:p>
    <w:p w:rsidR="00625130" w:rsidRDefault="00625130" w:rsidP="00CE54BC">
      <w:pPr>
        <w:spacing w:line="360" w:lineRule="auto"/>
        <w:jc w:val="both"/>
        <w:rPr>
          <w:rFonts w:cs="Times New Roman"/>
          <w:b/>
          <w:sz w:val="28"/>
          <w:szCs w:val="28"/>
        </w:rPr>
      </w:pPr>
    </w:p>
    <w:p w:rsidR="00C976D4" w:rsidRDefault="00C976D4" w:rsidP="00CE54BC">
      <w:pPr>
        <w:spacing w:line="360" w:lineRule="auto"/>
        <w:jc w:val="both"/>
        <w:rPr>
          <w:rFonts w:cs="Times New Roman"/>
          <w:b/>
          <w:sz w:val="28"/>
          <w:szCs w:val="28"/>
        </w:rPr>
      </w:pPr>
    </w:p>
    <w:p w:rsidR="00C976D4" w:rsidRDefault="00C976D4" w:rsidP="00CE54BC">
      <w:pPr>
        <w:spacing w:line="360" w:lineRule="auto"/>
        <w:jc w:val="both"/>
        <w:rPr>
          <w:rFonts w:cs="Times New Roman"/>
          <w:b/>
          <w:sz w:val="28"/>
          <w:szCs w:val="28"/>
        </w:rPr>
      </w:pPr>
    </w:p>
    <w:p w:rsidR="00C976D4" w:rsidRDefault="00C976D4" w:rsidP="00CE54BC">
      <w:pPr>
        <w:spacing w:line="360" w:lineRule="auto"/>
        <w:jc w:val="both"/>
        <w:rPr>
          <w:rFonts w:cs="Times New Roman"/>
          <w:b/>
          <w:sz w:val="28"/>
          <w:szCs w:val="28"/>
        </w:rPr>
      </w:pPr>
    </w:p>
    <w:p w:rsidR="00455F61" w:rsidRDefault="005513A3" w:rsidP="00455F61">
      <w:pPr>
        <w:spacing w:after="0" w:line="360" w:lineRule="auto"/>
        <w:jc w:val="center"/>
        <w:rPr>
          <w:rFonts w:cs="Times New Roman"/>
          <w:b/>
          <w:sz w:val="28"/>
          <w:szCs w:val="28"/>
        </w:rPr>
      </w:pPr>
      <w:r w:rsidRPr="00003624">
        <w:rPr>
          <w:rFonts w:cs="Times New Roman"/>
          <w:b/>
          <w:sz w:val="28"/>
          <w:szCs w:val="28"/>
        </w:rPr>
        <w:t>ÖZET</w:t>
      </w:r>
    </w:p>
    <w:p w:rsidR="00455F61" w:rsidRPr="00371805" w:rsidRDefault="00455F61" w:rsidP="00455F61">
      <w:pPr>
        <w:spacing w:after="0" w:line="360" w:lineRule="auto"/>
        <w:jc w:val="center"/>
        <w:rPr>
          <w:rFonts w:cs="Times New Roman"/>
          <w:b/>
          <w:sz w:val="24"/>
          <w:szCs w:val="28"/>
        </w:rPr>
      </w:pPr>
    </w:p>
    <w:p w:rsidR="00455F61" w:rsidRPr="00371805" w:rsidRDefault="00455F61" w:rsidP="00455F61">
      <w:pPr>
        <w:spacing w:after="0" w:line="360" w:lineRule="auto"/>
        <w:jc w:val="center"/>
        <w:rPr>
          <w:rFonts w:cs="Times New Roman"/>
          <w:b/>
          <w:sz w:val="28"/>
          <w:szCs w:val="28"/>
        </w:rPr>
      </w:pPr>
    </w:p>
    <w:p w:rsidR="00884179" w:rsidRPr="00455F61" w:rsidRDefault="00884179" w:rsidP="00455F61">
      <w:pPr>
        <w:spacing w:after="0" w:line="360" w:lineRule="auto"/>
        <w:jc w:val="center"/>
        <w:rPr>
          <w:rFonts w:eastAsia="Calibri" w:cs="Times New Roman"/>
          <w:b/>
          <w:szCs w:val="32"/>
        </w:rPr>
      </w:pPr>
      <w:r w:rsidRPr="00455F61">
        <w:rPr>
          <w:rFonts w:eastAsia="Calibri" w:cs="Times New Roman"/>
          <w:b/>
          <w:sz w:val="24"/>
          <w:szCs w:val="32"/>
        </w:rPr>
        <w:t>KONJENİTAL İNTESTİNAL ATRESİA’LI BUZAĞILARDA KLİNİK, HEMATOLOJİK VE OPERATİF YAKLAŞIMLARIN PROSPEKTİF OLARAK DEĞERLENDİRİLMESİ</w:t>
      </w:r>
    </w:p>
    <w:p w:rsidR="00056C4D" w:rsidRPr="00056C4D" w:rsidRDefault="00056C4D" w:rsidP="00056C4D">
      <w:pPr>
        <w:spacing w:after="200" w:line="360" w:lineRule="auto"/>
        <w:jc w:val="center"/>
        <w:rPr>
          <w:rFonts w:eastAsia="Calibri" w:cs="Times New Roman"/>
          <w:b/>
          <w:sz w:val="24"/>
          <w:szCs w:val="32"/>
        </w:rPr>
      </w:pPr>
    </w:p>
    <w:p w:rsidR="00884179" w:rsidRDefault="00884179" w:rsidP="00884179">
      <w:pPr>
        <w:spacing w:after="0" w:line="360" w:lineRule="auto"/>
        <w:jc w:val="both"/>
        <w:rPr>
          <w:b/>
          <w:bCs/>
          <w:color w:val="000000"/>
          <w:sz w:val="24"/>
          <w:szCs w:val="24"/>
        </w:rPr>
      </w:pPr>
      <w:r>
        <w:rPr>
          <w:b/>
          <w:bCs/>
          <w:color w:val="000000"/>
          <w:sz w:val="24"/>
          <w:szCs w:val="24"/>
        </w:rPr>
        <w:t>Zilci İ</w:t>
      </w:r>
      <w:r w:rsidRPr="00FF5E0B">
        <w:rPr>
          <w:b/>
          <w:bCs/>
          <w:color w:val="000000"/>
          <w:sz w:val="24"/>
          <w:szCs w:val="24"/>
        </w:rPr>
        <w:t xml:space="preserve">. </w:t>
      </w:r>
      <w:r w:rsidR="00455F61">
        <w:rPr>
          <w:b/>
          <w:bCs/>
          <w:color w:val="000000"/>
          <w:sz w:val="24"/>
          <w:szCs w:val="24"/>
        </w:rPr>
        <w:t xml:space="preserve">Aydın </w:t>
      </w:r>
      <w:r w:rsidRPr="00FF5E0B">
        <w:rPr>
          <w:b/>
          <w:bCs/>
          <w:color w:val="000000"/>
          <w:sz w:val="24"/>
          <w:szCs w:val="24"/>
        </w:rPr>
        <w:t xml:space="preserve">Adnan Menderes Üniversitesi Sağlık Bilimleri Enstitüsü </w:t>
      </w:r>
      <w:r>
        <w:rPr>
          <w:b/>
          <w:bCs/>
          <w:color w:val="000000"/>
          <w:sz w:val="24"/>
          <w:szCs w:val="24"/>
        </w:rPr>
        <w:t>Cerrahi(Veteriner)</w:t>
      </w:r>
      <w:r w:rsidRPr="00FF5E0B">
        <w:rPr>
          <w:b/>
          <w:bCs/>
          <w:color w:val="000000"/>
          <w:sz w:val="24"/>
          <w:szCs w:val="24"/>
        </w:rPr>
        <w:t xml:space="preserve"> Programı </w:t>
      </w:r>
      <w:r>
        <w:rPr>
          <w:b/>
          <w:bCs/>
          <w:color w:val="000000"/>
          <w:sz w:val="24"/>
          <w:szCs w:val="24"/>
        </w:rPr>
        <w:t>Yüksek Lisans</w:t>
      </w:r>
      <w:r w:rsidRPr="00FF5E0B">
        <w:rPr>
          <w:b/>
          <w:bCs/>
          <w:color w:val="000000"/>
          <w:sz w:val="24"/>
          <w:szCs w:val="24"/>
        </w:rPr>
        <w:t xml:space="preserve"> Tezi, Aydın, 201</w:t>
      </w:r>
      <w:r>
        <w:rPr>
          <w:b/>
          <w:bCs/>
          <w:color w:val="000000"/>
          <w:sz w:val="24"/>
          <w:szCs w:val="24"/>
        </w:rPr>
        <w:t>9</w:t>
      </w:r>
      <w:r w:rsidRPr="00FF5E0B">
        <w:rPr>
          <w:b/>
          <w:bCs/>
          <w:color w:val="000000"/>
          <w:sz w:val="24"/>
          <w:szCs w:val="24"/>
        </w:rPr>
        <w:t>.</w:t>
      </w:r>
    </w:p>
    <w:p w:rsidR="00056C4D" w:rsidRPr="00884179" w:rsidRDefault="00056C4D" w:rsidP="00884179">
      <w:pPr>
        <w:spacing w:after="0" w:line="360" w:lineRule="auto"/>
        <w:jc w:val="both"/>
        <w:rPr>
          <w:b/>
          <w:bCs/>
          <w:color w:val="000000"/>
          <w:sz w:val="24"/>
          <w:szCs w:val="24"/>
        </w:rPr>
      </w:pPr>
    </w:p>
    <w:p w:rsidR="005513A3" w:rsidRPr="00FE08AB" w:rsidRDefault="000740BE" w:rsidP="00884179">
      <w:pPr>
        <w:spacing w:after="0" w:line="360" w:lineRule="auto"/>
        <w:jc w:val="both"/>
        <w:rPr>
          <w:rFonts w:cs="Times New Roman"/>
          <w:b/>
          <w:sz w:val="24"/>
          <w:szCs w:val="24"/>
        </w:rPr>
      </w:pPr>
      <w:r>
        <w:rPr>
          <w:sz w:val="24"/>
          <w:szCs w:val="24"/>
        </w:rPr>
        <w:t xml:space="preserve">Ruminantlarda </w:t>
      </w:r>
      <w:r w:rsidR="00FA0367">
        <w:rPr>
          <w:sz w:val="24"/>
          <w:szCs w:val="24"/>
        </w:rPr>
        <w:t>konjenital</w:t>
      </w:r>
      <w:r>
        <w:rPr>
          <w:sz w:val="24"/>
          <w:szCs w:val="24"/>
        </w:rPr>
        <w:t xml:space="preserve"> anomali olgularıyla sıklıkla karşılaşıldığı ve bunların büyük bir bölümünü sindirim sistemi anomalilerinin oluşturduğu çeşitli araştırmacılar tarafından rapor edilmiştir. Kliniğimize getirilen ve çalışma kapsamına alınan 60 atresia koli’ li olguların preoperatif, intraoperatif ve postoperatif bulguları değerlendirilmiştir. Preoperatif laboratuvar analizleri kapsamında; buzağıların vena jugularisinden tam kan analizi amacıyla 2ml’lik EDTA’lı tüplere, kan gazları analizi için lityum heparin içeren kan gazı enjektörüne ve pıhtılaşma faktörleri (PT, APTT ve FİB) için 2 ml’lik sitratlı tüplere kan alınıp analiz edilmiştir.</w:t>
      </w:r>
      <w:r w:rsidRPr="00CA3F00">
        <w:t xml:space="preserve"> </w:t>
      </w:r>
      <w:r w:rsidRPr="00CA3F00">
        <w:rPr>
          <w:sz w:val="24"/>
          <w:szCs w:val="24"/>
        </w:rPr>
        <w:t>Analizler hemogram cihazı (Diatron Abacus Junior Vet 5), kan gazı cihazı (Irma Trupoint Kan Gazı Analizörü), koagulasyon cihazı(</w:t>
      </w:r>
      <w:r w:rsidRPr="00415954">
        <w:rPr>
          <w:rFonts w:cs="Times New Roman"/>
          <w:bCs/>
          <w:sz w:val="24"/>
          <w:szCs w:val="24"/>
        </w:rPr>
        <w:t>Bejing Precil 4 kanallı yarı otomatik koagülometre cihaz</w:t>
      </w:r>
      <w:r>
        <w:rPr>
          <w:rFonts w:cs="Times New Roman"/>
          <w:bCs/>
          <w:sz w:val="24"/>
          <w:szCs w:val="24"/>
        </w:rPr>
        <w:t xml:space="preserve">ı, </w:t>
      </w:r>
      <w:r>
        <w:t>Guanzgzhou</w:t>
      </w:r>
      <w:r w:rsidRPr="00CA3F00">
        <w:rPr>
          <w:sz w:val="24"/>
          <w:szCs w:val="24"/>
        </w:rPr>
        <w:t>) ile gerçekleştirildi.</w:t>
      </w:r>
      <w:r>
        <w:rPr>
          <w:sz w:val="24"/>
          <w:szCs w:val="24"/>
        </w:rPr>
        <w:t xml:space="preserve"> Elde edilen analiz sonuçları SPSS 22.0 istatistik programıyla değerlendirilmiş olup sağlıklı ve atresia koli’li buzağılar arasındaki farklılıklar </w:t>
      </w:r>
      <w:r>
        <w:rPr>
          <w:rFonts w:cs="Times New Roman"/>
          <w:sz w:val="24"/>
          <w:szCs w:val="24"/>
        </w:rPr>
        <w:t xml:space="preserve">Independent T- testi ile belirlenmiş, parametrelerin normal dağılım göstermemesi sebebiyle nonparametrik test olan Mann Whitney U </w:t>
      </w:r>
      <w:r w:rsidRPr="00090BBD">
        <w:rPr>
          <w:rFonts w:cs="Times New Roman"/>
          <w:sz w:val="24"/>
          <w:szCs w:val="24"/>
        </w:rPr>
        <w:t>testi </w:t>
      </w:r>
      <w:r>
        <w:rPr>
          <w:rFonts w:cs="Times New Roman"/>
          <w:sz w:val="24"/>
          <w:szCs w:val="24"/>
        </w:rPr>
        <w:t>ile değerlendirilmiştir</w:t>
      </w:r>
      <w:r w:rsidRPr="00090BBD">
        <w:rPr>
          <w:rFonts w:cs="Times New Roman"/>
          <w:sz w:val="24"/>
          <w:szCs w:val="24"/>
        </w:rPr>
        <w:t>. İstatistiksel en küçük anlamlılık</w:t>
      </w:r>
      <w:r>
        <w:rPr>
          <w:rFonts w:cs="Times New Roman"/>
          <w:sz w:val="24"/>
          <w:szCs w:val="24"/>
        </w:rPr>
        <w:t xml:space="preserve"> düzeyi olarak p&lt;0.05 kullanılmıştır.</w:t>
      </w:r>
      <w:r w:rsidR="00FE08AB">
        <w:rPr>
          <w:rFonts w:cs="Times New Roman"/>
          <w:b/>
          <w:sz w:val="24"/>
          <w:szCs w:val="24"/>
        </w:rPr>
        <w:t xml:space="preserve"> </w:t>
      </w:r>
      <w:r>
        <w:rPr>
          <w:sz w:val="24"/>
          <w:szCs w:val="24"/>
        </w:rPr>
        <w:t xml:space="preserve">Çalışma kapsamına alınan 60 atresia koli’li buzağıların %78 inin erkek, %22 sinin dişi olduğu tespit edildi. Buzağıların %95 inin holstein, %5 inin montofon olduğu tespit edildi. Atresia koli’li 13 buzağıya kolostomi uygulanmıştır. Kolostomi operasyonu uygulanan 1 buzağı operasyon sırasında ölmüş, 3 buzağının 15 gün sonrasında yaşadığı ve geri kalan 9 buzağının postoperatif kısa sürede öldüğü tespit edilmiştir. Sağlıklı ve atresia koli’li buzağıların hematolojik, biyokimyasal ve koagulasyon parametreleriyle birlikte postoperatif hayatta kalma indeksleri değerlendirildiğinde; PT ve APTT’ nin uzadığı durumlarda </w:t>
      </w:r>
      <w:r w:rsidR="00C12FDE">
        <w:rPr>
          <w:sz w:val="24"/>
          <w:szCs w:val="24"/>
        </w:rPr>
        <w:t>DİC</w:t>
      </w:r>
      <w:r>
        <w:rPr>
          <w:sz w:val="24"/>
          <w:szCs w:val="24"/>
        </w:rPr>
        <w:t xml:space="preserve"> oluşabileceği buna bağlı </w:t>
      </w:r>
      <w:bookmarkStart w:id="3" w:name="_GoBack"/>
      <w:bookmarkEnd w:id="3"/>
      <w:r>
        <w:rPr>
          <w:sz w:val="24"/>
          <w:szCs w:val="24"/>
        </w:rPr>
        <w:lastRenderedPageBreak/>
        <w:t xml:space="preserve">olarakta anomalili buzağılarda mortaliteyi arttırarak prognozu ciddi anlamda etkilediği belirlenmiştir. Koagulasyon faktörlerinin preoperatif değerlendirilmesinin atresia koli’li buzağılarda prognostik olarak önemli </w:t>
      </w:r>
      <w:r w:rsidR="00E9121E">
        <w:rPr>
          <w:sz w:val="24"/>
          <w:szCs w:val="24"/>
        </w:rPr>
        <w:t>olabileceği</w:t>
      </w:r>
      <w:r>
        <w:rPr>
          <w:sz w:val="24"/>
          <w:szCs w:val="24"/>
        </w:rPr>
        <w:t xml:space="preserve"> kanısına varılmıştır.</w:t>
      </w:r>
    </w:p>
    <w:p w:rsidR="00701282" w:rsidRPr="00701282" w:rsidRDefault="00701282" w:rsidP="00CE54BC">
      <w:pPr>
        <w:spacing w:line="360" w:lineRule="auto"/>
        <w:jc w:val="both"/>
        <w:rPr>
          <w:rFonts w:cs="Times New Roman"/>
          <w:sz w:val="24"/>
          <w:szCs w:val="28"/>
        </w:rPr>
      </w:pPr>
      <w:r w:rsidRPr="00701282">
        <w:rPr>
          <w:rFonts w:cs="Times New Roman"/>
          <w:b/>
          <w:sz w:val="24"/>
          <w:szCs w:val="28"/>
        </w:rPr>
        <w:t>Anahtar kelimeler:</w:t>
      </w:r>
      <w:r w:rsidRPr="00701282">
        <w:rPr>
          <w:rFonts w:cs="Times New Roman"/>
          <w:sz w:val="24"/>
          <w:szCs w:val="28"/>
        </w:rPr>
        <w:t xml:space="preserve"> </w:t>
      </w:r>
      <w:r w:rsidR="00FE08AB">
        <w:rPr>
          <w:rFonts w:cs="Times New Roman"/>
          <w:sz w:val="24"/>
          <w:szCs w:val="28"/>
        </w:rPr>
        <w:t>Atresia coli, b</w:t>
      </w:r>
      <w:r>
        <w:rPr>
          <w:rFonts w:cs="Times New Roman"/>
          <w:sz w:val="24"/>
          <w:szCs w:val="28"/>
        </w:rPr>
        <w:t>uzağı, i</w:t>
      </w:r>
      <w:r w:rsidR="00FE08AB">
        <w:rPr>
          <w:rFonts w:cs="Times New Roman"/>
          <w:sz w:val="24"/>
          <w:szCs w:val="28"/>
        </w:rPr>
        <w:t>ntestinal atresia,</w:t>
      </w:r>
      <w:r>
        <w:rPr>
          <w:rFonts w:cs="Times New Roman"/>
          <w:sz w:val="24"/>
          <w:szCs w:val="28"/>
        </w:rPr>
        <w:t xml:space="preserve"> </w:t>
      </w:r>
      <w:r w:rsidRPr="00701282">
        <w:rPr>
          <w:rFonts w:cs="Times New Roman"/>
          <w:sz w:val="24"/>
          <w:szCs w:val="28"/>
        </w:rPr>
        <w:t>k</w:t>
      </w:r>
      <w:r>
        <w:rPr>
          <w:rFonts w:cs="Times New Roman"/>
          <w:sz w:val="24"/>
          <w:szCs w:val="28"/>
        </w:rPr>
        <w:t>linik ve operatif yaklaşımlar</w:t>
      </w:r>
    </w:p>
    <w:p w:rsidR="005513A3" w:rsidRPr="00003624" w:rsidRDefault="005513A3" w:rsidP="00CE54BC">
      <w:pPr>
        <w:spacing w:line="360" w:lineRule="auto"/>
        <w:jc w:val="both"/>
        <w:rPr>
          <w:rFonts w:cs="Times New Roman"/>
          <w:b/>
          <w:sz w:val="28"/>
          <w:szCs w:val="28"/>
        </w:rPr>
      </w:pPr>
    </w:p>
    <w:p w:rsidR="005513A3" w:rsidRPr="00003624" w:rsidRDefault="005513A3" w:rsidP="00CE54BC">
      <w:pPr>
        <w:spacing w:line="360" w:lineRule="auto"/>
        <w:jc w:val="both"/>
        <w:rPr>
          <w:rFonts w:cs="Times New Roman"/>
          <w:b/>
          <w:sz w:val="28"/>
          <w:szCs w:val="28"/>
        </w:rPr>
      </w:pPr>
    </w:p>
    <w:p w:rsidR="005513A3" w:rsidRPr="00003624" w:rsidRDefault="005513A3" w:rsidP="00CE54BC">
      <w:pPr>
        <w:spacing w:line="360" w:lineRule="auto"/>
        <w:jc w:val="both"/>
        <w:rPr>
          <w:rFonts w:cs="Times New Roman"/>
          <w:sz w:val="24"/>
          <w:szCs w:val="24"/>
        </w:rPr>
      </w:pPr>
    </w:p>
    <w:p w:rsidR="00D82D1E" w:rsidRDefault="00D82D1E"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FE08AB" w:rsidRDefault="00FE08AB" w:rsidP="00E12E5F">
      <w:pPr>
        <w:jc w:val="center"/>
        <w:rPr>
          <w:b/>
          <w:sz w:val="28"/>
        </w:rPr>
      </w:pPr>
    </w:p>
    <w:p w:rsidR="00701282" w:rsidRDefault="00701282" w:rsidP="00704490">
      <w:pPr>
        <w:spacing w:after="0"/>
        <w:jc w:val="center"/>
        <w:rPr>
          <w:b/>
          <w:sz w:val="28"/>
        </w:rPr>
      </w:pPr>
      <w:r w:rsidRPr="00C4348D">
        <w:rPr>
          <w:b/>
          <w:sz w:val="28"/>
        </w:rPr>
        <w:lastRenderedPageBreak/>
        <w:t>ABSTRACT</w:t>
      </w:r>
    </w:p>
    <w:p w:rsidR="00704490" w:rsidRDefault="00704490" w:rsidP="00704490">
      <w:pPr>
        <w:spacing w:after="0"/>
        <w:jc w:val="center"/>
        <w:rPr>
          <w:b/>
          <w:sz w:val="28"/>
        </w:rPr>
      </w:pPr>
    </w:p>
    <w:p w:rsidR="00704490" w:rsidRPr="006B7C3A" w:rsidRDefault="00704490" w:rsidP="00704490">
      <w:pPr>
        <w:spacing w:after="0"/>
        <w:jc w:val="center"/>
        <w:rPr>
          <w:b/>
          <w:sz w:val="24"/>
        </w:rPr>
      </w:pPr>
    </w:p>
    <w:p w:rsidR="00FE08AB" w:rsidRPr="006B7C3A" w:rsidRDefault="00FE08AB" w:rsidP="00704490">
      <w:pPr>
        <w:spacing w:after="0"/>
        <w:jc w:val="center"/>
        <w:rPr>
          <w:b/>
          <w:sz w:val="24"/>
        </w:rPr>
      </w:pPr>
      <w:r w:rsidRPr="006B7C3A">
        <w:rPr>
          <w:b/>
          <w:sz w:val="24"/>
        </w:rPr>
        <w:t>PROSPECTIVE EVALUATION OF CLINICAL, HEMATOLOGICAL AND OPERATIVE APPROACHES IN CONGENITAL INTESTINAL ATRESIA</w:t>
      </w:r>
      <w:r w:rsidR="00F62F62" w:rsidRPr="006B7C3A">
        <w:rPr>
          <w:b/>
          <w:sz w:val="24"/>
        </w:rPr>
        <w:t>’S CALVES</w:t>
      </w:r>
    </w:p>
    <w:p w:rsidR="00701282" w:rsidRDefault="00701282" w:rsidP="00367E5F">
      <w:pPr>
        <w:jc w:val="both"/>
        <w:rPr>
          <w:b/>
          <w:sz w:val="24"/>
        </w:rPr>
      </w:pPr>
    </w:p>
    <w:p w:rsidR="00FE08AB" w:rsidRPr="00FE08AB" w:rsidRDefault="00FE08AB" w:rsidP="00FE08AB">
      <w:pPr>
        <w:spacing w:after="0" w:line="360" w:lineRule="auto"/>
        <w:jc w:val="both"/>
        <w:rPr>
          <w:b/>
          <w:bCs/>
          <w:color w:val="000000"/>
          <w:sz w:val="24"/>
          <w:szCs w:val="24"/>
        </w:rPr>
      </w:pPr>
      <w:r>
        <w:rPr>
          <w:b/>
          <w:bCs/>
          <w:color w:val="000000"/>
          <w:sz w:val="24"/>
          <w:szCs w:val="24"/>
        </w:rPr>
        <w:t>Zilci İ</w:t>
      </w:r>
      <w:r w:rsidRPr="00FF5E0B">
        <w:rPr>
          <w:b/>
          <w:bCs/>
          <w:color w:val="000000"/>
          <w:sz w:val="24"/>
          <w:szCs w:val="24"/>
        </w:rPr>
        <w:t xml:space="preserve">. </w:t>
      </w:r>
      <w:r w:rsidR="00704490">
        <w:rPr>
          <w:b/>
          <w:bCs/>
          <w:color w:val="000000"/>
          <w:sz w:val="24"/>
          <w:szCs w:val="24"/>
        </w:rPr>
        <w:t xml:space="preserve">Aydin </w:t>
      </w:r>
      <w:r w:rsidRPr="00FF5E0B">
        <w:rPr>
          <w:b/>
          <w:bCs/>
          <w:color w:val="000000"/>
          <w:sz w:val="24"/>
          <w:szCs w:val="24"/>
        </w:rPr>
        <w:t xml:space="preserve">Adnan Menderes </w:t>
      </w:r>
      <w:r w:rsidR="00704490">
        <w:rPr>
          <w:b/>
          <w:bCs/>
          <w:color w:val="000000"/>
          <w:sz w:val="24"/>
          <w:szCs w:val="24"/>
        </w:rPr>
        <w:t>University</w:t>
      </w:r>
      <w:r w:rsidRPr="00FF5E0B">
        <w:rPr>
          <w:b/>
          <w:bCs/>
          <w:color w:val="000000"/>
          <w:sz w:val="24"/>
          <w:szCs w:val="24"/>
        </w:rPr>
        <w:t xml:space="preserve"> </w:t>
      </w:r>
      <w:r w:rsidR="00704490">
        <w:rPr>
          <w:rFonts w:cs="Times New Roman"/>
          <w:b/>
          <w:sz w:val="24"/>
          <w:szCs w:val="24"/>
        </w:rPr>
        <w:t xml:space="preserve">Adnan Menderes University, Institute of Health Sciences, Department of Surgery Thesis of Master, </w:t>
      </w:r>
      <w:r w:rsidR="00704490">
        <w:rPr>
          <w:b/>
          <w:bCs/>
          <w:color w:val="000000"/>
          <w:sz w:val="24"/>
          <w:szCs w:val="24"/>
        </w:rPr>
        <w:t>Aydi</w:t>
      </w:r>
      <w:r w:rsidRPr="00FF5E0B">
        <w:rPr>
          <w:b/>
          <w:bCs/>
          <w:color w:val="000000"/>
          <w:sz w:val="24"/>
          <w:szCs w:val="24"/>
        </w:rPr>
        <w:t>n, 201</w:t>
      </w:r>
      <w:r>
        <w:rPr>
          <w:b/>
          <w:bCs/>
          <w:color w:val="000000"/>
          <w:sz w:val="24"/>
          <w:szCs w:val="24"/>
        </w:rPr>
        <w:t>9</w:t>
      </w:r>
      <w:r w:rsidRPr="00FF5E0B">
        <w:rPr>
          <w:b/>
          <w:bCs/>
          <w:color w:val="000000"/>
          <w:sz w:val="24"/>
          <w:szCs w:val="24"/>
        </w:rPr>
        <w:t>.</w:t>
      </w:r>
    </w:p>
    <w:p w:rsidR="005513A3" w:rsidRPr="00E12E5F" w:rsidRDefault="00701282" w:rsidP="00FE08AB">
      <w:pPr>
        <w:spacing w:after="0" w:line="360" w:lineRule="auto"/>
        <w:jc w:val="both"/>
        <w:rPr>
          <w:sz w:val="24"/>
        </w:rPr>
      </w:pPr>
      <w:r w:rsidRPr="00C4348D">
        <w:rPr>
          <w:sz w:val="24"/>
        </w:rPr>
        <w:t xml:space="preserve">Ruminants that are often </w:t>
      </w:r>
      <w:r w:rsidR="00970C52" w:rsidRPr="00970C52">
        <w:rPr>
          <w:sz w:val="24"/>
        </w:rPr>
        <w:t>experience</w:t>
      </w:r>
      <w:r w:rsidR="00970C52">
        <w:rPr>
          <w:sz w:val="24"/>
        </w:rPr>
        <w:t>d</w:t>
      </w:r>
      <w:r w:rsidRPr="00C4348D">
        <w:rPr>
          <w:sz w:val="24"/>
        </w:rPr>
        <w:t xml:space="preserve"> in patients with congenital anomalies has been reported by several researchers of which they are a large part of the digestive system abnormalities.</w:t>
      </w:r>
      <w:r w:rsidRPr="00C4348D">
        <w:t xml:space="preserve"> </w:t>
      </w:r>
      <w:r w:rsidRPr="00C4348D">
        <w:rPr>
          <w:sz w:val="24"/>
        </w:rPr>
        <w:t>Preoperative, intraoperative and postoperative findings of the 60 atresia coli patients included in our study were evaluated.</w:t>
      </w:r>
      <w:r w:rsidRPr="00472DFC">
        <w:t xml:space="preserve"> </w:t>
      </w:r>
      <w:r w:rsidRPr="00472DFC">
        <w:rPr>
          <w:sz w:val="24"/>
        </w:rPr>
        <w:t>Within the scope of preoperative laboratory analysis; For blood analysis of the calves' vena jugularis, 2 ml of EDTA tubes were taken to the blood gas injector containing lithium heparin for blood gas analysis and 2 ml citrate tubes for coagulation factors (PT, APTT and FIB).</w:t>
      </w:r>
      <w:r w:rsidRPr="00472DFC">
        <w:t xml:space="preserve"> </w:t>
      </w:r>
      <w:r w:rsidRPr="00472DFC">
        <w:rPr>
          <w:sz w:val="24"/>
        </w:rPr>
        <w:t>The analyzes were performed with a hemogram device (Diatron Abacus Junior Vet 5), blood gas device (Irma Trupoint Blood Gas Analyzer), coagulation device (</w:t>
      </w:r>
      <w:r w:rsidRPr="00415954">
        <w:rPr>
          <w:rFonts w:cs="Times New Roman"/>
          <w:bCs/>
          <w:sz w:val="24"/>
          <w:szCs w:val="24"/>
        </w:rPr>
        <w:t xml:space="preserve">Bejing Precil </w:t>
      </w:r>
      <w:r w:rsidRPr="00812F94">
        <w:rPr>
          <w:rFonts w:cs="Times New Roman"/>
          <w:bCs/>
          <w:sz w:val="24"/>
          <w:szCs w:val="24"/>
        </w:rPr>
        <w:t>Semi-automatic coagulometer with 4 channels</w:t>
      </w:r>
      <w:r>
        <w:rPr>
          <w:rFonts w:cs="Times New Roman"/>
          <w:bCs/>
          <w:sz w:val="24"/>
          <w:szCs w:val="24"/>
        </w:rPr>
        <w:t xml:space="preserve">, </w:t>
      </w:r>
      <w:r>
        <w:t>Guanzgzhou</w:t>
      </w:r>
      <w:r>
        <w:rPr>
          <w:sz w:val="24"/>
        </w:rPr>
        <w:t xml:space="preserve">). </w:t>
      </w:r>
      <w:r w:rsidRPr="00812F94">
        <w:rPr>
          <w:sz w:val="24"/>
        </w:rPr>
        <w:t>The results of the analyzes were evaluated with SPSS 22.0 statistical program and the differences between healthy and atresia coli calves were determined by Independent T-test and nonparametric test was evaluated by Mann Whitney U test because of the normal distribution of the parameters. Statistical significance was set at p &lt;0.05.</w:t>
      </w:r>
      <w:r w:rsidR="00FE08AB">
        <w:rPr>
          <w:sz w:val="24"/>
        </w:rPr>
        <w:t xml:space="preserve"> </w:t>
      </w:r>
      <w:r w:rsidRPr="00472DFC">
        <w:rPr>
          <w:sz w:val="24"/>
        </w:rPr>
        <w:t>Of the 60 atresia coli calves included in the study, 78% were male and 22% were female.</w:t>
      </w:r>
      <w:r w:rsidRPr="00472DFC">
        <w:t xml:space="preserve"> </w:t>
      </w:r>
      <w:r w:rsidR="00970C52" w:rsidRPr="00970C52">
        <w:rPr>
          <w:sz w:val="24"/>
        </w:rPr>
        <w:t>In 95% of cal</w:t>
      </w:r>
      <w:r w:rsidR="00970C52">
        <w:rPr>
          <w:sz w:val="24"/>
        </w:rPr>
        <w:t>ves</w:t>
      </w:r>
      <w:r w:rsidR="00970C52" w:rsidRPr="00970C52">
        <w:rPr>
          <w:sz w:val="24"/>
        </w:rPr>
        <w:t xml:space="preserve"> Holstein, it was found to be 5% Swissbrown.</w:t>
      </w:r>
      <w:r>
        <w:rPr>
          <w:sz w:val="24"/>
        </w:rPr>
        <w:t xml:space="preserve">. </w:t>
      </w:r>
      <w:r w:rsidRPr="00472DFC">
        <w:rPr>
          <w:sz w:val="24"/>
        </w:rPr>
        <w:t>Colostomy was applied to 13 calves with Atresia coli.</w:t>
      </w:r>
      <w:r w:rsidRPr="00472DFC">
        <w:t xml:space="preserve"> </w:t>
      </w:r>
      <w:r w:rsidRPr="00472DFC">
        <w:rPr>
          <w:sz w:val="24"/>
        </w:rPr>
        <w:t>One calf who underwent colostomy operation died during the operation, it was found that 3 calves lived 15 days later and the remaining 9 calves died in a short time postoperatively.</w:t>
      </w:r>
      <w:r w:rsidRPr="00472DFC">
        <w:t xml:space="preserve"> </w:t>
      </w:r>
      <w:r w:rsidRPr="00472DFC">
        <w:rPr>
          <w:sz w:val="24"/>
        </w:rPr>
        <w:t xml:space="preserve">The hematological, biochemical and coagulation parameters of healthy and atresia coli calves and postoperative survival indices were evaluated; It was determined that </w:t>
      </w:r>
      <w:r w:rsidR="00C12FDE">
        <w:rPr>
          <w:sz w:val="24"/>
        </w:rPr>
        <w:t>DIC</w:t>
      </w:r>
      <w:r w:rsidRPr="00472DFC">
        <w:rPr>
          <w:sz w:val="24"/>
        </w:rPr>
        <w:t xml:space="preserve"> could occur in cases where PT and APTT were prolonged and consequently it affected the prognosis by increasing mortality in calves with anomalies.</w:t>
      </w:r>
      <w:r w:rsidRPr="00472DFC">
        <w:t xml:space="preserve"> </w:t>
      </w:r>
      <w:r w:rsidRPr="00472DFC">
        <w:rPr>
          <w:sz w:val="24"/>
        </w:rPr>
        <w:t>It was concluded that preoperative evaluation of coagulation factors is important prognosticly in atresia coli calves.</w:t>
      </w:r>
    </w:p>
    <w:p w:rsidR="00E12E5F" w:rsidRDefault="00701282" w:rsidP="00D82D1E">
      <w:pPr>
        <w:spacing w:after="0" w:line="360" w:lineRule="auto"/>
        <w:jc w:val="both"/>
        <w:rPr>
          <w:rFonts w:cs="Times New Roman"/>
          <w:sz w:val="24"/>
          <w:szCs w:val="24"/>
        </w:rPr>
        <w:sectPr w:rsidR="00E12E5F" w:rsidSect="00DB1989">
          <w:footerReference w:type="default" r:id="rId8"/>
          <w:pgSz w:w="11906" w:h="16838"/>
          <w:pgMar w:top="1418" w:right="1134" w:bottom="1418" w:left="1701" w:header="709" w:footer="709" w:gutter="0"/>
          <w:pgNumType w:fmt="lowerRoman" w:start="1"/>
          <w:cols w:space="708"/>
          <w:docGrid w:linePitch="360"/>
        </w:sectPr>
      </w:pPr>
      <w:r w:rsidRPr="00701282">
        <w:rPr>
          <w:rFonts w:cs="Times New Roman"/>
          <w:b/>
          <w:sz w:val="24"/>
          <w:szCs w:val="24"/>
        </w:rPr>
        <w:t>Key words:</w:t>
      </w:r>
      <w:r w:rsidR="00F62F62" w:rsidRPr="00F62F62">
        <w:rPr>
          <w:rFonts w:cs="Times New Roman"/>
          <w:sz w:val="24"/>
          <w:szCs w:val="24"/>
        </w:rPr>
        <w:t xml:space="preserve"> </w:t>
      </w:r>
      <w:r w:rsidR="00F62F62">
        <w:rPr>
          <w:rFonts w:cs="Times New Roman"/>
          <w:sz w:val="24"/>
          <w:szCs w:val="24"/>
        </w:rPr>
        <w:t>A</w:t>
      </w:r>
      <w:r w:rsidR="00F62F62" w:rsidRPr="00701282">
        <w:rPr>
          <w:rFonts w:cs="Times New Roman"/>
          <w:sz w:val="24"/>
          <w:szCs w:val="24"/>
        </w:rPr>
        <w:t>tresia coli</w:t>
      </w:r>
      <w:r w:rsidR="00F62F62">
        <w:rPr>
          <w:rFonts w:cs="Times New Roman"/>
          <w:sz w:val="24"/>
          <w:szCs w:val="24"/>
        </w:rPr>
        <w:t>,</w:t>
      </w:r>
      <w:r w:rsidRPr="00701282">
        <w:rPr>
          <w:rFonts w:cs="Times New Roman"/>
          <w:sz w:val="24"/>
          <w:szCs w:val="24"/>
        </w:rPr>
        <w:t xml:space="preserve"> Calves,</w:t>
      </w:r>
      <w:r w:rsidR="00F62F62" w:rsidRPr="00F62F62">
        <w:rPr>
          <w:rFonts w:cs="Times New Roman"/>
          <w:sz w:val="24"/>
          <w:szCs w:val="24"/>
        </w:rPr>
        <w:t xml:space="preserve"> </w:t>
      </w:r>
      <w:r w:rsidR="00F62F62" w:rsidRPr="00701282">
        <w:rPr>
          <w:rFonts w:cs="Times New Roman"/>
          <w:sz w:val="24"/>
          <w:szCs w:val="24"/>
        </w:rPr>
        <w:t>c</w:t>
      </w:r>
      <w:r w:rsidR="00F62F62">
        <w:rPr>
          <w:rFonts w:cs="Times New Roman"/>
          <w:sz w:val="24"/>
          <w:szCs w:val="24"/>
        </w:rPr>
        <w:t>linical and surcical approach, intestinal atresia</w:t>
      </w:r>
    </w:p>
    <w:p w:rsidR="00D82D1E" w:rsidRPr="00D82D1E" w:rsidRDefault="00B71B25" w:rsidP="0071670E">
      <w:pPr>
        <w:pStyle w:val="ListeParagraf"/>
        <w:keepNext/>
        <w:numPr>
          <w:ilvl w:val="0"/>
          <w:numId w:val="1"/>
        </w:numPr>
        <w:spacing w:after="0" w:line="480" w:lineRule="auto"/>
        <w:ind w:left="641" w:hanging="357"/>
        <w:jc w:val="center"/>
        <w:outlineLvl w:val="0"/>
        <w:rPr>
          <w:rFonts w:eastAsia="Times New Roman" w:cs="Times New Roman"/>
          <w:b/>
          <w:bCs/>
          <w:kern w:val="32"/>
          <w:sz w:val="28"/>
          <w:szCs w:val="24"/>
          <w:lang w:eastAsia="tr-TR"/>
        </w:rPr>
      </w:pPr>
      <w:r w:rsidRPr="00D82D1E">
        <w:rPr>
          <w:rFonts w:eastAsia="Times New Roman" w:cs="Times New Roman"/>
          <w:b/>
          <w:bCs/>
          <w:kern w:val="32"/>
          <w:sz w:val="28"/>
          <w:szCs w:val="24"/>
          <w:lang w:eastAsia="tr-TR"/>
        </w:rPr>
        <w:lastRenderedPageBreak/>
        <w:t>GİRİŞ</w:t>
      </w:r>
      <w:bookmarkEnd w:id="0"/>
    </w:p>
    <w:p w:rsidR="0071670E" w:rsidRDefault="0071670E" w:rsidP="00D82D1E">
      <w:pPr>
        <w:spacing w:after="0" w:line="360" w:lineRule="auto"/>
        <w:ind w:firstLine="709"/>
        <w:contextualSpacing/>
        <w:jc w:val="both"/>
        <w:rPr>
          <w:rFonts w:cs="Times New Roman"/>
          <w:sz w:val="24"/>
          <w:szCs w:val="24"/>
        </w:rPr>
      </w:pPr>
    </w:p>
    <w:p w:rsidR="0071670E" w:rsidRDefault="0071670E" w:rsidP="00D82D1E">
      <w:pPr>
        <w:spacing w:after="0" w:line="360" w:lineRule="auto"/>
        <w:ind w:firstLine="709"/>
        <w:contextualSpacing/>
        <w:jc w:val="both"/>
        <w:rPr>
          <w:rFonts w:cs="Times New Roman"/>
          <w:sz w:val="24"/>
          <w:szCs w:val="24"/>
        </w:rPr>
      </w:pPr>
    </w:p>
    <w:p w:rsidR="00D744DD" w:rsidRPr="005C093C" w:rsidRDefault="00B71B25" w:rsidP="0071670E">
      <w:pPr>
        <w:spacing w:after="0" w:line="360" w:lineRule="auto"/>
        <w:ind w:firstLine="709"/>
        <w:contextualSpacing/>
        <w:jc w:val="both"/>
        <w:rPr>
          <w:rFonts w:cs="Times New Roman"/>
          <w:sz w:val="24"/>
          <w:szCs w:val="24"/>
        </w:rPr>
      </w:pPr>
      <w:r w:rsidRPr="005C093C">
        <w:rPr>
          <w:rFonts w:cs="Times New Roman"/>
          <w:sz w:val="24"/>
          <w:szCs w:val="24"/>
        </w:rPr>
        <w:t>Yeni doğan buzağılarda abdominal obstrüksiyonl</w:t>
      </w:r>
      <w:r w:rsidR="00C969AC">
        <w:rPr>
          <w:rFonts w:cs="Times New Roman"/>
          <w:sz w:val="24"/>
          <w:szCs w:val="24"/>
        </w:rPr>
        <w:t>arın sebepleri arasında intestinal atresialar</w:t>
      </w:r>
      <w:r w:rsidRPr="005C093C">
        <w:rPr>
          <w:rFonts w:cs="Times New Roman"/>
          <w:sz w:val="24"/>
          <w:szCs w:val="24"/>
        </w:rPr>
        <w:t xml:space="preserve"> önem</w:t>
      </w:r>
      <w:r w:rsidR="00C969AC">
        <w:rPr>
          <w:rFonts w:cs="Times New Roman"/>
          <w:sz w:val="24"/>
          <w:szCs w:val="24"/>
        </w:rPr>
        <w:t xml:space="preserve">li bir yer tutmaktadır. </w:t>
      </w:r>
      <w:r w:rsidR="00EC1F90">
        <w:rPr>
          <w:rFonts w:cs="Times New Roman"/>
          <w:sz w:val="24"/>
          <w:szCs w:val="24"/>
        </w:rPr>
        <w:t>İntestinal atresia</w:t>
      </w:r>
      <w:r w:rsidRPr="005C093C">
        <w:rPr>
          <w:rFonts w:cs="Times New Roman"/>
          <w:sz w:val="24"/>
          <w:szCs w:val="24"/>
        </w:rPr>
        <w:t>; bağırsak duvarının anomalileri sebebiyle bağırsak lümeninin tıkanması veya lümeninin bir kısmının olmaması olarak tanı</w:t>
      </w:r>
      <w:r w:rsidR="00367E5F">
        <w:rPr>
          <w:rFonts w:cs="Times New Roman"/>
          <w:sz w:val="24"/>
          <w:szCs w:val="24"/>
        </w:rPr>
        <w:t>m</w:t>
      </w:r>
      <w:r w:rsidRPr="005C093C">
        <w:rPr>
          <w:rFonts w:cs="Times New Roman"/>
          <w:sz w:val="24"/>
          <w:szCs w:val="24"/>
        </w:rPr>
        <w:t>lanabilmektedir</w:t>
      </w:r>
      <w:r w:rsidR="007D6213">
        <w:rPr>
          <w:rFonts w:cs="Times New Roman"/>
          <w:sz w:val="24"/>
          <w:szCs w:val="24"/>
        </w:rPr>
        <w:t xml:space="preserve"> </w:t>
      </w:r>
      <w:r w:rsidRPr="005C093C">
        <w:rPr>
          <w:rFonts w:cs="Times New Roman"/>
          <w:sz w:val="24"/>
          <w:szCs w:val="24"/>
        </w:rPr>
        <w:t>(Haller ve ark</w:t>
      </w:r>
      <w:r w:rsidR="001E0130">
        <w:rPr>
          <w:rFonts w:cs="Times New Roman"/>
          <w:sz w:val="24"/>
          <w:szCs w:val="24"/>
        </w:rPr>
        <w:t>, 1983; Rescorla ve Grosfefd, 1985;</w:t>
      </w:r>
      <w:r w:rsidRPr="005C093C">
        <w:rPr>
          <w:rFonts w:cs="Times New Roman"/>
          <w:sz w:val="24"/>
          <w:szCs w:val="24"/>
        </w:rPr>
        <w:t xml:space="preserve"> Cho ve Taylor</w:t>
      </w:r>
      <w:r w:rsidR="001E0130">
        <w:rPr>
          <w:rFonts w:cs="Times New Roman"/>
          <w:sz w:val="24"/>
          <w:szCs w:val="24"/>
        </w:rPr>
        <w:t>, 1986;</w:t>
      </w:r>
      <w:r w:rsidRPr="005C093C">
        <w:rPr>
          <w:rFonts w:cs="Times New Roman"/>
          <w:sz w:val="24"/>
          <w:szCs w:val="24"/>
        </w:rPr>
        <w:t xml:space="preserve"> D</w:t>
      </w:r>
      <w:r w:rsidR="001000A5" w:rsidRPr="005C093C">
        <w:rPr>
          <w:rFonts w:cs="Times New Roman"/>
          <w:sz w:val="24"/>
          <w:szCs w:val="24"/>
        </w:rPr>
        <w:t>reyfuss ve Tulleners</w:t>
      </w:r>
      <w:r w:rsidR="001E0130">
        <w:rPr>
          <w:rFonts w:cs="Times New Roman"/>
          <w:sz w:val="24"/>
          <w:szCs w:val="24"/>
        </w:rPr>
        <w:t>, 1989;</w:t>
      </w:r>
      <w:r w:rsidR="001000A5" w:rsidRPr="005C093C">
        <w:rPr>
          <w:rFonts w:cs="Times New Roman"/>
          <w:sz w:val="24"/>
          <w:szCs w:val="24"/>
        </w:rPr>
        <w:t xml:space="preserve"> Young</w:t>
      </w:r>
      <w:r w:rsidRPr="005C093C">
        <w:rPr>
          <w:rFonts w:cs="Times New Roman"/>
          <w:sz w:val="24"/>
          <w:szCs w:val="24"/>
        </w:rPr>
        <w:t xml:space="preserve"> ve ark</w:t>
      </w:r>
      <w:r w:rsidR="001E0130">
        <w:rPr>
          <w:rFonts w:cs="Times New Roman"/>
          <w:sz w:val="24"/>
          <w:szCs w:val="24"/>
        </w:rPr>
        <w:t>,</w:t>
      </w:r>
      <w:r w:rsidRPr="005C093C">
        <w:rPr>
          <w:rFonts w:cs="Times New Roman"/>
          <w:sz w:val="24"/>
          <w:szCs w:val="24"/>
        </w:rPr>
        <w:t xml:space="preserve"> 1992).</w:t>
      </w:r>
    </w:p>
    <w:p w:rsidR="00032484" w:rsidRPr="005C093C" w:rsidRDefault="003422CC" w:rsidP="0071670E">
      <w:pPr>
        <w:spacing w:after="0" w:line="360" w:lineRule="auto"/>
        <w:ind w:firstLine="709"/>
        <w:contextualSpacing/>
        <w:jc w:val="both"/>
        <w:rPr>
          <w:rFonts w:cs="Times New Roman"/>
          <w:sz w:val="24"/>
          <w:szCs w:val="24"/>
        </w:rPr>
      </w:pPr>
      <w:r>
        <w:rPr>
          <w:rFonts w:cs="Times New Roman"/>
          <w:sz w:val="24"/>
          <w:szCs w:val="24"/>
        </w:rPr>
        <w:t>Sindirim sistemi içerisinde en çok karşılaşılan anomaliler anorektal anomalilerdir</w:t>
      </w:r>
      <w:r w:rsidR="001E0130">
        <w:rPr>
          <w:rFonts w:cs="Times New Roman"/>
          <w:sz w:val="24"/>
          <w:szCs w:val="24"/>
        </w:rPr>
        <w:t xml:space="preserve"> (Belge ve ark,</w:t>
      </w:r>
      <w:r w:rsidR="00032484" w:rsidRPr="005C093C">
        <w:rPr>
          <w:rFonts w:cs="Times New Roman"/>
          <w:sz w:val="24"/>
          <w:szCs w:val="24"/>
        </w:rPr>
        <w:t xml:space="preserve"> </w:t>
      </w:r>
      <w:r w:rsidR="001E0130">
        <w:rPr>
          <w:rFonts w:cs="Times New Roman"/>
          <w:sz w:val="24"/>
          <w:szCs w:val="24"/>
        </w:rPr>
        <w:t>2000; Singh ve ark, 2003; Zade ve ark, 2007; Aslan ve ark,</w:t>
      </w:r>
      <w:r w:rsidR="00032484" w:rsidRPr="005C093C">
        <w:rPr>
          <w:rFonts w:cs="Times New Roman"/>
          <w:sz w:val="24"/>
          <w:szCs w:val="24"/>
        </w:rPr>
        <w:t xml:space="preserve"> 2009). </w:t>
      </w:r>
      <w:r>
        <w:rPr>
          <w:rFonts w:cs="Times New Roman"/>
          <w:sz w:val="24"/>
          <w:szCs w:val="24"/>
        </w:rPr>
        <w:t xml:space="preserve">Atresia ani; anüsün kapalı olması ve anüs bölgesinde rektumun kör olarak sonlanması olarak tanımlanmaktadır. Rektumun anüse uzak bölgede kör sonlanması veya yetersiz gelişmesi </w:t>
      </w:r>
      <w:r w:rsidR="0068596A">
        <w:rPr>
          <w:rFonts w:cs="Times New Roman"/>
          <w:sz w:val="24"/>
          <w:szCs w:val="24"/>
        </w:rPr>
        <w:t>ve anüsün kapalı olması atresia ani</w:t>
      </w:r>
      <w:r w:rsidR="00A71430">
        <w:rPr>
          <w:rFonts w:cs="Times New Roman"/>
          <w:sz w:val="24"/>
          <w:szCs w:val="24"/>
        </w:rPr>
        <w:t xml:space="preserve"> </w:t>
      </w:r>
      <w:r w:rsidR="0068596A">
        <w:rPr>
          <w:rFonts w:cs="Times New Roman"/>
          <w:sz w:val="24"/>
          <w:szCs w:val="24"/>
        </w:rPr>
        <w:t>et recti olarak adlan</w:t>
      </w:r>
      <w:r w:rsidR="00A71430">
        <w:rPr>
          <w:rFonts w:cs="Times New Roman"/>
          <w:sz w:val="24"/>
          <w:szCs w:val="24"/>
        </w:rPr>
        <w:t xml:space="preserve">dırılır </w:t>
      </w:r>
      <w:r w:rsidR="001E0130">
        <w:rPr>
          <w:rFonts w:cs="Times New Roman"/>
          <w:sz w:val="24"/>
          <w:szCs w:val="24"/>
        </w:rPr>
        <w:t>(Magda ve Youssef, 2007; Aslan ve ark</w:t>
      </w:r>
      <w:r w:rsidR="00032484" w:rsidRPr="005C093C">
        <w:rPr>
          <w:rFonts w:cs="Times New Roman"/>
          <w:sz w:val="24"/>
          <w:szCs w:val="24"/>
        </w:rPr>
        <w:t>, 2009). Atresia ani</w:t>
      </w:r>
      <w:r w:rsidR="005C093C" w:rsidRPr="005C093C">
        <w:rPr>
          <w:rFonts w:cs="Times New Roman"/>
          <w:sz w:val="24"/>
          <w:szCs w:val="24"/>
        </w:rPr>
        <w:t xml:space="preserve"> et rektovaginal fistül ise; diş</w:t>
      </w:r>
      <w:r w:rsidR="00032484" w:rsidRPr="005C093C">
        <w:rPr>
          <w:rFonts w:cs="Times New Roman"/>
          <w:sz w:val="24"/>
          <w:szCs w:val="24"/>
        </w:rPr>
        <w:t>ilerde a</w:t>
      </w:r>
      <w:r w:rsidR="00A71430">
        <w:rPr>
          <w:rFonts w:cs="Times New Roman"/>
          <w:sz w:val="24"/>
          <w:szCs w:val="24"/>
        </w:rPr>
        <w:t xml:space="preserve">nüsün kapalı olması ve rektumun </w:t>
      </w:r>
      <w:r w:rsidR="00032484" w:rsidRPr="005C093C">
        <w:rPr>
          <w:rFonts w:cs="Times New Roman"/>
          <w:sz w:val="24"/>
          <w:szCs w:val="24"/>
        </w:rPr>
        <w:t xml:space="preserve">anal bölgede </w:t>
      </w:r>
      <w:r w:rsidR="00A71430">
        <w:rPr>
          <w:rFonts w:cs="Times New Roman"/>
          <w:sz w:val="24"/>
          <w:szCs w:val="24"/>
        </w:rPr>
        <w:t>deri altında kör olarak sonlanarak</w:t>
      </w:r>
      <w:r w:rsidR="00032484" w:rsidRPr="005C093C">
        <w:rPr>
          <w:rFonts w:cs="Times New Roman"/>
          <w:sz w:val="24"/>
          <w:szCs w:val="24"/>
        </w:rPr>
        <w:t xml:space="preserve"> rektumun ventral duvarı ile vaginanın dorsal duvarının birleşerek fistül oluşturmasını ve dışkının vaginadan gelm</w:t>
      </w:r>
      <w:r w:rsidR="001E0130">
        <w:rPr>
          <w:rFonts w:cs="Times New Roman"/>
          <w:sz w:val="24"/>
          <w:szCs w:val="24"/>
        </w:rPr>
        <w:t>esini ifade eder (Newman ve ark, 1999; Rahal ve ark</w:t>
      </w:r>
      <w:r w:rsidR="00032484" w:rsidRPr="005C093C">
        <w:rPr>
          <w:rFonts w:cs="Times New Roman"/>
          <w:sz w:val="24"/>
          <w:szCs w:val="24"/>
        </w:rPr>
        <w:t xml:space="preserve">, 2007; Meylan, </w:t>
      </w:r>
      <w:r w:rsidR="001E0130">
        <w:rPr>
          <w:rFonts w:cs="Times New Roman"/>
          <w:sz w:val="24"/>
          <w:szCs w:val="24"/>
        </w:rPr>
        <w:t>2008; Aslan ve ark</w:t>
      </w:r>
      <w:r w:rsidR="00032484" w:rsidRPr="005C093C">
        <w:rPr>
          <w:rFonts w:cs="Times New Roman"/>
          <w:sz w:val="24"/>
          <w:szCs w:val="24"/>
        </w:rPr>
        <w:t>, 2009).</w:t>
      </w:r>
    </w:p>
    <w:p w:rsidR="003F69D1" w:rsidRPr="005C093C" w:rsidRDefault="00425CFC" w:rsidP="0071670E">
      <w:pPr>
        <w:spacing w:after="0" w:line="360" w:lineRule="auto"/>
        <w:ind w:firstLine="708"/>
        <w:contextualSpacing/>
        <w:jc w:val="both"/>
        <w:rPr>
          <w:rFonts w:cs="Times New Roman"/>
          <w:sz w:val="24"/>
          <w:szCs w:val="24"/>
        </w:rPr>
      </w:pPr>
      <w:r>
        <w:rPr>
          <w:rFonts w:cs="Times New Roman"/>
          <w:sz w:val="24"/>
          <w:szCs w:val="24"/>
        </w:rPr>
        <w:t xml:space="preserve">Ruminantlarda </w:t>
      </w:r>
      <w:r w:rsidR="00FA0367">
        <w:rPr>
          <w:rFonts w:cs="Times New Roman"/>
          <w:sz w:val="24"/>
          <w:szCs w:val="24"/>
        </w:rPr>
        <w:t>konjenital</w:t>
      </w:r>
      <w:r w:rsidR="0038758C" w:rsidRPr="005C093C">
        <w:rPr>
          <w:rFonts w:cs="Times New Roman"/>
          <w:sz w:val="24"/>
          <w:szCs w:val="24"/>
        </w:rPr>
        <w:t xml:space="preserve"> bir </w:t>
      </w:r>
      <w:r>
        <w:rPr>
          <w:rFonts w:cs="Times New Roman"/>
          <w:sz w:val="24"/>
          <w:szCs w:val="24"/>
        </w:rPr>
        <w:t>kusur sebebiyle ortaya çıktığı belirtilen</w:t>
      </w:r>
      <w:r w:rsidR="0038758C" w:rsidRPr="005C093C">
        <w:rPr>
          <w:rFonts w:cs="Times New Roman"/>
          <w:sz w:val="24"/>
          <w:szCs w:val="24"/>
        </w:rPr>
        <w:t xml:space="preserve"> intestinal </w:t>
      </w:r>
      <w:r w:rsidR="00EC1F90" w:rsidRPr="005C093C">
        <w:rPr>
          <w:rFonts w:cs="Times New Roman"/>
          <w:sz w:val="24"/>
          <w:szCs w:val="24"/>
        </w:rPr>
        <w:t xml:space="preserve">atresia </w:t>
      </w:r>
      <w:r>
        <w:rPr>
          <w:rFonts w:cs="Times New Roman"/>
          <w:sz w:val="24"/>
          <w:szCs w:val="24"/>
        </w:rPr>
        <w:t>intestinal atresia ile sıklıkla karşılaşılmaktadır</w:t>
      </w:r>
      <w:r w:rsidR="007D6213">
        <w:rPr>
          <w:rFonts w:cs="Times New Roman"/>
          <w:sz w:val="24"/>
          <w:szCs w:val="24"/>
        </w:rPr>
        <w:t xml:space="preserve"> </w:t>
      </w:r>
      <w:r w:rsidR="003F69D1" w:rsidRPr="005C093C">
        <w:rPr>
          <w:rFonts w:cs="Times New Roman"/>
          <w:sz w:val="24"/>
          <w:szCs w:val="24"/>
        </w:rPr>
        <w:t>(Hofmeyr</w:t>
      </w:r>
      <w:r w:rsidR="001E0130">
        <w:rPr>
          <w:rFonts w:cs="Times New Roman"/>
          <w:sz w:val="24"/>
          <w:szCs w:val="24"/>
        </w:rPr>
        <w:t>, 1988;</w:t>
      </w:r>
      <w:r w:rsidR="003F69D1" w:rsidRPr="005C093C">
        <w:rPr>
          <w:rFonts w:cs="Times New Roman"/>
          <w:sz w:val="24"/>
          <w:szCs w:val="24"/>
        </w:rPr>
        <w:t xml:space="preserve"> Samsar ve Akın</w:t>
      </w:r>
      <w:r w:rsidR="001E0130">
        <w:rPr>
          <w:rFonts w:cs="Times New Roman"/>
          <w:sz w:val="24"/>
          <w:szCs w:val="24"/>
        </w:rPr>
        <w:t>, 1998; Atalan ve ark,</w:t>
      </w:r>
      <w:r w:rsidR="003F69D1" w:rsidRPr="005C093C">
        <w:rPr>
          <w:rFonts w:cs="Times New Roman"/>
          <w:sz w:val="24"/>
          <w:szCs w:val="24"/>
        </w:rPr>
        <w:t xml:space="preserve"> 2003). Gastrointest</w:t>
      </w:r>
      <w:r w:rsidR="00DE29D8" w:rsidRPr="005C093C">
        <w:rPr>
          <w:rFonts w:cs="Times New Roman"/>
          <w:sz w:val="24"/>
          <w:szCs w:val="24"/>
        </w:rPr>
        <w:t xml:space="preserve">inal sistemdeki </w:t>
      </w:r>
      <w:r>
        <w:rPr>
          <w:rFonts w:cs="Times New Roman"/>
          <w:sz w:val="24"/>
          <w:szCs w:val="24"/>
        </w:rPr>
        <w:t>kusurun ince barsaklarda</w:t>
      </w:r>
      <w:r w:rsidR="005B00E5" w:rsidRPr="005C093C">
        <w:rPr>
          <w:rFonts w:cs="Times New Roman"/>
          <w:sz w:val="24"/>
          <w:szCs w:val="24"/>
        </w:rPr>
        <w:t>, kolon</w:t>
      </w:r>
      <w:r w:rsidR="003F69D1" w:rsidRPr="005C093C">
        <w:rPr>
          <w:rFonts w:cs="Times New Roman"/>
          <w:sz w:val="24"/>
          <w:szCs w:val="24"/>
        </w:rPr>
        <w:t>, rek</w:t>
      </w:r>
      <w:r w:rsidR="00DE29D8" w:rsidRPr="005C093C">
        <w:rPr>
          <w:rFonts w:cs="Times New Roman"/>
          <w:sz w:val="24"/>
          <w:szCs w:val="24"/>
        </w:rPr>
        <w:t xml:space="preserve">tum veya anüste </w:t>
      </w:r>
      <w:r>
        <w:rPr>
          <w:rFonts w:cs="Times New Roman"/>
          <w:sz w:val="24"/>
          <w:szCs w:val="24"/>
        </w:rPr>
        <w:t>ortaya çıkabileceği</w:t>
      </w:r>
      <w:r w:rsidR="00DE29D8" w:rsidRPr="005C093C">
        <w:rPr>
          <w:rFonts w:cs="Times New Roman"/>
          <w:sz w:val="24"/>
          <w:szCs w:val="24"/>
        </w:rPr>
        <w:t xml:space="preserve"> </w:t>
      </w:r>
      <w:r>
        <w:rPr>
          <w:rFonts w:cs="Times New Roman"/>
          <w:sz w:val="24"/>
          <w:szCs w:val="24"/>
        </w:rPr>
        <w:t>rapor edilmiştir</w:t>
      </w:r>
      <w:r w:rsidR="007D6213">
        <w:rPr>
          <w:rFonts w:cs="Times New Roman"/>
          <w:sz w:val="24"/>
          <w:szCs w:val="24"/>
        </w:rPr>
        <w:t xml:space="preserve"> </w:t>
      </w:r>
      <w:r w:rsidR="003F69D1" w:rsidRPr="005C093C">
        <w:rPr>
          <w:rFonts w:cs="Times New Roman"/>
          <w:sz w:val="24"/>
          <w:szCs w:val="24"/>
        </w:rPr>
        <w:t>(Hofmeyr</w:t>
      </w:r>
      <w:r w:rsidR="001E0130">
        <w:rPr>
          <w:rFonts w:cs="Times New Roman"/>
          <w:sz w:val="24"/>
          <w:szCs w:val="24"/>
        </w:rPr>
        <w:t>, 1988;</w:t>
      </w:r>
      <w:r w:rsidR="003F69D1" w:rsidRPr="005C093C">
        <w:rPr>
          <w:rFonts w:cs="Times New Roman"/>
          <w:sz w:val="24"/>
          <w:szCs w:val="24"/>
        </w:rPr>
        <w:t xml:space="preserve"> Saperstein</w:t>
      </w:r>
      <w:r w:rsidR="001E0130">
        <w:rPr>
          <w:rFonts w:cs="Times New Roman"/>
          <w:sz w:val="24"/>
          <w:szCs w:val="24"/>
        </w:rPr>
        <w:t>, 1993; Atalan ve ark,</w:t>
      </w:r>
      <w:r w:rsidR="003F69D1" w:rsidRPr="005C093C">
        <w:rPr>
          <w:rFonts w:cs="Times New Roman"/>
          <w:sz w:val="24"/>
          <w:szCs w:val="24"/>
        </w:rPr>
        <w:t xml:space="preserve"> 2003).</w:t>
      </w:r>
      <w:r w:rsidR="00C969AC">
        <w:rPr>
          <w:rFonts w:cs="Times New Roman"/>
          <w:sz w:val="24"/>
          <w:szCs w:val="24"/>
        </w:rPr>
        <w:t xml:space="preserve"> </w:t>
      </w:r>
      <w:r w:rsidR="00FA0367">
        <w:rPr>
          <w:rFonts w:cs="Times New Roman"/>
          <w:sz w:val="24"/>
          <w:szCs w:val="24"/>
        </w:rPr>
        <w:t>Konjenital</w:t>
      </w:r>
      <w:r w:rsidR="003F69D1" w:rsidRPr="005C093C">
        <w:rPr>
          <w:rFonts w:cs="Times New Roman"/>
          <w:sz w:val="24"/>
          <w:szCs w:val="24"/>
        </w:rPr>
        <w:t xml:space="preserve"> anomaliler, doğ</w:t>
      </w:r>
      <w:r w:rsidR="00DE29D8" w:rsidRPr="005C093C">
        <w:rPr>
          <w:rFonts w:cs="Times New Roman"/>
          <w:sz w:val="24"/>
          <w:szCs w:val="24"/>
        </w:rPr>
        <w:t>um sonrası yavrularda karşılaşılan</w:t>
      </w:r>
      <w:r w:rsidR="003F69D1" w:rsidRPr="005C093C">
        <w:rPr>
          <w:rFonts w:cs="Times New Roman"/>
          <w:sz w:val="24"/>
          <w:szCs w:val="24"/>
        </w:rPr>
        <w:t xml:space="preserve"> yapı ve fonksiyo</w:t>
      </w:r>
      <w:r w:rsidR="00DE29D8" w:rsidRPr="005C093C">
        <w:rPr>
          <w:rFonts w:cs="Times New Roman"/>
          <w:sz w:val="24"/>
          <w:szCs w:val="24"/>
        </w:rPr>
        <w:t>n bozuklukları olarak tanımlanmaktadır</w:t>
      </w:r>
      <w:r w:rsidR="003F69D1" w:rsidRPr="005C093C">
        <w:rPr>
          <w:rFonts w:cs="Times New Roman"/>
          <w:sz w:val="24"/>
          <w:szCs w:val="24"/>
        </w:rPr>
        <w:t xml:space="preserve"> (</w:t>
      </w:r>
      <w:r w:rsidR="00DC4409">
        <w:rPr>
          <w:rFonts w:cs="Times New Roman"/>
          <w:sz w:val="24"/>
          <w:szCs w:val="24"/>
        </w:rPr>
        <w:t xml:space="preserve"> </w:t>
      </w:r>
      <w:r w:rsidR="003F69D1" w:rsidRPr="005C093C">
        <w:rPr>
          <w:rFonts w:cs="Times New Roman"/>
          <w:sz w:val="24"/>
          <w:szCs w:val="24"/>
        </w:rPr>
        <w:t>Ghan</w:t>
      </w:r>
      <w:r w:rsidR="001E0130">
        <w:rPr>
          <w:rFonts w:cs="Times New Roman"/>
          <w:sz w:val="24"/>
          <w:szCs w:val="24"/>
        </w:rPr>
        <w:t>em ve ark, 2004;</w:t>
      </w:r>
      <w:r w:rsidR="0071670E" w:rsidRPr="0071670E">
        <w:rPr>
          <w:rFonts w:cs="Times New Roman"/>
          <w:sz w:val="24"/>
          <w:szCs w:val="24"/>
        </w:rPr>
        <w:t xml:space="preserve"> </w:t>
      </w:r>
      <w:r w:rsidR="0071670E">
        <w:rPr>
          <w:rFonts w:cs="Times New Roman"/>
          <w:sz w:val="24"/>
          <w:szCs w:val="24"/>
        </w:rPr>
        <w:t>Aslan ve ark,</w:t>
      </w:r>
      <w:r w:rsidR="0071670E" w:rsidRPr="005C093C">
        <w:rPr>
          <w:rFonts w:cs="Times New Roman"/>
          <w:sz w:val="24"/>
          <w:szCs w:val="24"/>
        </w:rPr>
        <w:t xml:space="preserve"> 2009</w:t>
      </w:r>
      <w:r w:rsidR="0071670E">
        <w:rPr>
          <w:rFonts w:cs="Times New Roman"/>
          <w:sz w:val="24"/>
          <w:szCs w:val="24"/>
        </w:rPr>
        <w:t>,</w:t>
      </w:r>
      <w:r w:rsidR="003F69D1" w:rsidRPr="005C093C">
        <w:rPr>
          <w:rFonts w:cs="Times New Roman"/>
          <w:sz w:val="24"/>
          <w:szCs w:val="24"/>
        </w:rPr>
        <w:t xml:space="preserve"> Lotfi ve Shahryar</w:t>
      </w:r>
      <w:r w:rsidR="0071670E">
        <w:rPr>
          <w:rFonts w:cs="Times New Roman"/>
          <w:sz w:val="24"/>
          <w:szCs w:val="24"/>
        </w:rPr>
        <w:t>, 2009</w:t>
      </w:r>
      <w:r w:rsidR="00DC4409">
        <w:rPr>
          <w:rFonts w:cs="Times New Roman"/>
          <w:sz w:val="24"/>
          <w:szCs w:val="24"/>
        </w:rPr>
        <w:t xml:space="preserve">; </w:t>
      </w:r>
      <w:r w:rsidR="00DC4409" w:rsidRPr="005C093C">
        <w:rPr>
          <w:rFonts w:cs="Times New Roman"/>
          <w:sz w:val="24"/>
          <w:szCs w:val="24"/>
        </w:rPr>
        <w:t>Blowey ve Weaver</w:t>
      </w:r>
      <w:r w:rsidR="00DC4409">
        <w:rPr>
          <w:rFonts w:cs="Times New Roman"/>
          <w:sz w:val="24"/>
          <w:szCs w:val="24"/>
        </w:rPr>
        <w:t>, 2011</w:t>
      </w:r>
      <w:r w:rsidR="003F69D1" w:rsidRPr="005C093C">
        <w:rPr>
          <w:rFonts w:cs="Times New Roman"/>
          <w:sz w:val="24"/>
          <w:szCs w:val="24"/>
        </w:rPr>
        <w:t xml:space="preserve">). Anomaliler </w:t>
      </w:r>
      <w:r w:rsidR="00DE29D8" w:rsidRPr="005C093C">
        <w:rPr>
          <w:rFonts w:cs="Times New Roman"/>
          <w:sz w:val="24"/>
          <w:szCs w:val="24"/>
        </w:rPr>
        <w:t>fötal gelişimin farklı</w:t>
      </w:r>
      <w:r w:rsidR="003F69D1" w:rsidRPr="005C093C">
        <w:rPr>
          <w:rFonts w:cs="Times New Roman"/>
          <w:sz w:val="24"/>
          <w:szCs w:val="24"/>
        </w:rPr>
        <w:t xml:space="preserve"> evreleri</w:t>
      </w:r>
      <w:r w:rsidR="00A71430">
        <w:rPr>
          <w:rFonts w:cs="Times New Roman"/>
          <w:sz w:val="24"/>
          <w:szCs w:val="24"/>
        </w:rPr>
        <w:t xml:space="preserve"> veya embriyogeneziste</w:t>
      </w:r>
      <w:r w:rsidR="003F69D1" w:rsidRPr="005C093C">
        <w:rPr>
          <w:rFonts w:cs="Times New Roman"/>
          <w:sz w:val="24"/>
          <w:szCs w:val="24"/>
        </w:rPr>
        <w:t xml:space="preserve"> çevresel </w:t>
      </w:r>
      <w:r w:rsidR="00DE29D8" w:rsidRPr="005C093C">
        <w:rPr>
          <w:rFonts w:cs="Times New Roman"/>
          <w:sz w:val="24"/>
          <w:szCs w:val="24"/>
        </w:rPr>
        <w:t>ve</w:t>
      </w:r>
      <w:r w:rsidR="00A71430">
        <w:rPr>
          <w:rFonts w:cs="Times New Roman"/>
          <w:sz w:val="24"/>
          <w:szCs w:val="24"/>
        </w:rPr>
        <w:t xml:space="preserve"> genetik </w:t>
      </w:r>
      <w:r w:rsidR="00A71430" w:rsidRPr="005C093C">
        <w:rPr>
          <w:rFonts w:cs="Times New Roman"/>
          <w:sz w:val="24"/>
          <w:szCs w:val="24"/>
        </w:rPr>
        <w:t>faktörlere</w:t>
      </w:r>
      <w:r w:rsidR="00A71430">
        <w:rPr>
          <w:rFonts w:cs="Times New Roman"/>
          <w:sz w:val="24"/>
          <w:szCs w:val="24"/>
        </w:rPr>
        <w:t xml:space="preserve"> bağlı olarak ortaya çıkabileceği bildirilmiştir</w:t>
      </w:r>
      <w:r w:rsidR="001E0130">
        <w:rPr>
          <w:rFonts w:cs="Times New Roman"/>
          <w:sz w:val="24"/>
          <w:szCs w:val="24"/>
        </w:rPr>
        <w:t xml:space="preserve"> (Newman ve ark, 1999; Ghanem ve ark, 2005;</w:t>
      </w:r>
      <w:r w:rsidR="003F69D1" w:rsidRPr="005C093C">
        <w:rPr>
          <w:rFonts w:cs="Times New Roman"/>
          <w:sz w:val="24"/>
          <w:szCs w:val="24"/>
        </w:rPr>
        <w:t xml:space="preserve"> Magda ve Youssef</w:t>
      </w:r>
      <w:r w:rsidR="001E0130">
        <w:rPr>
          <w:rFonts w:cs="Times New Roman"/>
          <w:sz w:val="24"/>
          <w:szCs w:val="24"/>
        </w:rPr>
        <w:t>, 2007;</w:t>
      </w:r>
      <w:r w:rsidR="003F69D1" w:rsidRPr="005C093C">
        <w:rPr>
          <w:rFonts w:cs="Times New Roman"/>
          <w:sz w:val="24"/>
          <w:szCs w:val="24"/>
        </w:rPr>
        <w:t xml:space="preserve"> </w:t>
      </w:r>
      <w:r w:rsidR="0071670E">
        <w:rPr>
          <w:rFonts w:cs="Times New Roman"/>
          <w:sz w:val="24"/>
          <w:szCs w:val="24"/>
        </w:rPr>
        <w:t>Aslan ve ark,</w:t>
      </w:r>
      <w:r w:rsidR="0071670E" w:rsidRPr="005C093C">
        <w:rPr>
          <w:rFonts w:cs="Times New Roman"/>
          <w:sz w:val="24"/>
          <w:szCs w:val="24"/>
        </w:rPr>
        <w:t xml:space="preserve"> 2009</w:t>
      </w:r>
      <w:r w:rsidR="0071670E">
        <w:rPr>
          <w:rFonts w:cs="Times New Roman"/>
          <w:sz w:val="24"/>
          <w:szCs w:val="24"/>
        </w:rPr>
        <w:t xml:space="preserve">, </w:t>
      </w:r>
      <w:r w:rsidR="003F69D1" w:rsidRPr="005C093C">
        <w:rPr>
          <w:rFonts w:cs="Times New Roman"/>
          <w:sz w:val="24"/>
          <w:szCs w:val="24"/>
        </w:rPr>
        <w:t>Lotfi ve Shahryar</w:t>
      </w:r>
      <w:r w:rsidR="0071670E">
        <w:rPr>
          <w:rFonts w:cs="Times New Roman"/>
          <w:sz w:val="24"/>
          <w:szCs w:val="24"/>
        </w:rPr>
        <w:t>, 2009</w:t>
      </w:r>
      <w:r w:rsidR="003F69D1" w:rsidRPr="005C093C">
        <w:rPr>
          <w:rFonts w:cs="Times New Roman"/>
          <w:sz w:val="24"/>
          <w:szCs w:val="24"/>
        </w:rPr>
        <w:t>).</w:t>
      </w:r>
      <w:r w:rsidR="003E2BFB" w:rsidRPr="003E2BFB">
        <w:rPr>
          <w:rFonts w:cs="Times New Roman"/>
          <w:sz w:val="24"/>
          <w:szCs w:val="24"/>
        </w:rPr>
        <w:t xml:space="preserve"> </w:t>
      </w:r>
      <w:r w:rsidR="003E2BFB">
        <w:rPr>
          <w:rFonts w:cs="Times New Roman"/>
          <w:sz w:val="24"/>
          <w:szCs w:val="24"/>
        </w:rPr>
        <w:t>İntestinal atresiaların diğer bir nedeni olarakta; intrauterin dönemde fötusun bağırsaklarında işemik nekrozise neden olan primer vasküler oklüzyon, volvulus, invaginasyon ve internal herniasyonl</w:t>
      </w:r>
      <w:r w:rsidR="001E0130">
        <w:rPr>
          <w:rFonts w:cs="Times New Roman"/>
          <w:sz w:val="24"/>
          <w:szCs w:val="24"/>
        </w:rPr>
        <w:t>ar gösterilmiştir</w:t>
      </w:r>
      <w:r w:rsidR="007D6213">
        <w:rPr>
          <w:rFonts w:cs="Times New Roman"/>
          <w:sz w:val="24"/>
          <w:szCs w:val="24"/>
        </w:rPr>
        <w:t xml:space="preserve"> </w:t>
      </w:r>
      <w:r w:rsidR="001E0130">
        <w:rPr>
          <w:rFonts w:cs="Times New Roman"/>
          <w:sz w:val="24"/>
          <w:szCs w:val="24"/>
        </w:rPr>
        <w:t>(Haller ve ark,</w:t>
      </w:r>
      <w:r w:rsidR="003E2BFB">
        <w:rPr>
          <w:rFonts w:cs="Times New Roman"/>
          <w:sz w:val="24"/>
          <w:szCs w:val="24"/>
        </w:rPr>
        <w:t xml:space="preserve"> 1983).</w:t>
      </w:r>
      <w:r w:rsidR="003F69D1" w:rsidRPr="005C093C">
        <w:rPr>
          <w:rFonts w:cs="Times New Roman"/>
          <w:sz w:val="24"/>
          <w:szCs w:val="24"/>
        </w:rPr>
        <w:t xml:space="preserve"> </w:t>
      </w:r>
      <w:r w:rsidR="00FA0367">
        <w:rPr>
          <w:rFonts w:cs="Times New Roman"/>
          <w:sz w:val="24"/>
          <w:szCs w:val="24"/>
        </w:rPr>
        <w:t>Konjenital</w:t>
      </w:r>
      <w:r w:rsidR="003F69D1" w:rsidRPr="005C093C">
        <w:rPr>
          <w:rFonts w:cs="Times New Roman"/>
          <w:sz w:val="24"/>
          <w:szCs w:val="24"/>
        </w:rPr>
        <w:t xml:space="preserve"> a</w:t>
      </w:r>
      <w:r w:rsidR="00DE29D8" w:rsidRPr="005C093C">
        <w:rPr>
          <w:rFonts w:cs="Times New Roman"/>
          <w:sz w:val="24"/>
          <w:szCs w:val="24"/>
        </w:rPr>
        <w:t xml:space="preserve">nomaliler, </w:t>
      </w:r>
      <w:r w:rsidR="00FA0367">
        <w:rPr>
          <w:rFonts w:cs="Times New Roman"/>
          <w:sz w:val="24"/>
          <w:szCs w:val="24"/>
        </w:rPr>
        <w:t>ortaya çıkan</w:t>
      </w:r>
      <w:r w:rsidR="00DE29D8" w:rsidRPr="005C093C">
        <w:rPr>
          <w:rFonts w:cs="Times New Roman"/>
          <w:sz w:val="24"/>
          <w:szCs w:val="24"/>
        </w:rPr>
        <w:t xml:space="preserve"> defektin </w:t>
      </w:r>
      <w:r w:rsidR="00FA0367">
        <w:rPr>
          <w:rFonts w:cs="Times New Roman"/>
          <w:sz w:val="24"/>
          <w:szCs w:val="24"/>
        </w:rPr>
        <w:t>seviye</w:t>
      </w:r>
      <w:r w:rsidR="00DE29D8" w:rsidRPr="005C093C">
        <w:rPr>
          <w:rFonts w:cs="Times New Roman"/>
          <w:sz w:val="24"/>
          <w:szCs w:val="24"/>
        </w:rPr>
        <w:t>sine göre ölümcül</w:t>
      </w:r>
      <w:r w:rsidR="003F69D1" w:rsidRPr="005C093C">
        <w:rPr>
          <w:rFonts w:cs="Times New Roman"/>
          <w:sz w:val="24"/>
          <w:szCs w:val="24"/>
        </w:rPr>
        <w:t xml:space="preserve"> olabileceği gibi, hayvanın yaşamını etkilemeyebilir veya es</w:t>
      </w:r>
      <w:r w:rsidR="00DE29D8" w:rsidRPr="005C093C">
        <w:rPr>
          <w:rFonts w:cs="Times New Roman"/>
          <w:sz w:val="24"/>
          <w:szCs w:val="24"/>
        </w:rPr>
        <w:t>tetik bir kusur olarak kalabilmektedir</w:t>
      </w:r>
      <w:r w:rsidR="007D6213">
        <w:rPr>
          <w:rFonts w:cs="Times New Roman"/>
          <w:sz w:val="24"/>
          <w:szCs w:val="24"/>
        </w:rPr>
        <w:t xml:space="preserve"> </w:t>
      </w:r>
      <w:r w:rsidR="003F69D1" w:rsidRPr="005C093C">
        <w:rPr>
          <w:rFonts w:cs="Times New Roman"/>
          <w:sz w:val="24"/>
          <w:szCs w:val="24"/>
        </w:rPr>
        <w:t>(Magda ve Youssef</w:t>
      </w:r>
      <w:r w:rsidR="001E0130">
        <w:rPr>
          <w:rFonts w:cs="Times New Roman"/>
          <w:sz w:val="24"/>
          <w:szCs w:val="24"/>
        </w:rPr>
        <w:t>, 2007; Pamuk ve ark,</w:t>
      </w:r>
      <w:r w:rsidR="003F69D1" w:rsidRPr="005C093C">
        <w:rPr>
          <w:rFonts w:cs="Times New Roman"/>
          <w:sz w:val="24"/>
          <w:szCs w:val="24"/>
        </w:rPr>
        <w:t xml:space="preserve"> 2010).</w:t>
      </w:r>
      <w:r w:rsidR="00207356" w:rsidRPr="00207356">
        <w:t xml:space="preserve"> </w:t>
      </w:r>
    </w:p>
    <w:p w:rsidR="00C577EF" w:rsidRPr="00C577EF" w:rsidRDefault="00C577EF" w:rsidP="0071670E">
      <w:pPr>
        <w:spacing w:after="0" w:line="360" w:lineRule="auto"/>
        <w:ind w:firstLine="708"/>
        <w:jc w:val="both"/>
        <w:rPr>
          <w:rFonts w:cs="Times New Roman"/>
          <w:sz w:val="24"/>
          <w:szCs w:val="24"/>
        </w:rPr>
      </w:pPr>
      <w:r w:rsidRPr="00C577EF">
        <w:rPr>
          <w:rFonts w:cs="Times New Roman"/>
          <w:sz w:val="24"/>
          <w:szCs w:val="24"/>
        </w:rPr>
        <w:lastRenderedPageBreak/>
        <w:t>İntestinal atresialı buzağıların %</w:t>
      </w:r>
      <w:r w:rsidR="0071670E">
        <w:rPr>
          <w:rFonts w:cs="Times New Roman"/>
          <w:sz w:val="24"/>
          <w:szCs w:val="24"/>
        </w:rPr>
        <w:t xml:space="preserve"> </w:t>
      </w:r>
      <w:r w:rsidRPr="00C577EF">
        <w:rPr>
          <w:rFonts w:cs="Times New Roman"/>
          <w:sz w:val="24"/>
          <w:szCs w:val="24"/>
        </w:rPr>
        <w:t xml:space="preserve">18-38 inde; göz, muskuloskeletal sistem, ürogenital sistem ve göbeği etkileyen </w:t>
      </w:r>
      <w:r w:rsidR="00FA0367">
        <w:rPr>
          <w:rFonts w:cs="Times New Roman"/>
          <w:sz w:val="24"/>
          <w:szCs w:val="24"/>
        </w:rPr>
        <w:t>konjenital</w:t>
      </w:r>
      <w:r w:rsidRPr="00C577EF">
        <w:rPr>
          <w:rFonts w:cs="Times New Roman"/>
          <w:sz w:val="24"/>
          <w:szCs w:val="24"/>
        </w:rPr>
        <w:t xml:space="preserve"> malformasyonlar ile birden fazla bağırsak segmentinin atresiası ile kombine olduğu bildirilmiştir (</w:t>
      </w:r>
      <w:r w:rsidR="001E0130" w:rsidRPr="001E0130">
        <w:rPr>
          <w:rFonts w:cs="Times New Roman"/>
          <w:sz w:val="24"/>
          <w:szCs w:val="24"/>
        </w:rPr>
        <w:t>Sharratt, 1966</w:t>
      </w:r>
      <w:r w:rsidR="001E0130">
        <w:rPr>
          <w:rFonts w:cs="Times New Roman"/>
          <w:sz w:val="24"/>
          <w:szCs w:val="24"/>
        </w:rPr>
        <w:t xml:space="preserve">; </w:t>
      </w:r>
      <w:r w:rsidRPr="00C577EF">
        <w:rPr>
          <w:rFonts w:cs="Times New Roman"/>
          <w:sz w:val="24"/>
          <w:szCs w:val="24"/>
        </w:rPr>
        <w:t>Ducharme ve ark</w:t>
      </w:r>
      <w:r w:rsidR="001E0130">
        <w:rPr>
          <w:rFonts w:cs="Times New Roman"/>
          <w:sz w:val="24"/>
          <w:szCs w:val="24"/>
        </w:rPr>
        <w:t>, 1988;</w:t>
      </w:r>
      <w:r w:rsidRPr="00C577EF">
        <w:rPr>
          <w:rFonts w:cs="Times New Roman"/>
          <w:sz w:val="24"/>
          <w:szCs w:val="24"/>
        </w:rPr>
        <w:t xml:space="preserve"> Dreyfuss ve Tulleners</w:t>
      </w:r>
      <w:r w:rsidR="001E0130">
        <w:rPr>
          <w:rFonts w:cs="Times New Roman"/>
          <w:sz w:val="24"/>
          <w:szCs w:val="24"/>
        </w:rPr>
        <w:t>, 1989;</w:t>
      </w:r>
      <w:r w:rsidRPr="00C577EF">
        <w:rPr>
          <w:rFonts w:cs="Times New Roman"/>
          <w:sz w:val="24"/>
          <w:szCs w:val="24"/>
        </w:rPr>
        <w:t xml:space="preserve"> Smith</w:t>
      </w:r>
      <w:r w:rsidR="001E0130">
        <w:rPr>
          <w:rFonts w:cs="Times New Roman"/>
          <w:sz w:val="24"/>
          <w:szCs w:val="24"/>
        </w:rPr>
        <w:t>, 1991</w:t>
      </w:r>
      <w:r w:rsidRPr="00C577EF">
        <w:rPr>
          <w:rFonts w:cs="Times New Roman"/>
          <w:sz w:val="24"/>
          <w:szCs w:val="24"/>
        </w:rPr>
        <w:t>).</w:t>
      </w:r>
    </w:p>
    <w:p w:rsidR="00C577EF" w:rsidRDefault="00C577EF" w:rsidP="0071670E">
      <w:pPr>
        <w:spacing w:after="0" w:line="360" w:lineRule="auto"/>
        <w:jc w:val="both"/>
        <w:rPr>
          <w:rFonts w:cs="Times New Roman"/>
          <w:sz w:val="24"/>
          <w:szCs w:val="24"/>
        </w:rPr>
      </w:pPr>
      <w:r w:rsidRPr="00C577EF">
        <w:rPr>
          <w:rFonts w:cs="Times New Roman"/>
          <w:sz w:val="24"/>
          <w:szCs w:val="24"/>
        </w:rPr>
        <w:tab/>
        <w:t xml:space="preserve">Atresia </w:t>
      </w:r>
      <w:r w:rsidR="005513A3">
        <w:rPr>
          <w:rFonts w:cs="Times New Roman"/>
          <w:sz w:val="24"/>
          <w:szCs w:val="24"/>
        </w:rPr>
        <w:t>koli</w:t>
      </w:r>
      <w:r w:rsidRPr="00C577EF">
        <w:rPr>
          <w:rFonts w:cs="Times New Roman"/>
          <w:sz w:val="24"/>
          <w:szCs w:val="24"/>
        </w:rPr>
        <w:t xml:space="preserve"> de; kısa vadede hayatta kalma oranı %</w:t>
      </w:r>
      <w:r w:rsidR="0071670E">
        <w:rPr>
          <w:rFonts w:cs="Times New Roman"/>
          <w:sz w:val="24"/>
          <w:szCs w:val="24"/>
        </w:rPr>
        <w:t xml:space="preserve"> </w:t>
      </w:r>
      <w:r w:rsidRPr="00C577EF">
        <w:rPr>
          <w:rFonts w:cs="Times New Roman"/>
          <w:sz w:val="24"/>
          <w:szCs w:val="24"/>
        </w:rPr>
        <w:t>71 gibi yüksek aynı zamanda %</w:t>
      </w:r>
      <w:r w:rsidR="0071670E">
        <w:rPr>
          <w:rFonts w:cs="Times New Roman"/>
          <w:sz w:val="24"/>
          <w:szCs w:val="24"/>
        </w:rPr>
        <w:t xml:space="preserve"> </w:t>
      </w:r>
      <w:r w:rsidRPr="00C577EF">
        <w:rPr>
          <w:rFonts w:cs="Times New Roman"/>
          <w:sz w:val="24"/>
          <w:szCs w:val="24"/>
        </w:rPr>
        <w:t xml:space="preserve">27 gibi de düşük olduğu, uzun vadede hayatta kalma oranı (yani, atresia </w:t>
      </w:r>
      <w:r w:rsidR="005513A3">
        <w:rPr>
          <w:rFonts w:cs="Times New Roman"/>
          <w:sz w:val="24"/>
          <w:szCs w:val="24"/>
        </w:rPr>
        <w:t>koli</w:t>
      </w:r>
      <w:r w:rsidRPr="00C577EF">
        <w:rPr>
          <w:rFonts w:cs="Times New Roman"/>
          <w:sz w:val="24"/>
          <w:szCs w:val="24"/>
        </w:rPr>
        <w:t>li doğan, operasyon ile düzeltilmiş ve sonradan üreme yaşına ulaşan buzağılar) %</w:t>
      </w:r>
      <w:r w:rsidR="0071670E">
        <w:rPr>
          <w:rFonts w:cs="Times New Roman"/>
          <w:sz w:val="24"/>
          <w:szCs w:val="24"/>
        </w:rPr>
        <w:t xml:space="preserve"> </w:t>
      </w:r>
      <w:r w:rsidRPr="00C577EF">
        <w:rPr>
          <w:rFonts w:cs="Times New Roman"/>
          <w:sz w:val="24"/>
          <w:szCs w:val="24"/>
        </w:rPr>
        <w:t>14,3-</w:t>
      </w:r>
      <w:r w:rsidR="0071670E">
        <w:rPr>
          <w:rFonts w:cs="Times New Roman"/>
          <w:sz w:val="24"/>
          <w:szCs w:val="24"/>
        </w:rPr>
        <w:t xml:space="preserve"> </w:t>
      </w:r>
      <w:r w:rsidRPr="00C577EF">
        <w:rPr>
          <w:rFonts w:cs="Times New Roman"/>
          <w:sz w:val="24"/>
          <w:szCs w:val="24"/>
        </w:rPr>
        <w:t>16,7 oranında belirgin bir şekilde düşük olduğu bildir</w:t>
      </w:r>
      <w:r w:rsidR="000D0090">
        <w:rPr>
          <w:rFonts w:cs="Times New Roman"/>
          <w:sz w:val="24"/>
          <w:szCs w:val="24"/>
        </w:rPr>
        <w:t>ilmiştir (Dreyfuss ve Tulleners, 1989;</w:t>
      </w:r>
      <w:r w:rsidRPr="00C577EF">
        <w:rPr>
          <w:rFonts w:cs="Times New Roman"/>
          <w:sz w:val="24"/>
          <w:szCs w:val="24"/>
        </w:rPr>
        <w:t xml:space="preserve"> Constable ve ark</w:t>
      </w:r>
      <w:r w:rsidR="000D0090">
        <w:rPr>
          <w:rFonts w:cs="Times New Roman"/>
          <w:sz w:val="24"/>
          <w:szCs w:val="24"/>
        </w:rPr>
        <w:t>, 1989;</w:t>
      </w:r>
      <w:r w:rsidRPr="00C577EF">
        <w:rPr>
          <w:rFonts w:cs="Times New Roman"/>
          <w:sz w:val="24"/>
          <w:szCs w:val="24"/>
        </w:rPr>
        <w:t xml:space="preserve"> Smith ve ark</w:t>
      </w:r>
      <w:r w:rsidR="000D0090">
        <w:rPr>
          <w:rFonts w:cs="Times New Roman"/>
          <w:sz w:val="24"/>
          <w:szCs w:val="24"/>
        </w:rPr>
        <w:t>,</w:t>
      </w:r>
      <w:r w:rsidRPr="00C577EF">
        <w:rPr>
          <w:rFonts w:cs="Times New Roman"/>
          <w:sz w:val="24"/>
          <w:szCs w:val="24"/>
        </w:rPr>
        <w:t xml:space="preserve"> 1991).</w:t>
      </w:r>
    </w:p>
    <w:p w:rsidR="009F1685" w:rsidRPr="009F1685" w:rsidRDefault="009F1685" w:rsidP="0071670E">
      <w:pPr>
        <w:spacing w:after="0" w:line="360" w:lineRule="auto"/>
        <w:ind w:firstLine="708"/>
        <w:jc w:val="both"/>
        <w:rPr>
          <w:rFonts w:cs="Times New Roman"/>
          <w:sz w:val="24"/>
          <w:szCs w:val="24"/>
        </w:rPr>
      </w:pPr>
      <w:r w:rsidRPr="009F1685">
        <w:rPr>
          <w:rFonts w:cs="Times New Roman"/>
          <w:sz w:val="24"/>
          <w:szCs w:val="24"/>
        </w:rPr>
        <w:t>Aslan ve arkadaşlarının yaptığı çalışmada</w:t>
      </w:r>
      <w:r w:rsidR="00836889">
        <w:rPr>
          <w:rFonts w:cs="Times New Roman"/>
          <w:sz w:val="24"/>
          <w:szCs w:val="24"/>
        </w:rPr>
        <w:t xml:space="preserve"> </w:t>
      </w:r>
      <w:r w:rsidRPr="009F1685">
        <w:rPr>
          <w:rFonts w:cs="Times New Roman"/>
          <w:sz w:val="24"/>
          <w:szCs w:val="24"/>
        </w:rPr>
        <w:t>(2009); 28 anorektal anomalinin 17’ sinde (% 60,7) atresia ani, 6’sında atresia ani et recti (%</w:t>
      </w:r>
      <w:r w:rsidR="0071670E">
        <w:rPr>
          <w:rFonts w:cs="Times New Roman"/>
          <w:sz w:val="24"/>
          <w:szCs w:val="24"/>
        </w:rPr>
        <w:t xml:space="preserve"> </w:t>
      </w:r>
      <w:r w:rsidRPr="009F1685">
        <w:rPr>
          <w:rFonts w:cs="Times New Roman"/>
          <w:sz w:val="24"/>
          <w:szCs w:val="24"/>
        </w:rPr>
        <w:t>21,4) ve 5’ inde (%</w:t>
      </w:r>
      <w:r w:rsidR="0071670E">
        <w:rPr>
          <w:rFonts w:cs="Times New Roman"/>
          <w:sz w:val="24"/>
          <w:szCs w:val="24"/>
        </w:rPr>
        <w:t xml:space="preserve"> </w:t>
      </w:r>
      <w:r w:rsidRPr="009F1685">
        <w:rPr>
          <w:rFonts w:cs="Times New Roman"/>
          <w:sz w:val="24"/>
          <w:szCs w:val="24"/>
        </w:rPr>
        <w:t>17,9) ise atresia ani et rectovaginal fistül ile karşılaşıldığı bildirilmektedir. Ayrıca atresia ani ve atresia ani et recti gözlenen 23 olgunun 20’sinin (% 87) erkek, 3’ ünün (% 13) dişi hayvanlar olduğu belirtilmektedir.</w:t>
      </w:r>
    </w:p>
    <w:p w:rsidR="009F1685" w:rsidRDefault="00F54AF9" w:rsidP="0071670E">
      <w:pPr>
        <w:spacing w:after="0" w:line="360" w:lineRule="auto"/>
        <w:ind w:firstLine="708"/>
        <w:jc w:val="both"/>
        <w:rPr>
          <w:rFonts w:cs="Times New Roman"/>
          <w:sz w:val="24"/>
          <w:szCs w:val="24"/>
        </w:rPr>
      </w:pPr>
      <w:r>
        <w:rPr>
          <w:rFonts w:cs="Times New Roman"/>
          <w:sz w:val="24"/>
          <w:szCs w:val="24"/>
        </w:rPr>
        <w:t>Bazı çalışmalarda</w:t>
      </w:r>
      <w:r w:rsidR="009F1685" w:rsidRPr="009F1685">
        <w:rPr>
          <w:rFonts w:cs="Times New Roman"/>
          <w:sz w:val="24"/>
          <w:szCs w:val="24"/>
        </w:rPr>
        <w:t xml:space="preserve"> (Belge ve ark, 2000; Özaydın ve ark, 1995; Carraro ve ark, 1996) </w:t>
      </w:r>
      <w:r>
        <w:rPr>
          <w:rFonts w:cs="Times New Roman"/>
          <w:sz w:val="24"/>
          <w:szCs w:val="24"/>
        </w:rPr>
        <w:t xml:space="preserve">atresia ani’ nin en sık karşılaşılan anorektal anomali olduğu rapor edilmektedir. Ayrıca ruminantlarda; erkek hayvanlarda anomaliyle karşılaşma oranının dişilere göre daha yüksek olduğu bildirilmektedir </w:t>
      </w:r>
      <w:r w:rsidR="009F1685" w:rsidRPr="009F1685">
        <w:rPr>
          <w:rFonts w:cs="Times New Roman"/>
          <w:sz w:val="24"/>
          <w:szCs w:val="24"/>
        </w:rPr>
        <w:t>(Angus, 1992; Özaydın ve ark, 1995; Atalan ve ark, 2003).</w:t>
      </w:r>
    </w:p>
    <w:p w:rsidR="00207356" w:rsidRDefault="000D0090" w:rsidP="0071670E">
      <w:pPr>
        <w:spacing w:after="0" w:line="360" w:lineRule="auto"/>
        <w:ind w:firstLine="708"/>
        <w:jc w:val="both"/>
        <w:rPr>
          <w:rFonts w:cs="Times New Roman"/>
          <w:sz w:val="24"/>
          <w:szCs w:val="24"/>
        </w:rPr>
      </w:pPr>
      <w:r>
        <w:rPr>
          <w:rFonts w:cs="Times New Roman"/>
          <w:sz w:val="24"/>
          <w:szCs w:val="24"/>
        </w:rPr>
        <w:t xml:space="preserve">Bu konu üzerinde ülkemizde </w:t>
      </w:r>
      <w:r w:rsidR="001E0130" w:rsidRPr="001E0130">
        <w:rPr>
          <w:rFonts w:cs="Times New Roman"/>
          <w:sz w:val="24"/>
          <w:szCs w:val="24"/>
        </w:rPr>
        <w:t xml:space="preserve">yapılan çalışmalarda; </w:t>
      </w:r>
      <w:r>
        <w:rPr>
          <w:rFonts w:cs="Times New Roman"/>
          <w:sz w:val="24"/>
          <w:szCs w:val="24"/>
        </w:rPr>
        <w:t>geviş getiren hayvanlarda</w:t>
      </w:r>
      <w:r w:rsidR="001E0130" w:rsidRPr="001E0130">
        <w:rPr>
          <w:rFonts w:cs="Times New Roman"/>
          <w:sz w:val="24"/>
          <w:szCs w:val="24"/>
        </w:rPr>
        <w:t xml:space="preserve"> kon</w:t>
      </w:r>
      <w:r w:rsidR="009A477F">
        <w:rPr>
          <w:rFonts w:cs="Times New Roman"/>
          <w:sz w:val="24"/>
          <w:szCs w:val="24"/>
        </w:rPr>
        <w:t>j</w:t>
      </w:r>
      <w:r w:rsidR="001E0130" w:rsidRPr="001E0130">
        <w:rPr>
          <w:rFonts w:cs="Times New Roman"/>
          <w:sz w:val="24"/>
          <w:szCs w:val="24"/>
        </w:rPr>
        <w:t xml:space="preserve">enital anomalilerin görülme </w:t>
      </w:r>
      <w:r w:rsidR="00F54AF9">
        <w:rPr>
          <w:rFonts w:cs="Times New Roman"/>
          <w:sz w:val="24"/>
          <w:szCs w:val="24"/>
        </w:rPr>
        <w:t>sıklığını</w:t>
      </w:r>
      <w:r>
        <w:rPr>
          <w:rFonts w:cs="Times New Roman"/>
          <w:sz w:val="24"/>
          <w:szCs w:val="24"/>
        </w:rPr>
        <w:t xml:space="preserve"> Özaydın ve ark</w:t>
      </w:r>
      <w:r w:rsidR="0071670E">
        <w:rPr>
          <w:rFonts w:cs="Times New Roman"/>
          <w:sz w:val="24"/>
          <w:szCs w:val="24"/>
        </w:rPr>
        <w:t xml:space="preserve"> (1995) % 26,</w:t>
      </w:r>
      <w:r w:rsidR="001E0130" w:rsidRPr="001E0130">
        <w:rPr>
          <w:rFonts w:cs="Times New Roman"/>
          <w:sz w:val="24"/>
          <w:szCs w:val="24"/>
        </w:rPr>
        <w:t>8</w:t>
      </w:r>
      <w:r>
        <w:rPr>
          <w:rFonts w:cs="Times New Roman"/>
          <w:sz w:val="24"/>
          <w:szCs w:val="24"/>
        </w:rPr>
        <w:t>, Belge ve ark</w:t>
      </w:r>
      <w:r w:rsidR="001E0130" w:rsidRPr="001E0130">
        <w:rPr>
          <w:rFonts w:cs="Times New Roman"/>
          <w:sz w:val="24"/>
          <w:szCs w:val="24"/>
        </w:rPr>
        <w:t xml:space="preserve"> </w:t>
      </w:r>
      <w:r>
        <w:rPr>
          <w:rFonts w:cs="Times New Roman"/>
          <w:sz w:val="24"/>
          <w:szCs w:val="24"/>
        </w:rPr>
        <w:t>(2000) % 6.58 ve Oğurtan ve ark</w:t>
      </w:r>
      <w:r w:rsidR="001E0130" w:rsidRPr="001E0130">
        <w:rPr>
          <w:rFonts w:cs="Times New Roman"/>
          <w:sz w:val="24"/>
          <w:szCs w:val="24"/>
        </w:rPr>
        <w:t xml:space="preserve"> (1997) ise % 2.96 olarak </w:t>
      </w:r>
      <w:r w:rsidR="00F54AF9">
        <w:rPr>
          <w:rFonts w:cs="Times New Roman"/>
          <w:sz w:val="24"/>
          <w:szCs w:val="24"/>
        </w:rPr>
        <w:t>ifade etmişlerdir</w:t>
      </w:r>
      <w:r w:rsidR="001E0130" w:rsidRPr="001E0130">
        <w:rPr>
          <w:rFonts w:cs="Times New Roman"/>
          <w:sz w:val="24"/>
          <w:szCs w:val="24"/>
        </w:rPr>
        <w:t>. Kon</w:t>
      </w:r>
      <w:r w:rsidR="009A477F">
        <w:rPr>
          <w:rFonts w:cs="Times New Roman"/>
          <w:sz w:val="24"/>
          <w:szCs w:val="24"/>
        </w:rPr>
        <w:t>j</w:t>
      </w:r>
      <w:r w:rsidR="001E0130" w:rsidRPr="001E0130">
        <w:rPr>
          <w:rFonts w:cs="Times New Roman"/>
          <w:sz w:val="24"/>
          <w:szCs w:val="24"/>
        </w:rPr>
        <w:t>enital anomaliler içinde, sindirim sistemi anomalileri görülme sıklığı açısından ikinci sır</w:t>
      </w:r>
      <w:r w:rsidR="00F54AF9">
        <w:rPr>
          <w:rFonts w:cs="Times New Roman"/>
          <w:sz w:val="24"/>
          <w:szCs w:val="24"/>
        </w:rPr>
        <w:t xml:space="preserve">ada yer aldığı </w:t>
      </w:r>
      <w:r w:rsidR="00714021">
        <w:rPr>
          <w:rFonts w:cs="Times New Roman"/>
          <w:sz w:val="24"/>
          <w:szCs w:val="24"/>
        </w:rPr>
        <w:t>rapor edilmektedir</w:t>
      </w:r>
      <w:r>
        <w:rPr>
          <w:rFonts w:cs="Times New Roman"/>
          <w:sz w:val="24"/>
          <w:szCs w:val="24"/>
        </w:rPr>
        <w:t xml:space="preserve"> (Oğurtan ve ark, 1997; Carraro ve ark,</w:t>
      </w:r>
      <w:r w:rsidR="001E0130" w:rsidRPr="001E0130">
        <w:rPr>
          <w:rFonts w:cs="Times New Roman"/>
          <w:sz w:val="24"/>
          <w:szCs w:val="24"/>
        </w:rPr>
        <w:t xml:space="preserve"> 1996</w:t>
      </w:r>
      <w:r w:rsidR="00F54AF9">
        <w:rPr>
          <w:rFonts w:cs="Times New Roman"/>
          <w:sz w:val="24"/>
          <w:szCs w:val="24"/>
        </w:rPr>
        <w:t>).</w:t>
      </w:r>
    </w:p>
    <w:p w:rsidR="00207356" w:rsidRDefault="00207356" w:rsidP="00CE54BC">
      <w:pPr>
        <w:spacing w:after="120" w:line="360" w:lineRule="auto"/>
        <w:jc w:val="both"/>
        <w:rPr>
          <w:rFonts w:cs="Times New Roman"/>
          <w:sz w:val="24"/>
          <w:szCs w:val="24"/>
        </w:rPr>
      </w:pPr>
    </w:p>
    <w:p w:rsidR="00207356" w:rsidRDefault="00207356" w:rsidP="00CE54BC">
      <w:pPr>
        <w:spacing w:after="120" w:line="360" w:lineRule="auto"/>
        <w:jc w:val="both"/>
        <w:rPr>
          <w:rFonts w:cs="Times New Roman"/>
          <w:sz w:val="24"/>
          <w:szCs w:val="24"/>
        </w:rPr>
      </w:pPr>
    </w:p>
    <w:p w:rsidR="00207356" w:rsidRDefault="00207356" w:rsidP="00CE54BC">
      <w:pPr>
        <w:spacing w:after="120" w:line="360" w:lineRule="auto"/>
        <w:jc w:val="both"/>
        <w:rPr>
          <w:rFonts w:cs="Times New Roman"/>
          <w:sz w:val="24"/>
          <w:szCs w:val="24"/>
        </w:rPr>
      </w:pPr>
    </w:p>
    <w:p w:rsidR="001E0130" w:rsidRDefault="001E0130" w:rsidP="00CE54BC">
      <w:pPr>
        <w:spacing w:after="120" w:line="360" w:lineRule="auto"/>
        <w:jc w:val="both"/>
        <w:rPr>
          <w:rFonts w:cs="Times New Roman"/>
          <w:sz w:val="24"/>
          <w:szCs w:val="24"/>
        </w:rPr>
      </w:pPr>
    </w:p>
    <w:p w:rsidR="00F54AF9" w:rsidRDefault="00F54AF9" w:rsidP="00CE54BC">
      <w:pPr>
        <w:spacing w:after="120" w:line="360" w:lineRule="auto"/>
        <w:jc w:val="both"/>
        <w:rPr>
          <w:rFonts w:cs="Times New Roman"/>
          <w:sz w:val="24"/>
          <w:szCs w:val="24"/>
        </w:rPr>
      </w:pPr>
    </w:p>
    <w:p w:rsidR="00F54AF9" w:rsidRDefault="00F54AF9" w:rsidP="00CE54BC">
      <w:pPr>
        <w:spacing w:after="120" w:line="360" w:lineRule="auto"/>
        <w:jc w:val="both"/>
        <w:rPr>
          <w:rFonts w:cs="Times New Roman"/>
          <w:sz w:val="24"/>
          <w:szCs w:val="24"/>
        </w:rPr>
      </w:pPr>
    </w:p>
    <w:p w:rsidR="0071670E" w:rsidRDefault="0071670E" w:rsidP="00CE54BC">
      <w:pPr>
        <w:spacing w:after="120" w:line="360" w:lineRule="auto"/>
        <w:jc w:val="both"/>
        <w:rPr>
          <w:rFonts w:cs="Times New Roman"/>
          <w:sz w:val="24"/>
          <w:szCs w:val="24"/>
        </w:rPr>
      </w:pPr>
    </w:p>
    <w:p w:rsidR="00F54AF9" w:rsidRPr="00C577EF" w:rsidRDefault="00F54AF9" w:rsidP="00CE54BC">
      <w:pPr>
        <w:spacing w:after="120" w:line="360" w:lineRule="auto"/>
        <w:jc w:val="both"/>
        <w:rPr>
          <w:rFonts w:cs="Times New Roman"/>
          <w:sz w:val="24"/>
          <w:szCs w:val="24"/>
        </w:rPr>
      </w:pPr>
    </w:p>
    <w:p w:rsidR="00C81E89" w:rsidRPr="001430E7" w:rsidRDefault="00B444DD" w:rsidP="0071670E">
      <w:pPr>
        <w:pStyle w:val="ListeParagraf"/>
        <w:numPr>
          <w:ilvl w:val="0"/>
          <w:numId w:val="1"/>
        </w:numPr>
        <w:autoSpaceDE w:val="0"/>
        <w:autoSpaceDN w:val="0"/>
        <w:adjustRightInd w:val="0"/>
        <w:spacing w:before="240" w:after="0" w:line="360" w:lineRule="auto"/>
        <w:jc w:val="center"/>
        <w:rPr>
          <w:b/>
          <w:sz w:val="28"/>
          <w:szCs w:val="24"/>
        </w:rPr>
      </w:pPr>
      <w:r w:rsidRPr="001430E7">
        <w:rPr>
          <w:b/>
          <w:sz w:val="28"/>
          <w:szCs w:val="24"/>
        </w:rPr>
        <w:lastRenderedPageBreak/>
        <w:t>GENEL BİLGİLER</w:t>
      </w:r>
    </w:p>
    <w:p w:rsidR="0071670E" w:rsidRDefault="0071670E" w:rsidP="0071670E">
      <w:pPr>
        <w:pStyle w:val="ListeParagraf"/>
        <w:autoSpaceDE w:val="0"/>
        <w:autoSpaceDN w:val="0"/>
        <w:adjustRightInd w:val="0"/>
        <w:spacing w:before="240" w:after="0" w:line="360" w:lineRule="auto"/>
        <w:ind w:left="644"/>
        <w:rPr>
          <w:b/>
          <w:sz w:val="24"/>
          <w:szCs w:val="24"/>
        </w:rPr>
      </w:pPr>
    </w:p>
    <w:p w:rsidR="0071670E" w:rsidRPr="0071670E" w:rsidRDefault="0071670E" w:rsidP="0071670E">
      <w:pPr>
        <w:pStyle w:val="ListeParagraf"/>
        <w:autoSpaceDE w:val="0"/>
        <w:autoSpaceDN w:val="0"/>
        <w:adjustRightInd w:val="0"/>
        <w:spacing w:before="240" w:after="0" w:line="360" w:lineRule="auto"/>
        <w:ind w:left="644"/>
        <w:rPr>
          <w:b/>
          <w:sz w:val="24"/>
          <w:szCs w:val="24"/>
        </w:rPr>
      </w:pPr>
    </w:p>
    <w:p w:rsidR="001430E7" w:rsidRPr="001430E7" w:rsidRDefault="004B7A2F" w:rsidP="001430E7">
      <w:pPr>
        <w:pStyle w:val="ListeParagraf"/>
        <w:numPr>
          <w:ilvl w:val="1"/>
          <w:numId w:val="6"/>
        </w:numPr>
        <w:autoSpaceDE w:val="0"/>
        <w:autoSpaceDN w:val="0"/>
        <w:adjustRightInd w:val="0"/>
        <w:spacing w:before="240" w:after="0" w:line="360" w:lineRule="auto"/>
        <w:rPr>
          <w:b/>
          <w:sz w:val="24"/>
          <w:szCs w:val="24"/>
        </w:rPr>
      </w:pPr>
      <w:r>
        <w:rPr>
          <w:b/>
          <w:sz w:val="24"/>
          <w:szCs w:val="24"/>
        </w:rPr>
        <w:t xml:space="preserve"> </w:t>
      </w:r>
      <w:r w:rsidR="00207356" w:rsidRPr="004B7A2F">
        <w:rPr>
          <w:b/>
          <w:sz w:val="24"/>
          <w:szCs w:val="24"/>
        </w:rPr>
        <w:t xml:space="preserve">Gastrointestinal </w:t>
      </w:r>
      <w:r>
        <w:rPr>
          <w:b/>
          <w:sz w:val="24"/>
          <w:szCs w:val="24"/>
        </w:rPr>
        <w:t>A</w:t>
      </w:r>
      <w:r w:rsidR="00207356" w:rsidRPr="004B7A2F">
        <w:rPr>
          <w:b/>
          <w:sz w:val="24"/>
          <w:szCs w:val="24"/>
        </w:rPr>
        <w:t>natomi</w:t>
      </w:r>
    </w:p>
    <w:p w:rsidR="001430E7" w:rsidRDefault="001430E7" w:rsidP="001430E7">
      <w:pPr>
        <w:spacing w:after="0" w:line="360" w:lineRule="auto"/>
        <w:ind w:firstLine="709"/>
        <w:jc w:val="both"/>
        <w:rPr>
          <w:rFonts w:eastAsia="Calibri" w:cs="Times New Roman"/>
          <w:sz w:val="24"/>
          <w:szCs w:val="24"/>
        </w:rPr>
      </w:pPr>
    </w:p>
    <w:p w:rsidR="00207356" w:rsidRPr="0087155E" w:rsidRDefault="00207356" w:rsidP="001430E7">
      <w:pPr>
        <w:spacing w:after="0" w:line="360" w:lineRule="auto"/>
        <w:ind w:firstLine="709"/>
        <w:jc w:val="both"/>
        <w:rPr>
          <w:rFonts w:eastAsia="Calibri" w:cs="Times New Roman"/>
          <w:sz w:val="24"/>
        </w:rPr>
      </w:pPr>
      <w:r w:rsidRPr="0087155E">
        <w:rPr>
          <w:rFonts w:eastAsia="Calibri" w:cs="Times New Roman"/>
          <w:sz w:val="24"/>
          <w:szCs w:val="24"/>
        </w:rPr>
        <w:t>Ruminantlarda en cranialdeki ön mide olan retikulum; diyaframın hemen caudalinde ve median hattın solunda, 6-8. kostaların altında yer almaktadır (Baker</w:t>
      </w:r>
      <w:r w:rsidR="000D0090">
        <w:rPr>
          <w:rFonts w:eastAsia="Calibri" w:cs="Times New Roman"/>
          <w:sz w:val="24"/>
          <w:szCs w:val="24"/>
        </w:rPr>
        <w:t>,</w:t>
      </w:r>
      <w:r w:rsidRPr="0087155E">
        <w:rPr>
          <w:rFonts w:eastAsia="Calibri" w:cs="Times New Roman"/>
          <w:sz w:val="24"/>
          <w:szCs w:val="24"/>
        </w:rPr>
        <w:t xml:space="preserve"> 1979</w:t>
      </w:r>
      <w:r w:rsidR="000D0090">
        <w:rPr>
          <w:rFonts w:eastAsia="Calibri" w:cs="Times New Roman"/>
          <w:sz w:val="24"/>
          <w:szCs w:val="24"/>
        </w:rPr>
        <w:t>;</w:t>
      </w:r>
      <w:r w:rsidRPr="0087155E">
        <w:rPr>
          <w:rFonts w:eastAsia="Calibri" w:cs="Times New Roman"/>
          <w:sz w:val="24"/>
          <w:szCs w:val="24"/>
        </w:rPr>
        <w:t xml:space="preserve"> Dehghani</w:t>
      </w:r>
      <w:r w:rsidR="000D0090">
        <w:rPr>
          <w:rFonts w:eastAsia="Calibri" w:cs="Times New Roman"/>
          <w:sz w:val="24"/>
          <w:szCs w:val="24"/>
        </w:rPr>
        <w:t>,</w:t>
      </w:r>
      <w:r w:rsidRPr="0087155E">
        <w:rPr>
          <w:rFonts w:eastAsia="Calibri" w:cs="Times New Roman"/>
          <w:sz w:val="24"/>
          <w:szCs w:val="24"/>
        </w:rPr>
        <w:t xml:space="preserve"> 1995). Yaklaşık 7-8. kostadan pelvise kadar ge</w:t>
      </w:r>
      <w:r w:rsidRPr="0087155E">
        <w:rPr>
          <w:rFonts w:eastAsia="Calibri" w:cs="Times New Roman"/>
          <w:sz w:val="24"/>
        </w:rPr>
        <w:t xml:space="preserve">len median hattın sol tarafındaki boşluk, rumen tarafından doldurulur. Ruminantların sağ tarafında; omasum ve gerçek mide olan abomasum bulunur.  Omasum 7-11. kostaların ventral yüzü civarında uzanır ve abomasum xiphoid bölgeden 9-10. kostaya kadar uzanır, öncelikle fundus haricinde sağ tarafı kaplar ve rumen atriumunun ventral yönüne sapar </w:t>
      </w:r>
      <w:r w:rsidR="00377132" w:rsidRPr="0071670E">
        <w:rPr>
          <w:rFonts w:eastAsia="Calibri" w:cs="Times New Roman"/>
          <w:sz w:val="24"/>
        </w:rPr>
        <w:t>(Şekil</w:t>
      </w:r>
      <w:r w:rsidRPr="0071670E">
        <w:rPr>
          <w:rFonts w:eastAsia="Calibri" w:cs="Times New Roman"/>
          <w:sz w:val="24"/>
        </w:rPr>
        <w:t xml:space="preserve"> 1)</w:t>
      </w:r>
      <w:r w:rsidR="000D0090">
        <w:rPr>
          <w:rFonts w:eastAsia="Calibri" w:cs="Times New Roman"/>
          <w:b/>
          <w:sz w:val="24"/>
        </w:rPr>
        <w:t xml:space="preserve"> </w:t>
      </w:r>
      <w:r w:rsidRPr="0087155E">
        <w:rPr>
          <w:rFonts w:eastAsia="Calibri" w:cs="Times New Roman"/>
          <w:sz w:val="24"/>
        </w:rPr>
        <w:t>(Baker</w:t>
      </w:r>
      <w:r w:rsidR="000D0090">
        <w:rPr>
          <w:rFonts w:eastAsia="Calibri" w:cs="Times New Roman"/>
          <w:sz w:val="24"/>
        </w:rPr>
        <w:t xml:space="preserve">, 1979; </w:t>
      </w:r>
      <w:r w:rsidRPr="0087155E">
        <w:rPr>
          <w:rFonts w:eastAsia="Calibri" w:cs="Times New Roman"/>
          <w:sz w:val="24"/>
        </w:rPr>
        <w:t>Dehghani</w:t>
      </w:r>
      <w:r w:rsidR="000D0090">
        <w:rPr>
          <w:rFonts w:eastAsia="Calibri" w:cs="Times New Roman"/>
          <w:sz w:val="24"/>
        </w:rPr>
        <w:t>,</w:t>
      </w:r>
      <w:r w:rsidRPr="0087155E">
        <w:rPr>
          <w:rFonts w:eastAsia="Calibri" w:cs="Times New Roman"/>
          <w:sz w:val="24"/>
        </w:rPr>
        <w:t xml:space="preserve"> 1995). Bu yapıların otonomik innervasyonu sırasıyla; her ikiside dengeli bir şekilde viseral sinirler ve dorsal-ventral vagal kollar tarafından sağlanan; sempatik ve parasempatik sinir girişleriyle gerçekleştirilir (Baird</w:t>
      </w:r>
      <w:r w:rsidR="000D0090">
        <w:rPr>
          <w:rFonts w:eastAsia="Calibri" w:cs="Times New Roman"/>
          <w:sz w:val="24"/>
        </w:rPr>
        <w:t>,</w:t>
      </w:r>
      <w:r w:rsidRPr="0087155E">
        <w:rPr>
          <w:rFonts w:eastAsia="Calibri" w:cs="Times New Roman"/>
          <w:sz w:val="24"/>
        </w:rPr>
        <w:t xml:space="preserve"> 2013).</w:t>
      </w:r>
    </w:p>
    <w:p w:rsidR="00207356" w:rsidRPr="0087155E" w:rsidRDefault="00C65F2F" w:rsidP="00701282">
      <w:pPr>
        <w:spacing w:line="360" w:lineRule="auto"/>
        <w:jc w:val="center"/>
        <w:rPr>
          <w:rFonts w:eastAsia="Calibri" w:cs="Times New Roman"/>
          <w:sz w:val="24"/>
          <w:szCs w:val="24"/>
        </w:rPr>
      </w:pPr>
      <w:r>
        <w:rPr>
          <w:noProof/>
          <w:lang w:eastAsia="tr-TR"/>
        </w:rPr>
        <w:drawing>
          <wp:inline distT="0" distB="0" distL="0" distR="0">
            <wp:extent cx="4200525" cy="2926365"/>
            <wp:effectExtent l="0" t="0" r="0" b="0"/>
            <wp:docPr id="13" name="Resim 13" descr="C:\Users\Exper\Desktop\medium_ldt1310873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xper\Desktop\medium_ldt131087318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8168" cy="2931690"/>
                    </a:xfrm>
                    <a:prstGeom prst="rect">
                      <a:avLst/>
                    </a:prstGeom>
                    <a:noFill/>
                    <a:ln>
                      <a:noFill/>
                    </a:ln>
                  </pic:spPr>
                </pic:pic>
              </a:graphicData>
            </a:graphic>
          </wp:inline>
        </w:drawing>
      </w:r>
    </w:p>
    <w:p w:rsidR="00207356" w:rsidRPr="0087155E" w:rsidRDefault="00377132" w:rsidP="00CE54BC">
      <w:pPr>
        <w:spacing w:line="360" w:lineRule="auto"/>
        <w:jc w:val="both"/>
        <w:rPr>
          <w:rFonts w:eastAsia="Calibri" w:cs="Times New Roman"/>
          <w:sz w:val="24"/>
        </w:rPr>
      </w:pPr>
      <w:r w:rsidRPr="006B7C3A">
        <w:rPr>
          <w:rFonts w:eastAsia="Calibri" w:cs="Times New Roman"/>
          <w:b/>
          <w:sz w:val="24"/>
        </w:rPr>
        <w:t>Şekil</w:t>
      </w:r>
      <w:r w:rsidR="00CC494E" w:rsidRPr="006B7C3A">
        <w:rPr>
          <w:rFonts w:eastAsia="Calibri" w:cs="Times New Roman"/>
          <w:b/>
          <w:sz w:val="24"/>
        </w:rPr>
        <w:t xml:space="preserve"> 1.</w:t>
      </w:r>
      <w:r w:rsidR="00207356" w:rsidRPr="0087155E">
        <w:rPr>
          <w:rFonts w:eastAsia="Calibri" w:cs="Times New Roman"/>
          <w:sz w:val="24"/>
        </w:rPr>
        <w:t xml:space="preserve"> Sığırda gastrointestinal sistem organlarının anatomik görünümü (</w:t>
      </w:r>
      <w:r w:rsidR="00CC3B6E">
        <w:rPr>
          <w:rFonts w:eastAsia="Calibri" w:cs="Times New Roman"/>
          <w:sz w:val="24"/>
        </w:rPr>
        <w:t>Umprey ve Staples, 2018</w:t>
      </w:r>
      <w:r w:rsidR="00207356" w:rsidRPr="0087155E">
        <w:rPr>
          <w:rFonts w:eastAsia="Calibri" w:cs="Times New Roman"/>
          <w:sz w:val="24"/>
        </w:rPr>
        <w:t>)</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Rumen ve retikulum, sindirim sırasında mikrobiyel fermentasyonun en fazla gerçekleştiği kısımlardır. Bunlar aynı mekanizmaya sahiptir, rumen iç duvarının kendine özgü pilae formasyonu ile birbirinden ayrılır (Dyce ve ark</w:t>
      </w:r>
      <w:r w:rsidR="000D0090">
        <w:rPr>
          <w:rFonts w:eastAsia="Calibri" w:cs="Times New Roman"/>
          <w:sz w:val="24"/>
        </w:rPr>
        <w:t>,</w:t>
      </w:r>
      <w:r w:rsidRPr="0087155E">
        <w:rPr>
          <w:rFonts w:eastAsia="Calibri" w:cs="Times New Roman"/>
          <w:sz w:val="24"/>
        </w:rPr>
        <w:t xml:space="preserve"> 1996). Pillae ler dışardan oluk gibi görünür. Rumenoretiküler kıvrım retikulum ile rumenin sınırını gösterir. Rumen; koroner </w:t>
      </w:r>
      <w:r w:rsidRPr="0087155E">
        <w:rPr>
          <w:rFonts w:eastAsia="Calibri" w:cs="Times New Roman"/>
          <w:sz w:val="24"/>
        </w:rPr>
        <w:lastRenderedPageBreak/>
        <w:t>sütunlar tarafından cranial ve caudal kör keselere, ruminal sütunlar tarafından dorsal ve ventral keselere ayrılmıştır.  Cranial sütunlar; retikulumla çok yakından ilişkili rumen atriumu içinde dorsal keseyi ayırır (Dyce ve ark</w:t>
      </w:r>
      <w:r w:rsidR="000D0090">
        <w:rPr>
          <w:rFonts w:eastAsia="Calibri" w:cs="Times New Roman"/>
          <w:sz w:val="24"/>
        </w:rPr>
        <w:t>,</w:t>
      </w:r>
      <w:r w:rsidRPr="0087155E">
        <w:rPr>
          <w:rFonts w:eastAsia="Calibri" w:cs="Times New Roman"/>
          <w:sz w:val="24"/>
        </w:rPr>
        <w:t xml:space="preserve"> 1996).</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Retikulumun mukozal yapısı, kısa papillaların bir araya gelmesiyle birlikte bal peteği görünümüyle karakterizedir (Dyce ve ark</w:t>
      </w:r>
      <w:r w:rsidR="000D0090">
        <w:rPr>
          <w:rFonts w:eastAsia="Calibri" w:cs="Times New Roman"/>
          <w:sz w:val="24"/>
        </w:rPr>
        <w:t>,</w:t>
      </w:r>
      <w:r w:rsidRPr="0087155E">
        <w:rPr>
          <w:rFonts w:eastAsia="Calibri" w:cs="Times New Roman"/>
          <w:sz w:val="24"/>
        </w:rPr>
        <w:t xml:space="preserve"> 1996). Bal peteği görünümü, rumenoretiküler kıvrımların rumen papillalarıyla birleştiği yerde azalır. Bu çıkıntılar mikrobiyel fermantasyon yan ürünü olan uçucu yağ asidi emilimini kolaylaştıran subepitelyal kapillar pleksus ile ilişkilidir (Baird</w:t>
      </w:r>
      <w:r w:rsidR="000D0090">
        <w:rPr>
          <w:rFonts w:eastAsia="Calibri" w:cs="Times New Roman"/>
          <w:sz w:val="24"/>
        </w:rPr>
        <w:t>,</w:t>
      </w:r>
      <w:r w:rsidRPr="0087155E">
        <w:rPr>
          <w:rFonts w:eastAsia="Calibri" w:cs="Times New Roman"/>
          <w:sz w:val="24"/>
        </w:rPr>
        <w:t xml:space="preserve"> 2013).</w:t>
      </w:r>
    </w:p>
    <w:p w:rsidR="00207356" w:rsidRPr="0087155E" w:rsidRDefault="00207356" w:rsidP="00701282">
      <w:pPr>
        <w:spacing w:line="360" w:lineRule="auto"/>
        <w:jc w:val="center"/>
        <w:rPr>
          <w:rFonts w:eastAsia="Calibri" w:cs="Times New Roman"/>
          <w:sz w:val="24"/>
        </w:rPr>
      </w:pPr>
      <w:r w:rsidRPr="0087155E">
        <w:rPr>
          <w:rFonts w:eastAsia="Calibri" w:cs="Times New Roman"/>
          <w:noProof/>
          <w:sz w:val="24"/>
          <w:lang w:eastAsia="tr-TR"/>
        </w:rPr>
        <w:drawing>
          <wp:inline distT="0" distB="0" distL="0" distR="0" wp14:anchorId="7841EB93" wp14:editId="13F75CA4">
            <wp:extent cx="4257675" cy="2543175"/>
            <wp:effectExtent l="0" t="0" r="9525" b="9525"/>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543175"/>
                    </a:xfrm>
                    <a:prstGeom prst="rect">
                      <a:avLst/>
                    </a:prstGeom>
                    <a:noFill/>
                    <a:ln>
                      <a:noFill/>
                    </a:ln>
                  </pic:spPr>
                </pic:pic>
              </a:graphicData>
            </a:graphic>
          </wp:inline>
        </w:drawing>
      </w:r>
    </w:p>
    <w:p w:rsidR="00207356" w:rsidRDefault="00377132" w:rsidP="00CC3B6E">
      <w:pPr>
        <w:spacing w:line="360" w:lineRule="auto"/>
        <w:jc w:val="center"/>
        <w:rPr>
          <w:rFonts w:eastAsia="Calibri" w:cs="Times New Roman"/>
          <w:sz w:val="24"/>
        </w:rPr>
      </w:pPr>
      <w:r w:rsidRPr="006B7C3A">
        <w:rPr>
          <w:rFonts w:eastAsia="Calibri" w:cs="Times New Roman"/>
          <w:b/>
          <w:sz w:val="24"/>
        </w:rPr>
        <w:t>Şekil</w:t>
      </w:r>
      <w:r w:rsidR="00207356" w:rsidRPr="006B7C3A">
        <w:rPr>
          <w:rFonts w:eastAsia="Calibri" w:cs="Times New Roman"/>
          <w:b/>
          <w:sz w:val="24"/>
        </w:rPr>
        <w:t xml:space="preserve"> 2</w:t>
      </w:r>
      <w:r w:rsidR="004B7A2F" w:rsidRPr="006B7C3A">
        <w:rPr>
          <w:rFonts w:eastAsia="Calibri" w:cs="Times New Roman"/>
          <w:b/>
          <w:sz w:val="24"/>
        </w:rPr>
        <w:t>.</w:t>
      </w:r>
      <w:r w:rsidR="00207356" w:rsidRPr="0087155E">
        <w:rPr>
          <w:rFonts w:eastAsia="Calibri" w:cs="Times New Roman"/>
          <w:b/>
          <w:sz w:val="24"/>
        </w:rPr>
        <w:t xml:space="preserve"> </w:t>
      </w:r>
      <w:r w:rsidR="00207356" w:rsidRPr="0087155E">
        <w:rPr>
          <w:rFonts w:eastAsia="Calibri" w:cs="Times New Roman"/>
          <w:sz w:val="24"/>
        </w:rPr>
        <w:t>Sığırlarda ön midelerin anatomik görünümü (Ames 2014).</w:t>
      </w:r>
    </w:p>
    <w:p w:rsidR="00207356" w:rsidRPr="0087155E" w:rsidRDefault="00207356" w:rsidP="00CE54BC">
      <w:pPr>
        <w:spacing w:line="360" w:lineRule="auto"/>
        <w:jc w:val="both"/>
        <w:rPr>
          <w:rFonts w:eastAsia="Calibri" w:cs="Times New Roman"/>
          <w:sz w:val="24"/>
        </w:rPr>
      </w:pPr>
    </w:p>
    <w:p w:rsidR="00714021" w:rsidRDefault="00207356" w:rsidP="00CE54BC">
      <w:pPr>
        <w:spacing w:line="360" w:lineRule="auto"/>
        <w:ind w:firstLine="708"/>
        <w:jc w:val="both"/>
        <w:rPr>
          <w:rFonts w:eastAsia="Calibri" w:cs="Times New Roman"/>
          <w:sz w:val="24"/>
        </w:rPr>
      </w:pPr>
      <w:r w:rsidRPr="0087155E">
        <w:rPr>
          <w:rFonts w:eastAsia="Calibri" w:cs="Times New Roman"/>
          <w:sz w:val="24"/>
        </w:rPr>
        <w:t>Genel olarak canlı hayvanda abomasumun tam pozisyonu; rumen ve retikulum kontraksiyonlarının boyutu ve oranına, diğer mide bölümlerinin dolgunluğuna, abomasum aktivitesine, gebe uterus varlığına ve hayvanın yaşına bağlıdır (Dyce ve ark</w:t>
      </w:r>
      <w:r w:rsidR="000D0090">
        <w:rPr>
          <w:rFonts w:eastAsia="Calibri" w:cs="Times New Roman"/>
          <w:sz w:val="24"/>
        </w:rPr>
        <w:t>,</w:t>
      </w:r>
      <w:r w:rsidRPr="0087155E">
        <w:rPr>
          <w:rFonts w:eastAsia="Calibri" w:cs="Times New Roman"/>
          <w:sz w:val="24"/>
        </w:rPr>
        <w:t xml:space="preserve"> 1996). </w:t>
      </w:r>
    </w:p>
    <w:p w:rsidR="00207356" w:rsidRPr="0087155E" w:rsidRDefault="00714021" w:rsidP="00CC3B6E">
      <w:pPr>
        <w:spacing w:line="360" w:lineRule="auto"/>
        <w:ind w:firstLine="708"/>
        <w:jc w:val="both"/>
        <w:rPr>
          <w:rFonts w:eastAsia="Calibri" w:cs="Times New Roman"/>
          <w:sz w:val="24"/>
        </w:rPr>
      </w:pPr>
      <w:r>
        <w:rPr>
          <w:rFonts w:eastAsia="Calibri" w:cs="Times New Roman"/>
          <w:sz w:val="24"/>
        </w:rPr>
        <w:t>Ruminantlarda son mide olan abomasum, abdomenin ventral duvarı üzerinde ve retikulumun kaudalinde bulunur</w:t>
      </w:r>
      <w:r w:rsidR="00207356" w:rsidRPr="0087155E">
        <w:rPr>
          <w:rFonts w:eastAsia="Calibri" w:cs="Times New Roman"/>
          <w:sz w:val="24"/>
        </w:rPr>
        <w:t xml:space="preserve"> </w:t>
      </w:r>
      <w:r w:rsidR="00207356" w:rsidRPr="00C81E89">
        <w:rPr>
          <w:rFonts w:eastAsia="Calibri" w:cs="Times New Roman"/>
          <w:sz w:val="24"/>
        </w:rPr>
        <w:t>(</w:t>
      </w:r>
      <w:r w:rsidR="00377132" w:rsidRPr="00C81E89">
        <w:rPr>
          <w:rFonts w:eastAsia="Calibri" w:cs="Times New Roman"/>
          <w:sz w:val="24"/>
        </w:rPr>
        <w:t>Şekil</w:t>
      </w:r>
      <w:r w:rsidR="000D0090" w:rsidRPr="00C81E89">
        <w:rPr>
          <w:rFonts w:eastAsia="Calibri" w:cs="Times New Roman"/>
          <w:sz w:val="24"/>
        </w:rPr>
        <w:t xml:space="preserve"> 2</w:t>
      </w:r>
      <w:r w:rsidR="00207356" w:rsidRPr="00C81E89">
        <w:rPr>
          <w:rFonts w:eastAsia="Calibri" w:cs="Times New Roman"/>
          <w:sz w:val="24"/>
        </w:rPr>
        <w:t>)</w:t>
      </w:r>
      <w:r w:rsidR="007D6213">
        <w:rPr>
          <w:rFonts w:eastAsia="Calibri" w:cs="Times New Roman"/>
          <w:b/>
          <w:sz w:val="24"/>
        </w:rPr>
        <w:t xml:space="preserve"> </w:t>
      </w:r>
      <w:r w:rsidR="00207356" w:rsidRPr="0087155E">
        <w:rPr>
          <w:rFonts w:eastAsia="Calibri" w:cs="Times New Roman"/>
          <w:sz w:val="24"/>
        </w:rPr>
        <w:t>(</w:t>
      </w:r>
      <w:r w:rsidR="00CC3B6E">
        <w:rPr>
          <w:rFonts w:eastAsia="Calibri" w:cs="Times New Roman"/>
          <w:sz w:val="24"/>
        </w:rPr>
        <w:t xml:space="preserve">Hesselholt ve Grymer, 1984; </w:t>
      </w:r>
      <w:r w:rsidR="00207356" w:rsidRPr="0087155E">
        <w:rPr>
          <w:rFonts w:eastAsia="Calibri" w:cs="Times New Roman"/>
          <w:sz w:val="24"/>
        </w:rPr>
        <w:t>Anteplioğlu ve ark</w:t>
      </w:r>
      <w:r w:rsidR="000D0090">
        <w:rPr>
          <w:rFonts w:eastAsia="Calibri" w:cs="Times New Roman"/>
          <w:sz w:val="24"/>
        </w:rPr>
        <w:t>, 1986;</w:t>
      </w:r>
      <w:r w:rsidR="00207356" w:rsidRPr="0087155E">
        <w:rPr>
          <w:rFonts w:eastAsia="Calibri" w:cs="Times New Roman"/>
          <w:sz w:val="24"/>
        </w:rPr>
        <w:t xml:space="preserve"> Aslanbey ve Candaş</w:t>
      </w:r>
      <w:r w:rsidR="000D0090">
        <w:rPr>
          <w:rFonts w:eastAsia="Calibri" w:cs="Times New Roman"/>
          <w:sz w:val="24"/>
        </w:rPr>
        <w:t xml:space="preserve">, 1994; </w:t>
      </w:r>
      <w:r w:rsidR="00207356" w:rsidRPr="0087155E">
        <w:rPr>
          <w:rFonts w:eastAsia="Calibri" w:cs="Times New Roman"/>
          <w:sz w:val="24"/>
        </w:rPr>
        <w:t>Hickman ve ark</w:t>
      </w:r>
      <w:r w:rsidR="000D0090">
        <w:rPr>
          <w:rFonts w:eastAsia="Calibri" w:cs="Times New Roman"/>
          <w:sz w:val="24"/>
        </w:rPr>
        <w:t>, 1995).</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Abomasumun gövdesi, fundusun cranial yüzünde abdominal katmana, retikulum, atrium ve ventral kesenin kas ekleriyle sabitlenmiş şekilde yer almaktadır (Dyce ve ark</w:t>
      </w:r>
      <w:r w:rsidR="000D0090">
        <w:rPr>
          <w:rFonts w:eastAsia="Calibri" w:cs="Times New Roman"/>
          <w:sz w:val="24"/>
        </w:rPr>
        <w:t>,</w:t>
      </w:r>
      <w:r w:rsidRPr="0087155E">
        <w:rPr>
          <w:rFonts w:eastAsia="Calibri" w:cs="Times New Roman"/>
          <w:sz w:val="24"/>
        </w:rPr>
        <w:t xml:space="preserve"> 1996). Abomasumun içte kalan pylorik kısmı; ventral abdomend</w:t>
      </w:r>
      <w:r w:rsidR="00F54AF9">
        <w:rPr>
          <w:rFonts w:eastAsia="Calibri" w:cs="Times New Roman"/>
          <w:sz w:val="24"/>
        </w:rPr>
        <w:t>en sağ vücut duvarına doğrudur.</w:t>
      </w:r>
      <w:r w:rsidRPr="0087155E">
        <w:rPr>
          <w:rFonts w:eastAsia="Calibri" w:cs="Times New Roman"/>
          <w:sz w:val="24"/>
        </w:rPr>
        <w:t xml:space="preserve"> Abomasumun iç katmanında, glandular mukozanın kalın kıvrımları oluşmuştur.  </w:t>
      </w:r>
      <w:r w:rsidRPr="0087155E">
        <w:rPr>
          <w:rFonts w:eastAsia="Calibri" w:cs="Times New Roman"/>
          <w:sz w:val="24"/>
        </w:rPr>
        <w:lastRenderedPageBreak/>
        <w:t>Gövde ve fundus mukozası peptik bezleri içerirken, pylorik kısım sadece mukus salgılar (Dyce ve ark</w:t>
      </w:r>
      <w:r w:rsidR="000D0090">
        <w:rPr>
          <w:rFonts w:eastAsia="Calibri" w:cs="Times New Roman"/>
          <w:sz w:val="24"/>
        </w:rPr>
        <w:t>,</w:t>
      </w:r>
      <w:r w:rsidRPr="0087155E">
        <w:rPr>
          <w:rFonts w:eastAsia="Calibri" w:cs="Times New Roman"/>
          <w:sz w:val="24"/>
        </w:rPr>
        <w:t xml:space="preserve"> 1996).</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 xml:space="preserve">Sığırların kalın bağırsağı; sekum, kolon descendens, kolon ascendens, kolon transversa ve rektumu içerir. Sekum; kan damarları ve sinirleri içeren, kolon ascendensin proksimal kıvrımının dorsalinden ileosekal katman ile ileumun ventralinden </w:t>
      </w:r>
      <w:r w:rsidRPr="00C81E89">
        <w:rPr>
          <w:rFonts w:eastAsia="Calibri" w:cs="Times New Roman"/>
          <w:sz w:val="24"/>
        </w:rPr>
        <w:t>bağlanır (</w:t>
      </w:r>
      <w:r w:rsidR="00C81E89" w:rsidRPr="00C81E89">
        <w:rPr>
          <w:rFonts w:eastAsia="Calibri" w:cs="Times New Roman"/>
          <w:sz w:val="24"/>
        </w:rPr>
        <w:t>Şekil</w:t>
      </w:r>
      <w:r w:rsidRPr="00C81E89">
        <w:rPr>
          <w:rFonts w:eastAsia="Calibri" w:cs="Times New Roman"/>
          <w:sz w:val="24"/>
        </w:rPr>
        <w:t xml:space="preserve"> 3)</w:t>
      </w:r>
      <w:r w:rsidR="007D6213">
        <w:rPr>
          <w:rFonts w:eastAsia="Calibri" w:cs="Times New Roman"/>
          <w:b/>
          <w:sz w:val="24"/>
        </w:rPr>
        <w:t xml:space="preserve"> </w:t>
      </w:r>
      <w:r w:rsidRPr="0087155E">
        <w:rPr>
          <w:rFonts w:eastAsia="Calibri" w:cs="Times New Roman"/>
          <w:sz w:val="24"/>
        </w:rPr>
        <w:t>(Meylan</w:t>
      </w:r>
      <w:r w:rsidR="000D0090">
        <w:rPr>
          <w:rFonts w:eastAsia="Calibri" w:cs="Times New Roman"/>
          <w:sz w:val="24"/>
        </w:rPr>
        <w:t>,</w:t>
      </w:r>
      <w:r w:rsidRPr="0087155E">
        <w:rPr>
          <w:rFonts w:eastAsia="Calibri" w:cs="Times New Roman"/>
          <w:sz w:val="24"/>
        </w:rPr>
        <w:t xml:space="preserve"> 2008).</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İleokolik bağlantıda, sekum görünür bir geçiş olmamakla birlikte kolon ascendensin proksimal kıvrımı gibi devam eder. Kolon ascendensin proksimal kıvrımı 12. kosta seviyesinin cranialine uzandıktan sonra, duodenumun caudal fleksurasına ulaşana kadar lateralden geriye döner. Orada, craniali etrafında döner ve mezenterde gömülü bir şekilde düz-oval biçimde spiral kolon olarak devam eder. Spiral kolon, sentripetal ve sentrifugal spiralleri içerir (her biri 1,5-2 dönüşler ile birlikte)</w:t>
      </w:r>
      <w:r w:rsidR="00377132">
        <w:rPr>
          <w:rFonts w:eastAsia="Calibri" w:cs="Times New Roman"/>
          <w:sz w:val="24"/>
        </w:rPr>
        <w:t xml:space="preserve"> </w:t>
      </w:r>
      <w:r w:rsidRPr="00C81E89">
        <w:rPr>
          <w:rFonts w:eastAsia="Calibri" w:cs="Times New Roman"/>
          <w:sz w:val="24"/>
        </w:rPr>
        <w:t>(</w:t>
      </w:r>
      <w:r w:rsidR="00CC494E" w:rsidRPr="00C81E89">
        <w:rPr>
          <w:rFonts w:eastAsia="Calibri" w:cs="Times New Roman"/>
          <w:sz w:val="24"/>
        </w:rPr>
        <w:t>Şekil</w:t>
      </w:r>
      <w:r w:rsidRPr="00C81E89">
        <w:rPr>
          <w:rFonts w:eastAsia="Calibri" w:cs="Times New Roman"/>
          <w:sz w:val="24"/>
        </w:rPr>
        <w:t xml:space="preserve"> 3).</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 xml:space="preserve">Kolon ascendensin distal kıvrımı, ilk olarak caudale sonra caniale doğru yönelir ve cranial mezenterik arterin önünde abdomenin sağından sol tarafa geçerek kolon descendens ve kısa kolon transversa üzerinden uzanır. Rektum çoğunlukla pelvik boşluğun peritoneal kısmında yer almaktadır </w:t>
      </w:r>
      <w:r w:rsidRPr="00C81E89">
        <w:rPr>
          <w:rFonts w:eastAsia="Calibri" w:cs="Times New Roman"/>
          <w:sz w:val="24"/>
        </w:rPr>
        <w:t>(</w:t>
      </w:r>
      <w:r w:rsidR="00CC494E" w:rsidRPr="00C81E89">
        <w:rPr>
          <w:rFonts w:eastAsia="Calibri" w:cs="Times New Roman"/>
          <w:sz w:val="24"/>
        </w:rPr>
        <w:t>Şekil</w:t>
      </w:r>
      <w:r w:rsidRPr="00C81E89">
        <w:rPr>
          <w:rFonts w:eastAsia="Calibri" w:cs="Times New Roman"/>
          <w:sz w:val="24"/>
        </w:rPr>
        <w:t xml:space="preserve"> 3)</w:t>
      </w:r>
      <w:r w:rsidRPr="0087155E">
        <w:rPr>
          <w:rFonts w:eastAsia="Calibri" w:cs="Times New Roman"/>
          <w:b/>
          <w:sz w:val="24"/>
        </w:rPr>
        <w:t xml:space="preserve"> </w:t>
      </w:r>
      <w:r w:rsidRPr="0087155E">
        <w:rPr>
          <w:rFonts w:eastAsia="Calibri" w:cs="Times New Roman"/>
          <w:sz w:val="24"/>
        </w:rPr>
        <w:t>(Maala ve Sack</w:t>
      </w:r>
      <w:r w:rsidR="000D0090">
        <w:rPr>
          <w:rFonts w:eastAsia="Calibri" w:cs="Times New Roman"/>
          <w:sz w:val="24"/>
        </w:rPr>
        <w:t>, 1981;</w:t>
      </w:r>
      <w:r w:rsidRPr="0087155E">
        <w:rPr>
          <w:rFonts w:eastAsia="Calibri" w:cs="Times New Roman"/>
          <w:sz w:val="24"/>
        </w:rPr>
        <w:t xml:space="preserve"> Nickel ve ark</w:t>
      </w:r>
      <w:r w:rsidR="000D0090">
        <w:rPr>
          <w:rFonts w:eastAsia="Calibri" w:cs="Times New Roman"/>
          <w:sz w:val="24"/>
        </w:rPr>
        <w:t>, 1982;</w:t>
      </w:r>
      <w:r w:rsidR="002F55D7">
        <w:rPr>
          <w:rFonts w:eastAsia="Calibri" w:cs="Times New Roman"/>
          <w:sz w:val="24"/>
        </w:rPr>
        <w:t xml:space="preserve"> Maala ve ark</w:t>
      </w:r>
      <w:r w:rsidR="000D0090">
        <w:rPr>
          <w:rFonts w:eastAsia="Calibri" w:cs="Times New Roman"/>
          <w:sz w:val="24"/>
        </w:rPr>
        <w:t>, 1983;</w:t>
      </w:r>
      <w:r w:rsidRPr="0087155E">
        <w:rPr>
          <w:rFonts w:eastAsia="Calibri" w:cs="Times New Roman"/>
          <w:sz w:val="24"/>
        </w:rPr>
        <w:t xml:space="preserve"> Fubini</w:t>
      </w:r>
      <w:r w:rsidR="000D0090">
        <w:rPr>
          <w:rFonts w:eastAsia="Calibri" w:cs="Times New Roman"/>
          <w:sz w:val="24"/>
        </w:rPr>
        <w:t>,</w:t>
      </w:r>
      <w:r w:rsidRPr="0087155E">
        <w:rPr>
          <w:rFonts w:eastAsia="Calibri" w:cs="Times New Roman"/>
          <w:sz w:val="24"/>
        </w:rPr>
        <w:t xml:space="preserve"> 1990). </w:t>
      </w:r>
    </w:p>
    <w:p w:rsidR="006B7C3A" w:rsidRDefault="006B7C3A" w:rsidP="006B7C3A">
      <w:pPr>
        <w:spacing w:line="360" w:lineRule="auto"/>
        <w:jc w:val="center"/>
        <w:rPr>
          <w:rFonts w:eastAsia="Calibri" w:cs="Times New Roman"/>
          <w:sz w:val="24"/>
        </w:rPr>
      </w:pPr>
      <w:r>
        <w:rPr>
          <w:rFonts w:eastAsia="Calibri" w:cs="Times New Roman"/>
          <w:noProof/>
          <w:sz w:val="24"/>
          <w:lang w:eastAsia="tr-TR"/>
        </w:rPr>
        <w:drawing>
          <wp:inline distT="0" distB="0" distL="0" distR="0">
            <wp:extent cx="3472945" cy="2505075"/>
            <wp:effectExtent l="0" t="0" r="0" b="0"/>
            <wp:docPr id="15" name="Resim 15" descr="C:\Users\Expe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Desktop\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746" cy="2519358"/>
                    </a:xfrm>
                    <a:prstGeom prst="rect">
                      <a:avLst/>
                    </a:prstGeom>
                    <a:noFill/>
                    <a:ln>
                      <a:noFill/>
                    </a:ln>
                  </pic:spPr>
                </pic:pic>
              </a:graphicData>
            </a:graphic>
          </wp:inline>
        </w:drawing>
      </w:r>
    </w:p>
    <w:p w:rsidR="00207356" w:rsidRPr="0087155E" w:rsidRDefault="00377132" w:rsidP="00CE54BC">
      <w:pPr>
        <w:spacing w:line="360" w:lineRule="auto"/>
        <w:jc w:val="both"/>
        <w:rPr>
          <w:rFonts w:eastAsia="Calibri" w:cs="Times New Roman"/>
          <w:b/>
          <w:sz w:val="24"/>
        </w:rPr>
      </w:pPr>
      <w:r w:rsidRPr="006B7C3A">
        <w:rPr>
          <w:rFonts w:eastAsia="Calibri" w:cs="Times New Roman"/>
          <w:b/>
          <w:sz w:val="24"/>
        </w:rPr>
        <w:t>Şekil</w:t>
      </w:r>
      <w:r w:rsidR="00207356" w:rsidRPr="006B7C3A">
        <w:rPr>
          <w:rFonts w:eastAsia="Calibri" w:cs="Times New Roman"/>
          <w:b/>
          <w:sz w:val="24"/>
        </w:rPr>
        <w:t xml:space="preserve"> 3.</w:t>
      </w:r>
      <w:r w:rsidR="00207356" w:rsidRPr="0087155E">
        <w:rPr>
          <w:rFonts w:eastAsia="Calibri" w:cs="Times New Roman"/>
          <w:b/>
          <w:sz w:val="24"/>
        </w:rPr>
        <w:t xml:space="preserve"> </w:t>
      </w:r>
      <w:r w:rsidR="00207356" w:rsidRPr="0087155E">
        <w:rPr>
          <w:rFonts w:eastAsia="Calibri" w:cs="Times New Roman"/>
          <w:sz w:val="24"/>
        </w:rPr>
        <w:t>Sığırlarda gastrointestinal kanalın sağ lateralden görünümü.</w:t>
      </w:r>
      <w:r>
        <w:rPr>
          <w:rFonts w:eastAsia="Calibri" w:cs="Times New Roman"/>
          <w:sz w:val="24"/>
        </w:rPr>
        <w:t xml:space="preserve"> </w:t>
      </w:r>
      <w:r w:rsidR="00207356" w:rsidRPr="004B7A2F">
        <w:rPr>
          <w:rFonts w:eastAsia="Calibri" w:cs="Times New Roman"/>
          <w:sz w:val="24"/>
        </w:rPr>
        <w:t>(1) Abomasum (2) Duodenum (3) Jejunum (4) İleum (5) Sekum (6) Kolon ascendens in proksimal kıvrımı (7) Spiral kolonun sentripetal dönüşleri(8) Spiral kolonun sentrifugal dönüşleri (9) Kolon ascendensin distal kıvrımı (10) Kolon transversa (11) Kolon descendens (12)Rektum</w:t>
      </w:r>
      <w:r w:rsidR="00207356" w:rsidRPr="0087155E">
        <w:rPr>
          <w:rFonts w:eastAsia="Calibri" w:cs="Times New Roman"/>
          <w:sz w:val="24"/>
        </w:rPr>
        <w:t xml:space="preserve"> (www.cal.vet.upenn.edu)</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lastRenderedPageBreak/>
        <w:t>Sekum, normalde 12 cm çapında boru şeklinde kör olarak sonlanan bir organdır. Sekumun ucu, ileokolik bağlantının kaudalinden pelvis girişine doğru uzanır. Sekal dilatasyon olgularında; sekum pelvik boşluğa ya da abdomenin soluna doğru uzanabilir. Sekum tabanı mezentere bağlanmıştır ve dolayısıyla daha az hareketlidir (Meylan</w:t>
      </w:r>
      <w:r w:rsidR="000D0090">
        <w:rPr>
          <w:rFonts w:eastAsia="Calibri" w:cs="Times New Roman"/>
          <w:sz w:val="24"/>
        </w:rPr>
        <w:t>,</w:t>
      </w:r>
      <w:r w:rsidRPr="0087155E">
        <w:rPr>
          <w:rFonts w:eastAsia="Calibri" w:cs="Times New Roman"/>
          <w:sz w:val="24"/>
        </w:rPr>
        <w:t xml:space="preserve"> 2008).</w:t>
      </w:r>
    </w:p>
    <w:p w:rsidR="00207356" w:rsidRPr="0087155E" w:rsidRDefault="00207356" w:rsidP="00CE54BC">
      <w:pPr>
        <w:spacing w:line="360" w:lineRule="auto"/>
        <w:ind w:firstLine="708"/>
        <w:jc w:val="both"/>
        <w:rPr>
          <w:rFonts w:eastAsia="Calibri" w:cs="Times New Roman"/>
          <w:sz w:val="24"/>
        </w:rPr>
      </w:pPr>
      <w:r w:rsidRPr="0087155E">
        <w:rPr>
          <w:rFonts w:eastAsia="Calibri" w:cs="Times New Roman"/>
          <w:sz w:val="24"/>
        </w:rPr>
        <w:t>Operasyonda ince bağırsağın dışarı çıkarılabilmesi için ulaşılabilirliği; mezenterin dışarda serbest kenarındaki distal jejenum ve ileumdur. Duodenum, mezenterin dorsal bölgesinde palpe edilebilir, fakat abdominal boşluğun dışında konumlandırmak zor olabilir. Proksimal jejenumun mezenteri, dışarı çıkarmak için çok kısadır. İnce bağırsak, nispeten kısa mezenterin serbest kenarına sarılır. Mezenter, jejenumun distal yönüne doğru uzar. Atlar ile karşılaştırıldığında, ruminantların mezenteri daha fazla yağ içerir ve damar sistemi kol</w:t>
      </w:r>
      <w:r w:rsidR="000D0090">
        <w:rPr>
          <w:rFonts w:eastAsia="Calibri" w:cs="Times New Roman"/>
          <w:sz w:val="24"/>
        </w:rPr>
        <w:t>ayca görülemez (Schummer ve ark,</w:t>
      </w:r>
      <w:r w:rsidRPr="0087155E">
        <w:rPr>
          <w:rFonts w:eastAsia="Calibri" w:cs="Times New Roman"/>
          <w:sz w:val="24"/>
        </w:rPr>
        <w:t xml:space="preserve"> 1979).</w:t>
      </w:r>
    </w:p>
    <w:p w:rsidR="00207356" w:rsidRDefault="00207356" w:rsidP="00CE54BC">
      <w:pPr>
        <w:spacing w:line="360" w:lineRule="auto"/>
        <w:ind w:firstLine="708"/>
        <w:jc w:val="both"/>
        <w:rPr>
          <w:rFonts w:eastAsia="Calibri" w:cs="Times New Roman"/>
          <w:sz w:val="24"/>
        </w:rPr>
      </w:pPr>
      <w:r w:rsidRPr="0087155E">
        <w:rPr>
          <w:rFonts w:eastAsia="Calibri" w:cs="Times New Roman"/>
          <w:sz w:val="24"/>
        </w:rPr>
        <w:t>Nispeten daha kısa olan mezenter, ayakta duran hastada ince bağırsağın manipülasyonunu ve dışarı çıkarılmasını zorlaştırır; bağırsak dışarı çıkarılırken mezenterde oluşan gerginlik hayvanın hareket etmesi ya da yatmasına yol açabilir. Bu nedenle; sığırlarda ince bağırsak operasyonları için genel anestezi düşünülmelidir. Çoğu ince bağırsak hastalığı olguları, saha cerrahisi için uygundur (Anderson</w:t>
      </w:r>
      <w:r w:rsidR="000D0090">
        <w:rPr>
          <w:rFonts w:eastAsia="Calibri" w:cs="Times New Roman"/>
          <w:sz w:val="24"/>
        </w:rPr>
        <w:t>,</w:t>
      </w:r>
      <w:r w:rsidRPr="0087155E">
        <w:rPr>
          <w:rFonts w:eastAsia="Calibri" w:cs="Times New Roman"/>
          <w:sz w:val="24"/>
        </w:rPr>
        <w:t xml:space="preserve"> 2008). Çoğu sığırda mezenter minimal gerilme ile tutulduğunda, ince bağırsak</w:t>
      </w:r>
      <w:r w:rsidR="00EF0804">
        <w:rPr>
          <w:rFonts w:eastAsia="Calibri" w:cs="Times New Roman"/>
          <w:sz w:val="24"/>
        </w:rPr>
        <w:t xml:space="preserve"> </w:t>
      </w:r>
      <w:r w:rsidRPr="0087155E">
        <w:rPr>
          <w:rFonts w:eastAsia="Calibri" w:cs="Times New Roman"/>
          <w:sz w:val="24"/>
        </w:rPr>
        <w:t>prosedürleri hasta ya da personelde gereksiz stres olmadan güvenle uygulanabilmektedir (Meylan</w:t>
      </w:r>
      <w:r w:rsidR="000D0090">
        <w:rPr>
          <w:rFonts w:eastAsia="Calibri" w:cs="Times New Roman"/>
          <w:sz w:val="24"/>
        </w:rPr>
        <w:t>,</w:t>
      </w:r>
      <w:r w:rsidRPr="0087155E">
        <w:rPr>
          <w:rFonts w:eastAsia="Calibri" w:cs="Times New Roman"/>
          <w:sz w:val="24"/>
        </w:rPr>
        <w:t xml:space="preserve"> 2008).</w:t>
      </w:r>
    </w:p>
    <w:p w:rsidR="00207356" w:rsidRPr="00207356" w:rsidRDefault="00207356" w:rsidP="00CE54BC">
      <w:pPr>
        <w:pStyle w:val="ListeParagraf"/>
        <w:autoSpaceDE w:val="0"/>
        <w:autoSpaceDN w:val="0"/>
        <w:adjustRightInd w:val="0"/>
        <w:spacing w:before="240" w:after="0" w:line="360" w:lineRule="auto"/>
        <w:ind w:left="1068"/>
        <w:jc w:val="both"/>
        <w:rPr>
          <w:b/>
          <w:sz w:val="24"/>
          <w:szCs w:val="24"/>
        </w:rPr>
      </w:pPr>
    </w:p>
    <w:p w:rsidR="00942989" w:rsidRPr="004B7A2F" w:rsidRDefault="00942989" w:rsidP="004B7A2F">
      <w:pPr>
        <w:pStyle w:val="ListeParagraf"/>
        <w:numPr>
          <w:ilvl w:val="1"/>
          <w:numId w:val="6"/>
        </w:numPr>
        <w:autoSpaceDE w:val="0"/>
        <w:autoSpaceDN w:val="0"/>
        <w:adjustRightInd w:val="0"/>
        <w:spacing w:before="240" w:after="0" w:line="360" w:lineRule="auto"/>
        <w:jc w:val="both"/>
        <w:rPr>
          <w:b/>
          <w:sz w:val="24"/>
          <w:szCs w:val="24"/>
        </w:rPr>
      </w:pPr>
      <w:r w:rsidRPr="004B7A2F">
        <w:rPr>
          <w:rFonts w:cs="Times New Roman"/>
          <w:b/>
          <w:sz w:val="24"/>
          <w:szCs w:val="24"/>
        </w:rPr>
        <w:t>İntestinal Atresia’nın</w:t>
      </w:r>
      <w:r w:rsidR="00B444DD" w:rsidRPr="004B7A2F">
        <w:rPr>
          <w:rFonts w:cs="Times New Roman"/>
          <w:b/>
          <w:sz w:val="24"/>
          <w:szCs w:val="24"/>
        </w:rPr>
        <w:t xml:space="preserve"> </w:t>
      </w:r>
      <w:r w:rsidR="004746CD">
        <w:rPr>
          <w:rFonts w:cs="Times New Roman"/>
          <w:b/>
          <w:sz w:val="24"/>
          <w:szCs w:val="24"/>
        </w:rPr>
        <w:t>T</w:t>
      </w:r>
      <w:r w:rsidR="00B444DD" w:rsidRPr="004B7A2F">
        <w:rPr>
          <w:rFonts w:cs="Times New Roman"/>
          <w:b/>
          <w:sz w:val="24"/>
          <w:szCs w:val="24"/>
        </w:rPr>
        <w:t>anımı</w:t>
      </w:r>
    </w:p>
    <w:p w:rsidR="00942989" w:rsidRDefault="00942989" w:rsidP="00CE54BC">
      <w:pPr>
        <w:autoSpaceDE w:val="0"/>
        <w:autoSpaceDN w:val="0"/>
        <w:adjustRightInd w:val="0"/>
        <w:spacing w:before="240" w:after="0" w:line="360" w:lineRule="auto"/>
        <w:ind w:firstLine="708"/>
        <w:jc w:val="both"/>
        <w:rPr>
          <w:sz w:val="24"/>
          <w:szCs w:val="24"/>
        </w:rPr>
      </w:pPr>
      <w:r>
        <w:rPr>
          <w:sz w:val="24"/>
          <w:szCs w:val="24"/>
        </w:rPr>
        <w:t>İntestinal atresia</w:t>
      </w:r>
      <w:r w:rsidRPr="00405033">
        <w:rPr>
          <w:sz w:val="24"/>
          <w:szCs w:val="24"/>
        </w:rPr>
        <w:t>; bağırsak duvarının anomalileri sebebiyle bağırsak lümeninin tıkanması veya lümeninin bir kısmının olmaması olarak tanı</w:t>
      </w:r>
      <w:r w:rsidR="00EF0804">
        <w:rPr>
          <w:sz w:val="24"/>
          <w:szCs w:val="24"/>
        </w:rPr>
        <w:t>m</w:t>
      </w:r>
      <w:r w:rsidRPr="00405033">
        <w:rPr>
          <w:sz w:val="24"/>
          <w:szCs w:val="24"/>
        </w:rPr>
        <w:t>lanabilmektedir</w:t>
      </w:r>
      <w:r w:rsidR="007D6213">
        <w:rPr>
          <w:sz w:val="24"/>
          <w:szCs w:val="24"/>
        </w:rPr>
        <w:t xml:space="preserve"> </w:t>
      </w:r>
      <w:r w:rsidRPr="00405033">
        <w:rPr>
          <w:sz w:val="24"/>
          <w:szCs w:val="24"/>
        </w:rPr>
        <w:t>(Haller ve ark</w:t>
      </w:r>
      <w:r w:rsidR="000D0090">
        <w:rPr>
          <w:sz w:val="24"/>
          <w:szCs w:val="24"/>
        </w:rPr>
        <w:t>, 1983; Rescorla ve Grosfefd, 1985;</w:t>
      </w:r>
      <w:r w:rsidRPr="00405033">
        <w:rPr>
          <w:sz w:val="24"/>
          <w:szCs w:val="24"/>
        </w:rPr>
        <w:t xml:space="preserve"> Cho ve Taylor</w:t>
      </w:r>
      <w:r w:rsidR="000D0090">
        <w:rPr>
          <w:sz w:val="24"/>
          <w:szCs w:val="24"/>
        </w:rPr>
        <w:t>, 1986;</w:t>
      </w:r>
      <w:r w:rsidRPr="00405033">
        <w:rPr>
          <w:sz w:val="24"/>
          <w:szCs w:val="24"/>
        </w:rPr>
        <w:t xml:space="preserve"> Dreyfuss ve Tulleners</w:t>
      </w:r>
      <w:r w:rsidR="000D0090">
        <w:rPr>
          <w:sz w:val="24"/>
          <w:szCs w:val="24"/>
        </w:rPr>
        <w:t>, 1989;</w:t>
      </w:r>
      <w:r w:rsidR="00EF0804">
        <w:rPr>
          <w:sz w:val="24"/>
          <w:szCs w:val="24"/>
        </w:rPr>
        <w:t xml:space="preserve"> Young</w:t>
      </w:r>
      <w:r w:rsidRPr="00405033">
        <w:rPr>
          <w:sz w:val="24"/>
          <w:szCs w:val="24"/>
        </w:rPr>
        <w:t xml:space="preserve"> ve ark</w:t>
      </w:r>
      <w:r w:rsidR="000D0090">
        <w:rPr>
          <w:sz w:val="24"/>
          <w:szCs w:val="24"/>
        </w:rPr>
        <w:t>,</w:t>
      </w:r>
      <w:r w:rsidRPr="00405033">
        <w:rPr>
          <w:sz w:val="24"/>
          <w:szCs w:val="24"/>
        </w:rPr>
        <w:t xml:space="preserve"> 1992).</w:t>
      </w:r>
    </w:p>
    <w:p w:rsidR="00BF66DB" w:rsidRDefault="001036FC" w:rsidP="00CE54BC">
      <w:pPr>
        <w:autoSpaceDE w:val="0"/>
        <w:autoSpaceDN w:val="0"/>
        <w:adjustRightInd w:val="0"/>
        <w:spacing w:before="240" w:after="0" w:line="360" w:lineRule="auto"/>
        <w:ind w:firstLine="708"/>
        <w:jc w:val="both"/>
        <w:rPr>
          <w:sz w:val="24"/>
          <w:szCs w:val="24"/>
        </w:rPr>
      </w:pPr>
      <w:r w:rsidRPr="001036FC">
        <w:rPr>
          <w:sz w:val="24"/>
          <w:szCs w:val="24"/>
        </w:rPr>
        <w:t xml:space="preserve">Atrezia </w:t>
      </w:r>
      <w:r w:rsidR="005513A3">
        <w:rPr>
          <w:sz w:val="24"/>
          <w:szCs w:val="24"/>
        </w:rPr>
        <w:t>koli</w:t>
      </w:r>
      <w:r>
        <w:rPr>
          <w:sz w:val="24"/>
          <w:szCs w:val="24"/>
        </w:rPr>
        <w:t>, buzağılarda operatif sağaltım uygulanmadığı durumlarda</w:t>
      </w:r>
      <w:r w:rsidRPr="001036FC">
        <w:rPr>
          <w:sz w:val="24"/>
          <w:szCs w:val="24"/>
        </w:rPr>
        <w:t xml:space="preserve"> ölümcül</w:t>
      </w:r>
      <w:r w:rsidR="00BF66DB">
        <w:rPr>
          <w:sz w:val="24"/>
          <w:szCs w:val="24"/>
        </w:rPr>
        <w:t xml:space="preserve"> olan </w:t>
      </w:r>
      <w:r w:rsidR="00FA0367">
        <w:rPr>
          <w:sz w:val="24"/>
          <w:szCs w:val="24"/>
        </w:rPr>
        <w:t>konjenital</w:t>
      </w:r>
      <w:r>
        <w:rPr>
          <w:sz w:val="24"/>
          <w:szCs w:val="24"/>
        </w:rPr>
        <w:t xml:space="preserve"> bir anomalidir</w:t>
      </w:r>
      <w:r w:rsidRPr="001036FC">
        <w:rPr>
          <w:sz w:val="24"/>
          <w:szCs w:val="24"/>
        </w:rPr>
        <w:t>.</w:t>
      </w:r>
      <w:r w:rsidR="00C969AC">
        <w:rPr>
          <w:sz w:val="24"/>
          <w:szCs w:val="24"/>
        </w:rPr>
        <w:t xml:space="preserve"> </w:t>
      </w:r>
      <w:r w:rsidR="00BF66DB" w:rsidRPr="00BF66DB">
        <w:rPr>
          <w:sz w:val="24"/>
          <w:szCs w:val="24"/>
        </w:rPr>
        <w:t>Atresia koli, konjenital olarak kolon lümeninin</w:t>
      </w:r>
      <w:r w:rsidR="00BF66DB">
        <w:rPr>
          <w:sz w:val="24"/>
          <w:szCs w:val="24"/>
        </w:rPr>
        <w:t xml:space="preserve"> bir bölümünün tamamen olmaması </w:t>
      </w:r>
      <w:r w:rsidR="00BF66DB" w:rsidRPr="00BF66DB">
        <w:rPr>
          <w:sz w:val="24"/>
          <w:szCs w:val="24"/>
        </w:rPr>
        <w:t>veya tıkalı olm</w:t>
      </w:r>
      <w:r w:rsidR="00BF66DB">
        <w:rPr>
          <w:sz w:val="24"/>
          <w:szCs w:val="24"/>
        </w:rPr>
        <w:t xml:space="preserve">ası durumudur. Atresia koli’nin </w:t>
      </w:r>
      <w:r w:rsidR="00BF66DB" w:rsidRPr="00BF66DB">
        <w:rPr>
          <w:sz w:val="24"/>
          <w:szCs w:val="24"/>
        </w:rPr>
        <w:t>ruminantlarda</w:t>
      </w:r>
      <w:r w:rsidR="00982A49">
        <w:rPr>
          <w:sz w:val="24"/>
          <w:szCs w:val="24"/>
        </w:rPr>
        <w:t xml:space="preserve"> ağırlıklı olarakta </w:t>
      </w:r>
      <w:r w:rsidR="00982A49" w:rsidRPr="00982A49">
        <w:rPr>
          <w:sz w:val="24"/>
          <w:szCs w:val="24"/>
        </w:rPr>
        <w:t>Holstein­Friesian</w:t>
      </w:r>
      <w:r w:rsidR="00982A49">
        <w:rPr>
          <w:sz w:val="24"/>
          <w:szCs w:val="24"/>
        </w:rPr>
        <w:t xml:space="preserve"> ırkında</w:t>
      </w:r>
      <w:r w:rsidR="00BF66DB" w:rsidRPr="00BF66DB">
        <w:rPr>
          <w:sz w:val="24"/>
          <w:szCs w:val="24"/>
        </w:rPr>
        <w:t xml:space="preserve"> sık rastlanıldığı bildirilmiştir (</w:t>
      </w:r>
      <w:r w:rsidR="00982A49">
        <w:rPr>
          <w:rFonts w:cs="Times New Roman"/>
          <w:sz w:val="24"/>
          <w:szCs w:val="24"/>
        </w:rPr>
        <w:t>Constable</w:t>
      </w:r>
      <w:r w:rsidR="000D0090">
        <w:rPr>
          <w:rFonts w:cs="Times New Roman"/>
          <w:sz w:val="24"/>
          <w:szCs w:val="24"/>
        </w:rPr>
        <w:t>, 1994;</w:t>
      </w:r>
      <w:r w:rsidR="00CE6BE3">
        <w:rPr>
          <w:rFonts w:cs="Times New Roman"/>
          <w:sz w:val="24"/>
          <w:szCs w:val="24"/>
        </w:rPr>
        <w:t xml:space="preserve"> </w:t>
      </w:r>
      <w:r w:rsidR="000D0090">
        <w:rPr>
          <w:sz w:val="24"/>
          <w:szCs w:val="24"/>
        </w:rPr>
        <w:t>Özaydın ve ark, 1995; Alkan ve ark, 1997;</w:t>
      </w:r>
      <w:r w:rsidR="004746CD" w:rsidRPr="004746CD">
        <w:rPr>
          <w:rFonts w:cs="Times New Roman"/>
          <w:sz w:val="24"/>
          <w:szCs w:val="24"/>
        </w:rPr>
        <w:t xml:space="preserve"> </w:t>
      </w:r>
      <w:r w:rsidR="004746CD">
        <w:rPr>
          <w:rFonts w:cs="Times New Roman"/>
          <w:sz w:val="24"/>
          <w:szCs w:val="24"/>
        </w:rPr>
        <w:t>Constable ve ark, 1999;</w:t>
      </w:r>
      <w:r w:rsidR="000D0090">
        <w:rPr>
          <w:sz w:val="24"/>
          <w:szCs w:val="24"/>
        </w:rPr>
        <w:t xml:space="preserve"> Belge ve ark,</w:t>
      </w:r>
      <w:r w:rsidR="007F5AC8">
        <w:rPr>
          <w:sz w:val="24"/>
          <w:szCs w:val="24"/>
        </w:rPr>
        <w:t xml:space="preserve"> 2000; Azizi ve ark,</w:t>
      </w:r>
      <w:r w:rsidR="00BF66DB" w:rsidRPr="00BF66DB">
        <w:rPr>
          <w:sz w:val="24"/>
          <w:szCs w:val="24"/>
        </w:rPr>
        <w:t xml:space="preserve"> 2010).</w:t>
      </w:r>
      <w:r w:rsidR="007F5AC8">
        <w:rPr>
          <w:sz w:val="24"/>
          <w:szCs w:val="24"/>
        </w:rPr>
        <w:t xml:space="preserve"> </w:t>
      </w:r>
      <w:r w:rsidR="00BF66DB" w:rsidRPr="00BF66DB">
        <w:rPr>
          <w:sz w:val="24"/>
          <w:szCs w:val="24"/>
        </w:rPr>
        <w:t>Buzağılarda kolon asendens, kalın bağırsakların en çok etkilenen kısmıdır. Atresialar en çok kolon spiralisin orta kısmında bulunur (Fubini ve Ducharme</w:t>
      </w:r>
      <w:r w:rsidR="007F5AC8">
        <w:rPr>
          <w:sz w:val="24"/>
          <w:szCs w:val="24"/>
        </w:rPr>
        <w:t>,</w:t>
      </w:r>
      <w:r w:rsidR="00BF66DB" w:rsidRPr="00BF66DB">
        <w:rPr>
          <w:sz w:val="24"/>
          <w:szCs w:val="24"/>
        </w:rPr>
        <w:t xml:space="preserve"> 2004).</w:t>
      </w:r>
    </w:p>
    <w:p w:rsidR="00405033" w:rsidRDefault="00942989" w:rsidP="00CE54BC">
      <w:pPr>
        <w:autoSpaceDE w:val="0"/>
        <w:autoSpaceDN w:val="0"/>
        <w:adjustRightInd w:val="0"/>
        <w:spacing w:before="240" w:after="0" w:line="360" w:lineRule="auto"/>
        <w:ind w:firstLine="708"/>
        <w:jc w:val="both"/>
        <w:rPr>
          <w:sz w:val="24"/>
          <w:szCs w:val="24"/>
        </w:rPr>
      </w:pPr>
      <w:r>
        <w:rPr>
          <w:sz w:val="24"/>
          <w:szCs w:val="24"/>
        </w:rPr>
        <w:lastRenderedPageBreak/>
        <w:t>İntestinal atresia</w:t>
      </w:r>
      <w:r w:rsidR="00405033" w:rsidRPr="00405033">
        <w:rPr>
          <w:sz w:val="24"/>
          <w:szCs w:val="24"/>
        </w:rPr>
        <w:t>; bağırsak duvarının anomalileri sebebiyle bağırsak lümeninin tıkanması veya lümeninin bir kısmının olmaması olarak tanı</w:t>
      </w:r>
      <w:r w:rsidR="00714021">
        <w:rPr>
          <w:sz w:val="24"/>
          <w:szCs w:val="24"/>
        </w:rPr>
        <w:t>m</w:t>
      </w:r>
      <w:r w:rsidR="00405033" w:rsidRPr="00405033">
        <w:rPr>
          <w:sz w:val="24"/>
          <w:szCs w:val="24"/>
        </w:rPr>
        <w:t>lanabilmektedir</w:t>
      </w:r>
      <w:r w:rsidR="007D6213">
        <w:rPr>
          <w:sz w:val="24"/>
          <w:szCs w:val="24"/>
        </w:rPr>
        <w:t xml:space="preserve"> </w:t>
      </w:r>
      <w:r w:rsidR="00405033" w:rsidRPr="00405033">
        <w:rPr>
          <w:sz w:val="24"/>
          <w:szCs w:val="24"/>
        </w:rPr>
        <w:t>(Haller ve ark</w:t>
      </w:r>
      <w:r w:rsidR="007F5AC8">
        <w:rPr>
          <w:sz w:val="24"/>
          <w:szCs w:val="24"/>
        </w:rPr>
        <w:t>, 1983; Rescorla ve Grosfefd, 1985;</w:t>
      </w:r>
      <w:r w:rsidR="00405033" w:rsidRPr="00405033">
        <w:rPr>
          <w:sz w:val="24"/>
          <w:szCs w:val="24"/>
        </w:rPr>
        <w:t xml:space="preserve"> Cho ve Taylor</w:t>
      </w:r>
      <w:r w:rsidR="007F5AC8">
        <w:rPr>
          <w:sz w:val="24"/>
          <w:szCs w:val="24"/>
        </w:rPr>
        <w:t>, 1986;</w:t>
      </w:r>
      <w:r w:rsidR="00405033" w:rsidRPr="00405033">
        <w:rPr>
          <w:sz w:val="24"/>
          <w:szCs w:val="24"/>
        </w:rPr>
        <w:t xml:space="preserve"> Dreyfuss ve Tulleners</w:t>
      </w:r>
      <w:r w:rsidR="007F5AC8">
        <w:rPr>
          <w:sz w:val="24"/>
          <w:szCs w:val="24"/>
        </w:rPr>
        <w:t>, 1989; Young</w:t>
      </w:r>
      <w:r w:rsidR="00405033" w:rsidRPr="00405033">
        <w:rPr>
          <w:sz w:val="24"/>
          <w:szCs w:val="24"/>
        </w:rPr>
        <w:t xml:space="preserve"> ve ark</w:t>
      </w:r>
      <w:r w:rsidR="007F5AC8">
        <w:rPr>
          <w:sz w:val="24"/>
          <w:szCs w:val="24"/>
        </w:rPr>
        <w:t>,</w:t>
      </w:r>
      <w:r w:rsidR="00405033" w:rsidRPr="00405033">
        <w:rPr>
          <w:sz w:val="24"/>
          <w:szCs w:val="24"/>
        </w:rPr>
        <w:t xml:space="preserve"> 1992).</w:t>
      </w:r>
    </w:p>
    <w:p w:rsidR="00F54AF9" w:rsidRDefault="00F54AF9" w:rsidP="00CE54BC">
      <w:pPr>
        <w:autoSpaceDE w:val="0"/>
        <w:autoSpaceDN w:val="0"/>
        <w:adjustRightInd w:val="0"/>
        <w:spacing w:before="240" w:after="0" w:line="360" w:lineRule="auto"/>
        <w:ind w:firstLine="708"/>
        <w:jc w:val="both"/>
        <w:rPr>
          <w:sz w:val="24"/>
          <w:szCs w:val="24"/>
        </w:rPr>
      </w:pPr>
      <w:r>
        <w:rPr>
          <w:sz w:val="24"/>
          <w:szCs w:val="24"/>
        </w:rPr>
        <w:t xml:space="preserve">Atresia olguları doğumun hemen akabinde karakteristik semptomlarla kendini belli eder. </w:t>
      </w:r>
      <w:r w:rsidR="003A044D">
        <w:rPr>
          <w:sz w:val="24"/>
          <w:szCs w:val="24"/>
        </w:rPr>
        <w:t>Atresia ani olgularında, anüs bölgesinde ıkınmalarla paralel belirgin çıkıntı gözlemlenir. Atresia ani et recti’ de ise böyle bir çıkıntı rektumun gelişmemesi sebebiyle gözlemlenemeyebilir (Öktem ve Finci,</w:t>
      </w:r>
      <w:r w:rsidR="003A044D" w:rsidRPr="008B75A9">
        <w:rPr>
          <w:sz w:val="24"/>
          <w:szCs w:val="24"/>
        </w:rPr>
        <w:t xml:space="preserve"> 1974).</w:t>
      </w:r>
    </w:p>
    <w:p w:rsidR="00876D9B" w:rsidRDefault="005A7178" w:rsidP="004B7A2F">
      <w:pPr>
        <w:pStyle w:val="ListeParagraf"/>
        <w:autoSpaceDE w:val="0"/>
        <w:autoSpaceDN w:val="0"/>
        <w:adjustRightInd w:val="0"/>
        <w:spacing w:before="240" w:after="0" w:line="360" w:lineRule="auto"/>
        <w:ind w:left="0"/>
        <w:jc w:val="both"/>
        <w:rPr>
          <w:rFonts w:cs="Times New Roman"/>
          <w:b/>
          <w:sz w:val="24"/>
          <w:szCs w:val="24"/>
        </w:rPr>
      </w:pPr>
      <w:r>
        <w:rPr>
          <w:rFonts w:cs="Times New Roman"/>
          <w:b/>
          <w:sz w:val="24"/>
          <w:szCs w:val="24"/>
        </w:rPr>
        <w:t>2.3</w:t>
      </w:r>
      <w:r w:rsidR="004B7A2F">
        <w:rPr>
          <w:rFonts w:cs="Times New Roman"/>
          <w:b/>
          <w:sz w:val="24"/>
          <w:szCs w:val="24"/>
        </w:rPr>
        <w:t>.</w:t>
      </w:r>
      <w:r w:rsidR="00876D9B">
        <w:rPr>
          <w:rFonts w:cs="Times New Roman"/>
          <w:b/>
          <w:sz w:val="24"/>
          <w:szCs w:val="24"/>
        </w:rPr>
        <w:t xml:space="preserve"> </w:t>
      </w:r>
      <w:r w:rsidR="00876D9B" w:rsidRPr="00876D9B">
        <w:rPr>
          <w:rFonts w:cs="Times New Roman"/>
          <w:b/>
          <w:sz w:val="24"/>
          <w:szCs w:val="24"/>
        </w:rPr>
        <w:t xml:space="preserve">İntestinal </w:t>
      </w:r>
      <w:r w:rsidR="00D86AA4">
        <w:rPr>
          <w:rFonts w:cs="Times New Roman"/>
          <w:b/>
          <w:sz w:val="24"/>
          <w:szCs w:val="24"/>
        </w:rPr>
        <w:t>Atresia’ların</w:t>
      </w:r>
      <w:r w:rsidR="00C013E5">
        <w:rPr>
          <w:rFonts w:cs="Times New Roman"/>
          <w:b/>
          <w:sz w:val="24"/>
          <w:szCs w:val="24"/>
        </w:rPr>
        <w:t xml:space="preserve"> </w:t>
      </w:r>
      <w:r w:rsidR="00876D9B" w:rsidRPr="00876D9B">
        <w:rPr>
          <w:rFonts w:cs="Times New Roman"/>
          <w:b/>
          <w:sz w:val="24"/>
          <w:szCs w:val="24"/>
        </w:rPr>
        <w:t>Sınıflandırılması</w:t>
      </w:r>
    </w:p>
    <w:p w:rsidR="0094452B" w:rsidRPr="0094452B" w:rsidRDefault="00EB4CD0" w:rsidP="00CE54BC">
      <w:pPr>
        <w:spacing w:before="240" w:after="240" w:line="360" w:lineRule="auto"/>
        <w:ind w:firstLine="709"/>
        <w:jc w:val="both"/>
        <w:rPr>
          <w:rFonts w:eastAsia="Calibri" w:cs="Times New Roman"/>
          <w:sz w:val="24"/>
          <w:szCs w:val="24"/>
        </w:rPr>
      </w:pPr>
      <w:r w:rsidRPr="00EB4CD0">
        <w:rPr>
          <w:rFonts w:eastAsia="Calibri" w:cs="Times New Roman"/>
          <w:sz w:val="24"/>
          <w:szCs w:val="24"/>
        </w:rPr>
        <w:t>Yeni doğan buzağılarda mide bağırsak tıkanıklıklarının nedenlerinden biride bağırsak atresileridir. Bağırsak atresisi; bağırsak duvarının gelişim anomalisine bağlı olarak bağırsak lümeninin tam tıkanması ya da lümenin bir kısmının tamamen yokluğu olarak ifade edilmektedir (Haller ve ark</w:t>
      </w:r>
      <w:r w:rsidR="007F5AC8">
        <w:rPr>
          <w:rFonts w:eastAsia="Calibri" w:cs="Times New Roman"/>
          <w:sz w:val="24"/>
          <w:szCs w:val="24"/>
        </w:rPr>
        <w:t>, 1983;</w:t>
      </w:r>
      <w:r w:rsidRPr="00EB4CD0">
        <w:rPr>
          <w:rFonts w:eastAsia="Calibri" w:cs="Times New Roman"/>
          <w:sz w:val="24"/>
          <w:szCs w:val="24"/>
        </w:rPr>
        <w:t xml:space="preserve"> Rescorla ve Grosfefd</w:t>
      </w:r>
      <w:r w:rsidR="007F5AC8">
        <w:rPr>
          <w:rFonts w:eastAsia="Calibri" w:cs="Times New Roman"/>
          <w:sz w:val="24"/>
          <w:szCs w:val="24"/>
        </w:rPr>
        <w:t>, 1985;</w:t>
      </w:r>
      <w:r w:rsidRPr="00EB4CD0">
        <w:rPr>
          <w:rFonts w:eastAsia="Calibri" w:cs="Times New Roman"/>
          <w:sz w:val="24"/>
          <w:szCs w:val="24"/>
        </w:rPr>
        <w:t xml:space="preserve"> Cho ve Taylor</w:t>
      </w:r>
      <w:r w:rsidR="007F5AC8">
        <w:rPr>
          <w:rFonts w:eastAsia="Calibri" w:cs="Times New Roman"/>
          <w:sz w:val="24"/>
          <w:szCs w:val="24"/>
        </w:rPr>
        <w:t>, 1986;</w:t>
      </w:r>
      <w:r w:rsidRPr="00EB4CD0">
        <w:rPr>
          <w:rFonts w:eastAsia="Calibri" w:cs="Times New Roman"/>
          <w:sz w:val="24"/>
          <w:szCs w:val="24"/>
        </w:rPr>
        <w:t xml:space="preserve"> Dreyfuss ve Tulleners</w:t>
      </w:r>
      <w:r w:rsidR="007F5AC8">
        <w:rPr>
          <w:rFonts w:eastAsia="Calibri" w:cs="Times New Roman"/>
          <w:sz w:val="24"/>
          <w:szCs w:val="24"/>
        </w:rPr>
        <w:t>,</w:t>
      </w:r>
      <w:r w:rsidRPr="00EB4CD0">
        <w:rPr>
          <w:rFonts w:eastAsia="Calibri" w:cs="Times New Roman"/>
          <w:sz w:val="24"/>
          <w:szCs w:val="24"/>
        </w:rPr>
        <w:t xml:space="preserve"> 1989</w:t>
      </w:r>
      <w:r w:rsidR="007F5AC8">
        <w:rPr>
          <w:rFonts w:eastAsia="Calibri" w:cs="Times New Roman"/>
          <w:sz w:val="24"/>
          <w:szCs w:val="24"/>
        </w:rPr>
        <w:t>;</w:t>
      </w:r>
      <w:r w:rsidR="004E0BBE">
        <w:rPr>
          <w:rFonts w:eastAsia="Calibri" w:cs="Times New Roman"/>
          <w:sz w:val="24"/>
          <w:szCs w:val="24"/>
        </w:rPr>
        <w:t xml:space="preserve"> Young</w:t>
      </w:r>
      <w:r w:rsidRPr="00EB4CD0">
        <w:rPr>
          <w:rFonts w:eastAsia="Calibri" w:cs="Times New Roman"/>
          <w:sz w:val="24"/>
          <w:szCs w:val="24"/>
        </w:rPr>
        <w:t xml:space="preserve"> ve ark</w:t>
      </w:r>
      <w:r w:rsidR="007F5AC8">
        <w:rPr>
          <w:rFonts w:eastAsia="Calibri" w:cs="Times New Roman"/>
          <w:sz w:val="24"/>
          <w:szCs w:val="24"/>
        </w:rPr>
        <w:t>,</w:t>
      </w:r>
      <w:r w:rsidRPr="00EB4CD0">
        <w:rPr>
          <w:rFonts w:eastAsia="Calibri" w:cs="Times New Roman"/>
          <w:sz w:val="24"/>
          <w:szCs w:val="24"/>
        </w:rPr>
        <w:t xml:space="preserve"> 1992). İnsan ve hayvanlarda, dört tip bağırsak atresisi tanımlanmıştır. Bunlardan birinci tip </w:t>
      </w:r>
      <w:r w:rsidR="008255EE">
        <w:rPr>
          <w:rFonts w:eastAsia="Calibri" w:cs="Times New Roman"/>
          <w:sz w:val="24"/>
          <w:szCs w:val="24"/>
        </w:rPr>
        <w:t>atresi "membran atresisi" dir</w:t>
      </w:r>
      <w:r w:rsidRPr="00EB4CD0">
        <w:rPr>
          <w:rFonts w:eastAsia="Calibri" w:cs="Times New Roman"/>
          <w:sz w:val="24"/>
          <w:szCs w:val="24"/>
        </w:rPr>
        <w:t>, bütünlüğü bozulmamış bağırsak lümeni bir membran ile ayrılmıştır. İkinci tip atr</w:t>
      </w:r>
      <w:r w:rsidR="008255EE">
        <w:rPr>
          <w:rFonts w:eastAsia="Calibri" w:cs="Times New Roman"/>
          <w:sz w:val="24"/>
          <w:szCs w:val="24"/>
        </w:rPr>
        <w:t>esi ‘fibröz bağ atresisi" dir,</w:t>
      </w:r>
      <w:r w:rsidRPr="00EB4CD0">
        <w:rPr>
          <w:rFonts w:eastAsia="Calibri" w:cs="Times New Roman"/>
          <w:sz w:val="24"/>
          <w:szCs w:val="24"/>
        </w:rPr>
        <w:t xml:space="preserve"> iki kör uç fibröz ya da muskuler bir doku ile birbirine bağlıdır. Üçüncü tıp atresi "kör uç atresisidir. Bu kör uçlar birbirine bağlı olmayıp V şeklinde defektli mezenterium ile bağlıdırlar. Dördüncü tip atresi ise birden çok atresik bölgenin bulunduğu a</w:t>
      </w:r>
      <w:r w:rsidR="007F5AC8">
        <w:rPr>
          <w:rFonts w:eastAsia="Calibri" w:cs="Times New Roman"/>
          <w:sz w:val="24"/>
          <w:szCs w:val="24"/>
        </w:rPr>
        <w:t xml:space="preserve">tresi olarak tanımlanır </w:t>
      </w:r>
      <w:r w:rsidRPr="00EB4CD0">
        <w:rPr>
          <w:rFonts w:eastAsia="Calibri" w:cs="Times New Roman"/>
          <w:sz w:val="24"/>
          <w:szCs w:val="24"/>
        </w:rPr>
        <w:t>(Haller ve ark</w:t>
      </w:r>
      <w:r w:rsidR="007F5AC8">
        <w:rPr>
          <w:rFonts w:eastAsia="Calibri" w:cs="Times New Roman"/>
          <w:sz w:val="24"/>
          <w:szCs w:val="24"/>
        </w:rPr>
        <w:t>, 1983;</w:t>
      </w:r>
      <w:r w:rsidRPr="00EB4CD0">
        <w:rPr>
          <w:rFonts w:eastAsia="Calibri" w:cs="Times New Roman"/>
          <w:sz w:val="24"/>
          <w:szCs w:val="24"/>
        </w:rPr>
        <w:t xml:space="preserve"> Hatch ve Schaller</w:t>
      </w:r>
      <w:r w:rsidR="007F5AC8">
        <w:rPr>
          <w:rFonts w:eastAsia="Calibri" w:cs="Times New Roman"/>
          <w:sz w:val="24"/>
          <w:szCs w:val="24"/>
        </w:rPr>
        <w:t>,</w:t>
      </w:r>
      <w:r w:rsidRPr="00EB4CD0">
        <w:rPr>
          <w:rFonts w:eastAsia="Calibri" w:cs="Times New Roman"/>
          <w:sz w:val="24"/>
          <w:szCs w:val="24"/>
        </w:rPr>
        <w:t xml:space="preserve"> 1</w:t>
      </w:r>
      <w:r w:rsidR="007F5AC8">
        <w:rPr>
          <w:rFonts w:eastAsia="Calibri" w:cs="Times New Roman"/>
          <w:sz w:val="24"/>
          <w:szCs w:val="24"/>
        </w:rPr>
        <w:t>986;</w:t>
      </w:r>
      <w:r w:rsidRPr="00EB4CD0">
        <w:rPr>
          <w:rFonts w:eastAsia="Calibri" w:cs="Times New Roman"/>
          <w:sz w:val="24"/>
          <w:szCs w:val="24"/>
        </w:rPr>
        <w:t xml:space="preserve"> Johnson 1986b, Ducharme ve ark</w:t>
      </w:r>
      <w:r w:rsidR="005C4642">
        <w:rPr>
          <w:rFonts w:eastAsia="Calibri" w:cs="Times New Roman"/>
          <w:sz w:val="24"/>
          <w:szCs w:val="24"/>
        </w:rPr>
        <w:t xml:space="preserve">, 1988; Smith ve ark, </w:t>
      </w:r>
      <w:r w:rsidRPr="00EB4CD0">
        <w:rPr>
          <w:rFonts w:eastAsia="Calibri" w:cs="Times New Roman"/>
          <w:sz w:val="24"/>
          <w:szCs w:val="24"/>
        </w:rPr>
        <w:t>1991).</w:t>
      </w:r>
    </w:p>
    <w:p w:rsidR="00B679F2" w:rsidRPr="00D86AA4" w:rsidRDefault="005C4642" w:rsidP="00CE54BC">
      <w:pPr>
        <w:spacing w:before="240" w:after="240" w:line="360" w:lineRule="auto"/>
        <w:ind w:firstLine="709"/>
        <w:jc w:val="both"/>
        <w:rPr>
          <w:rFonts w:cs="Times New Roman"/>
          <w:sz w:val="24"/>
          <w:szCs w:val="24"/>
        </w:rPr>
      </w:pPr>
      <w:r>
        <w:rPr>
          <w:rFonts w:cs="Times New Roman"/>
          <w:sz w:val="24"/>
          <w:szCs w:val="24"/>
        </w:rPr>
        <w:t>Görgül</w:t>
      </w:r>
      <w:r w:rsidR="00F20B93">
        <w:rPr>
          <w:rFonts w:cs="Times New Roman"/>
          <w:sz w:val="24"/>
          <w:szCs w:val="24"/>
        </w:rPr>
        <w:t xml:space="preserve"> (</w:t>
      </w:r>
      <w:r w:rsidR="00961CE2">
        <w:rPr>
          <w:rFonts w:cs="Times New Roman"/>
          <w:sz w:val="24"/>
          <w:szCs w:val="24"/>
        </w:rPr>
        <w:t>2007</w:t>
      </w:r>
      <w:r w:rsidR="00F20B93">
        <w:rPr>
          <w:rFonts w:cs="Times New Roman"/>
          <w:sz w:val="24"/>
          <w:szCs w:val="24"/>
        </w:rPr>
        <w:t>)</w:t>
      </w:r>
      <w:r>
        <w:rPr>
          <w:rFonts w:cs="Times New Roman"/>
          <w:sz w:val="24"/>
          <w:szCs w:val="24"/>
        </w:rPr>
        <w:t xml:space="preserve"> ve</w:t>
      </w:r>
      <w:r w:rsidR="00961CE2">
        <w:rPr>
          <w:rFonts w:cs="Times New Roman"/>
          <w:sz w:val="24"/>
          <w:szCs w:val="24"/>
        </w:rPr>
        <w:t xml:space="preserve"> </w:t>
      </w:r>
      <w:r w:rsidR="0000481A">
        <w:rPr>
          <w:rFonts w:cs="Times New Roman"/>
          <w:sz w:val="24"/>
          <w:szCs w:val="24"/>
        </w:rPr>
        <w:t>Çeçen ve ark</w:t>
      </w:r>
      <w:r>
        <w:rPr>
          <w:rFonts w:cs="Times New Roman"/>
          <w:sz w:val="24"/>
          <w:szCs w:val="24"/>
        </w:rPr>
        <w:t xml:space="preserve"> </w:t>
      </w:r>
      <w:r w:rsidR="00961CE2">
        <w:rPr>
          <w:rFonts w:cs="Times New Roman"/>
          <w:sz w:val="24"/>
          <w:szCs w:val="24"/>
        </w:rPr>
        <w:t>(</w:t>
      </w:r>
      <w:r w:rsidR="0000481A">
        <w:rPr>
          <w:rFonts w:cs="Times New Roman"/>
          <w:sz w:val="24"/>
          <w:szCs w:val="24"/>
        </w:rPr>
        <w:t>2010</w:t>
      </w:r>
      <w:r w:rsidR="00D86AA4" w:rsidRPr="00D86AA4">
        <w:rPr>
          <w:rFonts w:cs="Times New Roman"/>
          <w:sz w:val="24"/>
          <w:szCs w:val="24"/>
        </w:rPr>
        <w:t>)</w:t>
      </w:r>
      <w:r w:rsidR="00B679F2" w:rsidRPr="00D86AA4">
        <w:rPr>
          <w:rFonts w:cs="Times New Roman"/>
          <w:sz w:val="24"/>
          <w:szCs w:val="24"/>
        </w:rPr>
        <w:t xml:space="preserve"> anomali tablosu</w:t>
      </w:r>
      <w:r w:rsidR="00D86AA4" w:rsidRPr="00D86AA4">
        <w:rPr>
          <w:rFonts w:cs="Times New Roman"/>
          <w:sz w:val="24"/>
          <w:szCs w:val="24"/>
        </w:rPr>
        <w:t>nun</w:t>
      </w:r>
      <w:r w:rsidR="00B679F2" w:rsidRPr="00D86AA4">
        <w:rPr>
          <w:rFonts w:cs="Times New Roman"/>
          <w:sz w:val="24"/>
          <w:szCs w:val="24"/>
        </w:rPr>
        <w:t xml:space="preserve"> aşağıdaki biçimd</w:t>
      </w:r>
      <w:r w:rsidR="00D86AA4" w:rsidRPr="00D86AA4">
        <w:rPr>
          <w:rFonts w:cs="Times New Roman"/>
          <w:sz w:val="24"/>
          <w:szCs w:val="24"/>
        </w:rPr>
        <w:t>e sınıflandırılabileceğini bildirmişlerdir.</w:t>
      </w:r>
      <w:r w:rsidR="00B679F2"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a) Tip I Membranöz atresia: Kolon lümeni me</w:t>
      </w:r>
      <w:r w:rsidR="00836889">
        <w:rPr>
          <w:rFonts w:cs="Times New Roman"/>
          <w:sz w:val="24"/>
          <w:szCs w:val="24"/>
        </w:rPr>
        <w:t>m</w:t>
      </w:r>
      <w:r w:rsidRPr="00D86AA4">
        <w:rPr>
          <w:rFonts w:cs="Times New Roman"/>
          <w:sz w:val="24"/>
          <w:szCs w:val="24"/>
        </w:rPr>
        <w:t>branöz bir perde ile kimüs akışı engelle</w:t>
      </w:r>
      <w:r w:rsidR="005C4642">
        <w:rPr>
          <w:rFonts w:cs="Times New Roman"/>
          <w:sz w:val="24"/>
          <w:szCs w:val="24"/>
        </w:rPr>
        <w:t xml:space="preserve">necek biçimde kapalıdır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b) Tip II Kordonsu atresi: Kolonun özellikle son kısmı (rectum’un pars pelvinası) lümenli ya da lümensiz olarak peristaltiği olmayan dar bir kordon halinde gelişmiştir. Bu kordonsu kısım ile içerik bulunan kolon kısmı arasında çoğunlukla geçiş bulunm</w:t>
      </w:r>
      <w:r w:rsidR="005C4642">
        <w:rPr>
          <w:rFonts w:cs="Times New Roman"/>
          <w:sz w:val="24"/>
          <w:szCs w:val="24"/>
        </w:rPr>
        <w:t xml:space="preserve">az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lastRenderedPageBreak/>
        <w:t>c) Tip III Kör uçlu atresi: Kolon, özellikle ascendens kolon abdominal b</w:t>
      </w:r>
      <w:r w:rsidR="005C4642">
        <w:rPr>
          <w:rFonts w:cs="Times New Roman"/>
          <w:sz w:val="24"/>
          <w:szCs w:val="24"/>
        </w:rPr>
        <w:t>oşlukta ucu kör olarak sonlanmış</w:t>
      </w:r>
      <w:r w:rsidRPr="00D86AA4">
        <w:rPr>
          <w:rFonts w:cs="Times New Roman"/>
          <w:sz w:val="24"/>
          <w:szCs w:val="24"/>
        </w:rPr>
        <w:t>t</w:t>
      </w:r>
      <w:r w:rsidR="005C4642">
        <w:rPr>
          <w:rFonts w:cs="Times New Roman"/>
          <w:sz w:val="24"/>
          <w:szCs w:val="24"/>
        </w:rPr>
        <w:t xml:space="preserve">ır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ç) Tip IV Kangalvari atresi: Tip III’ ü andıran bu patolojide kör uç sorguç benzeri ya da kıvrılmış olarak sonlanmışt</w:t>
      </w:r>
      <w:r w:rsidR="005C4642">
        <w:rPr>
          <w:rFonts w:cs="Times New Roman"/>
          <w:sz w:val="24"/>
          <w:szCs w:val="24"/>
        </w:rPr>
        <w:t xml:space="preserve">ır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d) Tip V Multiple atresi: Önceki patolojilerin bir ya da birkaçının birlikte bulunması durumudur (Görgül, 200</w:t>
      </w:r>
      <w:r w:rsidR="005C4642">
        <w:rPr>
          <w:rFonts w:cs="Times New Roman"/>
          <w:sz w:val="24"/>
          <w:szCs w:val="24"/>
        </w:rPr>
        <w:t xml:space="preserve">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e) Tip VI Atresia ani et recti: Anüsün oluşmaması olgusu atresia ani, rectumun pars pelvinasının total ya da parsiyel oluşmaması olgusu atresia recti olarak tanımlanmaktad</w:t>
      </w:r>
      <w:r w:rsidR="005C4642">
        <w:rPr>
          <w:rFonts w:cs="Times New Roman"/>
          <w:sz w:val="24"/>
          <w:szCs w:val="24"/>
        </w:rPr>
        <w:t xml:space="preserve">ır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En fazla gözlenen formlar ise Tip I (Membranöz atresia), Tip II (Kordonsu atresi) ve Tip III (Kör Atresi) formlarıdır. Tip V (Multiple atresi) ise nadir görül</w:t>
      </w:r>
      <w:r w:rsidR="005C4642">
        <w:rPr>
          <w:rFonts w:cs="Times New Roman"/>
          <w:sz w:val="24"/>
          <w:szCs w:val="24"/>
        </w:rPr>
        <w:t xml:space="preserve">ür (Görgül, 2007; </w:t>
      </w:r>
      <w:r w:rsidR="0000481A">
        <w:rPr>
          <w:rFonts w:cs="Times New Roman"/>
          <w:sz w:val="24"/>
          <w:szCs w:val="24"/>
        </w:rPr>
        <w:t>Çeçen ve ark, 2010</w:t>
      </w:r>
      <w:r w:rsidRPr="00D86AA4">
        <w:rPr>
          <w:rFonts w:cs="Times New Roman"/>
          <w:sz w:val="24"/>
          <w:szCs w:val="24"/>
        </w:rPr>
        <w:t>). Patoloji yönünden yapılacak değerlendirmede ise Atresia ani simpleks, evcil hayvanlarda anüsün oluşmaması anomalisini tanımlamakta kullanılır. Bazen anüsün yanı sıra rektum da şekillenmemiş olabilmektedir. Bu durum ise, ‘’Atresia Ani et Recti’’ olarak adlandırılmaktadır. Anomali daha kompleks biçimde kolonların segmentler halinde olması, kistik ve tek böbreklilik gibi Şekillerde de oluşabilir. Bu durum, ‘’Atresia Ani et Recti Complex’’ olarak tanımlanmaktad</w:t>
      </w:r>
      <w:r w:rsidR="005C4642">
        <w:rPr>
          <w:rFonts w:cs="Times New Roman"/>
          <w:sz w:val="24"/>
          <w:szCs w:val="24"/>
        </w:rPr>
        <w:t xml:space="preserve">ır (Görgül, 2007; </w:t>
      </w:r>
      <w:r w:rsidR="0000481A">
        <w:rPr>
          <w:rFonts w:cs="Times New Roman"/>
          <w:sz w:val="24"/>
          <w:szCs w:val="24"/>
        </w:rPr>
        <w:t>Çeçen ve ark, 2010</w:t>
      </w:r>
      <w:r w:rsidRPr="00D86AA4">
        <w:rPr>
          <w:rFonts w:cs="Times New Roman"/>
          <w:sz w:val="24"/>
          <w:szCs w:val="24"/>
        </w:rPr>
        <w:t>).</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Van der Gaag ve Tibboel (1980) ise, intestinal atresia olgularını morfolojik olarak aşağıdaki Şekilde 4 tipte sınıflandırmışlardır.</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I) Tip 1: Membran atresia olarak adlandırılmı</w:t>
      </w:r>
      <w:r w:rsidR="00836889">
        <w:rPr>
          <w:rFonts w:cs="Times New Roman"/>
          <w:sz w:val="24"/>
          <w:szCs w:val="24"/>
        </w:rPr>
        <w:t>ş</w:t>
      </w:r>
      <w:r w:rsidRPr="00D86AA4">
        <w:rPr>
          <w:rFonts w:cs="Times New Roman"/>
          <w:sz w:val="24"/>
          <w:szCs w:val="24"/>
        </w:rPr>
        <w:t>tır. Bu tip atresia’da intestinal lümen bir membran ile tıkalıdır (Van der Gaag ve Tibboel, 1980).</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II) Tip 2: Proksimal ve distal segmentler kör bir kese şeklinde sonlanır ve her iki uç fibröz bir bantla birbirine bağlanır (Van der Gaag ve Tibboel, 1980).</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III) Tip 3: Kör kese sonlanması şeklindedir. Bu tipte barsağın bir kısmının olmamasına karşılık gelen mesenterik bir defekt b</w:t>
      </w:r>
      <w:r w:rsidR="005C4642">
        <w:rPr>
          <w:rFonts w:cs="Times New Roman"/>
          <w:sz w:val="24"/>
          <w:szCs w:val="24"/>
        </w:rPr>
        <w:t>ulunur (Van der Gaag ve Tibboel,</w:t>
      </w:r>
      <w:r w:rsidRPr="00D86AA4">
        <w:rPr>
          <w:rFonts w:cs="Times New Roman"/>
          <w:sz w:val="24"/>
          <w:szCs w:val="24"/>
        </w:rPr>
        <w:t xml:space="preserve"> 1980).</w:t>
      </w:r>
    </w:p>
    <w:p w:rsidR="00B679F2" w:rsidRPr="00D86AA4" w:rsidRDefault="00B679F2" w:rsidP="00CE54BC">
      <w:pPr>
        <w:spacing w:before="240" w:after="240" w:line="360" w:lineRule="auto"/>
        <w:ind w:firstLine="709"/>
        <w:jc w:val="both"/>
        <w:rPr>
          <w:rFonts w:cs="Times New Roman"/>
          <w:sz w:val="24"/>
          <w:szCs w:val="24"/>
        </w:rPr>
      </w:pPr>
      <w:r w:rsidRPr="00D86AA4">
        <w:rPr>
          <w:rFonts w:cs="Times New Roman"/>
          <w:sz w:val="24"/>
          <w:szCs w:val="24"/>
        </w:rPr>
        <w:t>IV) Tip 4: Birden fazla barsak segmentinde atresia bulunması halini ifade etmektedir (Van der Gaag ve Tibboel, 1980).</w:t>
      </w:r>
    </w:p>
    <w:p w:rsidR="00D86AA4" w:rsidRPr="00EB4CD0" w:rsidRDefault="00D86AA4" w:rsidP="00701282">
      <w:pPr>
        <w:spacing w:before="240" w:after="240" w:line="360" w:lineRule="auto"/>
        <w:ind w:firstLine="709"/>
        <w:jc w:val="center"/>
        <w:rPr>
          <w:rFonts w:eastAsia="Calibri" w:cs="Times New Roman"/>
          <w:sz w:val="24"/>
          <w:szCs w:val="24"/>
        </w:rPr>
      </w:pPr>
      <w:r w:rsidRPr="00EB4CD0">
        <w:rPr>
          <w:rFonts w:eastAsia="Calibri" w:cs="Times New Roman"/>
          <w:noProof/>
          <w:sz w:val="24"/>
          <w:szCs w:val="24"/>
          <w:lang w:eastAsia="tr-TR"/>
        </w:rPr>
        <w:lastRenderedPageBreak/>
        <w:drawing>
          <wp:inline distT="0" distB="0" distL="0" distR="0">
            <wp:extent cx="5182679" cy="3028950"/>
            <wp:effectExtent l="0" t="0" r="0" b="0"/>
            <wp:docPr id="2" name="Resim 2" descr="ATRESİA KOLİ‘Lİ BUZAĞIL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6" descr="ATRESİA KOLİ‘Lİ BUZAĞILAR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5874" cy="3030817"/>
                    </a:xfrm>
                    <a:prstGeom prst="rect">
                      <a:avLst/>
                    </a:prstGeom>
                    <a:noFill/>
                    <a:ln>
                      <a:noFill/>
                    </a:ln>
                  </pic:spPr>
                </pic:pic>
              </a:graphicData>
            </a:graphic>
          </wp:inline>
        </w:drawing>
      </w:r>
    </w:p>
    <w:p w:rsidR="004746CD" w:rsidRPr="004746CD" w:rsidRDefault="004746CD" w:rsidP="004746CD">
      <w:pPr>
        <w:spacing w:before="240" w:after="240" w:line="360" w:lineRule="auto"/>
        <w:jc w:val="both"/>
        <w:rPr>
          <w:rFonts w:eastAsia="Calibri" w:cs="Times New Roman"/>
          <w:sz w:val="24"/>
          <w:szCs w:val="24"/>
        </w:rPr>
      </w:pPr>
      <w:r w:rsidRPr="00164B55">
        <w:rPr>
          <w:rFonts w:eastAsia="Calibri" w:cs="Times New Roman"/>
          <w:sz w:val="24"/>
          <w:szCs w:val="24"/>
        </w:rPr>
        <w:t>A: basit stenoz, B: kısmi membranlı stenoz, C: membranöz atresia (Tip I), D: cord atresia (Tip II), E: kör uç atresia (Tip III-a), F: christmas ağacı atresia (Tip III-b) (1. jejunum, 2. ileum, 3. kolon, 4. ileo</w:t>
      </w:r>
      <w:r>
        <w:rPr>
          <w:rFonts w:eastAsia="Calibri" w:cs="Times New Roman"/>
          <w:sz w:val="24"/>
          <w:szCs w:val="24"/>
        </w:rPr>
        <w:t>koli</w:t>
      </w:r>
      <w:r w:rsidRPr="00164B55">
        <w:rPr>
          <w:rFonts w:eastAsia="Calibri" w:cs="Times New Roman"/>
          <w:sz w:val="24"/>
          <w:szCs w:val="24"/>
        </w:rPr>
        <w:t>c arter)</w:t>
      </w:r>
      <w:r>
        <w:rPr>
          <w:rFonts w:eastAsia="Calibri" w:cs="Times New Roman"/>
          <w:sz w:val="24"/>
          <w:szCs w:val="24"/>
        </w:rPr>
        <w:t>.</w:t>
      </w:r>
      <w:r w:rsidRPr="00164B55">
        <w:rPr>
          <w:rFonts w:eastAsia="Calibri" w:cs="Times New Roman"/>
          <w:sz w:val="24"/>
          <w:szCs w:val="24"/>
        </w:rPr>
        <w:t xml:space="preserve"> </w:t>
      </w:r>
    </w:p>
    <w:p w:rsidR="004746CD" w:rsidRDefault="00D86AA4" w:rsidP="004746CD">
      <w:pPr>
        <w:spacing w:after="0" w:line="360" w:lineRule="auto"/>
        <w:ind w:firstLine="709"/>
        <w:jc w:val="center"/>
        <w:rPr>
          <w:rFonts w:eastAsia="Calibri" w:cs="Times New Roman"/>
          <w:sz w:val="24"/>
          <w:szCs w:val="24"/>
        </w:rPr>
      </w:pPr>
      <w:r w:rsidRPr="006B7C3A">
        <w:rPr>
          <w:rFonts w:eastAsia="Calibri" w:cs="Times New Roman"/>
          <w:b/>
          <w:bCs/>
          <w:sz w:val="24"/>
          <w:szCs w:val="24"/>
        </w:rPr>
        <w:t xml:space="preserve">Şekil </w:t>
      </w:r>
      <w:r w:rsidR="00377132" w:rsidRPr="006B7C3A">
        <w:rPr>
          <w:rFonts w:eastAsia="Calibri" w:cs="Times New Roman"/>
          <w:b/>
          <w:bCs/>
          <w:sz w:val="24"/>
          <w:szCs w:val="24"/>
        </w:rPr>
        <w:t>4</w:t>
      </w:r>
      <w:r w:rsidRPr="006B7C3A">
        <w:rPr>
          <w:rFonts w:eastAsia="Calibri" w:cs="Times New Roman"/>
          <w:b/>
          <w:bCs/>
          <w:sz w:val="24"/>
          <w:szCs w:val="24"/>
        </w:rPr>
        <w:t>.</w:t>
      </w:r>
      <w:r w:rsidRPr="00EB4CD0">
        <w:rPr>
          <w:rFonts w:eastAsia="Calibri" w:cs="Times New Roman"/>
          <w:b/>
          <w:bCs/>
          <w:sz w:val="24"/>
          <w:szCs w:val="24"/>
        </w:rPr>
        <w:t xml:space="preserve"> </w:t>
      </w:r>
      <w:r w:rsidRPr="00CC6FA0">
        <w:rPr>
          <w:rFonts w:eastAsia="Calibri" w:cs="Times New Roman"/>
          <w:bCs/>
          <w:sz w:val="24"/>
          <w:szCs w:val="24"/>
        </w:rPr>
        <w:t>İntes</w:t>
      </w:r>
      <w:r w:rsidR="004746CD">
        <w:rPr>
          <w:rFonts w:eastAsia="Calibri" w:cs="Times New Roman"/>
          <w:bCs/>
          <w:sz w:val="24"/>
          <w:szCs w:val="24"/>
        </w:rPr>
        <w:t>tinal atresia ve stenoz tipleri</w:t>
      </w:r>
      <w:r w:rsidR="004746CD" w:rsidRPr="004746CD">
        <w:rPr>
          <w:rFonts w:eastAsia="Calibri" w:cs="Times New Roman"/>
          <w:sz w:val="24"/>
          <w:szCs w:val="24"/>
        </w:rPr>
        <w:t xml:space="preserve"> </w:t>
      </w:r>
      <w:r w:rsidR="004746CD" w:rsidRPr="00164B55">
        <w:rPr>
          <w:rFonts w:eastAsia="Calibri" w:cs="Times New Roman"/>
          <w:sz w:val="24"/>
          <w:szCs w:val="24"/>
        </w:rPr>
        <w:t>(Van Der Gaag ve Tibboel</w:t>
      </w:r>
      <w:r w:rsidR="004746CD">
        <w:rPr>
          <w:rFonts w:eastAsia="Calibri" w:cs="Times New Roman"/>
          <w:sz w:val="24"/>
          <w:szCs w:val="24"/>
        </w:rPr>
        <w:t>,</w:t>
      </w:r>
      <w:r w:rsidR="004746CD" w:rsidRPr="00164B55">
        <w:rPr>
          <w:rFonts w:eastAsia="Calibri" w:cs="Times New Roman"/>
          <w:sz w:val="24"/>
          <w:szCs w:val="24"/>
        </w:rPr>
        <w:t xml:space="preserve"> 1980).</w:t>
      </w:r>
    </w:p>
    <w:p w:rsidR="008A3054" w:rsidRDefault="008A3054" w:rsidP="004746CD">
      <w:pPr>
        <w:spacing w:after="0" w:line="360" w:lineRule="auto"/>
        <w:ind w:firstLine="709"/>
        <w:jc w:val="center"/>
        <w:rPr>
          <w:rFonts w:eastAsia="Calibri" w:cs="Times New Roman"/>
          <w:sz w:val="24"/>
          <w:szCs w:val="24"/>
        </w:rPr>
      </w:pPr>
    </w:p>
    <w:p w:rsidR="008A3054" w:rsidRDefault="008A3054" w:rsidP="004746CD">
      <w:pPr>
        <w:spacing w:after="0" w:line="360" w:lineRule="auto"/>
        <w:ind w:firstLine="709"/>
        <w:jc w:val="center"/>
        <w:rPr>
          <w:rFonts w:eastAsia="Calibri" w:cs="Times New Roman"/>
          <w:sz w:val="24"/>
          <w:szCs w:val="24"/>
        </w:rPr>
      </w:pPr>
    </w:p>
    <w:p w:rsidR="008A3054" w:rsidRPr="008A3054" w:rsidRDefault="00D86AA4" w:rsidP="008A3054">
      <w:pPr>
        <w:pStyle w:val="ListeParagraf"/>
        <w:numPr>
          <w:ilvl w:val="1"/>
          <w:numId w:val="6"/>
        </w:numPr>
        <w:spacing w:after="0" w:line="360" w:lineRule="auto"/>
        <w:jc w:val="both"/>
        <w:rPr>
          <w:rFonts w:eastAsia="Calibri" w:cs="Times New Roman"/>
          <w:b/>
          <w:sz w:val="24"/>
          <w:szCs w:val="24"/>
        </w:rPr>
      </w:pPr>
      <w:r w:rsidRPr="008A3054">
        <w:rPr>
          <w:rFonts w:eastAsia="Calibri" w:cs="Times New Roman"/>
          <w:b/>
          <w:sz w:val="24"/>
          <w:szCs w:val="24"/>
        </w:rPr>
        <w:t>Etiyoloji</w:t>
      </w:r>
    </w:p>
    <w:p w:rsidR="00D86AA4" w:rsidRPr="00164B55" w:rsidRDefault="00D86AA4" w:rsidP="00CE54BC">
      <w:pPr>
        <w:spacing w:before="240" w:after="240" w:line="360" w:lineRule="auto"/>
        <w:ind w:firstLine="709"/>
        <w:jc w:val="both"/>
        <w:rPr>
          <w:rFonts w:eastAsia="Calibri" w:cs="Times New Roman"/>
          <w:sz w:val="24"/>
          <w:szCs w:val="24"/>
        </w:rPr>
      </w:pPr>
      <w:r w:rsidRPr="00164B55">
        <w:rPr>
          <w:rFonts w:eastAsia="Calibri" w:cs="Times New Roman"/>
          <w:sz w:val="24"/>
          <w:szCs w:val="24"/>
        </w:rPr>
        <w:t>Atresia kolinin etiyolojisinde genetik ve çevresel faktörlerin etkili olduğu bildirilmektedir</w:t>
      </w:r>
      <w:r w:rsidR="007D6213">
        <w:rPr>
          <w:rFonts w:eastAsia="Calibri" w:cs="Times New Roman"/>
          <w:sz w:val="24"/>
          <w:szCs w:val="24"/>
        </w:rPr>
        <w:t xml:space="preserve"> </w:t>
      </w:r>
      <w:r w:rsidRPr="00164B55">
        <w:rPr>
          <w:rFonts w:eastAsia="Calibri" w:cs="Times New Roman"/>
          <w:sz w:val="24"/>
          <w:szCs w:val="24"/>
        </w:rPr>
        <w:t>(Fubini ve Ducharme</w:t>
      </w:r>
      <w:r w:rsidR="005C4642">
        <w:rPr>
          <w:rFonts w:eastAsia="Calibri" w:cs="Times New Roman"/>
          <w:sz w:val="24"/>
          <w:szCs w:val="24"/>
        </w:rPr>
        <w:t>,</w:t>
      </w:r>
      <w:r w:rsidRPr="00164B55">
        <w:rPr>
          <w:rFonts w:eastAsia="Calibri" w:cs="Times New Roman"/>
          <w:sz w:val="24"/>
          <w:szCs w:val="24"/>
        </w:rPr>
        <w:t xml:space="preserve"> 2004).</w:t>
      </w:r>
    </w:p>
    <w:p w:rsidR="00D86AA4" w:rsidRDefault="00D86AA4" w:rsidP="00CE54BC">
      <w:pPr>
        <w:spacing w:before="240" w:after="240" w:line="360" w:lineRule="auto"/>
        <w:ind w:firstLine="709"/>
        <w:jc w:val="both"/>
        <w:rPr>
          <w:rFonts w:eastAsia="Calibri" w:cs="Times New Roman"/>
          <w:sz w:val="24"/>
          <w:szCs w:val="24"/>
        </w:rPr>
      </w:pPr>
      <w:r w:rsidRPr="00164B55">
        <w:rPr>
          <w:rFonts w:eastAsia="Calibri" w:cs="Times New Roman"/>
          <w:sz w:val="24"/>
          <w:szCs w:val="24"/>
        </w:rPr>
        <w:t>Holstein, Shorthorn, Simental, Hereford, Ayrshire ve Maine Anjou ırklarının; atresia koliye predispoze olduğu bildir</w:t>
      </w:r>
      <w:r w:rsidR="005C4642">
        <w:rPr>
          <w:rFonts w:eastAsia="Calibri" w:cs="Times New Roman"/>
          <w:sz w:val="24"/>
          <w:szCs w:val="24"/>
        </w:rPr>
        <w:t>ilmektedir</w:t>
      </w:r>
      <w:r w:rsidR="00961CE2">
        <w:rPr>
          <w:rFonts w:eastAsia="Calibri" w:cs="Times New Roman"/>
          <w:sz w:val="24"/>
          <w:szCs w:val="24"/>
        </w:rPr>
        <w:t xml:space="preserve"> (Syed ve Shanks, 1992 ab; Cons</w:t>
      </w:r>
      <w:r w:rsidR="005C4642">
        <w:rPr>
          <w:rFonts w:eastAsia="Calibri" w:cs="Times New Roman"/>
          <w:sz w:val="24"/>
          <w:szCs w:val="24"/>
        </w:rPr>
        <w:t>table ve ark,</w:t>
      </w:r>
      <w:r w:rsidRPr="00164B55">
        <w:rPr>
          <w:rFonts w:eastAsia="Calibri" w:cs="Times New Roman"/>
          <w:sz w:val="24"/>
          <w:szCs w:val="24"/>
        </w:rPr>
        <w:t xml:space="preserve"> 1997). </w:t>
      </w:r>
    </w:p>
    <w:p w:rsidR="00712D15" w:rsidRPr="00164B55" w:rsidRDefault="00712D15" w:rsidP="00CE54BC">
      <w:pPr>
        <w:spacing w:line="360" w:lineRule="auto"/>
        <w:ind w:firstLine="709"/>
        <w:jc w:val="both"/>
        <w:rPr>
          <w:rFonts w:eastAsia="Calibri" w:cs="Times New Roman"/>
          <w:sz w:val="24"/>
          <w:szCs w:val="24"/>
        </w:rPr>
      </w:pPr>
      <w:r w:rsidRPr="00712D15">
        <w:rPr>
          <w:rFonts w:eastAsia="Calibri" w:cs="Times New Roman"/>
          <w:sz w:val="24"/>
          <w:szCs w:val="24"/>
        </w:rPr>
        <w:t>Çevresel faktörler arasında fiziksel, v</w:t>
      </w:r>
      <w:r w:rsidR="00530640">
        <w:rPr>
          <w:rFonts w:eastAsia="Calibri" w:cs="Times New Roman"/>
          <w:sz w:val="24"/>
          <w:szCs w:val="24"/>
        </w:rPr>
        <w:t xml:space="preserve">iral enfeksiyonlar, hormonlar, </w:t>
      </w:r>
      <w:r w:rsidR="00530640">
        <w:rPr>
          <w:sz w:val="23"/>
          <w:szCs w:val="23"/>
        </w:rPr>
        <w:t xml:space="preserve">beslenme bozuklukları, stres faktörleri, hatalı damızlık seçimi, suni tohumlamaya başvurulmaması, intrauterin dönemde embriyo gelişimi </w:t>
      </w:r>
      <w:r w:rsidR="008255EE">
        <w:rPr>
          <w:sz w:val="23"/>
          <w:szCs w:val="23"/>
        </w:rPr>
        <w:t>üzerine toksik</w:t>
      </w:r>
      <w:r w:rsidR="00530640">
        <w:rPr>
          <w:sz w:val="23"/>
          <w:szCs w:val="23"/>
        </w:rPr>
        <w:t xml:space="preserve"> </w:t>
      </w:r>
      <w:r w:rsidR="008255EE">
        <w:rPr>
          <w:sz w:val="23"/>
          <w:szCs w:val="23"/>
        </w:rPr>
        <w:t>etkili</w:t>
      </w:r>
      <w:r w:rsidR="00530640">
        <w:rPr>
          <w:sz w:val="23"/>
          <w:szCs w:val="23"/>
        </w:rPr>
        <w:t xml:space="preserve"> ilaçların kullanılması ve </w:t>
      </w:r>
      <w:r w:rsidRPr="00712D15">
        <w:rPr>
          <w:rFonts w:eastAsia="Calibri" w:cs="Times New Roman"/>
          <w:sz w:val="24"/>
          <w:szCs w:val="24"/>
        </w:rPr>
        <w:t>antikor durumuna bağlı nedenler bildirilmiştir</w:t>
      </w:r>
      <w:r w:rsidR="007D6213">
        <w:rPr>
          <w:rFonts w:eastAsia="Calibri" w:cs="Times New Roman"/>
          <w:sz w:val="24"/>
          <w:szCs w:val="24"/>
        </w:rPr>
        <w:t xml:space="preserve"> </w:t>
      </w:r>
      <w:r w:rsidR="00530640">
        <w:rPr>
          <w:sz w:val="23"/>
          <w:szCs w:val="23"/>
        </w:rPr>
        <w:t xml:space="preserve">(Oğurtan ve </w:t>
      </w:r>
      <w:r w:rsidR="005C4642">
        <w:rPr>
          <w:sz w:val="23"/>
          <w:szCs w:val="23"/>
        </w:rPr>
        <w:t>ark</w:t>
      </w:r>
      <w:r w:rsidR="00530640">
        <w:rPr>
          <w:sz w:val="23"/>
          <w:szCs w:val="23"/>
        </w:rPr>
        <w:t xml:space="preserve">, 1997; Belge ve </w:t>
      </w:r>
      <w:r w:rsidR="005C4642">
        <w:rPr>
          <w:sz w:val="23"/>
          <w:szCs w:val="23"/>
        </w:rPr>
        <w:t>ark</w:t>
      </w:r>
      <w:r w:rsidR="00530640">
        <w:rPr>
          <w:sz w:val="23"/>
          <w:szCs w:val="23"/>
        </w:rPr>
        <w:t xml:space="preserve">, 2000; Aksoy ve </w:t>
      </w:r>
      <w:r w:rsidR="005C4642">
        <w:rPr>
          <w:sz w:val="23"/>
          <w:szCs w:val="23"/>
        </w:rPr>
        <w:t>ark, 2006; Bademkıran,</w:t>
      </w:r>
      <w:r w:rsidR="00530640">
        <w:rPr>
          <w:sz w:val="23"/>
          <w:szCs w:val="23"/>
        </w:rPr>
        <w:t xml:space="preserve"> 2008; Pamuk ve </w:t>
      </w:r>
      <w:r w:rsidR="005C4642">
        <w:rPr>
          <w:sz w:val="23"/>
          <w:szCs w:val="23"/>
        </w:rPr>
        <w:t>ark</w:t>
      </w:r>
      <w:r w:rsidR="00530640">
        <w:rPr>
          <w:sz w:val="23"/>
          <w:szCs w:val="23"/>
        </w:rPr>
        <w:t>,</w:t>
      </w:r>
      <w:r w:rsidR="007D6213">
        <w:rPr>
          <w:sz w:val="23"/>
          <w:szCs w:val="23"/>
        </w:rPr>
        <w:t xml:space="preserve"> 2010).</w:t>
      </w:r>
      <w:r w:rsidRPr="00712D15">
        <w:rPr>
          <w:rFonts w:eastAsia="Calibri" w:cs="Times New Roman"/>
          <w:sz w:val="24"/>
          <w:szCs w:val="24"/>
        </w:rPr>
        <w:t xml:space="preserve"> Travmatik etkiler kanamaya, amnion sıvısı yetersizliği veya fazlalığına, termik faktörler anne vücudunun sıcaklığının artmasına ve yavrunun oksijensiz kalmasına, iyonize ışınlar da yavru üzerinde zararlı etkilere sahiptirler (Erer ve </w:t>
      </w:r>
      <w:r w:rsidR="005C4642">
        <w:rPr>
          <w:rFonts w:eastAsia="Calibri" w:cs="Times New Roman"/>
          <w:sz w:val="24"/>
          <w:szCs w:val="24"/>
        </w:rPr>
        <w:t>ark,</w:t>
      </w:r>
      <w:r w:rsidRPr="00712D15">
        <w:rPr>
          <w:rFonts w:eastAsia="Calibri" w:cs="Times New Roman"/>
          <w:sz w:val="24"/>
          <w:szCs w:val="24"/>
        </w:rPr>
        <w:t xml:space="preserve"> 2000). Bovine Viral Diarrhoea serebellar hipoplaziye neden olurken, influenza A </w:t>
      </w:r>
      <w:r w:rsidRPr="00712D15">
        <w:rPr>
          <w:rFonts w:eastAsia="Calibri" w:cs="Times New Roman"/>
          <w:sz w:val="24"/>
          <w:szCs w:val="24"/>
        </w:rPr>
        <w:lastRenderedPageBreak/>
        <w:t xml:space="preserve">ve kabakulak virusu ise teratojenik etki yapar. Yüksek düzey glikokortikoidler damak yarıklarına, insülin ise hipoglisemiye yol açarak iskelet ve beyin anomalilerine sebep olurlar. Fötüs, allotransplant olarak, babadan gelen çok sayıdaki antijene karşı annede antikor oluşumunu uyarır. Özellikle insanların Rh sistemi temel yapılarına karşı immun globülin G (IgG)’ler vücudun kabul edemeyeceği reaksiyonlara yol açarak anomalilere predispozisyon oluştur (Erer ve </w:t>
      </w:r>
      <w:r w:rsidR="005C4642">
        <w:rPr>
          <w:rFonts w:eastAsia="Calibri" w:cs="Times New Roman"/>
          <w:sz w:val="24"/>
          <w:szCs w:val="24"/>
        </w:rPr>
        <w:t>ark,</w:t>
      </w:r>
      <w:r w:rsidRPr="00712D15">
        <w:rPr>
          <w:rFonts w:eastAsia="Calibri" w:cs="Times New Roman"/>
          <w:sz w:val="24"/>
          <w:szCs w:val="24"/>
        </w:rPr>
        <w:t xml:space="preserve"> 2000).</w:t>
      </w:r>
    </w:p>
    <w:p w:rsidR="00032484" w:rsidRDefault="00836889" w:rsidP="00CE54BC">
      <w:pPr>
        <w:spacing w:before="240" w:after="240" w:line="360" w:lineRule="auto"/>
        <w:ind w:firstLine="709"/>
        <w:jc w:val="both"/>
        <w:rPr>
          <w:rFonts w:eastAsia="Calibri" w:cs="Times New Roman"/>
          <w:sz w:val="24"/>
          <w:szCs w:val="24"/>
        </w:rPr>
      </w:pPr>
      <w:r>
        <w:rPr>
          <w:rFonts w:eastAsia="Calibri" w:cs="Times New Roman"/>
          <w:sz w:val="24"/>
          <w:szCs w:val="24"/>
        </w:rPr>
        <w:t xml:space="preserve">Bağırsak atresia’ </w:t>
      </w:r>
      <w:r w:rsidR="00D86AA4" w:rsidRPr="00164B55">
        <w:rPr>
          <w:rFonts w:eastAsia="Calibri" w:cs="Times New Roman"/>
          <w:sz w:val="24"/>
          <w:szCs w:val="24"/>
        </w:rPr>
        <w:t xml:space="preserve">larının ortaya çıkmasında iki teori öne sürülmektedir. Bu teorilerden birincisi; bağırsak lümenin gelişim yetersizliği, diğeri ise damarlaşma </w:t>
      </w:r>
      <w:r w:rsidR="00FA0367">
        <w:rPr>
          <w:rFonts w:eastAsia="Calibri" w:cs="Times New Roman"/>
          <w:sz w:val="24"/>
          <w:szCs w:val="24"/>
        </w:rPr>
        <w:t>yetmez</w:t>
      </w:r>
      <w:r w:rsidR="00D86AA4" w:rsidRPr="00164B55">
        <w:rPr>
          <w:rFonts w:eastAsia="Calibri" w:cs="Times New Roman"/>
          <w:sz w:val="24"/>
          <w:szCs w:val="24"/>
        </w:rPr>
        <w:t>liğidir (Haller ve ark</w:t>
      </w:r>
      <w:r w:rsidR="005C4642">
        <w:rPr>
          <w:rFonts w:eastAsia="Calibri" w:cs="Times New Roman"/>
          <w:sz w:val="24"/>
          <w:szCs w:val="24"/>
        </w:rPr>
        <w:t>, 1983;</w:t>
      </w:r>
      <w:r w:rsidR="00D86AA4" w:rsidRPr="00164B55">
        <w:rPr>
          <w:rFonts w:eastAsia="Calibri" w:cs="Times New Roman"/>
          <w:sz w:val="24"/>
          <w:szCs w:val="24"/>
        </w:rPr>
        <w:t xml:space="preserve"> Hatch v</w:t>
      </w:r>
      <w:r w:rsidR="005C4642">
        <w:rPr>
          <w:rFonts w:eastAsia="Calibri" w:cs="Times New Roman"/>
          <w:sz w:val="24"/>
          <w:szCs w:val="24"/>
        </w:rPr>
        <w:t>e Schaller, 1986; Johnson, 1986a; Doolin ve ark, 1987;</w:t>
      </w:r>
      <w:r w:rsidR="00D86AA4" w:rsidRPr="00164B55">
        <w:rPr>
          <w:rFonts w:eastAsia="Calibri" w:cs="Times New Roman"/>
          <w:sz w:val="24"/>
          <w:szCs w:val="24"/>
        </w:rPr>
        <w:t xml:space="preserve"> Jubb</w:t>
      </w:r>
      <w:r w:rsidR="005C4642">
        <w:rPr>
          <w:rFonts w:eastAsia="Calibri" w:cs="Times New Roman"/>
          <w:sz w:val="24"/>
          <w:szCs w:val="24"/>
        </w:rPr>
        <w:t>,</w:t>
      </w:r>
      <w:r w:rsidR="00D86AA4" w:rsidRPr="00164B55">
        <w:rPr>
          <w:rFonts w:eastAsia="Calibri" w:cs="Times New Roman"/>
          <w:sz w:val="24"/>
          <w:szCs w:val="24"/>
        </w:rPr>
        <w:t xml:space="preserve"> 1990). Gebelik muayenesi amacıyla tohumlama sonrası 40.günlere kadar yapılan ve özellikle 35,36, 37. Günlerde yapılan rektal muayenenin amnion kesesi üzerine uygulanan basıncın, embriyo üzerinde vasküler yetmezliğe sebep olduğu organ gelişimlerini etkileyerek bağırsak atresialarına neden olduğu il</w:t>
      </w:r>
      <w:r w:rsidR="005C4642">
        <w:rPr>
          <w:rFonts w:eastAsia="Calibri" w:cs="Times New Roman"/>
          <w:sz w:val="24"/>
          <w:szCs w:val="24"/>
        </w:rPr>
        <w:t>eri sürülmektedir</w:t>
      </w:r>
      <w:r w:rsidR="007D6213">
        <w:rPr>
          <w:rFonts w:eastAsia="Calibri" w:cs="Times New Roman"/>
          <w:sz w:val="24"/>
          <w:szCs w:val="24"/>
        </w:rPr>
        <w:t xml:space="preserve"> </w:t>
      </w:r>
      <w:r w:rsidR="005C4642">
        <w:rPr>
          <w:rFonts w:eastAsia="Calibri" w:cs="Times New Roman"/>
          <w:sz w:val="24"/>
          <w:szCs w:val="24"/>
        </w:rPr>
        <w:t>(Johnson, 1986a; Bellows ve ark, 1987;</w:t>
      </w:r>
      <w:r w:rsidR="00D86AA4" w:rsidRPr="00164B55">
        <w:rPr>
          <w:rFonts w:eastAsia="Calibri" w:cs="Times New Roman"/>
          <w:sz w:val="24"/>
          <w:szCs w:val="24"/>
        </w:rPr>
        <w:t xml:space="preserve"> Constable ve ark</w:t>
      </w:r>
      <w:r w:rsidR="005C4642">
        <w:rPr>
          <w:rFonts w:eastAsia="Calibri" w:cs="Times New Roman"/>
          <w:sz w:val="24"/>
          <w:szCs w:val="24"/>
        </w:rPr>
        <w:t>, 1989;</w:t>
      </w:r>
      <w:r w:rsidR="00D86AA4" w:rsidRPr="00164B55">
        <w:rPr>
          <w:rFonts w:eastAsia="Calibri" w:cs="Times New Roman"/>
          <w:sz w:val="24"/>
          <w:szCs w:val="24"/>
        </w:rPr>
        <w:t xml:space="preserve"> Dreyfuss ve Tulleners</w:t>
      </w:r>
      <w:r w:rsidR="005C4642">
        <w:rPr>
          <w:rFonts w:eastAsia="Calibri" w:cs="Times New Roman"/>
          <w:sz w:val="24"/>
          <w:szCs w:val="24"/>
        </w:rPr>
        <w:t>, 1989;</w:t>
      </w:r>
      <w:r w:rsidR="00D86AA4" w:rsidRPr="00164B55">
        <w:rPr>
          <w:rFonts w:eastAsia="Calibri" w:cs="Times New Roman"/>
          <w:sz w:val="24"/>
          <w:szCs w:val="24"/>
        </w:rPr>
        <w:t xml:space="preserve"> Jubb</w:t>
      </w:r>
      <w:r w:rsidR="005C4642">
        <w:rPr>
          <w:rFonts w:eastAsia="Calibri" w:cs="Times New Roman"/>
          <w:sz w:val="24"/>
          <w:szCs w:val="24"/>
        </w:rPr>
        <w:t>,</w:t>
      </w:r>
      <w:r w:rsidR="0046388D">
        <w:rPr>
          <w:rFonts w:eastAsia="Calibri" w:cs="Times New Roman"/>
          <w:sz w:val="24"/>
          <w:szCs w:val="24"/>
        </w:rPr>
        <w:t xml:space="preserve"> 1990;</w:t>
      </w:r>
      <w:r w:rsidR="00D86AA4" w:rsidRPr="00164B55">
        <w:rPr>
          <w:rFonts w:eastAsia="Calibri" w:cs="Times New Roman"/>
          <w:sz w:val="24"/>
          <w:szCs w:val="24"/>
        </w:rPr>
        <w:t xml:space="preserve"> Syed ve Shanks</w:t>
      </w:r>
      <w:r w:rsidR="0046388D">
        <w:rPr>
          <w:rFonts w:eastAsia="Calibri" w:cs="Times New Roman"/>
          <w:sz w:val="24"/>
          <w:szCs w:val="24"/>
        </w:rPr>
        <w:t>,</w:t>
      </w:r>
      <w:r w:rsidR="00D86AA4" w:rsidRPr="00164B55">
        <w:rPr>
          <w:rFonts w:eastAsia="Calibri" w:cs="Times New Roman"/>
          <w:sz w:val="24"/>
          <w:szCs w:val="24"/>
        </w:rPr>
        <w:t xml:space="preserve"> 1992</w:t>
      </w:r>
      <w:r w:rsidR="00961CE2">
        <w:rPr>
          <w:rFonts w:eastAsia="Calibri" w:cs="Times New Roman"/>
          <w:sz w:val="24"/>
          <w:szCs w:val="24"/>
        </w:rPr>
        <w:t>ab</w:t>
      </w:r>
      <w:r w:rsidR="00D86AA4" w:rsidRPr="00164B55">
        <w:rPr>
          <w:rFonts w:eastAsia="Calibri" w:cs="Times New Roman"/>
          <w:sz w:val="24"/>
          <w:szCs w:val="24"/>
        </w:rPr>
        <w:t xml:space="preserve">, </w:t>
      </w:r>
      <w:r w:rsidR="00D86AA4" w:rsidRPr="007A5B2F">
        <w:rPr>
          <w:rFonts w:eastAsia="Calibri" w:cs="Times New Roman"/>
          <w:sz w:val="24"/>
          <w:szCs w:val="24"/>
        </w:rPr>
        <w:t>Hendrickson ve ark</w:t>
      </w:r>
      <w:r w:rsidR="0046388D" w:rsidRPr="007A5B2F">
        <w:rPr>
          <w:rFonts w:eastAsia="Calibri" w:cs="Times New Roman"/>
          <w:sz w:val="24"/>
          <w:szCs w:val="24"/>
        </w:rPr>
        <w:t>, 1992;</w:t>
      </w:r>
      <w:r w:rsidR="00D86AA4" w:rsidRPr="007A5B2F">
        <w:rPr>
          <w:rFonts w:eastAsia="Calibri" w:cs="Times New Roman"/>
          <w:sz w:val="24"/>
          <w:szCs w:val="24"/>
        </w:rPr>
        <w:t xml:space="preserve"> Syed ve Shanks</w:t>
      </w:r>
      <w:r w:rsidR="0046388D" w:rsidRPr="007A5B2F">
        <w:rPr>
          <w:rFonts w:eastAsia="Calibri" w:cs="Times New Roman"/>
          <w:sz w:val="24"/>
          <w:szCs w:val="24"/>
        </w:rPr>
        <w:t>,</w:t>
      </w:r>
      <w:r w:rsidR="00D86AA4" w:rsidRPr="007A5B2F">
        <w:rPr>
          <w:rFonts w:eastAsia="Calibri" w:cs="Times New Roman"/>
          <w:sz w:val="24"/>
          <w:szCs w:val="24"/>
        </w:rPr>
        <w:t xml:space="preserve"> 1993</w:t>
      </w:r>
      <w:r w:rsidR="00193653">
        <w:rPr>
          <w:rFonts w:eastAsia="Calibri" w:cs="Times New Roman"/>
          <w:sz w:val="24"/>
          <w:szCs w:val="24"/>
        </w:rPr>
        <w:t>; Brenner ve Orgad, 2003</w:t>
      </w:r>
      <w:r w:rsidR="00D86AA4" w:rsidRPr="007A5B2F">
        <w:rPr>
          <w:rFonts w:eastAsia="Calibri" w:cs="Times New Roman"/>
          <w:sz w:val="24"/>
          <w:szCs w:val="24"/>
        </w:rPr>
        <w:t>).</w:t>
      </w:r>
      <w:r w:rsidR="007D6213" w:rsidRPr="007A5B2F">
        <w:rPr>
          <w:rFonts w:eastAsia="Calibri" w:cs="Times New Roman"/>
          <w:sz w:val="24"/>
          <w:szCs w:val="24"/>
        </w:rPr>
        <w:t xml:space="preserve"> Tohumlama </w:t>
      </w:r>
      <w:r w:rsidR="00D86AA4" w:rsidRPr="007A5B2F">
        <w:rPr>
          <w:rFonts w:eastAsia="Calibri" w:cs="Times New Roman"/>
          <w:sz w:val="24"/>
          <w:szCs w:val="24"/>
        </w:rPr>
        <w:t>sonrası 55.ve 90. Günler</w:t>
      </w:r>
      <w:r w:rsidR="00D86AA4" w:rsidRPr="00164B55">
        <w:rPr>
          <w:rFonts w:eastAsia="Calibri" w:cs="Times New Roman"/>
          <w:sz w:val="24"/>
          <w:szCs w:val="24"/>
        </w:rPr>
        <w:t xml:space="preserve"> arasında yapılan muayenenin bağırsak atresia sına neden olmadığı bunun sebebininde organ gelişiminin 45.güne kadar tamamlanması olabileceği bildirilmiştir</w:t>
      </w:r>
      <w:r w:rsidR="007D6213">
        <w:rPr>
          <w:rFonts w:eastAsia="Calibri" w:cs="Times New Roman"/>
          <w:sz w:val="24"/>
          <w:szCs w:val="24"/>
        </w:rPr>
        <w:t xml:space="preserve"> </w:t>
      </w:r>
      <w:r w:rsidR="00D86AA4" w:rsidRPr="00164B55">
        <w:rPr>
          <w:rFonts w:eastAsia="Calibri" w:cs="Times New Roman"/>
          <w:sz w:val="24"/>
          <w:szCs w:val="24"/>
        </w:rPr>
        <w:t>(Johnson</w:t>
      </w:r>
      <w:r w:rsidR="0046388D">
        <w:rPr>
          <w:rFonts w:eastAsia="Calibri" w:cs="Times New Roman"/>
          <w:sz w:val="24"/>
          <w:szCs w:val="24"/>
        </w:rPr>
        <w:t>, 1986a;</w:t>
      </w:r>
      <w:r w:rsidR="00D86AA4" w:rsidRPr="00164B55">
        <w:rPr>
          <w:rFonts w:eastAsia="Calibri" w:cs="Times New Roman"/>
          <w:sz w:val="24"/>
          <w:szCs w:val="24"/>
        </w:rPr>
        <w:t xml:space="preserve"> Constabte ve ark</w:t>
      </w:r>
      <w:r w:rsidR="0046388D">
        <w:rPr>
          <w:rFonts w:eastAsia="Calibri" w:cs="Times New Roman"/>
          <w:sz w:val="24"/>
          <w:szCs w:val="24"/>
        </w:rPr>
        <w:t>,</w:t>
      </w:r>
      <w:r w:rsidR="00D86AA4" w:rsidRPr="00164B55">
        <w:rPr>
          <w:rFonts w:eastAsia="Calibri" w:cs="Times New Roman"/>
          <w:sz w:val="24"/>
          <w:szCs w:val="24"/>
        </w:rPr>
        <w:t xml:space="preserve"> 1989). Bazı yazarlar ise; atresia koliye genetik faktörlerin sebep olduğu, gebelik tanısı için uygulanan rektal muayenenin ancak sekonder bir neden olabileceğini il</w:t>
      </w:r>
      <w:r w:rsidR="0046388D">
        <w:rPr>
          <w:rFonts w:eastAsia="Calibri" w:cs="Times New Roman"/>
          <w:sz w:val="24"/>
          <w:szCs w:val="24"/>
        </w:rPr>
        <w:t>eri sürmüşlerdir</w:t>
      </w:r>
      <w:r w:rsidR="007D6213">
        <w:rPr>
          <w:rFonts w:eastAsia="Calibri" w:cs="Times New Roman"/>
          <w:sz w:val="24"/>
          <w:szCs w:val="24"/>
        </w:rPr>
        <w:t xml:space="preserve"> </w:t>
      </w:r>
      <w:r w:rsidR="0046388D">
        <w:rPr>
          <w:rFonts w:eastAsia="Calibri" w:cs="Times New Roman"/>
          <w:sz w:val="24"/>
          <w:szCs w:val="24"/>
        </w:rPr>
        <w:t>(Jubb,</w:t>
      </w:r>
      <w:r w:rsidR="00D86AA4" w:rsidRPr="00164B55">
        <w:rPr>
          <w:rFonts w:eastAsia="Calibri" w:cs="Times New Roman"/>
          <w:sz w:val="24"/>
          <w:szCs w:val="24"/>
        </w:rPr>
        <w:t xml:space="preserve"> 1990</w:t>
      </w:r>
      <w:r w:rsidR="0046388D">
        <w:rPr>
          <w:rFonts w:eastAsia="Calibri" w:cs="Times New Roman"/>
          <w:sz w:val="24"/>
          <w:szCs w:val="24"/>
        </w:rPr>
        <w:t>;</w:t>
      </w:r>
      <w:r w:rsidR="00D86AA4" w:rsidRPr="00164B55">
        <w:rPr>
          <w:rFonts w:eastAsia="Calibri" w:cs="Times New Roman"/>
          <w:sz w:val="24"/>
          <w:szCs w:val="24"/>
        </w:rPr>
        <w:t xml:space="preserve"> Syed ve Shanks</w:t>
      </w:r>
      <w:r w:rsidR="0046388D">
        <w:rPr>
          <w:rFonts w:eastAsia="Calibri" w:cs="Times New Roman"/>
          <w:sz w:val="24"/>
          <w:szCs w:val="24"/>
        </w:rPr>
        <w:t>,</w:t>
      </w:r>
      <w:r w:rsidR="00D86AA4" w:rsidRPr="00164B55">
        <w:rPr>
          <w:rFonts w:eastAsia="Calibri" w:cs="Times New Roman"/>
          <w:sz w:val="24"/>
          <w:szCs w:val="24"/>
        </w:rPr>
        <w:t xml:space="preserve"> 1993).</w:t>
      </w:r>
    </w:p>
    <w:p w:rsidR="0094452B" w:rsidRDefault="00225001" w:rsidP="00CE54BC">
      <w:pPr>
        <w:spacing w:before="240" w:after="240" w:line="360" w:lineRule="auto"/>
        <w:ind w:firstLine="709"/>
        <w:jc w:val="both"/>
        <w:rPr>
          <w:rFonts w:eastAsia="Calibri" w:cs="Times New Roman"/>
          <w:sz w:val="24"/>
          <w:szCs w:val="24"/>
        </w:rPr>
      </w:pPr>
      <w:r w:rsidRPr="00164B55">
        <w:rPr>
          <w:rFonts w:eastAsia="Calibri" w:cs="Times New Roman"/>
          <w:sz w:val="24"/>
          <w:szCs w:val="24"/>
        </w:rPr>
        <w:t>Yapılan bir araştırmada ise atresia koli’nin otozomal dominant veya resesif bir karakter gösterdiği bildirilmiştir. Mo</w:t>
      </w:r>
      <w:r w:rsidR="00367E5F">
        <w:rPr>
          <w:rFonts w:eastAsia="Calibri" w:cs="Times New Roman"/>
          <w:sz w:val="24"/>
          <w:szCs w:val="24"/>
        </w:rPr>
        <w:t>nto</w:t>
      </w:r>
      <w:r w:rsidRPr="00164B55">
        <w:rPr>
          <w:rFonts w:eastAsia="Calibri" w:cs="Times New Roman"/>
          <w:sz w:val="24"/>
          <w:szCs w:val="24"/>
        </w:rPr>
        <w:t>fon ırkı buzağılarda ileum atresia’sı ve Jersey ırkı buzağılarda ise jejenual atresia’nın sık görülen bir herediter atresia olduğu rapor edilmiştir (</w:t>
      </w:r>
      <w:r w:rsidR="002D41EB">
        <w:rPr>
          <w:rFonts w:eastAsia="Calibri" w:cs="Times New Roman"/>
          <w:sz w:val="24"/>
          <w:szCs w:val="24"/>
        </w:rPr>
        <w:t xml:space="preserve">Labik ve </w:t>
      </w:r>
      <w:r w:rsidR="005C4642">
        <w:rPr>
          <w:rFonts w:eastAsia="Calibri" w:cs="Times New Roman"/>
          <w:sz w:val="24"/>
          <w:szCs w:val="24"/>
        </w:rPr>
        <w:t>ark</w:t>
      </w:r>
      <w:r w:rsidR="0046388D">
        <w:rPr>
          <w:rFonts w:eastAsia="Calibri" w:cs="Times New Roman"/>
          <w:sz w:val="24"/>
          <w:szCs w:val="24"/>
        </w:rPr>
        <w:t>, 1977;</w:t>
      </w:r>
      <w:r w:rsidR="002D41EB">
        <w:rPr>
          <w:rFonts w:eastAsia="Calibri" w:cs="Times New Roman"/>
          <w:sz w:val="24"/>
          <w:szCs w:val="24"/>
        </w:rPr>
        <w:t xml:space="preserve"> Singh</w:t>
      </w:r>
      <w:r w:rsidR="0046388D">
        <w:rPr>
          <w:rFonts w:eastAsia="Calibri" w:cs="Times New Roman"/>
          <w:sz w:val="24"/>
          <w:szCs w:val="24"/>
        </w:rPr>
        <w:t>,</w:t>
      </w:r>
      <w:r w:rsidR="002D41EB">
        <w:rPr>
          <w:rFonts w:eastAsia="Calibri" w:cs="Times New Roman"/>
          <w:sz w:val="24"/>
          <w:szCs w:val="24"/>
        </w:rPr>
        <w:t xml:space="preserve"> 1989</w:t>
      </w:r>
      <w:r w:rsidRPr="00164B55">
        <w:rPr>
          <w:rFonts w:eastAsia="Calibri" w:cs="Times New Roman"/>
          <w:sz w:val="24"/>
          <w:szCs w:val="24"/>
        </w:rPr>
        <w:t>).</w:t>
      </w:r>
    </w:p>
    <w:p w:rsidR="0087155E" w:rsidRDefault="002C023A" w:rsidP="00CE54BC">
      <w:pPr>
        <w:spacing w:before="240" w:after="240" w:line="360" w:lineRule="auto"/>
        <w:ind w:firstLine="709"/>
        <w:jc w:val="both"/>
        <w:rPr>
          <w:rFonts w:eastAsia="Calibri" w:cs="Times New Roman"/>
          <w:sz w:val="24"/>
          <w:szCs w:val="24"/>
        </w:rPr>
      </w:pPr>
      <w:r w:rsidRPr="002C023A">
        <w:rPr>
          <w:rFonts w:eastAsia="Calibri" w:cs="Times New Roman"/>
          <w:sz w:val="24"/>
          <w:szCs w:val="24"/>
        </w:rPr>
        <w:t xml:space="preserve">Embriyonun </w:t>
      </w:r>
      <w:r w:rsidR="00FA0367">
        <w:rPr>
          <w:rFonts w:eastAsia="Calibri" w:cs="Times New Roman"/>
          <w:sz w:val="24"/>
          <w:szCs w:val="24"/>
        </w:rPr>
        <w:t>bazı evrelerinde</w:t>
      </w:r>
      <w:r w:rsidRPr="002C023A">
        <w:rPr>
          <w:rFonts w:eastAsia="Calibri" w:cs="Times New Roman"/>
          <w:sz w:val="24"/>
          <w:szCs w:val="24"/>
        </w:rPr>
        <w:t xml:space="preserve"> gelişimin durması </w:t>
      </w:r>
      <w:r w:rsidR="00FA0367">
        <w:rPr>
          <w:rFonts w:eastAsia="Calibri" w:cs="Times New Roman"/>
          <w:sz w:val="24"/>
          <w:szCs w:val="24"/>
        </w:rPr>
        <w:t>sebebiyle</w:t>
      </w:r>
      <w:r w:rsidRPr="002C023A">
        <w:rPr>
          <w:rFonts w:eastAsia="Calibri" w:cs="Times New Roman"/>
          <w:sz w:val="24"/>
          <w:szCs w:val="24"/>
        </w:rPr>
        <w:t xml:space="preserve"> bazı organ veya dokularda hipoplazi (küçük gelişmesi) ya da agenezi (hiç gelişmemesi) şekillenmekte ve embriyonal gelişim sırasında ise yarıkların ve deliklerin kapanmasının durması sonucu şelioşizis gibi anomaliler bildirilmiştir (Oğurtan ve </w:t>
      </w:r>
      <w:r w:rsidR="005C4642">
        <w:rPr>
          <w:rFonts w:eastAsia="Calibri" w:cs="Times New Roman"/>
          <w:sz w:val="24"/>
          <w:szCs w:val="24"/>
        </w:rPr>
        <w:t>ark</w:t>
      </w:r>
      <w:r w:rsidR="0046388D">
        <w:rPr>
          <w:rFonts w:eastAsia="Calibri" w:cs="Times New Roman"/>
          <w:sz w:val="24"/>
          <w:szCs w:val="24"/>
        </w:rPr>
        <w:t>,</w:t>
      </w:r>
      <w:r w:rsidRPr="002C023A">
        <w:rPr>
          <w:rFonts w:eastAsia="Calibri" w:cs="Times New Roman"/>
          <w:sz w:val="24"/>
          <w:szCs w:val="24"/>
        </w:rPr>
        <w:t xml:space="preserve"> 1997). Teratojenik etkiler blastogenezis döneminde ikizlik anomalilerine, embriyogenezis döneminde organ anomalilerine (amelia, microphthalmia), fötal periyotta da ölü ve erken doğuma yol açabilir (Noh ve </w:t>
      </w:r>
      <w:r w:rsidR="005C4642">
        <w:rPr>
          <w:rFonts w:eastAsia="Calibri" w:cs="Times New Roman"/>
          <w:sz w:val="24"/>
          <w:szCs w:val="24"/>
        </w:rPr>
        <w:t>ark</w:t>
      </w:r>
      <w:r w:rsidR="0046388D">
        <w:rPr>
          <w:rFonts w:eastAsia="Calibri" w:cs="Times New Roman"/>
          <w:sz w:val="24"/>
          <w:szCs w:val="24"/>
        </w:rPr>
        <w:t>,</w:t>
      </w:r>
      <w:r w:rsidRPr="002C023A">
        <w:rPr>
          <w:rFonts w:eastAsia="Calibri" w:cs="Times New Roman"/>
          <w:sz w:val="24"/>
          <w:szCs w:val="24"/>
        </w:rPr>
        <w:t xml:space="preserve"> 2003).</w:t>
      </w:r>
    </w:p>
    <w:p w:rsidR="00701282" w:rsidRDefault="00701282" w:rsidP="00CE54BC">
      <w:pPr>
        <w:spacing w:line="360" w:lineRule="auto"/>
        <w:jc w:val="both"/>
        <w:rPr>
          <w:b/>
          <w:bCs/>
          <w:sz w:val="23"/>
          <w:szCs w:val="23"/>
        </w:rPr>
      </w:pPr>
    </w:p>
    <w:p w:rsidR="00A30CC5" w:rsidRDefault="00E63739" w:rsidP="008A3054">
      <w:pPr>
        <w:spacing w:after="0" w:line="360" w:lineRule="auto"/>
        <w:jc w:val="both"/>
        <w:rPr>
          <w:b/>
          <w:bCs/>
          <w:sz w:val="23"/>
          <w:szCs w:val="23"/>
        </w:rPr>
      </w:pPr>
      <w:r>
        <w:rPr>
          <w:b/>
          <w:bCs/>
          <w:sz w:val="23"/>
          <w:szCs w:val="23"/>
        </w:rPr>
        <w:lastRenderedPageBreak/>
        <w:t>2.5</w:t>
      </w:r>
      <w:r w:rsidR="004B7A2F">
        <w:rPr>
          <w:b/>
          <w:bCs/>
          <w:sz w:val="23"/>
          <w:szCs w:val="23"/>
        </w:rPr>
        <w:t>.</w:t>
      </w:r>
      <w:r w:rsidR="00C120A8">
        <w:rPr>
          <w:b/>
          <w:bCs/>
          <w:sz w:val="23"/>
          <w:szCs w:val="23"/>
        </w:rPr>
        <w:t xml:space="preserve"> </w:t>
      </w:r>
      <w:r w:rsidR="005A7178">
        <w:rPr>
          <w:b/>
          <w:bCs/>
          <w:sz w:val="23"/>
          <w:szCs w:val="23"/>
        </w:rPr>
        <w:t xml:space="preserve">Atresia </w:t>
      </w:r>
      <w:r w:rsidR="005513A3">
        <w:rPr>
          <w:b/>
          <w:bCs/>
          <w:sz w:val="23"/>
          <w:szCs w:val="23"/>
        </w:rPr>
        <w:t>Koli</w:t>
      </w:r>
      <w:r w:rsidR="0094452B">
        <w:rPr>
          <w:b/>
          <w:bCs/>
          <w:sz w:val="23"/>
          <w:szCs w:val="23"/>
        </w:rPr>
        <w:t xml:space="preserve">’li </w:t>
      </w:r>
      <w:r w:rsidR="004746CD">
        <w:rPr>
          <w:b/>
          <w:bCs/>
          <w:sz w:val="23"/>
          <w:szCs w:val="23"/>
        </w:rPr>
        <w:t>B</w:t>
      </w:r>
      <w:r w:rsidR="0094452B">
        <w:rPr>
          <w:b/>
          <w:bCs/>
          <w:sz w:val="23"/>
          <w:szCs w:val="23"/>
        </w:rPr>
        <w:t>uzağılarda</w:t>
      </w:r>
      <w:r w:rsidR="002172F7">
        <w:rPr>
          <w:b/>
          <w:bCs/>
          <w:sz w:val="23"/>
          <w:szCs w:val="23"/>
        </w:rPr>
        <w:t xml:space="preserve"> Klinik Bulgular ve Tanı</w:t>
      </w:r>
    </w:p>
    <w:p w:rsidR="008A3054" w:rsidRPr="00A30CC5" w:rsidRDefault="008A3054" w:rsidP="008A3054">
      <w:pPr>
        <w:spacing w:after="0" w:line="360" w:lineRule="auto"/>
        <w:jc w:val="both"/>
        <w:rPr>
          <w:rFonts w:eastAsia="Calibri" w:cs="Times New Roman"/>
          <w:b/>
          <w:sz w:val="24"/>
        </w:rPr>
      </w:pPr>
    </w:p>
    <w:p w:rsidR="0094452B" w:rsidRDefault="0094452B" w:rsidP="008A3054">
      <w:pPr>
        <w:spacing w:after="0" w:line="360" w:lineRule="auto"/>
        <w:ind w:firstLine="709"/>
        <w:jc w:val="both"/>
        <w:rPr>
          <w:rFonts w:cs="Times New Roman"/>
          <w:sz w:val="24"/>
          <w:szCs w:val="24"/>
        </w:rPr>
      </w:pPr>
      <w:r w:rsidRPr="00032484">
        <w:rPr>
          <w:rFonts w:cs="Times New Roman"/>
          <w:sz w:val="24"/>
          <w:szCs w:val="24"/>
        </w:rPr>
        <w:t xml:space="preserve">Buzağıların doğumdan sonra emme refleksinin normal ve anüslerinin açık olması nedeniyle başlangıç aşamasında herhangi bir şüphe oluşturmazken; doğum sonrası 24-48 saat süresine emme refleksinin </w:t>
      </w:r>
      <w:r w:rsidR="00FA0367">
        <w:rPr>
          <w:rFonts w:cs="Times New Roman"/>
          <w:sz w:val="24"/>
          <w:szCs w:val="24"/>
        </w:rPr>
        <w:t>zayıflaması</w:t>
      </w:r>
      <w:r w:rsidRPr="00032484">
        <w:rPr>
          <w:rFonts w:cs="Times New Roman"/>
          <w:sz w:val="24"/>
          <w:szCs w:val="24"/>
        </w:rPr>
        <w:t xml:space="preserve"> veya kaybolması, iştahın ve dışkılamanın olmaması nedeniyle hayvanın giderek depresif bir hale bürünmesi atresia koli ye işaret etmektedir</w:t>
      </w:r>
      <w:r w:rsidR="007D6213">
        <w:rPr>
          <w:rFonts w:cs="Times New Roman"/>
          <w:sz w:val="24"/>
          <w:szCs w:val="24"/>
        </w:rPr>
        <w:t xml:space="preserve"> </w:t>
      </w:r>
      <w:r w:rsidRPr="00032484">
        <w:rPr>
          <w:rFonts w:cs="Times New Roman"/>
          <w:sz w:val="24"/>
          <w:szCs w:val="24"/>
        </w:rPr>
        <w:t>(Constable ve ark</w:t>
      </w:r>
      <w:r w:rsidR="0046388D">
        <w:rPr>
          <w:rFonts w:cs="Times New Roman"/>
          <w:sz w:val="24"/>
          <w:szCs w:val="24"/>
        </w:rPr>
        <w:t>,</w:t>
      </w:r>
      <w:r w:rsidRPr="00032484">
        <w:rPr>
          <w:rFonts w:cs="Times New Roman"/>
          <w:sz w:val="24"/>
          <w:szCs w:val="24"/>
        </w:rPr>
        <w:t xml:space="preserve"> 1989</w:t>
      </w:r>
      <w:r w:rsidR="008E3EE3">
        <w:rPr>
          <w:rFonts w:cs="Times New Roman"/>
          <w:sz w:val="24"/>
          <w:szCs w:val="24"/>
        </w:rPr>
        <w:t xml:space="preserve">, </w:t>
      </w:r>
      <w:r w:rsidR="008E3EE3" w:rsidRPr="008E3EE3">
        <w:rPr>
          <w:rFonts w:cs="Times New Roman"/>
          <w:sz w:val="24"/>
          <w:szCs w:val="24"/>
        </w:rPr>
        <w:t>Fierheller, 2002</w:t>
      </w:r>
      <w:r w:rsidRPr="00032484">
        <w:rPr>
          <w:rFonts w:cs="Times New Roman"/>
          <w:sz w:val="24"/>
          <w:szCs w:val="24"/>
        </w:rPr>
        <w:t>).</w:t>
      </w:r>
    </w:p>
    <w:p w:rsidR="00A30CC5" w:rsidRDefault="00A30CC5" w:rsidP="00CE54BC">
      <w:pPr>
        <w:spacing w:before="240" w:after="240" w:line="360" w:lineRule="auto"/>
        <w:ind w:firstLine="709"/>
        <w:jc w:val="both"/>
        <w:rPr>
          <w:rFonts w:cs="Times New Roman"/>
          <w:sz w:val="24"/>
          <w:szCs w:val="24"/>
        </w:rPr>
      </w:pPr>
      <w:r w:rsidRPr="00A30CC5">
        <w:rPr>
          <w:rFonts w:cs="Times New Roman"/>
          <w:sz w:val="24"/>
          <w:szCs w:val="24"/>
        </w:rPr>
        <w:t>Karakteristik klinik bulgular, iştahsızlık, progresif çift taraflı abdominal dist</w:t>
      </w:r>
      <w:r w:rsidR="005D04E7">
        <w:rPr>
          <w:rFonts w:cs="Times New Roman"/>
          <w:sz w:val="24"/>
          <w:szCs w:val="24"/>
        </w:rPr>
        <w:t>e</w:t>
      </w:r>
      <w:r w:rsidRPr="00A30CC5">
        <w:rPr>
          <w:rFonts w:cs="Times New Roman"/>
          <w:sz w:val="24"/>
          <w:szCs w:val="24"/>
        </w:rPr>
        <w:t>nsiyon ve dışkının bulunmamasıdır. Rektumda berrak ya da kanla boyanmış mukus bulunabilir ve aralıklı nöbetler ortaya çıkabilir</w:t>
      </w:r>
      <w:r w:rsidR="007D6213">
        <w:rPr>
          <w:rFonts w:cs="Times New Roman"/>
          <w:sz w:val="24"/>
          <w:szCs w:val="24"/>
        </w:rPr>
        <w:t xml:space="preserve"> </w:t>
      </w:r>
      <w:r w:rsidR="004C25D2">
        <w:rPr>
          <w:rFonts w:cs="Times New Roman"/>
          <w:sz w:val="24"/>
          <w:szCs w:val="24"/>
        </w:rPr>
        <w:t>(</w:t>
      </w:r>
      <w:r w:rsidR="004C25D2" w:rsidRPr="00FD56CC">
        <w:rPr>
          <w:rFonts w:cs="Times New Roman"/>
          <w:sz w:val="24"/>
          <w:szCs w:val="24"/>
        </w:rPr>
        <w:t>Radostits ve ark</w:t>
      </w:r>
      <w:r w:rsidR="0046388D">
        <w:rPr>
          <w:rFonts w:cs="Times New Roman"/>
          <w:sz w:val="24"/>
          <w:szCs w:val="24"/>
        </w:rPr>
        <w:t>,</w:t>
      </w:r>
      <w:r w:rsidR="004C25D2" w:rsidRPr="00FD56CC">
        <w:rPr>
          <w:rFonts w:cs="Times New Roman"/>
          <w:sz w:val="24"/>
          <w:szCs w:val="24"/>
        </w:rPr>
        <w:t xml:space="preserve"> 2000</w:t>
      </w:r>
      <w:r w:rsidR="004C25D2">
        <w:rPr>
          <w:rFonts w:cs="Times New Roman"/>
          <w:sz w:val="24"/>
          <w:szCs w:val="24"/>
        </w:rPr>
        <w:t>)</w:t>
      </w:r>
      <w:r w:rsidRPr="00A30CC5">
        <w:rPr>
          <w:rFonts w:cs="Times New Roman"/>
          <w:sz w:val="24"/>
          <w:szCs w:val="24"/>
        </w:rPr>
        <w:t>.</w:t>
      </w:r>
    </w:p>
    <w:p w:rsidR="007F11C8" w:rsidRPr="00032484" w:rsidRDefault="007F54EA" w:rsidP="00CE54BC">
      <w:pPr>
        <w:spacing w:before="240" w:after="240" w:line="360" w:lineRule="auto"/>
        <w:ind w:firstLine="709"/>
        <w:jc w:val="both"/>
        <w:rPr>
          <w:rFonts w:cs="Times New Roman"/>
          <w:sz w:val="24"/>
          <w:szCs w:val="24"/>
        </w:rPr>
      </w:pPr>
      <w:r>
        <w:rPr>
          <w:rFonts w:cs="Times New Roman"/>
          <w:sz w:val="24"/>
          <w:szCs w:val="24"/>
        </w:rPr>
        <w:t>Atresia koli’li buzağıların</w:t>
      </w:r>
      <w:r w:rsidR="007F11C8" w:rsidRPr="007F11C8">
        <w:rPr>
          <w:rFonts w:cs="Times New Roman"/>
          <w:sz w:val="24"/>
          <w:szCs w:val="24"/>
        </w:rPr>
        <w:t xml:space="preserve"> klinik muayenesinde; taşikardi, taşipne ve dehidrasyon gibi bulgular görülebilir. Atresia koli’li buzağılarda dehidrasyonun yaygın olduğu, kalp ve solunum sayılarında önemli olmayan değişiklikler gösterdikleri, vücut ısılarının 35,5-40,6 0C olduğu ve hipotermi meyli gözlenmiştir (</w:t>
      </w:r>
      <w:r w:rsidR="00836889">
        <w:rPr>
          <w:rFonts w:cs="Times New Roman"/>
          <w:sz w:val="24"/>
          <w:szCs w:val="24"/>
        </w:rPr>
        <w:t xml:space="preserve"> </w:t>
      </w:r>
      <w:r w:rsidR="007F11C8" w:rsidRPr="007F11C8">
        <w:rPr>
          <w:rFonts w:cs="Times New Roman"/>
          <w:sz w:val="24"/>
          <w:szCs w:val="24"/>
        </w:rPr>
        <w:t xml:space="preserve">Koç ve </w:t>
      </w:r>
      <w:r w:rsidR="005C4642">
        <w:rPr>
          <w:rFonts w:cs="Times New Roman"/>
          <w:sz w:val="24"/>
          <w:szCs w:val="24"/>
        </w:rPr>
        <w:t>ark</w:t>
      </w:r>
      <w:r w:rsidR="007F11C8" w:rsidRPr="007F11C8">
        <w:rPr>
          <w:rFonts w:cs="Times New Roman"/>
          <w:sz w:val="24"/>
          <w:szCs w:val="24"/>
        </w:rPr>
        <w:t xml:space="preserve"> 2001). Üç günlük yaşlı Japon siyah bir buzağının klinik muayenesinde solunum oranı (31/dk), kalp atımı (110/dk) ve rektal ısı (38.9 °C) normal sınırlar içinde bildirilmiştir (Abouelnasr ve </w:t>
      </w:r>
      <w:r w:rsidR="005C4642">
        <w:rPr>
          <w:rFonts w:cs="Times New Roman"/>
          <w:sz w:val="24"/>
          <w:szCs w:val="24"/>
        </w:rPr>
        <w:t>ark</w:t>
      </w:r>
      <w:r w:rsidR="0046388D">
        <w:rPr>
          <w:rFonts w:cs="Times New Roman"/>
          <w:sz w:val="24"/>
          <w:szCs w:val="24"/>
        </w:rPr>
        <w:t>,</w:t>
      </w:r>
      <w:r w:rsidR="007F11C8" w:rsidRPr="007F11C8">
        <w:rPr>
          <w:rFonts w:cs="Times New Roman"/>
          <w:sz w:val="24"/>
          <w:szCs w:val="24"/>
        </w:rPr>
        <w:t xml:space="preserve"> 2012).</w:t>
      </w:r>
    </w:p>
    <w:p w:rsidR="0094452B" w:rsidRDefault="0094452B" w:rsidP="00CE54BC">
      <w:pPr>
        <w:spacing w:before="240" w:after="240" w:line="360" w:lineRule="auto"/>
        <w:ind w:firstLine="709"/>
        <w:jc w:val="both"/>
        <w:rPr>
          <w:rFonts w:cs="Times New Roman"/>
          <w:sz w:val="24"/>
          <w:szCs w:val="24"/>
        </w:rPr>
      </w:pPr>
      <w:r w:rsidRPr="00032484">
        <w:rPr>
          <w:rFonts w:cs="Times New Roman"/>
          <w:sz w:val="24"/>
          <w:szCs w:val="24"/>
        </w:rPr>
        <w:t xml:space="preserve">Atresia </w:t>
      </w:r>
      <w:r w:rsidR="005513A3">
        <w:rPr>
          <w:rFonts w:cs="Times New Roman"/>
          <w:sz w:val="24"/>
          <w:szCs w:val="24"/>
        </w:rPr>
        <w:t>koli</w:t>
      </w:r>
      <w:r w:rsidRPr="00032484">
        <w:rPr>
          <w:rFonts w:cs="Times New Roman"/>
          <w:sz w:val="24"/>
          <w:szCs w:val="24"/>
        </w:rPr>
        <w:t xml:space="preserve"> li buzağıların vücut ısısı, solunum ve dolaşım parametrelerinin başlangıçta fizyolojik olarak gözlendiği, fakat obstrüksiyon nedeni ile gelişen abdominal gerginliğe ve endotoksemik şoka bağlı hiperapnea ve taşikardinin oluşabileceği bildirilmektedir (Constable ve ark</w:t>
      </w:r>
      <w:r w:rsidR="0046388D">
        <w:rPr>
          <w:rFonts w:cs="Times New Roman"/>
          <w:sz w:val="24"/>
          <w:szCs w:val="24"/>
        </w:rPr>
        <w:t>, 1989;</w:t>
      </w:r>
      <w:r w:rsidRPr="00032484">
        <w:rPr>
          <w:rFonts w:cs="Times New Roman"/>
          <w:sz w:val="24"/>
          <w:szCs w:val="24"/>
        </w:rPr>
        <w:t xml:space="preserve"> Smith ve ark</w:t>
      </w:r>
      <w:r w:rsidR="0046388D">
        <w:rPr>
          <w:rFonts w:cs="Times New Roman"/>
          <w:sz w:val="24"/>
          <w:szCs w:val="24"/>
        </w:rPr>
        <w:t>,</w:t>
      </w:r>
      <w:r w:rsidRPr="00032484">
        <w:rPr>
          <w:rFonts w:cs="Times New Roman"/>
          <w:sz w:val="24"/>
          <w:szCs w:val="24"/>
        </w:rPr>
        <w:t xml:space="preserve"> 1991). Atresia kolili </w:t>
      </w:r>
      <w:r w:rsidR="00FD56CC" w:rsidRPr="00032484">
        <w:rPr>
          <w:rFonts w:cs="Times New Roman"/>
          <w:sz w:val="24"/>
          <w:szCs w:val="24"/>
        </w:rPr>
        <w:t>buzağılarda metabolik</w:t>
      </w:r>
      <w:r w:rsidRPr="00032484">
        <w:rPr>
          <w:rFonts w:cs="Times New Roman"/>
          <w:sz w:val="24"/>
          <w:szCs w:val="24"/>
        </w:rPr>
        <w:t xml:space="preserve"> asido</w:t>
      </w:r>
      <w:r w:rsidR="005D04E7">
        <w:rPr>
          <w:rFonts w:cs="Times New Roman"/>
          <w:sz w:val="24"/>
          <w:szCs w:val="24"/>
        </w:rPr>
        <w:t>z</w:t>
      </w:r>
      <w:r w:rsidRPr="00032484">
        <w:rPr>
          <w:rFonts w:cs="Times New Roman"/>
          <w:sz w:val="24"/>
          <w:szCs w:val="24"/>
        </w:rPr>
        <w:t>is ve plazma elektrolit konsantrasyon</w:t>
      </w:r>
      <w:r w:rsidR="005D04E7">
        <w:rPr>
          <w:rFonts w:cs="Times New Roman"/>
          <w:sz w:val="24"/>
          <w:szCs w:val="24"/>
        </w:rPr>
        <w:t>u</w:t>
      </w:r>
      <w:r w:rsidRPr="00032484">
        <w:rPr>
          <w:rFonts w:cs="Times New Roman"/>
          <w:sz w:val="24"/>
          <w:szCs w:val="24"/>
        </w:rPr>
        <w:t xml:space="preserve"> değişiklikleri birlikte ve dehidrasyonun tespit edilebileceği bildirilmektedir (Dreyfuss ve Tulleners</w:t>
      </w:r>
      <w:r w:rsidR="0046388D">
        <w:rPr>
          <w:rFonts w:cs="Times New Roman"/>
          <w:sz w:val="24"/>
          <w:szCs w:val="24"/>
        </w:rPr>
        <w:t>, 1989;</w:t>
      </w:r>
      <w:r w:rsidRPr="00032484">
        <w:rPr>
          <w:rFonts w:cs="Times New Roman"/>
          <w:sz w:val="24"/>
          <w:szCs w:val="24"/>
        </w:rPr>
        <w:t xml:space="preserve"> Smith ve ark</w:t>
      </w:r>
      <w:r w:rsidR="0046388D">
        <w:rPr>
          <w:rFonts w:cs="Times New Roman"/>
          <w:sz w:val="24"/>
          <w:szCs w:val="24"/>
        </w:rPr>
        <w:t>,</w:t>
      </w:r>
      <w:r w:rsidRPr="00032484">
        <w:rPr>
          <w:rFonts w:cs="Times New Roman"/>
          <w:sz w:val="24"/>
          <w:szCs w:val="24"/>
        </w:rPr>
        <w:t xml:space="preserve"> 1991).</w:t>
      </w:r>
    </w:p>
    <w:p w:rsidR="00FD56CC" w:rsidRPr="00FD56CC" w:rsidRDefault="00FD56CC" w:rsidP="00CE54BC">
      <w:pPr>
        <w:spacing w:before="240" w:after="240" w:line="360" w:lineRule="auto"/>
        <w:ind w:firstLine="709"/>
        <w:jc w:val="both"/>
        <w:rPr>
          <w:rFonts w:cs="Times New Roman"/>
          <w:sz w:val="24"/>
          <w:szCs w:val="24"/>
        </w:rPr>
      </w:pPr>
      <w:r w:rsidRPr="00FD56CC">
        <w:rPr>
          <w:rFonts w:cs="Times New Roman"/>
          <w:sz w:val="24"/>
          <w:szCs w:val="24"/>
        </w:rPr>
        <w:t>Atresia bölgesinin tam olarak belirlenm</w:t>
      </w:r>
      <w:r>
        <w:rPr>
          <w:rFonts w:cs="Times New Roman"/>
          <w:sz w:val="24"/>
          <w:szCs w:val="24"/>
        </w:rPr>
        <w:t>esi için kullanılan kateter uygulaması perforasyonlara sebep olabileceğinden yararlı bir tanı aracı değildir</w:t>
      </w:r>
      <w:r w:rsidRPr="00FD56CC">
        <w:rPr>
          <w:rFonts w:cs="Times New Roman"/>
          <w:sz w:val="24"/>
          <w:szCs w:val="24"/>
        </w:rPr>
        <w:t xml:space="preserve">(Koç ve </w:t>
      </w:r>
      <w:r w:rsidR="005C4642">
        <w:rPr>
          <w:rFonts w:cs="Times New Roman"/>
          <w:sz w:val="24"/>
          <w:szCs w:val="24"/>
        </w:rPr>
        <w:t>ark</w:t>
      </w:r>
      <w:r w:rsidR="0046388D">
        <w:rPr>
          <w:rFonts w:cs="Times New Roman"/>
          <w:sz w:val="24"/>
          <w:szCs w:val="24"/>
        </w:rPr>
        <w:t>,</w:t>
      </w:r>
      <w:r w:rsidRPr="00FD56CC">
        <w:rPr>
          <w:rFonts w:cs="Times New Roman"/>
          <w:sz w:val="24"/>
          <w:szCs w:val="24"/>
        </w:rPr>
        <w:t xml:space="preserve"> 2001)</w:t>
      </w:r>
      <w:r>
        <w:rPr>
          <w:rFonts w:cs="Times New Roman"/>
          <w:sz w:val="24"/>
          <w:szCs w:val="24"/>
        </w:rPr>
        <w:t>.</w:t>
      </w:r>
    </w:p>
    <w:p w:rsidR="00771C59" w:rsidRDefault="0094452B" w:rsidP="00CE54BC">
      <w:pPr>
        <w:spacing w:line="360" w:lineRule="auto"/>
        <w:ind w:firstLine="708"/>
        <w:jc w:val="both"/>
        <w:rPr>
          <w:sz w:val="24"/>
          <w:szCs w:val="24"/>
        </w:rPr>
      </w:pPr>
      <w:r w:rsidRPr="00157670">
        <w:rPr>
          <w:sz w:val="24"/>
          <w:szCs w:val="24"/>
        </w:rPr>
        <w:t>Atresi</w:t>
      </w:r>
      <w:r>
        <w:rPr>
          <w:sz w:val="24"/>
          <w:szCs w:val="24"/>
        </w:rPr>
        <w:t xml:space="preserve">a’nın yerinin </w:t>
      </w:r>
      <w:r w:rsidR="00FA0367">
        <w:rPr>
          <w:sz w:val="24"/>
          <w:szCs w:val="24"/>
        </w:rPr>
        <w:t>tespit edilmesinde</w:t>
      </w:r>
      <w:r>
        <w:rPr>
          <w:sz w:val="24"/>
          <w:szCs w:val="24"/>
        </w:rPr>
        <w:t xml:space="preserve">; </w:t>
      </w:r>
      <w:r w:rsidRPr="00157670">
        <w:rPr>
          <w:sz w:val="24"/>
          <w:szCs w:val="24"/>
        </w:rPr>
        <w:t>direkt lateral abdominal radyografide, gaz ve mekonyum</w:t>
      </w:r>
      <w:r w:rsidR="005D04E7">
        <w:rPr>
          <w:sz w:val="24"/>
          <w:szCs w:val="24"/>
        </w:rPr>
        <w:t>l</w:t>
      </w:r>
      <w:r w:rsidRPr="00157670">
        <w:rPr>
          <w:sz w:val="24"/>
          <w:szCs w:val="24"/>
        </w:rPr>
        <w:t xml:space="preserve">a dolu ve gergin bağırsakların görülebildiği, endirekt radyografide; kontrast maddenin mide bağırsak hareketlerinin </w:t>
      </w:r>
      <w:r w:rsidR="002F1769">
        <w:rPr>
          <w:sz w:val="24"/>
          <w:szCs w:val="24"/>
        </w:rPr>
        <w:t>zayıflığı</w:t>
      </w:r>
      <w:r w:rsidRPr="00157670">
        <w:rPr>
          <w:sz w:val="24"/>
          <w:szCs w:val="24"/>
        </w:rPr>
        <w:t xml:space="preserve"> nedeni ile ön kısımda toplandığı ve assendens kolonun kör ucuna kadar yayılamaması nedeni ile tanıda tek başına yeterli görülmemektedir. Retrograd kontrast radyografide ise, baryum sülfatın dessendens kolonun kör ucun­ da toplandığı, dessendens kolonun ve rektumun düzgün, yuvarlak kese ya da atrofik kordon halinde belirlenebileceği ifade edilmektedir (Constable ve ark</w:t>
      </w:r>
      <w:r w:rsidR="0046388D">
        <w:rPr>
          <w:sz w:val="24"/>
          <w:szCs w:val="24"/>
        </w:rPr>
        <w:t>, 1989;</w:t>
      </w:r>
      <w:r w:rsidRPr="00157670">
        <w:rPr>
          <w:sz w:val="24"/>
          <w:szCs w:val="24"/>
        </w:rPr>
        <w:t xml:space="preserve"> Smith ve ark</w:t>
      </w:r>
      <w:r w:rsidR="0046388D">
        <w:rPr>
          <w:sz w:val="24"/>
          <w:szCs w:val="24"/>
        </w:rPr>
        <w:t>, 1991;</w:t>
      </w:r>
      <w:r w:rsidRPr="00157670">
        <w:rPr>
          <w:sz w:val="24"/>
          <w:szCs w:val="24"/>
        </w:rPr>
        <w:t xml:space="preserve"> </w:t>
      </w:r>
      <w:r w:rsidRPr="00157670">
        <w:rPr>
          <w:sz w:val="24"/>
          <w:szCs w:val="24"/>
        </w:rPr>
        <w:lastRenderedPageBreak/>
        <w:t>Martens ve ark</w:t>
      </w:r>
      <w:r w:rsidR="0046388D">
        <w:rPr>
          <w:sz w:val="24"/>
          <w:szCs w:val="24"/>
        </w:rPr>
        <w:t>,</w:t>
      </w:r>
      <w:r w:rsidRPr="00157670">
        <w:rPr>
          <w:sz w:val="24"/>
          <w:szCs w:val="24"/>
        </w:rPr>
        <w:t xml:space="preserve"> 1995). Bağırsak atresilerinin tam yerini belirlemede diagnostik seliotominin en önemli basamağı oluşturduğu, operasyonda atresia kolinin bulunduğu yerin ön kısmının mekonyum ve gaz birikmesinden dolayı oldukça gergin arka kısmının ise boş olduğu bildirilmektedir (Smith ve ark</w:t>
      </w:r>
      <w:r w:rsidR="0046388D">
        <w:rPr>
          <w:sz w:val="24"/>
          <w:szCs w:val="24"/>
        </w:rPr>
        <w:t>,</w:t>
      </w:r>
      <w:r w:rsidRPr="00157670">
        <w:rPr>
          <w:sz w:val="24"/>
          <w:szCs w:val="24"/>
        </w:rPr>
        <w:t xml:space="preserve"> 1991).</w:t>
      </w:r>
    </w:p>
    <w:p w:rsidR="00661FB7" w:rsidRDefault="00661FB7" w:rsidP="00CE54BC">
      <w:pPr>
        <w:spacing w:line="360" w:lineRule="auto"/>
        <w:ind w:firstLine="708"/>
        <w:jc w:val="both"/>
        <w:rPr>
          <w:sz w:val="24"/>
          <w:szCs w:val="24"/>
        </w:rPr>
      </w:pPr>
      <w:r>
        <w:rPr>
          <w:sz w:val="24"/>
          <w:szCs w:val="24"/>
        </w:rPr>
        <w:t>Sağ taraftan yapılan ultrasonografik muayenede sindirim hareketleri ve kontraksiyonlar olmaksızın ince ve kalın bağırsağın dilate bölümünün görülmesi tanıyı doğrulamaktadır</w:t>
      </w:r>
      <w:r w:rsidR="007D6213">
        <w:rPr>
          <w:sz w:val="24"/>
          <w:szCs w:val="24"/>
        </w:rPr>
        <w:t xml:space="preserve"> </w:t>
      </w:r>
      <w:r>
        <w:rPr>
          <w:sz w:val="24"/>
          <w:szCs w:val="24"/>
        </w:rPr>
        <w:t>(Meylan</w:t>
      </w:r>
      <w:r w:rsidR="0046388D">
        <w:rPr>
          <w:sz w:val="24"/>
          <w:szCs w:val="24"/>
        </w:rPr>
        <w:t>,</w:t>
      </w:r>
      <w:r>
        <w:rPr>
          <w:sz w:val="24"/>
          <w:szCs w:val="24"/>
        </w:rPr>
        <w:t xml:space="preserve"> 2008)</w:t>
      </w:r>
      <w:r w:rsidR="00377132">
        <w:rPr>
          <w:sz w:val="24"/>
          <w:szCs w:val="24"/>
        </w:rPr>
        <w:t xml:space="preserve"> (Resim 1)</w:t>
      </w:r>
      <w:r>
        <w:rPr>
          <w:sz w:val="24"/>
          <w:szCs w:val="24"/>
        </w:rPr>
        <w:t>.</w:t>
      </w:r>
    </w:p>
    <w:p w:rsidR="00661FB7" w:rsidRDefault="00661FB7" w:rsidP="00C81E89">
      <w:pPr>
        <w:spacing w:line="360" w:lineRule="auto"/>
        <w:ind w:firstLine="708"/>
        <w:jc w:val="center"/>
        <w:rPr>
          <w:sz w:val="24"/>
          <w:szCs w:val="24"/>
        </w:rPr>
      </w:pPr>
      <w:r w:rsidRPr="00661FB7">
        <w:rPr>
          <w:noProof/>
          <w:sz w:val="24"/>
          <w:szCs w:val="24"/>
          <w:lang w:eastAsia="tr-TR"/>
        </w:rPr>
        <w:drawing>
          <wp:inline distT="0" distB="0" distL="0" distR="0">
            <wp:extent cx="4533900" cy="252051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8964" cy="2528890"/>
                    </a:xfrm>
                    <a:prstGeom prst="rect">
                      <a:avLst/>
                    </a:prstGeom>
                    <a:noFill/>
                    <a:ln>
                      <a:noFill/>
                    </a:ln>
                  </pic:spPr>
                </pic:pic>
              </a:graphicData>
            </a:graphic>
          </wp:inline>
        </w:drawing>
      </w:r>
    </w:p>
    <w:p w:rsidR="00661FB7" w:rsidRDefault="00377132" w:rsidP="00CE54BC">
      <w:pPr>
        <w:spacing w:line="360" w:lineRule="auto"/>
        <w:ind w:firstLine="708"/>
        <w:jc w:val="both"/>
        <w:rPr>
          <w:bCs/>
          <w:sz w:val="24"/>
          <w:szCs w:val="24"/>
        </w:rPr>
      </w:pPr>
      <w:r w:rsidRPr="006B7C3A">
        <w:rPr>
          <w:b/>
          <w:bCs/>
          <w:sz w:val="24"/>
          <w:szCs w:val="24"/>
        </w:rPr>
        <w:t>Resim 1</w:t>
      </w:r>
      <w:r w:rsidR="00CC494E" w:rsidRPr="006B7C3A">
        <w:rPr>
          <w:b/>
          <w:bCs/>
          <w:sz w:val="24"/>
          <w:szCs w:val="24"/>
        </w:rPr>
        <w:t>.</w:t>
      </w:r>
      <w:r w:rsidR="00661FB7">
        <w:rPr>
          <w:bCs/>
          <w:sz w:val="24"/>
          <w:szCs w:val="24"/>
        </w:rPr>
        <w:t xml:space="preserve"> Atresia koli bulunan buzağıda sağ taraftan ultrasonografi bulguları. (A) dilate ince bağırsak ve abdominal sıvının ventrale doğru yükselmesi.(B) dorsalde kalın bağırsağın dilate bölümünün küboid yapısı </w:t>
      </w:r>
      <w:r w:rsidR="00661FB7">
        <w:rPr>
          <w:sz w:val="24"/>
          <w:szCs w:val="24"/>
        </w:rPr>
        <w:t>(Meylan</w:t>
      </w:r>
      <w:r w:rsidR="0046388D">
        <w:rPr>
          <w:sz w:val="24"/>
          <w:szCs w:val="24"/>
        </w:rPr>
        <w:t>,</w:t>
      </w:r>
      <w:r w:rsidR="00661FB7">
        <w:rPr>
          <w:sz w:val="24"/>
          <w:szCs w:val="24"/>
        </w:rPr>
        <w:t xml:space="preserve"> 2008)</w:t>
      </w:r>
      <w:r w:rsidR="00661FB7">
        <w:rPr>
          <w:bCs/>
          <w:sz w:val="24"/>
          <w:szCs w:val="24"/>
        </w:rPr>
        <w:t>.</w:t>
      </w:r>
    </w:p>
    <w:p w:rsidR="007F54EA" w:rsidRDefault="0046388D" w:rsidP="0046388D">
      <w:pPr>
        <w:spacing w:line="360" w:lineRule="auto"/>
        <w:ind w:firstLine="708"/>
        <w:jc w:val="both"/>
        <w:rPr>
          <w:bCs/>
          <w:sz w:val="24"/>
          <w:szCs w:val="24"/>
        </w:rPr>
      </w:pPr>
      <w:r>
        <w:rPr>
          <w:bCs/>
          <w:sz w:val="24"/>
          <w:szCs w:val="24"/>
        </w:rPr>
        <w:t>Abouelnasr ve ark</w:t>
      </w:r>
      <w:r w:rsidR="007D6213">
        <w:rPr>
          <w:bCs/>
          <w:sz w:val="24"/>
          <w:szCs w:val="24"/>
        </w:rPr>
        <w:t xml:space="preserve"> </w:t>
      </w:r>
      <w:r w:rsidR="007F54EA" w:rsidRPr="00A30CC5">
        <w:rPr>
          <w:bCs/>
          <w:sz w:val="24"/>
          <w:szCs w:val="24"/>
        </w:rPr>
        <w:t>(2012)</w:t>
      </w:r>
      <w:r w:rsidR="00A02B8C" w:rsidRPr="00A30CC5">
        <w:rPr>
          <w:bCs/>
          <w:sz w:val="24"/>
          <w:szCs w:val="24"/>
        </w:rPr>
        <w:t>; anemneze ve klinik bulgulara bağlı olarak bağır</w:t>
      </w:r>
      <w:r w:rsidR="001F59F1">
        <w:rPr>
          <w:bCs/>
          <w:sz w:val="24"/>
          <w:szCs w:val="24"/>
        </w:rPr>
        <w:t>sak atresisinden şüpheleni</w:t>
      </w:r>
      <w:r w:rsidR="008E3EE3">
        <w:rPr>
          <w:bCs/>
          <w:sz w:val="24"/>
          <w:szCs w:val="24"/>
        </w:rPr>
        <w:t>len hayvanda, 1,7-</w:t>
      </w:r>
      <w:r w:rsidR="00A02B8C" w:rsidRPr="00A30CC5">
        <w:rPr>
          <w:bCs/>
          <w:sz w:val="24"/>
          <w:szCs w:val="24"/>
        </w:rPr>
        <w:t xml:space="preserve">3,8 Mhz çok frekanslı sektör prob kullanarak gerçekleştirdikleri ultrasonogramda, anekoik- hipoekoik bağırsak içeriği ile birlikte ince bağırsağın dilate bölümünün </w:t>
      </w:r>
      <w:r w:rsidR="00A30CC5" w:rsidRPr="00A30CC5">
        <w:rPr>
          <w:bCs/>
          <w:sz w:val="24"/>
          <w:szCs w:val="24"/>
        </w:rPr>
        <w:t>gözlemlendiğini belirtmektedirler</w:t>
      </w:r>
      <w:r w:rsidR="00377132">
        <w:rPr>
          <w:bCs/>
          <w:sz w:val="24"/>
          <w:szCs w:val="24"/>
        </w:rPr>
        <w:t xml:space="preserve"> (Resim 2)</w:t>
      </w:r>
      <w:r w:rsidR="00A30CC5" w:rsidRPr="00A30CC5">
        <w:rPr>
          <w:bCs/>
          <w:sz w:val="24"/>
          <w:szCs w:val="24"/>
        </w:rPr>
        <w:t>.</w:t>
      </w:r>
    </w:p>
    <w:p w:rsidR="00E63739" w:rsidRDefault="00E63739" w:rsidP="00CE54BC">
      <w:pPr>
        <w:spacing w:line="360" w:lineRule="auto"/>
        <w:ind w:firstLine="708"/>
        <w:jc w:val="both"/>
        <w:rPr>
          <w:bCs/>
          <w:sz w:val="24"/>
          <w:szCs w:val="24"/>
        </w:rPr>
      </w:pPr>
    </w:p>
    <w:p w:rsidR="00E63739" w:rsidRPr="00A30CC5" w:rsidRDefault="00E63739" w:rsidP="00CE54BC">
      <w:pPr>
        <w:spacing w:line="360" w:lineRule="auto"/>
        <w:ind w:firstLine="708"/>
        <w:jc w:val="both"/>
        <w:rPr>
          <w:bCs/>
          <w:sz w:val="24"/>
          <w:szCs w:val="24"/>
        </w:rPr>
      </w:pPr>
    </w:p>
    <w:p w:rsidR="00A30CC5" w:rsidRPr="007F54EA" w:rsidRDefault="00A30CC5" w:rsidP="00C81E89">
      <w:pPr>
        <w:spacing w:line="360" w:lineRule="auto"/>
        <w:ind w:firstLine="708"/>
        <w:jc w:val="center"/>
        <w:rPr>
          <w:sz w:val="24"/>
          <w:szCs w:val="24"/>
        </w:rPr>
      </w:pPr>
      <w:r w:rsidRPr="00A30CC5">
        <w:rPr>
          <w:noProof/>
          <w:sz w:val="24"/>
          <w:szCs w:val="24"/>
          <w:lang w:eastAsia="tr-TR"/>
        </w:rPr>
        <w:lastRenderedPageBreak/>
        <w:drawing>
          <wp:inline distT="0" distB="0" distL="0" distR="0">
            <wp:extent cx="2009775" cy="2679699"/>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2163" cy="2696216"/>
                    </a:xfrm>
                    <a:prstGeom prst="rect">
                      <a:avLst/>
                    </a:prstGeom>
                    <a:noFill/>
                    <a:ln>
                      <a:noFill/>
                    </a:ln>
                  </pic:spPr>
                </pic:pic>
              </a:graphicData>
            </a:graphic>
          </wp:inline>
        </w:drawing>
      </w:r>
    </w:p>
    <w:p w:rsidR="001F59F1" w:rsidRDefault="00A30CC5" w:rsidP="008A3054">
      <w:pPr>
        <w:spacing w:after="0" w:line="360" w:lineRule="auto"/>
        <w:ind w:firstLine="708"/>
        <w:jc w:val="both"/>
        <w:rPr>
          <w:rFonts w:eastAsia="Calibri" w:cs="Times New Roman"/>
          <w:sz w:val="24"/>
        </w:rPr>
      </w:pPr>
      <w:r w:rsidRPr="006B7C3A">
        <w:rPr>
          <w:rFonts w:eastAsia="Calibri" w:cs="Times New Roman"/>
          <w:b/>
          <w:sz w:val="24"/>
        </w:rPr>
        <w:t>Resim</w:t>
      </w:r>
      <w:r w:rsidR="00377132" w:rsidRPr="006B7C3A">
        <w:rPr>
          <w:rFonts w:eastAsia="Calibri" w:cs="Times New Roman"/>
          <w:b/>
          <w:sz w:val="24"/>
        </w:rPr>
        <w:t xml:space="preserve"> 2</w:t>
      </w:r>
      <w:r w:rsidR="00CC494E" w:rsidRPr="006B7C3A">
        <w:rPr>
          <w:rFonts w:eastAsia="Calibri" w:cs="Times New Roman"/>
          <w:b/>
          <w:sz w:val="24"/>
        </w:rPr>
        <w:t>.</w:t>
      </w:r>
      <w:r>
        <w:rPr>
          <w:rFonts w:eastAsia="Calibri" w:cs="Times New Roman"/>
          <w:sz w:val="24"/>
        </w:rPr>
        <w:t xml:space="preserve"> </w:t>
      </w:r>
      <w:r w:rsidRPr="00A30CC5">
        <w:rPr>
          <w:rFonts w:eastAsia="Calibri" w:cs="Times New Roman"/>
          <w:sz w:val="24"/>
        </w:rPr>
        <w:t>Ultrasonogramda</w:t>
      </w:r>
      <w:r>
        <w:rPr>
          <w:rFonts w:eastAsia="Calibri" w:cs="Times New Roman"/>
          <w:sz w:val="24"/>
        </w:rPr>
        <w:t>, içeriğin anekoik- hipoekoik olduğu</w:t>
      </w:r>
      <w:r w:rsidRPr="00A30CC5">
        <w:rPr>
          <w:rFonts w:eastAsia="Calibri" w:cs="Times New Roman"/>
          <w:sz w:val="24"/>
        </w:rPr>
        <w:t xml:space="preserve"> ince bağırs</w:t>
      </w:r>
      <w:r>
        <w:rPr>
          <w:rFonts w:eastAsia="Calibri" w:cs="Times New Roman"/>
          <w:sz w:val="24"/>
        </w:rPr>
        <w:t>ağın, çapı 2,3 cm olan kesitindeki genişlemiş bölüm</w:t>
      </w:r>
      <w:r w:rsidR="007D6213">
        <w:rPr>
          <w:rFonts w:eastAsia="Calibri" w:cs="Times New Roman"/>
          <w:sz w:val="24"/>
        </w:rPr>
        <w:t xml:space="preserve"> </w:t>
      </w:r>
      <w:r>
        <w:rPr>
          <w:rFonts w:eastAsia="Calibri" w:cs="Times New Roman"/>
          <w:sz w:val="24"/>
        </w:rPr>
        <w:t>(</w:t>
      </w:r>
      <w:r w:rsidRPr="00A30CC5">
        <w:rPr>
          <w:bCs/>
          <w:sz w:val="24"/>
          <w:szCs w:val="24"/>
        </w:rPr>
        <w:t>Abouelnasr</w:t>
      </w:r>
      <w:r>
        <w:rPr>
          <w:bCs/>
          <w:sz w:val="24"/>
          <w:szCs w:val="24"/>
        </w:rPr>
        <w:t xml:space="preserve"> ve ark </w:t>
      </w:r>
      <w:r w:rsidRPr="00A30CC5">
        <w:rPr>
          <w:bCs/>
          <w:sz w:val="24"/>
          <w:szCs w:val="24"/>
        </w:rPr>
        <w:t>2012</w:t>
      </w:r>
      <w:r>
        <w:rPr>
          <w:rFonts w:eastAsia="Calibri" w:cs="Times New Roman"/>
          <w:sz w:val="24"/>
        </w:rPr>
        <w:t>).</w:t>
      </w:r>
    </w:p>
    <w:p w:rsidR="008A3054" w:rsidRDefault="008A3054" w:rsidP="008A3054">
      <w:pPr>
        <w:spacing w:after="0" w:line="360" w:lineRule="auto"/>
        <w:ind w:firstLine="708"/>
        <w:jc w:val="both"/>
        <w:rPr>
          <w:rFonts w:eastAsia="Calibri" w:cs="Times New Roman"/>
          <w:sz w:val="24"/>
        </w:rPr>
      </w:pPr>
    </w:p>
    <w:p w:rsidR="008A3054" w:rsidRPr="00472243" w:rsidRDefault="008A3054" w:rsidP="008A3054">
      <w:pPr>
        <w:spacing w:after="0" w:line="360" w:lineRule="auto"/>
        <w:ind w:firstLine="708"/>
        <w:jc w:val="both"/>
        <w:rPr>
          <w:rFonts w:eastAsia="Calibri" w:cs="Times New Roman"/>
          <w:sz w:val="24"/>
        </w:rPr>
      </w:pPr>
    </w:p>
    <w:p w:rsidR="001F59F1" w:rsidRDefault="001F59F1" w:rsidP="008A3054">
      <w:pPr>
        <w:spacing w:after="0" w:line="360" w:lineRule="auto"/>
        <w:jc w:val="both"/>
        <w:rPr>
          <w:b/>
          <w:bCs/>
          <w:sz w:val="23"/>
          <w:szCs w:val="23"/>
        </w:rPr>
      </w:pPr>
      <w:r>
        <w:rPr>
          <w:b/>
          <w:bCs/>
          <w:sz w:val="23"/>
          <w:szCs w:val="23"/>
        </w:rPr>
        <w:t>2.6</w:t>
      </w:r>
      <w:r w:rsidR="004B7A2F">
        <w:rPr>
          <w:b/>
          <w:bCs/>
          <w:sz w:val="23"/>
          <w:szCs w:val="23"/>
        </w:rPr>
        <w:t>.</w:t>
      </w:r>
      <w:r>
        <w:rPr>
          <w:b/>
          <w:bCs/>
          <w:sz w:val="23"/>
          <w:szCs w:val="23"/>
        </w:rPr>
        <w:t xml:space="preserve"> </w:t>
      </w:r>
      <w:r w:rsidR="00C120A8">
        <w:rPr>
          <w:b/>
          <w:bCs/>
          <w:sz w:val="23"/>
          <w:szCs w:val="23"/>
        </w:rPr>
        <w:t>İntestinal Atresia’lı</w:t>
      </w:r>
      <w:r w:rsidR="00AF0993">
        <w:rPr>
          <w:b/>
          <w:bCs/>
          <w:sz w:val="23"/>
          <w:szCs w:val="23"/>
        </w:rPr>
        <w:t xml:space="preserve"> B</w:t>
      </w:r>
      <w:r>
        <w:rPr>
          <w:b/>
          <w:bCs/>
          <w:sz w:val="23"/>
          <w:szCs w:val="23"/>
        </w:rPr>
        <w:t>uzağılarda Sağaltım</w:t>
      </w:r>
    </w:p>
    <w:p w:rsidR="008A3054" w:rsidRDefault="008A3054" w:rsidP="008A3054">
      <w:pPr>
        <w:spacing w:after="0" w:line="360" w:lineRule="auto"/>
        <w:jc w:val="both"/>
        <w:rPr>
          <w:rFonts w:eastAsia="Calibri" w:cs="Times New Roman"/>
          <w:sz w:val="24"/>
          <w:szCs w:val="24"/>
        </w:rPr>
      </w:pPr>
    </w:p>
    <w:p w:rsidR="001F59F1" w:rsidRDefault="003A044D" w:rsidP="008A3054">
      <w:pPr>
        <w:autoSpaceDE w:val="0"/>
        <w:autoSpaceDN w:val="0"/>
        <w:adjustRightInd w:val="0"/>
        <w:spacing w:after="0" w:line="360" w:lineRule="auto"/>
        <w:ind w:firstLine="708"/>
        <w:jc w:val="both"/>
        <w:rPr>
          <w:rFonts w:eastAsia="Times New Roman" w:cs="Times New Roman"/>
          <w:sz w:val="24"/>
          <w:szCs w:val="24"/>
          <w:lang w:eastAsia="tr-TR"/>
        </w:rPr>
      </w:pPr>
      <w:r>
        <w:rPr>
          <w:rFonts w:eastAsia="Times New Roman" w:cs="Times New Roman"/>
          <w:sz w:val="24"/>
          <w:szCs w:val="24"/>
          <w:lang w:eastAsia="tr-TR"/>
        </w:rPr>
        <w:t>Atresia olgularında sağaltıma ivedilikle başlamak gerekir</w:t>
      </w:r>
      <w:r w:rsidR="0046388D">
        <w:rPr>
          <w:rFonts w:eastAsia="Times New Roman" w:cs="Times New Roman"/>
          <w:sz w:val="24"/>
          <w:szCs w:val="24"/>
          <w:lang w:eastAsia="tr-TR"/>
        </w:rPr>
        <w:t xml:space="preserve"> (Öktem, 1964;</w:t>
      </w:r>
      <w:r w:rsidR="001F59F1" w:rsidRPr="001F59F1">
        <w:rPr>
          <w:rFonts w:eastAsia="Times New Roman" w:cs="Times New Roman"/>
          <w:sz w:val="24"/>
          <w:szCs w:val="24"/>
          <w:lang w:eastAsia="tr-TR"/>
        </w:rPr>
        <w:t xml:space="preserve"> Öktem ve Finci, 1974). </w:t>
      </w:r>
      <w:r>
        <w:rPr>
          <w:rFonts w:eastAsia="Times New Roman" w:cs="Times New Roman"/>
          <w:sz w:val="24"/>
          <w:szCs w:val="24"/>
          <w:lang w:eastAsia="tr-TR"/>
        </w:rPr>
        <w:t>Erken tanı ve tedavi anomali in düzeltilmesi ve buzağının yaşamı için önemlidir</w:t>
      </w:r>
      <w:r w:rsidR="001F59F1" w:rsidRPr="001F59F1">
        <w:rPr>
          <w:rFonts w:eastAsia="Times New Roman" w:cs="Times New Roman"/>
          <w:sz w:val="24"/>
          <w:szCs w:val="24"/>
          <w:lang w:eastAsia="tr-TR"/>
        </w:rPr>
        <w:t xml:space="preserve">. </w:t>
      </w:r>
      <w:r>
        <w:rPr>
          <w:rFonts w:eastAsia="Times New Roman" w:cs="Times New Roman"/>
          <w:sz w:val="24"/>
          <w:szCs w:val="24"/>
          <w:lang w:eastAsia="tr-TR"/>
        </w:rPr>
        <w:t>Atresia ani olgularında; çıkıntının belirlendiği bölge yapay anüs oluşturmak için seçilmesi gereken bölgedir</w:t>
      </w:r>
      <w:r w:rsidR="0046388D">
        <w:rPr>
          <w:rFonts w:eastAsia="Times New Roman" w:cs="Times New Roman"/>
          <w:sz w:val="24"/>
          <w:szCs w:val="24"/>
          <w:lang w:eastAsia="tr-TR"/>
        </w:rPr>
        <w:t xml:space="preserve"> (Görgül,</w:t>
      </w:r>
      <w:r w:rsidR="001F59F1" w:rsidRPr="001F59F1">
        <w:rPr>
          <w:rFonts w:eastAsia="Times New Roman" w:cs="Times New Roman"/>
          <w:sz w:val="24"/>
          <w:szCs w:val="24"/>
          <w:lang w:eastAsia="tr-TR"/>
        </w:rPr>
        <w:t xml:space="preserve"> 2007; </w:t>
      </w:r>
      <w:r w:rsidR="0000481A">
        <w:rPr>
          <w:rFonts w:eastAsia="Times New Roman" w:cs="Times New Roman"/>
          <w:sz w:val="24"/>
          <w:szCs w:val="24"/>
          <w:lang w:eastAsia="tr-TR"/>
        </w:rPr>
        <w:t>Çeçen ve ark, 2010</w:t>
      </w:r>
      <w:r w:rsidR="001F59F1" w:rsidRPr="001F59F1">
        <w:rPr>
          <w:rFonts w:eastAsia="Times New Roman" w:cs="Times New Roman"/>
          <w:sz w:val="24"/>
          <w:szCs w:val="24"/>
          <w:lang w:eastAsia="tr-TR"/>
        </w:rPr>
        <w:t xml:space="preserve">). </w:t>
      </w:r>
    </w:p>
    <w:p w:rsidR="00163F77" w:rsidRPr="001F59F1" w:rsidRDefault="005A7178" w:rsidP="00CE54BC">
      <w:pPr>
        <w:autoSpaceDE w:val="0"/>
        <w:autoSpaceDN w:val="0"/>
        <w:adjustRightInd w:val="0"/>
        <w:spacing w:before="240" w:after="0" w:line="360" w:lineRule="auto"/>
        <w:ind w:firstLine="708"/>
        <w:jc w:val="both"/>
        <w:rPr>
          <w:rFonts w:eastAsia="Times New Roman" w:cs="Times New Roman"/>
          <w:sz w:val="24"/>
          <w:szCs w:val="24"/>
          <w:lang w:eastAsia="tr-TR"/>
        </w:rPr>
      </w:pPr>
      <w:r>
        <w:rPr>
          <w:rFonts w:eastAsia="Times New Roman" w:cs="Times New Roman"/>
          <w:sz w:val="24"/>
          <w:szCs w:val="24"/>
          <w:lang w:eastAsia="tr-TR"/>
        </w:rPr>
        <w:t xml:space="preserve">Atresia </w:t>
      </w:r>
      <w:r w:rsidR="005513A3">
        <w:rPr>
          <w:rFonts w:eastAsia="Times New Roman" w:cs="Times New Roman"/>
          <w:sz w:val="24"/>
          <w:szCs w:val="24"/>
          <w:lang w:eastAsia="tr-TR"/>
        </w:rPr>
        <w:t>koli</w:t>
      </w:r>
      <w:r w:rsidR="00163F77" w:rsidRPr="00163F77">
        <w:rPr>
          <w:rFonts w:eastAsia="Times New Roman" w:cs="Times New Roman"/>
          <w:sz w:val="24"/>
          <w:szCs w:val="24"/>
          <w:lang w:eastAsia="tr-TR"/>
        </w:rPr>
        <w:t>; buzağılarda durum erken farkedilir ise operasyon sonrası hayatta kalma ve fonksiyonel sonuç için oluml</w:t>
      </w:r>
      <w:r w:rsidR="00163F77">
        <w:rPr>
          <w:rFonts w:eastAsia="Times New Roman" w:cs="Times New Roman"/>
          <w:sz w:val="24"/>
          <w:szCs w:val="24"/>
          <w:lang w:eastAsia="tr-TR"/>
        </w:rPr>
        <w:t>u bir prognozu vardır</w:t>
      </w:r>
      <w:r w:rsidR="00163F77" w:rsidRPr="00163F77">
        <w:rPr>
          <w:rFonts w:eastAsia="Times New Roman" w:cs="Times New Roman"/>
          <w:sz w:val="24"/>
          <w:szCs w:val="24"/>
          <w:lang w:eastAsia="tr-TR"/>
        </w:rPr>
        <w:t>. Bu hayvanların durumu hızla kötüleşebilir ve inravenöz sıvılar, plazma transfüzyonu, geniş spektrumlu antibiyotikler ve total parenteral beslenmeyi içeren kapsamlı destekl</w:t>
      </w:r>
      <w:r w:rsidR="0046388D">
        <w:rPr>
          <w:rFonts w:eastAsia="Times New Roman" w:cs="Times New Roman"/>
          <w:sz w:val="24"/>
          <w:szCs w:val="24"/>
          <w:lang w:eastAsia="tr-TR"/>
        </w:rPr>
        <w:t xml:space="preserve">eyici tedavi gerekir (Constable, </w:t>
      </w:r>
      <w:r w:rsidR="00163F77" w:rsidRPr="00163F77">
        <w:rPr>
          <w:rFonts w:eastAsia="Times New Roman" w:cs="Times New Roman"/>
          <w:sz w:val="24"/>
          <w:szCs w:val="24"/>
          <w:lang w:eastAsia="tr-TR"/>
        </w:rPr>
        <w:t>1989).</w:t>
      </w:r>
    </w:p>
    <w:p w:rsidR="001F59F1" w:rsidRPr="001F59F1" w:rsidRDefault="001F59F1" w:rsidP="00CE54BC">
      <w:pPr>
        <w:autoSpaceDE w:val="0"/>
        <w:autoSpaceDN w:val="0"/>
        <w:adjustRightInd w:val="0"/>
        <w:spacing w:before="240" w:after="0" w:line="360" w:lineRule="auto"/>
        <w:ind w:firstLine="708"/>
        <w:jc w:val="both"/>
        <w:rPr>
          <w:rFonts w:eastAsia="Times New Roman" w:cs="Times New Roman"/>
          <w:sz w:val="24"/>
          <w:szCs w:val="24"/>
          <w:lang w:eastAsia="tr-TR"/>
        </w:rPr>
      </w:pPr>
      <w:r w:rsidRPr="001F59F1">
        <w:rPr>
          <w:rFonts w:eastAsia="Times New Roman" w:cs="Times New Roman"/>
          <w:sz w:val="24"/>
          <w:szCs w:val="24"/>
          <w:lang w:eastAsia="tr-TR"/>
        </w:rPr>
        <w:t xml:space="preserve">Gerekli hallerde yapılan sedasyon sonrasında operasyon bölgesine 2-3 ml lokal anestezik uygulanarak deri altı infiltrasyon anestezisi yapılır. Kabartı üzerinde orta hat hizasında 2-3 cm uzunluğunda düz bir deri ensizyonu yapılır. Bu ensizyon (+) şeklinde de yapılabilir. Küt çalışılarak perineal bölge konjuktif dokusu ayrılır. Ensizyon tabanında, gri-mavi-kırmızı renkte, üzeri kılcal damarlı rektum ile karşılaşılır (Görgül, 2007; </w:t>
      </w:r>
      <w:r w:rsidR="0000481A">
        <w:rPr>
          <w:rFonts w:eastAsia="Times New Roman" w:cs="Times New Roman"/>
          <w:sz w:val="24"/>
          <w:szCs w:val="24"/>
          <w:lang w:eastAsia="tr-TR"/>
        </w:rPr>
        <w:t>Çeçen ve ark, 2010</w:t>
      </w:r>
      <w:r w:rsidRPr="001F59F1">
        <w:rPr>
          <w:rFonts w:eastAsia="Times New Roman" w:cs="Times New Roman"/>
          <w:sz w:val="24"/>
          <w:szCs w:val="24"/>
          <w:lang w:eastAsia="tr-TR"/>
        </w:rPr>
        <w:t xml:space="preserve">). Bazen rektum daha derinde yer almış olabilir. Dorsal-ventral-medial ve lateral yönlerde, rektum serozasından geçirilen dört ayrı ipek iplikle deri enzisyonuna doğru çekilip ipliklerin deriden geçirilip düğümlenmesiyle rektum, deri ensizyonuna dört noktadan tespit </w:t>
      </w:r>
      <w:r w:rsidRPr="001F59F1">
        <w:rPr>
          <w:rFonts w:eastAsia="Times New Roman" w:cs="Times New Roman"/>
          <w:sz w:val="24"/>
          <w:szCs w:val="24"/>
          <w:lang w:eastAsia="tr-TR"/>
        </w:rPr>
        <w:lastRenderedPageBreak/>
        <w:t xml:space="preserve">edilmiş olur. Daha sonra, rektum bir punksiyonla açılır. Punksiyon deliği makas yardımıyla 2 cm uzunluğunda olacak şekilde genişletilir. Bağırsak içeriği boşaltılır ve operasyon bölgesi temizlenir (Görgül, 2007; </w:t>
      </w:r>
      <w:r w:rsidR="0000481A">
        <w:rPr>
          <w:rFonts w:eastAsia="Times New Roman" w:cs="Times New Roman"/>
          <w:sz w:val="24"/>
          <w:szCs w:val="24"/>
          <w:lang w:eastAsia="tr-TR"/>
        </w:rPr>
        <w:t>Çeçen ve ark, 2010</w:t>
      </w:r>
      <w:r w:rsidRPr="001F59F1">
        <w:rPr>
          <w:rFonts w:eastAsia="Times New Roman" w:cs="Times New Roman"/>
          <w:sz w:val="24"/>
          <w:szCs w:val="24"/>
          <w:lang w:eastAsia="tr-TR"/>
        </w:rPr>
        <w:t xml:space="preserve">). Bunu takiben, rektumdaki ensizyonun kenarları uygun sıklıkla 2/0 veya 3/0 no.lu ipek iplikle rektum mukoza ve serozasından geçen (sero-müköz) dikişlerle deri ensizyonu kenarlarına çepeçevre dikilir. Bir termometre kabı veya parmak aracılığıyla rektum açıklığı kontrol edilir. Dikiş hattı üzerine birkaç gün süreyle </w:t>
      </w:r>
      <w:r w:rsidR="0046388D">
        <w:rPr>
          <w:rFonts w:eastAsia="Times New Roman" w:cs="Times New Roman"/>
          <w:sz w:val="24"/>
          <w:szCs w:val="24"/>
          <w:lang w:eastAsia="tr-TR"/>
        </w:rPr>
        <w:t>gliserin iode</w:t>
      </w:r>
      <w:r w:rsidRPr="001F59F1">
        <w:rPr>
          <w:rFonts w:eastAsia="Times New Roman" w:cs="Times New Roman"/>
          <w:sz w:val="24"/>
          <w:szCs w:val="24"/>
          <w:lang w:eastAsia="tr-TR"/>
        </w:rPr>
        <w:t xml:space="preserve"> sürülür ve her defakasyon sonrasında antisepsisine önem verilir. Operasyonu izleyen 10-12 gün sonra dikişler uzaklaştırılır. Üç gün süreyle antibiyotik verilir. Yavrunun konstipe olmamasına özen gösterilir (Görgül, 2007; </w:t>
      </w:r>
      <w:r w:rsidR="0000481A">
        <w:rPr>
          <w:rFonts w:eastAsia="Times New Roman" w:cs="Times New Roman"/>
          <w:sz w:val="24"/>
          <w:szCs w:val="24"/>
          <w:lang w:eastAsia="tr-TR"/>
        </w:rPr>
        <w:t>Çeçen ve ark, 2010</w:t>
      </w:r>
      <w:r w:rsidRPr="001F59F1">
        <w:rPr>
          <w:rFonts w:eastAsia="Times New Roman" w:cs="Times New Roman"/>
          <w:sz w:val="24"/>
          <w:szCs w:val="24"/>
          <w:lang w:eastAsia="tr-TR"/>
        </w:rPr>
        <w:t xml:space="preserve">). </w:t>
      </w:r>
    </w:p>
    <w:p w:rsidR="001F59F1" w:rsidRDefault="001F59F1" w:rsidP="00CE54BC">
      <w:pPr>
        <w:autoSpaceDE w:val="0"/>
        <w:autoSpaceDN w:val="0"/>
        <w:adjustRightInd w:val="0"/>
        <w:spacing w:before="240" w:after="0" w:line="360" w:lineRule="auto"/>
        <w:ind w:firstLine="708"/>
        <w:jc w:val="both"/>
        <w:rPr>
          <w:rFonts w:eastAsia="Times New Roman" w:cs="Times New Roman"/>
          <w:sz w:val="24"/>
          <w:szCs w:val="24"/>
          <w:lang w:eastAsia="tr-TR"/>
        </w:rPr>
      </w:pPr>
      <w:r w:rsidRPr="001F59F1">
        <w:rPr>
          <w:rFonts w:eastAsia="Times New Roman" w:cs="Times New Roman"/>
          <w:sz w:val="24"/>
          <w:szCs w:val="24"/>
          <w:lang w:eastAsia="tr-TR"/>
        </w:rPr>
        <w:t>Atres</w:t>
      </w:r>
      <w:r w:rsidR="003A044D">
        <w:rPr>
          <w:rFonts w:eastAsia="Times New Roman" w:cs="Times New Roman"/>
          <w:sz w:val="24"/>
          <w:szCs w:val="24"/>
          <w:lang w:eastAsia="tr-TR"/>
        </w:rPr>
        <w:t>ia</w:t>
      </w:r>
      <w:r w:rsidRPr="001F59F1">
        <w:rPr>
          <w:rFonts w:eastAsia="Times New Roman" w:cs="Times New Roman"/>
          <w:sz w:val="24"/>
          <w:szCs w:val="24"/>
          <w:lang w:eastAsia="tr-TR"/>
        </w:rPr>
        <w:t xml:space="preserve"> kol</w:t>
      </w:r>
      <w:r w:rsidR="003A044D">
        <w:rPr>
          <w:rFonts w:eastAsia="Times New Roman" w:cs="Times New Roman"/>
          <w:sz w:val="24"/>
          <w:szCs w:val="24"/>
          <w:lang w:eastAsia="tr-TR"/>
        </w:rPr>
        <w:t>i</w:t>
      </w:r>
      <w:r w:rsidRPr="001F59F1">
        <w:rPr>
          <w:rFonts w:eastAsia="Times New Roman" w:cs="Times New Roman"/>
          <w:sz w:val="24"/>
          <w:szCs w:val="24"/>
          <w:lang w:eastAsia="tr-TR"/>
        </w:rPr>
        <w:t xml:space="preserve"> olgularında, perineal bölgeden kolona ulaşılması olanağı yoktur. Bu durumda postumbilika</w:t>
      </w:r>
      <w:r w:rsidR="00C837F6">
        <w:rPr>
          <w:rFonts w:eastAsia="Times New Roman" w:cs="Times New Roman"/>
          <w:sz w:val="24"/>
          <w:szCs w:val="24"/>
          <w:lang w:eastAsia="tr-TR"/>
        </w:rPr>
        <w:t>l median veya paramedian veya</w:t>
      </w:r>
      <w:r w:rsidRPr="001F59F1">
        <w:rPr>
          <w:rFonts w:eastAsia="Times New Roman" w:cs="Times New Roman"/>
          <w:sz w:val="24"/>
          <w:szCs w:val="24"/>
          <w:lang w:eastAsia="tr-TR"/>
        </w:rPr>
        <w:t xml:space="preserve"> fossa paralumbalisten laparotomi yapılır. Karın boşluğunda yapılan eksplorasyonla patoloji bulun</w:t>
      </w:r>
      <w:r w:rsidR="0046388D">
        <w:rPr>
          <w:rFonts w:eastAsia="Times New Roman" w:cs="Times New Roman"/>
          <w:sz w:val="24"/>
          <w:szCs w:val="24"/>
          <w:lang w:eastAsia="tr-TR"/>
        </w:rPr>
        <w:t>an kolon kısmı bulunur</w:t>
      </w:r>
      <w:r w:rsidRPr="001F59F1">
        <w:rPr>
          <w:rFonts w:eastAsia="Times New Roman" w:cs="Times New Roman"/>
          <w:sz w:val="24"/>
          <w:szCs w:val="24"/>
          <w:lang w:eastAsia="tr-TR"/>
        </w:rPr>
        <w:t xml:space="preserve">. Bu sırada kolonların ve böbreklerin yapısı kontrol edilir. Bulunan kolon kısmı rektumu oluşturacak gibi çekilerek perineal bölgeye doğru yaklaştırılabilirse, yapay bir anüs oluşturularak önceki yöntemde sözü edilen şekilde perineal bölgeye dikilebilir. Bu mümkün olmadığında, </w:t>
      </w:r>
      <w:r w:rsidR="003A044D">
        <w:rPr>
          <w:rFonts w:eastAsia="Times New Roman" w:cs="Times New Roman"/>
          <w:sz w:val="24"/>
          <w:szCs w:val="24"/>
          <w:lang w:eastAsia="tr-TR"/>
        </w:rPr>
        <w:t>genu</w:t>
      </w:r>
      <w:r w:rsidRPr="001F59F1">
        <w:rPr>
          <w:rFonts w:eastAsia="Times New Roman" w:cs="Times New Roman"/>
          <w:sz w:val="24"/>
          <w:szCs w:val="24"/>
          <w:lang w:eastAsia="tr-TR"/>
        </w:rPr>
        <w:t xml:space="preserve"> bölgesindeki </w:t>
      </w:r>
      <w:r w:rsidR="002F1769">
        <w:rPr>
          <w:rFonts w:eastAsia="Times New Roman" w:cs="Times New Roman"/>
          <w:sz w:val="24"/>
          <w:szCs w:val="24"/>
          <w:lang w:eastAsia="tr-TR"/>
        </w:rPr>
        <w:t>abdominal duvar</w:t>
      </w:r>
      <w:r w:rsidRPr="001F59F1">
        <w:rPr>
          <w:rFonts w:eastAsia="Times New Roman" w:cs="Times New Roman"/>
          <w:sz w:val="24"/>
          <w:szCs w:val="24"/>
          <w:lang w:eastAsia="tr-TR"/>
        </w:rPr>
        <w:t xml:space="preserve"> içten dışa doğru 2-3 cm </w:t>
      </w:r>
      <w:r w:rsidR="002F1769">
        <w:rPr>
          <w:rFonts w:eastAsia="Times New Roman" w:cs="Times New Roman"/>
          <w:sz w:val="24"/>
          <w:szCs w:val="24"/>
          <w:lang w:eastAsia="tr-TR"/>
        </w:rPr>
        <w:t>kadar</w:t>
      </w:r>
      <w:r w:rsidRPr="001F59F1">
        <w:rPr>
          <w:rFonts w:eastAsia="Times New Roman" w:cs="Times New Roman"/>
          <w:sz w:val="24"/>
          <w:szCs w:val="24"/>
          <w:lang w:eastAsia="tr-TR"/>
        </w:rPr>
        <w:t xml:space="preserve"> ensize edilir. Kapalı olan kolon ucu, dört yöndeki iplikler aracılığıyla bu ensizyonun kenarlarına tespit edilir. Bunu takiben kolon kısmı punksiyonla açılır ve atresia ani operasyonunda </w:t>
      </w:r>
      <w:r w:rsidR="002F1769">
        <w:rPr>
          <w:rFonts w:eastAsia="Times New Roman" w:cs="Times New Roman"/>
          <w:sz w:val="24"/>
          <w:szCs w:val="24"/>
          <w:lang w:eastAsia="tr-TR"/>
        </w:rPr>
        <w:t xml:space="preserve">belirtilen </w:t>
      </w:r>
      <w:r w:rsidRPr="001F59F1">
        <w:rPr>
          <w:rFonts w:eastAsia="Times New Roman" w:cs="Times New Roman"/>
          <w:sz w:val="24"/>
          <w:szCs w:val="24"/>
          <w:lang w:eastAsia="tr-TR"/>
        </w:rPr>
        <w:t xml:space="preserve">şekilde sero-müköz dikişlerle </w:t>
      </w:r>
      <w:r w:rsidR="002F1769">
        <w:rPr>
          <w:rFonts w:eastAsia="Times New Roman" w:cs="Times New Roman"/>
          <w:sz w:val="24"/>
          <w:szCs w:val="24"/>
          <w:lang w:eastAsia="tr-TR"/>
        </w:rPr>
        <w:t xml:space="preserve">birlikte </w:t>
      </w:r>
      <w:r w:rsidRPr="001F59F1">
        <w:rPr>
          <w:rFonts w:eastAsia="Times New Roman" w:cs="Times New Roman"/>
          <w:sz w:val="24"/>
          <w:szCs w:val="24"/>
          <w:lang w:eastAsia="tr-TR"/>
        </w:rPr>
        <w:t xml:space="preserve">deriye dikilir. Bu uygulama kasaplık olacak hayvanlar için önerilen bir yöntem olup ‘’Anus Praeternaturalis’’ olarak adlandırılmaktadır. Bu durumda hastanın altı aylık gibi bir süre yaşaması ve ekonomik değer oluşturacak canlı ağırlık kazanması sağlanabilir (Koç ve </w:t>
      </w:r>
      <w:r w:rsidR="005C4642">
        <w:rPr>
          <w:rFonts w:eastAsia="Times New Roman" w:cs="Times New Roman"/>
          <w:sz w:val="24"/>
          <w:szCs w:val="24"/>
          <w:lang w:eastAsia="tr-TR"/>
        </w:rPr>
        <w:t>ark</w:t>
      </w:r>
      <w:r w:rsidRPr="001F59F1">
        <w:rPr>
          <w:rFonts w:eastAsia="Times New Roman" w:cs="Times New Roman"/>
          <w:sz w:val="24"/>
          <w:szCs w:val="24"/>
          <w:lang w:eastAsia="tr-TR"/>
        </w:rPr>
        <w:t>, 2001</w:t>
      </w:r>
      <w:r w:rsidR="003A044D">
        <w:rPr>
          <w:rFonts w:eastAsia="Times New Roman" w:cs="Times New Roman"/>
          <w:sz w:val="24"/>
          <w:szCs w:val="24"/>
          <w:lang w:eastAsia="tr-TR"/>
        </w:rPr>
        <w:t xml:space="preserve">, </w:t>
      </w:r>
      <w:r w:rsidR="003A044D" w:rsidRPr="001F59F1">
        <w:rPr>
          <w:rFonts w:eastAsia="Times New Roman" w:cs="Times New Roman"/>
          <w:sz w:val="24"/>
          <w:szCs w:val="24"/>
          <w:lang w:eastAsia="tr-TR"/>
        </w:rPr>
        <w:t>K</w:t>
      </w:r>
      <w:r w:rsidR="003A044D">
        <w:rPr>
          <w:rFonts w:eastAsia="Times New Roman" w:cs="Times New Roman"/>
          <w:sz w:val="24"/>
          <w:szCs w:val="24"/>
          <w:lang w:eastAsia="tr-TR"/>
        </w:rPr>
        <w:t>ılıç</w:t>
      </w:r>
      <w:r w:rsidR="003A044D" w:rsidRPr="001F59F1">
        <w:rPr>
          <w:rFonts w:eastAsia="Times New Roman" w:cs="Times New Roman"/>
          <w:sz w:val="24"/>
          <w:szCs w:val="24"/>
          <w:lang w:eastAsia="tr-TR"/>
        </w:rPr>
        <w:t xml:space="preserve"> ve Sarıerler</w:t>
      </w:r>
      <w:r w:rsidR="003A044D">
        <w:rPr>
          <w:rFonts w:eastAsia="Times New Roman" w:cs="Times New Roman"/>
          <w:sz w:val="24"/>
          <w:szCs w:val="24"/>
          <w:lang w:eastAsia="tr-TR"/>
        </w:rPr>
        <w:t>,</w:t>
      </w:r>
      <w:r w:rsidR="003A044D" w:rsidRPr="001F59F1">
        <w:rPr>
          <w:rFonts w:eastAsia="Times New Roman" w:cs="Times New Roman"/>
          <w:sz w:val="24"/>
          <w:szCs w:val="24"/>
          <w:lang w:eastAsia="tr-TR"/>
        </w:rPr>
        <w:t xml:space="preserve"> 2004;</w:t>
      </w:r>
      <w:r w:rsidR="003A044D" w:rsidRPr="003A044D">
        <w:rPr>
          <w:rFonts w:eastAsia="Times New Roman" w:cs="Times New Roman"/>
          <w:sz w:val="24"/>
          <w:szCs w:val="24"/>
          <w:lang w:eastAsia="tr-TR"/>
        </w:rPr>
        <w:t xml:space="preserve"> </w:t>
      </w:r>
      <w:r w:rsidR="003A044D">
        <w:rPr>
          <w:rFonts w:eastAsia="Times New Roman" w:cs="Times New Roman"/>
          <w:sz w:val="24"/>
          <w:szCs w:val="24"/>
          <w:lang w:eastAsia="tr-TR"/>
        </w:rPr>
        <w:t>Görgül, 2007</w:t>
      </w:r>
      <w:r w:rsidRPr="001F59F1">
        <w:rPr>
          <w:rFonts w:eastAsia="Times New Roman" w:cs="Times New Roman"/>
          <w:sz w:val="24"/>
          <w:szCs w:val="24"/>
          <w:lang w:eastAsia="tr-TR"/>
        </w:rPr>
        <w:t>).</w:t>
      </w:r>
    </w:p>
    <w:p w:rsidR="00E96C89" w:rsidRPr="00836889" w:rsidRDefault="00C577EF" w:rsidP="00E96C89">
      <w:pPr>
        <w:spacing w:before="240" w:after="120" w:line="360" w:lineRule="auto"/>
        <w:ind w:firstLine="709"/>
        <w:jc w:val="both"/>
        <w:rPr>
          <w:rFonts w:cs="Times New Roman"/>
          <w:sz w:val="24"/>
          <w:szCs w:val="24"/>
        </w:rPr>
      </w:pPr>
      <w:r w:rsidRPr="00C577EF">
        <w:rPr>
          <w:rFonts w:cs="Times New Roman"/>
          <w:sz w:val="24"/>
          <w:szCs w:val="24"/>
        </w:rPr>
        <w:t>Dikkatli bir postoperatif takip, intravenöz solüsyonlar ile beslenme ve sıvı desteği, total parenteral beslenme önemli olabilir. Oral beslenmenin; buzağı emmek için yeterince güçlü olana ve gaz veya dışkı geçişine kadar ertelenmesi gerekir. Obstrüksiyondan şüpheleniliyorsa; inatçı bağırsak içeriğinin geçişini kolaylaştırmak için lavman gerekli olabilir (Dreyfuss ve Tulleners</w:t>
      </w:r>
      <w:r w:rsidR="0046388D">
        <w:rPr>
          <w:rFonts w:cs="Times New Roman"/>
          <w:sz w:val="24"/>
          <w:szCs w:val="24"/>
        </w:rPr>
        <w:t>,</w:t>
      </w:r>
      <w:r w:rsidRPr="00C577EF">
        <w:rPr>
          <w:rFonts w:cs="Times New Roman"/>
          <w:sz w:val="24"/>
          <w:szCs w:val="24"/>
        </w:rPr>
        <w:t xml:space="preserve"> 19</w:t>
      </w:r>
      <w:r w:rsidR="00367E5F">
        <w:rPr>
          <w:rFonts w:cs="Times New Roman"/>
          <w:sz w:val="24"/>
          <w:szCs w:val="24"/>
        </w:rPr>
        <w:t>89</w:t>
      </w:r>
      <w:r w:rsidRPr="00C577EF">
        <w:rPr>
          <w:rFonts w:cs="Times New Roman"/>
          <w:sz w:val="24"/>
          <w:szCs w:val="24"/>
        </w:rPr>
        <w:t>).</w:t>
      </w:r>
    </w:p>
    <w:p w:rsidR="002C3066" w:rsidRDefault="00B66B38" w:rsidP="00E96C89">
      <w:pPr>
        <w:spacing w:before="120" w:after="120" w:line="360" w:lineRule="auto"/>
        <w:jc w:val="both"/>
        <w:rPr>
          <w:rFonts w:cs="Times New Roman"/>
          <w:b/>
          <w:sz w:val="24"/>
          <w:szCs w:val="24"/>
        </w:rPr>
      </w:pPr>
      <w:r>
        <w:rPr>
          <w:rFonts w:cs="Times New Roman"/>
          <w:b/>
          <w:sz w:val="24"/>
          <w:szCs w:val="24"/>
        </w:rPr>
        <w:t>2.7</w:t>
      </w:r>
      <w:r w:rsidR="004B7A2F">
        <w:rPr>
          <w:rFonts w:cs="Times New Roman"/>
          <w:b/>
          <w:sz w:val="24"/>
          <w:szCs w:val="24"/>
        </w:rPr>
        <w:t>.</w:t>
      </w:r>
      <w:r>
        <w:rPr>
          <w:rFonts w:cs="Times New Roman"/>
          <w:b/>
          <w:sz w:val="24"/>
          <w:szCs w:val="24"/>
        </w:rPr>
        <w:t xml:space="preserve"> </w:t>
      </w:r>
      <w:r w:rsidR="002C3066" w:rsidRPr="002C3066">
        <w:rPr>
          <w:rFonts w:cs="Times New Roman"/>
          <w:b/>
          <w:sz w:val="24"/>
          <w:szCs w:val="24"/>
        </w:rPr>
        <w:t>Buzağılarda Hematolojik Parametreler</w:t>
      </w:r>
    </w:p>
    <w:p w:rsidR="00712D15" w:rsidRDefault="00302496" w:rsidP="00CE54BC">
      <w:pPr>
        <w:spacing w:before="240" w:after="120" w:line="360" w:lineRule="auto"/>
        <w:ind w:firstLine="708"/>
        <w:jc w:val="both"/>
        <w:rPr>
          <w:rFonts w:cs="Times New Roman"/>
          <w:sz w:val="24"/>
          <w:szCs w:val="24"/>
        </w:rPr>
      </w:pPr>
      <w:r>
        <w:rPr>
          <w:rFonts w:cs="Times New Roman"/>
          <w:sz w:val="24"/>
          <w:szCs w:val="24"/>
        </w:rPr>
        <w:t xml:space="preserve">Doğumun ardından lökosit sayısının, yetişkin </w:t>
      </w:r>
      <w:r w:rsidR="000E7565" w:rsidRPr="000E7565">
        <w:rPr>
          <w:rFonts w:cs="Times New Roman"/>
          <w:sz w:val="24"/>
          <w:szCs w:val="24"/>
        </w:rPr>
        <w:t>referans değerlerin üzeri</w:t>
      </w:r>
      <w:r>
        <w:rPr>
          <w:rFonts w:cs="Times New Roman"/>
          <w:sz w:val="24"/>
          <w:szCs w:val="24"/>
        </w:rPr>
        <w:t>nde olduğu, fakat zaman geçtikçe</w:t>
      </w:r>
      <w:r w:rsidR="000E7565" w:rsidRPr="000E7565">
        <w:rPr>
          <w:rFonts w:cs="Times New Roman"/>
          <w:sz w:val="24"/>
          <w:szCs w:val="24"/>
        </w:rPr>
        <w:t xml:space="preserve"> referans </w:t>
      </w:r>
      <w:r w:rsidR="00237819" w:rsidRPr="000E7565">
        <w:rPr>
          <w:rFonts w:cs="Times New Roman"/>
          <w:sz w:val="24"/>
          <w:szCs w:val="24"/>
        </w:rPr>
        <w:t>değerlerin sınırları</w:t>
      </w:r>
      <w:r>
        <w:rPr>
          <w:rFonts w:cs="Times New Roman"/>
          <w:sz w:val="24"/>
          <w:szCs w:val="24"/>
        </w:rPr>
        <w:t>na düştüğü</w:t>
      </w:r>
      <w:r w:rsidR="000E7565" w:rsidRPr="000E7565">
        <w:rPr>
          <w:rFonts w:cs="Times New Roman"/>
          <w:sz w:val="24"/>
          <w:szCs w:val="24"/>
        </w:rPr>
        <w:t xml:space="preserve"> bazı yaza</w:t>
      </w:r>
      <w:r>
        <w:rPr>
          <w:rFonts w:cs="Times New Roman"/>
          <w:sz w:val="24"/>
          <w:szCs w:val="24"/>
        </w:rPr>
        <w:t>rlar tarafından belirtilmektedir</w:t>
      </w:r>
      <w:r w:rsidR="007D6213">
        <w:rPr>
          <w:rFonts w:cs="Times New Roman"/>
          <w:sz w:val="24"/>
          <w:szCs w:val="24"/>
        </w:rPr>
        <w:t xml:space="preserve"> </w:t>
      </w:r>
      <w:r w:rsidR="00237819" w:rsidRPr="0046388D">
        <w:rPr>
          <w:rFonts w:cs="Times New Roman"/>
          <w:sz w:val="24"/>
          <w:szCs w:val="24"/>
        </w:rPr>
        <w:t>(</w:t>
      </w:r>
      <w:r w:rsidR="00237819" w:rsidRPr="0046388D">
        <w:rPr>
          <w:sz w:val="24"/>
          <w:szCs w:val="24"/>
        </w:rPr>
        <w:t>Knowles ve ark</w:t>
      </w:r>
      <w:r w:rsidR="0046388D">
        <w:rPr>
          <w:sz w:val="24"/>
          <w:szCs w:val="24"/>
        </w:rPr>
        <w:t>, 2000;</w:t>
      </w:r>
      <w:r w:rsidR="00237819" w:rsidRPr="0046388D">
        <w:rPr>
          <w:sz w:val="24"/>
          <w:szCs w:val="24"/>
        </w:rPr>
        <w:t xml:space="preserve"> Zanker ve ark</w:t>
      </w:r>
      <w:r w:rsidR="0046388D">
        <w:rPr>
          <w:sz w:val="24"/>
          <w:szCs w:val="24"/>
        </w:rPr>
        <w:t>,</w:t>
      </w:r>
      <w:r w:rsidR="00237819" w:rsidRPr="0046388D">
        <w:rPr>
          <w:sz w:val="24"/>
          <w:szCs w:val="24"/>
        </w:rPr>
        <w:t xml:space="preserve"> 2001</w:t>
      </w:r>
      <w:r w:rsidR="000E7565" w:rsidRPr="0046388D">
        <w:rPr>
          <w:rFonts w:cs="Times New Roman"/>
          <w:sz w:val="24"/>
          <w:szCs w:val="24"/>
        </w:rPr>
        <w:t>).</w:t>
      </w:r>
      <w:r w:rsidR="007D6213">
        <w:rPr>
          <w:rFonts w:cs="Times New Roman"/>
          <w:sz w:val="24"/>
          <w:szCs w:val="24"/>
        </w:rPr>
        <w:t xml:space="preserve"> </w:t>
      </w:r>
      <w:r>
        <w:rPr>
          <w:rFonts w:cs="Times New Roman"/>
          <w:sz w:val="24"/>
          <w:szCs w:val="24"/>
        </w:rPr>
        <w:t xml:space="preserve">Hastalıkların etkin </w:t>
      </w:r>
      <w:r w:rsidR="00C969AC">
        <w:rPr>
          <w:rFonts w:cs="Times New Roman"/>
          <w:sz w:val="24"/>
          <w:szCs w:val="24"/>
        </w:rPr>
        <w:t xml:space="preserve">tanısında </w:t>
      </w:r>
      <w:r w:rsidR="00C969AC" w:rsidRPr="003A09A0">
        <w:rPr>
          <w:rFonts w:cs="Times New Roman"/>
          <w:sz w:val="24"/>
          <w:szCs w:val="24"/>
        </w:rPr>
        <w:t>sağlıklı</w:t>
      </w:r>
      <w:r w:rsidR="003A09A0" w:rsidRPr="003A09A0">
        <w:rPr>
          <w:rFonts w:cs="Times New Roman"/>
          <w:sz w:val="24"/>
          <w:szCs w:val="24"/>
        </w:rPr>
        <w:t xml:space="preserve"> hayvanlar</w:t>
      </w:r>
      <w:r>
        <w:rPr>
          <w:rFonts w:cs="Times New Roman"/>
          <w:sz w:val="24"/>
          <w:szCs w:val="24"/>
        </w:rPr>
        <w:t xml:space="preserve">daki </w:t>
      </w:r>
      <w:r w:rsidR="003A09A0">
        <w:rPr>
          <w:rFonts w:cs="Times New Roman"/>
          <w:sz w:val="24"/>
          <w:szCs w:val="24"/>
        </w:rPr>
        <w:t>hematolojik parametreler</w:t>
      </w:r>
      <w:r w:rsidR="003A09A0" w:rsidRPr="003A09A0">
        <w:rPr>
          <w:rFonts w:cs="Times New Roman"/>
          <w:sz w:val="24"/>
          <w:szCs w:val="24"/>
        </w:rPr>
        <w:t xml:space="preserve"> ile hasta hay</w:t>
      </w:r>
      <w:r>
        <w:rPr>
          <w:rFonts w:cs="Times New Roman"/>
          <w:sz w:val="24"/>
          <w:szCs w:val="24"/>
        </w:rPr>
        <w:t>vanların hematolojik</w:t>
      </w:r>
      <w:r w:rsidR="003A09A0">
        <w:rPr>
          <w:rFonts w:cs="Times New Roman"/>
          <w:sz w:val="24"/>
          <w:szCs w:val="24"/>
        </w:rPr>
        <w:t xml:space="preserve"> </w:t>
      </w:r>
      <w:r w:rsidR="003A09A0">
        <w:rPr>
          <w:rFonts w:cs="Times New Roman"/>
          <w:sz w:val="24"/>
          <w:szCs w:val="24"/>
        </w:rPr>
        <w:lastRenderedPageBreak/>
        <w:t>parametrelerin</w:t>
      </w:r>
      <w:r w:rsidR="003A09A0" w:rsidRPr="003A09A0">
        <w:rPr>
          <w:rFonts w:cs="Times New Roman"/>
          <w:sz w:val="24"/>
          <w:szCs w:val="24"/>
        </w:rPr>
        <w:t xml:space="preserve"> </w:t>
      </w:r>
      <w:r w:rsidR="007B665E" w:rsidRPr="003A09A0">
        <w:rPr>
          <w:rFonts w:cs="Times New Roman"/>
          <w:sz w:val="24"/>
          <w:szCs w:val="24"/>
        </w:rPr>
        <w:t>karşılaştırılması</w:t>
      </w:r>
      <w:r w:rsidR="007B665E">
        <w:rPr>
          <w:rFonts w:cs="Times New Roman"/>
          <w:sz w:val="24"/>
          <w:szCs w:val="24"/>
        </w:rPr>
        <w:t xml:space="preserve"> gerekmektedir. Hematolojik</w:t>
      </w:r>
      <w:r w:rsidR="007321A1">
        <w:rPr>
          <w:rFonts w:cs="Times New Roman"/>
          <w:sz w:val="24"/>
          <w:szCs w:val="24"/>
        </w:rPr>
        <w:t xml:space="preserve"> parametreler; </w:t>
      </w:r>
      <w:r>
        <w:rPr>
          <w:rFonts w:cs="Times New Roman"/>
          <w:sz w:val="24"/>
          <w:szCs w:val="24"/>
        </w:rPr>
        <w:t>yaşa bağlı olarak farklılık göstermektedir</w:t>
      </w:r>
      <w:r w:rsidR="007321A1">
        <w:rPr>
          <w:rFonts w:cs="Times New Roman"/>
          <w:sz w:val="24"/>
          <w:szCs w:val="24"/>
        </w:rPr>
        <w:t>. Doğumu</w:t>
      </w:r>
      <w:r>
        <w:rPr>
          <w:rFonts w:cs="Times New Roman"/>
          <w:sz w:val="24"/>
          <w:szCs w:val="24"/>
        </w:rPr>
        <w:t>n akabinde</w:t>
      </w:r>
      <w:r w:rsidR="003A09A0" w:rsidRPr="003A09A0">
        <w:rPr>
          <w:rFonts w:cs="Times New Roman"/>
          <w:sz w:val="24"/>
          <w:szCs w:val="24"/>
        </w:rPr>
        <w:t xml:space="preserve"> kolost</w:t>
      </w:r>
      <w:r w:rsidR="004746CD">
        <w:rPr>
          <w:rFonts w:cs="Times New Roman"/>
          <w:sz w:val="24"/>
          <w:szCs w:val="24"/>
        </w:rPr>
        <w:t>rum alımı, fötal hemoglobin</w:t>
      </w:r>
      <w:r w:rsidR="003A09A0" w:rsidRPr="003A09A0">
        <w:rPr>
          <w:rFonts w:cs="Times New Roman"/>
          <w:sz w:val="24"/>
          <w:szCs w:val="24"/>
        </w:rPr>
        <w:t xml:space="preserve"> düzeyinin azalması ve eritrosi</w:t>
      </w:r>
      <w:r w:rsidR="007321A1">
        <w:rPr>
          <w:rFonts w:cs="Times New Roman"/>
          <w:sz w:val="24"/>
          <w:szCs w:val="24"/>
        </w:rPr>
        <w:t xml:space="preserve">t (RBC)’ lerin yaşam sürelerinin kısalması </w:t>
      </w:r>
      <w:r w:rsidR="003A09A0" w:rsidRPr="003A09A0">
        <w:rPr>
          <w:rFonts w:cs="Times New Roman"/>
          <w:sz w:val="24"/>
          <w:szCs w:val="24"/>
        </w:rPr>
        <w:t>nedeni ile</w:t>
      </w:r>
      <w:r w:rsidR="007321A1">
        <w:rPr>
          <w:rFonts w:cs="Times New Roman"/>
          <w:sz w:val="24"/>
          <w:szCs w:val="24"/>
        </w:rPr>
        <w:t xml:space="preserve"> hemato</w:t>
      </w:r>
      <w:r>
        <w:rPr>
          <w:rFonts w:cs="Times New Roman"/>
          <w:sz w:val="24"/>
          <w:szCs w:val="24"/>
        </w:rPr>
        <w:t>lojik parametreler değişiklik göstermektedir</w:t>
      </w:r>
      <w:r w:rsidR="007321A1">
        <w:rPr>
          <w:rFonts w:cs="Times New Roman"/>
          <w:sz w:val="24"/>
          <w:szCs w:val="24"/>
        </w:rPr>
        <w:t>. Buzağ</w:t>
      </w:r>
      <w:r>
        <w:rPr>
          <w:rFonts w:cs="Times New Roman"/>
          <w:sz w:val="24"/>
          <w:szCs w:val="24"/>
        </w:rPr>
        <w:t>ılarda hematolojik parametreler</w:t>
      </w:r>
      <w:r w:rsidR="007321A1">
        <w:rPr>
          <w:rFonts w:cs="Times New Roman"/>
          <w:sz w:val="24"/>
          <w:szCs w:val="24"/>
        </w:rPr>
        <w:t xml:space="preserve">; </w:t>
      </w:r>
      <w:r w:rsidR="003A09A0" w:rsidRPr="003A09A0">
        <w:rPr>
          <w:rFonts w:cs="Times New Roman"/>
          <w:sz w:val="24"/>
          <w:szCs w:val="24"/>
        </w:rPr>
        <w:t xml:space="preserve"> ırk, yaş </w:t>
      </w:r>
      <w:r w:rsidR="007321A1">
        <w:rPr>
          <w:rFonts w:cs="Times New Roman"/>
          <w:sz w:val="24"/>
          <w:szCs w:val="24"/>
        </w:rPr>
        <w:t>dön</w:t>
      </w:r>
      <w:r>
        <w:rPr>
          <w:rFonts w:cs="Times New Roman"/>
          <w:sz w:val="24"/>
          <w:szCs w:val="24"/>
        </w:rPr>
        <w:t>emleri, yetiştirme teknikleri</w:t>
      </w:r>
      <w:r w:rsidR="003A09A0" w:rsidRPr="003A09A0">
        <w:rPr>
          <w:rFonts w:cs="Times New Roman"/>
          <w:sz w:val="24"/>
          <w:szCs w:val="24"/>
        </w:rPr>
        <w:t>, coğraf</w:t>
      </w:r>
      <w:r>
        <w:rPr>
          <w:rFonts w:cs="Times New Roman"/>
          <w:sz w:val="24"/>
          <w:szCs w:val="24"/>
        </w:rPr>
        <w:t>i koşullar</w:t>
      </w:r>
      <w:r w:rsidR="007321A1">
        <w:rPr>
          <w:rFonts w:cs="Times New Roman"/>
          <w:sz w:val="24"/>
          <w:szCs w:val="24"/>
        </w:rPr>
        <w:t xml:space="preserve"> ve </w:t>
      </w:r>
      <w:r>
        <w:rPr>
          <w:rFonts w:cs="Times New Roman"/>
          <w:sz w:val="24"/>
          <w:szCs w:val="24"/>
        </w:rPr>
        <w:t>besleme şekillerinden etkilenmektedir</w:t>
      </w:r>
      <w:r w:rsidR="007D6213">
        <w:rPr>
          <w:rFonts w:cs="Times New Roman"/>
          <w:sz w:val="24"/>
          <w:szCs w:val="24"/>
        </w:rPr>
        <w:t xml:space="preserve"> </w:t>
      </w:r>
      <w:r w:rsidR="003A09A0" w:rsidRPr="003A09A0">
        <w:rPr>
          <w:rFonts w:cs="Times New Roman"/>
          <w:sz w:val="24"/>
          <w:szCs w:val="24"/>
        </w:rPr>
        <w:t>(Jain</w:t>
      </w:r>
      <w:r w:rsidR="0046388D">
        <w:rPr>
          <w:rFonts w:cs="Times New Roman"/>
          <w:sz w:val="24"/>
          <w:szCs w:val="24"/>
        </w:rPr>
        <w:t>, 1986;</w:t>
      </w:r>
      <w:r w:rsidR="003A09A0" w:rsidRPr="003A09A0">
        <w:rPr>
          <w:rFonts w:cs="Times New Roman"/>
          <w:sz w:val="24"/>
          <w:szCs w:val="24"/>
        </w:rPr>
        <w:t xml:space="preserve"> Harvey</w:t>
      </w:r>
      <w:r w:rsidR="0046388D">
        <w:rPr>
          <w:rFonts w:cs="Times New Roman"/>
          <w:sz w:val="24"/>
          <w:szCs w:val="24"/>
        </w:rPr>
        <w:t>, 1997;</w:t>
      </w:r>
      <w:r w:rsidR="003A09A0" w:rsidRPr="003A09A0">
        <w:rPr>
          <w:rFonts w:cs="Times New Roman"/>
          <w:sz w:val="24"/>
          <w:szCs w:val="24"/>
        </w:rPr>
        <w:t xml:space="preserve"> Knowles ve </w:t>
      </w:r>
      <w:r w:rsidR="005C4642">
        <w:rPr>
          <w:rFonts w:cs="Times New Roman"/>
          <w:sz w:val="24"/>
          <w:szCs w:val="24"/>
        </w:rPr>
        <w:t>ark</w:t>
      </w:r>
      <w:r w:rsidR="0046388D">
        <w:rPr>
          <w:rFonts w:cs="Times New Roman"/>
          <w:sz w:val="24"/>
          <w:szCs w:val="24"/>
        </w:rPr>
        <w:t>,</w:t>
      </w:r>
      <w:r w:rsidR="003A09A0" w:rsidRPr="003A09A0">
        <w:rPr>
          <w:rFonts w:cs="Times New Roman"/>
          <w:sz w:val="24"/>
          <w:szCs w:val="24"/>
        </w:rPr>
        <w:t xml:space="preserve"> 2000).</w:t>
      </w:r>
    </w:p>
    <w:p w:rsidR="004503C8" w:rsidRPr="00B66B38" w:rsidRDefault="00A8309B" w:rsidP="00CE54BC">
      <w:pPr>
        <w:spacing w:before="240" w:after="120" w:line="360" w:lineRule="auto"/>
        <w:ind w:firstLine="708"/>
        <w:jc w:val="both"/>
        <w:rPr>
          <w:rFonts w:cs="Times New Roman"/>
          <w:sz w:val="24"/>
          <w:szCs w:val="24"/>
        </w:rPr>
      </w:pPr>
      <w:r>
        <w:rPr>
          <w:rFonts w:cs="Times New Roman"/>
          <w:sz w:val="24"/>
          <w:szCs w:val="24"/>
        </w:rPr>
        <w:t xml:space="preserve">Yazarlar </w:t>
      </w:r>
      <w:r w:rsidR="007845AA" w:rsidRPr="007845AA">
        <w:rPr>
          <w:rFonts w:cs="Times New Roman"/>
          <w:sz w:val="24"/>
          <w:szCs w:val="24"/>
        </w:rPr>
        <w:t>(</w:t>
      </w:r>
      <w:r w:rsidR="004746CD" w:rsidRPr="007845AA">
        <w:rPr>
          <w:rFonts w:cs="Times New Roman"/>
          <w:sz w:val="24"/>
          <w:szCs w:val="24"/>
        </w:rPr>
        <w:t xml:space="preserve">Çakıroğlu ve </w:t>
      </w:r>
      <w:r w:rsidR="004746CD">
        <w:rPr>
          <w:rFonts w:cs="Times New Roman"/>
          <w:sz w:val="24"/>
          <w:szCs w:val="24"/>
        </w:rPr>
        <w:t>ark,</w:t>
      </w:r>
      <w:r w:rsidR="004746CD" w:rsidRPr="007845AA">
        <w:rPr>
          <w:rFonts w:cs="Times New Roman"/>
          <w:sz w:val="24"/>
          <w:szCs w:val="24"/>
        </w:rPr>
        <w:t xml:space="preserve"> 2010</w:t>
      </w:r>
      <w:r w:rsidR="004746CD">
        <w:rPr>
          <w:rFonts w:cs="Times New Roman"/>
          <w:sz w:val="24"/>
          <w:szCs w:val="24"/>
        </w:rPr>
        <w:t xml:space="preserve">; </w:t>
      </w:r>
      <w:r w:rsidR="007845AA" w:rsidRPr="007845AA">
        <w:rPr>
          <w:rFonts w:cs="Times New Roman"/>
          <w:sz w:val="24"/>
          <w:szCs w:val="24"/>
        </w:rPr>
        <w:t>Klinkon ve Ježek</w:t>
      </w:r>
      <w:r w:rsidR="004746CD">
        <w:rPr>
          <w:rFonts w:cs="Times New Roman"/>
          <w:sz w:val="24"/>
          <w:szCs w:val="24"/>
        </w:rPr>
        <w:t>, 2012</w:t>
      </w:r>
      <w:r w:rsidR="007845AA" w:rsidRPr="007845AA">
        <w:rPr>
          <w:rFonts w:cs="Times New Roman"/>
          <w:sz w:val="24"/>
          <w:szCs w:val="24"/>
        </w:rPr>
        <w:t>) doğumdan sonra</w:t>
      </w:r>
      <w:r>
        <w:rPr>
          <w:rFonts w:cs="Times New Roman"/>
          <w:sz w:val="24"/>
          <w:szCs w:val="24"/>
        </w:rPr>
        <w:t>ki ilk hafta içerisinde</w:t>
      </w:r>
      <w:r w:rsidR="007845AA">
        <w:rPr>
          <w:rFonts w:cs="Times New Roman"/>
          <w:sz w:val="24"/>
          <w:szCs w:val="24"/>
        </w:rPr>
        <w:t xml:space="preserve"> hematolojik </w:t>
      </w:r>
      <w:r>
        <w:rPr>
          <w:rFonts w:cs="Times New Roman"/>
          <w:sz w:val="24"/>
          <w:szCs w:val="24"/>
        </w:rPr>
        <w:t>değerlerde</w:t>
      </w:r>
      <w:r w:rsidR="007845AA" w:rsidRPr="007845AA">
        <w:rPr>
          <w:rFonts w:cs="Times New Roman"/>
          <w:sz w:val="24"/>
          <w:szCs w:val="24"/>
        </w:rPr>
        <w:t xml:space="preserve"> azalma bildirmişlerdir. Doğumdan sonraki ilk günlerde eritrosit değerinde, 6. güne kadar hematokrit (HCT) değerinde, 28. güne kadar ise HCT ve H</w:t>
      </w:r>
      <w:r w:rsidR="004746CD">
        <w:rPr>
          <w:rFonts w:cs="Times New Roman"/>
          <w:sz w:val="24"/>
          <w:szCs w:val="24"/>
        </w:rPr>
        <w:t>GB</w:t>
      </w:r>
      <w:r w:rsidR="007845AA" w:rsidRPr="007845AA">
        <w:rPr>
          <w:rFonts w:cs="Times New Roman"/>
          <w:sz w:val="24"/>
          <w:szCs w:val="24"/>
        </w:rPr>
        <w:t xml:space="preserve"> değerlerinde azalma görüldüğü fakat sonraki yaşlarda bu değerlerde artış bildirilmiştir (Klinkon and Ježek</w:t>
      </w:r>
      <w:r w:rsidR="0046388D">
        <w:rPr>
          <w:rFonts w:cs="Times New Roman"/>
          <w:sz w:val="24"/>
          <w:szCs w:val="24"/>
        </w:rPr>
        <w:t>,</w:t>
      </w:r>
      <w:r w:rsidR="007845AA" w:rsidRPr="007845AA">
        <w:rPr>
          <w:rFonts w:cs="Times New Roman"/>
          <w:sz w:val="24"/>
          <w:szCs w:val="24"/>
        </w:rPr>
        <w:t xml:space="preserve"> 2012).</w:t>
      </w:r>
    </w:p>
    <w:p w:rsidR="00942989" w:rsidRPr="00942989" w:rsidRDefault="00942989" w:rsidP="00CE54BC">
      <w:pPr>
        <w:spacing w:before="240" w:after="120" w:line="360" w:lineRule="auto"/>
        <w:ind w:firstLine="708"/>
        <w:jc w:val="both"/>
        <w:rPr>
          <w:rFonts w:cs="Times New Roman"/>
          <w:sz w:val="24"/>
          <w:szCs w:val="24"/>
        </w:rPr>
      </w:pPr>
      <w:r w:rsidRPr="00942989">
        <w:rPr>
          <w:rFonts w:cs="Times New Roman"/>
          <w:sz w:val="24"/>
          <w:szCs w:val="24"/>
        </w:rPr>
        <w:t>Kan gazı analizleri asit-baz dengesi ve solunum sistemi bozukluğu ile seyreden hastalıkların tanı, tedavi ve prognozunun değerlendirilmesine katkıda bulunur</w:t>
      </w:r>
      <w:r w:rsidR="007D6213">
        <w:rPr>
          <w:rFonts w:cs="Times New Roman"/>
          <w:sz w:val="24"/>
          <w:szCs w:val="24"/>
        </w:rPr>
        <w:t xml:space="preserve"> </w:t>
      </w:r>
      <w:r w:rsidRPr="00942989">
        <w:rPr>
          <w:rFonts w:cs="Times New Roman"/>
          <w:sz w:val="24"/>
          <w:szCs w:val="24"/>
        </w:rPr>
        <w:t xml:space="preserve">(Karademir ve </w:t>
      </w:r>
      <w:r w:rsidR="005C4642">
        <w:rPr>
          <w:rFonts w:cs="Times New Roman"/>
          <w:sz w:val="24"/>
          <w:szCs w:val="24"/>
        </w:rPr>
        <w:t>ark</w:t>
      </w:r>
      <w:r w:rsidR="0046388D">
        <w:rPr>
          <w:rFonts w:cs="Times New Roman"/>
          <w:sz w:val="24"/>
          <w:szCs w:val="24"/>
        </w:rPr>
        <w:t>,</w:t>
      </w:r>
      <w:r w:rsidRPr="00942989">
        <w:rPr>
          <w:rFonts w:cs="Times New Roman"/>
          <w:sz w:val="24"/>
          <w:szCs w:val="24"/>
        </w:rPr>
        <w:t xml:space="preserve"> 1999).</w:t>
      </w:r>
    </w:p>
    <w:p w:rsidR="005A7178" w:rsidRPr="00E96C89" w:rsidRDefault="00942989" w:rsidP="00E96C89">
      <w:pPr>
        <w:spacing w:before="240" w:after="120" w:line="360" w:lineRule="auto"/>
        <w:ind w:firstLine="708"/>
        <w:jc w:val="both"/>
        <w:rPr>
          <w:rFonts w:cs="Times New Roman"/>
          <w:sz w:val="24"/>
          <w:szCs w:val="24"/>
        </w:rPr>
      </w:pPr>
      <w:r w:rsidRPr="00942989">
        <w:rPr>
          <w:rFonts w:cs="Times New Roman"/>
          <w:sz w:val="24"/>
          <w:szCs w:val="24"/>
        </w:rPr>
        <w:t>Hastanın asidemik veya alkalik hidrojen konsantrasyonun normal olup olmadığının belirlenmesi kan gazları ve asit- baz dengesinin yorumlanmasıyla değerlendirilir.</w:t>
      </w:r>
      <w:r w:rsidR="008C5602">
        <w:rPr>
          <w:rFonts w:cs="Times New Roman"/>
          <w:sz w:val="24"/>
          <w:szCs w:val="24"/>
        </w:rPr>
        <w:t xml:space="preserve"> Daha sonra bikarnonat</w:t>
      </w:r>
      <w:r w:rsidR="004746CD">
        <w:rPr>
          <w:rFonts w:cs="Times New Roman"/>
          <w:sz w:val="24"/>
          <w:szCs w:val="24"/>
        </w:rPr>
        <w:t xml:space="preserve"> </w:t>
      </w:r>
      <w:r w:rsidR="008C5602" w:rsidRPr="008C5602">
        <w:rPr>
          <w:rFonts w:cs="Times New Roman"/>
          <w:sz w:val="24"/>
          <w:szCs w:val="24"/>
        </w:rPr>
        <w:t>(HCO</w:t>
      </w:r>
      <w:r w:rsidR="008C5602" w:rsidRPr="008C5602">
        <w:rPr>
          <w:rFonts w:cs="Times New Roman"/>
          <w:sz w:val="24"/>
          <w:szCs w:val="24"/>
          <w:vertAlign w:val="subscript"/>
        </w:rPr>
        <w:t>3</w:t>
      </w:r>
      <w:r w:rsidR="008C5602" w:rsidRPr="008C5602">
        <w:rPr>
          <w:rFonts w:cs="Times New Roman"/>
          <w:sz w:val="24"/>
          <w:szCs w:val="24"/>
          <w:vertAlign w:val="superscript"/>
        </w:rPr>
        <w:t>-</w:t>
      </w:r>
      <w:r w:rsidR="008C5602" w:rsidRPr="008C5602">
        <w:rPr>
          <w:rFonts w:cs="Times New Roman"/>
          <w:sz w:val="24"/>
          <w:szCs w:val="24"/>
        </w:rPr>
        <w:t>)</w:t>
      </w:r>
      <w:r w:rsidR="008C5602">
        <w:rPr>
          <w:rFonts w:cs="Times New Roman"/>
          <w:sz w:val="24"/>
          <w:szCs w:val="24"/>
        </w:rPr>
        <w:t xml:space="preserve"> ve parsiyel karbondioksit basıncının</w:t>
      </w:r>
      <w:r w:rsidR="004746CD">
        <w:rPr>
          <w:rFonts w:cs="Times New Roman"/>
          <w:sz w:val="24"/>
          <w:szCs w:val="24"/>
        </w:rPr>
        <w:t xml:space="preserve"> </w:t>
      </w:r>
      <w:r w:rsidR="008C5602">
        <w:rPr>
          <w:rFonts w:cs="Times New Roman"/>
          <w:sz w:val="24"/>
          <w:szCs w:val="24"/>
        </w:rPr>
        <w:t>(pCO</w:t>
      </w:r>
      <w:r w:rsidR="008C5602" w:rsidRPr="008C5602">
        <w:rPr>
          <w:rFonts w:cs="Times New Roman"/>
          <w:sz w:val="24"/>
          <w:szCs w:val="24"/>
          <w:vertAlign w:val="subscript"/>
        </w:rPr>
        <w:t>2</w:t>
      </w:r>
      <w:r w:rsidR="008C5602">
        <w:rPr>
          <w:rFonts w:cs="Times New Roman"/>
          <w:sz w:val="24"/>
          <w:szCs w:val="24"/>
        </w:rPr>
        <w:t>) düzeyleri belirlenir ve asidik veya alkalik olmasının sebebi tespit edilir. Parsiyel oksijen (pO</w:t>
      </w:r>
      <w:r w:rsidR="008C5602" w:rsidRPr="008C5602">
        <w:rPr>
          <w:rFonts w:cs="Times New Roman"/>
          <w:sz w:val="24"/>
          <w:szCs w:val="24"/>
          <w:vertAlign w:val="subscript"/>
        </w:rPr>
        <w:t>2</w:t>
      </w:r>
      <w:r w:rsidR="008C5602">
        <w:rPr>
          <w:rFonts w:cs="Times New Roman"/>
          <w:sz w:val="24"/>
          <w:szCs w:val="24"/>
        </w:rPr>
        <w:t>) basıncının yüksekliği solunum asidozu veya metabolik asidoz, basıncın azalması durumunda ise solunum alkalozu ve metabolik alkalozu gösterir. Eğer parsiyel karbondioksit</w:t>
      </w:r>
      <w:r w:rsidR="004746CD">
        <w:rPr>
          <w:rFonts w:cs="Times New Roman"/>
          <w:sz w:val="24"/>
          <w:szCs w:val="24"/>
        </w:rPr>
        <w:t xml:space="preserve"> </w:t>
      </w:r>
      <w:r w:rsidR="008C5602">
        <w:rPr>
          <w:rFonts w:cs="Times New Roman"/>
          <w:sz w:val="24"/>
          <w:szCs w:val="24"/>
        </w:rPr>
        <w:t>(pCO</w:t>
      </w:r>
      <w:r w:rsidR="008C5602" w:rsidRPr="008C5602">
        <w:rPr>
          <w:rFonts w:cs="Times New Roman"/>
          <w:sz w:val="24"/>
          <w:szCs w:val="24"/>
          <w:vertAlign w:val="subscript"/>
        </w:rPr>
        <w:t>2</w:t>
      </w:r>
      <w:r w:rsidR="008C5602">
        <w:rPr>
          <w:rFonts w:cs="Times New Roman"/>
          <w:sz w:val="24"/>
          <w:szCs w:val="24"/>
        </w:rPr>
        <w:t>) yüksek, bikarbonat</w:t>
      </w:r>
      <w:r w:rsidR="004746CD">
        <w:rPr>
          <w:rFonts w:cs="Times New Roman"/>
          <w:sz w:val="24"/>
          <w:szCs w:val="24"/>
        </w:rPr>
        <w:t xml:space="preserve"> </w:t>
      </w:r>
      <w:r w:rsidR="008C5602">
        <w:rPr>
          <w:rFonts w:cs="Times New Roman"/>
          <w:sz w:val="24"/>
          <w:szCs w:val="24"/>
        </w:rPr>
        <w:t>(HCO</w:t>
      </w:r>
      <w:r w:rsidR="008C5602" w:rsidRPr="008C5602">
        <w:rPr>
          <w:rFonts w:cs="Times New Roman"/>
          <w:sz w:val="24"/>
          <w:szCs w:val="24"/>
          <w:vertAlign w:val="subscript"/>
        </w:rPr>
        <w:t>3</w:t>
      </w:r>
      <w:r w:rsidR="008C5602" w:rsidRPr="008C5602">
        <w:rPr>
          <w:rFonts w:cs="Times New Roman"/>
          <w:sz w:val="24"/>
          <w:szCs w:val="24"/>
          <w:vertAlign w:val="superscript"/>
        </w:rPr>
        <w:t>-</w:t>
      </w:r>
      <w:r w:rsidR="008C5602">
        <w:rPr>
          <w:rFonts w:cs="Times New Roman"/>
          <w:sz w:val="24"/>
          <w:szCs w:val="24"/>
        </w:rPr>
        <w:t>) konsantrasyonu normal ve kan pH’sı düşük olduğu durumlarda solunum asidozuna işaret etmektedir</w:t>
      </w:r>
      <w:r w:rsidR="007D6213">
        <w:rPr>
          <w:rFonts w:cs="Times New Roman"/>
          <w:sz w:val="24"/>
          <w:szCs w:val="24"/>
        </w:rPr>
        <w:t xml:space="preserve"> </w:t>
      </w:r>
      <w:r w:rsidR="00C56339" w:rsidRPr="00C56339">
        <w:rPr>
          <w:rFonts w:cs="Times New Roman"/>
          <w:sz w:val="24"/>
          <w:szCs w:val="24"/>
        </w:rPr>
        <w:t>(Turgut</w:t>
      </w:r>
      <w:r w:rsidR="0046388D">
        <w:rPr>
          <w:rFonts w:cs="Times New Roman"/>
          <w:sz w:val="24"/>
          <w:szCs w:val="24"/>
        </w:rPr>
        <w:t>,</w:t>
      </w:r>
      <w:r w:rsidR="00C56339" w:rsidRPr="00C56339">
        <w:rPr>
          <w:rFonts w:cs="Times New Roman"/>
          <w:sz w:val="24"/>
          <w:szCs w:val="24"/>
        </w:rPr>
        <w:t xml:space="preserve"> 1995, Ok ve Birdane</w:t>
      </w:r>
      <w:r w:rsidR="0046388D">
        <w:rPr>
          <w:rFonts w:cs="Times New Roman"/>
          <w:sz w:val="24"/>
          <w:szCs w:val="24"/>
        </w:rPr>
        <w:t>,</w:t>
      </w:r>
      <w:r w:rsidR="00C56339" w:rsidRPr="00C56339">
        <w:rPr>
          <w:rFonts w:cs="Times New Roman"/>
          <w:sz w:val="24"/>
          <w:szCs w:val="24"/>
        </w:rPr>
        <w:t xml:space="preserve"> 2000)</w:t>
      </w:r>
      <w:r w:rsidR="008C5602" w:rsidRPr="00C56339">
        <w:rPr>
          <w:rFonts w:cs="Times New Roman"/>
          <w:sz w:val="24"/>
          <w:szCs w:val="24"/>
        </w:rPr>
        <w:t>.</w:t>
      </w:r>
    </w:p>
    <w:p w:rsidR="00847FD7" w:rsidRPr="00C56339" w:rsidRDefault="00A91DCD" w:rsidP="00E96C89">
      <w:pPr>
        <w:spacing w:before="240" w:line="360" w:lineRule="auto"/>
        <w:jc w:val="both"/>
        <w:rPr>
          <w:rFonts w:cs="Times New Roman"/>
          <w:b/>
          <w:sz w:val="24"/>
          <w:szCs w:val="24"/>
        </w:rPr>
      </w:pPr>
      <w:r w:rsidRPr="00C56339">
        <w:rPr>
          <w:rFonts w:cs="Times New Roman"/>
          <w:b/>
          <w:sz w:val="24"/>
          <w:szCs w:val="24"/>
        </w:rPr>
        <w:t>2.7.1</w:t>
      </w:r>
      <w:r w:rsidR="004B7A2F">
        <w:rPr>
          <w:rFonts w:cs="Times New Roman"/>
          <w:b/>
          <w:sz w:val="24"/>
          <w:szCs w:val="24"/>
        </w:rPr>
        <w:t>.</w:t>
      </w:r>
      <w:r w:rsidRPr="00C56339">
        <w:rPr>
          <w:rFonts w:cs="Times New Roman"/>
          <w:b/>
          <w:sz w:val="24"/>
          <w:szCs w:val="24"/>
        </w:rPr>
        <w:t xml:space="preserve"> Koagulasyon profili</w:t>
      </w:r>
    </w:p>
    <w:p w:rsidR="00A8051A" w:rsidRDefault="00E354BE" w:rsidP="00A8051A">
      <w:pPr>
        <w:spacing w:after="0" w:line="360" w:lineRule="auto"/>
        <w:ind w:firstLine="709"/>
        <w:jc w:val="both"/>
        <w:rPr>
          <w:rFonts w:cs="Times New Roman"/>
          <w:sz w:val="24"/>
          <w:szCs w:val="24"/>
        </w:rPr>
      </w:pPr>
      <w:r w:rsidRPr="00E354BE">
        <w:rPr>
          <w:rFonts w:cs="Times New Roman"/>
          <w:sz w:val="24"/>
          <w:szCs w:val="24"/>
        </w:rPr>
        <w:t>Hemostaz, ka</w:t>
      </w:r>
      <w:r>
        <w:rPr>
          <w:rFonts w:cs="Times New Roman"/>
          <w:sz w:val="24"/>
          <w:szCs w:val="24"/>
        </w:rPr>
        <w:t>n damarları, trombositler, pıhtılaşma faktörleri</w:t>
      </w:r>
      <w:r w:rsidR="005C04E6">
        <w:rPr>
          <w:rFonts w:cs="Times New Roman"/>
          <w:sz w:val="24"/>
          <w:szCs w:val="24"/>
        </w:rPr>
        <w:t xml:space="preserve"> (Tablo 1)</w:t>
      </w:r>
      <w:r>
        <w:rPr>
          <w:rFonts w:cs="Times New Roman"/>
          <w:sz w:val="24"/>
          <w:szCs w:val="24"/>
        </w:rPr>
        <w:t xml:space="preserve"> ve fi</w:t>
      </w:r>
      <w:r w:rsidRPr="00E354BE">
        <w:rPr>
          <w:rFonts w:cs="Times New Roman"/>
          <w:sz w:val="24"/>
          <w:szCs w:val="24"/>
        </w:rPr>
        <w:t xml:space="preserve">brinojenin </w:t>
      </w:r>
      <w:r w:rsidR="00A15E1C">
        <w:rPr>
          <w:rFonts w:cs="Times New Roman"/>
          <w:sz w:val="24"/>
          <w:szCs w:val="24"/>
        </w:rPr>
        <w:t>katıldığı karmaşık</w:t>
      </w:r>
      <w:r w:rsidRPr="00E354BE">
        <w:rPr>
          <w:rFonts w:cs="Times New Roman"/>
          <w:sz w:val="24"/>
          <w:szCs w:val="24"/>
        </w:rPr>
        <w:t xml:space="preserve"> bir ol</w:t>
      </w:r>
      <w:r>
        <w:rPr>
          <w:rFonts w:cs="Times New Roman"/>
          <w:sz w:val="24"/>
          <w:szCs w:val="24"/>
        </w:rPr>
        <w:t>aydır ve dolaşımdaki kanın da</w:t>
      </w:r>
      <w:r w:rsidRPr="00E354BE">
        <w:rPr>
          <w:rFonts w:cs="Times New Roman"/>
          <w:sz w:val="24"/>
          <w:szCs w:val="24"/>
        </w:rPr>
        <w:t xml:space="preserve">mar dışına çıkmasını önleyen veya bir kanama </w:t>
      </w:r>
      <w:r w:rsidR="002F1769">
        <w:rPr>
          <w:rFonts w:cs="Times New Roman"/>
          <w:sz w:val="24"/>
          <w:szCs w:val="24"/>
        </w:rPr>
        <w:t>durumunda</w:t>
      </w:r>
      <w:r w:rsidRPr="00E354BE">
        <w:rPr>
          <w:rFonts w:cs="Times New Roman"/>
          <w:sz w:val="24"/>
          <w:szCs w:val="24"/>
        </w:rPr>
        <w:t xml:space="preserve"> kanamayı durdur</w:t>
      </w:r>
      <w:r w:rsidR="002953E0">
        <w:rPr>
          <w:rFonts w:cs="Times New Roman"/>
          <w:sz w:val="24"/>
          <w:szCs w:val="24"/>
        </w:rPr>
        <w:t>ma</w:t>
      </w:r>
      <w:r w:rsidRPr="00E354BE">
        <w:rPr>
          <w:rFonts w:cs="Times New Roman"/>
          <w:sz w:val="24"/>
          <w:szCs w:val="24"/>
        </w:rPr>
        <w:t xml:space="preserve"> </w:t>
      </w:r>
      <w:r w:rsidR="002F1769">
        <w:rPr>
          <w:rFonts w:cs="Times New Roman"/>
          <w:sz w:val="24"/>
          <w:szCs w:val="24"/>
        </w:rPr>
        <w:t>sistemi</w:t>
      </w:r>
      <w:r w:rsidR="002953E0">
        <w:rPr>
          <w:rFonts w:cs="Times New Roman"/>
          <w:sz w:val="24"/>
          <w:szCs w:val="24"/>
        </w:rPr>
        <w:t xml:space="preserve"> olarak tanımlanabilmektedir</w:t>
      </w:r>
      <w:r w:rsidR="009F0EAF">
        <w:rPr>
          <w:rFonts w:cs="Times New Roman"/>
          <w:sz w:val="24"/>
          <w:szCs w:val="24"/>
        </w:rPr>
        <w:t xml:space="preserve"> (Gül</w:t>
      </w:r>
      <w:r w:rsidR="0013720D">
        <w:rPr>
          <w:rFonts w:cs="Times New Roman"/>
          <w:sz w:val="24"/>
          <w:szCs w:val="24"/>
        </w:rPr>
        <w:t>,</w:t>
      </w:r>
      <w:r w:rsidR="009F0EAF">
        <w:rPr>
          <w:rFonts w:cs="Times New Roman"/>
          <w:sz w:val="24"/>
          <w:szCs w:val="24"/>
        </w:rPr>
        <w:t xml:space="preserve"> 2002</w:t>
      </w:r>
      <w:r>
        <w:rPr>
          <w:rFonts w:cs="Times New Roman"/>
          <w:sz w:val="24"/>
          <w:szCs w:val="24"/>
        </w:rPr>
        <w:t>). Tüketim koagulopati</w:t>
      </w:r>
      <w:r w:rsidRPr="00E354BE">
        <w:rPr>
          <w:rFonts w:cs="Times New Roman"/>
          <w:sz w:val="24"/>
          <w:szCs w:val="24"/>
        </w:rPr>
        <w:t>si ve</w:t>
      </w:r>
      <w:r w:rsidR="009F0EAF">
        <w:rPr>
          <w:rFonts w:cs="Times New Roman"/>
          <w:sz w:val="24"/>
          <w:szCs w:val="24"/>
        </w:rPr>
        <w:t>ya intravasküler koagulasyon fi</w:t>
      </w:r>
      <w:r w:rsidRPr="00E354BE">
        <w:rPr>
          <w:rFonts w:cs="Times New Roman"/>
          <w:sz w:val="24"/>
          <w:szCs w:val="24"/>
        </w:rPr>
        <w:t>brinolizis olarak da bil</w:t>
      </w:r>
      <w:r>
        <w:rPr>
          <w:rFonts w:cs="Times New Roman"/>
          <w:sz w:val="24"/>
          <w:szCs w:val="24"/>
        </w:rPr>
        <w:t>inen “</w:t>
      </w:r>
      <w:r w:rsidR="00A15E1C">
        <w:rPr>
          <w:rFonts w:cs="Times New Roman"/>
          <w:sz w:val="24"/>
          <w:szCs w:val="24"/>
        </w:rPr>
        <w:t>dissemine intervasküler koagulasyon</w:t>
      </w:r>
      <w:r w:rsidRPr="00E354BE">
        <w:rPr>
          <w:rFonts w:cs="Times New Roman"/>
          <w:sz w:val="24"/>
          <w:szCs w:val="24"/>
        </w:rPr>
        <w:t>” (</w:t>
      </w:r>
      <w:r w:rsidR="00C12FDE">
        <w:rPr>
          <w:rFonts w:cs="Times New Roman"/>
          <w:sz w:val="24"/>
          <w:szCs w:val="24"/>
        </w:rPr>
        <w:t>DİC</w:t>
      </w:r>
      <w:r w:rsidRPr="00E354BE">
        <w:rPr>
          <w:rFonts w:cs="Times New Roman"/>
          <w:sz w:val="24"/>
          <w:szCs w:val="24"/>
        </w:rPr>
        <w:t xml:space="preserve">), Veteriner Hekimlikte </w:t>
      </w:r>
      <w:r w:rsidR="002953E0">
        <w:rPr>
          <w:rFonts w:cs="Times New Roman"/>
          <w:sz w:val="24"/>
          <w:szCs w:val="24"/>
        </w:rPr>
        <w:t>kendiliğinden</w:t>
      </w:r>
      <w:r w:rsidRPr="00E354BE">
        <w:rPr>
          <w:rFonts w:cs="Times New Roman"/>
          <w:sz w:val="24"/>
          <w:szCs w:val="24"/>
        </w:rPr>
        <w:t xml:space="preserve"> ve b</w:t>
      </w:r>
      <w:r w:rsidR="002953E0">
        <w:rPr>
          <w:rFonts w:cs="Times New Roman"/>
          <w:sz w:val="24"/>
          <w:szCs w:val="24"/>
        </w:rPr>
        <w:t>azı</w:t>
      </w:r>
      <w:r w:rsidRPr="00E354BE">
        <w:rPr>
          <w:rFonts w:cs="Times New Roman"/>
          <w:sz w:val="24"/>
          <w:szCs w:val="24"/>
        </w:rPr>
        <w:t xml:space="preserve"> hastalı</w:t>
      </w:r>
      <w:r>
        <w:rPr>
          <w:rFonts w:cs="Times New Roman"/>
          <w:sz w:val="24"/>
          <w:szCs w:val="24"/>
        </w:rPr>
        <w:t>k</w:t>
      </w:r>
      <w:r w:rsidR="002953E0">
        <w:rPr>
          <w:rFonts w:cs="Times New Roman"/>
          <w:sz w:val="24"/>
          <w:szCs w:val="24"/>
        </w:rPr>
        <w:t>larda da</w:t>
      </w:r>
      <w:r>
        <w:rPr>
          <w:rFonts w:cs="Times New Roman"/>
          <w:sz w:val="24"/>
          <w:szCs w:val="24"/>
        </w:rPr>
        <w:t xml:space="preserve"> sekonder olarak meydana ge</w:t>
      </w:r>
      <w:r w:rsidRPr="00E354BE">
        <w:rPr>
          <w:rFonts w:cs="Times New Roman"/>
          <w:sz w:val="24"/>
          <w:szCs w:val="24"/>
        </w:rPr>
        <w:t>len en yaygın ko</w:t>
      </w:r>
      <w:r>
        <w:rPr>
          <w:rFonts w:cs="Times New Roman"/>
          <w:sz w:val="24"/>
          <w:szCs w:val="24"/>
        </w:rPr>
        <w:t>agulopatilerden</w:t>
      </w:r>
      <w:r w:rsidR="00A15E1C">
        <w:rPr>
          <w:rFonts w:cs="Times New Roman"/>
          <w:sz w:val="24"/>
          <w:szCs w:val="24"/>
        </w:rPr>
        <w:t>dir</w:t>
      </w:r>
      <w:r>
        <w:rPr>
          <w:rFonts w:cs="Times New Roman"/>
          <w:sz w:val="24"/>
          <w:szCs w:val="24"/>
        </w:rPr>
        <w:t>. Hasta</w:t>
      </w:r>
      <w:r w:rsidRPr="00E354BE">
        <w:rPr>
          <w:rFonts w:cs="Times New Roman"/>
          <w:sz w:val="24"/>
          <w:szCs w:val="24"/>
        </w:rPr>
        <w:t xml:space="preserve">lık koagulasyon </w:t>
      </w:r>
      <w:r>
        <w:rPr>
          <w:rFonts w:cs="Times New Roman"/>
          <w:sz w:val="24"/>
          <w:szCs w:val="24"/>
        </w:rPr>
        <w:t>faktörlerinin tüketi</w:t>
      </w:r>
      <w:r w:rsidR="002953E0">
        <w:rPr>
          <w:rFonts w:cs="Times New Roman"/>
          <w:sz w:val="24"/>
          <w:szCs w:val="24"/>
        </w:rPr>
        <w:t>minin artması</w:t>
      </w:r>
      <w:r>
        <w:rPr>
          <w:rFonts w:cs="Times New Roman"/>
          <w:sz w:val="24"/>
          <w:szCs w:val="24"/>
        </w:rPr>
        <w:t>, kılcal damarlarda fi</w:t>
      </w:r>
      <w:r w:rsidRPr="00E354BE">
        <w:rPr>
          <w:rFonts w:cs="Times New Roman"/>
          <w:sz w:val="24"/>
          <w:szCs w:val="24"/>
        </w:rPr>
        <w:t>b</w:t>
      </w:r>
      <w:r>
        <w:rPr>
          <w:rFonts w:cs="Times New Roman"/>
          <w:sz w:val="24"/>
          <w:szCs w:val="24"/>
        </w:rPr>
        <w:t xml:space="preserve">rin pıhtılarının birikimi ve </w:t>
      </w:r>
      <w:r>
        <w:rPr>
          <w:rFonts w:cs="Times New Roman"/>
          <w:sz w:val="24"/>
          <w:szCs w:val="24"/>
        </w:rPr>
        <w:lastRenderedPageBreak/>
        <w:t>fi</w:t>
      </w:r>
      <w:r w:rsidRPr="00E354BE">
        <w:rPr>
          <w:rFonts w:cs="Times New Roman"/>
          <w:sz w:val="24"/>
          <w:szCs w:val="24"/>
        </w:rPr>
        <w:t>brinolitik mekanizm</w:t>
      </w:r>
      <w:r>
        <w:rPr>
          <w:rFonts w:cs="Times New Roman"/>
          <w:sz w:val="24"/>
          <w:szCs w:val="24"/>
        </w:rPr>
        <w:t>aların sekonder aktivas</w:t>
      </w:r>
      <w:r w:rsidRPr="00E354BE">
        <w:rPr>
          <w:rFonts w:cs="Times New Roman"/>
          <w:sz w:val="24"/>
          <w:szCs w:val="24"/>
        </w:rPr>
        <w:t>yonu sonuc</w:t>
      </w:r>
      <w:r w:rsidR="00A8309B">
        <w:rPr>
          <w:rFonts w:cs="Times New Roman"/>
          <w:sz w:val="24"/>
          <w:szCs w:val="24"/>
        </w:rPr>
        <w:t>unda normal pıhtılaşma mekaniz</w:t>
      </w:r>
      <w:r w:rsidRPr="00E354BE">
        <w:rPr>
          <w:rFonts w:cs="Times New Roman"/>
          <w:sz w:val="24"/>
          <w:szCs w:val="24"/>
        </w:rPr>
        <w:t>malarının artm</w:t>
      </w:r>
      <w:r w:rsidR="009F0EAF">
        <w:rPr>
          <w:rFonts w:cs="Times New Roman"/>
          <w:sz w:val="24"/>
          <w:szCs w:val="24"/>
        </w:rPr>
        <w:t>ası ile karakterizedir (Gökçe ve Irmak</w:t>
      </w:r>
      <w:r w:rsidR="0013720D">
        <w:rPr>
          <w:rFonts w:cs="Times New Roman"/>
          <w:sz w:val="24"/>
          <w:szCs w:val="24"/>
        </w:rPr>
        <w:t>,</w:t>
      </w:r>
      <w:r w:rsidR="009F0EAF">
        <w:rPr>
          <w:rFonts w:cs="Times New Roman"/>
          <w:sz w:val="24"/>
          <w:szCs w:val="24"/>
        </w:rPr>
        <w:t xml:space="preserve"> 2007</w:t>
      </w:r>
      <w:r>
        <w:rPr>
          <w:rFonts w:cs="Times New Roman"/>
          <w:sz w:val="24"/>
          <w:szCs w:val="24"/>
        </w:rPr>
        <w:t>).</w:t>
      </w:r>
    </w:p>
    <w:p w:rsidR="00A8051A" w:rsidRDefault="00A8051A" w:rsidP="00A8051A">
      <w:pPr>
        <w:spacing w:after="0" w:line="360" w:lineRule="auto"/>
        <w:jc w:val="both"/>
        <w:rPr>
          <w:rFonts w:cs="Times New Roman"/>
          <w:sz w:val="24"/>
          <w:szCs w:val="24"/>
        </w:rPr>
      </w:pPr>
    </w:p>
    <w:p w:rsidR="00A8051A" w:rsidRDefault="00A8051A" w:rsidP="00A8051A">
      <w:pPr>
        <w:spacing w:after="0" w:line="360" w:lineRule="auto"/>
        <w:jc w:val="both"/>
        <w:rPr>
          <w:rFonts w:cs="Times New Roman"/>
          <w:sz w:val="24"/>
          <w:szCs w:val="24"/>
        </w:rPr>
      </w:pPr>
      <w:r w:rsidRPr="006B7C3A">
        <w:rPr>
          <w:rFonts w:cs="Times New Roman"/>
          <w:b/>
          <w:sz w:val="24"/>
          <w:szCs w:val="24"/>
        </w:rPr>
        <w:t>Tablo 1.</w:t>
      </w:r>
      <w:r>
        <w:rPr>
          <w:rFonts w:cs="Times New Roman"/>
          <w:sz w:val="24"/>
          <w:szCs w:val="24"/>
        </w:rPr>
        <w:t xml:space="preserve"> Koagulasyon faktörlerinin uluslararası nomenklatürü (Turgut, 2000).</w:t>
      </w:r>
    </w:p>
    <w:p w:rsidR="00A8051A" w:rsidRDefault="00A8051A" w:rsidP="00A8051A">
      <w:pPr>
        <w:spacing w:after="0" w:line="360" w:lineRule="auto"/>
        <w:jc w:val="both"/>
        <w:rPr>
          <w:rFonts w:cs="Times New Roman"/>
          <w:sz w:val="24"/>
          <w:szCs w:val="24"/>
        </w:rPr>
      </w:pPr>
    </w:p>
    <w:tbl>
      <w:tblPr>
        <w:tblStyle w:val="DzTabl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4117"/>
        <w:gridCol w:w="3580"/>
      </w:tblGrid>
      <w:tr w:rsidR="008E32D6" w:rsidTr="00A8051A">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528" w:type="dxa"/>
            <w:tcBorders>
              <w:top w:val="single" w:sz="4" w:space="0" w:color="000000" w:themeColor="text1"/>
              <w:bottom w:val="single" w:sz="4" w:space="0" w:color="000000" w:themeColor="text1"/>
            </w:tcBorders>
          </w:tcPr>
          <w:p w:rsidR="008E32D6" w:rsidRDefault="008E32D6" w:rsidP="00A8051A">
            <w:pPr>
              <w:spacing w:line="360" w:lineRule="auto"/>
              <w:jc w:val="center"/>
              <w:rPr>
                <w:rFonts w:cs="Times New Roman"/>
                <w:sz w:val="24"/>
                <w:szCs w:val="24"/>
              </w:rPr>
            </w:pPr>
            <w:r>
              <w:rPr>
                <w:rFonts w:cs="Times New Roman"/>
                <w:sz w:val="24"/>
                <w:szCs w:val="24"/>
              </w:rPr>
              <w:t>Faktör numarası</w:t>
            </w:r>
          </w:p>
        </w:tc>
        <w:tc>
          <w:tcPr>
            <w:tcW w:w="4117" w:type="dxa"/>
            <w:tcBorders>
              <w:top w:val="single" w:sz="4" w:space="0" w:color="000000" w:themeColor="text1"/>
              <w:bottom w:val="single" w:sz="4" w:space="0" w:color="000000" w:themeColor="text1"/>
            </w:tcBorders>
          </w:tcPr>
          <w:p w:rsidR="008E32D6" w:rsidRDefault="008E32D6" w:rsidP="00A8051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Faktör ismi</w:t>
            </w:r>
          </w:p>
        </w:tc>
        <w:tc>
          <w:tcPr>
            <w:tcW w:w="3580" w:type="dxa"/>
            <w:tcBorders>
              <w:top w:val="single" w:sz="4" w:space="0" w:color="000000" w:themeColor="text1"/>
              <w:bottom w:val="single" w:sz="4" w:space="0" w:color="000000" w:themeColor="text1"/>
            </w:tcBorders>
          </w:tcPr>
          <w:p w:rsidR="008E32D6" w:rsidRDefault="008E32D6" w:rsidP="00A8051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Koagulasyon fonksiyonu</w:t>
            </w:r>
          </w:p>
        </w:tc>
      </w:tr>
      <w:tr w:rsidR="008E32D6" w:rsidTr="00A8051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8" w:type="dxa"/>
            <w:tcBorders>
              <w:top w:val="single" w:sz="4" w:space="0" w:color="000000" w:themeColor="text1"/>
            </w:tcBorders>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I</w:t>
            </w:r>
          </w:p>
        </w:tc>
        <w:tc>
          <w:tcPr>
            <w:tcW w:w="4117" w:type="dxa"/>
            <w:tcBorders>
              <w:top w:val="single" w:sz="4" w:space="0" w:color="000000" w:themeColor="text1"/>
            </w:tcBorders>
          </w:tcPr>
          <w:p w:rsidR="008E32D6" w:rsidRDefault="008E32D6"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Fibrinojen</w:t>
            </w:r>
          </w:p>
        </w:tc>
        <w:tc>
          <w:tcPr>
            <w:tcW w:w="3580" w:type="dxa"/>
            <w:tcBorders>
              <w:top w:val="single" w:sz="4" w:space="0" w:color="000000" w:themeColor="text1"/>
            </w:tcBorders>
          </w:tcPr>
          <w:p w:rsidR="008E32D6" w:rsidRDefault="008E32D6"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Fibrine dönüştürülür.</w:t>
            </w:r>
          </w:p>
        </w:tc>
      </w:tr>
      <w:tr w:rsidR="008E32D6" w:rsidTr="00A8051A">
        <w:trPr>
          <w:trHeight w:val="391"/>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II</w:t>
            </w:r>
          </w:p>
        </w:tc>
        <w:tc>
          <w:tcPr>
            <w:tcW w:w="4117" w:type="dxa"/>
          </w:tcPr>
          <w:p w:rsidR="008E32D6" w:rsidRDefault="008E32D6"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Protrombin</w:t>
            </w:r>
          </w:p>
        </w:tc>
        <w:tc>
          <w:tcPr>
            <w:tcW w:w="3580" w:type="dxa"/>
          </w:tcPr>
          <w:p w:rsidR="008E32D6" w:rsidRDefault="008E32D6"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Trombine dönüştürülür.</w:t>
            </w:r>
          </w:p>
        </w:tc>
      </w:tr>
      <w:tr w:rsidR="008E32D6" w:rsidTr="00A8051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III</w:t>
            </w:r>
          </w:p>
        </w:tc>
        <w:tc>
          <w:tcPr>
            <w:tcW w:w="4117" w:type="dxa"/>
          </w:tcPr>
          <w:p w:rsidR="008E32D6" w:rsidRDefault="008E32D6"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Doku tromboplastin</w:t>
            </w:r>
          </w:p>
        </w:tc>
        <w:tc>
          <w:tcPr>
            <w:tcW w:w="3580" w:type="dxa"/>
          </w:tcPr>
          <w:p w:rsidR="008E32D6" w:rsidRDefault="00DA05B7"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Faktör VII’yi aktive eder.</w:t>
            </w:r>
          </w:p>
        </w:tc>
      </w:tr>
      <w:tr w:rsidR="008E32D6" w:rsidTr="00A8051A">
        <w:trPr>
          <w:trHeight w:val="391"/>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IV</w:t>
            </w:r>
          </w:p>
        </w:tc>
        <w:tc>
          <w:tcPr>
            <w:tcW w:w="4117" w:type="dxa"/>
          </w:tcPr>
          <w:p w:rsidR="008E32D6" w:rsidRDefault="008E32D6"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Kalsiyum</w:t>
            </w:r>
          </w:p>
        </w:tc>
        <w:tc>
          <w:tcPr>
            <w:tcW w:w="3580" w:type="dxa"/>
          </w:tcPr>
          <w:p w:rsidR="008E32D6" w:rsidRDefault="00DA05B7"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Kofaktör</w:t>
            </w:r>
          </w:p>
        </w:tc>
      </w:tr>
      <w:tr w:rsidR="008E32D6" w:rsidTr="00A8051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V</w:t>
            </w:r>
          </w:p>
        </w:tc>
        <w:tc>
          <w:tcPr>
            <w:tcW w:w="4117" w:type="dxa"/>
          </w:tcPr>
          <w:p w:rsidR="008E32D6" w:rsidRDefault="008E32D6"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Labil faktör, Ac-globulin, Proakselerin</w:t>
            </w:r>
          </w:p>
        </w:tc>
        <w:tc>
          <w:tcPr>
            <w:tcW w:w="3580" w:type="dxa"/>
          </w:tcPr>
          <w:p w:rsidR="008E32D6" w:rsidRDefault="00DA05B7"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Faktör X’un etkisini arttırır.</w:t>
            </w:r>
          </w:p>
        </w:tc>
      </w:tr>
      <w:tr w:rsidR="008E32D6" w:rsidTr="00A8051A">
        <w:trPr>
          <w:trHeight w:val="391"/>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VII</w:t>
            </w:r>
          </w:p>
        </w:tc>
        <w:tc>
          <w:tcPr>
            <w:tcW w:w="4117" w:type="dxa"/>
          </w:tcPr>
          <w:p w:rsidR="008E32D6" w:rsidRDefault="008E32D6"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Prokonvertin, stabil faktör</w:t>
            </w:r>
          </w:p>
        </w:tc>
        <w:tc>
          <w:tcPr>
            <w:tcW w:w="3580" w:type="dxa"/>
          </w:tcPr>
          <w:p w:rsidR="008E32D6" w:rsidRDefault="00DA05B7"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Faktör X’u aktive eder.</w:t>
            </w:r>
          </w:p>
        </w:tc>
      </w:tr>
      <w:tr w:rsidR="008E32D6" w:rsidTr="00A8051A">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528" w:type="dxa"/>
          </w:tcPr>
          <w:p w:rsidR="008E32D6" w:rsidRPr="00A8051A" w:rsidRDefault="008E32D6" w:rsidP="00CE54BC">
            <w:pPr>
              <w:spacing w:line="360" w:lineRule="auto"/>
              <w:jc w:val="both"/>
              <w:rPr>
                <w:rFonts w:cs="Times New Roman"/>
                <w:b w:val="0"/>
                <w:sz w:val="24"/>
                <w:szCs w:val="24"/>
              </w:rPr>
            </w:pPr>
            <w:r w:rsidRPr="00A8051A">
              <w:rPr>
                <w:rFonts w:cs="Times New Roman"/>
                <w:b w:val="0"/>
                <w:sz w:val="24"/>
                <w:szCs w:val="24"/>
              </w:rPr>
              <w:t>Faktör VII</w:t>
            </w:r>
          </w:p>
        </w:tc>
        <w:tc>
          <w:tcPr>
            <w:tcW w:w="4117" w:type="dxa"/>
          </w:tcPr>
          <w:p w:rsidR="008E32D6" w:rsidRDefault="008E32D6"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Antihemolitik faktör, tromboplastinojen</w:t>
            </w:r>
          </w:p>
        </w:tc>
        <w:tc>
          <w:tcPr>
            <w:tcW w:w="3580" w:type="dxa"/>
          </w:tcPr>
          <w:p w:rsidR="008E32D6" w:rsidRDefault="00DA05B7"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Faktör X’un aktivasyonunda kofaktör</w:t>
            </w:r>
          </w:p>
        </w:tc>
      </w:tr>
      <w:tr w:rsidR="00DA05B7" w:rsidTr="00A8051A">
        <w:trPr>
          <w:trHeight w:val="797"/>
        </w:trPr>
        <w:tc>
          <w:tcPr>
            <w:cnfStyle w:val="001000000000" w:firstRow="0" w:lastRow="0" w:firstColumn="1" w:lastColumn="0" w:oddVBand="0" w:evenVBand="0" w:oddHBand="0" w:evenHBand="0" w:firstRowFirstColumn="0" w:firstRowLastColumn="0" w:lastRowFirstColumn="0" w:lastRowLastColumn="0"/>
            <w:tcW w:w="1528" w:type="dxa"/>
          </w:tcPr>
          <w:p w:rsidR="00DA05B7" w:rsidRPr="00A8051A" w:rsidRDefault="00DA05B7" w:rsidP="00CE54BC">
            <w:pPr>
              <w:spacing w:line="360" w:lineRule="auto"/>
              <w:jc w:val="both"/>
              <w:rPr>
                <w:rFonts w:cs="Times New Roman"/>
                <w:b w:val="0"/>
                <w:sz w:val="24"/>
                <w:szCs w:val="24"/>
              </w:rPr>
            </w:pPr>
            <w:r w:rsidRPr="00A8051A">
              <w:rPr>
                <w:rFonts w:cs="Times New Roman"/>
                <w:b w:val="0"/>
                <w:sz w:val="24"/>
                <w:szCs w:val="24"/>
              </w:rPr>
              <w:t>Faktör IX</w:t>
            </w:r>
          </w:p>
        </w:tc>
        <w:tc>
          <w:tcPr>
            <w:tcW w:w="4117" w:type="dxa"/>
          </w:tcPr>
          <w:p w:rsidR="00DA05B7" w:rsidRDefault="00DA05B7"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Plazma tromboplastin, komponent, faktör antihemolitik B</w:t>
            </w:r>
          </w:p>
        </w:tc>
        <w:tc>
          <w:tcPr>
            <w:tcW w:w="3580" w:type="dxa"/>
          </w:tcPr>
          <w:p w:rsidR="00DA05B7" w:rsidRDefault="00DA05B7"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Faktör X’un aktivasyonunda kofaktör</w:t>
            </w:r>
          </w:p>
        </w:tc>
      </w:tr>
      <w:tr w:rsidR="00DA05B7" w:rsidTr="00A8051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528" w:type="dxa"/>
          </w:tcPr>
          <w:p w:rsidR="00DA05B7" w:rsidRPr="00A8051A" w:rsidRDefault="00DA05B7" w:rsidP="00CE54BC">
            <w:pPr>
              <w:spacing w:line="360" w:lineRule="auto"/>
              <w:jc w:val="both"/>
              <w:rPr>
                <w:rFonts w:cs="Times New Roman"/>
                <w:b w:val="0"/>
                <w:sz w:val="24"/>
                <w:szCs w:val="24"/>
              </w:rPr>
            </w:pPr>
            <w:r w:rsidRPr="00A8051A">
              <w:rPr>
                <w:rFonts w:cs="Times New Roman"/>
                <w:b w:val="0"/>
                <w:sz w:val="24"/>
                <w:szCs w:val="24"/>
              </w:rPr>
              <w:t>Faktör X</w:t>
            </w:r>
          </w:p>
        </w:tc>
        <w:tc>
          <w:tcPr>
            <w:tcW w:w="4117" w:type="dxa"/>
          </w:tcPr>
          <w:p w:rsidR="00DA05B7" w:rsidRDefault="00313202"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Stuart- Power faktör, Stuart faktör</w:t>
            </w:r>
          </w:p>
        </w:tc>
        <w:tc>
          <w:tcPr>
            <w:tcW w:w="3580" w:type="dxa"/>
          </w:tcPr>
          <w:p w:rsidR="00DA05B7" w:rsidRDefault="00313202"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Trombinin oluşumu</w:t>
            </w:r>
          </w:p>
        </w:tc>
      </w:tr>
      <w:tr w:rsidR="00DA05B7" w:rsidTr="00A8051A">
        <w:trPr>
          <w:trHeight w:val="797"/>
        </w:trPr>
        <w:tc>
          <w:tcPr>
            <w:cnfStyle w:val="001000000000" w:firstRow="0" w:lastRow="0" w:firstColumn="1" w:lastColumn="0" w:oddVBand="0" w:evenVBand="0" w:oddHBand="0" w:evenHBand="0" w:firstRowFirstColumn="0" w:firstRowLastColumn="0" w:lastRowFirstColumn="0" w:lastRowLastColumn="0"/>
            <w:tcW w:w="1528" w:type="dxa"/>
          </w:tcPr>
          <w:p w:rsidR="00DA05B7" w:rsidRPr="00A8051A" w:rsidRDefault="00DA05B7" w:rsidP="00CE54BC">
            <w:pPr>
              <w:spacing w:line="360" w:lineRule="auto"/>
              <w:jc w:val="both"/>
              <w:rPr>
                <w:rFonts w:cs="Times New Roman"/>
                <w:b w:val="0"/>
                <w:sz w:val="24"/>
                <w:szCs w:val="24"/>
              </w:rPr>
            </w:pPr>
            <w:r w:rsidRPr="00A8051A">
              <w:rPr>
                <w:rFonts w:cs="Times New Roman"/>
                <w:b w:val="0"/>
                <w:sz w:val="24"/>
                <w:szCs w:val="24"/>
              </w:rPr>
              <w:t>Faktör XI</w:t>
            </w:r>
          </w:p>
        </w:tc>
        <w:tc>
          <w:tcPr>
            <w:tcW w:w="4117" w:type="dxa"/>
          </w:tcPr>
          <w:p w:rsidR="00DA05B7" w:rsidRDefault="00313202"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Plazma tromboplastin anteseden antihemolitik faktör C</w:t>
            </w:r>
          </w:p>
        </w:tc>
        <w:tc>
          <w:tcPr>
            <w:tcW w:w="3580" w:type="dxa"/>
          </w:tcPr>
          <w:p w:rsidR="00DA05B7" w:rsidRDefault="00313202"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Faktör IX’u aktive eder. Hasara uğramış endoteliuma bağlanır.</w:t>
            </w:r>
          </w:p>
        </w:tc>
      </w:tr>
      <w:tr w:rsidR="00DA05B7" w:rsidTr="00A8051A">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528" w:type="dxa"/>
          </w:tcPr>
          <w:p w:rsidR="00DA05B7" w:rsidRPr="00A8051A" w:rsidRDefault="00DA05B7" w:rsidP="00CE54BC">
            <w:pPr>
              <w:spacing w:line="360" w:lineRule="auto"/>
              <w:jc w:val="both"/>
              <w:rPr>
                <w:rFonts w:cs="Times New Roman"/>
                <w:b w:val="0"/>
                <w:sz w:val="24"/>
                <w:szCs w:val="24"/>
              </w:rPr>
            </w:pPr>
            <w:r w:rsidRPr="00A8051A">
              <w:rPr>
                <w:rFonts w:cs="Times New Roman"/>
                <w:b w:val="0"/>
                <w:sz w:val="24"/>
                <w:szCs w:val="24"/>
              </w:rPr>
              <w:t>Faktör XII</w:t>
            </w:r>
          </w:p>
        </w:tc>
        <w:tc>
          <w:tcPr>
            <w:tcW w:w="4117" w:type="dxa"/>
          </w:tcPr>
          <w:p w:rsidR="00DA05B7" w:rsidRDefault="00313202"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Hageman faktörü, yüzey faktörü</w:t>
            </w:r>
          </w:p>
        </w:tc>
        <w:tc>
          <w:tcPr>
            <w:tcW w:w="3580" w:type="dxa"/>
          </w:tcPr>
          <w:p w:rsidR="00DA05B7" w:rsidRDefault="00313202" w:rsidP="00CE54BC">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Faktör XI’i aktive eder, kallikrein’in oluşumu sağlar.</w:t>
            </w:r>
          </w:p>
        </w:tc>
      </w:tr>
      <w:tr w:rsidR="00DA05B7" w:rsidTr="00A8051A">
        <w:trPr>
          <w:trHeight w:val="1188"/>
        </w:trPr>
        <w:tc>
          <w:tcPr>
            <w:cnfStyle w:val="001000000000" w:firstRow="0" w:lastRow="0" w:firstColumn="1" w:lastColumn="0" w:oddVBand="0" w:evenVBand="0" w:oddHBand="0" w:evenHBand="0" w:firstRowFirstColumn="0" w:firstRowLastColumn="0" w:lastRowFirstColumn="0" w:lastRowLastColumn="0"/>
            <w:tcW w:w="1528" w:type="dxa"/>
            <w:tcBorders>
              <w:bottom w:val="single" w:sz="4" w:space="0" w:color="000000" w:themeColor="text1"/>
            </w:tcBorders>
          </w:tcPr>
          <w:p w:rsidR="00DA05B7" w:rsidRPr="00A8051A" w:rsidRDefault="00DA05B7" w:rsidP="00CE54BC">
            <w:pPr>
              <w:spacing w:line="360" w:lineRule="auto"/>
              <w:jc w:val="both"/>
              <w:rPr>
                <w:rFonts w:cs="Times New Roman"/>
                <w:b w:val="0"/>
                <w:sz w:val="24"/>
                <w:szCs w:val="24"/>
              </w:rPr>
            </w:pPr>
            <w:r w:rsidRPr="00A8051A">
              <w:rPr>
                <w:rFonts w:cs="Times New Roman"/>
                <w:b w:val="0"/>
                <w:sz w:val="24"/>
                <w:szCs w:val="24"/>
              </w:rPr>
              <w:t>Faktör XIII</w:t>
            </w:r>
          </w:p>
        </w:tc>
        <w:tc>
          <w:tcPr>
            <w:tcW w:w="4117" w:type="dxa"/>
            <w:tcBorders>
              <w:bottom w:val="single" w:sz="4" w:space="0" w:color="000000" w:themeColor="text1"/>
            </w:tcBorders>
          </w:tcPr>
          <w:p w:rsidR="00DA05B7" w:rsidRDefault="00313202"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Fibrin stabilize eden faktör, fibrinaz</w:t>
            </w:r>
          </w:p>
        </w:tc>
        <w:tc>
          <w:tcPr>
            <w:tcW w:w="3580" w:type="dxa"/>
            <w:tcBorders>
              <w:bottom w:val="single" w:sz="4" w:space="0" w:color="000000" w:themeColor="text1"/>
            </w:tcBorders>
          </w:tcPr>
          <w:p w:rsidR="00DA05B7" w:rsidRDefault="00313202" w:rsidP="00CE54BC">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Fibrinin çap</w:t>
            </w:r>
            <w:r w:rsidR="00836889">
              <w:rPr>
                <w:rFonts w:cs="Times New Roman"/>
                <w:sz w:val="24"/>
                <w:szCs w:val="24"/>
              </w:rPr>
              <w:t xml:space="preserve">raz bağlanmasını kolaylaştırır, </w:t>
            </w:r>
            <w:r>
              <w:rPr>
                <w:rFonts w:cs="Times New Roman"/>
                <w:sz w:val="24"/>
                <w:szCs w:val="24"/>
              </w:rPr>
              <w:t>plazmin yıkımanmasını bozar.</w:t>
            </w:r>
          </w:p>
        </w:tc>
      </w:tr>
    </w:tbl>
    <w:p w:rsidR="004B7A2F" w:rsidRDefault="004B7A2F" w:rsidP="004B7A2F">
      <w:pPr>
        <w:spacing w:line="360" w:lineRule="auto"/>
        <w:jc w:val="both"/>
        <w:rPr>
          <w:rFonts w:cs="Times New Roman"/>
          <w:sz w:val="24"/>
          <w:szCs w:val="24"/>
        </w:rPr>
      </w:pPr>
    </w:p>
    <w:p w:rsidR="005A7178" w:rsidRDefault="00847FD7" w:rsidP="00836889">
      <w:pPr>
        <w:spacing w:line="360" w:lineRule="auto"/>
        <w:ind w:firstLine="708"/>
        <w:jc w:val="both"/>
        <w:rPr>
          <w:rFonts w:cs="Times New Roman"/>
          <w:sz w:val="24"/>
          <w:szCs w:val="24"/>
        </w:rPr>
      </w:pPr>
      <w:r w:rsidRPr="00201544">
        <w:rPr>
          <w:rFonts w:cs="Times New Roman"/>
          <w:sz w:val="24"/>
          <w:szCs w:val="24"/>
        </w:rPr>
        <w:t xml:space="preserve">Koagülasyon yolağında rol alan plazma proteinlerinin fonksiyonlarının değerlendirilmesinde genellikle protrombin zamanı ve parsiyel tromboplastin zamanı kullanılır. </w:t>
      </w:r>
    </w:p>
    <w:p w:rsidR="007321A1" w:rsidRPr="00201544" w:rsidRDefault="00847FD7" w:rsidP="00CE54BC">
      <w:pPr>
        <w:spacing w:line="360" w:lineRule="auto"/>
        <w:ind w:firstLine="708"/>
        <w:jc w:val="both"/>
        <w:rPr>
          <w:rFonts w:cs="Times New Roman"/>
          <w:sz w:val="24"/>
          <w:szCs w:val="24"/>
        </w:rPr>
      </w:pPr>
      <w:r w:rsidRPr="00201544">
        <w:rPr>
          <w:rFonts w:cs="Times New Roman"/>
          <w:sz w:val="24"/>
          <w:szCs w:val="24"/>
        </w:rPr>
        <w:t>Tanı</w:t>
      </w:r>
      <w:r w:rsidR="002F1769">
        <w:rPr>
          <w:rFonts w:cs="Times New Roman"/>
          <w:sz w:val="24"/>
          <w:szCs w:val="24"/>
        </w:rPr>
        <w:t xml:space="preserve"> </w:t>
      </w:r>
      <w:r w:rsidRPr="00201544">
        <w:rPr>
          <w:rFonts w:cs="Times New Roman"/>
          <w:sz w:val="24"/>
          <w:szCs w:val="24"/>
        </w:rPr>
        <w:t>ama</w:t>
      </w:r>
      <w:r w:rsidR="002F1769">
        <w:rPr>
          <w:rFonts w:cs="Times New Roman"/>
          <w:sz w:val="24"/>
          <w:szCs w:val="24"/>
        </w:rPr>
        <w:t>cıyla</w:t>
      </w:r>
      <w:r w:rsidRPr="00201544">
        <w:rPr>
          <w:rFonts w:cs="Times New Roman"/>
          <w:sz w:val="24"/>
          <w:szCs w:val="24"/>
        </w:rPr>
        <w:t xml:space="preserve">, plazma koagülasyon reaksiyonlarının in vitro olarak doku faktörü yolağı (ekstrinsik yolak) ve kontakt aktivasyon yolağı (intrinsik yolak) şeklinde ayrılması kullanışlıdır ancak bu yolakların in vivo ortamda ayrı olmadıkları ve kontakt aktivasyon </w:t>
      </w:r>
      <w:r w:rsidRPr="00201544">
        <w:rPr>
          <w:rFonts w:cs="Times New Roman"/>
          <w:sz w:val="24"/>
          <w:szCs w:val="24"/>
        </w:rPr>
        <w:lastRenderedPageBreak/>
        <w:t>yolağının fizyolojik koagülasyon mekanizmalarında aktif rol oynamad</w:t>
      </w:r>
      <w:r w:rsidR="00DF4DDF">
        <w:rPr>
          <w:rFonts w:cs="Times New Roman"/>
          <w:sz w:val="24"/>
          <w:szCs w:val="24"/>
        </w:rPr>
        <w:t xml:space="preserve">ığı </w:t>
      </w:r>
      <w:r w:rsidR="008203C1">
        <w:rPr>
          <w:rFonts w:cs="Times New Roman"/>
          <w:sz w:val="24"/>
          <w:szCs w:val="24"/>
        </w:rPr>
        <w:t xml:space="preserve">göz önüne alınmalıdır </w:t>
      </w:r>
      <w:r w:rsidR="00D346C9" w:rsidRPr="00201544">
        <w:rPr>
          <w:rFonts w:cs="Times New Roman"/>
          <w:sz w:val="24"/>
          <w:szCs w:val="24"/>
        </w:rPr>
        <w:t>(</w:t>
      </w:r>
      <w:r w:rsidR="00201544" w:rsidRPr="00201544">
        <w:rPr>
          <w:sz w:val="24"/>
          <w:szCs w:val="24"/>
        </w:rPr>
        <w:t>Dacie ve Lewis</w:t>
      </w:r>
      <w:r w:rsidR="0013720D">
        <w:rPr>
          <w:sz w:val="24"/>
          <w:szCs w:val="24"/>
        </w:rPr>
        <w:t>, 2001;</w:t>
      </w:r>
      <w:r w:rsidR="00201544" w:rsidRPr="00201544">
        <w:rPr>
          <w:sz w:val="24"/>
          <w:szCs w:val="24"/>
        </w:rPr>
        <w:t xml:space="preserve"> Hoffman</w:t>
      </w:r>
      <w:r w:rsidR="0013720D">
        <w:rPr>
          <w:sz w:val="24"/>
          <w:szCs w:val="24"/>
        </w:rPr>
        <w:t>, 2005;</w:t>
      </w:r>
      <w:r w:rsidR="0013720D" w:rsidRPr="0013720D">
        <w:t xml:space="preserve"> </w:t>
      </w:r>
      <w:r w:rsidR="0013720D" w:rsidRPr="0013720D">
        <w:rPr>
          <w:sz w:val="24"/>
          <w:szCs w:val="24"/>
        </w:rPr>
        <w:t>İrfan, 2007</w:t>
      </w:r>
      <w:r w:rsidR="0013720D">
        <w:rPr>
          <w:sz w:val="24"/>
          <w:szCs w:val="24"/>
        </w:rPr>
        <w:t>; Kamal ve ark,</w:t>
      </w:r>
      <w:r w:rsidR="00201544" w:rsidRPr="00201544">
        <w:rPr>
          <w:sz w:val="24"/>
          <w:szCs w:val="24"/>
        </w:rPr>
        <w:t>200</w:t>
      </w:r>
      <w:r w:rsidR="00367E5F">
        <w:rPr>
          <w:sz w:val="24"/>
          <w:szCs w:val="24"/>
        </w:rPr>
        <w:t>7</w:t>
      </w:r>
      <w:r w:rsidR="00D346C9" w:rsidRPr="00201544">
        <w:rPr>
          <w:rFonts w:cs="Times New Roman"/>
          <w:sz w:val="24"/>
          <w:szCs w:val="24"/>
        </w:rPr>
        <w:t>)</w:t>
      </w:r>
      <w:r w:rsidR="00DF4DDF">
        <w:rPr>
          <w:rFonts w:cs="Times New Roman"/>
          <w:sz w:val="24"/>
          <w:szCs w:val="24"/>
        </w:rPr>
        <w:t>.</w:t>
      </w:r>
    </w:p>
    <w:p w:rsidR="000974D8" w:rsidRDefault="00CC6FA0" w:rsidP="00CE54BC">
      <w:pPr>
        <w:spacing w:before="240" w:after="240" w:line="360" w:lineRule="auto"/>
        <w:ind w:firstLine="709"/>
        <w:jc w:val="both"/>
        <w:rPr>
          <w:rFonts w:cs="Times New Roman"/>
          <w:sz w:val="24"/>
          <w:szCs w:val="24"/>
        </w:rPr>
      </w:pPr>
      <w:r w:rsidRPr="00CC6FA0">
        <w:rPr>
          <w:rFonts w:cs="Times New Roman"/>
          <w:sz w:val="24"/>
          <w:szCs w:val="24"/>
        </w:rPr>
        <w:t>Protrombin zamanı</w:t>
      </w:r>
      <w:r>
        <w:rPr>
          <w:rFonts w:cs="Times New Roman"/>
          <w:b/>
          <w:sz w:val="24"/>
          <w:szCs w:val="24"/>
        </w:rPr>
        <w:t>;</w:t>
      </w:r>
      <w:r>
        <w:rPr>
          <w:rFonts w:cs="Times New Roman"/>
          <w:sz w:val="24"/>
          <w:szCs w:val="24"/>
        </w:rPr>
        <w:t xml:space="preserve"> e</w:t>
      </w:r>
      <w:r w:rsidR="004503C8" w:rsidRPr="00201544">
        <w:rPr>
          <w:rFonts w:cs="Times New Roman"/>
          <w:sz w:val="24"/>
          <w:szCs w:val="24"/>
        </w:rPr>
        <w:t xml:space="preserve">n önemli kullanım alanları </w:t>
      </w:r>
      <w:r w:rsidR="000A1A80" w:rsidRPr="00201544">
        <w:rPr>
          <w:rFonts w:cs="Times New Roman"/>
          <w:sz w:val="24"/>
          <w:szCs w:val="24"/>
        </w:rPr>
        <w:t xml:space="preserve">intrinsik ve ortak yolakta yer alan </w:t>
      </w:r>
      <w:r w:rsidR="005D04E7">
        <w:rPr>
          <w:rFonts w:cs="Times New Roman"/>
          <w:sz w:val="24"/>
          <w:szCs w:val="24"/>
        </w:rPr>
        <w:t xml:space="preserve">faktör </w:t>
      </w:r>
      <w:r w:rsidR="000A1A80" w:rsidRPr="00201544">
        <w:rPr>
          <w:rFonts w:cs="Times New Roman"/>
          <w:sz w:val="24"/>
          <w:szCs w:val="24"/>
        </w:rPr>
        <w:t xml:space="preserve">II, </w:t>
      </w:r>
      <w:r w:rsidR="005D04E7">
        <w:rPr>
          <w:rFonts w:cs="Times New Roman"/>
          <w:sz w:val="24"/>
          <w:szCs w:val="24"/>
        </w:rPr>
        <w:t xml:space="preserve">faktör </w:t>
      </w:r>
      <w:r w:rsidR="000A1A80" w:rsidRPr="00201544">
        <w:rPr>
          <w:rFonts w:cs="Times New Roman"/>
          <w:sz w:val="24"/>
          <w:szCs w:val="24"/>
        </w:rPr>
        <w:t xml:space="preserve">VII, </w:t>
      </w:r>
      <w:r w:rsidR="005D04E7">
        <w:rPr>
          <w:rFonts w:cs="Times New Roman"/>
          <w:sz w:val="24"/>
          <w:szCs w:val="24"/>
        </w:rPr>
        <w:t xml:space="preserve">faktör </w:t>
      </w:r>
      <w:r w:rsidR="004503C8" w:rsidRPr="00201544">
        <w:rPr>
          <w:rFonts w:cs="Times New Roman"/>
          <w:sz w:val="24"/>
          <w:szCs w:val="24"/>
        </w:rPr>
        <w:t xml:space="preserve">X, protrombin </w:t>
      </w:r>
      <w:r w:rsidR="000A1A80" w:rsidRPr="00201544">
        <w:rPr>
          <w:rFonts w:cs="Times New Roman"/>
          <w:sz w:val="24"/>
          <w:szCs w:val="24"/>
        </w:rPr>
        <w:t>ve fibrinojenin eksikliklerinin sapta</w:t>
      </w:r>
      <w:r w:rsidR="004503C8" w:rsidRPr="00201544">
        <w:rPr>
          <w:rFonts w:cs="Times New Roman"/>
          <w:sz w:val="24"/>
          <w:szCs w:val="24"/>
        </w:rPr>
        <w:t xml:space="preserve">nması ve </w:t>
      </w:r>
      <w:r w:rsidR="002953E0">
        <w:rPr>
          <w:rFonts w:cs="Times New Roman"/>
          <w:sz w:val="24"/>
          <w:szCs w:val="24"/>
        </w:rPr>
        <w:t>koumadin</w:t>
      </w:r>
      <w:r w:rsidR="00367E5F">
        <w:rPr>
          <w:rFonts w:cs="Times New Roman"/>
          <w:sz w:val="24"/>
          <w:szCs w:val="24"/>
        </w:rPr>
        <w:t xml:space="preserve"> </w:t>
      </w:r>
      <w:r w:rsidR="000A1A80" w:rsidRPr="00201544">
        <w:rPr>
          <w:rFonts w:cs="Times New Roman"/>
          <w:sz w:val="24"/>
          <w:szCs w:val="24"/>
        </w:rPr>
        <w:t>tedavisinin takibidir</w:t>
      </w:r>
      <w:r w:rsidR="00DF4DDF">
        <w:rPr>
          <w:rFonts w:cs="Times New Roman"/>
          <w:sz w:val="24"/>
          <w:szCs w:val="24"/>
        </w:rPr>
        <w:t xml:space="preserve"> </w:t>
      </w:r>
      <w:r w:rsidR="007E0673">
        <w:rPr>
          <w:rFonts w:cs="Times New Roman"/>
          <w:sz w:val="24"/>
          <w:szCs w:val="24"/>
        </w:rPr>
        <w:t>(İrfan, 2007)</w:t>
      </w:r>
      <w:r w:rsidR="000A1A80" w:rsidRPr="00201544">
        <w:rPr>
          <w:rFonts w:cs="Times New Roman"/>
          <w:sz w:val="24"/>
          <w:szCs w:val="24"/>
        </w:rPr>
        <w:t>.</w:t>
      </w:r>
    </w:p>
    <w:p w:rsidR="007E0673" w:rsidRDefault="000974D8" w:rsidP="00B0512B">
      <w:pPr>
        <w:spacing w:before="240" w:after="240" w:line="360" w:lineRule="auto"/>
        <w:ind w:firstLine="709"/>
        <w:jc w:val="both"/>
        <w:rPr>
          <w:rFonts w:eastAsia="Calibri" w:cs="Times New Roman"/>
          <w:sz w:val="24"/>
          <w:szCs w:val="24"/>
        </w:rPr>
      </w:pPr>
      <w:r w:rsidRPr="000974D8">
        <w:rPr>
          <w:rFonts w:eastAsia="Calibri" w:cs="Times New Roman"/>
          <w:sz w:val="24"/>
          <w:szCs w:val="24"/>
        </w:rPr>
        <w:t xml:space="preserve"> </w:t>
      </w:r>
      <w:r>
        <w:rPr>
          <w:rFonts w:eastAsia="Calibri" w:cs="Times New Roman"/>
          <w:sz w:val="24"/>
          <w:szCs w:val="24"/>
        </w:rPr>
        <w:t>Protrombin zamanı</w:t>
      </w:r>
      <w:r w:rsidR="008203C1">
        <w:rPr>
          <w:rFonts w:eastAsia="Calibri" w:cs="Times New Roman"/>
          <w:sz w:val="24"/>
          <w:szCs w:val="24"/>
        </w:rPr>
        <w:t xml:space="preserve"> </w:t>
      </w:r>
      <w:r>
        <w:rPr>
          <w:rFonts w:eastAsia="Calibri" w:cs="Times New Roman"/>
          <w:sz w:val="24"/>
          <w:szCs w:val="24"/>
        </w:rPr>
        <w:t>(PT), protrombin zamanı ekstrinsik</w:t>
      </w:r>
      <w:r w:rsidR="00A91B01">
        <w:rPr>
          <w:rFonts w:eastAsia="Calibri" w:cs="Times New Roman"/>
          <w:sz w:val="24"/>
          <w:szCs w:val="24"/>
        </w:rPr>
        <w:t xml:space="preserve"> </w:t>
      </w:r>
      <w:r>
        <w:rPr>
          <w:rFonts w:eastAsia="Calibri" w:cs="Times New Roman"/>
          <w:sz w:val="24"/>
          <w:szCs w:val="24"/>
        </w:rPr>
        <w:t>(doku faktörü, faktör VII) ve yaygın sis</w:t>
      </w:r>
      <w:r w:rsidR="002953E0">
        <w:rPr>
          <w:rFonts w:eastAsia="Calibri" w:cs="Times New Roman"/>
          <w:sz w:val="24"/>
          <w:szCs w:val="24"/>
        </w:rPr>
        <w:t>temi</w:t>
      </w:r>
      <w:r w:rsidR="006C789E">
        <w:rPr>
          <w:rFonts w:eastAsia="Calibri" w:cs="Times New Roman"/>
          <w:sz w:val="24"/>
          <w:szCs w:val="24"/>
        </w:rPr>
        <w:t xml:space="preserve"> </w:t>
      </w:r>
      <w:r w:rsidR="002953E0">
        <w:rPr>
          <w:rFonts w:eastAsia="Calibri" w:cs="Times New Roman"/>
          <w:sz w:val="24"/>
          <w:szCs w:val="24"/>
        </w:rPr>
        <w:t>(faktörler V, X, protrombin,</w:t>
      </w:r>
      <w:r>
        <w:rPr>
          <w:rFonts w:eastAsia="Calibri" w:cs="Times New Roman"/>
          <w:sz w:val="24"/>
          <w:szCs w:val="24"/>
        </w:rPr>
        <w:t xml:space="preserve"> fibrinojen) değerlendiril</w:t>
      </w:r>
      <w:r w:rsidR="002953E0">
        <w:rPr>
          <w:rFonts w:eastAsia="Calibri" w:cs="Times New Roman"/>
          <w:sz w:val="24"/>
          <w:szCs w:val="24"/>
        </w:rPr>
        <w:t>mektedir</w:t>
      </w:r>
      <w:r>
        <w:rPr>
          <w:rFonts w:eastAsia="Calibri" w:cs="Times New Roman"/>
          <w:sz w:val="24"/>
          <w:szCs w:val="24"/>
        </w:rPr>
        <w:t>. Antikoagülant</w:t>
      </w:r>
      <w:r w:rsidR="006C789E">
        <w:rPr>
          <w:rFonts w:eastAsia="Calibri" w:cs="Times New Roman"/>
          <w:sz w:val="24"/>
          <w:szCs w:val="24"/>
        </w:rPr>
        <w:t xml:space="preserve"> </w:t>
      </w:r>
      <w:r w:rsidRPr="00A32D34">
        <w:rPr>
          <w:rFonts w:eastAsia="Calibri" w:cs="Times New Roman"/>
          <w:sz w:val="24"/>
          <w:szCs w:val="24"/>
        </w:rPr>
        <w:t>(Vitamin K</w:t>
      </w:r>
      <w:r w:rsidRPr="00B0512B">
        <w:rPr>
          <w:rFonts w:eastAsia="Calibri" w:cs="Times New Roman"/>
          <w:sz w:val="24"/>
          <w:szCs w:val="24"/>
          <w:vertAlign w:val="subscript"/>
        </w:rPr>
        <w:t>1</w:t>
      </w:r>
      <w:r w:rsidRPr="00A32D34">
        <w:rPr>
          <w:rFonts w:eastAsia="Calibri" w:cs="Times New Roman"/>
          <w:sz w:val="24"/>
          <w:szCs w:val="24"/>
        </w:rPr>
        <w:t xml:space="preserve"> yetersizliği) </w:t>
      </w:r>
      <w:r w:rsidR="00B0512B">
        <w:rPr>
          <w:rFonts w:eastAsia="Calibri" w:cs="Times New Roman"/>
          <w:sz w:val="24"/>
          <w:szCs w:val="24"/>
        </w:rPr>
        <w:t>toksikasyonunun</w:t>
      </w:r>
      <w:r w:rsidRPr="00A32D34">
        <w:rPr>
          <w:rFonts w:eastAsia="Calibri" w:cs="Times New Roman"/>
          <w:sz w:val="24"/>
          <w:szCs w:val="24"/>
        </w:rPr>
        <w:t xml:space="preserve"> teşhisi</w:t>
      </w:r>
      <w:r>
        <w:rPr>
          <w:rFonts w:eastAsia="Calibri" w:cs="Times New Roman"/>
          <w:sz w:val="24"/>
          <w:szCs w:val="24"/>
        </w:rPr>
        <w:t xml:space="preserve">nde ACT testinden daha </w:t>
      </w:r>
      <w:r w:rsidR="002953E0">
        <w:rPr>
          <w:rFonts w:eastAsia="Calibri" w:cs="Times New Roman"/>
          <w:sz w:val="24"/>
          <w:szCs w:val="24"/>
        </w:rPr>
        <w:t>hassas</w:t>
      </w:r>
      <w:r>
        <w:rPr>
          <w:rFonts w:eastAsia="Calibri" w:cs="Times New Roman"/>
          <w:sz w:val="24"/>
          <w:szCs w:val="24"/>
        </w:rPr>
        <w:t xml:space="preserve"> </w:t>
      </w:r>
      <w:r w:rsidRPr="00A32D34">
        <w:rPr>
          <w:rFonts w:eastAsia="Calibri" w:cs="Times New Roman"/>
          <w:sz w:val="24"/>
          <w:szCs w:val="24"/>
        </w:rPr>
        <w:t>bir testtir.</w:t>
      </w:r>
      <w:r>
        <w:rPr>
          <w:rFonts w:eastAsia="Calibri" w:cs="Times New Roman"/>
          <w:sz w:val="24"/>
          <w:szCs w:val="24"/>
        </w:rPr>
        <w:t xml:space="preserve"> </w:t>
      </w:r>
      <w:r w:rsidRPr="00A32D34">
        <w:rPr>
          <w:rFonts w:eastAsia="Calibri" w:cs="Times New Roman"/>
          <w:sz w:val="24"/>
          <w:szCs w:val="24"/>
        </w:rPr>
        <w:t xml:space="preserve">Yaygın sistemde </w:t>
      </w:r>
      <w:r w:rsidR="00B0512B">
        <w:rPr>
          <w:rFonts w:eastAsia="Calibri" w:cs="Times New Roman"/>
          <w:sz w:val="24"/>
          <w:szCs w:val="24"/>
        </w:rPr>
        <w:t>olası</w:t>
      </w:r>
      <w:r w:rsidRPr="00A32D34">
        <w:rPr>
          <w:rFonts w:eastAsia="Calibri" w:cs="Times New Roman"/>
          <w:sz w:val="24"/>
          <w:szCs w:val="24"/>
        </w:rPr>
        <w:t xml:space="preserve"> klinik p</w:t>
      </w:r>
      <w:r>
        <w:rPr>
          <w:rFonts w:eastAsia="Calibri" w:cs="Times New Roman"/>
          <w:sz w:val="24"/>
          <w:szCs w:val="24"/>
        </w:rPr>
        <w:t xml:space="preserve">roblemlere neden olan faktörler X, V, </w:t>
      </w:r>
      <w:r w:rsidRPr="00A32D34">
        <w:rPr>
          <w:rFonts w:eastAsia="Calibri" w:cs="Times New Roman"/>
          <w:sz w:val="24"/>
          <w:szCs w:val="24"/>
        </w:rPr>
        <w:t>trombin ve fıbrinojendir.</w:t>
      </w:r>
      <w:r w:rsidR="00B0512B">
        <w:rPr>
          <w:rFonts w:eastAsia="Calibri" w:cs="Times New Roman"/>
          <w:sz w:val="24"/>
          <w:szCs w:val="24"/>
        </w:rPr>
        <w:t xml:space="preserve"> Varfarin zehirlenmesinin teşhisi ve değerlendirilmesi veya K vitamini ile ilişkili koagulasyon faktörlerinin karaciğerde sentezinin bozulduğu olgular PT ın kullanım alanlarındandır </w:t>
      </w:r>
      <w:r w:rsidR="007E0673">
        <w:rPr>
          <w:rFonts w:eastAsia="Calibri" w:cs="Times New Roman"/>
          <w:sz w:val="24"/>
          <w:szCs w:val="24"/>
        </w:rPr>
        <w:t>(Turgut, 2000; İrfan, 2007)</w:t>
      </w:r>
      <w:r>
        <w:rPr>
          <w:rFonts w:eastAsia="Calibri" w:cs="Times New Roman"/>
          <w:sz w:val="24"/>
          <w:szCs w:val="24"/>
        </w:rPr>
        <w:t xml:space="preserve">. </w:t>
      </w:r>
    </w:p>
    <w:p w:rsidR="007E0673" w:rsidRDefault="000974D8" w:rsidP="00CE54BC">
      <w:pPr>
        <w:spacing w:before="240" w:after="240" w:line="360" w:lineRule="auto"/>
        <w:ind w:firstLine="709"/>
        <w:jc w:val="both"/>
        <w:rPr>
          <w:rFonts w:eastAsia="Calibri" w:cs="Times New Roman"/>
          <w:sz w:val="24"/>
          <w:szCs w:val="24"/>
        </w:rPr>
      </w:pPr>
      <w:r>
        <w:rPr>
          <w:rFonts w:eastAsia="Calibri" w:cs="Times New Roman"/>
          <w:sz w:val="24"/>
          <w:szCs w:val="24"/>
        </w:rPr>
        <w:t>Vitamin K ile ilgili koagülasyon faktörleri arasında (II, VII, IX ve X), faktör VII en kısa yarı ömre</w:t>
      </w:r>
      <w:r w:rsidRPr="00A32D34">
        <w:rPr>
          <w:rFonts w:eastAsia="Calibri" w:cs="Times New Roman"/>
          <w:sz w:val="24"/>
          <w:szCs w:val="24"/>
        </w:rPr>
        <w:t xml:space="preserve"> sahiptir.</w:t>
      </w:r>
      <w:r>
        <w:rPr>
          <w:rFonts w:eastAsia="Calibri" w:cs="Times New Roman"/>
          <w:sz w:val="24"/>
          <w:szCs w:val="24"/>
        </w:rPr>
        <w:t xml:space="preserve"> </w:t>
      </w:r>
      <w:r w:rsidRPr="00A32D34">
        <w:rPr>
          <w:rFonts w:eastAsia="Calibri" w:cs="Times New Roman"/>
          <w:sz w:val="24"/>
          <w:szCs w:val="24"/>
        </w:rPr>
        <w:t>Bu f</w:t>
      </w:r>
      <w:r>
        <w:rPr>
          <w:rFonts w:eastAsia="Calibri" w:cs="Times New Roman"/>
          <w:sz w:val="24"/>
          <w:szCs w:val="24"/>
        </w:rPr>
        <w:t>a</w:t>
      </w:r>
      <w:r w:rsidRPr="00A32D34">
        <w:rPr>
          <w:rFonts w:eastAsia="Calibri" w:cs="Times New Roman"/>
          <w:sz w:val="24"/>
          <w:szCs w:val="24"/>
        </w:rPr>
        <w:t>ktörler</w:t>
      </w:r>
      <w:r>
        <w:rPr>
          <w:rFonts w:eastAsia="Calibri" w:cs="Times New Roman"/>
          <w:sz w:val="24"/>
          <w:szCs w:val="24"/>
        </w:rPr>
        <w:t>in sentezi durur ise veya önemli derecede yavaşlarsa, faktör VII</w:t>
      </w:r>
      <w:r w:rsidRPr="00A32D34">
        <w:rPr>
          <w:rFonts w:eastAsia="Calibri" w:cs="Times New Roman"/>
          <w:sz w:val="24"/>
          <w:szCs w:val="24"/>
        </w:rPr>
        <w:t>'deki eksiklik öncelikle başlar.</w:t>
      </w:r>
      <w:r>
        <w:rPr>
          <w:rFonts w:eastAsia="Calibri" w:cs="Times New Roman"/>
          <w:sz w:val="24"/>
          <w:szCs w:val="24"/>
        </w:rPr>
        <w:t xml:space="preserve"> Faktör VII ekstrinsik sistemde bulunduğundan </w:t>
      </w:r>
      <w:r w:rsidRPr="00A32D34">
        <w:rPr>
          <w:rFonts w:eastAsia="Calibri" w:cs="Times New Roman"/>
          <w:sz w:val="24"/>
          <w:szCs w:val="24"/>
        </w:rPr>
        <w:t>ve PT yaygın sistem</w:t>
      </w:r>
      <w:r>
        <w:rPr>
          <w:rFonts w:eastAsia="Calibri" w:cs="Times New Roman"/>
          <w:sz w:val="24"/>
          <w:szCs w:val="24"/>
        </w:rPr>
        <w:t>in değerlendirim</w:t>
      </w:r>
      <w:r w:rsidRPr="00A32D34">
        <w:rPr>
          <w:rFonts w:eastAsia="Calibri" w:cs="Times New Roman"/>
          <w:sz w:val="24"/>
          <w:szCs w:val="24"/>
        </w:rPr>
        <w:t xml:space="preserve">esindeki </w:t>
      </w:r>
      <w:r>
        <w:rPr>
          <w:rFonts w:eastAsia="Calibri" w:cs="Times New Roman"/>
          <w:sz w:val="24"/>
          <w:szCs w:val="24"/>
        </w:rPr>
        <w:t>tek test olduğundan, öncelikle PT u</w:t>
      </w:r>
      <w:r w:rsidRPr="00A32D34">
        <w:rPr>
          <w:rFonts w:eastAsia="Calibri" w:cs="Times New Roman"/>
          <w:sz w:val="24"/>
          <w:szCs w:val="24"/>
        </w:rPr>
        <w:t>zar ve n</w:t>
      </w:r>
      <w:r>
        <w:rPr>
          <w:rFonts w:eastAsia="Calibri" w:cs="Times New Roman"/>
          <w:sz w:val="24"/>
          <w:szCs w:val="24"/>
        </w:rPr>
        <w:t>ormal ortalamanın üstünde bir yü</w:t>
      </w:r>
      <w:r w:rsidRPr="00A32D34">
        <w:rPr>
          <w:rFonts w:eastAsia="Calibri" w:cs="Times New Roman"/>
          <w:sz w:val="24"/>
          <w:szCs w:val="24"/>
        </w:rPr>
        <w:t>zde</w:t>
      </w:r>
      <w:r>
        <w:rPr>
          <w:rFonts w:eastAsia="Calibri" w:cs="Times New Roman"/>
          <w:sz w:val="24"/>
          <w:szCs w:val="24"/>
        </w:rPr>
        <w:t xml:space="preserve"> artışı olarak en büyük relatif </w:t>
      </w:r>
      <w:r w:rsidRPr="00A32D34">
        <w:rPr>
          <w:rFonts w:eastAsia="Calibri" w:cs="Times New Roman"/>
          <w:sz w:val="24"/>
          <w:szCs w:val="24"/>
        </w:rPr>
        <w:t>artışa sahiptir.</w:t>
      </w:r>
      <w:r>
        <w:rPr>
          <w:rFonts w:eastAsia="Calibri" w:cs="Times New Roman"/>
          <w:sz w:val="24"/>
          <w:szCs w:val="24"/>
        </w:rPr>
        <w:t xml:space="preserve"> Protrombin zamanı fibrinojen konsantrasyonu 100</w:t>
      </w:r>
      <w:r w:rsidR="006C789E">
        <w:rPr>
          <w:rFonts w:eastAsia="Calibri" w:cs="Times New Roman"/>
          <w:sz w:val="24"/>
          <w:szCs w:val="24"/>
        </w:rPr>
        <w:t xml:space="preserve"> </w:t>
      </w:r>
      <w:r>
        <w:rPr>
          <w:rFonts w:eastAsia="Calibri" w:cs="Times New Roman"/>
          <w:sz w:val="24"/>
          <w:szCs w:val="24"/>
        </w:rPr>
        <w:t>mg/dL nin altında protrombin konsantrasyonu normal konsantrasyonunun %</w:t>
      </w:r>
      <w:r w:rsidR="006C789E">
        <w:rPr>
          <w:rFonts w:eastAsia="Calibri" w:cs="Times New Roman"/>
          <w:sz w:val="24"/>
          <w:szCs w:val="24"/>
        </w:rPr>
        <w:t xml:space="preserve"> </w:t>
      </w:r>
      <w:r>
        <w:rPr>
          <w:rFonts w:eastAsia="Calibri" w:cs="Times New Roman"/>
          <w:sz w:val="24"/>
          <w:szCs w:val="24"/>
        </w:rPr>
        <w:t>30 dan daha az ve/veya pıhtılaşma faktörleri V, VIII ve X’ dan herhangi birisinin konsantrasyonu normalin %</w:t>
      </w:r>
      <w:r w:rsidR="006C789E">
        <w:rPr>
          <w:rFonts w:eastAsia="Calibri" w:cs="Times New Roman"/>
          <w:sz w:val="24"/>
          <w:szCs w:val="24"/>
        </w:rPr>
        <w:t xml:space="preserve"> </w:t>
      </w:r>
      <w:r>
        <w:rPr>
          <w:rFonts w:eastAsia="Calibri" w:cs="Times New Roman"/>
          <w:sz w:val="24"/>
          <w:szCs w:val="24"/>
        </w:rPr>
        <w:t>50’ sinden daha az olduğunda uzamaktadır. Bu faktörlerin eksikliğinden başka fonksiyonel anormallikleri veya faktör inhibitörleri de PT ‘da değ</w:t>
      </w:r>
      <w:r w:rsidR="007E0673">
        <w:rPr>
          <w:rFonts w:eastAsia="Calibri" w:cs="Times New Roman"/>
          <w:sz w:val="24"/>
          <w:szCs w:val="24"/>
        </w:rPr>
        <w:t>işikliklere yol açabilmektedir</w:t>
      </w:r>
      <w:r w:rsidR="00DF4DDF">
        <w:rPr>
          <w:rFonts w:eastAsia="Calibri" w:cs="Times New Roman"/>
          <w:sz w:val="24"/>
          <w:szCs w:val="24"/>
        </w:rPr>
        <w:t xml:space="preserve"> </w:t>
      </w:r>
      <w:r w:rsidR="007E0673">
        <w:rPr>
          <w:rFonts w:eastAsia="Calibri" w:cs="Times New Roman"/>
          <w:sz w:val="24"/>
          <w:szCs w:val="24"/>
        </w:rPr>
        <w:t>(Turgut, 2000).</w:t>
      </w:r>
    </w:p>
    <w:p w:rsidR="000A1A80" w:rsidRPr="007E0673" w:rsidRDefault="000974D8" w:rsidP="00CE54BC">
      <w:pPr>
        <w:spacing w:before="240" w:after="240" w:line="360" w:lineRule="auto"/>
        <w:ind w:firstLine="709"/>
        <w:jc w:val="both"/>
        <w:rPr>
          <w:rFonts w:eastAsia="Calibri" w:cs="Times New Roman"/>
          <w:sz w:val="24"/>
          <w:szCs w:val="24"/>
        </w:rPr>
      </w:pPr>
      <w:r>
        <w:rPr>
          <w:rFonts w:eastAsia="Calibri" w:cs="Times New Roman"/>
          <w:sz w:val="24"/>
          <w:szCs w:val="24"/>
        </w:rPr>
        <w:t xml:space="preserve">PT uzamasının en </w:t>
      </w:r>
      <w:r w:rsidR="00B010CF">
        <w:rPr>
          <w:rFonts w:eastAsia="Calibri" w:cs="Times New Roman"/>
          <w:sz w:val="24"/>
          <w:szCs w:val="24"/>
        </w:rPr>
        <w:t>karşılaşılan sebepleri</w:t>
      </w:r>
      <w:r>
        <w:rPr>
          <w:rFonts w:eastAsia="Calibri" w:cs="Times New Roman"/>
          <w:sz w:val="24"/>
          <w:szCs w:val="24"/>
        </w:rPr>
        <w:t xml:space="preserve"> </w:t>
      </w:r>
      <w:r w:rsidR="00B010CF">
        <w:rPr>
          <w:rFonts w:eastAsia="Calibri" w:cs="Times New Roman"/>
          <w:sz w:val="24"/>
          <w:szCs w:val="24"/>
        </w:rPr>
        <w:t>ilişkili koagulasyon</w:t>
      </w:r>
      <w:r>
        <w:rPr>
          <w:rFonts w:eastAsia="Calibri" w:cs="Times New Roman"/>
          <w:sz w:val="24"/>
          <w:szCs w:val="24"/>
        </w:rPr>
        <w:t xml:space="preserve"> faktörlerinin </w:t>
      </w:r>
      <w:r w:rsidR="00B010CF">
        <w:rPr>
          <w:rFonts w:eastAsia="Calibri" w:cs="Times New Roman"/>
          <w:sz w:val="24"/>
          <w:szCs w:val="24"/>
        </w:rPr>
        <w:t>tüketiminin artması</w:t>
      </w:r>
      <w:r>
        <w:rPr>
          <w:rFonts w:eastAsia="Calibri" w:cs="Times New Roman"/>
          <w:sz w:val="24"/>
          <w:szCs w:val="24"/>
        </w:rPr>
        <w:t xml:space="preserve"> veya bu faktörleri </w:t>
      </w:r>
      <w:r w:rsidR="00A018B9">
        <w:rPr>
          <w:rFonts w:eastAsia="Calibri" w:cs="Times New Roman"/>
          <w:sz w:val="24"/>
          <w:szCs w:val="24"/>
        </w:rPr>
        <w:t>sentezleyen</w:t>
      </w:r>
      <w:r>
        <w:rPr>
          <w:rFonts w:eastAsia="Calibri" w:cs="Times New Roman"/>
          <w:sz w:val="24"/>
          <w:szCs w:val="24"/>
        </w:rPr>
        <w:t xml:space="preserve"> karaciğer</w:t>
      </w:r>
      <w:r w:rsidR="00A018B9">
        <w:rPr>
          <w:rFonts w:eastAsia="Calibri" w:cs="Times New Roman"/>
          <w:sz w:val="24"/>
          <w:szCs w:val="24"/>
        </w:rPr>
        <w:t>in</w:t>
      </w:r>
      <w:r>
        <w:rPr>
          <w:rFonts w:eastAsia="Calibri" w:cs="Times New Roman"/>
          <w:sz w:val="24"/>
          <w:szCs w:val="24"/>
        </w:rPr>
        <w:t xml:space="preserve"> yetmezliğidir. Büyük hayvanlarda intrinsik veya yaygın sistemde koagulasyon faktörlerinin tek </w:t>
      </w:r>
      <w:r w:rsidR="00FA0367">
        <w:rPr>
          <w:rFonts w:eastAsia="Calibri" w:cs="Times New Roman"/>
          <w:sz w:val="24"/>
          <w:szCs w:val="24"/>
        </w:rPr>
        <w:t>konjenital</w:t>
      </w:r>
      <w:r>
        <w:rPr>
          <w:rFonts w:eastAsia="Calibri" w:cs="Times New Roman"/>
          <w:sz w:val="24"/>
          <w:szCs w:val="24"/>
        </w:rPr>
        <w:t xml:space="preserve"> yetersizliği keçilerde afibrinojenemidir. Faktör tüketimin</w:t>
      </w:r>
      <w:r w:rsidR="00A018B9">
        <w:rPr>
          <w:rFonts w:eastAsia="Calibri" w:cs="Times New Roman"/>
          <w:sz w:val="24"/>
          <w:szCs w:val="24"/>
        </w:rPr>
        <w:t xml:space="preserve">in artması </w:t>
      </w:r>
      <w:r>
        <w:rPr>
          <w:rFonts w:eastAsia="Calibri" w:cs="Times New Roman"/>
          <w:sz w:val="24"/>
          <w:szCs w:val="24"/>
        </w:rPr>
        <w:t xml:space="preserve">genellikle </w:t>
      </w:r>
      <w:r w:rsidR="00C12FDE">
        <w:rPr>
          <w:rFonts w:eastAsia="Calibri" w:cs="Times New Roman"/>
          <w:sz w:val="24"/>
          <w:szCs w:val="24"/>
        </w:rPr>
        <w:t>DİC</w:t>
      </w:r>
      <w:r>
        <w:rPr>
          <w:rFonts w:eastAsia="Calibri" w:cs="Times New Roman"/>
          <w:sz w:val="24"/>
          <w:szCs w:val="24"/>
        </w:rPr>
        <w:t xml:space="preserve">’ de oluşur. </w:t>
      </w:r>
      <w:r w:rsidR="00C12FDE">
        <w:rPr>
          <w:rFonts w:eastAsia="Calibri" w:cs="Times New Roman"/>
          <w:sz w:val="24"/>
          <w:szCs w:val="24"/>
        </w:rPr>
        <w:t>DİC</w:t>
      </w:r>
      <w:r>
        <w:rPr>
          <w:rFonts w:eastAsia="Calibri" w:cs="Times New Roman"/>
          <w:sz w:val="24"/>
          <w:szCs w:val="24"/>
        </w:rPr>
        <w:t xml:space="preserve"> aynı zamanda APTT’nın uzamasına ve trombositopeniye de </w:t>
      </w:r>
      <w:r w:rsidR="00A018B9">
        <w:rPr>
          <w:rFonts w:eastAsia="Calibri" w:cs="Times New Roman"/>
          <w:sz w:val="24"/>
          <w:szCs w:val="24"/>
        </w:rPr>
        <w:t>sebep</w:t>
      </w:r>
      <w:r>
        <w:rPr>
          <w:rFonts w:eastAsia="Calibri" w:cs="Times New Roman"/>
          <w:sz w:val="24"/>
          <w:szCs w:val="24"/>
        </w:rPr>
        <w:t xml:space="preserve"> olmaktadır. Ekstrinsik koagülasyon faktörlerinin selektif tüketimi herhangi bir sendromda oluşmaz. </w:t>
      </w:r>
      <w:r w:rsidR="00A018B9">
        <w:rPr>
          <w:rFonts w:eastAsia="Calibri" w:cs="Times New Roman"/>
          <w:sz w:val="24"/>
          <w:szCs w:val="24"/>
        </w:rPr>
        <w:t>Karaciğer hastalıkları sonucu K vitamini eksikliği nedeniyle üretim azalmaktadır.</w:t>
      </w:r>
      <w:r>
        <w:rPr>
          <w:rFonts w:eastAsia="Calibri" w:cs="Times New Roman"/>
          <w:sz w:val="24"/>
          <w:szCs w:val="24"/>
        </w:rPr>
        <w:t xml:space="preserve"> Vitamin K; faktör II, VII, IX ve X’un hepatik üretimi için gereklidir. Vitamin K’nın etkisi kumarin ile inhibe edilir. Kumarin, küflü </w:t>
      </w:r>
      <w:r>
        <w:rPr>
          <w:rFonts w:eastAsia="Calibri" w:cs="Times New Roman"/>
          <w:sz w:val="24"/>
          <w:szCs w:val="24"/>
        </w:rPr>
        <w:lastRenderedPageBreak/>
        <w:t>tatlı yonca samanı veya rodentisitlerde bulunabilir. Kumarin derivatları</w:t>
      </w:r>
      <w:r w:rsidR="006C789E">
        <w:rPr>
          <w:rFonts w:eastAsia="Calibri" w:cs="Times New Roman"/>
          <w:sz w:val="24"/>
          <w:szCs w:val="24"/>
        </w:rPr>
        <w:t xml:space="preserve"> </w:t>
      </w:r>
      <w:r>
        <w:rPr>
          <w:rFonts w:eastAsia="Calibri" w:cs="Times New Roman"/>
          <w:sz w:val="24"/>
          <w:szCs w:val="24"/>
        </w:rPr>
        <w:t>(varfarin) bazen atlarda terapötik amaçla kullanılmaktadır</w:t>
      </w:r>
      <w:r w:rsidR="007E0673" w:rsidRPr="007E0673">
        <w:rPr>
          <w:rFonts w:eastAsia="Calibri" w:cs="Times New Roman"/>
          <w:sz w:val="24"/>
          <w:szCs w:val="24"/>
        </w:rPr>
        <w:t xml:space="preserve"> </w:t>
      </w:r>
      <w:r w:rsidR="007E0673">
        <w:rPr>
          <w:rFonts w:eastAsia="Calibri" w:cs="Times New Roman"/>
          <w:sz w:val="24"/>
          <w:szCs w:val="24"/>
        </w:rPr>
        <w:t xml:space="preserve">(Turgut, 2000). </w:t>
      </w:r>
    </w:p>
    <w:p w:rsidR="004503C8" w:rsidRPr="00201544" w:rsidRDefault="004503C8" w:rsidP="00CE54BC">
      <w:pPr>
        <w:spacing w:line="360" w:lineRule="auto"/>
        <w:ind w:firstLine="708"/>
        <w:jc w:val="both"/>
        <w:rPr>
          <w:rFonts w:cs="Times New Roman"/>
          <w:sz w:val="24"/>
          <w:szCs w:val="24"/>
        </w:rPr>
      </w:pPr>
      <w:r w:rsidRPr="00201544">
        <w:rPr>
          <w:rFonts w:cs="Times New Roman"/>
          <w:sz w:val="24"/>
          <w:szCs w:val="24"/>
        </w:rPr>
        <w:t>Faktör eksikliğine, bir veya daha fazla faktörün sentez eksikliğine (karaciğer hastalığı), faktörlerin prote</w:t>
      </w:r>
      <w:r w:rsidR="00742C26">
        <w:rPr>
          <w:rFonts w:cs="Times New Roman"/>
          <w:sz w:val="24"/>
          <w:szCs w:val="24"/>
        </w:rPr>
        <w:t>olitik olarak tüketilmesine (DİC</w:t>
      </w:r>
      <w:r w:rsidRPr="00201544">
        <w:rPr>
          <w:rFonts w:cs="Times New Roman"/>
          <w:sz w:val="24"/>
          <w:szCs w:val="24"/>
        </w:rPr>
        <w:t>), koagülasyon faktörleri veya fosfolipidlere karşı gelişmiş antikor varlığına b</w:t>
      </w:r>
      <w:r w:rsidR="00742C26">
        <w:rPr>
          <w:rFonts w:cs="Times New Roman"/>
          <w:sz w:val="24"/>
          <w:szCs w:val="24"/>
        </w:rPr>
        <w:t>ağlı olarak PT</w:t>
      </w:r>
      <w:r w:rsidR="00DF4DDF">
        <w:rPr>
          <w:rFonts w:cs="Times New Roman"/>
          <w:sz w:val="24"/>
          <w:szCs w:val="24"/>
        </w:rPr>
        <w:t xml:space="preserve"> </w:t>
      </w:r>
      <w:r w:rsidR="00A018B9">
        <w:rPr>
          <w:rFonts w:cs="Times New Roman"/>
          <w:sz w:val="24"/>
          <w:szCs w:val="24"/>
        </w:rPr>
        <w:t>uzayabilmektedir</w:t>
      </w:r>
      <w:r w:rsidR="00DF4DDF">
        <w:rPr>
          <w:rFonts w:cs="Times New Roman"/>
          <w:sz w:val="24"/>
          <w:szCs w:val="24"/>
        </w:rPr>
        <w:t xml:space="preserve"> </w:t>
      </w:r>
      <w:r w:rsidR="00201544" w:rsidRPr="00201544">
        <w:rPr>
          <w:rFonts w:cs="Times New Roman"/>
          <w:sz w:val="24"/>
          <w:szCs w:val="24"/>
        </w:rPr>
        <w:t>(</w:t>
      </w:r>
      <w:r w:rsidR="00201544" w:rsidRPr="00201544">
        <w:rPr>
          <w:sz w:val="24"/>
          <w:szCs w:val="24"/>
        </w:rPr>
        <w:t xml:space="preserve"> Dacie ve Lewis</w:t>
      </w:r>
      <w:r w:rsidR="0013720D">
        <w:rPr>
          <w:sz w:val="24"/>
          <w:szCs w:val="24"/>
        </w:rPr>
        <w:t>, 2001;</w:t>
      </w:r>
      <w:r w:rsidR="00201544" w:rsidRPr="00201544">
        <w:rPr>
          <w:sz w:val="24"/>
          <w:szCs w:val="24"/>
        </w:rPr>
        <w:t xml:space="preserve"> Hoffman</w:t>
      </w:r>
      <w:r w:rsidR="0013720D">
        <w:rPr>
          <w:sz w:val="24"/>
          <w:szCs w:val="24"/>
        </w:rPr>
        <w:t>, 2005;</w:t>
      </w:r>
      <w:r w:rsidR="00201544" w:rsidRPr="00201544">
        <w:rPr>
          <w:sz w:val="24"/>
          <w:szCs w:val="24"/>
        </w:rPr>
        <w:t xml:space="preserve"> Kamal ve ark</w:t>
      </w:r>
      <w:r w:rsidR="0013720D">
        <w:rPr>
          <w:sz w:val="24"/>
          <w:szCs w:val="24"/>
        </w:rPr>
        <w:t>,</w:t>
      </w:r>
      <w:r w:rsidR="00201544" w:rsidRPr="00201544">
        <w:rPr>
          <w:sz w:val="24"/>
          <w:szCs w:val="24"/>
        </w:rPr>
        <w:t xml:space="preserve"> 200</w:t>
      </w:r>
      <w:r w:rsidR="006C789E">
        <w:rPr>
          <w:sz w:val="24"/>
          <w:szCs w:val="24"/>
        </w:rPr>
        <w:t>7</w:t>
      </w:r>
      <w:r w:rsidR="00201544" w:rsidRPr="00201544">
        <w:rPr>
          <w:rFonts w:cs="Times New Roman"/>
          <w:sz w:val="24"/>
          <w:szCs w:val="24"/>
        </w:rPr>
        <w:t>)</w:t>
      </w:r>
      <w:r w:rsidR="00DF4DDF">
        <w:rPr>
          <w:rFonts w:cs="Times New Roman"/>
          <w:sz w:val="24"/>
          <w:szCs w:val="24"/>
        </w:rPr>
        <w:t>.</w:t>
      </w:r>
    </w:p>
    <w:p w:rsidR="00313202" w:rsidRDefault="004503C8" w:rsidP="00836889">
      <w:pPr>
        <w:spacing w:line="360" w:lineRule="auto"/>
        <w:ind w:firstLine="708"/>
        <w:jc w:val="both"/>
        <w:rPr>
          <w:rFonts w:cs="Times New Roman"/>
          <w:sz w:val="24"/>
          <w:szCs w:val="24"/>
        </w:rPr>
      </w:pPr>
      <w:r w:rsidRPr="00CC6FA0">
        <w:rPr>
          <w:rFonts w:cs="Times New Roman"/>
          <w:sz w:val="24"/>
          <w:szCs w:val="24"/>
        </w:rPr>
        <w:t>Aktive parsi</w:t>
      </w:r>
      <w:r w:rsidR="00CC6FA0">
        <w:rPr>
          <w:rFonts w:cs="Times New Roman"/>
          <w:sz w:val="24"/>
          <w:szCs w:val="24"/>
        </w:rPr>
        <w:t>yel tromboplastin zamanı (</w:t>
      </w:r>
      <w:r w:rsidR="00A018B9">
        <w:rPr>
          <w:rFonts w:cs="Times New Roman"/>
          <w:sz w:val="24"/>
          <w:szCs w:val="24"/>
        </w:rPr>
        <w:t>A</w:t>
      </w:r>
      <w:r w:rsidR="00CC6FA0">
        <w:rPr>
          <w:rFonts w:cs="Times New Roman"/>
          <w:sz w:val="24"/>
          <w:szCs w:val="24"/>
        </w:rPr>
        <w:t>PTT);</w:t>
      </w:r>
      <w:r w:rsidR="000974D8">
        <w:rPr>
          <w:rFonts w:cs="Times New Roman"/>
          <w:sz w:val="24"/>
          <w:szCs w:val="24"/>
        </w:rPr>
        <w:t xml:space="preserve"> </w:t>
      </w:r>
      <w:r w:rsidR="00313202">
        <w:rPr>
          <w:rFonts w:eastAsia="Calibri" w:cs="Times New Roman"/>
          <w:sz w:val="24"/>
          <w:szCs w:val="24"/>
        </w:rPr>
        <w:t>intrinsik sistemin</w:t>
      </w:r>
      <w:r w:rsidR="00836889">
        <w:rPr>
          <w:rFonts w:eastAsia="Calibri" w:cs="Times New Roman"/>
          <w:sz w:val="24"/>
          <w:szCs w:val="24"/>
        </w:rPr>
        <w:t xml:space="preserve"> </w:t>
      </w:r>
      <w:r w:rsidR="00313202">
        <w:rPr>
          <w:rFonts w:eastAsia="Calibri" w:cs="Times New Roman"/>
          <w:sz w:val="24"/>
          <w:szCs w:val="24"/>
        </w:rPr>
        <w:t xml:space="preserve">(faktörler XII, XI, IX, ve VII) ve yaygın sistemin  (faktörler V, X, protrombin, fibrinojen) en duyarlı ve spesifik testidir. APTT, faktör VII’ in dışında tüm koagülasyon faktörlerini test etmektedir. Bu </w:t>
      </w:r>
      <w:r w:rsidR="00A91B01">
        <w:rPr>
          <w:rFonts w:eastAsia="Calibri" w:cs="Times New Roman"/>
          <w:sz w:val="24"/>
          <w:szCs w:val="24"/>
        </w:rPr>
        <w:t>sebeple</w:t>
      </w:r>
      <w:r w:rsidR="00313202">
        <w:rPr>
          <w:rFonts w:eastAsia="Calibri" w:cs="Times New Roman"/>
          <w:sz w:val="24"/>
          <w:szCs w:val="24"/>
        </w:rPr>
        <w:t xml:space="preserve">, bir veya daha fazla koagülasyon faktörlerinin azalan aktivitesini </w:t>
      </w:r>
      <w:r w:rsidR="00E8071D">
        <w:rPr>
          <w:rFonts w:eastAsia="Calibri" w:cs="Times New Roman"/>
          <w:sz w:val="24"/>
          <w:szCs w:val="24"/>
        </w:rPr>
        <w:t>belirlemekte mevcut testlerin en önemli olanıdır</w:t>
      </w:r>
      <w:r w:rsidR="00313202">
        <w:rPr>
          <w:rFonts w:eastAsia="Calibri" w:cs="Times New Roman"/>
          <w:sz w:val="24"/>
          <w:szCs w:val="24"/>
        </w:rPr>
        <w:t>. Test aynı zamanda heparin tedavisinin takibi ve antikoagulant toksikasyonlarının (faktör X) teşhisi için de kullanılabilmektedir</w:t>
      </w:r>
      <w:r w:rsidR="00DF4DDF">
        <w:rPr>
          <w:rFonts w:eastAsia="Calibri" w:cs="Times New Roman"/>
          <w:sz w:val="24"/>
          <w:szCs w:val="24"/>
        </w:rPr>
        <w:t xml:space="preserve"> </w:t>
      </w:r>
      <w:r w:rsidR="008D130E">
        <w:rPr>
          <w:rFonts w:eastAsia="Calibri" w:cs="Times New Roman"/>
          <w:sz w:val="24"/>
          <w:szCs w:val="24"/>
        </w:rPr>
        <w:t>(Turgut, 2000; İrfan, 2007)</w:t>
      </w:r>
      <w:r w:rsidR="00313202">
        <w:rPr>
          <w:rFonts w:eastAsia="Calibri" w:cs="Times New Roman"/>
          <w:sz w:val="24"/>
          <w:szCs w:val="24"/>
        </w:rPr>
        <w:t xml:space="preserve">. </w:t>
      </w:r>
      <w:r w:rsidR="00A018B9">
        <w:rPr>
          <w:rFonts w:eastAsia="Calibri" w:cs="Times New Roman"/>
          <w:sz w:val="24"/>
          <w:szCs w:val="24"/>
        </w:rPr>
        <w:t>APTT ında</w:t>
      </w:r>
      <w:r w:rsidR="00313202" w:rsidRPr="003776D0">
        <w:rPr>
          <w:rFonts w:eastAsia="Calibri" w:cs="Times New Roman"/>
          <w:sz w:val="24"/>
          <w:szCs w:val="24"/>
        </w:rPr>
        <w:t xml:space="preserve"> </w:t>
      </w:r>
      <w:r w:rsidR="00313202">
        <w:rPr>
          <w:rFonts w:eastAsia="Times New Roman" w:cs="Times New Roman"/>
          <w:sz w:val="24"/>
          <w:szCs w:val="24"/>
        </w:rPr>
        <w:t>uzam</w:t>
      </w:r>
      <w:r w:rsidR="00313202">
        <w:rPr>
          <w:rFonts w:eastAsia="Calibri" w:cs="Times New Roman"/>
          <w:sz w:val="24"/>
          <w:szCs w:val="24"/>
        </w:rPr>
        <w:t xml:space="preserve">anın en </w:t>
      </w:r>
      <w:r w:rsidR="00A018B9">
        <w:rPr>
          <w:rFonts w:eastAsia="Calibri" w:cs="Times New Roman"/>
          <w:sz w:val="24"/>
          <w:szCs w:val="24"/>
        </w:rPr>
        <w:t>sık karşılaşılan</w:t>
      </w:r>
      <w:r w:rsidR="00313202">
        <w:rPr>
          <w:rFonts w:eastAsia="Calibri" w:cs="Times New Roman"/>
          <w:sz w:val="24"/>
          <w:szCs w:val="24"/>
        </w:rPr>
        <w:t xml:space="preserve"> nedeni, D</w:t>
      </w:r>
      <w:r w:rsidR="00C12FDE">
        <w:rPr>
          <w:rFonts w:eastAsia="Calibri" w:cs="Times New Roman"/>
          <w:sz w:val="24"/>
          <w:szCs w:val="24"/>
        </w:rPr>
        <w:t>İ</w:t>
      </w:r>
      <w:r w:rsidR="00313202">
        <w:rPr>
          <w:rFonts w:eastAsia="Calibri" w:cs="Times New Roman"/>
          <w:sz w:val="24"/>
          <w:szCs w:val="24"/>
        </w:rPr>
        <w:t xml:space="preserve">C </w:t>
      </w:r>
      <w:r w:rsidR="00313202" w:rsidRPr="003776D0">
        <w:rPr>
          <w:rFonts w:eastAsia="Calibri" w:cs="Times New Roman"/>
          <w:sz w:val="24"/>
          <w:szCs w:val="24"/>
        </w:rPr>
        <w:t xml:space="preserve">sırasında </w:t>
      </w:r>
      <w:r w:rsidR="00313202">
        <w:rPr>
          <w:rFonts w:eastAsia="Calibri" w:cs="Times New Roman"/>
          <w:sz w:val="24"/>
          <w:szCs w:val="24"/>
        </w:rPr>
        <w:t xml:space="preserve">pıhtılaşma faktörlerinin </w:t>
      </w:r>
      <w:r w:rsidR="00A018B9">
        <w:rPr>
          <w:rFonts w:eastAsia="Calibri" w:cs="Times New Roman"/>
          <w:sz w:val="24"/>
          <w:szCs w:val="24"/>
        </w:rPr>
        <w:t>tüketiminin artmasıdır</w:t>
      </w:r>
      <w:r w:rsidR="00313202">
        <w:rPr>
          <w:rFonts w:eastAsia="Calibri" w:cs="Times New Roman"/>
          <w:sz w:val="24"/>
          <w:szCs w:val="24"/>
        </w:rPr>
        <w:t>. Kara</w:t>
      </w:r>
      <w:r w:rsidR="00313202" w:rsidRPr="003776D0">
        <w:rPr>
          <w:rFonts w:eastAsia="Calibri" w:cs="Times New Roman"/>
          <w:sz w:val="24"/>
          <w:szCs w:val="24"/>
        </w:rPr>
        <w:t>ci</w:t>
      </w:r>
      <w:r w:rsidR="00313202">
        <w:rPr>
          <w:rFonts w:eastAsia="Times New Roman" w:cs="Times New Roman"/>
          <w:sz w:val="24"/>
          <w:szCs w:val="24"/>
        </w:rPr>
        <w:t>ğ</w:t>
      </w:r>
      <w:r w:rsidR="00313202">
        <w:rPr>
          <w:rFonts w:eastAsia="Calibri" w:cs="Times New Roman"/>
          <w:sz w:val="24"/>
          <w:szCs w:val="24"/>
        </w:rPr>
        <w:t xml:space="preserve">er yetmezliği </w:t>
      </w:r>
      <w:r w:rsidR="00313202" w:rsidRPr="003776D0">
        <w:rPr>
          <w:rFonts w:eastAsia="Calibri" w:cs="Times New Roman"/>
          <w:sz w:val="24"/>
          <w:szCs w:val="24"/>
        </w:rPr>
        <w:t xml:space="preserve">ve </w:t>
      </w:r>
      <w:r w:rsidR="00A018B9">
        <w:rPr>
          <w:rFonts w:eastAsia="Calibri" w:cs="Times New Roman"/>
          <w:sz w:val="24"/>
          <w:szCs w:val="24"/>
        </w:rPr>
        <w:t>K vitamini</w:t>
      </w:r>
      <w:r w:rsidR="00313202" w:rsidRPr="003776D0">
        <w:rPr>
          <w:rFonts w:eastAsia="Calibri" w:cs="Times New Roman"/>
          <w:sz w:val="24"/>
          <w:szCs w:val="24"/>
        </w:rPr>
        <w:t xml:space="preserve"> eksikliği, hem </w:t>
      </w:r>
      <w:r w:rsidR="00313202">
        <w:rPr>
          <w:rFonts w:eastAsia="Times New Roman" w:cs="Times New Roman"/>
          <w:sz w:val="24"/>
          <w:szCs w:val="24"/>
        </w:rPr>
        <w:t>APTT</w:t>
      </w:r>
      <w:r w:rsidR="00313202" w:rsidRPr="003776D0">
        <w:rPr>
          <w:rFonts w:eastAsia="Calibri" w:cs="Times New Roman"/>
          <w:sz w:val="24"/>
          <w:szCs w:val="24"/>
        </w:rPr>
        <w:t xml:space="preserve"> ve</w:t>
      </w:r>
      <w:r w:rsidR="00313202">
        <w:rPr>
          <w:rFonts w:eastAsia="Calibri" w:cs="Times New Roman"/>
          <w:sz w:val="24"/>
          <w:szCs w:val="24"/>
        </w:rPr>
        <w:t xml:space="preserve"> hem de PT'nı uzatır. </w:t>
      </w:r>
      <w:r w:rsidR="00DF4DDF">
        <w:rPr>
          <w:rFonts w:eastAsia="Calibri" w:cs="Times New Roman"/>
          <w:sz w:val="24"/>
          <w:szCs w:val="24"/>
        </w:rPr>
        <w:t>Çünkü</w:t>
      </w:r>
      <w:r w:rsidR="00313202">
        <w:rPr>
          <w:rFonts w:eastAsia="Calibri" w:cs="Times New Roman"/>
          <w:sz w:val="24"/>
          <w:szCs w:val="24"/>
        </w:rPr>
        <w:t xml:space="preserve"> faktör II</w:t>
      </w:r>
      <w:r w:rsidR="00313202" w:rsidRPr="003776D0">
        <w:rPr>
          <w:rFonts w:eastAsia="Calibri" w:cs="Times New Roman"/>
          <w:sz w:val="24"/>
          <w:szCs w:val="24"/>
        </w:rPr>
        <w:t>, IX ve X her iki test ile değ</w:t>
      </w:r>
      <w:r w:rsidR="00313202">
        <w:rPr>
          <w:rFonts w:eastAsia="Times New Roman" w:cs="Times New Roman"/>
          <w:sz w:val="24"/>
          <w:szCs w:val="24"/>
        </w:rPr>
        <w:t>erlendirilir</w:t>
      </w:r>
      <w:r w:rsidR="00313202" w:rsidRPr="003776D0">
        <w:rPr>
          <w:rFonts w:eastAsia="Calibri" w:cs="Times New Roman"/>
          <w:sz w:val="24"/>
          <w:szCs w:val="24"/>
        </w:rPr>
        <w:t xml:space="preserve">. Faktör </w:t>
      </w:r>
      <w:r w:rsidR="00313202">
        <w:rPr>
          <w:rFonts w:eastAsia="Times New Roman" w:cs="Times New Roman"/>
          <w:sz w:val="24"/>
          <w:szCs w:val="24"/>
        </w:rPr>
        <w:t>VII</w:t>
      </w:r>
      <w:r w:rsidR="00313202">
        <w:rPr>
          <w:rFonts w:eastAsia="Calibri" w:cs="Times New Roman" w:hint="eastAsia"/>
          <w:sz w:val="24"/>
          <w:szCs w:val="24"/>
        </w:rPr>
        <w:t>, IX,</w:t>
      </w:r>
      <w:r w:rsidR="00313202">
        <w:rPr>
          <w:rFonts w:eastAsia="Calibri" w:cs="Times New Roman"/>
          <w:sz w:val="24"/>
          <w:szCs w:val="24"/>
        </w:rPr>
        <w:t xml:space="preserve"> XI ve preka</w:t>
      </w:r>
      <w:r w:rsidR="00313202" w:rsidRPr="003776D0">
        <w:rPr>
          <w:rFonts w:eastAsia="Calibri" w:cs="Times New Roman"/>
          <w:sz w:val="24"/>
          <w:szCs w:val="24"/>
        </w:rPr>
        <w:t xml:space="preserve">llikrein'in herediter eksiklikleri atlarda </w:t>
      </w:r>
      <w:r w:rsidR="00313202">
        <w:rPr>
          <w:rFonts w:eastAsia="Calibri" w:cs="Times New Roman"/>
          <w:sz w:val="24"/>
          <w:szCs w:val="24"/>
        </w:rPr>
        <w:t>belirlenmiştir ve bu faktör eksiklikleri</w:t>
      </w:r>
      <w:r w:rsidR="00313202" w:rsidRPr="003776D0">
        <w:rPr>
          <w:rFonts w:eastAsia="Calibri" w:cs="Times New Roman"/>
          <w:sz w:val="24"/>
          <w:szCs w:val="24"/>
        </w:rPr>
        <w:t xml:space="preserve"> PT'nı etkilemeksizin A</w:t>
      </w:r>
      <w:r w:rsidR="00313202">
        <w:rPr>
          <w:rFonts w:eastAsia="Calibri" w:cs="Times New Roman"/>
          <w:sz w:val="24"/>
          <w:szCs w:val="24"/>
        </w:rPr>
        <w:t>PTT'da uzamaya yol açarlar. Konjeni</w:t>
      </w:r>
      <w:r w:rsidR="00313202" w:rsidRPr="003776D0">
        <w:rPr>
          <w:rFonts w:eastAsia="Calibri" w:cs="Times New Roman"/>
          <w:sz w:val="24"/>
          <w:szCs w:val="24"/>
        </w:rPr>
        <w:t>tal faktör</w:t>
      </w:r>
      <w:r w:rsidR="00313202">
        <w:rPr>
          <w:rFonts w:eastAsia="Calibri" w:cs="Times New Roman"/>
          <w:sz w:val="24"/>
          <w:szCs w:val="24"/>
        </w:rPr>
        <w:t xml:space="preserve"> VIII</w:t>
      </w:r>
      <w:r w:rsidR="00313202" w:rsidRPr="003776D0">
        <w:rPr>
          <w:rFonts w:eastAsia="Calibri" w:cs="Times New Roman"/>
          <w:sz w:val="24"/>
          <w:szCs w:val="24"/>
        </w:rPr>
        <w:t xml:space="preserve"> eksikliği</w:t>
      </w:r>
      <w:r w:rsidR="00313202">
        <w:rPr>
          <w:rFonts w:eastAsia="Calibri" w:cs="Times New Roman"/>
          <w:sz w:val="24"/>
          <w:szCs w:val="24"/>
        </w:rPr>
        <w:t xml:space="preserve"> cinsiyete bağlıdır ve sadece dişilerde görülmektedir. intirinsik kogulasyonun </w:t>
      </w:r>
      <w:r w:rsidR="0013720D">
        <w:rPr>
          <w:rFonts w:eastAsia="Calibri" w:cs="Times New Roman"/>
          <w:sz w:val="24"/>
          <w:szCs w:val="24"/>
        </w:rPr>
        <w:t>miks eksiklikleri</w:t>
      </w:r>
      <w:r w:rsidR="00313202">
        <w:rPr>
          <w:rFonts w:eastAsia="Calibri" w:cs="Times New Roman"/>
          <w:sz w:val="24"/>
          <w:szCs w:val="24"/>
        </w:rPr>
        <w:t xml:space="preserve">, </w:t>
      </w:r>
      <w:r w:rsidR="00313202" w:rsidRPr="003776D0">
        <w:rPr>
          <w:rFonts w:eastAsia="Calibri" w:cs="Times New Roman"/>
          <w:sz w:val="24"/>
          <w:szCs w:val="24"/>
        </w:rPr>
        <w:t>lenfosarkom bul</w:t>
      </w:r>
      <w:r w:rsidR="00313202">
        <w:rPr>
          <w:rFonts w:eastAsia="Calibri" w:cs="Times New Roman"/>
          <w:sz w:val="24"/>
          <w:szCs w:val="24"/>
        </w:rPr>
        <w:t xml:space="preserve">unan yaşlı atlarda bildirilmiştir. Herediter faktör XI eksikliği </w:t>
      </w:r>
      <w:r w:rsidR="00836889">
        <w:rPr>
          <w:rFonts w:eastAsia="Calibri" w:cs="Times New Roman"/>
          <w:sz w:val="24"/>
          <w:szCs w:val="24"/>
        </w:rPr>
        <w:t>H</w:t>
      </w:r>
      <w:r w:rsidR="00313202" w:rsidRPr="003776D0">
        <w:rPr>
          <w:rFonts w:eastAsia="Calibri" w:cs="Times New Roman"/>
          <w:sz w:val="24"/>
          <w:szCs w:val="24"/>
        </w:rPr>
        <w:t>olştayn sığırl</w:t>
      </w:r>
      <w:r w:rsidR="00313202">
        <w:rPr>
          <w:rFonts w:eastAsia="Calibri" w:cs="Times New Roman"/>
          <w:sz w:val="24"/>
          <w:szCs w:val="24"/>
        </w:rPr>
        <w:t xml:space="preserve">arda otozomal genlerle taşınır. </w:t>
      </w:r>
      <w:r w:rsidR="00313202" w:rsidRPr="003776D0">
        <w:rPr>
          <w:rFonts w:eastAsia="Calibri" w:cs="Times New Roman"/>
          <w:sz w:val="24"/>
          <w:szCs w:val="24"/>
        </w:rPr>
        <w:t>Sp</w:t>
      </w:r>
      <w:r w:rsidR="00313202">
        <w:rPr>
          <w:rFonts w:eastAsia="Calibri" w:cs="Times New Roman"/>
          <w:sz w:val="24"/>
          <w:szCs w:val="24"/>
        </w:rPr>
        <w:t>ontan kanamanın olması için, faktör VIII</w:t>
      </w:r>
      <w:r w:rsidR="00313202" w:rsidRPr="003776D0">
        <w:rPr>
          <w:rFonts w:eastAsia="Calibri" w:cs="Times New Roman"/>
          <w:sz w:val="24"/>
          <w:szCs w:val="24"/>
        </w:rPr>
        <w:t xml:space="preserve"> veya f</w:t>
      </w:r>
      <w:r w:rsidR="00313202">
        <w:rPr>
          <w:rFonts w:eastAsia="Calibri" w:cs="Times New Roman"/>
          <w:sz w:val="24"/>
          <w:szCs w:val="24"/>
        </w:rPr>
        <w:t xml:space="preserve">aktör IX'un seviyeleri, normal </w:t>
      </w:r>
      <w:r w:rsidR="00313202" w:rsidRPr="003776D0">
        <w:rPr>
          <w:rFonts w:eastAsia="Calibri" w:cs="Times New Roman"/>
          <w:sz w:val="24"/>
          <w:szCs w:val="24"/>
        </w:rPr>
        <w:t>değerin %</w:t>
      </w:r>
      <w:r w:rsidR="006C789E">
        <w:rPr>
          <w:rFonts w:eastAsia="Calibri" w:cs="Times New Roman"/>
          <w:sz w:val="24"/>
          <w:szCs w:val="24"/>
        </w:rPr>
        <w:t xml:space="preserve"> </w:t>
      </w:r>
      <w:r w:rsidR="00313202" w:rsidRPr="003776D0">
        <w:rPr>
          <w:rFonts w:eastAsia="Calibri" w:cs="Times New Roman"/>
          <w:sz w:val="24"/>
          <w:szCs w:val="24"/>
        </w:rPr>
        <w:t>5'inden daha düşük olmalıdır. Hemofili A bir</w:t>
      </w:r>
      <w:r w:rsidR="00313202">
        <w:rPr>
          <w:rFonts w:eastAsia="Calibri" w:cs="Times New Roman"/>
          <w:sz w:val="24"/>
          <w:szCs w:val="24"/>
        </w:rPr>
        <w:t xml:space="preserve"> faktör VIII eksikliğidir. </w:t>
      </w:r>
      <w:r w:rsidR="00313202" w:rsidRPr="003776D0">
        <w:rPr>
          <w:rFonts w:eastAsia="Calibri" w:cs="Times New Roman"/>
          <w:sz w:val="24"/>
          <w:szCs w:val="24"/>
        </w:rPr>
        <w:t>Sadece sürekli APTT'da uzamanın olması halinde pıhtılaşma faktörünün veya faktörlerinin</w:t>
      </w:r>
      <w:r w:rsidR="00313202">
        <w:rPr>
          <w:rFonts w:eastAsia="Calibri" w:cs="Times New Roman"/>
          <w:sz w:val="24"/>
          <w:szCs w:val="24"/>
        </w:rPr>
        <w:t xml:space="preserve"> </w:t>
      </w:r>
      <w:r w:rsidR="00C21FD7">
        <w:rPr>
          <w:rFonts w:eastAsia="Calibri" w:cs="Times New Roman"/>
          <w:sz w:val="24"/>
          <w:szCs w:val="24"/>
        </w:rPr>
        <w:t>kalıtsal</w:t>
      </w:r>
      <w:r w:rsidR="00313202" w:rsidRPr="003776D0">
        <w:rPr>
          <w:rFonts w:eastAsia="Calibri" w:cs="Times New Roman"/>
          <w:sz w:val="24"/>
          <w:szCs w:val="24"/>
        </w:rPr>
        <w:t xml:space="preserve"> eksikliğinden şüphelenilmelidir</w:t>
      </w:r>
      <w:r w:rsidR="00DF4DDF">
        <w:rPr>
          <w:rFonts w:eastAsia="Calibri" w:cs="Times New Roman"/>
          <w:sz w:val="24"/>
          <w:szCs w:val="24"/>
        </w:rPr>
        <w:t xml:space="preserve"> </w:t>
      </w:r>
      <w:r w:rsidR="007E0673">
        <w:rPr>
          <w:rFonts w:eastAsia="Calibri" w:cs="Times New Roman"/>
          <w:sz w:val="24"/>
          <w:szCs w:val="24"/>
        </w:rPr>
        <w:t>(Turgut, 2000)</w:t>
      </w:r>
      <w:r w:rsidR="00313202" w:rsidRPr="003776D0">
        <w:rPr>
          <w:rFonts w:eastAsia="Calibri" w:cs="Times New Roman"/>
          <w:sz w:val="24"/>
          <w:szCs w:val="24"/>
        </w:rPr>
        <w:t>.</w:t>
      </w:r>
    </w:p>
    <w:p w:rsidR="00201544" w:rsidRPr="00201544" w:rsidRDefault="00E8071D" w:rsidP="00CE54BC">
      <w:pPr>
        <w:spacing w:line="360" w:lineRule="auto"/>
        <w:ind w:firstLine="708"/>
        <w:jc w:val="both"/>
        <w:rPr>
          <w:rFonts w:cs="Times New Roman"/>
          <w:sz w:val="24"/>
          <w:szCs w:val="24"/>
        </w:rPr>
      </w:pPr>
      <w:r>
        <w:rPr>
          <w:rFonts w:cs="Times New Roman"/>
          <w:sz w:val="24"/>
          <w:szCs w:val="24"/>
        </w:rPr>
        <w:t xml:space="preserve">APTT’ </w:t>
      </w:r>
      <w:r w:rsidR="00201544" w:rsidRPr="00201544">
        <w:rPr>
          <w:rFonts w:cs="Times New Roman"/>
          <w:sz w:val="24"/>
          <w:szCs w:val="24"/>
        </w:rPr>
        <w:t>ın nor</w:t>
      </w:r>
      <w:r w:rsidR="00E354BE" w:rsidRPr="00201544">
        <w:rPr>
          <w:rFonts w:cs="Times New Roman"/>
          <w:sz w:val="24"/>
          <w:szCs w:val="24"/>
        </w:rPr>
        <w:t xml:space="preserve">mal olması için </w:t>
      </w:r>
      <w:r>
        <w:rPr>
          <w:rFonts w:cs="Times New Roman"/>
          <w:sz w:val="24"/>
          <w:szCs w:val="24"/>
        </w:rPr>
        <w:t>intrinsik</w:t>
      </w:r>
      <w:r w:rsidR="00E354BE" w:rsidRPr="00201544">
        <w:rPr>
          <w:rFonts w:cs="Times New Roman"/>
          <w:sz w:val="24"/>
          <w:szCs w:val="24"/>
        </w:rPr>
        <w:t xml:space="preserve"> sistem (XII, XI, IX ve VIII) ve yaygın sistem pıhtılaşma faktörlerinin (X, V ve protrombin) yeterli konsantrasyonlarda olması gerek</w:t>
      </w:r>
      <w:r>
        <w:rPr>
          <w:rFonts w:cs="Times New Roman"/>
          <w:sz w:val="24"/>
          <w:szCs w:val="24"/>
        </w:rPr>
        <w:t>ir</w:t>
      </w:r>
      <w:r w:rsidR="00E354BE" w:rsidRPr="00201544">
        <w:rPr>
          <w:rFonts w:cs="Times New Roman"/>
          <w:sz w:val="24"/>
          <w:szCs w:val="24"/>
        </w:rPr>
        <w:t>. Aynı zamanda normal protrombin zamanı yeterli dış sistem (VII) konsantrasyonu ve yaygın sistem faktörlerine ihtiyaç duymaktadır (</w:t>
      </w:r>
      <w:r w:rsidR="00D346C9" w:rsidRPr="00201544">
        <w:rPr>
          <w:rFonts w:cs="Times New Roman"/>
          <w:sz w:val="24"/>
          <w:szCs w:val="24"/>
        </w:rPr>
        <w:t>Fayer ve Prasse</w:t>
      </w:r>
      <w:r w:rsidR="0013720D">
        <w:rPr>
          <w:rFonts w:cs="Times New Roman"/>
          <w:sz w:val="24"/>
          <w:szCs w:val="24"/>
        </w:rPr>
        <w:t>,</w:t>
      </w:r>
      <w:r w:rsidR="00D346C9" w:rsidRPr="00201544">
        <w:rPr>
          <w:rFonts w:cs="Times New Roman"/>
          <w:sz w:val="24"/>
          <w:szCs w:val="24"/>
        </w:rPr>
        <w:t xml:space="preserve"> 1981</w:t>
      </w:r>
      <w:r w:rsidR="00E354BE" w:rsidRPr="00201544">
        <w:rPr>
          <w:rFonts w:cs="Times New Roman"/>
          <w:sz w:val="24"/>
          <w:szCs w:val="24"/>
        </w:rPr>
        <w:t>)</w:t>
      </w:r>
      <w:r w:rsidR="00201544" w:rsidRPr="00201544">
        <w:rPr>
          <w:rFonts w:cs="Times New Roman"/>
          <w:sz w:val="24"/>
          <w:szCs w:val="24"/>
        </w:rPr>
        <w:t>. APTT ve PT değer</w:t>
      </w:r>
      <w:r w:rsidR="00E354BE" w:rsidRPr="00201544">
        <w:rPr>
          <w:rFonts w:cs="Times New Roman"/>
          <w:sz w:val="24"/>
          <w:szCs w:val="24"/>
        </w:rPr>
        <w:t xml:space="preserve">lerinde uzamanın en yaygın sebepleri olarak karaciğer yetmezliği, vitamin K yetersizliği ve </w:t>
      </w:r>
      <w:r w:rsidR="00C12FDE">
        <w:rPr>
          <w:rFonts w:cs="Times New Roman"/>
          <w:sz w:val="24"/>
          <w:szCs w:val="24"/>
        </w:rPr>
        <w:t>DİC</w:t>
      </w:r>
      <w:r w:rsidR="00E354BE" w:rsidRPr="00201544">
        <w:rPr>
          <w:rFonts w:cs="Times New Roman"/>
          <w:sz w:val="24"/>
          <w:szCs w:val="24"/>
        </w:rPr>
        <w:t xml:space="preserve"> oluşu</w:t>
      </w:r>
      <w:r w:rsidR="00201544" w:rsidRPr="00201544">
        <w:rPr>
          <w:rFonts w:cs="Times New Roman"/>
          <w:sz w:val="24"/>
          <w:szCs w:val="24"/>
        </w:rPr>
        <w:t>mu sırasında pıhtılaşma faktör</w:t>
      </w:r>
      <w:r w:rsidR="00E354BE" w:rsidRPr="00201544">
        <w:rPr>
          <w:rFonts w:cs="Times New Roman"/>
          <w:sz w:val="24"/>
          <w:szCs w:val="24"/>
        </w:rPr>
        <w:t>lerinin aşırı tü</w:t>
      </w:r>
      <w:r w:rsidR="00D346C9" w:rsidRPr="00201544">
        <w:rPr>
          <w:rFonts w:cs="Times New Roman"/>
          <w:sz w:val="24"/>
          <w:szCs w:val="24"/>
        </w:rPr>
        <w:t>ketimi olarak bildirilmiştir (Morris</w:t>
      </w:r>
      <w:r w:rsidR="0013720D">
        <w:rPr>
          <w:rFonts w:cs="Times New Roman"/>
          <w:sz w:val="24"/>
          <w:szCs w:val="24"/>
        </w:rPr>
        <w:t>,</w:t>
      </w:r>
      <w:r w:rsidR="00D346C9" w:rsidRPr="00201544">
        <w:rPr>
          <w:rFonts w:cs="Times New Roman"/>
          <w:sz w:val="24"/>
          <w:szCs w:val="24"/>
        </w:rPr>
        <w:t xml:space="preserve"> 1996</w:t>
      </w:r>
      <w:r w:rsidR="00E354BE" w:rsidRPr="00201544">
        <w:rPr>
          <w:rFonts w:cs="Times New Roman"/>
          <w:sz w:val="24"/>
          <w:szCs w:val="24"/>
        </w:rPr>
        <w:t>).</w:t>
      </w:r>
    </w:p>
    <w:p w:rsidR="00201544" w:rsidRDefault="00CC6FA0" w:rsidP="00C21FD7">
      <w:pPr>
        <w:spacing w:line="360" w:lineRule="auto"/>
        <w:ind w:firstLine="708"/>
        <w:jc w:val="both"/>
        <w:rPr>
          <w:rFonts w:cs="Times New Roman"/>
          <w:sz w:val="24"/>
          <w:szCs w:val="24"/>
        </w:rPr>
      </w:pPr>
      <w:r>
        <w:rPr>
          <w:rFonts w:cs="Times New Roman"/>
          <w:bCs/>
          <w:sz w:val="24"/>
          <w:szCs w:val="24"/>
        </w:rPr>
        <w:t>Fibrinojen;</w:t>
      </w:r>
      <w:r w:rsidR="00201544" w:rsidRPr="00CC6FA0">
        <w:rPr>
          <w:rFonts w:cs="Times New Roman"/>
          <w:sz w:val="24"/>
          <w:szCs w:val="24"/>
        </w:rPr>
        <w:t xml:space="preserve"> </w:t>
      </w:r>
      <w:r>
        <w:rPr>
          <w:rFonts w:cs="Times New Roman"/>
          <w:sz w:val="24"/>
          <w:szCs w:val="24"/>
        </w:rPr>
        <w:t>g</w:t>
      </w:r>
      <w:r w:rsidR="00201544" w:rsidRPr="00201544">
        <w:rPr>
          <w:rFonts w:cs="Times New Roman"/>
          <w:sz w:val="24"/>
          <w:szCs w:val="24"/>
        </w:rPr>
        <w:t xml:space="preserve">ünümüzde kullanılan fibrinojen ölçümleri seyreltilmiş plazmaya trombin eklenmesi ve sonrasında pıhtılaşma zamanının ölçülmesine dayanan fonksiyonel testlerdir (Clauss yöntemi). Fibrin polimerizasyonunu engelleyen fibrinojen yıkım ürünleri (FDP) gibi </w:t>
      </w:r>
      <w:r w:rsidR="00201544" w:rsidRPr="00201544">
        <w:rPr>
          <w:rFonts w:cs="Times New Roman"/>
          <w:sz w:val="24"/>
          <w:szCs w:val="24"/>
        </w:rPr>
        <w:lastRenderedPageBreak/>
        <w:t>maddeler varlığında veya fibrinolitik tedavi alan hastalarda fibrinojen değeri olduğundan düşük bulunabilir. Ayrıca fibrinojen immünolojik olarak da ölçülebilir. Ancak immünolojik yöntemde ortamda varolan FDP de ölçüleceğ</w:t>
      </w:r>
      <w:r w:rsidR="007E0673">
        <w:rPr>
          <w:rFonts w:cs="Times New Roman"/>
          <w:sz w:val="24"/>
          <w:szCs w:val="24"/>
        </w:rPr>
        <w:t>i için kullanışlı değildirler</w:t>
      </w:r>
      <w:r w:rsidR="00DF4DDF">
        <w:rPr>
          <w:rFonts w:cs="Times New Roman"/>
          <w:sz w:val="24"/>
          <w:szCs w:val="24"/>
        </w:rPr>
        <w:t xml:space="preserve"> </w:t>
      </w:r>
      <w:r w:rsidR="00201544" w:rsidRPr="00201544">
        <w:rPr>
          <w:rFonts w:cs="Times New Roman"/>
          <w:sz w:val="24"/>
          <w:szCs w:val="24"/>
        </w:rPr>
        <w:t>(</w:t>
      </w:r>
      <w:r w:rsidR="00201544" w:rsidRPr="00201544">
        <w:rPr>
          <w:sz w:val="24"/>
          <w:szCs w:val="24"/>
        </w:rPr>
        <w:t>Dacie</w:t>
      </w:r>
      <w:r w:rsidR="00201544">
        <w:rPr>
          <w:sz w:val="24"/>
          <w:szCs w:val="24"/>
        </w:rPr>
        <w:t xml:space="preserve"> ve Lewis</w:t>
      </w:r>
      <w:r w:rsidR="0013720D">
        <w:rPr>
          <w:sz w:val="24"/>
          <w:szCs w:val="24"/>
        </w:rPr>
        <w:t>, 2001;</w:t>
      </w:r>
      <w:r w:rsidR="00201544">
        <w:rPr>
          <w:sz w:val="24"/>
          <w:szCs w:val="24"/>
        </w:rPr>
        <w:t xml:space="preserve"> Hoffman</w:t>
      </w:r>
      <w:r w:rsidR="0013720D">
        <w:rPr>
          <w:sz w:val="24"/>
          <w:szCs w:val="24"/>
        </w:rPr>
        <w:t>,</w:t>
      </w:r>
      <w:r w:rsidR="00201544">
        <w:rPr>
          <w:sz w:val="24"/>
          <w:szCs w:val="24"/>
        </w:rPr>
        <w:t xml:space="preserve"> 20</w:t>
      </w:r>
      <w:r w:rsidR="0013720D">
        <w:rPr>
          <w:sz w:val="24"/>
          <w:szCs w:val="24"/>
        </w:rPr>
        <w:t>05;</w:t>
      </w:r>
      <w:r w:rsidR="00201544">
        <w:rPr>
          <w:sz w:val="24"/>
          <w:szCs w:val="24"/>
        </w:rPr>
        <w:t xml:space="preserve"> Kamal ve ark</w:t>
      </w:r>
      <w:r w:rsidR="0013720D">
        <w:rPr>
          <w:sz w:val="24"/>
          <w:szCs w:val="24"/>
        </w:rPr>
        <w:t>,</w:t>
      </w:r>
      <w:r w:rsidR="00201544">
        <w:rPr>
          <w:sz w:val="24"/>
          <w:szCs w:val="24"/>
        </w:rPr>
        <w:t xml:space="preserve"> 200</w:t>
      </w:r>
      <w:r w:rsidR="006C789E">
        <w:rPr>
          <w:sz w:val="24"/>
          <w:szCs w:val="24"/>
        </w:rPr>
        <w:t>7</w:t>
      </w:r>
      <w:r w:rsidR="00201544">
        <w:rPr>
          <w:rFonts w:cs="Times New Roman"/>
          <w:sz w:val="24"/>
          <w:szCs w:val="24"/>
        </w:rPr>
        <w:t>)</w:t>
      </w:r>
      <w:r w:rsidR="007E0673">
        <w:rPr>
          <w:rFonts w:cs="Times New Roman"/>
          <w:sz w:val="24"/>
          <w:szCs w:val="24"/>
        </w:rPr>
        <w:t>.</w:t>
      </w:r>
    </w:p>
    <w:p w:rsidR="00FD5B45" w:rsidRDefault="00C21FD7" w:rsidP="00C21FD7">
      <w:pPr>
        <w:spacing w:before="240" w:after="240" w:line="360" w:lineRule="auto"/>
        <w:ind w:firstLine="709"/>
        <w:jc w:val="both"/>
        <w:rPr>
          <w:rFonts w:eastAsia="Calibri" w:cs="Times New Roman"/>
          <w:sz w:val="24"/>
          <w:szCs w:val="24"/>
        </w:rPr>
      </w:pPr>
      <w:r>
        <w:rPr>
          <w:rFonts w:eastAsia="Calibri" w:cs="Times New Roman"/>
          <w:sz w:val="24"/>
          <w:szCs w:val="24"/>
        </w:rPr>
        <w:t xml:space="preserve">Karaciğerde fibrinojen sentezinin aksaması, </w:t>
      </w:r>
      <w:r w:rsidR="00C12FDE">
        <w:rPr>
          <w:rFonts w:eastAsia="Calibri" w:cs="Times New Roman"/>
          <w:sz w:val="24"/>
          <w:szCs w:val="24"/>
        </w:rPr>
        <w:t>DİC</w:t>
      </w:r>
      <w:r>
        <w:rPr>
          <w:rFonts w:eastAsia="Calibri" w:cs="Times New Roman"/>
          <w:sz w:val="24"/>
          <w:szCs w:val="24"/>
        </w:rPr>
        <w:t xml:space="preserve"> sırasında artan tüketimi, birincil hiperfibrinolizis sırasında parçalanması veya kayıpları telafi edilemeyen yaygın kanamalar neticesinde hipofibrinojenemi gelişebilmektedir. Fibrinojen</w:t>
      </w:r>
      <w:r w:rsidR="000974D8">
        <w:rPr>
          <w:rFonts w:eastAsia="Calibri" w:cs="Times New Roman"/>
          <w:sz w:val="24"/>
          <w:szCs w:val="24"/>
        </w:rPr>
        <w:t xml:space="preserve"> karaciğerde bol miktarda </w:t>
      </w:r>
      <w:r>
        <w:rPr>
          <w:rFonts w:eastAsia="Calibri" w:cs="Times New Roman"/>
          <w:sz w:val="24"/>
          <w:szCs w:val="24"/>
        </w:rPr>
        <w:t>sentezlenir</w:t>
      </w:r>
      <w:r w:rsidR="000974D8">
        <w:rPr>
          <w:rFonts w:eastAsia="Calibri" w:cs="Times New Roman"/>
          <w:sz w:val="24"/>
          <w:szCs w:val="24"/>
        </w:rPr>
        <w:t xml:space="preserve"> ve akut fa</w:t>
      </w:r>
      <w:r w:rsidR="000974D8" w:rsidRPr="00016A19">
        <w:rPr>
          <w:rFonts w:eastAsia="Calibri" w:cs="Times New Roman"/>
          <w:sz w:val="24"/>
          <w:szCs w:val="24"/>
        </w:rPr>
        <w:t>z protein</w:t>
      </w:r>
      <w:r>
        <w:rPr>
          <w:rFonts w:eastAsia="Calibri" w:cs="Times New Roman"/>
          <w:sz w:val="24"/>
          <w:szCs w:val="24"/>
        </w:rPr>
        <w:t>i</w:t>
      </w:r>
      <w:r w:rsidR="000974D8" w:rsidRPr="00016A19">
        <w:rPr>
          <w:rFonts w:eastAsia="Calibri" w:cs="Times New Roman"/>
          <w:sz w:val="24"/>
          <w:szCs w:val="24"/>
        </w:rPr>
        <w:t xml:space="preserve"> </w:t>
      </w:r>
      <w:r w:rsidR="000974D8">
        <w:rPr>
          <w:rFonts w:eastAsia="Calibri" w:cs="Times New Roman"/>
          <w:sz w:val="24"/>
          <w:szCs w:val="24"/>
        </w:rPr>
        <w:t xml:space="preserve">olarak </w:t>
      </w:r>
      <w:r>
        <w:rPr>
          <w:rFonts w:eastAsia="Calibri" w:cs="Times New Roman"/>
          <w:sz w:val="24"/>
          <w:szCs w:val="24"/>
        </w:rPr>
        <w:t>işlev</w:t>
      </w:r>
      <w:r w:rsidR="000974D8">
        <w:rPr>
          <w:rFonts w:eastAsia="Calibri" w:cs="Times New Roman"/>
          <w:sz w:val="24"/>
          <w:szCs w:val="24"/>
        </w:rPr>
        <w:t xml:space="preserve"> yapar. Değişik yangısal ve</w:t>
      </w:r>
      <w:r w:rsidR="000974D8" w:rsidRPr="00016A19">
        <w:rPr>
          <w:rFonts w:eastAsia="Calibri" w:cs="Times New Roman"/>
          <w:sz w:val="24"/>
          <w:szCs w:val="24"/>
        </w:rPr>
        <w:t xml:space="preserve"> </w:t>
      </w:r>
      <w:r w:rsidR="000974D8">
        <w:rPr>
          <w:rFonts w:eastAsia="Times New Roman" w:cs="Times New Roman"/>
          <w:sz w:val="24"/>
          <w:szCs w:val="24"/>
        </w:rPr>
        <w:t>prokoagulant uyarıda hızla salınır</w:t>
      </w:r>
      <w:r w:rsidR="000974D8">
        <w:rPr>
          <w:rFonts w:eastAsia="Calibri" w:cs="Times New Roman"/>
          <w:sz w:val="24"/>
          <w:szCs w:val="24"/>
        </w:rPr>
        <w:t xml:space="preserve">. Atlarda karaciğerin fibrinojen üretme kapasitesi büyüktür. </w:t>
      </w:r>
      <w:r w:rsidR="00A24154">
        <w:rPr>
          <w:rFonts w:eastAsia="Calibri" w:cs="Times New Roman"/>
          <w:sz w:val="24"/>
          <w:szCs w:val="24"/>
        </w:rPr>
        <w:t>Çünkü</w:t>
      </w:r>
      <w:r w:rsidR="00367E5F">
        <w:rPr>
          <w:rFonts w:eastAsia="Calibri" w:cs="Times New Roman"/>
          <w:sz w:val="24"/>
          <w:szCs w:val="24"/>
        </w:rPr>
        <w:t xml:space="preserve"> hi</w:t>
      </w:r>
      <w:r w:rsidR="000974D8">
        <w:rPr>
          <w:rFonts w:eastAsia="Calibri" w:cs="Times New Roman"/>
          <w:sz w:val="24"/>
          <w:szCs w:val="24"/>
        </w:rPr>
        <w:t>pofibrinoj</w:t>
      </w:r>
      <w:r w:rsidR="000974D8" w:rsidRPr="00016A19">
        <w:rPr>
          <w:rFonts w:eastAsia="Calibri" w:cs="Times New Roman"/>
          <w:sz w:val="24"/>
          <w:szCs w:val="24"/>
        </w:rPr>
        <w:t>enemi</w:t>
      </w:r>
      <w:r w:rsidR="000974D8">
        <w:rPr>
          <w:rFonts w:eastAsia="Calibri" w:cs="Times New Roman"/>
          <w:sz w:val="24"/>
          <w:szCs w:val="24"/>
        </w:rPr>
        <w:t xml:space="preserve"> sadece akut fulminant hepatik nekro</w:t>
      </w:r>
      <w:r w:rsidR="000974D8" w:rsidRPr="00016A19">
        <w:rPr>
          <w:rFonts w:eastAsia="Calibri" w:cs="Times New Roman"/>
          <w:sz w:val="24"/>
          <w:szCs w:val="24"/>
        </w:rPr>
        <w:t>zun bir özelliğidir.</w:t>
      </w:r>
      <w:r w:rsidR="000974D8" w:rsidRPr="00016A19">
        <w:t xml:space="preserve"> </w:t>
      </w:r>
      <w:r w:rsidR="000974D8">
        <w:rPr>
          <w:rFonts w:eastAsia="Calibri" w:cs="Times New Roman"/>
          <w:sz w:val="24"/>
          <w:szCs w:val="24"/>
        </w:rPr>
        <w:t>Edinsel disfibrinojenemi büyük hayvanl</w:t>
      </w:r>
      <w:r w:rsidR="000974D8" w:rsidRPr="00016A19">
        <w:rPr>
          <w:rFonts w:eastAsia="Calibri" w:cs="Times New Roman"/>
          <w:sz w:val="24"/>
          <w:szCs w:val="24"/>
        </w:rPr>
        <w:t>ard</w:t>
      </w:r>
      <w:r w:rsidR="000974D8">
        <w:rPr>
          <w:rFonts w:eastAsia="Calibri" w:cs="Times New Roman"/>
          <w:sz w:val="24"/>
          <w:szCs w:val="24"/>
        </w:rPr>
        <w:t xml:space="preserve">a bildirilmemiştir. Hipofibrinojeneminin klinik semptomları, oluşumuna neden olan hastalıkta ve diğer hemostatik anormalliklerin </w:t>
      </w:r>
      <w:r w:rsidR="007E0673">
        <w:rPr>
          <w:rFonts w:eastAsia="Calibri" w:cs="Times New Roman"/>
          <w:sz w:val="24"/>
          <w:szCs w:val="24"/>
        </w:rPr>
        <w:t>bulunması halinde ortaya çıkar</w:t>
      </w:r>
      <w:r w:rsidR="00DF4DDF">
        <w:rPr>
          <w:rFonts w:eastAsia="Calibri" w:cs="Times New Roman"/>
          <w:sz w:val="24"/>
          <w:szCs w:val="24"/>
        </w:rPr>
        <w:t xml:space="preserve"> </w:t>
      </w:r>
      <w:r w:rsidR="007E0673">
        <w:rPr>
          <w:rFonts w:eastAsia="Calibri" w:cs="Times New Roman"/>
          <w:sz w:val="24"/>
          <w:szCs w:val="24"/>
        </w:rPr>
        <w:t>(Turgut, 2000).</w:t>
      </w:r>
    </w:p>
    <w:p w:rsidR="00FC5B5E" w:rsidRDefault="005262D2" w:rsidP="00C21FD7">
      <w:pPr>
        <w:spacing w:before="240" w:after="240" w:line="360" w:lineRule="auto"/>
        <w:ind w:firstLine="709"/>
        <w:jc w:val="both"/>
        <w:rPr>
          <w:rFonts w:eastAsia="Calibri" w:cs="Times New Roman"/>
          <w:sz w:val="24"/>
          <w:szCs w:val="24"/>
        </w:rPr>
      </w:pPr>
      <w:r>
        <w:rPr>
          <w:rFonts w:eastAsia="Calibri" w:cs="Times New Roman"/>
          <w:sz w:val="24"/>
          <w:szCs w:val="24"/>
        </w:rPr>
        <w:t xml:space="preserve"> Bu </w:t>
      </w:r>
      <w:r w:rsidR="00DA0E96">
        <w:rPr>
          <w:rFonts w:eastAsia="Calibri" w:cs="Times New Roman"/>
          <w:sz w:val="24"/>
          <w:szCs w:val="24"/>
        </w:rPr>
        <w:t>çalışma kapsamında,</w:t>
      </w:r>
      <w:r>
        <w:rPr>
          <w:rFonts w:eastAsia="Calibri" w:cs="Times New Roman"/>
          <w:sz w:val="24"/>
          <w:szCs w:val="24"/>
        </w:rPr>
        <w:t xml:space="preserve"> sağlıklı ve atresia koli’ li buzağıların hematolojik, biyokimyasal ve koagülasyon parametreleri </w:t>
      </w:r>
      <w:r w:rsidR="00DA0E96">
        <w:rPr>
          <w:rFonts w:eastAsia="Calibri" w:cs="Times New Roman"/>
          <w:sz w:val="24"/>
          <w:szCs w:val="24"/>
        </w:rPr>
        <w:t xml:space="preserve">ile birlikte preoperatif, intraoperatif ve postoperatif bulguları </w:t>
      </w:r>
      <w:r>
        <w:rPr>
          <w:rFonts w:eastAsia="Calibri" w:cs="Times New Roman"/>
          <w:sz w:val="24"/>
          <w:szCs w:val="24"/>
        </w:rPr>
        <w:t xml:space="preserve">değerlendirilerek </w:t>
      </w:r>
      <w:r w:rsidR="00DA0E96">
        <w:rPr>
          <w:rFonts w:eastAsia="Calibri" w:cs="Times New Roman"/>
          <w:sz w:val="24"/>
          <w:szCs w:val="24"/>
        </w:rPr>
        <w:t>prognoz hakkında bilgi edinilmeye çalışılacaktır.</w:t>
      </w: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836889" w:rsidRDefault="00836889" w:rsidP="00FC5B5E">
      <w:pPr>
        <w:spacing w:before="240" w:after="240" w:line="360" w:lineRule="auto"/>
        <w:ind w:firstLine="709"/>
        <w:jc w:val="both"/>
        <w:rPr>
          <w:rFonts w:eastAsia="Calibri" w:cs="Times New Roman"/>
          <w:sz w:val="24"/>
          <w:szCs w:val="24"/>
        </w:rPr>
      </w:pPr>
    </w:p>
    <w:p w:rsidR="00FC5B5E" w:rsidRPr="00FC5B5E" w:rsidRDefault="00FC5B5E" w:rsidP="00FD5B45">
      <w:pPr>
        <w:spacing w:before="240" w:after="240" w:line="360" w:lineRule="auto"/>
        <w:jc w:val="both"/>
        <w:rPr>
          <w:rFonts w:eastAsia="Calibri" w:cs="Times New Roman"/>
          <w:sz w:val="24"/>
          <w:szCs w:val="24"/>
        </w:rPr>
      </w:pPr>
    </w:p>
    <w:p w:rsidR="006C789E" w:rsidRDefault="006C789E" w:rsidP="005262D2">
      <w:pPr>
        <w:pStyle w:val="ListeParagraf"/>
        <w:numPr>
          <w:ilvl w:val="0"/>
          <w:numId w:val="6"/>
        </w:numPr>
        <w:spacing w:after="0" w:line="360" w:lineRule="auto"/>
        <w:jc w:val="center"/>
        <w:rPr>
          <w:rFonts w:cs="Times New Roman"/>
          <w:b/>
          <w:sz w:val="28"/>
          <w:szCs w:val="24"/>
        </w:rPr>
      </w:pPr>
      <w:r w:rsidRPr="006C789E">
        <w:rPr>
          <w:rFonts w:cs="Times New Roman"/>
          <w:b/>
          <w:sz w:val="28"/>
          <w:szCs w:val="24"/>
        </w:rPr>
        <w:lastRenderedPageBreak/>
        <w:t>GEREÇ VE YÖNTEM</w:t>
      </w:r>
    </w:p>
    <w:p w:rsidR="00E96C89" w:rsidRDefault="00E96C89" w:rsidP="005262D2">
      <w:pPr>
        <w:spacing w:after="0" w:line="360" w:lineRule="auto"/>
        <w:jc w:val="center"/>
        <w:rPr>
          <w:rFonts w:cs="Times New Roman"/>
          <w:b/>
          <w:sz w:val="24"/>
          <w:szCs w:val="24"/>
        </w:rPr>
      </w:pPr>
    </w:p>
    <w:p w:rsidR="00E96C89" w:rsidRPr="00E96C89" w:rsidRDefault="00E96C89" w:rsidP="005262D2">
      <w:pPr>
        <w:spacing w:after="0" w:line="360" w:lineRule="auto"/>
        <w:jc w:val="center"/>
        <w:rPr>
          <w:rFonts w:cs="Times New Roman"/>
          <w:b/>
          <w:sz w:val="24"/>
          <w:szCs w:val="24"/>
        </w:rPr>
      </w:pPr>
    </w:p>
    <w:p w:rsidR="00653D33" w:rsidRPr="00E96C89" w:rsidRDefault="006C789E" w:rsidP="00E96C89">
      <w:pPr>
        <w:pStyle w:val="ListeParagraf"/>
        <w:numPr>
          <w:ilvl w:val="1"/>
          <w:numId w:val="6"/>
        </w:numPr>
        <w:spacing w:after="0" w:line="360" w:lineRule="auto"/>
        <w:jc w:val="both"/>
        <w:rPr>
          <w:rFonts w:cs="Times New Roman"/>
          <w:b/>
          <w:sz w:val="24"/>
          <w:szCs w:val="24"/>
        </w:rPr>
      </w:pPr>
      <w:r w:rsidRPr="00E96C89">
        <w:rPr>
          <w:rFonts w:cs="Times New Roman"/>
          <w:b/>
          <w:sz w:val="24"/>
          <w:szCs w:val="24"/>
        </w:rPr>
        <w:t>Gereç</w:t>
      </w:r>
    </w:p>
    <w:p w:rsidR="00E96C89" w:rsidRPr="00E96C89" w:rsidRDefault="00E96C89" w:rsidP="00E96C89">
      <w:pPr>
        <w:spacing w:after="0" w:line="360" w:lineRule="auto"/>
        <w:jc w:val="both"/>
        <w:rPr>
          <w:rFonts w:cs="Times New Roman"/>
          <w:b/>
          <w:sz w:val="24"/>
          <w:szCs w:val="24"/>
        </w:rPr>
      </w:pPr>
    </w:p>
    <w:p w:rsidR="00201544" w:rsidRPr="00090BBD" w:rsidRDefault="009D7D93" w:rsidP="00090BBD">
      <w:pPr>
        <w:spacing w:after="0" w:line="360" w:lineRule="auto"/>
        <w:ind w:firstLine="708"/>
        <w:jc w:val="both"/>
        <w:rPr>
          <w:sz w:val="24"/>
          <w:szCs w:val="24"/>
        </w:rPr>
      </w:pPr>
      <w:r w:rsidRPr="009D7D93">
        <w:rPr>
          <w:rFonts w:cs="Times New Roman"/>
          <w:sz w:val="24"/>
          <w:szCs w:val="24"/>
        </w:rPr>
        <w:t>Çalışma materyalini</w:t>
      </w:r>
      <w:r w:rsidR="001210A3">
        <w:rPr>
          <w:rFonts w:cs="Times New Roman"/>
          <w:sz w:val="24"/>
          <w:szCs w:val="24"/>
        </w:rPr>
        <w:t xml:space="preserve"> </w:t>
      </w:r>
      <w:r w:rsidR="00E027BB">
        <w:rPr>
          <w:rFonts w:cs="Times New Roman"/>
          <w:sz w:val="24"/>
          <w:szCs w:val="24"/>
        </w:rPr>
        <w:t xml:space="preserve">Adnan Menderes </w:t>
      </w:r>
      <w:r w:rsidR="00F835F2">
        <w:rPr>
          <w:rFonts w:cs="Times New Roman"/>
          <w:sz w:val="24"/>
          <w:szCs w:val="24"/>
        </w:rPr>
        <w:t>Üniversitesi Veteriner</w:t>
      </w:r>
      <w:r w:rsidRPr="009D7D93">
        <w:rPr>
          <w:rFonts w:cs="Times New Roman"/>
          <w:sz w:val="24"/>
          <w:szCs w:val="24"/>
        </w:rPr>
        <w:t xml:space="preserve"> Fakültesi</w:t>
      </w:r>
      <w:r w:rsidR="00E027BB">
        <w:rPr>
          <w:rFonts w:cs="Times New Roman"/>
          <w:sz w:val="24"/>
          <w:szCs w:val="24"/>
        </w:rPr>
        <w:t xml:space="preserve"> Hayvan Hastanesi</w:t>
      </w:r>
      <w:r w:rsidRPr="009D7D93">
        <w:rPr>
          <w:rFonts w:cs="Times New Roman"/>
          <w:sz w:val="24"/>
          <w:szCs w:val="24"/>
        </w:rPr>
        <w:t xml:space="preserve"> kliniklerine</w:t>
      </w:r>
      <w:r w:rsidR="001210A3">
        <w:rPr>
          <w:rFonts w:cs="Times New Roman"/>
          <w:sz w:val="24"/>
          <w:szCs w:val="24"/>
        </w:rPr>
        <w:t xml:space="preserve"> 10.11.2015- 20.06.2016 tarihleri arasında</w:t>
      </w:r>
      <w:r w:rsidR="00E027BB">
        <w:rPr>
          <w:rFonts w:cs="Times New Roman"/>
          <w:sz w:val="24"/>
          <w:szCs w:val="24"/>
        </w:rPr>
        <w:t xml:space="preserve"> </w:t>
      </w:r>
      <w:r w:rsidR="00472243">
        <w:rPr>
          <w:rFonts w:cs="Times New Roman"/>
          <w:sz w:val="24"/>
          <w:szCs w:val="24"/>
        </w:rPr>
        <w:t>getirilen intestinal</w:t>
      </w:r>
      <w:r w:rsidRPr="009D7D93">
        <w:rPr>
          <w:rFonts w:cs="Times New Roman"/>
          <w:sz w:val="24"/>
          <w:szCs w:val="24"/>
        </w:rPr>
        <w:t xml:space="preserve"> atresili buzağılardan</w:t>
      </w:r>
      <w:r w:rsidR="005A7178">
        <w:rPr>
          <w:rFonts w:cs="Times New Roman"/>
          <w:sz w:val="24"/>
          <w:szCs w:val="24"/>
        </w:rPr>
        <w:t xml:space="preserve"> 60</w:t>
      </w:r>
      <w:r>
        <w:rPr>
          <w:rFonts w:cs="Times New Roman"/>
          <w:sz w:val="24"/>
          <w:szCs w:val="24"/>
        </w:rPr>
        <w:t xml:space="preserve"> adet</w:t>
      </w:r>
      <w:r w:rsidR="005A7178">
        <w:rPr>
          <w:rFonts w:cs="Times New Roman"/>
          <w:sz w:val="24"/>
          <w:szCs w:val="24"/>
        </w:rPr>
        <w:t xml:space="preserve"> atresia </w:t>
      </w:r>
      <w:r w:rsidR="005513A3">
        <w:rPr>
          <w:rFonts w:cs="Times New Roman"/>
          <w:sz w:val="24"/>
          <w:szCs w:val="24"/>
        </w:rPr>
        <w:t>koli</w:t>
      </w:r>
      <w:r w:rsidR="005A7178">
        <w:rPr>
          <w:rFonts w:cs="Times New Roman"/>
          <w:sz w:val="24"/>
          <w:szCs w:val="24"/>
        </w:rPr>
        <w:t>’li</w:t>
      </w:r>
      <w:r>
        <w:rPr>
          <w:rFonts w:cs="Times New Roman"/>
          <w:sz w:val="24"/>
          <w:szCs w:val="24"/>
        </w:rPr>
        <w:t xml:space="preserve"> buzağı oluşturmuştur.</w:t>
      </w:r>
      <w:r w:rsidR="00090BBD" w:rsidRPr="00090BBD">
        <w:rPr>
          <w:sz w:val="24"/>
          <w:szCs w:val="24"/>
        </w:rPr>
        <w:t xml:space="preserve"> </w:t>
      </w:r>
    </w:p>
    <w:p w:rsidR="00653D33" w:rsidRDefault="00653D33" w:rsidP="00CE54BC">
      <w:pPr>
        <w:spacing w:line="360" w:lineRule="auto"/>
        <w:ind w:firstLine="708"/>
        <w:jc w:val="both"/>
        <w:rPr>
          <w:rFonts w:cs="Times New Roman"/>
          <w:bCs/>
          <w:sz w:val="24"/>
          <w:szCs w:val="24"/>
        </w:rPr>
      </w:pPr>
      <w:r w:rsidRPr="00653D33">
        <w:rPr>
          <w:rFonts w:cs="Times New Roman"/>
          <w:bCs/>
          <w:sz w:val="24"/>
          <w:szCs w:val="24"/>
        </w:rPr>
        <w:t>He</w:t>
      </w:r>
      <w:r>
        <w:rPr>
          <w:rFonts w:cs="Times New Roman"/>
          <w:bCs/>
          <w:sz w:val="24"/>
          <w:szCs w:val="24"/>
        </w:rPr>
        <w:t>matolojik muayeneler için kan</w:t>
      </w:r>
      <w:r w:rsidR="00742C26">
        <w:rPr>
          <w:rFonts w:cs="Times New Roman"/>
          <w:bCs/>
          <w:sz w:val="24"/>
          <w:szCs w:val="24"/>
        </w:rPr>
        <w:t>,</w:t>
      </w:r>
      <w:r>
        <w:rPr>
          <w:rFonts w:cs="Times New Roman"/>
          <w:bCs/>
          <w:sz w:val="24"/>
          <w:szCs w:val="24"/>
        </w:rPr>
        <w:t xml:space="preserve"> </w:t>
      </w:r>
      <w:r w:rsidR="00973337">
        <w:rPr>
          <w:rFonts w:cs="Times New Roman"/>
          <w:bCs/>
          <w:sz w:val="24"/>
          <w:szCs w:val="24"/>
        </w:rPr>
        <w:t xml:space="preserve">kan gazı enjektörüne, </w:t>
      </w:r>
      <w:r>
        <w:rPr>
          <w:rFonts w:cs="Times New Roman"/>
          <w:bCs/>
          <w:sz w:val="24"/>
          <w:szCs w:val="24"/>
        </w:rPr>
        <w:t>E</w:t>
      </w:r>
      <w:r w:rsidRPr="00653D33">
        <w:rPr>
          <w:rFonts w:cs="Times New Roman"/>
          <w:bCs/>
          <w:sz w:val="24"/>
          <w:szCs w:val="24"/>
        </w:rPr>
        <w:t>D</w:t>
      </w:r>
      <w:r>
        <w:rPr>
          <w:rFonts w:cs="Times New Roman"/>
          <w:bCs/>
          <w:sz w:val="24"/>
          <w:szCs w:val="24"/>
        </w:rPr>
        <w:t>T</w:t>
      </w:r>
      <w:r w:rsidRPr="00653D33">
        <w:rPr>
          <w:rFonts w:cs="Times New Roman"/>
          <w:bCs/>
          <w:sz w:val="24"/>
          <w:szCs w:val="24"/>
        </w:rPr>
        <w:t xml:space="preserve">A’lı </w:t>
      </w:r>
      <w:r>
        <w:rPr>
          <w:rFonts w:cs="Times New Roman"/>
          <w:bCs/>
          <w:sz w:val="24"/>
          <w:szCs w:val="24"/>
        </w:rPr>
        <w:t>ve sitratlı tüplere alınmıştır</w:t>
      </w:r>
      <w:r w:rsidRPr="00653D33">
        <w:rPr>
          <w:rFonts w:cs="Times New Roman"/>
          <w:bCs/>
          <w:sz w:val="24"/>
          <w:szCs w:val="24"/>
        </w:rPr>
        <w:t>. Analizler hemogram cihazı (Diatron Abacus Junior Vet 5), kan gazı cihazı (Irma Trupoint Kan Gazı Analizörü),</w:t>
      </w:r>
      <w:r>
        <w:rPr>
          <w:rFonts w:cs="Times New Roman"/>
          <w:bCs/>
          <w:sz w:val="24"/>
          <w:szCs w:val="24"/>
        </w:rPr>
        <w:t xml:space="preserve"> koagulasyon cihazı(</w:t>
      </w:r>
      <w:r w:rsidR="00415954" w:rsidRPr="00415954">
        <w:rPr>
          <w:rFonts w:cs="Times New Roman"/>
          <w:bCs/>
          <w:sz w:val="24"/>
          <w:szCs w:val="24"/>
        </w:rPr>
        <w:t>Bejing Precil 4 kanallı yarı otomatik koagülometre cihaz</w:t>
      </w:r>
      <w:r w:rsidR="00415954">
        <w:rPr>
          <w:rFonts w:cs="Times New Roman"/>
          <w:bCs/>
          <w:sz w:val="24"/>
          <w:szCs w:val="24"/>
        </w:rPr>
        <w:t>ı</w:t>
      </w:r>
      <w:r w:rsidR="003D4325">
        <w:rPr>
          <w:rFonts w:cs="Times New Roman"/>
          <w:bCs/>
          <w:sz w:val="24"/>
          <w:szCs w:val="24"/>
        </w:rPr>
        <w:t xml:space="preserve">, </w:t>
      </w:r>
      <w:r w:rsidR="003D4325">
        <w:t>Guanzgzhou</w:t>
      </w:r>
      <w:r>
        <w:rPr>
          <w:rFonts w:cs="Times New Roman"/>
          <w:bCs/>
          <w:sz w:val="24"/>
          <w:szCs w:val="24"/>
        </w:rPr>
        <w:t>) ile gerçekleştirildi.</w:t>
      </w:r>
    </w:p>
    <w:p w:rsidR="00653D33" w:rsidRDefault="00653D33" w:rsidP="00CE54BC">
      <w:pPr>
        <w:spacing w:line="360" w:lineRule="auto"/>
        <w:ind w:firstLine="708"/>
        <w:jc w:val="both"/>
        <w:rPr>
          <w:rFonts w:cs="Times New Roman"/>
          <w:bCs/>
          <w:sz w:val="24"/>
          <w:szCs w:val="24"/>
        </w:rPr>
      </w:pPr>
      <w:r w:rsidRPr="00A0571C">
        <w:rPr>
          <w:rFonts w:cs="Times New Roman"/>
          <w:bCs/>
          <w:sz w:val="24"/>
          <w:szCs w:val="24"/>
        </w:rPr>
        <w:t>Olguların radyolojik muayenesinde röntgen cihazı (Comed Marka Eva Hf 525 Model 500 Ma) ve ultrasonografi cihazı (Esaote marka MyLab 30 Vet model Renkli Doppler Ultrasonografi cihazı ve bu cihazlara ait multifrekans özelliğe sahip 5.0, 6.6 7.5, 8.0 MHz lineer ve mikrokonveks problar )’ndan yararlanıldı.</w:t>
      </w:r>
      <w:r w:rsidR="00E55336">
        <w:rPr>
          <w:rFonts w:cs="Times New Roman"/>
          <w:bCs/>
          <w:sz w:val="24"/>
          <w:szCs w:val="24"/>
        </w:rPr>
        <w:t xml:space="preserve"> İndirekt radyografiler için kontrast madde olarak baryum sülfat(</w:t>
      </w:r>
      <w:r w:rsidR="00E55336" w:rsidRPr="00E55336">
        <w:rPr>
          <w:rFonts w:cs="Times New Roman"/>
          <w:bCs/>
          <w:sz w:val="24"/>
          <w:szCs w:val="24"/>
        </w:rPr>
        <w:t> </w:t>
      </w:r>
      <w:r w:rsidR="00E55336">
        <w:rPr>
          <w:rFonts w:cs="Times New Roman"/>
          <w:bCs/>
          <w:sz w:val="24"/>
          <w:szCs w:val="24"/>
        </w:rPr>
        <w:t>R-X süspansiyon</w:t>
      </w:r>
      <w:r w:rsidR="00E55336" w:rsidRPr="00A0571C">
        <w:rPr>
          <w:rFonts w:cs="Times New Roman"/>
          <w:bCs/>
          <w:sz w:val="24"/>
          <w:szCs w:val="24"/>
        </w:rPr>
        <w:t>®</w:t>
      </w:r>
      <w:r w:rsidR="00E55336">
        <w:rPr>
          <w:rFonts w:cs="Times New Roman"/>
          <w:bCs/>
          <w:sz w:val="24"/>
          <w:szCs w:val="24"/>
        </w:rPr>
        <w:t xml:space="preserve">, Yenişehir ) kullanılmıştır. </w:t>
      </w:r>
    </w:p>
    <w:p w:rsidR="00973337" w:rsidRDefault="00EA47D9" w:rsidP="00CE54BC">
      <w:pPr>
        <w:spacing w:line="360" w:lineRule="auto"/>
        <w:ind w:firstLine="708"/>
        <w:jc w:val="both"/>
        <w:rPr>
          <w:rFonts w:cs="Times New Roman"/>
          <w:bCs/>
          <w:sz w:val="24"/>
          <w:szCs w:val="24"/>
        </w:rPr>
      </w:pPr>
      <w:r w:rsidRPr="00CA6392">
        <w:rPr>
          <w:sz w:val="24"/>
          <w:szCs w:val="24"/>
        </w:rPr>
        <w:t>Buzağılara operasyon öncesi, sırası ve sonrasında kan gazları analizlerine göre sıvı ve elektrolit solüsyo</w:t>
      </w:r>
      <w:r>
        <w:rPr>
          <w:sz w:val="24"/>
          <w:szCs w:val="24"/>
        </w:rPr>
        <w:t xml:space="preserve">nu ve antibiyotik </w:t>
      </w:r>
      <w:r>
        <w:rPr>
          <w:rFonts w:cs="Times New Roman"/>
          <w:bCs/>
          <w:sz w:val="24"/>
          <w:szCs w:val="24"/>
        </w:rPr>
        <w:t>(Reptopen</w:t>
      </w:r>
      <w:r w:rsidRPr="00A0571C">
        <w:rPr>
          <w:rFonts w:cs="Times New Roman"/>
          <w:bCs/>
          <w:sz w:val="24"/>
          <w:szCs w:val="24"/>
        </w:rPr>
        <w:t>®</w:t>
      </w:r>
      <w:r>
        <w:rPr>
          <w:rFonts w:cs="Times New Roman"/>
          <w:bCs/>
          <w:sz w:val="24"/>
          <w:szCs w:val="24"/>
        </w:rPr>
        <w:t xml:space="preserve">, Ceva) </w:t>
      </w:r>
      <w:r w:rsidR="00D915B7">
        <w:rPr>
          <w:sz w:val="24"/>
          <w:szCs w:val="24"/>
        </w:rPr>
        <w:t xml:space="preserve"> uygulanmıştır</w:t>
      </w:r>
      <w:r>
        <w:rPr>
          <w:sz w:val="24"/>
          <w:szCs w:val="24"/>
        </w:rPr>
        <w:t>.</w:t>
      </w:r>
    </w:p>
    <w:p w:rsidR="00DD1416" w:rsidRPr="00653D33" w:rsidRDefault="00EA47D9" w:rsidP="00EA47D9">
      <w:pPr>
        <w:spacing w:line="360" w:lineRule="auto"/>
        <w:ind w:firstLine="708"/>
        <w:jc w:val="both"/>
        <w:rPr>
          <w:rFonts w:cs="Times New Roman"/>
          <w:sz w:val="24"/>
          <w:szCs w:val="24"/>
        </w:rPr>
      </w:pPr>
      <w:r>
        <w:rPr>
          <w:rFonts w:cs="Times New Roman"/>
          <w:sz w:val="24"/>
          <w:szCs w:val="24"/>
        </w:rPr>
        <w:t>Hasta sahiplerine operasyon seçen</w:t>
      </w:r>
      <w:r w:rsidR="00D915B7">
        <w:rPr>
          <w:rFonts w:cs="Times New Roman"/>
          <w:sz w:val="24"/>
          <w:szCs w:val="24"/>
        </w:rPr>
        <w:t>eği sunularak kolostomi önerilmiştir</w:t>
      </w:r>
      <w:r>
        <w:rPr>
          <w:rFonts w:cs="Times New Roman"/>
          <w:sz w:val="24"/>
          <w:szCs w:val="24"/>
        </w:rPr>
        <w:t>.</w:t>
      </w:r>
    </w:p>
    <w:p w:rsidR="00653D33" w:rsidRDefault="00653D33" w:rsidP="00CE54BC">
      <w:pPr>
        <w:spacing w:after="0" w:line="360" w:lineRule="auto"/>
        <w:ind w:firstLine="708"/>
        <w:jc w:val="both"/>
        <w:rPr>
          <w:rFonts w:cs="Times New Roman"/>
          <w:bCs/>
          <w:sz w:val="24"/>
          <w:szCs w:val="24"/>
        </w:rPr>
      </w:pPr>
      <w:r>
        <w:rPr>
          <w:rFonts w:cs="Times New Roman"/>
          <w:bCs/>
          <w:sz w:val="24"/>
          <w:szCs w:val="24"/>
        </w:rPr>
        <w:t>Cerrahi operasyonlarda</w:t>
      </w:r>
      <w:r w:rsidRPr="00A0571C">
        <w:rPr>
          <w:rFonts w:cs="Times New Roman"/>
          <w:bCs/>
          <w:sz w:val="24"/>
          <w:szCs w:val="24"/>
        </w:rPr>
        <w:t xml:space="preserve"> genel anestezi</w:t>
      </w:r>
      <w:r>
        <w:rPr>
          <w:rFonts w:cs="Times New Roman"/>
          <w:bCs/>
          <w:sz w:val="24"/>
          <w:szCs w:val="24"/>
        </w:rPr>
        <w:t xml:space="preserve"> uygulamalarında</w:t>
      </w:r>
      <w:r w:rsidRPr="00A0571C">
        <w:rPr>
          <w:rFonts w:cs="Times New Roman"/>
          <w:bCs/>
          <w:sz w:val="24"/>
          <w:szCs w:val="24"/>
        </w:rPr>
        <w:t xml:space="preserve"> ksilazin HCl (Alfazyne®, Ege-Vet), ketamine HCl (Alfamine®, Ege-Vet) ve izofloran (İsoflurane – USP®, Adeka) </w:t>
      </w:r>
      <w:r w:rsidR="00973337">
        <w:rPr>
          <w:rFonts w:cs="Times New Roman"/>
          <w:bCs/>
          <w:sz w:val="24"/>
          <w:szCs w:val="24"/>
        </w:rPr>
        <w:t>kullanılmıştır.</w:t>
      </w:r>
    </w:p>
    <w:p w:rsidR="00973337" w:rsidRDefault="00973337" w:rsidP="00CE54BC">
      <w:pPr>
        <w:spacing w:after="0" w:line="360" w:lineRule="auto"/>
        <w:ind w:firstLine="708"/>
        <w:jc w:val="both"/>
        <w:rPr>
          <w:rFonts w:cs="Times New Roman"/>
          <w:bCs/>
          <w:sz w:val="24"/>
          <w:szCs w:val="24"/>
        </w:rPr>
      </w:pPr>
      <w:r>
        <w:rPr>
          <w:rFonts w:cs="Times New Roman"/>
          <w:bCs/>
          <w:sz w:val="24"/>
          <w:szCs w:val="24"/>
        </w:rPr>
        <w:t>Postoperatif antibiyotik olarak</w:t>
      </w:r>
      <w:r w:rsidR="00472243">
        <w:rPr>
          <w:rFonts w:cs="Times New Roman"/>
          <w:bCs/>
          <w:sz w:val="24"/>
          <w:szCs w:val="24"/>
        </w:rPr>
        <w:t xml:space="preserve"> ilk uygulama periton içi sonraki </w:t>
      </w:r>
      <w:r w:rsidR="003421FF">
        <w:rPr>
          <w:rFonts w:cs="Times New Roman"/>
          <w:bCs/>
          <w:sz w:val="24"/>
          <w:szCs w:val="24"/>
        </w:rPr>
        <w:t>uygulamalar kas</w:t>
      </w:r>
      <w:r>
        <w:rPr>
          <w:rFonts w:cs="Times New Roman"/>
          <w:bCs/>
          <w:sz w:val="24"/>
          <w:szCs w:val="24"/>
        </w:rPr>
        <w:t xml:space="preserve"> içi yolla penisillin-streptomisin (Reptopen</w:t>
      </w:r>
      <w:r w:rsidRPr="00A0571C">
        <w:rPr>
          <w:rFonts w:cs="Times New Roman"/>
          <w:bCs/>
          <w:sz w:val="24"/>
          <w:szCs w:val="24"/>
        </w:rPr>
        <w:t>®</w:t>
      </w:r>
      <w:r>
        <w:rPr>
          <w:rFonts w:cs="Times New Roman"/>
          <w:bCs/>
          <w:sz w:val="24"/>
          <w:szCs w:val="24"/>
        </w:rPr>
        <w:t xml:space="preserve">, Ceva) uygulanmış ve reçete edilmiştir. </w:t>
      </w:r>
    </w:p>
    <w:p w:rsidR="00973337" w:rsidRDefault="00090BBD" w:rsidP="00CE54BC">
      <w:pPr>
        <w:spacing w:after="0" w:line="360" w:lineRule="auto"/>
        <w:ind w:firstLine="708"/>
        <w:jc w:val="both"/>
        <w:rPr>
          <w:sz w:val="24"/>
          <w:szCs w:val="24"/>
        </w:rPr>
      </w:pPr>
      <w:r w:rsidRPr="00CA6392">
        <w:rPr>
          <w:sz w:val="24"/>
          <w:szCs w:val="24"/>
        </w:rPr>
        <w:t>Çalışma amacıyla Adnan Menderes Üniversitesi hayvan deneyleri yerel etik kurulundan etik kurul onayı alınmıştır.</w:t>
      </w:r>
    </w:p>
    <w:p w:rsidR="005262D2" w:rsidRDefault="005262D2" w:rsidP="00CE54BC">
      <w:pPr>
        <w:spacing w:after="0" w:line="360" w:lineRule="auto"/>
        <w:ind w:firstLine="708"/>
        <w:jc w:val="both"/>
        <w:rPr>
          <w:sz w:val="24"/>
          <w:szCs w:val="24"/>
        </w:rPr>
      </w:pPr>
    </w:p>
    <w:p w:rsidR="005262D2" w:rsidRDefault="005262D2" w:rsidP="00CE54BC">
      <w:pPr>
        <w:spacing w:after="0" w:line="360" w:lineRule="auto"/>
        <w:ind w:firstLine="708"/>
        <w:jc w:val="both"/>
        <w:rPr>
          <w:sz w:val="24"/>
          <w:szCs w:val="24"/>
        </w:rPr>
      </w:pPr>
    </w:p>
    <w:p w:rsidR="005262D2" w:rsidRDefault="005262D2" w:rsidP="00CE54BC">
      <w:pPr>
        <w:spacing w:after="0" w:line="360" w:lineRule="auto"/>
        <w:ind w:firstLine="708"/>
        <w:jc w:val="both"/>
        <w:rPr>
          <w:sz w:val="24"/>
          <w:szCs w:val="24"/>
        </w:rPr>
      </w:pPr>
    </w:p>
    <w:p w:rsidR="005262D2" w:rsidRDefault="005262D2" w:rsidP="00CE54BC">
      <w:pPr>
        <w:spacing w:after="0" w:line="360" w:lineRule="auto"/>
        <w:ind w:firstLine="708"/>
        <w:jc w:val="both"/>
        <w:rPr>
          <w:sz w:val="24"/>
          <w:szCs w:val="24"/>
        </w:rPr>
      </w:pPr>
    </w:p>
    <w:p w:rsidR="005262D2" w:rsidRPr="00A0571C" w:rsidRDefault="005262D2" w:rsidP="00CE54BC">
      <w:pPr>
        <w:spacing w:after="0" w:line="360" w:lineRule="auto"/>
        <w:ind w:firstLine="708"/>
        <w:jc w:val="both"/>
        <w:rPr>
          <w:rFonts w:cs="Times New Roman"/>
          <w:bCs/>
          <w:sz w:val="24"/>
          <w:szCs w:val="24"/>
        </w:rPr>
      </w:pPr>
    </w:p>
    <w:p w:rsidR="00653D33" w:rsidRDefault="00653D33" w:rsidP="004B7A2F">
      <w:pPr>
        <w:spacing w:line="360" w:lineRule="auto"/>
        <w:jc w:val="both"/>
        <w:rPr>
          <w:rFonts w:cs="Times New Roman"/>
          <w:b/>
          <w:sz w:val="24"/>
          <w:szCs w:val="24"/>
        </w:rPr>
      </w:pPr>
      <w:r w:rsidRPr="00653D33">
        <w:rPr>
          <w:rFonts w:cs="Times New Roman"/>
          <w:b/>
          <w:sz w:val="24"/>
          <w:szCs w:val="24"/>
        </w:rPr>
        <w:lastRenderedPageBreak/>
        <w:t>3.2</w:t>
      </w:r>
      <w:r w:rsidR="004B7A2F">
        <w:rPr>
          <w:rFonts w:cs="Times New Roman"/>
          <w:b/>
          <w:sz w:val="24"/>
          <w:szCs w:val="24"/>
        </w:rPr>
        <w:t>.</w:t>
      </w:r>
      <w:r w:rsidRPr="00653D33">
        <w:rPr>
          <w:rFonts w:cs="Times New Roman"/>
          <w:b/>
          <w:sz w:val="24"/>
          <w:szCs w:val="24"/>
        </w:rPr>
        <w:t xml:space="preserve"> </w:t>
      </w:r>
      <w:r w:rsidR="00E96C89">
        <w:rPr>
          <w:rFonts w:cs="Times New Roman"/>
          <w:b/>
          <w:sz w:val="24"/>
          <w:szCs w:val="24"/>
        </w:rPr>
        <w:t>Yöntem</w:t>
      </w:r>
    </w:p>
    <w:p w:rsidR="00653D33" w:rsidRDefault="00653D33" w:rsidP="00CE54BC">
      <w:pPr>
        <w:spacing w:line="360" w:lineRule="auto"/>
        <w:jc w:val="both"/>
        <w:rPr>
          <w:rFonts w:cs="Times New Roman"/>
          <w:b/>
          <w:sz w:val="24"/>
          <w:szCs w:val="24"/>
        </w:rPr>
      </w:pPr>
      <w:r w:rsidRPr="00653D33">
        <w:rPr>
          <w:rFonts w:cs="Times New Roman"/>
          <w:b/>
          <w:sz w:val="24"/>
          <w:szCs w:val="24"/>
        </w:rPr>
        <w:t>3.2.1</w:t>
      </w:r>
      <w:r w:rsidR="004B7A2F">
        <w:rPr>
          <w:rFonts w:cs="Times New Roman"/>
          <w:b/>
          <w:sz w:val="24"/>
          <w:szCs w:val="24"/>
        </w:rPr>
        <w:t>.</w:t>
      </w:r>
      <w:r w:rsidRPr="00653D33">
        <w:rPr>
          <w:rFonts w:cs="Times New Roman"/>
          <w:b/>
          <w:sz w:val="24"/>
          <w:szCs w:val="24"/>
        </w:rPr>
        <w:t xml:space="preserve"> Klinik muayene</w:t>
      </w:r>
    </w:p>
    <w:p w:rsidR="00E027BB" w:rsidRDefault="00653D33" w:rsidP="00CE54BC">
      <w:pPr>
        <w:spacing w:line="360" w:lineRule="auto"/>
        <w:ind w:firstLine="708"/>
        <w:jc w:val="both"/>
        <w:rPr>
          <w:rFonts w:cs="Times New Roman"/>
          <w:sz w:val="24"/>
          <w:szCs w:val="24"/>
        </w:rPr>
      </w:pPr>
      <w:r>
        <w:rPr>
          <w:rFonts w:cs="Times New Roman"/>
          <w:sz w:val="24"/>
          <w:szCs w:val="24"/>
        </w:rPr>
        <w:t xml:space="preserve">Genel muayeneye anemnez bilgilerin alınmasıyla başlanmıştır. </w:t>
      </w:r>
      <w:r w:rsidR="00F77006">
        <w:rPr>
          <w:rFonts w:cs="Times New Roman"/>
          <w:sz w:val="24"/>
          <w:szCs w:val="24"/>
        </w:rPr>
        <w:t xml:space="preserve">Klinik muayenede; inspeksiyon, </w:t>
      </w:r>
      <w:r w:rsidR="00505BC1">
        <w:rPr>
          <w:rFonts w:cs="Times New Roman"/>
          <w:sz w:val="24"/>
          <w:szCs w:val="24"/>
        </w:rPr>
        <w:t>abdominal palpasyon, akciğer ve kalp oskültasyonu,</w:t>
      </w:r>
      <w:r w:rsidR="00D915B7">
        <w:rPr>
          <w:rFonts w:cs="Times New Roman"/>
          <w:sz w:val="24"/>
          <w:szCs w:val="24"/>
        </w:rPr>
        <w:t xml:space="preserve"> rektal ısı kontrolü, </w:t>
      </w:r>
      <w:r w:rsidR="00505BC1">
        <w:rPr>
          <w:rFonts w:cs="Times New Roman"/>
          <w:sz w:val="24"/>
          <w:szCs w:val="24"/>
        </w:rPr>
        <w:t xml:space="preserve"> dehidrasyon durumu, konjuktiva muayenesi yapılmıştır. Kalp frekansı, solu</w:t>
      </w:r>
      <w:r w:rsidR="005D04E7">
        <w:rPr>
          <w:rFonts w:cs="Times New Roman"/>
          <w:sz w:val="24"/>
          <w:szCs w:val="24"/>
        </w:rPr>
        <w:t xml:space="preserve">num sayısı, </w:t>
      </w:r>
      <w:r w:rsidR="00505BC1">
        <w:rPr>
          <w:rFonts w:cs="Times New Roman"/>
          <w:sz w:val="24"/>
          <w:szCs w:val="24"/>
        </w:rPr>
        <w:t>rektal ısı değerleri</w:t>
      </w:r>
      <w:r w:rsidR="005D04E7">
        <w:rPr>
          <w:rFonts w:cs="Times New Roman"/>
          <w:sz w:val="24"/>
          <w:szCs w:val="24"/>
        </w:rPr>
        <w:t xml:space="preserve"> ve anemnez bilgileri</w:t>
      </w:r>
      <w:r w:rsidR="00505BC1">
        <w:rPr>
          <w:rFonts w:cs="Times New Roman"/>
          <w:sz w:val="24"/>
          <w:szCs w:val="24"/>
        </w:rPr>
        <w:t xml:space="preserve"> hazırlanan muayene f</w:t>
      </w:r>
      <w:r w:rsidR="00377132">
        <w:rPr>
          <w:rFonts w:cs="Times New Roman"/>
          <w:sz w:val="24"/>
          <w:szCs w:val="24"/>
        </w:rPr>
        <w:t>ormu üzerine not edildi (Şekil 5</w:t>
      </w:r>
      <w:r w:rsidR="00505BC1">
        <w:rPr>
          <w:rFonts w:cs="Times New Roman"/>
          <w:sz w:val="24"/>
          <w:szCs w:val="24"/>
        </w:rPr>
        <w:t>)</w:t>
      </w:r>
      <w:r w:rsidR="00377132">
        <w:rPr>
          <w:rFonts w:cs="Times New Roman"/>
          <w:sz w:val="24"/>
          <w:szCs w:val="24"/>
        </w:rPr>
        <w:t>.</w:t>
      </w:r>
      <w:r w:rsidR="00505BC1">
        <w:rPr>
          <w:rFonts w:cs="Times New Roman"/>
          <w:sz w:val="24"/>
          <w:szCs w:val="24"/>
        </w:rPr>
        <w:t xml:space="preserve"> </w:t>
      </w:r>
    </w:p>
    <w:p w:rsidR="00B607BD" w:rsidRDefault="00CE54BC" w:rsidP="00C81E89">
      <w:pPr>
        <w:spacing w:line="360" w:lineRule="auto"/>
        <w:jc w:val="center"/>
        <w:rPr>
          <w:rFonts w:cs="Times New Roman"/>
          <w:sz w:val="24"/>
          <w:szCs w:val="24"/>
        </w:rPr>
      </w:pPr>
      <w:r w:rsidRPr="00CE54BC">
        <w:rPr>
          <w:rFonts w:cs="Times New Roman"/>
          <w:noProof/>
          <w:sz w:val="24"/>
          <w:szCs w:val="24"/>
          <w:lang w:eastAsia="tr-TR"/>
        </w:rPr>
        <w:lastRenderedPageBreak/>
        <w:drawing>
          <wp:inline distT="0" distB="0" distL="0" distR="0">
            <wp:extent cx="5759974" cy="84391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181" cy="8442384"/>
                    </a:xfrm>
                    <a:prstGeom prst="rect">
                      <a:avLst/>
                    </a:prstGeom>
                    <a:noFill/>
                    <a:ln>
                      <a:noFill/>
                    </a:ln>
                  </pic:spPr>
                </pic:pic>
              </a:graphicData>
            </a:graphic>
          </wp:inline>
        </w:drawing>
      </w:r>
    </w:p>
    <w:p w:rsidR="00B607BD" w:rsidRDefault="00377132" w:rsidP="006C789E">
      <w:pPr>
        <w:spacing w:line="360" w:lineRule="auto"/>
        <w:jc w:val="center"/>
        <w:rPr>
          <w:rFonts w:cs="Times New Roman"/>
          <w:sz w:val="24"/>
          <w:szCs w:val="24"/>
        </w:rPr>
      </w:pPr>
      <w:r w:rsidRPr="006B7C3A">
        <w:rPr>
          <w:rFonts w:cs="Times New Roman"/>
          <w:b/>
          <w:sz w:val="24"/>
          <w:szCs w:val="24"/>
        </w:rPr>
        <w:t>Şekil 5</w:t>
      </w:r>
      <w:r w:rsidR="004B7A2F" w:rsidRPr="006B7C3A">
        <w:rPr>
          <w:rFonts w:cs="Times New Roman"/>
          <w:b/>
          <w:sz w:val="24"/>
          <w:szCs w:val="24"/>
        </w:rPr>
        <w:t>.</w:t>
      </w:r>
      <w:r w:rsidR="00973337">
        <w:rPr>
          <w:rFonts w:cs="Times New Roman"/>
          <w:sz w:val="24"/>
          <w:szCs w:val="24"/>
        </w:rPr>
        <w:t xml:space="preserve"> </w:t>
      </w:r>
      <w:r>
        <w:rPr>
          <w:rFonts w:cs="Times New Roman"/>
          <w:sz w:val="24"/>
          <w:szCs w:val="24"/>
        </w:rPr>
        <w:t>İ</w:t>
      </w:r>
      <w:r w:rsidR="00973337">
        <w:rPr>
          <w:rFonts w:cs="Times New Roman"/>
          <w:sz w:val="24"/>
          <w:szCs w:val="24"/>
        </w:rPr>
        <w:t>ntestinal atresia</w:t>
      </w:r>
      <w:r w:rsidR="00472243">
        <w:rPr>
          <w:rFonts w:cs="Times New Roman"/>
          <w:sz w:val="24"/>
          <w:szCs w:val="24"/>
        </w:rPr>
        <w:t xml:space="preserve">lı </w:t>
      </w:r>
      <w:r w:rsidR="002137DC">
        <w:rPr>
          <w:rFonts w:cs="Times New Roman"/>
          <w:sz w:val="24"/>
          <w:szCs w:val="24"/>
        </w:rPr>
        <w:t>buzağı değerlendirme</w:t>
      </w:r>
      <w:r w:rsidR="00973337">
        <w:rPr>
          <w:rFonts w:cs="Times New Roman"/>
          <w:sz w:val="24"/>
          <w:szCs w:val="24"/>
        </w:rPr>
        <w:t xml:space="preserve"> formu</w:t>
      </w:r>
    </w:p>
    <w:p w:rsidR="00B607BD" w:rsidRPr="00A0571C" w:rsidRDefault="00CF576D" w:rsidP="004B7A2F">
      <w:pPr>
        <w:spacing w:after="0" w:line="360" w:lineRule="auto"/>
        <w:jc w:val="both"/>
        <w:rPr>
          <w:rFonts w:cs="Times New Roman"/>
          <w:b/>
          <w:bCs/>
          <w:sz w:val="24"/>
          <w:szCs w:val="24"/>
        </w:rPr>
      </w:pPr>
      <w:r>
        <w:rPr>
          <w:rFonts w:cs="Times New Roman"/>
          <w:b/>
          <w:bCs/>
          <w:sz w:val="24"/>
          <w:szCs w:val="24"/>
        </w:rPr>
        <w:lastRenderedPageBreak/>
        <w:t>3.2.2</w:t>
      </w:r>
      <w:r w:rsidR="004B7A2F">
        <w:rPr>
          <w:rFonts w:cs="Times New Roman"/>
          <w:b/>
          <w:bCs/>
          <w:sz w:val="24"/>
          <w:szCs w:val="24"/>
        </w:rPr>
        <w:t>.</w:t>
      </w:r>
      <w:r w:rsidR="00B607BD" w:rsidRPr="00A0571C">
        <w:rPr>
          <w:rFonts w:cs="Times New Roman"/>
          <w:b/>
          <w:bCs/>
          <w:sz w:val="24"/>
          <w:szCs w:val="24"/>
        </w:rPr>
        <w:t xml:space="preserve"> Radyografik Muayene</w:t>
      </w:r>
    </w:p>
    <w:p w:rsidR="00234AAF" w:rsidRDefault="007E0673" w:rsidP="007D1C5F">
      <w:pPr>
        <w:spacing w:line="360" w:lineRule="auto"/>
        <w:ind w:firstLine="709"/>
        <w:jc w:val="both"/>
        <w:rPr>
          <w:rFonts w:cs="Times New Roman"/>
          <w:sz w:val="24"/>
          <w:szCs w:val="24"/>
        </w:rPr>
      </w:pPr>
      <w:r>
        <w:rPr>
          <w:rFonts w:cs="Times New Roman"/>
          <w:sz w:val="24"/>
          <w:szCs w:val="24"/>
        </w:rPr>
        <w:t xml:space="preserve">Atresia </w:t>
      </w:r>
      <w:r w:rsidR="00234AAF">
        <w:rPr>
          <w:rFonts w:cs="Times New Roman"/>
          <w:sz w:val="24"/>
          <w:szCs w:val="24"/>
        </w:rPr>
        <w:t>k</w:t>
      </w:r>
      <w:r w:rsidR="005513A3">
        <w:rPr>
          <w:rFonts w:cs="Times New Roman"/>
          <w:sz w:val="24"/>
          <w:szCs w:val="24"/>
        </w:rPr>
        <w:t>oli</w:t>
      </w:r>
      <w:r>
        <w:rPr>
          <w:rFonts w:cs="Times New Roman"/>
          <w:sz w:val="24"/>
          <w:szCs w:val="24"/>
        </w:rPr>
        <w:t xml:space="preserve"> de</w:t>
      </w:r>
      <w:r w:rsidR="00B607BD">
        <w:rPr>
          <w:rFonts w:cs="Times New Roman"/>
          <w:sz w:val="24"/>
          <w:szCs w:val="24"/>
        </w:rPr>
        <w:t>n şüphe</w:t>
      </w:r>
      <w:r w:rsidR="00472243">
        <w:rPr>
          <w:rFonts w:cs="Times New Roman"/>
          <w:sz w:val="24"/>
          <w:szCs w:val="24"/>
        </w:rPr>
        <w:t>le</w:t>
      </w:r>
      <w:r w:rsidR="00B607BD">
        <w:rPr>
          <w:rFonts w:cs="Times New Roman"/>
          <w:sz w:val="24"/>
          <w:szCs w:val="24"/>
        </w:rPr>
        <w:t xml:space="preserve">nilen buzağıların direkt ve indirekt radyografileri alındı. Radyolojik muayene için LL ve VD </w:t>
      </w:r>
      <w:r w:rsidR="00472243">
        <w:rPr>
          <w:rFonts w:cs="Times New Roman"/>
          <w:sz w:val="24"/>
          <w:szCs w:val="24"/>
        </w:rPr>
        <w:t>pozisyonlarda önce</w:t>
      </w:r>
      <w:r w:rsidR="002563DA">
        <w:rPr>
          <w:rFonts w:cs="Times New Roman"/>
          <w:sz w:val="24"/>
          <w:szCs w:val="24"/>
        </w:rPr>
        <w:t xml:space="preserve"> direkt radyografileri çekildi. Daha sonra ise atravmati</w:t>
      </w:r>
      <w:r w:rsidR="0013720D">
        <w:rPr>
          <w:rFonts w:cs="Times New Roman"/>
          <w:sz w:val="24"/>
          <w:szCs w:val="24"/>
        </w:rPr>
        <w:t>k ve esnek bir sonda yardımı ile rektal yolla</w:t>
      </w:r>
      <w:r w:rsidR="00F835F2">
        <w:rPr>
          <w:rFonts w:cs="Times New Roman"/>
          <w:sz w:val="24"/>
          <w:szCs w:val="24"/>
        </w:rPr>
        <w:t xml:space="preserve"> </w:t>
      </w:r>
      <w:r w:rsidR="002563DA">
        <w:rPr>
          <w:rFonts w:cs="Times New Roman"/>
          <w:sz w:val="24"/>
          <w:szCs w:val="24"/>
        </w:rPr>
        <w:t xml:space="preserve">50-100 ml baryum sülfat solüsyonu verilmiş ve 5 dakika buzağı el arabası pozisyonunda tutulmuştur. 5 dakika sonra buzağının LL ve VD pozisyonlarda radyografileri çekilerek </w:t>
      </w:r>
      <w:r w:rsidR="00234AAF">
        <w:rPr>
          <w:rFonts w:cs="Times New Roman"/>
          <w:sz w:val="24"/>
          <w:szCs w:val="24"/>
        </w:rPr>
        <w:t>atresia koli ni</w:t>
      </w:r>
      <w:r w:rsidR="002563DA">
        <w:rPr>
          <w:rFonts w:cs="Times New Roman"/>
          <w:sz w:val="24"/>
          <w:szCs w:val="24"/>
        </w:rPr>
        <w:t>n yeri beli</w:t>
      </w:r>
      <w:r w:rsidR="0013720D">
        <w:rPr>
          <w:rFonts w:cs="Times New Roman"/>
          <w:sz w:val="24"/>
          <w:szCs w:val="24"/>
        </w:rPr>
        <w:t>rlenmeye çalışılmıştır</w:t>
      </w:r>
      <w:r w:rsidR="007D1C5F">
        <w:rPr>
          <w:rFonts w:cs="Times New Roman"/>
          <w:sz w:val="24"/>
          <w:szCs w:val="24"/>
        </w:rPr>
        <w:t xml:space="preserve">. </w:t>
      </w:r>
    </w:p>
    <w:p w:rsidR="002563DA" w:rsidRPr="007E0673" w:rsidRDefault="00C120A8" w:rsidP="00234AAF">
      <w:pPr>
        <w:spacing w:line="360" w:lineRule="auto"/>
        <w:rPr>
          <w:rFonts w:cs="Times New Roman"/>
          <w:sz w:val="24"/>
          <w:szCs w:val="24"/>
        </w:rPr>
      </w:pPr>
      <w:r>
        <w:rPr>
          <w:rFonts w:cs="Times New Roman"/>
          <w:b/>
          <w:bCs/>
          <w:sz w:val="24"/>
          <w:szCs w:val="24"/>
        </w:rPr>
        <w:t xml:space="preserve"> </w:t>
      </w:r>
      <w:r w:rsidR="00A60D7B">
        <w:rPr>
          <w:rFonts w:cs="Times New Roman"/>
          <w:b/>
          <w:bCs/>
          <w:sz w:val="24"/>
          <w:szCs w:val="24"/>
        </w:rPr>
        <w:t>3.2.3</w:t>
      </w:r>
      <w:r w:rsidR="004B7A2F">
        <w:rPr>
          <w:rFonts w:cs="Times New Roman"/>
          <w:b/>
          <w:bCs/>
          <w:sz w:val="24"/>
          <w:szCs w:val="24"/>
        </w:rPr>
        <w:t>.</w:t>
      </w:r>
      <w:r w:rsidR="00A60D7B">
        <w:rPr>
          <w:rFonts w:cs="Times New Roman"/>
          <w:b/>
          <w:bCs/>
          <w:sz w:val="24"/>
          <w:szCs w:val="24"/>
        </w:rPr>
        <w:t xml:space="preserve"> </w:t>
      </w:r>
      <w:r w:rsidR="002563DA" w:rsidRPr="00A0571C">
        <w:rPr>
          <w:rFonts w:cs="Times New Roman"/>
          <w:b/>
          <w:bCs/>
          <w:sz w:val="24"/>
          <w:szCs w:val="24"/>
        </w:rPr>
        <w:t>Laboratuvar Muayene</w:t>
      </w:r>
    </w:p>
    <w:p w:rsidR="005B00E5" w:rsidRDefault="002563DA" w:rsidP="00CE54BC">
      <w:pPr>
        <w:spacing w:line="360" w:lineRule="auto"/>
        <w:jc w:val="both"/>
        <w:rPr>
          <w:rFonts w:cs="Times New Roman"/>
          <w:sz w:val="24"/>
          <w:szCs w:val="24"/>
        </w:rPr>
      </w:pPr>
      <w:r>
        <w:rPr>
          <w:rFonts w:cs="Times New Roman"/>
          <w:sz w:val="24"/>
          <w:szCs w:val="24"/>
        </w:rPr>
        <w:tab/>
        <w:t>Kan analizleri için vena jugularisten</w:t>
      </w:r>
      <w:r w:rsidR="00973337">
        <w:rPr>
          <w:rFonts w:cs="Times New Roman"/>
          <w:sz w:val="24"/>
          <w:szCs w:val="24"/>
        </w:rPr>
        <w:t>; kan gazı analizleri için</w:t>
      </w:r>
      <w:r w:rsidR="005D04E7">
        <w:rPr>
          <w:rFonts w:cs="Times New Roman"/>
          <w:sz w:val="24"/>
          <w:szCs w:val="24"/>
        </w:rPr>
        <w:t xml:space="preserve"> heparin içeren</w:t>
      </w:r>
      <w:r w:rsidR="00973337">
        <w:rPr>
          <w:rFonts w:cs="Times New Roman"/>
          <w:sz w:val="24"/>
          <w:szCs w:val="24"/>
        </w:rPr>
        <w:t xml:space="preserve"> </w:t>
      </w:r>
      <w:r w:rsidR="005703E2">
        <w:rPr>
          <w:rFonts w:cs="Times New Roman"/>
          <w:sz w:val="24"/>
          <w:szCs w:val="24"/>
        </w:rPr>
        <w:t>kan gazı</w:t>
      </w:r>
      <w:r w:rsidR="00973337">
        <w:rPr>
          <w:rFonts w:cs="Times New Roman"/>
          <w:sz w:val="24"/>
          <w:szCs w:val="24"/>
        </w:rPr>
        <w:t xml:space="preserve"> </w:t>
      </w:r>
      <w:r w:rsidR="00920F6C">
        <w:rPr>
          <w:rFonts w:cs="Times New Roman"/>
          <w:sz w:val="24"/>
          <w:szCs w:val="24"/>
        </w:rPr>
        <w:t>enjektörüne, tam</w:t>
      </w:r>
      <w:r w:rsidR="00973337">
        <w:rPr>
          <w:rFonts w:cs="Times New Roman"/>
          <w:sz w:val="24"/>
          <w:szCs w:val="24"/>
        </w:rPr>
        <w:t xml:space="preserve"> kan analizi için </w:t>
      </w:r>
      <w:r>
        <w:rPr>
          <w:rFonts w:cs="Times New Roman"/>
          <w:sz w:val="24"/>
          <w:szCs w:val="24"/>
        </w:rPr>
        <w:t>EDTA’</w:t>
      </w:r>
      <w:r w:rsidR="00973337">
        <w:rPr>
          <w:rFonts w:cs="Times New Roman"/>
          <w:sz w:val="24"/>
          <w:szCs w:val="24"/>
        </w:rPr>
        <w:t>lı tüplere, koagulasyon testleri(</w:t>
      </w:r>
      <w:r w:rsidR="00B008B9">
        <w:rPr>
          <w:rFonts w:cs="Times New Roman"/>
          <w:sz w:val="24"/>
          <w:szCs w:val="24"/>
        </w:rPr>
        <w:t>PT, APTT, FIB</w:t>
      </w:r>
      <w:r w:rsidR="00973337">
        <w:rPr>
          <w:rFonts w:cs="Times New Roman"/>
          <w:sz w:val="24"/>
          <w:szCs w:val="24"/>
        </w:rPr>
        <w:t>) için</w:t>
      </w:r>
      <w:r>
        <w:rPr>
          <w:rFonts w:cs="Times New Roman"/>
          <w:sz w:val="24"/>
          <w:szCs w:val="24"/>
        </w:rPr>
        <w:t xml:space="preserve"> sitratlı</w:t>
      </w:r>
      <w:r w:rsidR="00973337">
        <w:rPr>
          <w:rFonts w:cs="Times New Roman"/>
          <w:sz w:val="24"/>
          <w:szCs w:val="24"/>
        </w:rPr>
        <w:t xml:space="preserve"> tüplere kan alınmıştır. Alınan kanlar analiz edilerek sonuçlar değerlendirilmiştir. </w:t>
      </w:r>
      <w:r w:rsidR="00234AAF">
        <w:rPr>
          <w:rFonts w:cs="Times New Roman"/>
          <w:sz w:val="24"/>
          <w:szCs w:val="24"/>
        </w:rPr>
        <w:t>Koagulasyon testler</w:t>
      </w:r>
      <w:r w:rsidR="007D1C5F">
        <w:rPr>
          <w:rFonts w:cs="Times New Roman"/>
          <w:sz w:val="24"/>
          <w:szCs w:val="24"/>
        </w:rPr>
        <w:t xml:space="preserve">i için alınan kan 1000 devir/10 </w:t>
      </w:r>
      <w:r w:rsidR="00234AAF">
        <w:rPr>
          <w:rFonts w:cs="Times New Roman"/>
          <w:sz w:val="24"/>
          <w:szCs w:val="24"/>
        </w:rPr>
        <w:t xml:space="preserve">dk santrifüj edilerek </w:t>
      </w:r>
      <w:r w:rsidR="00090BBD">
        <w:rPr>
          <w:rFonts w:cs="Times New Roman"/>
          <w:sz w:val="24"/>
          <w:szCs w:val="24"/>
        </w:rPr>
        <w:t>plazması</w:t>
      </w:r>
      <w:r w:rsidR="007D1C5F">
        <w:rPr>
          <w:rFonts w:cs="Times New Roman"/>
          <w:sz w:val="24"/>
          <w:szCs w:val="24"/>
        </w:rPr>
        <w:t xml:space="preserve"> efendorf tüplerine alınmış ve analizler 15 dk içinde yapılmıştır.</w:t>
      </w:r>
    </w:p>
    <w:p w:rsidR="00760F58" w:rsidRDefault="00A60D7B" w:rsidP="004B7A2F">
      <w:pPr>
        <w:spacing w:line="360" w:lineRule="auto"/>
        <w:jc w:val="both"/>
        <w:rPr>
          <w:rFonts w:cs="Times New Roman"/>
          <w:b/>
          <w:sz w:val="24"/>
          <w:szCs w:val="24"/>
        </w:rPr>
      </w:pPr>
      <w:r>
        <w:rPr>
          <w:rFonts w:cs="Times New Roman"/>
          <w:b/>
          <w:sz w:val="24"/>
          <w:szCs w:val="24"/>
        </w:rPr>
        <w:t>3.2.4</w:t>
      </w:r>
      <w:r w:rsidR="004B7A2F">
        <w:rPr>
          <w:rFonts w:cs="Times New Roman"/>
          <w:b/>
          <w:sz w:val="24"/>
          <w:szCs w:val="24"/>
        </w:rPr>
        <w:t>.</w:t>
      </w:r>
      <w:r w:rsidRPr="00A60D7B">
        <w:rPr>
          <w:rFonts w:cs="Times New Roman"/>
          <w:b/>
          <w:sz w:val="24"/>
          <w:szCs w:val="24"/>
        </w:rPr>
        <w:t xml:space="preserve"> İstatiksel analizler </w:t>
      </w:r>
    </w:p>
    <w:p w:rsidR="00FD5B45" w:rsidRPr="00FD5B45" w:rsidRDefault="00760F58" w:rsidP="00FD5B45">
      <w:pPr>
        <w:spacing w:line="360" w:lineRule="auto"/>
        <w:ind w:firstLine="708"/>
        <w:jc w:val="both"/>
        <w:rPr>
          <w:rFonts w:cs="Times New Roman"/>
          <w:sz w:val="24"/>
          <w:szCs w:val="24"/>
        </w:rPr>
      </w:pPr>
      <w:r w:rsidRPr="00A60D7B">
        <w:rPr>
          <w:rFonts w:cs="Times New Roman"/>
          <w:sz w:val="24"/>
          <w:szCs w:val="24"/>
        </w:rPr>
        <w:t xml:space="preserve">Elde edilen analiz sonuçları SPSS 22.0 istatistik programıyla değerlendirilmiş olup sağlıklı ve atresia koli’li buzağılar arasındaki farklılıklar </w:t>
      </w:r>
      <w:r w:rsidR="00090BBD">
        <w:rPr>
          <w:rFonts w:cs="Times New Roman"/>
          <w:sz w:val="24"/>
          <w:szCs w:val="24"/>
        </w:rPr>
        <w:t xml:space="preserve">Independent T- </w:t>
      </w:r>
      <w:r w:rsidR="00885AB1">
        <w:rPr>
          <w:rFonts w:cs="Times New Roman"/>
          <w:sz w:val="24"/>
          <w:szCs w:val="24"/>
        </w:rPr>
        <w:t>testi ile beli</w:t>
      </w:r>
      <w:r w:rsidR="00090BBD">
        <w:rPr>
          <w:rFonts w:cs="Times New Roman"/>
          <w:sz w:val="24"/>
          <w:szCs w:val="24"/>
        </w:rPr>
        <w:t xml:space="preserve">rlenmiş, parametrelerin normal dağılım göstermemesi sebebiyle nonparametrik test olan Mann Whitney U </w:t>
      </w:r>
      <w:r w:rsidR="00090BBD" w:rsidRPr="00090BBD">
        <w:rPr>
          <w:rFonts w:cs="Times New Roman"/>
          <w:sz w:val="24"/>
          <w:szCs w:val="24"/>
        </w:rPr>
        <w:t>testi </w:t>
      </w:r>
      <w:r w:rsidR="00090BBD">
        <w:rPr>
          <w:rFonts w:cs="Times New Roman"/>
          <w:sz w:val="24"/>
          <w:szCs w:val="24"/>
        </w:rPr>
        <w:t>ile değerlendirilmiştir</w:t>
      </w:r>
      <w:r w:rsidR="00090BBD" w:rsidRPr="00090BBD">
        <w:rPr>
          <w:rFonts w:cs="Times New Roman"/>
          <w:sz w:val="24"/>
          <w:szCs w:val="24"/>
        </w:rPr>
        <w:t>. İstatistiksel en küçük anlamlılık</w:t>
      </w:r>
      <w:r w:rsidR="00090BBD">
        <w:rPr>
          <w:rFonts w:cs="Times New Roman"/>
          <w:sz w:val="24"/>
          <w:szCs w:val="24"/>
        </w:rPr>
        <w:t xml:space="preserve"> düzeyi olarak p&lt;0.05 kullanılmıştır.</w:t>
      </w:r>
    </w:p>
    <w:p w:rsidR="00007929" w:rsidRDefault="005B00E5" w:rsidP="004B7A2F">
      <w:pPr>
        <w:spacing w:line="360" w:lineRule="auto"/>
        <w:jc w:val="both"/>
        <w:rPr>
          <w:rFonts w:cs="Times New Roman"/>
          <w:b/>
          <w:bCs/>
          <w:sz w:val="24"/>
          <w:szCs w:val="24"/>
        </w:rPr>
      </w:pPr>
      <w:r>
        <w:rPr>
          <w:rFonts w:cs="Times New Roman"/>
          <w:b/>
          <w:sz w:val="24"/>
          <w:szCs w:val="24"/>
        </w:rPr>
        <w:t>3.2.</w:t>
      </w:r>
      <w:r w:rsidR="00A60D7B">
        <w:rPr>
          <w:rFonts w:cs="Times New Roman"/>
          <w:b/>
          <w:sz w:val="24"/>
          <w:szCs w:val="24"/>
        </w:rPr>
        <w:t>5</w:t>
      </w:r>
      <w:r w:rsidR="004B7A2F">
        <w:rPr>
          <w:rFonts w:cs="Times New Roman"/>
          <w:b/>
          <w:sz w:val="24"/>
          <w:szCs w:val="24"/>
        </w:rPr>
        <w:t>.</w:t>
      </w:r>
      <w:r>
        <w:rPr>
          <w:rFonts w:cs="Times New Roman"/>
          <w:b/>
          <w:sz w:val="24"/>
          <w:szCs w:val="24"/>
        </w:rPr>
        <w:t xml:space="preserve"> </w:t>
      </w:r>
      <w:r w:rsidRPr="00A0571C">
        <w:rPr>
          <w:rFonts w:cs="Times New Roman"/>
          <w:b/>
          <w:bCs/>
          <w:sz w:val="24"/>
          <w:szCs w:val="24"/>
        </w:rPr>
        <w:t>Sağaltım Yöntemleri</w:t>
      </w:r>
    </w:p>
    <w:p w:rsidR="00FD5B45" w:rsidRPr="005B00E5" w:rsidRDefault="005A7178" w:rsidP="00FD5B45">
      <w:pPr>
        <w:spacing w:line="360" w:lineRule="auto"/>
        <w:ind w:firstLine="708"/>
        <w:jc w:val="both"/>
        <w:rPr>
          <w:rFonts w:cs="Times New Roman"/>
          <w:bCs/>
          <w:sz w:val="24"/>
          <w:szCs w:val="24"/>
        </w:rPr>
      </w:pPr>
      <w:r>
        <w:rPr>
          <w:rFonts w:cs="Times New Roman"/>
          <w:bCs/>
          <w:sz w:val="24"/>
          <w:szCs w:val="24"/>
        </w:rPr>
        <w:t xml:space="preserve">Atresia </w:t>
      </w:r>
      <w:r w:rsidR="005513A3">
        <w:rPr>
          <w:rFonts w:cs="Times New Roman"/>
          <w:bCs/>
          <w:sz w:val="24"/>
          <w:szCs w:val="24"/>
        </w:rPr>
        <w:t>koli</w:t>
      </w:r>
      <w:r>
        <w:rPr>
          <w:rFonts w:cs="Times New Roman"/>
          <w:bCs/>
          <w:sz w:val="24"/>
          <w:szCs w:val="24"/>
        </w:rPr>
        <w:t>’nin</w:t>
      </w:r>
      <w:r w:rsidR="005B00E5" w:rsidRPr="005B00E5">
        <w:rPr>
          <w:rFonts w:cs="Times New Roman"/>
          <w:bCs/>
          <w:sz w:val="24"/>
          <w:szCs w:val="24"/>
        </w:rPr>
        <w:t xml:space="preserve"> sağaltımında sadece cerrahi sağaltım uygulanmıştır. </w:t>
      </w:r>
    </w:p>
    <w:p w:rsidR="009147A2" w:rsidRPr="005B00E5" w:rsidRDefault="00CF576D" w:rsidP="00CE54BC">
      <w:pPr>
        <w:spacing w:after="0" w:line="360" w:lineRule="auto"/>
        <w:jc w:val="both"/>
        <w:rPr>
          <w:rFonts w:eastAsia="Calibri" w:cs="Times New Roman"/>
          <w:b/>
          <w:bCs/>
          <w:sz w:val="24"/>
          <w:szCs w:val="24"/>
        </w:rPr>
      </w:pPr>
      <w:r>
        <w:rPr>
          <w:rFonts w:eastAsia="Calibri" w:cs="Times New Roman"/>
          <w:b/>
          <w:bCs/>
          <w:sz w:val="24"/>
          <w:szCs w:val="24"/>
        </w:rPr>
        <w:t>3.2.5</w:t>
      </w:r>
      <w:r w:rsidR="005B00E5" w:rsidRPr="005B00E5">
        <w:rPr>
          <w:rFonts w:eastAsia="Calibri" w:cs="Times New Roman"/>
          <w:b/>
          <w:bCs/>
          <w:sz w:val="24"/>
          <w:szCs w:val="24"/>
        </w:rPr>
        <w:t>.1.</w:t>
      </w:r>
      <w:r w:rsidR="006C789E">
        <w:rPr>
          <w:rFonts w:eastAsia="Calibri" w:cs="Times New Roman"/>
          <w:b/>
          <w:bCs/>
          <w:sz w:val="24"/>
          <w:szCs w:val="24"/>
        </w:rPr>
        <w:t xml:space="preserve"> </w:t>
      </w:r>
      <w:r w:rsidR="005B00E5" w:rsidRPr="005B00E5">
        <w:rPr>
          <w:rFonts w:eastAsia="Calibri" w:cs="Times New Roman"/>
          <w:b/>
          <w:bCs/>
          <w:sz w:val="24"/>
          <w:szCs w:val="24"/>
        </w:rPr>
        <w:t>Cerrahi Sağaltım</w:t>
      </w:r>
    </w:p>
    <w:p w:rsidR="00F835F2" w:rsidRDefault="00F835F2" w:rsidP="00CE54BC">
      <w:pPr>
        <w:spacing w:after="0" w:line="360" w:lineRule="auto"/>
        <w:ind w:firstLine="709"/>
        <w:jc w:val="both"/>
        <w:rPr>
          <w:rFonts w:cs="Times New Roman"/>
          <w:bCs/>
          <w:sz w:val="24"/>
          <w:szCs w:val="24"/>
        </w:rPr>
      </w:pPr>
    </w:p>
    <w:p w:rsidR="009147A2" w:rsidRPr="00A0571C" w:rsidRDefault="009147A2" w:rsidP="00D60A4D">
      <w:pPr>
        <w:spacing w:after="0" w:line="360" w:lineRule="auto"/>
        <w:ind w:firstLine="709"/>
        <w:jc w:val="both"/>
        <w:rPr>
          <w:rFonts w:cs="Times New Roman"/>
          <w:bCs/>
          <w:sz w:val="24"/>
          <w:szCs w:val="24"/>
        </w:rPr>
      </w:pPr>
      <w:r w:rsidRPr="00A0571C">
        <w:rPr>
          <w:rFonts w:cs="Times New Roman"/>
          <w:bCs/>
          <w:sz w:val="24"/>
          <w:szCs w:val="24"/>
        </w:rPr>
        <w:t>Pre</w:t>
      </w:r>
      <w:r>
        <w:rPr>
          <w:rFonts w:cs="Times New Roman"/>
          <w:bCs/>
          <w:sz w:val="24"/>
          <w:szCs w:val="24"/>
        </w:rPr>
        <w:t xml:space="preserve">medikasyon amacı ile </w:t>
      </w:r>
      <w:r w:rsidRPr="00A0571C">
        <w:rPr>
          <w:rFonts w:cs="Times New Roman"/>
          <w:bCs/>
          <w:sz w:val="24"/>
          <w:szCs w:val="24"/>
        </w:rPr>
        <w:t>kas içi 1</w:t>
      </w:r>
      <w:r>
        <w:rPr>
          <w:rFonts w:cs="Times New Roman"/>
          <w:bCs/>
          <w:sz w:val="24"/>
          <w:szCs w:val="24"/>
        </w:rPr>
        <w:t>,1</w:t>
      </w:r>
      <w:r w:rsidRPr="00A0571C">
        <w:rPr>
          <w:rFonts w:cs="Times New Roman"/>
          <w:bCs/>
          <w:sz w:val="24"/>
          <w:szCs w:val="24"/>
        </w:rPr>
        <w:t xml:space="preserve"> mg/kg ksilazin HCl (Alfazyne</w:t>
      </w:r>
      <w:r w:rsidRPr="00367E5F">
        <w:rPr>
          <w:rFonts w:cs="Times New Roman"/>
          <w:bCs/>
          <w:sz w:val="24"/>
          <w:szCs w:val="24"/>
          <w:vertAlign w:val="superscript"/>
        </w:rPr>
        <w:t>®</w:t>
      </w:r>
      <w:r w:rsidRPr="00A0571C">
        <w:rPr>
          <w:rFonts w:cs="Times New Roman"/>
          <w:bCs/>
          <w:sz w:val="24"/>
          <w:szCs w:val="24"/>
        </w:rPr>
        <w:t xml:space="preserve">, Ege-Vet) </w:t>
      </w:r>
      <w:r w:rsidR="00D915B7">
        <w:rPr>
          <w:rFonts w:cs="Times New Roman"/>
          <w:bCs/>
          <w:sz w:val="24"/>
          <w:szCs w:val="24"/>
        </w:rPr>
        <w:t>uygulandı</w:t>
      </w:r>
      <w:r>
        <w:rPr>
          <w:rFonts w:cs="Times New Roman"/>
          <w:bCs/>
          <w:sz w:val="24"/>
          <w:szCs w:val="24"/>
        </w:rPr>
        <w:t>. Anestezi indüksiyonu 2,2</w:t>
      </w:r>
      <w:r w:rsidRPr="00A0571C">
        <w:rPr>
          <w:rFonts w:cs="Times New Roman"/>
          <w:bCs/>
          <w:sz w:val="24"/>
          <w:szCs w:val="24"/>
        </w:rPr>
        <w:t xml:space="preserve"> mg/kg dozunda kas içi ketamine HCl (Alfamine</w:t>
      </w:r>
      <w:r w:rsidRPr="00367E5F">
        <w:rPr>
          <w:rFonts w:cs="Times New Roman"/>
          <w:bCs/>
          <w:sz w:val="24"/>
          <w:szCs w:val="24"/>
          <w:vertAlign w:val="superscript"/>
        </w:rPr>
        <w:t>®</w:t>
      </w:r>
      <w:r w:rsidRPr="00A0571C">
        <w:rPr>
          <w:rFonts w:cs="Times New Roman"/>
          <w:bCs/>
          <w:sz w:val="24"/>
          <w:szCs w:val="24"/>
        </w:rPr>
        <w:t>, E</w:t>
      </w:r>
      <w:r>
        <w:rPr>
          <w:rFonts w:cs="Times New Roman"/>
          <w:bCs/>
          <w:sz w:val="24"/>
          <w:szCs w:val="24"/>
        </w:rPr>
        <w:t>ge-Vet) enjeksiyonu ile gerçekleştirildi</w:t>
      </w:r>
      <w:r w:rsidR="00D915B7">
        <w:rPr>
          <w:rFonts w:cs="Times New Roman"/>
          <w:bCs/>
          <w:sz w:val="24"/>
          <w:szCs w:val="24"/>
        </w:rPr>
        <w:t>. Oro-tra</w:t>
      </w:r>
      <w:r w:rsidRPr="00A0571C">
        <w:rPr>
          <w:rFonts w:cs="Times New Roman"/>
          <w:bCs/>
          <w:sz w:val="24"/>
          <w:szCs w:val="24"/>
        </w:rPr>
        <w:t xml:space="preserve">keal entübasyonu takiben genel anestezi kapalı devre anestezi cihazında </w:t>
      </w:r>
      <w:r w:rsidR="00367E5F">
        <w:rPr>
          <w:rFonts w:cs="Times New Roman"/>
          <w:bCs/>
          <w:sz w:val="24"/>
          <w:szCs w:val="24"/>
        </w:rPr>
        <w:t>%</w:t>
      </w:r>
      <w:r w:rsidRPr="00A0571C">
        <w:rPr>
          <w:rFonts w:cs="Times New Roman"/>
          <w:bCs/>
          <w:sz w:val="24"/>
          <w:szCs w:val="24"/>
        </w:rPr>
        <w:t>2’lik konsantrasyonda izofloran (İsoflurane – USP</w:t>
      </w:r>
      <w:r w:rsidRPr="00367E5F">
        <w:rPr>
          <w:rFonts w:cs="Times New Roman"/>
          <w:bCs/>
          <w:sz w:val="24"/>
          <w:szCs w:val="24"/>
          <w:vertAlign w:val="superscript"/>
        </w:rPr>
        <w:t>®</w:t>
      </w:r>
      <w:r w:rsidRPr="00A0571C">
        <w:rPr>
          <w:rFonts w:cs="Times New Roman"/>
          <w:bCs/>
          <w:sz w:val="24"/>
          <w:szCs w:val="24"/>
        </w:rPr>
        <w:t>, Adeka) solutulması ile sürdürüldü.</w:t>
      </w:r>
    </w:p>
    <w:p w:rsidR="005B00E5" w:rsidRDefault="007F0807" w:rsidP="00CE54BC">
      <w:pPr>
        <w:spacing w:line="360" w:lineRule="auto"/>
        <w:ind w:firstLine="708"/>
        <w:jc w:val="both"/>
        <w:rPr>
          <w:rFonts w:cs="Times New Roman"/>
          <w:sz w:val="24"/>
          <w:szCs w:val="24"/>
        </w:rPr>
      </w:pPr>
      <w:r>
        <w:rPr>
          <w:rFonts w:cs="Times New Roman"/>
          <w:sz w:val="24"/>
          <w:szCs w:val="24"/>
        </w:rPr>
        <w:t xml:space="preserve">Operasyon yöntemi olarak lateral kolostomi uygulandı. </w:t>
      </w:r>
      <w:r w:rsidR="00FD2AA8" w:rsidRPr="00FD2AA8">
        <w:rPr>
          <w:rFonts w:cs="Times New Roman"/>
          <w:sz w:val="24"/>
          <w:szCs w:val="24"/>
        </w:rPr>
        <w:t>Operasyonlar sağ fossa paralumbalisten gerçekleştirildi.</w:t>
      </w:r>
      <w:r w:rsidR="00FD2AA8">
        <w:rPr>
          <w:rFonts w:cs="Times New Roman"/>
          <w:sz w:val="24"/>
          <w:szCs w:val="24"/>
        </w:rPr>
        <w:t xml:space="preserve"> Bölge tıraş edildikten sonra</w:t>
      </w:r>
      <w:r>
        <w:rPr>
          <w:rFonts w:cs="Times New Roman"/>
          <w:sz w:val="24"/>
          <w:szCs w:val="24"/>
        </w:rPr>
        <w:t xml:space="preserve"> dezenfeksiyonu yapılıp</w:t>
      </w:r>
      <w:r w:rsidR="00284E14">
        <w:rPr>
          <w:rFonts w:cs="Times New Roman"/>
          <w:sz w:val="24"/>
          <w:szCs w:val="24"/>
        </w:rPr>
        <w:t>,</w:t>
      </w:r>
      <w:r w:rsidR="00FD2AA8">
        <w:rPr>
          <w:rFonts w:cs="Times New Roman"/>
          <w:sz w:val="24"/>
          <w:szCs w:val="24"/>
        </w:rPr>
        <w:t xml:space="preserve"> asepsi-antisepsi kurallarına uyularak</w:t>
      </w:r>
      <w:r w:rsidR="00F835F2">
        <w:rPr>
          <w:rFonts w:cs="Times New Roman"/>
          <w:sz w:val="24"/>
          <w:szCs w:val="24"/>
        </w:rPr>
        <w:t xml:space="preserve"> yaklaşık</w:t>
      </w:r>
      <w:r w:rsidR="00FD2AA8">
        <w:rPr>
          <w:rFonts w:cs="Times New Roman"/>
          <w:sz w:val="24"/>
          <w:szCs w:val="24"/>
        </w:rPr>
        <w:t xml:space="preserve"> 10</w:t>
      </w:r>
      <w:r w:rsidR="00F835F2">
        <w:rPr>
          <w:rFonts w:cs="Times New Roman"/>
          <w:sz w:val="24"/>
          <w:szCs w:val="24"/>
        </w:rPr>
        <w:t>- 15</w:t>
      </w:r>
      <w:r w:rsidR="00FD2AA8">
        <w:rPr>
          <w:rFonts w:cs="Times New Roman"/>
          <w:sz w:val="24"/>
          <w:szCs w:val="24"/>
        </w:rPr>
        <w:t xml:space="preserve"> cm lik ensizyon hattı belirlenerek laparotomi </w:t>
      </w:r>
      <w:r w:rsidR="00FD2AA8">
        <w:rPr>
          <w:rFonts w:cs="Times New Roman"/>
          <w:sz w:val="24"/>
          <w:szCs w:val="24"/>
        </w:rPr>
        <w:lastRenderedPageBreak/>
        <w:t xml:space="preserve">uygulandı. </w:t>
      </w:r>
      <w:r w:rsidR="00FC5B5E">
        <w:rPr>
          <w:rFonts w:cs="Times New Roman"/>
          <w:sz w:val="24"/>
          <w:szCs w:val="24"/>
        </w:rPr>
        <w:t>Bağırsaklar</w:t>
      </w:r>
      <w:r w:rsidR="00705CB2">
        <w:rPr>
          <w:rFonts w:cs="Times New Roman"/>
          <w:sz w:val="24"/>
          <w:szCs w:val="24"/>
        </w:rPr>
        <w:t xml:space="preserve"> dikkatli bir şekilde abdomen dışına çıkarıldı </w:t>
      </w:r>
      <w:r w:rsidR="00FC5B5E">
        <w:rPr>
          <w:rFonts w:cs="Times New Roman"/>
          <w:sz w:val="24"/>
          <w:szCs w:val="24"/>
        </w:rPr>
        <w:t>ve vücut</w:t>
      </w:r>
      <w:r w:rsidR="00705CB2">
        <w:rPr>
          <w:rFonts w:cs="Times New Roman"/>
          <w:sz w:val="24"/>
          <w:szCs w:val="24"/>
        </w:rPr>
        <w:t xml:space="preserve"> sıcaklığında serum fizyolojik ile ıslatılan gazlı bezle kurumasını önlemek </w:t>
      </w:r>
      <w:r w:rsidR="00FC5B5E">
        <w:rPr>
          <w:rFonts w:cs="Times New Roman"/>
          <w:sz w:val="24"/>
          <w:szCs w:val="24"/>
        </w:rPr>
        <w:t>için kapatıldı</w:t>
      </w:r>
      <w:r w:rsidR="00705CB2">
        <w:rPr>
          <w:rFonts w:cs="Times New Roman"/>
          <w:sz w:val="24"/>
          <w:szCs w:val="24"/>
        </w:rPr>
        <w:t xml:space="preserve">. </w:t>
      </w:r>
      <w:r w:rsidR="005703E2">
        <w:rPr>
          <w:rFonts w:cs="Times New Roman"/>
          <w:sz w:val="24"/>
          <w:szCs w:val="24"/>
        </w:rPr>
        <w:t>Sonrasında abdominal</w:t>
      </w:r>
      <w:r w:rsidR="00FD2AA8">
        <w:rPr>
          <w:rFonts w:cs="Times New Roman"/>
          <w:sz w:val="24"/>
          <w:szCs w:val="24"/>
        </w:rPr>
        <w:t xml:space="preserve"> eksplorasyon yapılarak hem kolonun atrezik kısmı hemde böbrek ve karaciğer gibi diğer organlar</w:t>
      </w:r>
      <w:r w:rsidR="005D04E7">
        <w:rPr>
          <w:rFonts w:cs="Times New Roman"/>
          <w:sz w:val="24"/>
          <w:szCs w:val="24"/>
        </w:rPr>
        <w:t xml:space="preserve"> </w:t>
      </w:r>
      <w:r w:rsidR="00FD2AA8">
        <w:rPr>
          <w:rFonts w:cs="Times New Roman"/>
          <w:sz w:val="24"/>
          <w:szCs w:val="24"/>
        </w:rPr>
        <w:t>da muayene edildi. Tespit edilen kolon kısmının perineal bölgeye ulaşıp ulaşamayacağı ve anastomoz için rektumun elverişli olup olmadığı kontrol edildi.</w:t>
      </w:r>
    </w:p>
    <w:p w:rsidR="00823CE3" w:rsidRDefault="00FD2AA8" w:rsidP="00CE54BC">
      <w:pPr>
        <w:spacing w:line="360" w:lineRule="auto"/>
        <w:ind w:firstLine="708"/>
        <w:jc w:val="both"/>
        <w:rPr>
          <w:rFonts w:cs="Times New Roman"/>
          <w:sz w:val="24"/>
          <w:szCs w:val="24"/>
        </w:rPr>
      </w:pPr>
      <w:r>
        <w:rPr>
          <w:rFonts w:cs="Times New Roman"/>
          <w:sz w:val="24"/>
          <w:szCs w:val="24"/>
        </w:rPr>
        <w:t>Çalışma materyalini oluşturan hayvanlarda kolonun perineal bölgeye ul</w:t>
      </w:r>
      <w:r w:rsidR="00055F29">
        <w:rPr>
          <w:rFonts w:cs="Times New Roman"/>
          <w:sz w:val="24"/>
          <w:szCs w:val="24"/>
        </w:rPr>
        <w:t xml:space="preserve">aşma ihtimali </w:t>
      </w:r>
      <w:r w:rsidR="00463E37">
        <w:rPr>
          <w:rFonts w:cs="Times New Roman"/>
          <w:sz w:val="24"/>
          <w:szCs w:val="24"/>
        </w:rPr>
        <w:t>bulunmadığı için</w:t>
      </w:r>
      <w:r w:rsidR="00055F29">
        <w:rPr>
          <w:rFonts w:cs="Times New Roman"/>
          <w:sz w:val="24"/>
          <w:szCs w:val="24"/>
        </w:rPr>
        <w:t xml:space="preserve"> ensizyon hattının 3-4 cm </w:t>
      </w:r>
      <w:r w:rsidR="00DD1416">
        <w:rPr>
          <w:rFonts w:cs="Times New Roman"/>
          <w:sz w:val="24"/>
          <w:szCs w:val="24"/>
        </w:rPr>
        <w:t>lateralinden</w:t>
      </w:r>
      <w:r w:rsidR="00055F29">
        <w:rPr>
          <w:rFonts w:cs="Times New Roman"/>
          <w:sz w:val="24"/>
          <w:szCs w:val="24"/>
        </w:rPr>
        <w:t xml:space="preserve"> kes</w:t>
      </w:r>
      <w:r w:rsidR="00463E37">
        <w:rPr>
          <w:rFonts w:cs="Times New Roman"/>
          <w:sz w:val="24"/>
          <w:szCs w:val="24"/>
        </w:rPr>
        <w:t>i uygulandı. Kolonun kör ucu yapay bir anüs oluşturmak için kes</w:t>
      </w:r>
      <w:r w:rsidR="00055F29">
        <w:rPr>
          <w:rFonts w:cs="Times New Roman"/>
          <w:sz w:val="24"/>
          <w:szCs w:val="24"/>
        </w:rPr>
        <w:t>iden dışarı çıkarılarak</w:t>
      </w:r>
      <w:r w:rsidR="00463E37">
        <w:rPr>
          <w:rFonts w:cs="Times New Roman"/>
          <w:sz w:val="24"/>
          <w:szCs w:val="24"/>
        </w:rPr>
        <w:t xml:space="preserve"> bağırsak pe</w:t>
      </w:r>
      <w:r w:rsidR="00DD1416">
        <w:rPr>
          <w:rFonts w:cs="Times New Roman"/>
          <w:sz w:val="24"/>
          <w:szCs w:val="24"/>
        </w:rPr>
        <w:t>nsi yardımıyla içerisinde bulu</w:t>
      </w:r>
      <w:r w:rsidR="00463E37">
        <w:rPr>
          <w:rFonts w:cs="Times New Roman"/>
          <w:sz w:val="24"/>
          <w:szCs w:val="24"/>
        </w:rPr>
        <w:t>nan gaz ve mekonyum</w:t>
      </w:r>
      <w:r w:rsidR="00055F29">
        <w:rPr>
          <w:rFonts w:cs="Times New Roman"/>
          <w:sz w:val="24"/>
          <w:szCs w:val="24"/>
        </w:rPr>
        <w:t xml:space="preserve"> </w:t>
      </w:r>
      <w:r w:rsidR="00463E37">
        <w:rPr>
          <w:rFonts w:cs="Times New Roman"/>
          <w:sz w:val="24"/>
          <w:szCs w:val="24"/>
        </w:rPr>
        <w:t xml:space="preserve">kontrollü olarak boşaltıldı ve </w:t>
      </w:r>
      <w:r w:rsidR="00055F29">
        <w:rPr>
          <w:rFonts w:cs="Times New Roman"/>
          <w:sz w:val="24"/>
          <w:szCs w:val="24"/>
        </w:rPr>
        <w:t>2</w:t>
      </w:r>
      <w:r w:rsidR="00E807E2">
        <w:rPr>
          <w:rFonts w:cs="Times New Roman"/>
          <w:sz w:val="24"/>
          <w:szCs w:val="24"/>
        </w:rPr>
        <w:t>/0 emilebilir ip ile seröz dikişlerle deriye 4-5 noktasından sabitlendi.</w:t>
      </w:r>
      <w:r w:rsidR="00D60A4D">
        <w:rPr>
          <w:rFonts w:cs="Times New Roman"/>
          <w:sz w:val="24"/>
          <w:szCs w:val="24"/>
        </w:rPr>
        <w:t xml:space="preserve"> İlk ensizyon hattı periton ve kaslar 0 numara emilebilir iplikle kapatıldı. Deri ise 1 numara emilmeyen </w:t>
      </w:r>
      <w:r w:rsidR="002725B5">
        <w:rPr>
          <w:rFonts w:cs="Times New Roman"/>
          <w:sz w:val="24"/>
          <w:szCs w:val="24"/>
        </w:rPr>
        <w:t>dikiş materyaliyle kapatıldı</w:t>
      </w:r>
      <w:r w:rsidR="001210A3">
        <w:rPr>
          <w:rFonts w:cs="Times New Roman"/>
          <w:sz w:val="24"/>
          <w:szCs w:val="24"/>
        </w:rPr>
        <w:t xml:space="preserve"> </w:t>
      </w:r>
      <w:r w:rsidR="00FC5B5E">
        <w:rPr>
          <w:rFonts w:cs="Times New Roman"/>
          <w:sz w:val="24"/>
          <w:szCs w:val="24"/>
        </w:rPr>
        <w:t>(Resim 3)</w:t>
      </w:r>
      <w:r w:rsidR="002725B5">
        <w:rPr>
          <w:rFonts w:cs="Times New Roman"/>
          <w:sz w:val="24"/>
          <w:szCs w:val="24"/>
        </w:rPr>
        <w:t>.</w:t>
      </w:r>
    </w:p>
    <w:p w:rsidR="002725B5" w:rsidRDefault="00371805" w:rsidP="002725B5">
      <w:pPr>
        <w:spacing w:line="360" w:lineRule="auto"/>
        <w:ind w:firstLine="708"/>
        <w:jc w:val="center"/>
        <w:rPr>
          <w:rFonts w:cs="Times New Roman"/>
          <w:sz w:val="24"/>
          <w:szCs w:val="24"/>
        </w:rPr>
      </w:pPr>
      <w:r>
        <w:rPr>
          <w:rFonts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572.25pt">
            <v:imagedata r:id="rId16" o:title="IMG_2668-tile"/>
          </v:shape>
        </w:pict>
      </w:r>
    </w:p>
    <w:p w:rsidR="00C033F4" w:rsidRDefault="00AD58F4" w:rsidP="00CE54BC">
      <w:pPr>
        <w:spacing w:line="360" w:lineRule="auto"/>
        <w:ind w:firstLine="708"/>
        <w:jc w:val="both"/>
        <w:rPr>
          <w:rFonts w:cs="Times New Roman"/>
          <w:sz w:val="24"/>
          <w:szCs w:val="24"/>
        </w:rPr>
      </w:pPr>
      <w:r w:rsidRPr="006B7C3A">
        <w:rPr>
          <w:rFonts w:cs="Times New Roman"/>
          <w:b/>
          <w:sz w:val="24"/>
          <w:szCs w:val="24"/>
        </w:rPr>
        <w:t>Resim 3</w:t>
      </w:r>
      <w:r w:rsidR="002725B5" w:rsidRPr="006B7C3A">
        <w:rPr>
          <w:rFonts w:cs="Times New Roman"/>
          <w:b/>
          <w:sz w:val="24"/>
          <w:szCs w:val="24"/>
        </w:rPr>
        <w:t>.</w:t>
      </w:r>
      <w:r w:rsidR="002725B5">
        <w:rPr>
          <w:rFonts w:cs="Times New Roman"/>
          <w:sz w:val="24"/>
          <w:szCs w:val="24"/>
        </w:rPr>
        <w:t xml:space="preserve"> Lateral kolostomi operasyonu aşamaları. (a) operasyon bölgesinin tıraş ve dezenfeksiyonu sonrası görünümü</w:t>
      </w:r>
      <w:r w:rsidR="00EA09DB">
        <w:rPr>
          <w:rFonts w:cs="Times New Roman"/>
          <w:sz w:val="24"/>
          <w:szCs w:val="24"/>
        </w:rPr>
        <w:t>,</w:t>
      </w:r>
      <w:r w:rsidR="002725B5">
        <w:rPr>
          <w:rFonts w:cs="Times New Roman"/>
          <w:sz w:val="24"/>
          <w:szCs w:val="24"/>
        </w:rPr>
        <w:t xml:space="preserve"> (b) 10- 15 cm lik ilk ensizyon hattı</w:t>
      </w:r>
      <w:r w:rsidR="00EA09DB">
        <w:rPr>
          <w:rFonts w:cs="Times New Roman"/>
          <w:sz w:val="24"/>
          <w:szCs w:val="24"/>
        </w:rPr>
        <w:t>,</w:t>
      </w:r>
      <w:r w:rsidR="002725B5">
        <w:rPr>
          <w:rFonts w:cs="Times New Roman"/>
          <w:sz w:val="24"/>
          <w:szCs w:val="24"/>
        </w:rPr>
        <w:t xml:space="preserve"> (c) </w:t>
      </w:r>
      <w:r w:rsidR="00EA09DB">
        <w:rPr>
          <w:rFonts w:cs="Times New Roman"/>
          <w:sz w:val="24"/>
          <w:szCs w:val="24"/>
        </w:rPr>
        <w:t xml:space="preserve">ensizyon hattının açılması, (d) </w:t>
      </w:r>
      <w:r w:rsidR="00407A59">
        <w:rPr>
          <w:rFonts w:cs="Times New Roman"/>
          <w:sz w:val="24"/>
          <w:szCs w:val="24"/>
        </w:rPr>
        <w:t>atresik kolon</w:t>
      </w:r>
      <w:r w:rsidR="00EA09DB">
        <w:rPr>
          <w:rFonts w:cs="Times New Roman"/>
          <w:sz w:val="24"/>
          <w:szCs w:val="24"/>
        </w:rPr>
        <w:t xml:space="preserve">, (e) yapay anüs oluşturmak için açılan 3- 4 cmlik ikinci ensizyon hattı, (f) kolonun kör ucunun ikinci ensizyon hattından çıkarılması, (g)(h) periton kas katmanlarının kapatılması, (ı) derinin kapatılması, (i) oluşturulan yapay anüs. </w:t>
      </w:r>
    </w:p>
    <w:p w:rsidR="00EA47D9" w:rsidRDefault="00EA47D9" w:rsidP="00EA47D9">
      <w:pPr>
        <w:spacing w:after="0" w:line="360" w:lineRule="auto"/>
        <w:ind w:firstLine="708"/>
        <w:jc w:val="both"/>
        <w:rPr>
          <w:sz w:val="24"/>
          <w:szCs w:val="24"/>
        </w:rPr>
      </w:pPr>
      <w:r w:rsidRPr="00CA6392">
        <w:rPr>
          <w:sz w:val="24"/>
          <w:szCs w:val="24"/>
        </w:rPr>
        <w:lastRenderedPageBreak/>
        <w:t>Yine bu çalışma kapsamında</w:t>
      </w:r>
      <w:r w:rsidR="007F0807">
        <w:rPr>
          <w:sz w:val="24"/>
          <w:szCs w:val="24"/>
        </w:rPr>
        <w:t xml:space="preserve"> lateral</w:t>
      </w:r>
      <w:r w:rsidRPr="00CA6392">
        <w:rPr>
          <w:sz w:val="24"/>
          <w:szCs w:val="24"/>
        </w:rPr>
        <w:t xml:space="preserve"> kolostominin yanısıra tiflostomi</w:t>
      </w:r>
      <w:r w:rsidR="005D04E7">
        <w:rPr>
          <w:sz w:val="24"/>
          <w:szCs w:val="24"/>
        </w:rPr>
        <w:t xml:space="preserve"> veya sekestomi</w:t>
      </w:r>
      <w:r w:rsidRPr="00CA6392">
        <w:rPr>
          <w:sz w:val="24"/>
          <w:szCs w:val="24"/>
        </w:rPr>
        <w:t xml:space="preserve"> operasyonlarıda yapıl</w:t>
      </w:r>
      <w:r w:rsidR="001210A3">
        <w:rPr>
          <w:sz w:val="24"/>
          <w:szCs w:val="24"/>
        </w:rPr>
        <w:t>dı</w:t>
      </w:r>
      <w:r w:rsidRPr="00CA6392">
        <w:rPr>
          <w:sz w:val="24"/>
          <w:szCs w:val="24"/>
        </w:rPr>
        <w:t>. Yukarıda anlatılan teknikle aynı şek</w:t>
      </w:r>
      <w:r>
        <w:rPr>
          <w:sz w:val="24"/>
          <w:szCs w:val="24"/>
        </w:rPr>
        <w:t xml:space="preserve">ilde kolon yerine sekum yapay anüs oluşturmak için keşiden dışarı çıkarılarak </w:t>
      </w:r>
      <w:r w:rsidRPr="00CA6392">
        <w:rPr>
          <w:sz w:val="24"/>
          <w:szCs w:val="24"/>
        </w:rPr>
        <w:t>tiflostomi ya da sekostomi operasyonu gerçekleştiril</w:t>
      </w:r>
      <w:r w:rsidR="001210A3">
        <w:rPr>
          <w:sz w:val="24"/>
          <w:szCs w:val="24"/>
        </w:rPr>
        <w:t>di</w:t>
      </w:r>
      <w:r w:rsidR="00FC5B5E">
        <w:rPr>
          <w:sz w:val="24"/>
          <w:szCs w:val="24"/>
        </w:rPr>
        <w:t xml:space="preserve"> (Resim 4</w:t>
      </w:r>
      <w:r w:rsidR="003A2D13">
        <w:rPr>
          <w:sz w:val="24"/>
          <w:szCs w:val="24"/>
        </w:rPr>
        <w:t>)</w:t>
      </w:r>
      <w:r w:rsidRPr="00CA6392">
        <w:rPr>
          <w:sz w:val="24"/>
          <w:szCs w:val="24"/>
        </w:rPr>
        <w:t>.</w:t>
      </w:r>
    </w:p>
    <w:p w:rsidR="00EA09DB" w:rsidRDefault="00371805" w:rsidP="003A2D13">
      <w:pPr>
        <w:spacing w:after="0" w:line="360" w:lineRule="auto"/>
        <w:ind w:firstLine="708"/>
        <w:jc w:val="center"/>
        <w:rPr>
          <w:sz w:val="24"/>
          <w:szCs w:val="24"/>
        </w:rPr>
      </w:pPr>
      <w:r>
        <w:rPr>
          <w:sz w:val="24"/>
          <w:szCs w:val="24"/>
        </w:rPr>
        <w:pict>
          <v:shape id="_x0000_i1026" type="#_x0000_t75" style="width:336.75pt;height:507pt">
            <v:imagedata r:id="rId17" o:title="DSC02712-tile"/>
          </v:shape>
        </w:pict>
      </w:r>
    </w:p>
    <w:p w:rsidR="003A2D13" w:rsidRPr="001210A3" w:rsidRDefault="00AD58F4" w:rsidP="001210A3">
      <w:pPr>
        <w:spacing w:line="360" w:lineRule="auto"/>
        <w:ind w:firstLine="708"/>
        <w:jc w:val="both"/>
        <w:rPr>
          <w:rFonts w:cs="Times New Roman"/>
          <w:sz w:val="24"/>
          <w:szCs w:val="24"/>
        </w:rPr>
      </w:pPr>
      <w:r w:rsidRPr="006B7C3A">
        <w:rPr>
          <w:b/>
          <w:sz w:val="24"/>
          <w:szCs w:val="24"/>
        </w:rPr>
        <w:t>Resim 4</w:t>
      </w:r>
      <w:r w:rsidR="003A2D13" w:rsidRPr="006B7C3A">
        <w:rPr>
          <w:b/>
          <w:sz w:val="24"/>
          <w:szCs w:val="24"/>
        </w:rPr>
        <w:t>.</w:t>
      </w:r>
      <w:r w:rsidR="003A2D13">
        <w:rPr>
          <w:sz w:val="24"/>
          <w:szCs w:val="24"/>
        </w:rPr>
        <w:t xml:space="preserve"> Lateral seke</w:t>
      </w:r>
      <w:r w:rsidR="006C789E">
        <w:rPr>
          <w:sz w:val="24"/>
          <w:szCs w:val="24"/>
        </w:rPr>
        <w:t xml:space="preserve">stomi operasyonu aşamaları. </w:t>
      </w:r>
      <w:r w:rsidR="003A2D13">
        <w:rPr>
          <w:rFonts w:cs="Times New Roman"/>
          <w:sz w:val="24"/>
          <w:szCs w:val="24"/>
        </w:rPr>
        <w:t>(a) operasyon bölgesinin tıraş ve dezenfeksiyonu sonrası görünümü, (b) 10- 15 cm lik ilk ensizyon hattı, (c) sekumun abdomen dışına çıkartılması, (d) bağırsak segmentlerinin abdomen dışına çıkartılması, (e) sekumun yapay anüs oluşturmak için ikinci ensizyon hattından çıkarılması, (f) peritonun ve kas katmanlarının kapatılması, (g) yapay anüs oluşturulması, (h) oluşturulan yapay anüs.</w:t>
      </w:r>
    </w:p>
    <w:p w:rsidR="00EA47D9" w:rsidRPr="00CA6392" w:rsidRDefault="00EA47D9" w:rsidP="00760F58">
      <w:pPr>
        <w:spacing w:after="0" w:line="360" w:lineRule="auto"/>
        <w:ind w:firstLine="708"/>
        <w:jc w:val="both"/>
        <w:rPr>
          <w:sz w:val="24"/>
          <w:szCs w:val="24"/>
        </w:rPr>
      </w:pPr>
      <w:r w:rsidRPr="00CA6392">
        <w:rPr>
          <w:sz w:val="24"/>
          <w:szCs w:val="24"/>
        </w:rPr>
        <w:lastRenderedPageBreak/>
        <w:t xml:space="preserve">Postoperatif dönemde ise kan gazlarına bakılarak sıvı elektrolit dengesizlikleri giderilecek ve antibiyotik ve serum tedavisi tüm hayvanlara standart olarak uygulanacaktır. </w:t>
      </w:r>
      <w:r w:rsidR="00760F58">
        <w:rPr>
          <w:sz w:val="24"/>
          <w:szCs w:val="24"/>
        </w:rPr>
        <w:t>Operasyon uygulanan buzağıların durumu, hasta sahipleri aranarak kontrol edilip not edilmiştir.</w:t>
      </w:r>
    </w:p>
    <w:p w:rsidR="00EA47D9" w:rsidRDefault="00EA47D9"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1210A3" w:rsidRDefault="001210A3" w:rsidP="00CE54BC">
      <w:pPr>
        <w:spacing w:line="360" w:lineRule="auto"/>
        <w:ind w:firstLine="708"/>
        <w:jc w:val="both"/>
        <w:rPr>
          <w:rFonts w:cs="Times New Roman"/>
          <w:sz w:val="24"/>
          <w:szCs w:val="24"/>
        </w:rPr>
      </w:pPr>
    </w:p>
    <w:p w:rsidR="007B3866" w:rsidRDefault="007B3866" w:rsidP="004B7A2F">
      <w:pPr>
        <w:pStyle w:val="ListeParagraf"/>
        <w:numPr>
          <w:ilvl w:val="0"/>
          <w:numId w:val="6"/>
        </w:numPr>
        <w:spacing w:line="360" w:lineRule="auto"/>
        <w:jc w:val="center"/>
        <w:rPr>
          <w:rFonts w:cs="Times New Roman"/>
          <w:b/>
          <w:sz w:val="28"/>
          <w:szCs w:val="24"/>
        </w:rPr>
      </w:pPr>
      <w:r w:rsidRPr="006C789E">
        <w:rPr>
          <w:rFonts w:cs="Times New Roman"/>
          <w:b/>
          <w:sz w:val="28"/>
          <w:szCs w:val="24"/>
        </w:rPr>
        <w:lastRenderedPageBreak/>
        <w:t>BULGULAR</w:t>
      </w:r>
    </w:p>
    <w:p w:rsidR="006C789E" w:rsidRPr="006C789E" w:rsidRDefault="006C789E" w:rsidP="006C789E">
      <w:pPr>
        <w:spacing w:line="360" w:lineRule="auto"/>
        <w:rPr>
          <w:rFonts w:cs="Times New Roman"/>
          <w:b/>
          <w:sz w:val="28"/>
          <w:szCs w:val="24"/>
        </w:rPr>
      </w:pPr>
    </w:p>
    <w:p w:rsidR="007B3866" w:rsidRPr="00FD5B45" w:rsidRDefault="007B3866" w:rsidP="00FD5B45">
      <w:pPr>
        <w:pStyle w:val="ListeParagraf"/>
        <w:numPr>
          <w:ilvl w:val="1"/>
          <w:numId w:val="6"/>
        </w:numPr>
        <w:spacing w:line="360" w:lineRule="auto"/>
        <w:jc w:val="both"/>
        <w:rPr>
          <w:rFonts w:cs="Times New Roman"/>
          <w:b/>
          <w:sz w:val="24"/>
          <w:szCs w:val="24"/>
        </w:rPr>
      </w:pPr>
      <w:r w:rsidRPr="00FD5B45">
        <w:rPr>
          <w:rFonts w:cs="Times New Roman"/>
          <w:b/>
          <w:sz w:val="24"/>
          <w:szCs w:val="24"/>
        </w:rPr>
        <w:t>Klinik Muayene Bulguları</w:t>
      </w:r>
    </w:p>
    <w:p w:rsidR="00FD5B45" w:rsidRPr="00FD5B45" w:rsidRDefault="00FD5B45" w:rsidP="00FD5B45">
      <w:pPr>
        <w:spacing w:line="360" w:lineRule="auto"/>
        <w:jc w:val="both"/>
        <w:rPr>
          <w:rFonts w:cs="Times New Roman"/>
          <w:b/>
          <w:sz w:val="24"/>
          <w:szCs w:val="24"/>
        </w:rPr>
      </w:pPr>
    </w:p>
    <w:p w:rsidR="005703E2" w:rsidRDefault="007B3866" w:rsidP="00CE54BC">
      <w:pPr>
        <w:spacing w:line="360" w:lineRule="auto"/>
        <w:ind w:firstLine="709"/>
        <w:jc w:val="both"/>
        <w:rPr>
          <w:rFonts w:cs="Times New Roman"/>
          <w:sz w:val="24"/>
          <w:szCs w:val="24"/>
        </w:rPr>
      </w:pPr>
      <w:r>
        <w:rPr>
          <w:rFonts w:cs="Times New Roman"/>
          <w:sz w:val="24"/>
          <w:szCs w:val="24"/>
        </w:rPr>
        <w:t>Kliniğimize dışkılayamama şikâyetiyle getirilen buzağıların</w:t>
      </w:r>
      <w:r w:rsidR="005703E2">
        <w:rPr>
          <w:rFonts w:cs="Times New Roman"/>
          <w:sz w:val="24"/>
          <w:szCs w:val="24"/>
        </w:rPr>
        <w:t xml:space="preserve"> anemnez bilgileri,</w:t>
      </w:r>
      <w:r>
        <w:rPr>
          <w:rFonts w:cs="Times New Roman"/>
          <w:sz w:val="24"/>
          <w:szCs w:val="24"/>
        </w:rPr>
        <w:t xml:space="preserve"> eşkâli, genel durumu ve daha tedavi uygulanıp uygulanmadığı değerlendirildi. </w:t>
      </w:r>
    </w:p>
    <w:p w:rsidR="007A614F" w:rsidRDefault="005703E2" w:rsidP="00CE54BC">
      <w:pPr>
        <w:spacing w:line="360" w:lineRule="auto"/>
        <w:ind w:firstLine="709"/>
        <w:jc w:val="both"/>
        <w:rPr>
          <w:rFonts w:cs="Times New Roman"/>
          <w:sz w:val="24"/>
          <w:szCs w:val="24"/>
        </w:rPr>
      </w:pPr>
      <w:r>
        <w:rPr>
          <w:rFonts w:cs="Times New Roman"/>
          <w:sz w:val="24"/>
          <w:szCs w:val="24"/>
        </w:rPr>
        <w:t xml:space="preserve">Anemnezlerde genellikle; doğumun normal olduğu, doğumdan sonra buzağının sütünü içtiği, sağlıklı göründükleri </w:t>
      </w:r>
      <w:r w:rsidR="007A614F">
        <w:rPr>
          <w:rFonts w:cs="Times New Roman"/>
          <w:sz w:val="24"/>
          <w:szCs w:val="24"/>
        </w:rPr>
        <w:t xml:space="preserve">bildirildi. İkinci günden itibaren buzağıların süt içmede isteksiz, ayağa zor kalktıkları ve mekonyumu atamadıkları öğrenildi. </w:t>
      </w:r>
    </w:p>
    <w:p w:rsidR="005703E2" w:rsidRDefault="007A614F" w:rsidP="00CE54BC">
      <w:pPr>
        <w:spacing w:line="360" w:lineRule="auto"/>
        <w:ind w:firstLine="709"/>
        <w:jc w:val="both"/>
        <w:rPr>
          <w:rFonts w:cs="Times New Roman"/>
          <w:sz w:val="24"/>
          <w:szCs w:val="24"/>
        </w:rPr>
      </w:pPr>
      <w:r>
        <w:rPr>
          <w:rFonts w:cs="Times New Roman"/>
          <w:sz w:val="24"/>
          <w:szCs w:val="24"/>
        </w:rPr>
        <w:t>Yapılan klinik muayenede; buzağıların abdominal palpasyonunda değişen derecelerde gerginlik, gaz ve mekonyum ile dolu bağırsak lopl</w:t>
      </w:r>
      <w:r w:rsidR="005D04E7">
        <w:rPr>
          <w:rFonts w:cs="Times New Roman"/>
          <w:sz w:val="24"/>
          <w:szCs w:val="24"/>
        </w:rPr>
        <w:t>arı tespit edildi. Abdominal per</w:t>
      </w:r>
      <w:r>
        <w:rPr>
          <w:rFonts w:cs="Times New Roman"/>
          <w:sz w:val="24"/>
          <w:szCs w:val="24"/>
        </w:rPr>
        <w:t>küsyon ve oskültasyonda ise çalkantı sesleri tespit edildi.</w:t>
      </w:r>
      <w:r w:rsidR="00A33B15">
        <w:rPr>
          <w:rFonts w:cs="Times New Roman"/>
          <w:sz w:val="24"/>
          <w:szCs w:val="24"/>
        </w:rPr>
        <w:t xml:space="preserve"> Ayrıca yapılan rektal tuşe sonucunda anüste mukus gözlendi (Resim 5).</w:t>
      </w:r>
    </w:p>
    <w:p w:rsidR="007A614F" w:rsidRDefault="007A614F" w:rsidP="00CE54BC">
      <w:pPr>
        <w:spacing w:line="360" w:lineRule="auto"/>
        <w:ind w:firstLine="709"/>
        <w:jc w:val="both"/>
        <w:rPr>
          <w:rFonts w:cs="Times New Roman"/>
          <w:sz w:val="24"/>
          <w:szCs w:val="24"/>
        </w:rPr>
      </w:pPr>
      <w:r>
        <w:rPr>
          <w:rFonts w:cs="Times New Roman"/>
          <w:sz w:val="24"/>
          <w:szCs w:val="24"/>
        </w:rPr>
        <w:t xml:space="preserve">Buzağıların çoğunluğunda şiddetli derecede dehidrasyon belirlendi. Bunun yanı sıra kliniğimize getirilmeden önce özellikle sıvı tedavisi uygulanan </w:t>
      </w:r>
      <w:r w:rsidR="00C033F4">
        <w:rPr>
          <w:rFonts w:cs="Times New Roman"/>
          <w:sz w:val="24"/>
          <w:szCs w:val="24"/>
        </w:rPr>
        <w:t>hayvanlarda hafif derecede dehid</w:t>
      </w:r>
      <w:r>
        <w:rPr>
          <w:rFonts w:cs="Times New Roman"/>
          <w:sz w:val="24"/>
          <w:szCs w:val="24"/>
        </w:rPr>
        <w:t>rasyon tespit edildi</w:t>
      </w:r>
      <w:r w:rsidR="00A33B15">
        <w:rPr>
          <w:rFonts w:cs="Times New Roman"/>
          <w:sz w:val="24"/>
          <w:szCs w:val="24"/>
        </w:rPr>
        <w:t xml:space="preserve"> (Resim 5)</w:t>
      </w:r>
      <w:r>
        <w:rPr>
          <w:rFonts w:cs="Times New Roman"/>
          <w:sz w:val="24"/>
          <w:szCs w:val="24"/>
        </w:rPr>
        <w:t xml:space="preserve">. </w:t>
      </w:r>
    </w:p>
    <w:p w:rsidR="004E0994" w:rsidRDefault="004E0994" w:rsidP="00CE54BC">
      <w:pPr>
        <w:spacing w:line="360" w:lineRule="auto"/>
        <w:ind w:firstLine="709"/>
        <w:jc w:val="both"/>
        <w:rPr>
          <w:rFonts w:cs="Times New Roman"/>
          <w:sz w:val="24"/>
          <w:szCs w:val="24"/>
        </w:rPr>
      </w:pPr>
      <w:r>
        <w:rPr>
          <w:rFonts w:cs="Times New Roman"/>
          <w:sz w:val="24"/>
          <w:szCs w:val="24"/>
        </w:rPr>
        <w:t>Deh</w:t>
      </w:r>
      <w:r w:rsidR="00CE54BC">
        <w:rPr>
          <w:rFonts w:cs="Times New Roman"/>
          <w:sz w:val="24"/>
          <w:szCs w:val="24"/>
        </w:rPr>
        <w:t>idrasyon belirlenen buzağılara dehidrasyon derecesine göre</w:t>
      </w:r>
      <w:r>
        <w:rPr>
          <w:rFonts w:cs="Times New Roman"/>
          <w:sz w:val="24"/>
          <w:szCs w:val="24"/>
        </w:rPr>
        <w:t xml:space="preserve"> dengeli elektrolit solüsyonlarıyla preoperatif sıvı sağaltımı uygulandı.</w:t>
      </w:r>
    </w:p>
    <w:p w:rsidR="00701128" w:rsidRDefault="00371805" w:rsidP="00C81E89">
      <w:pPr>
        <w:spacing w:line="360" w:lineRule="auto"/>
        <w:jc w:val="center"/>
        <w:rPr>
          <w:rFonts w:cs="Times New Roman"/>
          <w:sz w:val="24"/>
          <w:szCs w:val="24"/>
        </w:rPr>
      </w:pPr>
      <w:r>
        <w:rPr>
          <w:rFonts w:cs="Times New Roman"/>
          <w:sz w:val="24"/>
          <w:szCs w:val="24"/>
        </w:rPr>
        <w:pict>
          <v:shape id="_x0000_i1027" type="#_x0000_t75" style="width:450.75pt;height:111.75pt">
            <v:imagedata r:id="rId18" o:title="IMG_2642-horz"/>
          </v:shape>
        </w:pict>
      </w:r>
    </w:p>
    <w:p w:rsidR="002C145F" w:rsidRDefault="00AD58F4" w:rsidP="00C81E89">
      <w:pPr>
        <w:spacing w:line="360" w:lineRule="auto"/>
        <w:rPr>
          <w:rFonts w:cs="Times New Roman"/>
          <w:sz w:val="24"/>
          <w:szCs w:val="24"/>
        </w:rPr>
      </w:pPr>
      <w:r w:rsidRPr="006B7C3A">
        <w:rPr>
          <w:rFonts w:cs="Times New Roman"/>
          <w:b/>
          <w:sz w:val="24"/>
          <w:szCs w:val="24"/>
        </w:rPr>
        <w:t>Resim 5</w:t>
      </w:r>
      <w:r w:rsidR="002C145F" w:rsidRPr="006B7C3A">
        <w:rPr>
          <w:rFonts w:cs="Times New Roman"/>
          <w:b/>
          <w:sz w:val="24"/>
          <w:szCs w:val="24"/>
        </w:rPr>
        <w:t>.</w:t>
      </w:r>
      <w:r w:rsidR="002C145F">
        <w:rPr>
          <w:rFonts w:cs="Times New Roman"/>
          <w:sz w:val="24"/>
          <w:szCs w:val="24"/>
        </w:rPr>
        <w:t xml:space="preserve"> Atresia koli’li buzağının klinik bulguları. (a) buzağının depresyon durumu, (b) dehidrasyon tespiti, göz çukurluğunun durumu, (c) anüsten gelen mukus</w:t>
      </w:r>
      <w:r w:rsidR="009B12CD">
        <w:rPr>
          <w:rFonts w:cs="Times New Roman"/>
          <w:sz w:val="24"/>
          <w:szCs w:val="24"/>
        </w:rPr>
        <w:t>.</w:t>
      </w:r>
    </w:p>
    <w:p w:rsidR="000B4161" w:rsidRDefault="000B4161" w:rsidP="00CE54BC">
      <w:pPr>
        <w:spacing w:line="360" w:lineRule="auto"/>
        <w:ind w:firstLine="709"/>
        <w:jc w:val="both"/>
        <w:rPr>
          <w:rFonts w:cs="Times New Roman"/>
          <w:sz w:val="24"/>
          <w:szCs w:val="24"/>
        </w:rPr>
      </w:pPr>
      <w:r>
        <w:rPr>
          <w:rFonts w:cs="Times New Roman"/>
          <w:sz w:val="24"/>
          <w:szCs w:val="24"/>
        </w:rPr>
        <w:t>Getirilen 60 buzağının 47 tanesi erkek, 13</w:t>
      </w:r>
      <w:r w:rsidR="003F1EB1">
        <w:rPr>
          <w:rFonts w:cs="Times New Roman"/>
          <w:sz w:val="24"/>
          <w:szCs w:val="24"/>
        </w:rPr>
        <w:t xml:space="preserve"> tanesi </w:t>
      </w:r>
      <w:r>
        <w:rPr>
          <w:rFonts w:cs="Times New Roman"/>
          <w:sz w:val="24"/>
          <w:szCs w:val="24"/>
        </w:rPr>
        <w:t>dişi idi</w:t>
      </w:r>
      <w:r w:rsidR="005C04E6">
        <w:rPr>
          <w:rFonts w:cs="Times New Roman"/>
          <w:sz w:val="24"/>
          <w:szCs w:val="24"/>
        </w:rPr>
        <w:t xml:space="preserve"> (Tablo 2) (Şekil 6)</w:t>
      </w:r>
      <w:r>
        <w:rPr>
          <w:rFonts w:cs="Times New Roman"/>
          <w:sz w:val="24"/>
          <w:szCs w:val="24"/>
        </w:rPr>
        <w:t>. Yine bu buzağıların 57</w:t>
      </w:r>
      <w:r w:rsidR="003F1EB1">
        <w:rPr>
          <w:rFonts w:cs="Times New Roman"/>
          <w:sz w:val="24"/>
          <w:szCs w:val="24"/>
        </w:rPr>
        <w:t xml:space="preserve">’ü </w:t>
      </w:r>
      <w:r w:rsidR="000C6797">
        <w:rPr>
          <w:rFonts w:cs="Times New Roman"/>
          <w:sz w:val="24"/>
          <w:szCs w:val="24"/>
        </w:rPr>
        <w:t>holstein, 3’ü</w:t>
      </w:r>
      <w:r w:rsidR="003F1EB1">
        <w:rPr>
          <w:rFonts w:cs="Times New Roman"/>
          <w:sz w:val="24"/>
          <w:szCs w:val="24"/>
        </w:rPr>
        <w:t xml:space="preserve"> </w:t>
      </w:r>
      <w:r>
        <w:rPr>
          <w:rFonts w:cs="Times New Roman"/>
          <w:sz w:val="24"/>
          <w:szCs w:val="24"/>
        </w:rPr>
        <w:t xml:space="preserve">montofon </w:t>
      </w:r>
      <w:r w:rsidR="003F1EB1">
        <w:rPr>
          <w:rFonts w:cs="Times New Roman"/>
          <w:sz w:val="24"/>
          <w:szCs w:val="24"/>
        </w:rPr>
        <w:t>idi</w:t>
      </w:r>
      <w:r w:rsidR="005C04E6">
        <w:rPr>
          <w:rFonts w:cs="Times New Roman"/>
          <w:sz w:val="24"/>
          <w:szCs w:val="24"/>
        </w:rPr>
        <w:t>(Tablo 2) (Şekil 7)</w:t>
      </w:r>
      <w:r w:rsidR="003F1EB1">
        <w:rPr>
          <w:rFonts w:cs="Times New Roman"/>
          <w:sz w:val="24"/>
          <w:szCs w:val="24"/>
        </w:rPr>
        <w:t xml:space="preserve">. </w:t>
      </w:r>
      <w:r w:rsidR="008B612F">
        <w:rPr>
          <w:rFonts w:cs="Times New Roman"/>
          <w:sz w:val="24"/>
          <w:szCs w:val="24"/>
        </w:rPr>
        <w:t xml:space="preserve">Getirilen </w:t>
      </w:r>
      <w:r>
        <w:rPr>
          <w:rFonts w:cs="Times New Roman"/>
          <w:sz w:val="24"/>
          <w:szCs w:val="24"/>
        </w:rPr>
        <w:t>buzağıların yaş ortalamaları 3,7</w:t>
      </w:r>
      <w:r w:rsidR="008B612F">
        <w:rPr>
          <w:rFonts w:cs="Times New Roman"/>
          <w:sz w:val="24"/>
          <w:szCs w:val="24"/>
        </w:rPr>
        <w:t xml:space="preserve"> gün olarak tespit edildi.</w:t>
      </w:r>
      <w:r>
        <w:rPr>
          <w:rFonts w:cs="Times New Roman"/>
          <w:sz w:val="24"/>
          <w:szCs w:val="24"/>
        </w:rPr>
        <w:t xml:space="preserve"> </w:t>
      </w:r>
      <w:r w:rsidR="00FA0310">
        <w:rPr>
          <w:rFonts w:cs="Times New Roman"/>
          <w:sz w:val="24"/>
          <w:szCs w:val="24"/>
        </w:rPr>
        <w:t xml:space="preserve">Buzağıların vücut sıcaklıklarının 37,4- 40,6, solunum </w:t>
      </w:r>
      <w:r w:rsidR="00FA0310">
        <w:rPr>
          <w:rFonts w:cs="Times New Roman"/>
          <w:sz w:val="24"/>
          <w:szCs w:val="24"/>
        </w:rPr>
        <w:lastRenderedPageBreak/>
        <w:t xml:space="preserve">sayılarının 32- 100, kalp frekansları 80- 152 arasında olduğu tespit edildi. </w:t>
      </w:r>
      <w:r>
        <w:rPr>
          <w:rFonts w:cs="Times New Roman"/>
          <w:sz w:val="24"/>
          <w:szCs w:val="24"/>
        </w:rPr>
        <w:t>Ortalama vücut ısısı 39,56</w:t>
      </w:r>
      <w:r w:rsidR="008F6CAE">
        <w:rPr>
          <w:rFonts w:cs="Times New Roman"/>
          <w:sz w:val="24"/>
          <w:szCs w:val="24"/>
        </w:rPr>
        <w:t xml:space="preserve"> </w:t>
      </w:r>
      <w:r w:rsidR="008F6CAE" w:rsidRPr="008F6CAE">
        <w:rPr>
          <w:rFonts w:cs="Times New Roman"/>
          <w:sz w:val="24"/>
          <w:szCs w:val="24"/>
          <w:vertAlign w:val="superscript"/>
        </w:rPr>
        <w:t>o</w:t>
      </w:r>
      <w:r>
        <w:rPr>
          <w:rFonts w:cs="Times New Roman"/>
          <w:sz w:val="24"/>
          <w:szCs w:val="24"/>
        </w:rPr>
        <w:t>C, kalp frekansı 121</w:t>
      </w:r>
      <w:r w:rsidR="008F6CAE">
        <w:rPr>
          <w:rFonts w:cs="Times New Roman"/>
          <w:sz w:val="24"/>
          <w:szCs w:val="24"/>
        </w:rPr>
        <w:t xml:space="preserve"> atım/</w:t>
      </w:r>
      <w:r w:rsidR="0013720D">
        <w:rPr>
          <w:rFonts w:cs="Times New Roman"/>
          <w:sz w:val="24"/>
          <w:szCs w:val="24"/>
        </w:rPr>
        <w:t xml:space="preserve"> </w:t>
      </w:r>
      <w:r w:rsidR="008F6CAE">
        <w:rPr>
          <w:rFonts w:cs="Times New Roman"/>
          <w:sz w:val="24"/>
          <w:szCs w:val="24"/>
        </w:rPr>
        <w:t>dk, solunum sayısı 70 olarak tespit edildi</w:t>
      </w:r>
      <w:r w:rsidR="005C04E6">
        <w:rPr>
          <w:rFonts w:cs="Times New Roman"/>
          <w:sz w:val="24"/>
          <w:szCs w:val="24"/>
        </w:rPr>
        <w:t xml:space="preserve"> (Tablo 2)</w:t>
      </w:r>
      <w:r w:rsidR="008F6CAE">
        <w:rPr>
          <w:rFonts w:cs="Times New Roman"/>
          <w:sz w:val="24"/>
          <w:szCs w:val="24"/>
        </w:rPr>
        <w:t>.</w:t>
      </w:r>
      <w:r w:rsidR="00CE54BC">
        <w:rPr>
          <w:rFonts w:cs="Times New Roman"/>
          <w:sz w:val="24"/>
          <w:szCs w:val="24"/>
        </w:rPr>
        <w:t xml:space="preserve"> </w:t>
      </w:r>
    </w:p>
    <w:p w:rsidR="005A7178" w:rsidRDefault="00465B0F" w:rsidP="00367E5F">
      <w:pPr>
        <w:spacing w:line="360" w:lineRule="auto"/>
        <w:ind w:firstLine="709"/>
        <w:jc w:val="both"/>
        <w:rPr>
          <w:rFonts w:cs="Times New Roman"/>
          <w:sz w:val="24"/>
          <w:szCs w:val="24"/>
        </w:rPr>
      </w:pPr>
      <w:r>
        <w:rPr>
          <w:rFonts w:cs="Times New Roman"/>
          <w:sz w:val="24"/>
          <w:szCs w:val="24"/>
        </w:rPr>
        <w:t xml:space="preserve">Alınan anemnez bilgileri ışığında, çalışma kapsamındaki 57 buzağının suni tohumlama, 3 buzağının ise tabii tohumlama ile doğduğu belirlendi. </w:t>
      </w:r>
      <w:r w:rsidR="003D2EAD">
        <w:rPr>
          <w:rFonts w:cs="Times New Roman"/>
          <w:sz w:val="24"/>
          <w:szCs w:val="24"/>
        </w:rPr>
        <w:t>Ayrıca çalışma kapsamındaki 51 buzağının annesine erken gebelik muayenesi yapılmadığı, 9 anneye ise erken gebelik muayenesi yapıldığı tespit edildi</w:t>
      </w:r>
      <w:r w:rsidR="006C789E">
        <w:rPr>
          <w:rFonts w:cs="Times New Roman"/>
          <w:sz w:val="24"/>
          <w:szCs w:val="24"/>
        </w:rPr>
        <w:t xml:space="preserve"> </w:t>
      </w:r>
      <w:r w:rsidR="005C04E6">
        <w:rPr>
          <w:rFonts w:cs="Times New Roman"/>
          <w:sz w:val="24"/>
          <w:szCs w:val="24"/>
        </w:rPr>
        <w:t>(Tablo 2) (Şekil 8)</w:t>
      </w:r>
      <w:r w:rsidR="003D2EAD">
        <w:rPr>
          <w:rFonts w:cs="Times New Roman"/>
          <w:sz w:val="24"/>
          <w:szCs w:val="24"/>
        </w:rPr>
        <w:t>.</w:t>
      </w: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367E5F">
      <w:pPr>
        <w:spacing w:line="360" w:lineRule="auto"/>
        <w:ind w:firstLine="709"/>
        <w:jc w:val="both"/>
        <w:rPr>
          <w:rFonts w:cs="Times New Roman"/>
          <w:sz w:val="24"/>
          <w:szCs w:val="24"/>
        </w:rPr>
      </w:pPr>
    </w:p>
    <w:p w:rsidR="00367E5F" w:rsidRDefault="00367E5F" w:rsidP="00FD5B45">
      <w:pPr>
        <w:spacing w:line="360" w:lineRule="auto"/>
        <w:jc w:val="both"/>
        <w:rPr>
          <w:rFonts w:cs="Times New Roman"/>
          <w:sz w:val="24"/>
          <w:szCs w:val="24"/>
        </w:rPr>
      </w:pPr>
    </w:p>
    <w:p w:rsidR="00FD5B45" w:rsidRDefault="006C789E" w:rsidP="00FD5B45">
      <w:pPr>
        <w:spacing w:line="360" w:lineRule="auto"/>
        <w:jc w:val="center"/>
        <w:rPr>
          <w:rFonts w:cs="Times New Roman"/>
          <w:sz w:val="24"/>
          <w:szCs w:val="24"/>
        </w:rPr>
      </w:pPr>
      <w:r w:rsidRPr="006B7C3A">
        <w:rPr>
          <w:rFonts w:cs="Times New Roman"/>
          <w:b/>
          <w:sz w:val="24"/>
          <w:szCs w:val="24"/>
        </w:rPr>
        <w:lastRenderedPageBreak/>
        <w:t>Tablo 2.</w:t>
      </w:r>
      <w:r>
        <w:rPr>
          <w:rFonts w:cs="Times New Roman"/>
          <w:sz w:val="24"/>
          <w:szCs w:val="24"/>
        </w:rPr>
        <w:t xml:space="preserve"> Çalışma kapsamındaki buzağıların genel klinik muayene tablosu.</w:t>
      </w:r>
    </w:p>
    <w:tbl>
      <w:tblPr>
        <w:tblStyle w:val="KlavuzTablo6Renkli"/>
        <w:tblW w:w="8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679"/>
        <w:gridCol w:w="1342"/>
        <w:gridCol w:w="1180"/>
        <w:gridCol w:w="745"/>
        <w:gridCol w:w="985"/>
        <w:gridCol w:w="936"/>
        <w:gridCol w:w="1208"/>
        <w:gridCol w:w="1072"/>
      </w:tblGrid>
      <w:tr w:rsidR="008E3EE3" w:rsidRPr="008E3EE3" w:rsidTr="00FD5B45">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000000" w:themeColor="text1"/>
              <w:bottom w:val="single" w:sz="4" w:space="0" w:color="000000" w:themeColor="text1"/>
            </w:tcBorders>
            <w:shd w:val="clear" w:color="auto" w:fill="auto"/>
            <w:noWrap/>
            <w:hideMark/>
          </w:tcPr>
          <w:p w:rsidR="00D77E67" w:rsidRPr="008E3EE3" w:rsidRDefault="005F5BD7" w:rsidP="00CE54BC">
            <w:pPr>
              <w:jc w:val="both"/>
              <w:rPr>
                <w:rFonts w:eastAsia="Times New Roman" w:cs="Times New Roman"/>
                <w:color w:val="000000"/>
                <w:sz w:val="18"/>
                <w:szCs w:val="18"/>
                <w:lang w:eastAsia="tr-TR"/>
              </w:rPr>
            </w:pPr>
            <w:r>
              <w:rPr>
                <w:rFonts w:eastAsia="Times New Roman" w:cs="Times New Roman"/>
                <w:color w:val="000000"/>
                <w:sz w:val="18"/>
                <w:szCs w:val="18"/>
                <w:lang w:eastAsia="tr-TR"/>
              </w:rPr>
              <w:t>Olgu no</w:t>
            </w:r>
          </w:p>
        </w:tc>
        <w:tc>
          <w:tcPr>
            <w:tcW w:w="679" w:type="dxa"/>
            <w:tcBorders>
              <w:top w:val="single" w:sz="4" w:space="0" w:color="000000" w:themeColor="text1"/>
              <w:bottom w:val="single" w:sz="4" w:space="0" w:color="000000" w:themeColor="text1"/>
            </w:tcBorders>
            <w:shd w:val="clear" w:color="auto" w:fill="auto"/>
            <w:noWrap/>
            <w:hideMark/>
          </w:tcPr>
          <w:p w:rsidR="00D77E67" w:rsidRPr="008E3EE3" w:rsidRDefault="00D77E67"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Y</w:t>
            </w:r>
            <w:r w:rsidR="005F5BD7">
              <w:rPr>
                <w:rFonts w:eastAsia="Times New Roman" w:cs="Times New Roman"/>
                <w:color w:val="000000"/>
                <w:sz w:val="18"/>
                <w:szCs w:val="18"/>
                <w:lang w:eastAsia="tr-TR"/>
              </w:rPr>
              <w:t>aş</w:t>
            </w:r>
          </w:p>
          <w:p w:rsidR="0013720D" w:rsidRPr="008E3EE3" w:rsidRDefault="0013720D"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(gün)</w:t>
            </w:r>
          </w:p>
        </w:tc>
        <w:tc>
          <w:tcPr>
            <w:tcW w:w="1342" w:type="dxa"/>
            <w:tcBorders>
              <w:top w:val="single" w:sz="4" w:space="0" w:color="000000" w:themeColor="text1"/>
              <w:bottom w:val="single" w:sz="4" w:space="0" w:color="000000" w:themeColor="text1"/>
            </w:tcBorders>
            <w:shd w:val="clear" w:color="auto" w:fill="auto"/>
            <w:noWrap/>
            <w:hideMark/>
          </w:tcPr>
          <w:p w:rsidR="00D77E67" w:rsidRPr="008E3EE3" w:rsidRDefault="00D77E67" w:rsidP="005F5BD7">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I</w:t>
            </w:r>
            <w:r w:rsidR="005F5BD7">
              <w:rPr>
                <w:rFonts w:eastAsia="Times New Roman" w:cs="Times New Roman"/>
                <w:color w:val="000000"/>
                <w:sz w:val="18"/>
                <w:szCs w:val="18"/>
                <w:lang w:eastAsia="tr-TR"/>
              </w:rPr>
              <w:t>rk</w:t>
            </w:r>
          </w:p>
        </w:tc>
        <w:tc>
          <w:tcPr>
            <w:tcW w:w="1180" w:type="dxa"/>
            <w:tcBorders>
              <w:top w:val="single" w:sz="4" w:space="0" w:color="000000" w:themeColor="text1"/>
              <w:bottom w:val="single" w:sz="4" w:space="0" w:color="000000" w:themeColor="text1"/>
            </w:tcBorders>
            <w:shd w:val="clear" w:color="auto" w:fill="auto"/>
            <w:noWrap/>
            <w:hideMark/>
          </w:tcPr>
          <w:p w:rsidR="00D77E67" w:rsidRPr="008E3EE3" w:rsidRDefault="00D77E67" w:rsidP="005F5BD7">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C</w:t>
            </w:r>
            <w:r w:rsidR="005F5BD7">
              <w:rPr>
                <w:rFonts w:eastAsia="Times New Roman" w:cs="Times New Roman"/>
                <w:color w:val="000000"/>
                <w:sz w:val="18"/>
                <w:szCs w:val="18"/>
                <w:lang w:eastAsia="tr-TR"/>
              </w:rPr>
              <w:t>insiyet</w:t>
            </w:r>
          </w:p>
        </w:tc>
        <w:tc>
          <w:tcPr>
            <w:tcW w:w="745" w:type="dxa"/>
            <w:tcBorders>
              <w:top w:val="single" w:sz="4" w:space="0" w:color="000000" w:themeColor="text1"/>
              <w:bottom w:val="single" w:sz="4" w:space="0" w:color="000000" w:themeColor="text1"/>
            </w:tcBorders>
            <w:shd w:val="clear" w:color="auto" w:fill="auto"/>
            <w:noWrap/>
            <w:hideMark/>
          </w:tcPr>
          <w:p w:rsidR="00D77E67" w:rsidRPr="008E3EE3" w:rsidRDefault="00CE54BC"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Vücut ısısı</w:t>
            </w:r>
            <w:r w:rsidR="0013720D" w:rsidRPr="008E3EE3">
              <w:rPr>
                <w:rFonts w:eastAsia="Times New Roman" w:cs="Times New Roman"/>
                <w:color w:val="000000"/>
                <w:sz w:val="18"/>
                <w:szCs w:val="18"/>
                <w:lang w:eastAsia="tr-TR"/>
              </w:rPr>
              <w:t xml:space="preserve"> </w:t>
            </w:r>
            <w:r w:rsidR="0092253F" w:rsidRPr="008E3EE3">
              <w:rPr>
                <w:rFonts w:eastAsia="Times New Roman" w:cs="Times New Roman"/>
                <w:color w:val="000000"/>
                <w:sz w:val="18"/>
                <w:szCs w:val="18"/>
                <w:lang w:eastAsia="tr-TR"/>
              </w:rPr>
              <w:t>(C)</w:t>
            </w:r>
          </w:p>
        </w:tc>
        <w:tc>
          <w:tcPr>
            <w:tcW w:w="985" w:type="dxa"/>
            <w:tcBorders>
              <w:top w:val="single" w:sz="4" w:space="0" w:color="000000" w:themeColor="text1"/>
              <w:bottom w:val="single" w:sz="4" w:space="0" w:color="000000" w:themeColor="text1"/>
            </w:tcBorders>
            <w:shd w:val="clear" w:color="auto" w:fill="auto"/>
            <w:noWrap/>
            <w:hideMark/>
          </w:tcPr>
          <w:p w:rsidR="00D77E67" w:rsidRPr="008E3EE3" w:rsidRDefault="00CE54BC"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Solunum sayısı</w:t>
            </w:r>
            <w:r w:rsidR="008B54AC">
              <w:rPr>
                <w:rFonts w:eastAsia="Times New Roman" w:cs="Times New Roman"/>
                <w:color w:val="000000"/>
                <w:sz w:val="18"/>
                <w:szCs w:val="18"/>
                <w:lang w:eastAsia="tr-TR"/>
              </w:rPr>
              <w:t xml:space="preserve"> (dk)</w:t>
            </w:r>
          </w:p>
        </w:tc>
        <w:tc>
          <w:tcPr>
            <w:tcW w:w="918" w:type="dxa"/>
            <w:tcBorders>
              <w:top w:val="single" w:sz="4" w:space="0" w:color="000000" w:themeColor="text1"/>
              <w:bottom w:val="single" w:sz="4" w:space="0" w:color="000000" w:themeColor="text1"/>
            </w:tcBorders>
            <w:shd w:val="clear" w:color="auto" w:fill="auto"/>
            <w:noWrap/>
            <w:hideMark/>
          </w:tcPr>
          <w:p w:rsidR="00D77E67" w:rsidRDefault="00CE54BC"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Kalp frekansı</w:t>
            </w:r>
          </w:p>
          <w:p w:rsidR="008B54AC" w:rsidRPr="008E3EE3" w:rsidRDefault="008B54AC"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Pr>
                <w:rFonts w:eastAsia="Times New Roman" w:cs="Times New Roman"/>
                <w:color w:val="000000"/>
                <w:sz w:val="18"/>
                <w:szCs w:val="18"/>
                <w:lang w:eastAsia="tr-TR"/>
              </w:rPr>
              <w:t>(atım/dk)</w:t>
            </w:r>
          </w:p>
        </w:tc>
        <w:tc>
          <w:tcPr>
            <w:tcW w:w="1255" w:type="dxa"/>
            <w:tcBorders>
              <w:top w:val="single" w:sz="4" w:space="0" w:color="000000" w:themeColor="text1"/>
              <w:bottom w:val="single" w:sz="4" w:space="0" w:color="000000" w:themeColor="text1"/>
            </w:tcBorders>
            <w:shd w:val="clear" w:color="auto" w:fill="auto"/>
          </w:tcPr>
          <w:p w:rsidR="00D77E67" w:rsidRPr="008E3EE3" w:rsidRDefault="00D77E67"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Tohumlama durumu</w:t>
            </w:r>
          </w:p>
        </w:tc>
        <w:tc>
          <w:tcPr>
            <w:tcW w:w="1114" w:type="dxa"/>
            <w:tcBorders>
              <w:top w:val="single" w:sz="4" w:space="0" w:color="000000" w:themeColor="text1"/>
              <w:bottom w:val="single" w:sz="4" w:space="0" w:color="000000" w:themeColor="text1"/>
            </w:tcBorders>
            <w:shd w:val="clear" w:color="auto" w:fill="auto"/>
          </w:tcPr>
          <w:p w:rsidR="00D77E67" w:rsidRPr="008E3EE3" w:rsidRDefault="00D77E67" w:rsidP="00CE54BC">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Gebelik muayenesi</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000000" w:themeColor="text1"/>
            </w:tcBorders>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679"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w:t>
            </w:r>
          </w:p>
        </w:tc>
        <w:tc>
          <w:tcPr>
            <w:tcW w:w="1342"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MONTOFON</w:t>
            </w:r>
          </w:p>
        </w:tc>
        <w:tc>
          <w:tcPr>
            <w:tcW w:w="1180"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w:t>
            </w:r>
          </w:p>
        </w:tc>
        <w:tc>
          <w:tcPr>
            <w:tcW w:w="985"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w:t>
            </w:r>
          </w:p>
        </w:tc>
        <w:tc>
          <w:tcPr>
            <w:tcW w:w="918" w:type="dxa"/>
            <w:tcBorders>
              <w:top w:val="single" w:sz="4" w:space="0" w:color="000000" w:themeColor="text1"/>
            </w:tcBorders>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tcBorders>
              <w:top w:val="single" w:sz="4" w:space="0" w:color="000000" w:themeColor="text1"/>
            </w:tcBorders>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tcBorders>
              <w:top w:val="single" w:sz="4" w:space="0" w:color="000000" w:themeColor="text1"/>
            </w:tcBorders>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104</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5</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37,4</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44</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38,4</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52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118</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37,6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60</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115</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5</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38,2</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36</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112</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39,2</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129</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39,9</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64</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125</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10</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96</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140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11</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96</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37,5</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49</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68</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119</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39,7</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64</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118</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39,4</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60</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126</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124</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19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39,5</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116</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20</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21</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39,3</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40,2</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126</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39,9</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76</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118</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40,5</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124</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40,4</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100</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144</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MONTOFON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121</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TT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74</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29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40,2</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76</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118</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30</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113</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31</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125</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78</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116</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117</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85</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126</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TT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68</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128</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52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135</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40,3</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65</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124</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39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116</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40</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38,9</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78</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132</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41</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39,9</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80</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125</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76</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119</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74</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117</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38,9</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95</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124</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40,2</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86</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119</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94</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140</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112</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DİŞİ</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38,9</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65</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112</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49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38,5</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75</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136</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50</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39,5</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60</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108</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TT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51</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2</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55</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52</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39,5</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135</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53</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66</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125</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54</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136</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55</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62</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112</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56</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MONTOFON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40,3</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72</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135</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57</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39,6</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78</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140</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58</w:t>
            </w:r>
          </w:p>
        </w:tc>
        <w:tc>
          <w:tcPr>
            <w:tcW w:w="679"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w:t>
            </w:r>
          </w:p>
        </w:tc>
        <w:tc>
          <w:tcPr>
            <w:tcW w:w="1342"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39,8</w:t>
            </w:r>
          </w:p>
        </w:tc>
        <w:tc>
          <w:tcPr>
            <w:tcW w:w="985"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76</w:t>
            </w:r>
          </w:p>
        </w:tc>
        <w:tc>
          <w:tcPr>
            <w:tcW w:w="918" w:type="dxa"/>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132</w:t>
            </w:r>
          </w:p>
        </w:tc>
        <w:tc>
          <w:tcPr>
            <w:tcW w:w="1255"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EVET</w:t>
            </w:r>
          </w:p>
        </w:tc>
      </w:tr>
      <w:tr w:rsidR="008E3EE3" w:rsidRPr="008E3EE3" w:rsidTr="00FD5B45">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526" w:type="dxa"/>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59</w:t>
            </w:r>
          </w:p>
        </w:tc>
        <w:tc>
          <w:tcPr>
            <w:tcW w:w="679"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40,1</w:t>
            </w:r>
          </w:p>
        </w:tc>
        <w:tc>
          <w:tcPr>
            <w:tcW w:w="985"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65</w:t>
            </w:r>
          </w:p>
        </w:tc>
        <w:tc>
          <w:tcPr>
            <w:tcW w:w="918" w:type="dxa"/>
            <w:shd w:val="clear" w:color="auto" w:fill="auto"/>
            <w:noWrap/>
            <w:hideMark/>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134</w:t>
            </w:r>
          </w:p>
        </w:tc>
        <w:tc>
          <w:tcPr>
            <w:tcW w:w="1255"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shd w:val="clear" w:color="auto" w:fill="auto"/>
          </w:tcPr>
          <w:p w:rsidR="00D77E67" w:rsidRPr="008E3EE3" w:rsidRDefault="00D77E67" w:rsidP="00CE54BC">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r w:rsidR="008E3EE3" w:rsidRPr="008E3EE3" w:rsidTr="00FD5B45">
        <w:trPr>
          <w:trHeight w:val="155"/>
        </w:trPr>
        <w:tc>
          <w:tcPr>
            <w:cnfStyle w:val="001000000000" w:firstRow="0" w:lastRow="0" w:firstColumn="1" w:lastColumn="0" w:oddVBand="0" w:evenVBand="0" w:oddHBand="0" w:evenHBand="0" w:firstRowFirstColumn="0" w:firstRowLastColumn="0" w:lastRowFirstColumn="0" w:lastRowLastColumn="0"/>
            <w:tcW w:w="526" w:type="dxa"/>
            <w:tcBorders>
              <w:bottom w:val="single" w:sz="4" w:space="0" w:color="000000" w:themeColor="text1"/>
            </w:tcBorders>
            <w:shd w:val="clear" w:color="auto" w:fill="auto"/>
            <w:noWrap/>
            <w:hideMark/>
          </w:tcPr>
          <w:p w:rsidR="00D77E67" w:rsidRPr="008E3EE3" w:rsidRDefault="00D77E67" w:rsidP="00CE54BC">
            <w:pPr>
              <w:jc w:val="both"/>
              <w:rPr>
                <w:rFonts w:eastAsia="Times New Roman" w:cs="Times New Roman"/>
                <w:color w:val="000000"/>
                <w:sz w:val="18"/>
                <w:szCs w:val="18"/>
                <w:lang w:eastAsia="tr-TR"/>
              </w:rPr>
            </w:pPr>
            <w:r w:rsidRPr="008E3EE3">
              <w:rPr>
                <w:rFonts w:eastAsia="Times New Roman" w:cs="Times New Roman"/>
                <w:color w:val="000000"/>
                <w:sz w:val="18"/>
                <w:szCs w:val="18"/>
                <w:lang w:eastAsia="tr-TR"/>
              </w:rPr>
              <w:t>60</w:t>
            </w:r>
          </w:p>
        </w:tc>
        <w:tc>
          <w:tcPr>
            <w:tcW w:w="679"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w:t>
            </w:r>
          </w:p>
        </w:tc>
        <w:tc>
          <w:tcPr>
            <w:tcW w:w="1342"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HOLSTEİN</w:t>
            </w:r>
          </w:p>
        </w:tc>
        <w:tc>
          <w:tcPr>
            <w:tcW w:w="1180"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ERKEK</w:t>
            </w:r>
          </w:p>
        </w:tc>
        <w:tc>
          <w:tcPr>
            <w:tcW w:w="745"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40,5</w:t>
            </w:r>
          </w:p>
        </w:tc>
        <w:tc>
          <w:tcPr>
            <w:tcW w:w="985"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69</w:t>
            </w:r>
          </w:p>
        </w:tc>
        <w:tc>
          <w:tcPr>
            <w:tcW w:w="918" w:type="dxa"/>
            <w:tcBorders>
              <w:bottom w:val="single" w:sz="4" w:space="0" w:color="000000" w:themeColor="text1"/>
            </w:tcBorders>
            <w:shd w:val="clear" w:color="auto" w:fill="auto"/>
            <w:noWrap/>
            <w:hideMark/>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125</w:t>
            </w:r>
          </w:p>
        </w:tc>
        <w:tc>
          <w:tcPr>
            <w:tcW w:w="1255" w:type="dxa"/>
            <w:tcBorders>
              <w:bottom w:val="single" w:sz="4" w:space="0" w:color="000000" w:themeColor="text1"/>
            </w:tcBorders>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8E3EE3">
              <w:rPr>
                <w:rFonts w:eastAsia="Times New Roman" w:cs="Times New Roman"/>
                <w:color w:val="000000"/>
                <w:sz w:val="18"/>
                <w:szCs w:val="18"/>
                <w:lang w:eastAsia="tr-TR"/>
              </w:rPr>
              <w:t>ST</w:t>
            </w:r>
          </w:p>
        </w:tc>
        <w:tc>
          <w:tcPr>
            <w:tcW w:w="1114" w:type="dxa"/>
            <w:tcBorders>
              <w:bottom w:val="single" w:sz="4" w:space="0" w:color="000000" w:themeColor="text1"/>
              <w:right w:val="single" w:sz="4" w:space="0" w:color="000000" w:themeColor="text1"/>
            </w:tcBorders>
            <w:shd w:val="clear" w:color="auto" w:fill="auto"/>
          </w:tcPr>
          <w:p w:rsidR="00D77E67" w:rsidRPr="008E3EE3" w:rsidRDefault="00D77E67" w:rsidP="00CE54BC">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E3EE3">
              <w:rPr>
                <w:rFonts w:eastAsia="Times New Roman" w:cs="Times New Roman"/>
                <w:color w:val="000000"/>
                <w:sz w:val="18"/>
                <w:szCs w:val="18"/>
                <w:lang w:eastAsia="tr-TR"/>
              </w:rPr>
              <w:t>HAYIR</w:t>
            </w:r>
          </w:p>
        </w:tc>
      </w:tr>
    </w:tbl>
    <w:p w:rsidR="00AC3D71" w:rsidRDefault="006517D7" w:rsidP="00C82D6A">
      <w:pPr>
        <w:spacing w:line="360" w:lineRule="auto"/>
        <w:ind w:firstLine="708"/>
        <w:jc w:val="center"/>
        <w:rPr>
          <w:rFonts w:cs="Times New Roman"/>
          <w:sz w:val="24"/>
          <w:szCs w:val="24"/>
        </w:rPr>
      </w:pPr>
      <w:r>
        <w:rPr>
          <w:rFonts w:cs="Times New Roman"/>
          <w:noProof/>
          <w:sz w:val="24"/>
          <w:szCs w:val="24"/>
          <w:lang w:eastAsia="tr-TR"/>
        </w:rPr>
        <w:lastRenderedPageBreak/>
        <w:drawing>
          <wp:inline distT="0" distB="0" distL="0" distR="0">
            <wp:extent cx="4057650" cy="18669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17D7" w:rsidRDefault="00E03969" w:rsidP="00063DC3">
      <w:pPr>
        <w:spacing w:line="360" w:lineRule="auto"/>
        <w:ind w:firstLine="708"/>
        <w:jc w:val="center"/>
        <w:rPr>
          <w:rFonts w:cs="Times New Roman"/>
          <w:sz w:val="24"/>
          <w:szCs w:val="24"/>
        </w:rPr>
      </w:pPr>
      <w:r w:rsidRPr="006B7C3A">
        <w:rPr>
          <w:rFonts w:cs="Times New Roman"/>
          <w:b/>
          <w:sz w:val="24"/>
          <w:szCs w:val="24"/>
        </w:rPr>
        <w:t>Şekil</w:t>
      </w:r>
      <w:r w:rsidR="004B7A2F" w:rsidRPr="006B7C3A">
        <w:rPr>
          <w:rFonts w:cs="Times New Roman"/>
          <w:b/>
          <w:sz w:val="24"/>
          <w:szCs w:val="24"/>
        </w:rPr>
        <w:t xml:space="preserve"> 6.</w:t>
      </w:r>
      <w:r w:rsidR="00377132">
        <w:rPr>
          <w:rFonts w:cs="Times New Roman"/>
          <w:sz w:val="24"/>
          <w:szCs w:val="24"/>
        </w:rPr>
        <w:t xml:space="preserve"> Ç</w:t>
      </w:r>
      <w:r>
        <w:rPr>
          <w:rFonts w:cs="Times New Roman"/>
          <w:sz w:val="24"/>
          <w:szCs w:val="24"/>
        </w:rPr>
        <w:t xml:space="preserve">alışma kapsamındaki </w:t>
      </w:r>
      <w:r w:rsidR="004E0994">
        <w:rPr>
          <w:rFonts w:cs="Times New Roman"/>
          <w:sz w:val="24"/>
          <w:szCs w:val="24"/>
        </w:rPr>
        <w:t>hayvanların Cinsiyet</w:t>
      </w:r>
      <w:r w:rsidR="005A48CB">
        <w:rPr>
          <w:rFonts w:cs="Times New Roman"/>
          <w:sz w:val="24"/>
          <w:szCs w:val="24"/>
        </w:rPr>
        <w:t xml:space="preserve"> dağılım grafiği</w:t>
      </w:r>
    </w:p>
    <w:p w:rsidR="00407A59" w:rsidRDefault="00407A59" w:rsidP="00CE54BC">
      <w:pPr>
        <w:spacing w:line="360" w:lineRule="auto"/>
        <w:ind w:firstLine="708"/>
        <w:jc w:val="both"/>
        <w:rPr>
          <w:rFonts w:cs="Times New Roman"/>
          <w:sz w:val="24"/>
          <w:szCs w:val="24"/>
        </w:rPr>
      </w:pPr>
    </w:p>
    <w:p w:rsidR="00B21DE3" w:rsidRDefault="00A466D7" w:rsidP="00B30F49">
      <w:pPr>
        <w:spacing w:line="360" w:lineRule="auto"/>
        <w:ind w:firstLine="708"/>
        <w:jc w:val="center"/>
        <w:rPr>
          <w:rFonts w:cs="Times New Roman"/>
          <w:sz w:val="24"/>
          <w:szCs w:val="24"/>
        </w:rPr>
      </w:pPr>
      <w:r>
        <w:rPr>
          <w:rFonts w:cs="Times New Roman"/>
          <w:noProof/>
          <w:sz w:val="24"/>
          <w:szCs w:val="24"/>
          <w:lang w:eastAsia="tr-TR"/>
        </w:rPr>
        <w:drawing>
          <wp:inline distT="0" distB="0" distL="0" distR="0">
            <wp:extent cx="4076700" cy="203835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5A21" w:rsidRDefault="00E03969" w:rsidP="00063DC3">
      <w:pPr>
        <w:spacing w:line="360" w:lineRule="auto"/>
        <w:ind w:firstLine="708"/>
        <w:jc w:val="center"/>
        <w:rPr>
          <w:rFonts w:cs="Times New Roman"/>
          <w:sz w:val="24"/>
          <w:szCs w:val="24"/>
        </w:rPr>
      </w:pPr>
      <w:r w:rsidRPr="006B7C3A">
        <w:rPr>
          <w:rFonts w:cs="Times New Roman"/>
          <w:b/>
          <w:sz w:val="24"/>
          <w:szCs w:val="24"/>
        </w:rPr>
        <w:t>Şekil</w:t>
      </w:r>
      <w:r w:rsidR="00377132" w:rsidRPr="006B7C3A">
        <w:rPr>
          <w:rFonts w:cs="Times New Roman"/>
          <w:b/>
          <w:sz w:val="24"/>
          <w:szCs w:val="24"/>
        </w:rPr>
        <w:t xml:space="preserve"> 7</w:t>
      </w:r>
      <w:r w:rsidR="004B7A2F" w:rsidRPr="006B7C3A">
        <w:rPr>
          <w:rFonts w:cs="Times New Roman"/>
          <w:b/>
          <w:sz w:val="24"/>
          <w:szCs w:val="24"/>
        </w:rPr>
        <w:t>.</w:t>
      </w:r>
      <w:r>
        <w:rPr>
          <w:rFonts w:cs="Times New Roman"/>
          <w:sz w:val="24"/>
          <w:szCs w:val="24"/>
        </w:rPr>
        <w:t xml:space="preserve"> </w:t>
      </w:r>
      <w:r w:rsidR="00377132">
        <w:rPr>
          <w:rFonts w:cs="Times New Roman"/>
          <w:sz w:val="24"/>
          <w:szCs w:val="24"/>
        </w:rPr>
        <w:t>Ç</w:t>
      </w:r>
      <w:r w:rsidR="000C6797">
        <w:rPr>
          <w:rFonts w:cs="Times New Roman"/>
          <w:sz w:val="24"/>
          <w:szCs w:val="24"/>
        </w:rPr>
        <w:t xml:space="preserve">alışma kapsamındaki buzağıların </w:t>
      </w:r>
      <w:r w:rsidR="001210A3">
        <w:rPr>
          <w:rFonts w:cs="Times New Roman"/>
          <w:sz w:val="24"/>
          <w:szCs w:val="24"/>
        </w:rPr>
        <w:t>ı</w:t>
      </w:r>
      <w:r w:rsidR="005A48CB">
        <w:rPr>
          <w:rFonts w:cs="Times New Roman"/>
          <w:sz w:val="24"/>
          <w:szCs w:val="24"/>
        </w:rPr>
        <w:t>rk dağılım grafiği</w:t>
      </w:r>
    </w:p>
    <w:p w:rsidR="009965D0" w:rsidRDefault="009965D0" w:rsidP="00CE54BC">
      <w:pPr>
        <w:spacing w:line="360" w:lineRule="auto"/>
        <w:jc w:val="both"/>
        <w:rPr>
          <w:rFonts w:cs="Times New Roman"/>
          <w:sz w:val="24"/>
          <w:szCs w:val="24"/>
        </w:rPr>
      </w:pPr>
    </w:p>
    <w:p w:rsidR="009965D0" w:rsidRDefault="009965D0" w:rsidP="005B0394">
      <w:pPr>
        <w:tabs>
          <w:tab w:val="left" w:pos="1245"/>
        </w:tabs>
        <w:jc w:val="center"/>
        <w:rPr>
          <w:rFonts w:cs="Times New Roman"/>
          <w:sz w:val="24"/>
          <w:szCs w:val="24"/>
        </w:rPr>
      </w:pPr>
      <w:r>
        <w:rPr>
          <w:rFonts w:cs="Times New Roman"/>
          <w:noProof/>
          <w:sz w:val="24"/>
          <w:szCs w:val="24"/>
          <w:lang w:eastAsia="tr-TR"/>
        </w:rPr>
        <w:drawing>
          <wp:inline distT="0" distB="0" distL="0" distR="0">
            <wp:extent cx="4238625" cy="238125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494E" w:rsidRDefault="00921BC0" w:rsidP="00063DC3">
      <w:pPr>
        <w:tabs>
          <w:tab w:val="left" w:pos="1245"/>
        </w:tabs>
        <w:jc w:val="center"/>
        <w:rPr>
          <w:rFonts w:cs="Times New Roman"/>
          <w:sz w:val="24"/>
          <w:szCs w:val="24"/>
        </w:rPr>
      </w:pPr>
      <w:r w:rsidRPr="006B7C3A">
        <w:rPr>
          <w:rFonts w:cs="Times New Roman"/>
          <w:b/>
          <w:sz w:val="24"/>
          <w:szCs w:val="24"/>
        </w:rPr>
        <w:t>Şekil</w:t>
      </w:r>
      <w:r w:rsidR="005B0394" w:rsidRPr="006B7C3A">
        <w:rPr>
          <w:rFonts w:cs="Times New Roman"/>
          <w:b/>
          <w:sz w:val="24"/>
          <w:szCs w:val="24"/>
        </w:rPr>
        <w:t xml:space="preserve"> 8.</w:t>
      </w:r>
      <w:r w:rsidR="005B0394">
        <w:rPr>
          <w:rFonts w:cs="Times New Roman"/>
          <w:sz w:val="24"/>
          <w:szCs w:val="24"/>
        </w:rPr>
        <w:t xml:space="preserve"> </w:t>
      </w:r>
      <w:r w:rsidR="005C04E6">
        <w:rPr>
          <w:rFonts w:cs="Times New Roman"/>
          <w:sz w:val="24"/>
          <w:szCs w:val="24"/>
        </w:rPr>
        <w:t>Ç</w:t>
      </w:r>
      <w:r>
        <w:rPr>
          <w:rFonts w:cs="Times New Roman"/>
          <w:sz w:val="24"/>
          <w:szCs w:val="24"/>
        </w:rPr>
        <w:t xml:space="preserve">alışma kapsamındaki hayvanların </w:t>
      </w:r>
      <w:r w:rsidR="005C04E6">
        <w:rPr>
          <w:rFonts w:cs="Times New Roman"/>
          <w:sz w:val="24"/>
          <w:szCs w:val="24"/>
        </w:rPr>
        <w:t>tohumlama durumu</w:t>
      </w:r>
    </w:p>
    <w:p w:rsidR="00CC494E" w:rsidRDefault="00CC494E" w:rsidP="00CC494E">
      <w:pPr>
        <w:spacing w:line="360" w:lineRule="auto"/>
        <w:ind w:firstLine="708"/>
        <w:jc w:val="both"/>
        <w:rPr>
          <w:rFonts w:cs="Times New Roman"/>
          <w:sz w:val="24"/>
          <w:szCs w:val="24"/>
        </w:rPr>
      </w:pPr>
      <w:r>
        <w:rPr>
          <w:rFonts w:cs="Times New Roman"/>
          <w:sz w:val="24"/>
          <w:szCs w:val="24"/>
        </w:rPr>
        <w:lastRenderedPageBreak/>
        <w:t>Kliniğimize getirilen buzağıların yapılan klinik muayenesinde; geç farkedilen atresia koli vakalarında depresyon, rektal tuşe yapıldığında mukus, abdominal gerginlik ve timpani, şiddetli dehidrasyon, yüksek vücut ısısı, yüzlek solunum ve taşikardi tespit edildi.</w:t>
      </w:r>
    </w:p>
    <w:p w:rsidR="0075492C" w:rsidRDefault="00CC494E" w:rsidP="00CC494E">
      <w:pPr>
        <w:spacing w:line="360" w:lineRule="auto"/>
        <w:ind w:firstLine="709"/>
        <w:jc w:val="both"/>
        <w:rPr>
          <w:rFonts w:cs="Times New Roman"/>
          <w:sz w:val="24"/>
          <w:szCs w:val="24"/>
        </w:rPr>
      </w:pPr>
      <w:r>
        <w:rPr>
          <w:rFonts w:cs="Times New Roman"/>
          <w:sz w:val="24"/>
          <w:szCs w:val="24"/>
        </w:rPr>
        <w:t>Erken farkedilen atresia koli vakalarında ise rektal tuşe yapıldığında mukus, hafif abdominal gerginlik, hafif derecede dehidrasyon, hafif derede artmış vücut ısısı, normal solunum ve kalp frekansları tespit edilmiştir</w:t>
      </w:r>
    </w:p>
    <w:p w:rsidR="008768B7" w:rsidRDefault="00CC494E" w:rsidP="005B0394">
      <w:pPr>
        <w:spacing w:line="360" w:lineRule="auto"/>
        <w:ind w:firstLine="708"/>
        <w:jc w:val="both"/>
        <w:rPr>
          <w:rFonts w:cs="Times New Roman"/>
          <w:sz w:val="24"/>
          <w:szCs w:val="24"/>
        </w:rPr>
      </w:pPr>
      <w:r>
        <w:rPr>
          <w:rFonts w:cs="Times New Roman"/>
          <w:sz w:val="24"/>
          <w:szCs w:val="24"/>
        </w:rPr>
        <w:t>Geç farkedilen vakaların anemnezinde genellikle veteriner hekimden tedavi desteği alındığı bildirilmiştir. Kliniğimize getirilmeden önce tedavi uygulanan buzağıların çoğunluğunda oral ve rektal laksatifler, sistemik antibiyotik, vitamin-mineral kombinasyonları, antienflamatuvar ve sıvı t</w:t>
      </w:r>
      <w:r w:rsidR="001210A3">
        <w:rPr>
          <w:rFonts w:cs="Times New Roman"/>
          <w:sz w:val="24"/>
          <w:szCs w:val="24"/>
        </w:rPr>
        <w:t>edavisi uygulandığı belirtildi.</w:t>
      </w:r>
    </w:p>
    <w:p w:rsidR="007E0673" w:rsidRDefault="00E23431" w:rsidP="004B7A2F">
      <w:pPr>
        <w:spacing w:line="360" w:lineRule="auto"/>
        <w:jc w:val="both"/>
        <w:rPr>
          <w:rFonts w:eastAsia="Calibri" w:cs="Times New Roman"/>
          <w:b/>
          <w:bCs/>
          <w:sz w:val="24"/>
          <w:szCs w:val="24"/>
        </w:rPr>
      </w:pPr>
      <w:r w:rsidRPr="00E23431">
        <w:rPr>
          <w:rFonts w:eastAsia="Calibri" w:cs="Times New Roman"/>
          <w:b/>
          <w:bCs/>
          <w:sz w:val="24"/>
          <w:szCs w:val="24"/>
        </w:rPr>
        <w:t>4.2. Radyografik Muayene Bulguları</w:t>
      </w:r>
    </w:p>
    <w:p w:rsidR="00E23431" w:rsidRPr="00A1369D" w:rsidRDefault="00A1369D" w:rsidP="00CE54BC">
      <w:pPr>
        <w:spacing w:line="360" w:lineRule="auto"/>
        <w:ind w:firstLine="708"/>
        <w:jc w:val="both"/>
        <w:rPr>
          <w:rFonts w:cs="Times New Roman"/>
          <w:sz w:val="24"/>
          <w:szCs w:val="24"/>
        </w:rPr>
      </w:pPr>
      <w:r w:rsidRPr="00A1369D">
        <w:rPr>
          <w:rFonts w:cs="Times New Roman"/>
          <w:sz w:val="24"/>
          <w:szCs w:val="24"/>
        </w:rPr>
        <w:t xml:space="preserve">Klinik </w:t>
      </w:r>
      <w:r>
        <w:rPr>
          <w:rFonts w:cs="Times New Roman"/>
          <w:sz w:val="24"/>
          <w:szCs w:val="24"/>
        </w:rPr>
        <w:t xml:space="preserve">muayene sonucu atresia </w:t>
      </w:r>
      <w:r w:rsidR="005513A3">
        <w:rPr>
          <w:rFonts w:cs="Times New Roman"/>
          <w:sz w:val="24"/>
          <w:szCs w:val="24"/>
        </w:rPr>
        <w:t>koli</w:t>
      </w:r>
      <w:r>
        <w:rPr>
          <w:rFonts w:cs="Times New Roman"/>
          <w:sz w:val="24"/>
          <w:szCs w:val="24"/>
        </w:rPr>
        <w:t>’den şüphelenilen hayvanların LL ve VD olmak üzere abdomenin direkt ve indirekt radyografileri alındı. Alınan</w:t>
      </w:r>
      <w:r w:rsidR="000D7D53">
        <w:rPr>
          <w:rFonts w:cs="Times New Roman"/>
          <w:sz w:val="24"/>
          <w:szCs w:val="24"/>
        </w:rPr>
        <w:t xml:space="preserve"> direkt</w:t>
      </w:r>
      <w:r>
        <w:rPr>
          <w:rFonts w:cs="Times New Roman"/>
          <w:sz w:val="24"/>
          <w:szCs w:val="24"/>
        </w:rPr>
        <w:t xml:space="preserve"> </w:t>
      </w:r>
      <w:r w:rsidR="000D7D53">
        <w:rPr>
          <w:rFonts w:cs="Times New Roman"/>
          <w:sz w:val="24"/>
          <w:szCs w:val="24"/>
        </w:rPr>
        <w:t xml:space="preserve">radyografiler ışığında kolonun gaz ve içerik ile dolu kör </w:t>
      </w:r>
      <w:r w:rsidR="00593785">
        <w:rPr>
          <w:rFonts w:cs="Times New Roman"/>
          <w:sz w:val="24"/>
          <w:szCs w:val="24"/>
        </w:rPr>
        <w:t>ucu tespit</w:t>
      </w:r>
      <w:r w:rsidR="000D7D53">
        <w:rPr>
          <w:rFonts w:cs="Times New Roman"/>
          <w:sz w:val="24"/>
          <w:szCs w:val="24"/>
        </w:rPr>
        <w:t xml:space="preserve"> edildi. İndirekt</w:t>
      </w:r>
      <w:r w:rsidR="008B54AC">
        <w:rPr>
          <w:rFonts w:cs="Times New Roman"/>
          <w:sz w:val="24"/>
          <w:szCs w:val="24"/>
        </w:rPr>
        <w:t xml:space="preserve"> retrograd kontrast</w:t>
      </w:r>
      <w:r w:rsidR="000D7D53">
        <w:rPr>
          <w:rFonts w:cs="Times New Roman"/>
          <w:sz w:val="24"/>
          <w:szCs w:val="24"/>
        </w:rPr>
        <w:t xml:space="preserve"> radyografide ise rektumdan gönderilen kontrast madde yardımıyla rektumun durumu ve kolonun lokalizasyonu tespit edilmeye çalışıldı</w:t>
      </w:r>
      <w:r w:rsidR="00C46B99">
        <w:rPr>
          <w:rFonts w:cs="Times New Roman"/>
          <w:sz w:val="24"/>
          <w:szCs w:val="24"/>
        </w:rPr>
        <w:t xml:space="preserve"> (Resim 6)</w:t>
      </w:r>
      <w:r w:rsidR="000D7D53">
        <w:rPr>
          <w:rFonts w:cs="Times New Roman"/>
          <w:sz w:val="24"/>
          <w:szCs w:val="24"/>
        </w:rPr>
        <w:t>.</w:t>
      </w:r>
    </w:p>
    <w:p w:rsidR="007D6213" w:rsidRDefault="007D1C5F" w:rsidP="00C81E89">
      <w:pPr>
        <w:spacing w:line="360" w:lineRule="auto"/>
        <w:jc w:val="center"/>
        <w:rPr>
          <w:rFonts w:eastAsia="Calibri" w:cs="Times New Roman"/>
          <w:b/>
          <w:bCs/>
          <w:sz w:val="24"/>
          <w:szCs w:val="24"/>
        </w:rPr>
      </w:pPr>
      <w:r>
        <w:rPr>
          <w:rFonts w:cs="Times New Roman"/>
          <w:noProof/>
          <w:sz w:val="24"/>
          <w:szCs w:val="24"/>
          <w:lang w:eastAsia="tr-TR"/>
        </w:rPr>
        <w:lastRenderedPageBreak/>
        <w:drawing>
          <wp:inline distT="0" distB="0" distL="0" distR="0">
            <wp:extent cx="5310640" cy="4371975"/>
            <wp:effectExtent l="0" t="0" r="0" b="0"/>
            <wp:docPr id="4" name="Resim 4"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9111" cy="4387182"/>
                    </a:xfrm>
                    <a:prstGeom prst="rect">
                      <a:avLst/>
                    </a:prstGeom>
                    <a:noFill/>
                    <a:ln>
                      <a:noFill/>
                    </a:ln>
                  </pic:spPr>
                </pic:pic>
              </a:graphicData>
            </a:graphic>
          </wp:inline>
        </w:drawing>
      </w:r>
    </w:p>
    <w:p w:rsidR="00CC494E" w:rsidRDefault="00AD58F4" w:rsidP="00CE54BC">
      <w:pPr>
        <w:spacing w:line="360" w:lineRule="auto"/>
        <w:jc w:val="both"/>
        <w:rPr>
          <w:rFonts w:cs="Times New Roman"/>
          <w:sz w:val="24"/>
          <w:szCs w:val="24"/>
        </w:rPr>
      </w:pPr>
      <w:r w:rsidRPr="006B7C3A">
        <w:rPr>
          <w:rFonts w:cs="Times New Roman"/>
          <w:b/>
          <w:sz w:val="24"/>
          <w:szCs w:val="24"/>
        </w:rPr>
        <w:t>Resim 6.</w:t>
      </w:r>
      <w:r w:rsidR="007D1C5F">
        <w:rPr>
          <w:rFonts w:cs="Times New Roman"/>
          <w:sz w:val="24"/>
          <w:szCs w:val="24"/>
        </w:rPr>
        <w:t xml:space="preserve"> Çalışma kapsamındaki bir buzağının radyografik görüntüleri. (a) LL pozisyonda çekilen direkt radyografi görüntüsü (b) VD pozisyonda çekilen direkt radyografi görüntüsü (c) LL pozisyonda çekilen indirekt radyografi görüntüsü (d)  VD pozisyonda çekilen indirekt radyografi görüntüsü.</w:t>
      </w: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AF0993" w:rsidRDefault="00AF0993" w:rsidP="004B7A2F">
      <w:pPr>
        <w:spacing w:line="360" w:lineRule="auto"/>
        <w:jc w:val="both"/>
        <w:rPr>
          <w:rFonts w:eastAsia="Calibri" w:cs="Times New Roman"/>
          <w:b/>
          <w:bCs/>
          <w:sz w:val="24"/>
          <w:szCs w:val="24"/>
        </w:rPr>
      </w:pPr>
    </w:p>
    <w:p w:rsidR="00B008B9" w:rsidRDefault="00E23431" w:rsidP="004B7A2F">
      <w:pPr>
        <w:spacing w:line="360" w:lineRule="auto"/>
        <w:jc w:val="both"/>
        <w:rPr>
          <w:rFonts w:eastAsia="Calibri" w:cs="Times New Roman"/>
          <w:b/>
          <w:bCs/>
          <w:sz w:val="24"/>
          <w:szCs w:val="24"/>
        </w:rPr>
      </w:pPr>
      <w:r w:rsidRPr="00E23431">
        <w:rPr>
          <w:rFonts w:eastAsia="Calibri" w:cs="Times New Roman"/>
          <w:b/>
          <w:bCs/>
          <w:sz w:val="24"/>
          <w:szCs w:val="24"/>
        </w:rPr>
        <w:lastRenderedPageBreak/>
        <w:t>4.3. Laboratuvar Muayene Bulguları</w:t>
      </w:r>
    </w:p>
    <w:p w:rsidR="00063DC3" w:rsidRDefault="00B30F49" w:rsidP="00063DC3">
      <w:pPr>
        <w:spacing w:line="360" w:lineRule="auto"/>
        <w:ind w:firstLine="708"/>
        <w:jc w:val="both"/>
        <w:rPr>
          <w:rFonts w:eastAsia="Calibri" w:cs="Times New Roman"/>
          <w:bCs/>
          <w:sz w:val="24"/>
          <w:szCs w:val="24"/>
        </w:rPr>
      </w:pPr>
      <w:r w:rsidRPr="00B30F49">
        <w:rPr>
          <w:rFonts w:eastAsia="Calibri" w:cs="Times New Roman"/>
          <w:bCs/>
          <w:sz w:val="24"/>
          <w:szCs w:val="24"/>
        </w:rPr>
        <w:t>Çalışma kapsamına alınan 60 atresia koli’li ve 10 sağlıklı buzağının tam kan, kan gazları ve koagulasyon test sonuçları tablolarda gösterilmiştir</w:t>
      </w:r>
      <w:r w:rsidR="00C46B99">
        <w:rPr>
          <w:rFonts w:eastAsia="Calibri" w:cs="Times New Roman"/>
          <w:bCs/>
          <w:sz w:val="24"/>
          <w:szCs w:val="24"/>
        </w:rPr>
        <w:t xml:space="preserve"> (Tablo 3, Tablo 4, Tablo 5)</w:t>
      </w:r>
      <w:r w:rsidRPr="00B30F49">
        <w:rPr>
          <w:rFonts w:eastAsia="Calibri" w:cs="Times New Roman"/>
          <w:bCs/>
          <w:sz w:val="24"/>
          <w:szCs w:val="24"/>
        </w:rPr>
        <w:t>.</w:t>
      </w:r>
    </w:p>
    <w:p w:rsidR="00063DC3" w:rsidRDefault="00063DC3" w:rsidP="00063DC3">
      <w:pPr>
        <w:spacing w:line="360" w:lineRule="auto"/>
        <w:ind w:firstLine="708"/>
        <w:jc w:val="both"/>
        <w:rPr>
          <w:rFonts w:eastAsia="Calibri" w:cs="Times New Roman"/>
          <w:bCs/>
          <w:sz w:val="24"/>
          <w:szCs w:val="24"/>
        </w:rPr>
      </w:pPr>
    </w:p>
    <w:p w:rsidR="00FD5B45" w:rsidRPr="00B30F49" w:rsidRDefault="00063DC3" w:rsidP="00AF0993">
      <w:pPr>
        <w:spacing w:line="360" w:lineRule="auto"/>
        <w:ind w:firstLine="708"/>
        <w:jc w:val="center"/>
        <w:rPr>
          <w:rFonts w:eastAsia="Calibri" w:cs="Times New Roman"/>
          <w:bCs/>
          <w:sz w:val="24"/>
          <w:szCs w:val="24"/>
        </w:rPr>
      </w:pPr>
      <w:r w:rsidRPr="004B7A2F">
        <w:rPr>
          <w:rFonts w:eastAsia="Calibri" w:cs="Times New Roman"/>
          <w:bCs/>
          <w:sz w:val="24"/>
          <w:szCs w:val="24"/>
        </w:rPr>
        <w:t>Tablo 3</w:t>
      </w:r>
      <w:r>
        <w:rPr>
          <w:rFonts w:eastAsia="Calibri" w:cs="Times New Roman"/>
          <w:bCs/>
          <w:sz w:val="24"/>
          <w:szCs w:val="24"/>
        </w:rPr>
        <w:t>.</w:t>
      </w:r>
      <w:r>
        <w:rPr>
          <w:rFonts w:eastAsia="Calibri" w:cs="Times New Roman"/>
          <w:b/>
          <w:bCs/>
          <w:sz w:val="24"/>
          <w:szCs w:val="24"/>
        </w:rPr>
        <w:t xml:space="preserve"> </w:t>
      </w:r>
      <w:r w:rsidRPr="00334376">
        <w:rPr>
          <w:rFonts w:eastAsia="Calibri" w:cs="Times New Roman"/>
          <w:bCs/>
          <w:sz w:val="24"/>
          <w:szCs w:val="24"/>
        </w:rPr>
        <w:t>Tam kan analiz sonuçları</w:t>
      </w:r>
      <w:r>
        <w:rPr>
          <w:rFonts w:eastAsia="Calibri" w:cs="Times New Roman"/>
          <w:bCs/>
          <w:sz w:val="24"/>
          <w:szCs w:val="24"/>
        </w:rPr>
        <w:t>.</w:t>
      </w:r>
    </w:p>
    <w:tbl>
      <w:tblPr>
        <w:tblStyle w:val="DzTablo3"/>
        <w:tblW w:w="0" w:type="auto"/>
        <w:jc w:val="center"/>
        <w:tblLook w:val="04A0" w:firstRow="1" w:lastRow="0" w:firstColumn="1" w:lastColumn="0" w:noHBand="0" w:noVBand="1"/>
      </w:tblPr>
      <w:tblGrid>
        <w:gridCol w:w="2377"/>
        <w:gridCol w:w="1937"/>
        <w:gridCol w:w="2099"/>
        <w:gridCol w:w="968"/>
      </w:tblGrid>
      <w:tr w:rsidR="002D64F7" w:rsidRPr="00DB1989" w:rsidTr="00F0282D">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100" w:firstRow="0" w:lastRow="0" w:firstColumn="1" w:lastColumn="0" w:oddVBand="0" w:evenVBand="0" w:oddHBand="0" w:evenHBand="0" w:firstRowFirstColumn="1" w:firstRowLastColumn="0" w:lastRowFirstColumn="0" w:lastRowLastColumn="0"/>
            <w:tcW w:w="2377" w:type="dxa"/>
            <w:tcBorders>
              <w:top w:val="single" w:sz="4" w:space="0" w:color="000000" w:themeColor="text1"/>
              <w:bottom w:val="single" w:sz="4" w:space="0" w:color="000000" w:themeColor="text1"/>
              <w:right w:val="none" w:sz="0" w:space="0" w:color="auto"/>
            </w:tcBorders>
          </w:tcPr>
          <w:p w:rsidR="002D64F7" w:rsidRPr="00DB1989" w:rsidRDefault="00DB1989" w:rsidP="00DB1989">
            <w:pPr>
              <w:pStyle w:val="AralkYok"/>
              <w:rPr>
                <w:b w:val="0"/>
                <w:caps w:val="0"/>
              </w:rPr>
            </w:pPr>
            <w:r>
              <w:rPr>
                <w:caps w:val="0"/>
              </w:rPr>
              <w:t>Parametreler</w:t>
            </w:r>
          </w:p>
        </w:tc>
        <w:tc>
          <w:tcPr>
            <w:tcW w:w="1937" w:type="dxa"/>
            <w:tcBorders>
              <w:top w:val="single" w:sz="4" w:space="0" w:color="000000" w:themeColor="text1"/>
              <w:bottom w:val="single" w:sz="4" w:space="0" w:color="000000" w:themeColor="text1"/>
            </w:tcBorders>
          </w:tcPr>
          <w:p w:rsidR="002D64F7" w:rsidRPr="00DB1989" w:rsidRDefault="00B30F4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H</w:t>
            </w:r>
            <w:r w:rsidR="00DB1989">
              <w:rPr>
                <w:rFonts w:cs="Times New Roman"/>
                <w:caps w:val="0"/>
              </w:rPr>
              <w:t>asta</w:t>
            </w:r>
            <w:r w:rsidRPr="00DB1989">
              <w:rPr>
                <w:rFonts w:cs="Times New Roman"/>
                <w:caps w:val="0"/>
              </w:rPr>
              <w:t xml:space="preserve"> </w:t>
            </w:r>
            <w:r w:rsidR="004100D6" w:rsidRPr="00DB1989">
              <w:rPr>
                <w:rFonts w:cs="Times New Roman"/>
                <w:caps w:val="0"/>
              </w:rPr>
              <w:t>(n: 60)</w:t>
            </w:r>
          </w:p>
          <w:p w:rsidR="002D64F7" w:rsidRPr="00DB1989" w:rsidRDefault="002D64F7"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6"/>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2099" w:type="dxa"/>
            <w:tcBorders>
              <w:top w:val="single" w:sz="4" w:space="0" w:color="000000" w:themeColor="text1"/>
              <w:bottom w:val="single" w:sz="4" w:space="0" w:color="000000" w:themeColor="text1"/>
            </w:tcBorders>
          </w:tcPr>
          <w:p w:rsidR="002D64F7" w:rsidRPr="00DB1989" w:rsidRDefault="004100D6"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K</w:t>
            </w:r>
            <w:r w:rsidR="00DB1989">
              <w:rPr>
                <w:rFonts w:cs="Times New Roman"/>
                <w:caps w:val="0"/>
              </w:rPr>
              <w:t>ontrol</w:t>
            </w:r>
            <w:r w:rsidR="00B30F49" w:rsidRPr="00DB1989">
              <w:rPr>
                <w:rFonts w:cs="Times New Roman"/>
                <w:caps w:val="0"/>
              </w:rPr>
              <w:t xml:space="preserve"> </w:t>
            </w:r>
            <w:r w:rsidRPr="00DB1989">
              <w:rPr>
                <w:rFonts w:cs="Times New Roman"/>
                <w:caps w:val="0"/>
              </w:rPr>
              <w:t>(</w:t>
            </w:r>
            <w:r w:rsidR="00B30F49" w:rsidRPr="00DB1989">
              <w:rPr>
                <w:rFonts w:cs="Times New Roman"/>
                <w:caps w:val="0"/>
              </w:rPr>
              <w:t>n</w:t>
            </w:r>
            <w:r w:rsidRPr="00DB1989">
              <w:rPr>
                <w:rFonts w:cs="Times New Roman"/>
                <w:caps w:val="0"/>
              </w:rPr>
              <w:t>: 10)</w:t>
            </w:r>
          </w:p>
          <w:p w:rsidR="002D64F7" w:rsidRPr="00DB1989" w:rsidRDefault="002D64F7"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2"/>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968" w:type="dxa"/>
            <w:tcBorders>
              <w:top w:val="single" w:sz="4" w:space="0" w:color="000000" w:themeColor="text1"/>
              <w:bottom w:val="single" w:sz="4" w:space="0" w:color="000000" w:themeColor="text1"/>
            </w:tcBorders>
          </w:tcPr>
          <w:tbl>
            <w:tblPr>
              <w:tblW w:w="399" w:type="dxa"/>
              <w:tblInd w:w="15" w:type="dxa"/>
              <w:tblBorders>
                <w:top w:val="nil"/>
                <w:left w:val="nil"/>
                <w:bottom w:val="nil"/>
                <w:right w:val="nil"/>
              </w:tblBorders>
              <w:tblLook w:val="0000" w:firstRow="0" w:lastRow="0" w:firstColumn="0" w:lastColumn="0" w:noHBand="0" w:noVBand="0"/>
            </w:tblPr>
            <w:tblGrid>
              <w:gridCol w:w="399"/>
            </w:tblGrid>
            <w:tr w:rsidR="002D64F7" w:rsidRPr="00DB1989" w:rsidTr="00334376">
              <w:trPr>
                <w:trHeight w:val="77"/>
              </w:trPr>
              <w:tc>
                <w:tcPr>
                  <w:tcW w:w="0" w:type="auto"/>
                </w:tcPr>
                <w:p w:rsidR="002D64F7" w:rsidRPr="00DB1989" w:rsidRDefault="00B30F49" w:rsidP="00DB1989">
                  <w:pPr>
                    <w:pStyle w:val="AralkYok"/>
                    <w:rPr>
                      <w:rFonts w:cs="Times New Roman"/>
                      <w:b/>
                    </w:rPr>
                  </w:pPr>
                  <w:r w:rsidRPr="00DB1989">
                    <w:rPr>
                      <w:rFonts w:cs="Times New Roman"/>
                      <w:b/>
                    </w:rPr>
                    <w:t>P</w:t>
                  </w:r>
                </w:p>
              </w:tc>
            </w:tr>
          </w:tbl>
          <w:p w:rsidR="002D64F7" w:rsidRPr="00DB1989" w:rsidRDefault="002D64F7"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top w:val="single" w:sz="4" w:space="0" w:color="000000" w:themeColor="text1"/>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WBC</w:t>
            </w:r>
          </w:p>
        </w:tc>
        <w:tc>
          <w:tcPr>
            <w:tcW w:w="1937" w:type="dxa"/>
            <w:tcBorders>
              <w:top w:val="single" w:sz="4" w:space="0" w:color="000000" w:themeColor="text1"/>
            </w:tcBorders>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15,54± 8,80</w:t>
            </w:r>
            <w:r w:rsidR="00334376" w:rsidRPr="00DB1989">
              <w:rPr>
                <w:rFonts w:cs="Times New Roman"/>
              </w:rPr>
              <w:t xml:space="preserve"> **</w:t>
            </w:r>
          </w:p>
        </w:tc>
        <w:tc>
          <w:tcPr>
            <w:tcW w:w="2099" w:type="dxa"/>
            <w:tcBorders>
              <w:top w:val="single" w:sz="4" w:space="0" w:color="000000" w:themeColor="text1"/>
            </w:tcBorders>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8,46± 1,60</w:t>
            </w:r>
          </w:p>
        </w:tc>
        <w:tc>
          <w:tcPr>
            <w:tcW w:w="968" w:type="dxa"/>
            <w:tcBorders>
              <w:top w:val="single" w:sz="4" w:space="0" w:color="000000" w:themeColor="text1"/>
            </w:tcBorders>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0,006</w:t>
            </w:r>
          </w:p>
        </w:tc>
      </w:tr>
      <w:tr w:rsidR="002D64F7" w:rsidRPr="00DB1989" w:rsidTr="00F0282D">
        <w:trPr>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LYM</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4,24± 1,86</w:t>
            </w:r>
            <w:r w:rsidR="00334376" w:rsidRPr="00DB1989">
              <w:rPr>
                <w:rFonts w:cs="Times New Roman"/>
              </w:rPr>
              <w:t xml:space="preserve"> *</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5,45± 0,98</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0,021</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MON</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0,32± 0,27</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0,388± 0,13</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0,060</w:t>
            </w:r>
          </w:p>
        </w:tc>
      </w:tr>
      <w:tr w:rsidR="002D64F7" w:rsidRPr="00DB1989" w:rsidTr="00F0282D">
        <w:trPr>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NEU</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11,05± 6,83</w:t>
            </w:r>
            <w:r w:rsidR="00334376" w:rsidRPr="00DB1989">
              <w:rPr>
                <w:rFonts w:cs="Times New Roman"/>
              </w:rPr>
              <w:t xml:space="preserve"> ***</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4,15± 1,10</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0,00</w:t>
            </w:r>
            <w:r w:rsidR="00193653" w:rsidRPr="00DB1989">
              <w:rPr>
                <w:rFonts w:cs="Times New Roman"/>
              </w:rPr>
              <w:t>0</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RBC</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6,92± 1,71</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7,36± 1,11</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0,378</w:t>
            </w:r>
          </w:p>
        </w:tc>
      </w:tr>
      <w:tr w:rsidR="002D64F7" w:rsidRPr="00DB1989" w:rsidTr="00F0282D">
        <w:trPr>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HGB</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8,91± 2,28</w:t>
            </w:r>
            <w:r w:rsidR="00334376" w:rsidRPr="00DB1989">
              <w:rPr>
                <w:rFonts w:cs="Times New Roman"/>
              </w:rPr>
              <w:t xml:space="preserve"> *</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11,11±1,40</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0,003</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HCT</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24,12± 6,90</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27,05± 2,56</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0,227</w:t>
            </w:r>
          </w:p>
        </w:tc>
      </w:tr>
      <w:tr w:rsidR="002D64F7" w:rsidRPr="00DB1989" w:rsidTr="00F0282D">
        <w:trPr>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MCV</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36,18± 3,34</w:t>
            </w:r>
            <w:r w:rsidR="00334376" w:rsidRPr="00DB1989">
              <w:rPr>
                <w:rFonts w:cs="Times New Roman"/>
              </w:rPr>
              <w:t xml:space="preserve"> ***</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44,90± 2,85</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0,000</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MCH</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13,45± 2,63</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13,75± 0,99</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0,071</w:t>
            </w:r>
          </w:p>
        </w:tc>
      </w:tr>
      <w:tr w:rsidR="002D64F7" w:rsidRPr="00DB1989" w:rsidTr="00F0282D">
        <w:trPr>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MCHC</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37,06± 4,99</w:t>
            </w:r>
            <w:r w:rsidR="00334376" w:rsidRPr="00DB1989">
              <w:rPr>
                <w:rFonts w:cs="Times New Roman"/>
              </w:rPr>
              <w:t xml:space="preserve"> **</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32,32± 1,69</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0,001</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RDwc</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22,77± 1,89</w:t>
            </w:r>
            <w:r w:rsidR="00334376" w:rsidRPr="00DB1989">
              <w:rPr>
                <w:rFonts w:cs="Times New Roman"/>
              </w:rPr>
              <w:t xml:space="preserve"> **</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20,30± 2,58</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0,004</w:t>
            </w:r>
          </w:p>
        </w:tc>
      </w:tr>
      <w:tr w:rsidR="002D64F7" w:rsidRPr="00DB1989" w:rsidTr="00F0282D">
        <w:trPr>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PLT</w:t>
            </w:r>
          </w:p>
        </w:tc>
        <w:tc>
          <w:tcPr>
            <w:tcW w:w="1937"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431,33± 191,22</w:t>
            </w:r>
          </w:p>
        </w:tc>
        <w:tc>
          <w:tcPr>
            <w:tcW w:w="2099"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470,20± 92,58</w:t>
            </w:r>
          </w:p>
        </w:tc>
        <w:tc>
          <w:tcPr>
            <w:tcW w:w="968" w:type="dxa"/>
          </w:tcPr>
          <w:p w:rsidR="002D64F7" w:rsidRPr="00DB1989" w:rsidRDefault="002D64F7"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0,237</w:t>
            </w:r>
          </w:p>
        </w:tc>
      </w:tr>
      <w:tr w:rsidR="002D64F7" w:rsidRPr="00DB1989" w:rsidTr="00F0282D">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377" w:type="dxa"/>
            <w:tcBorders>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PCT</w:t>
            </w:r>
          </w:p>
        </w:tc>
        <w:tc>
          <w:tcPr>
            <w:tcW w:w="1937"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0,31± 0,22</w:t>
            </w:r>
          </w:p>
        </w:tc>
        <w:tc>
          <w:tcPr>
            <w:tcW w:w="2099"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0,21± 0,038</w:t>
            </w:r>
          </w:p>
        </w:tc>
        <w:tc>
          <w:tcPr>
            <w:tcW w:w="968" w:type="dxa"/>
          </w:tcPr>
          <w:p w:rsidR="002D64F7" w:rsidRPr="00DB1989" w:rsidRDefault="002D64F7" w:rsidP="00DB1989">
            <w:pPr>
              <w:pStyle w:val="AralkYok"/>
              <w:cnfStyle w:val="000000100000" w:firstRow="0" w:lastRow="0" w:firstColumn="0" w:lastColumn="0" w:oddVBand="0" w:evenVBand="0" w:oddHBand="1" w:evenHBand="0" w:firstRowFirstColumn="0" w:firstRowLastColumn="0" w:lastRowFirstColumn="0" w:lastRowLastColumn="0"/>
              <w:rPr>
                <w:rFonts w:cs="Times New Roman"/>
              </w:rPr>
            </w:pPr>
            <w:r w:rsidRPr="00DB1989">
              <w:rPr>
                <w:rFonts w:cs="Times New Roman"/>
              </w:rPr>
              <w:t>0,275</w:t>
            </w:r>
          </w:p>
        </w:tc>
      </w:tr>
      <w:tr w:rsidR="002D64F7" w:rsidRPr="00DB1989" w:rsidTr="00F0282D">
        <w:trPr>
          <w:trHeight w:val="295"/>
          <w:jc w:val="center"/>
        </w:trPr>
        <w:tc>
          <w:tcPr>
            <w:cnfStyle w:val="001000000000" w:firstRow="0" w:lastRow="0" w:firstColumn="1" w:lastColumn="0" w:oddVBand="0" w:evenVBand="0" w:oddHBand="0" w:evenHBand="0" w:firstRowFirstColumn="0" w:firstRowLastColumn="0" w:lastRowFirstColumn="0" w:lastRowLastColumn="0"/>
            <w:tcW w:w="2377" w:type="dxa"/>
            <w:tcBorders>
              <w:bottom w:val="single" w:sz="4" w:space="0" w:color="000000" w:themeColor="text1"/>
              <w:right w:val="none" w:sz="0" w:space="0" w:color="auto"/>
            </w:tcBorders>
          </w:tcPr>
          <w:p w:rsidR="002D64F7" w:rsidRPr="00DB1989" w:rsidRDefault="002D64F7" w:rsidP="00DB1989">
            <w:pPr>
              <w:pStyle w:val="AralkYok"/>
              <w:rPr>
                <w:rFonts w:cs="Times New Roman"/>
                <w:caps w:val="0"/>
                <w:sz w:val="24"/>
                <w:szCs w:val="24"/>
              </w:rPr>
            </w:pPr>
            <w:r w:rsidRPr="00DB1989">
              <w:rPr>
                <w:rFonts w:cs="Times New Roman"/>
                <w:caps w:val="0"/>
                <w:sz w:val="24"/>
                <w:szCs w:val="24"/>
              </w:rPr>
              <w:t>MPV</w:t>
            </w:r>
          </w:p>
        </w:tc>
        <w:tc>
          <w:tcPr>
            <w:tcW w:w="1937" w:type="dxa"/>
            <w:tcBorders>
              <w:bottom w:val="single" w:sz="4" w:space="0" w:color="000000" w:themeColor="text1"/>
            </w:tcBorders>
          </w:tcPr>
          <w:p w:rsidR="002D64F7" w:rsidRPr="00DB1989" w:rsidRDefault="00465B0F"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6,53± 0,72</w:t>
            </w:r>
            <w:r w:rsidR="00334376" w:rsidRPr="00DB1989">
              <w:rPr>
                <w:rFonts w:cs="Times New Roman"/>
              </w:rPr>
              <w:t xml:space="preserve"> ***</w:t>
            </w:r>
          </w:p>
        </w:tc>
        <w:tc>
          <w:tcPr>
            <w:tcW w:w="2099" w:type="dxa"/>
            <w:tcBorders>
              <w:bottom w:val="single" w:sz="4" w:space="0" w:color="000000" w:themeColor="text1"/>
            </w:tcBorders>
          </w:tcPr>
          <w:p w:rsidR="002D64F7" w:rsidRPr="00DB1989" w:rsidRDefault="00465B0F"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rPr>
            </w:pPr>
            <w:r w:rsidRPr="00DB1989">
              <w:rPr>
                <w:rFonts w:cs="Times New Roman"/>
              </w:rPr>
              <w:t>4,28± 0,46</w:t>
            </w:r>
          </w:p>
        </w:tc>
        <w:tc>
          <w:tcPr>
            <w:tcW w:w="968" w:type="dxa"/>
            <w:tcBorders>
              <w:bottom w:val="single" w:sz="4" w:space="0" w:color="000000" w:themeColor="text1"/>
            </w:tcBorders>
          </w:tcPr>
          <w:p w:rsidR="002D64F7" w:rsidRPr="00DB1989" w:rsidRDefault="00465B0F" w:rsidP="00DB1989">
            <w:pPr>
              <w:pStyle w:val="AralkYok"/>
              <w:cnfStyle w:val="000000000000" w:firstRow="0" w:lastRow="0" w:firstColumn="0" w:lastColumn="0" w:oddVBand="0" w:evenVBand="0" w:oddHBand="0" w:evenHBand="0" w:firstRowFirstColumn="0" w:firstRowLastColumn="0" w:lastRowFirstColumn="0" w:lastRowLastColumn="0"/>
              <w:rPr>
                <w:rFonts w:cs="Times New Roman"/>
                <w:sz w:val="24"/>
              </w:rPr>
            </w:pPr>
            <w:r w:rsidRPr="00DB1989">
              <w:rPr>
                <w:rFonts w:cs="Times New Roman"/>
              </w:rPr>
              <w:t>0,000</w:t>
            </w:r>
          </w:p>
        </w:tc>
      </w:tr>
    </w:tbl>
    <w:p w:rsidR="00063DC3" w:rsidRDefault="00334376" w:rsidP="00063DC3">
      <w:pPr>
        <w:spacing w:line="360" w:lineRule="auto"/>
        <w:jc w:val="center"/>
        <w:rPr>
          <w:rFonts w:eastAsia="Calibri" w:cs="Times New Roman"/>
          <w:bCs/>
          <w:i/>
          <w:sz w:val="24"/>
          <w:szCs w:val="24"/>
        </w:rPr>
      </w:pPr>
      <w:r w:rsidRPr="00334376">
        <w:rPr>
          <w:rFonts w:eastAsia="Calibri" w:cs="Times New Roman"/>
          <w:bCs/>
          <w:i/>
          <w:sz w:val="24"/>
          <w:szCs w:val="24"/>
        </w:rPr>
        <w:t>(p&lt;0.05: *, p&lt; 0.01 **, p&lt; 0.001 *** )</w:t>
      </w:r>
    </w:p>
    <w:p w:rsidR="00063DC3" w:rsidRDefault="00063DC3" w:rsidP="00063DC3">
      <w:pPr>
        <w:spacing w:line="360" w:lineRule="auto"/>
        <w:jc w:val="center"/>
        <w:rPr>
          <w:rFonts w:eastAsia="Calibri" w:cs="Times New Roman"/>
          <w:bCs/>
          <w:i/>
          <w:sz w:val="24"/>
          <w:szCs w:val="24"/>
        </w:rPr>
      </w:pPr>
    </w:p>
    <w:p w:rsidR="00FD5B45" w:rsidRPr="00AF0993" w:rsidRDefault="00063DC3" w:rsidP="00AF0993">
      <w:pPr>
        <w:spacing w:line="360" w:lineRule="auto"/>
        <w:jc w:val="center"/>
        <w:rPr>
          <w:rFonts w:eastAsia="Calibri" w:cs="Times New Roman"/>
          <w:bCs/>
          <w:sz w:val="24"/>
          <w:szCs w:val="24"/>
        </w:rPr>
      </w:pPr>
      <w:r w:rsidRPr="004B7A2F">
        <w:rPr>
          <w:rFonts w:eastAsia="Calibri" w:cs="Times New Roman"/>
          <w:bCs/>
          <w:sz w:val="24"/>
          <w:szCs w:val="24"/>
        </w:rPr>
        <w:t>Tablo 4</w:t>
      </w:r>
      <w:r>
        <w:rPr>
          <w:rFonts w:eastAsia="Calibri" w:cs="Times New Roman"/>
          <w:bCs/>
          <w:sz w:val="24"/>
          <w:szCs w:val="24"/>
        </w:rPr>
        <w:t>.</w:t>
      </w:r>
      <w:r>
        <w:rPr>
          <w:rFonts w:eastAsia="Calibri" w:cs="Times New Roman"/>
          <w:b/>
          <w:bCs/>
          <w:sz w:val="24"/>
          <w:szCs w:val="24"/>
        </w:rPr>
        <w:t xml:space="preserve"> </w:t>
      </w:r>
      <w:r w:rsidRPr="00334376">
        <w:rPr>
          <w:rFonts w:eastAsia="Calibri" w:cs="Times New Roman"/>
          <w:bCs/>
          <w:sz w:val="24"/>
          <w:szCs w:val="24"/>
        </w:rPr>
        <w:t>Kan gazları analiz sonuçları</w:t>
      </w:r>
      <w:r>
        <w:rPr>
          <w:rFonts w:eastAsia="Calibri" w:cs="Times New Roman"/>
          <w:bCs/>
          <w:sz w:val="24"/>
          <w:szCs w:val="24"/>
        </w:rPr>
        <w:t>.</w:t>
      </w:r>
    </w:p>
    <w:tbl>
      <w:tblPr>
        <w:tblStyle w:val="DzTablo3"/>
        <w:tblW w:w="0" w:type="auto"/>
        <w:jc w:val="center"/>
        <w:tblLook w:val="04A0" w:firstRow="1" w:lastRow="0" w:firstColumn="1" w:lastColumn="0" w:noHBand="0" w:noVBand="1"/>
      </w:tblPr>
      <w:tblGrid>
        <w:gridCol w:w="2649"/>
        <w:gridCol w:w="1873"/>
        <w:gridCol w:w="2187"/>
        <w:gridCol w:w="1717"/>
      </w:tblGrid>
      <w:tr w:rsidR="00DB1989" w:rsidRPr="0000658B" w:rsidTr="00063DC3">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100" w:firstRow="0" w:lastRow="0" w:firstColumn="1" w:lastColumn="0" w:oddVBand="0" w:evenVBand="0" w:oddHBand="0" w:evenHBand="0" w:firstRowFirstColumn="1" w:firstRowLastColumn="0" w:lastRowFirstColumn="0" w:lastRowLastColumn="0"/>
            <w:tcW w:w="2649" w:type="dxa"/>
            <w:tcBorders>
              <w:top w:val="single" w:sz="4" w:space="0" w:color="000000" w:themeColor="text1"/>
              <w:bottom w:val="single" w:sz="4" w:space="0" w:color="000000" w:themeColor="text1"/>
              <w:right w:val="none" w:sz="0" w:space="0" w:color="auto"/>
            </w:tcBorders>
          </w:tcPr>
          <w:p w:rsidR="00DB1989" w:rsidRPr="00DB1989" w:rsidRDefault="00DB1989" w:rsidP="00DB1989">
            <w:pPr>
              <w:pStyle w:val="AralkYok"/>
              <w:rPr>
                <w:b w:val="0"/>
                <w:caps w:val="0"/>
              </w:rPr>
            </w:pPr>
            <w:r>
              <w:rPr>
                <w:caps w:val="0"/>
              </w:rPr>
              <w:t>Parametreler</w:t>
            </w:r>
          </w:p>
        </w:tc>
        <w:tc>
          <w:tcPr>
            <w:tcW w:w="1873" w:type="dxa"/>
            <w:tcBorders>
              <w:top w:val="single" w:sz="4" w:space="0" w:color="000000" w:themeColor="text1"/>
              <w:bottom w:val="single" w:sz="4" w:space="0" w:color="000000" w:themeColor="text1"/>
            </w:tcBorders>
          </w:tcPr>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H</w:t>
            </w:r>
            <w:r>
              <w:rPr>
                <w:rFonts w:cs="Times New Roman"/>
                <w:caps w:val="0"/>
              </w:rPr>
              <w:t>asta</w:t>
            </w:r>
            <w:r w:rsidRPr="00DB1989">
              <w:rPr>
                <w:rFonts w:cs="Times New Roman"/>
                <w:caps w:val="0"/>
              </w:rPr>
              <w:t xml:space="preserve"> (n: 60)</w:t>
            </w:r>
          </w:p>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6"/>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2187" w:type="dxa"/>
            <w:tcBorders>
              <w:top w:val="single" w:sz="4" w:space="0" w:color="000000" w:themeColor="text1"/>
              <w:bottom w:val="single" w:sz="4" w:space="0" w:color="000000" w:themeColor="text1"/>
            </w:tcBorders>
          </w:tcPr>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K</w:t>
            </w:r>
            <w:r>
              <w:rPr>
                <w:rFonts w:cs="Times New Roman"/>
                <w:caps w:val="0"/>
              </w:rPr>
              <w:t>ontrol</w:t>
            </w:r>
            <w:r w:rsidRPr="00DB1989">
              <w:rPr>
                <w:rFonts w:cs="Times New Roman"/>
                <w:caps w:val="0"/>
              </w:rPr>
              <w:t xml:space="preserve"> (n: 10)</w:t>
            </w:r>
          </w:p>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2"/>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1717" w:type="dxa"/>
            <w:tcBorders>
              <w:top w:val="single" w:sz="4" w:space="0" w:color="000000" w:themeColor="text1"/>
              <w:bottom w:val="single" w:sz="4" w:space="0" w:color="000000" w:themeColor="text1"/>
            </w:tcBorders>
          </w:tcPr>
          <w:tbl>
            <w:tblPr>
              <w:tblW w:w="399" w:type="dxa"/>
              <w:tblInd w:w="15" w:type="dxa"/>
              <w:tblBorders>
                <w:top w:val="nil"/>
                <w:left w:val="nil"/>
                <w:bottom w:val="nil"/>
                <w:right w:val="nil"/>
              </w:tblBorders>
              <w:tblLook w:val="0000" w:firstRow="0" w:lastRow="0" w:firstColumn="0" w:lastColumn="0" w:noHBand="0" w:noVBand="0"/>
            </w:tblPr>
            <w:tblGrid>
              <w:gridCol w:w="399"/>
            </w:tblGrid>
            <w:tr w:rsidR="00DB1989" w:rsidRPr="00DB1989" w:rsidTr="00BE0BF5">
              <w:trPr>
                <w:trHeight w:val="77"/>
              </w:trPr>
              <w:tc>
                <w:tcPr>
                  <w:tcW w:w="0" w:type="auto"/>
                </w:tcPr>
                <w:p w:rsidR="00DB1989" w:rsidRPr="00DB1989" w:rsidRDefault="00DB1989" w:rsidP="00DB1989">
                  <w:pPr>
                    <w:pStyle w:val="AralkYok"/>
                    <w:rPr>
                      <w:rFonts w:cs="Times New Roman"/>
                      <w:b/>
                    </w:rPr>
                  </w:pPr>
                  <w:r w:rsidRPr="00DB1989">
                    <w:rPr>
                      <w:rFonts w:cs="Times New Roman"/>
                      <w:b/>
                    </w:rPr>
                    <w:t>P</w:t>
                  </w:r>
                </w:p>
              </w:tc>
            </w:tr>
          </w:tbl>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p>
        </w:tc>
      </w:tr>
      <w:tr w:rsidR="00DB1989" w:rsidRPr="0000658B" w:rsidTr="00063DC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649" w:type="dxa"/>
            <w:tcBorders>
              <w:top w:val="single" w:sz="4" w:space="0" w:color="000000" w:themeColor="text1"/>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PH</w:t>
            </w:r>
          </w:p>
        </w:tc>
        <w:tc>
          <w:tcPr>
            <w:tcW w:w="1873" w:type="dxa"/>
            <w:tcBorders>
              <w:top w:val="single" w:sz="4" w:space="0" w:color="000000" w:themeColor="text1"/>
            </w:tcBorders>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7,35</w:t>
            </w:r>
            <w:r w:rsidRPr="00E275EA">
              <w:rPr>
                <w:rFonts w:cs="Times New Roman"/>
                <w:bCs/>
              </w:rPr>
              <w:t>±</w:t>
            </w:r>
            <w:r>
              <w:rPr>
                <w:rFonts w:cs="Times New Roman"/>
                <w:bCs/>
              </w:rPr>
              <w:t xml:space="preserve"> 0,085</w:t>
            </w:r>
          </w:p>
        </w:tc>
        <w:tc>
          <w:tcPr>
            <w:tcW w:w="2187" w:type="dxa"/>
            <w:tcBorders>
              <w:top w:val="single" w:sz="4" w:space="0" w:color="000000" w:themeColor="text1"/>
            </w:tcBorders>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7,37</w:t>
            </w:r>
            <w:r w:rsidRPr="00E275EA">
              <w:rPr>
                <w:rFonts w:cs="Times New Roman"/>
                <w:bCs/>
              </w:rPr>
              <w:t>±</w:t>
            </w:r>
            <w:r>
              <w:rPr>
                <w:rFonts w:cs="Times New Roman"/>
                <w:bCs/>
              </w:rPr>
              <w:t xml:space="preserve"> 0,020</w:t>
            </w:r>
          </w:p>
        </w:tc>
        <w:tc>
          <w:tcPr>
            <w:tcW w:w="1717" w:type="dxa"/>
            <w:tcBorders>
              <w:top w:val="single" w:sz="4" w:space="0" w:color="000000" w:themeColor="text1"/>
            </w:tcBorders>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0,518</w:t>
            </w:r>
          </w:p>
        </w:tc>
      </w:tr>
      <w:tr w:rsidR="00DB1989" w:rsidRPr="0000658B" w:rsidTr="00063DC3">
        <w:trPr>
          <w:trHeight w:val="392"/>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PCO2</w:t>
            </w:r>
          </w:p>
        </w:tc>
        <w:tc>
          <w:tcPr>
            <w:tcW w:w="1873"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57,05</w:t>
            </w:r>
            <w:r w:rsidRPr="00E275EA">
              <w:rPr>
                <w:rFonts w:cs="Times New Roman"/>
                <w:bCs/>
              </w:rPr>
              <w:t>±</w:t>
            </w:r>
            <w:r>
              <w:rPr>
                <w:rFonts w:cs="Times New Roman"/>
                <w:bCs/>
              </w:rPr>
              <w:t xml:space="preserve"> 12,61 ***</w:t>
            </w:r>
          </w:p>
        </w:tc>
        <w:tc>
          <w:tcPr>
            <w:tcW w:w="218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41,49</w:t>
            </w:r>
            <w:r w:rsidRPr="00E275EA">
              <w:rPr>
                <w:rFonts w:cs="Times New Roman"/>
                <w:bCs/>
              </w:rPr>
              <w:t>±</w:t>
            </w:r>
            <w:r>
              <w:rPr>
                <w:rFonts w:cs="Times New Roman"/>
                <w:bCs/>
              </w:rPr>
              <w:t xml:space="preserve"> 3,41</w:t>
            </w:r>
          </w:p>
        </w:tc>
        <w:tc>
          <w:tcPr>
            <w:tcW w:w="171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0,000</w:t>
            </w:r>
          </w:p>
        </w:tc>
      </w:tr>
      <w:tr w:rsidR="00DB1989" w:rsidRPr="0000658B" w:rsidTr="00063DC3">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PO2</w:t>
            </w:r>
          </w:p>
        </w:tc>
        <w:tc>
          <w:tcPr>
            <w:tcW w:w="1873"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35,41</w:t>
            </w:r>
            <w:r w:rsidRPr="00E275EA">
              <w:rPr>
                <w:rFonts w:cs="Times New Roman"/>
                <w:bCs/>
              </w:rPr>
              <w:t>±</w:t>
            </w:r>
            <w:r>
              <w:rPr>
                <w:rFonts w:cs="Times New Roman"/>
                <w:bCs/>
              </w:rPr>
              <w:t xml:space="preserve"> 11,01 **</w:t>
            </w:r>
          </w:p>
        </w:tc>
        <w:tc>
          <w:tcPr>
            <w:tcW w:w="218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40,10</w:t>
            </w:r>
            <w:r w:rsidRPr="00E275EA">
              <w:rPr>
                <w:rFonts w:cs="Times New Roman"/>
                <w:bCs/>
              </w:rPr>
              <w:t>±</w:t>
            </w:r>
            <w:r>
              <w:rPr>
                <w:rFonts w:cs="Times New Roman"/>
                <w:bCs/>
              </w:rPr>
              <w:t xml:space="preserve"> 3,60</w:t>
            </w:r>
          </w:p>
        </w:tc>
        <w:tc>
          <w:tcPr>
            <w:tcW w:w="171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0,003</w:t>
            </w:r>
          </w:p>
        </w:tc>
      </w:tr>
      <w:tr w:rsidR="00DB1989" w:rsidRPr="0000658B" w:rsidTr="00063DC3">
        <w:trPr>
          <w:trHeight w:val="290"/>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NA</w:t>
            </w:r>
          </w:p>
        </w:tc>
        <w:tc>
          <w:tcPr>
            <w:tcW w:w="1873"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135,25</w:t>
            </w:r>
            <w:r w:rsidRPr="00E275EA">
              <w:rPr>
                <w:rFonts w:cs="Times New Roman"/>
                <w:bCs/>
              </w:rPr>
              <w:t>±</w:t>
            </w:r>
            <w:r>
              <w:rPr>
                <w:rFonts w:cs="Times New Roman"/>
                <w:bCs/>
              </w:rPr>
              <w:t xml:space="preserve"> 18,38 </w:t>
            </w:r>
          </w:p>
        </w:tc>
        <w:tc>
          <w:tcPr>
            <w:tcW w:w="218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139,86</w:t>
            </w:r>
            <w:r w:rsidRPr="00E275EA">
              <w:rPr>
                <w:rFonts w:cs="Times New Roman"/>
                <w:bCs/>
              </w:rPr>
              <w:t>±</w:t>
            </w:r>
            <w:r>
              <w:rPr>
                <w:rFonts w:cs="Times New Roman"/>
                <w:bCs/>
              </w:rPr>
              <w:t xml:space="preserve"> 1,68</w:t>
            </w:r>
          </w:p>
        </w:tc>
        <w:tc>
          <w:tcPr>
            <w:tcW w:w="171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0,166</w:t>
            </w:r>
          </w:p>
        </w:tc>
      </w:tr>
      <w:tr w:rsidR="00DB1989" w:rsidRPr="0000658B" w:rsidTr="00063DC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K</w:t>
            </w:r>
          </w:p>
        </w:tc>
        <w:tc>
          <w:tcPr>
            <w:tcW w:w="1873"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5,41</w:t>
            </w:r>
            <w:r w:rsidRPr="00E275EA">
              <w:rPr>
                <w:rFonts w:cs="Times New Roman"/>
                <w:bCs/>
              </w:rPr>
              <w:t>±</w:t>
            </w:r>
            <w:r>
              <w:rPr>
                <w:rFonts w:cs="Times New Roman"/>
                <w:bCs/>
              </w:rPr>
              <w:t xml:space="preserve"> 1,11 ***</w:t>
            </w:r>
          </w:p>
        </w:tc>
        <w:tc>
          <w:tcPr>
            <w:tcW w:w="218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4,05</w:t>
            </w:r>
            <w:r w:rsidRPr="00E275EA">
              <w:rPr>
                <w:rFonts w:cs="Times New Roman"/>
                <w:bCs/>
              </w:rPr>
              <w:t>±</w:t>
            </w:r>
            <w:r>
              <w:rPr>
                <w:rFonts w:cs="Times New Roman"/>
                <w:bCs/>
              </w:rPr>
              <w:t xml:space="preserve"> 0,25</w:t>
            </w:r>
          </w:p>
        </w:tc>
        <w:tc>
          <w:tcPr>
            <w:tcW w:w="171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0,000</w:t>
            </w:r>
          </w:p>
        </w:tc>
      </w:tr>
      <w:tr w:rsidR="00DB1989" w:rsidRPr="0000658B" w:rsidTr="00063DC3">
        <w:trPr>
          <w:trHeight w:val="306"/>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İCA</w:t>
            </w:r>
          </w:p>
        </w:tc>
        <w:tc>
          <w:tcPr>
            <w:tcW w:w="1873"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1,17</w:t>
            </w:r>
            <w:r w:rsidRPr="00E275EA">
              <w:rPr>
                <w:rFonts w:cs="Times New Roman"/>
                <w:bCs/>
              </w:rPr>
              <w:t>±</w:t>
            </w:r>
            <w:r>
              <w:rPr>
                <w:rFonts w:cs="Times New Roman"/>
                <w:bCs/>
              </w:rPr>
              <w:t xml:space="preserve"> 0,322 *</w:t>
            </w:r>
          </w:p>
        </w:tc>
        <w:tc>
          <w:tcPr>
            <w:tcW w:w="218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1,27</w:t>
            </w:r>
            <w:r w:rsidRPr="00E275EA">
              <w:rPr>
                <w:rFonts w:cs="Times New Roman"/>
                <w:bCs/>
              </w:rPr>
              <w:t>±</w:t>
            </w:r>
            <w:r>
              <w:rPr>
                <w:rFonts w:cs="Times New Roman"/>
                <w:bCs/>
              </w:rPr>
              <w:t xml:space="preserve"> 0,75</w:t>
            </w:r>
          </w:p>
        </w:tc>
        <w:tc>
          <w:tcPr>
            <w:tcW w:w="1717"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0,015</w:t>
            </w:r>
          </w:p>
        </w:tc>
      </w:tr>
      <w:tr w:rsidR="00DB1989" w:rsidRPr="0000658B" w:rsidTr="00063DC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649"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HCO3</w:t>
            </w:r>
          </w:p>
        </w:tc>
        <w:tc>
          <w:tcPr>
            <w:tcW w:w="1873"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31,10</w:t>
            </w:r>
            <w:r w:rsidRPr="00E275EA">
              <w:rPr>
                <w:rFonts w:cs="Times New Roman"/>
                <w:bCs/>
              </w:rPr>
              <w:t>±</w:t>
            </w:r>
            <w:r>
              <w:rPr>
                <w:rFonts w:cs="Times New Roman"/>
                <w:bCs/>
              </w:rPr>
              <w:t xml:space="preserve"> 6,12 **</w:t>
            </w:r>
          </w:p>
        </w:tc>
        <w:tc>
          <w:tcPr>
            <w:tcW w:w="218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25,30</w:t>
            </w:r>
            <w:r w:rsidRPr="00E275EA">
              <w:rPr>
                <w:rFonts w:cs="Times New Roman"/>
                <w:bCs/>
              </w:rPr>
              <w:t>±</w:t>
            </w:r>
            <w:r>
              <w:rPr>
                <w:rFonts w:cs="Times New Roman"/>
                <w:bCs/>
              </w:rPr>
              <w:t xml:space="preserve"> 1,98</w:t>
            </w:r>
          </w:p>
        </w:tc>
        <w:tc>
          <w:tcPr>
            <w:tcW w:w="1717"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0,001</w:t>
            </w:r>
          </w:p>
        </w:tc>
      </w:tr>
      <w:tr w:rsidR="00DB1989" w:rsidRPr="0000658B" w:rsidTr="00063DC3">
        <w:trPr>
          <w:trHeight w:val="306"/>
          <w:jc w:val="center"/>
        </w:trPr>
        <w:tc>
          <w:tcPr>
            <w:cnfStyle w:val="001000000000" w:firstRow="0" w:lastRow="0" w:firstColumn="1" w:lastColumn="0" w:oddVBand="0" w:evenVBand="0" w:oddHBand="0" w:evenHBand="0" w:firstRowFirstColumn="0" w:firstRowLastColumn="0" w:lastRowFirstColumn="0" w:lastRowLastColumn="0"/>
            <w:tcW w:w="2649" w:type="dxa"/>
            <w:tcBorders>
              <w:bottom w:val="single" w:sz="4" w:space="0" w:color="000000" w:themeColor="text1"/>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TCO2</w:t>
            </w:r>
          </w:p>
        </w:tc>
        <w:tc>
          <w:tcPr>
            <w:tcW w:w="1873" w:type="dxa"/>
            <w:tcBorders>
              <w:bottom w:val="single" w:sz="4" w:space="0" w:color="000000" w:themeColor="text1"/>
            </w:tcBorders>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33,01</w:t>
            </w:r>
            <w:r w:rsidRPr="00E275EA">
              <w:rPr>
                <w:rFonts w:cs="Times New Roman"/>
                <w:bCs/>
              </w:rPr>
              <w:t>±</w:t>
            </w:r>
            <w:r>
              <w:rPr>
                <w:rFonts w:cs="Times New Roman"/>
                <w:bCs/>
              </w:rPr>
              <w:t xml:space="preserve"> 5,42**</w:t>
            </w:r>
          </w:p>
        </w:tc>
        <w:tc>
          <w:tcPr>
            <w:tcW w:w="2187" w:type="dxa"/>
            <w:tcBorders>
              <w:bottom w:val="single" w:sz="4" w:space="0" w:color="000000" w:themeColor="text1"/>
            </w:tcBorders>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28,97</w:t>
            </w:r>
            <w:r w:rsidRPr="00E275EA">
              <w:rPr>
                <w:rFonts w:cs="Times New Roman"/>
                <w:bCs/>
              </w:rPr>
              <w:t>±</w:t>
            </w:r>
            <w:r>
              <w:rPr>
                <w:rFonts w:cs="Times New Roman"/>
                <w:bCs/>
              </w:rPr>
              <w:t xml:space="preserve"> 1,70</w:t>
            </w:r>
          </w:p>
        </w:tc>
        <w:tc>
          <w:tcPr>
            <w:tcW w:w="1717" w:type="dxa"/>
            <w:tcBorders>
              <w:bottom w:val="single" w:sz="4" w:space="0" w:color="000000" w:themeColor="text1"/>
            </w:tcBorders>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0,006</w:t>
            </w:r>
          </w:p>
        </w:tc>
      </w:tr>
    </w:tbl>
    <w:p w:rsidR="00063DC3" w:rsidRPr="00FD5B45" w:rsidRDefault="000741C9" w:rsidP="00FD5B45">
      <w:pPr>
        <w:spacing w:line="360" w:lineRule="auto"/>
        <w:jc w:val="center"/>
        <w:rPr>
          <w:rFonts w:eastAsia="Calibri" w:cs="Times New Roman"/>
          <w:bCs/>
          <w:i/>
          <w:sz w:val="24"/>
          <w:szCs w:val="24"/>
        </w:rPr>
      </w:pPr>
      <w:r w:rsidRPr="00334376">
        <w:rPr>
          <w:rFonts w:eastAsia="Calibri" w:cs="Times New Roman"/>
          <w:bCs/>
          <w:i/>
          <w:sz w:val="24"/>
          <w:szCs w:val="24"/>
        </w:rPr>
        <w:t>(p&lt;0.05: *, p&lt; 0.01 **, p&lt; 0.001 *** )</w:t>
      </w:r>
    </w:p>
    <w:p w:rsidR="00FC4D79" w:rsidRDefault="00FC4D79" w:rsidP="00063DC3">
      <w:pPr>
        <w:spacing w:line="360" w:lineRule="auto"/>
        <w:jc w:val="center"/>
        <w:rPr>
          <w:rFonts w:eastAsia="Calibri" w:cs="Times New Roman"/>
          <w:bCs/>
          <w:sz w:val="24"/>
          <w:szCs w:val="24"/>
        </w:rPr>
      </w:pPr>
    </w:p>
    <w:p w:rsidR="00FC4D79" w:rsidRDefault="00FC4D79" w:rsidP="00063DC3">
      <w:pPr>
        <w:spacing w:line="360" w:lineRule="auto"/>
        <w:jc w:val="center"/>
        <w:rPr>
          <w:rFonts w:eastAsia="Calibri" w:cs="Times New Roman"/>
          <w:bCs/>
          <w:sz w:val="24"/>
          <w:szCs w:val="24"/>
        </w:rPr>
      </w:pPr>
    </w:p>
    <w:p w:rsidR="00063DC3" w:rsidRDefault="00063DC3" w:rsidP="00063DC3">
      <w:pPr>
        <w:spacing w:line="360" w:lineRule="auto"/>
        <w:jc w:val="center"/>
        <w:rPr>
          <w:rFonts w:eastAsia="Calibri" w:cs="Times New Roman"/>
          <w:b/>
          <w:bCs/>
          <w:sz w:val="24"/>
          <w:szCs w:val="24"/>
        </w:rPr>
      </w:pPr>
      <w:r w:rsidRPr="004B7A2F">
        <w:rPr>
          <w:rFonts w:eastAsia="Calibri" w:cs="Times New Roman"/>
          <w:bCs/>
          <w:sz w:val="24"/>
          <w:szCs w:val="24"/>
        </w:rPr>
        <w:lastRenderedPageBreak/>
        <w:t>Tablo 5</w:t>
      </w:r>
      <w:r>
        <w:rPr>
          <w:rFonts w:eastAsia="Calibri" w:cs="Times New Roman"/>
          <w:bCs/>
          <w:sz w:val="24"/>
          <w:szCs w:val="24"/>
        </w:rPr>
        <w:t>.</w:t>
      </w:r>
      <w:r w:rsidRPr="004B7A2F">
        <w:rPr>
          <w:rFonts w:eastAsia="Calibri" w:cs="Times New Roman"/>
          <w:bCs/>
          <w:sz w:val="24"/>
          <w:szCs w:val="24"/>
        </w:rPr>
        <w:t xml:space="preserve"> </w:t>
      </w:r>
      <w:r>
        <w:rPr>
          <w:rFonts w:eastAsia="Calibri" w:cs="Times New Roman"/>
          <w:bCs/>
          <w:sz w:val="24"/>
          <w:szCs w:val="24"/>
        </w:rPr>
        <w:t>Koagulasyon</w:t>
      </w:r>
      <w:r w:rsidRPr="00334376">
        <w:rPr>
          <w:rFonts w:eastAsia="Calibri" w:cs="Times New Roman"/>
          <w:bCs/>
          <w:sz w:val="24"/>
          <w:szCs w:val="24"/>
        </w:rPr>
        <w:t xml:space="preserve"> faktörleri analiz sonuçları</w:t>
      </w:r>
      <w:r>
        <w:rPr>
          <w:rFonts w:eastAsia="Calibri" w:cs="Times New Roman"/>
          <w:bCs/>
          <w:sz w:val="24"/>
          <w:szCs w:val="24"/>
        </w:rPr>
        <w:t>.</w:t>
      </w:r>
    </w:p>
    <w:p w:rsidR="00E23431" w:rsidRDefault="00E23431" w:rsidP="00CE54BC">
      <w:pPr>
        <w:spacing w:line="360" w:lineRule="auto"/>
        <w:jc w:val="both"/>
        <w:rPr>
          <w:rFonts w:eastAsia="Calibri" w:cs="Times New Roman"/>
          <w:b/>
          <w:bCs/>
          <w:sz w:val="24"/>
          <w:szCs w:val="24"/>
        </w:rPr>
      </w:pPr>
    </w:p>
    <w:tbl>
      <w:tblPr>
        <w:tblStyle w:val="DzTablo3"/>
        <w:tblW w:w="0" w:type="auto"/>
        <w:jc w:val="center"/>
        <w:tblBorders>
          <w:top w:val="single" w:sz="4" w:space="0" w:color="auto"/>
          <w:bottom w:val="single" w:sz="4" w:space="0" w:color="auto"/>
        </w:tblBorders>
        <w:tblLook w:val="04A0" w:firstRow="1" w:lastRow="0" w:firstColumn="1" w:lastColumn="0" w:noHBand="0" w:noVBand="1"/>
      </w:tblPr>
      <w:tblGrid>
        <w:gridCol w:w="2660"/>
        <w:gridCol w:w="1881"/>
        <w:gridCol w:w="2195"/>
        <w:gridCol w:w="1724"/>
      </w:tblGrid>
      <w:tr w:rsidR="00DB1989" w:rsidRPr="0000658B" w:rsidTr="00DB1989">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100" w:firstRow="0" w:lastRow="0" w:firstColumn="1" w:lastColumn="0" w:oddVBand="0" w:evenVBand="0" w:oddHBand="0" w:evenHBand="0" w:firstRowFirstColumn="1" w:firstRowLastColumn="0" w:lastRowFirstColumn="0" w:lastRowLastColumn="0"/>
            <w:tcW w:w="2660" w:type="dxa"/>
            <w:tcBorders>
              <w:bottom w:val="none" w:sz="0" w:space="0" w:color="auto"/>
              <w:right w:val="none" w:sz="0" w:space="0" w:color="auto"/>
            </w:tcBorders>
          </w:tcPr>
          <w:p w:rsidR="00DB1989" w:rsidRPr="00DB1989" w:rsidRDefault="00DB1989" w:rsidP="00DB1989">
            <w:pPr>
              <w:pStyle w:val="AralkYok"/>
              <w:rPr>
                <w:b w:val="0"/>
                <w:caps w:val="0"/>
              </w:rPr>
            </w:pPr>
            <w:r>
              <w:rPr>
                <w:caps w:val="0"/>
              </w:rPr>
              <w:t>Parametreler</w:t>
            </w:r>
          </w:p>
        </w:tc>
        <w:tc>
          <w:tcPr>
            <w:tcW w:w="1881" w:type="dxa"/>
            <w:tcBorders>
              <w:bottom w:val="none" w:sz="0" w:space="0" w:color="auto"/>
            </w:tcBorders>
          </w:tcPr>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H</w:t>
            </w:r>
            <w:r>
              <w:rPr>
                <w:rFonts w:cs="Times New Roman"/>
                <w:caps w:val="0"/>
              </w:rPr>
              <w:t>asta</w:t>
            </w:r>
            <w:r w:rsidRPr="00DB1989">
              <w:rPr>
                <w:rFonts w:cs="Times New Roman"/>
                <w:caps w:val="0"/>
              </w:rPr>
              <w:t xml:space="preserve"> (n: 60)</w:t>
            </w:r>
          </w:p>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6"/>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2195" w:type="dxa"/>
            <w:tcBorders>
              <w:bottom w:val="none" w:sz="0" w:space="0" w:color="auto"/>
            </w:tcBorders>
          </w:tcPr>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r w:rsidRPr="00DB1989">
              <w:rPr>
                <w:rFonts w:cs="Times New Roman"/>
                <w:caps w:val="0"/>
              </w:rPr>
              <w:t>K</w:t>
            </w:r>
            <w:r>
              <w:rPr>
                <w:rFonts w:cs="Times New Roman"/>
                <w:caps w:val="0"/>
              </w:rPr>
              <w:t>ontrol</w:t>
            </w:r>
            <w:r w:rsidRPr="00DB1989">
              <w:rPr>
                <w:rFonts w:cs="Times New Roman"/>
                <w:caps w:val="0"/>
              </w:rPr>
              <w:t xml:space="preserve"> (n: 10)</w:t>
            </w:r>
          </w:p>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caps w:val="0"/>
              </w:rPr>
            </w:pPr>
            <w:r w:rsidRPr="00DB1989">
              <w:rPr>
                <w:rFonts w:cs="Times New Roman"/>
                <w:caps w:val="0"/>
                <w:sz w:val="32"/>
              </w:rPr>
              <w:t>x̄</w:t>
            </w:r>
            <w:r w:rsidRPr="00DB1989">
              <w:rPr>
                <w:rFonts w:cs="Times New Roman"/>
                <w:caps w:val="0"/>
                <w:sz w:val="28"/>
              </w:rPr>
              <w:t>±S</w:t>
            </w:r>
            <w:r w:rsidRPr="00DB1989">
              <w:rPr>
                <w:rFonts w:cs="Times New Roman"/>
                <w:caps w:val="0"/>
                <w:sz w:val="36"/>
              </w:rPr>
              <w:t xml:space="preserve"> </w:t>
            </w:r>
            <w:r w:rsidRPr="00DB1989">
              <w:rPr>
                <w:rFonts w:cs="Times New Roman"/>
                <w:caps w:val="0"/>
                <w:sz w:val="28"/>
              </w:rPr>
              <w:t>x̄</w:t>
            </w:r>
          </w:p>
        </w:tc>
        <w:tc>
          <w:tcPr>
            <w:tcW w:w="1724" w:type="dxa"/>
            <w:tcBorders>
              <w:bottom w:val="none" w:sz="0" w:space="0" w:color="auto"/>
            </w:tcBorders>
          </w:tcPr>
          <w:tbl>
            <w:tblPr>
              <w:tblW w:w="399" w:type="dxa"/>
              <w:tblInd w:w="15" w:type="dxa"/>
              <w:tblBorders>
                <w:top w:val="nil"/>
                <w:left w:val="nil"/>
                <w:bottom w:val="nil"/>
                <w:right w:val="nil"/>
              </w:tblBorders>
              <w:tblLook w:val="0000" w:firstRow="0" w:lastRow="0" w:firstColumn="0" w:lastColumn="0" w:noHBand="0" w:noVBand="0"/>
            </w:tblPr>
            <w:tblGrid>
              <w:gridCol w:w="399"/>
            </w:tblGrid>
            <w:tr w:rsidR="00DB1989" w:rsidRPr="00DB1989" w:rsidTr="00BE0BF5">
              <w:trPr>
                <w:trHeight w:val="77"/>
              </w:trPr>
              <w:tc>
                <w:tcPr>
                  <w:tcW w:w="0" w:type="auto"/>
                </w:tcPr>
                <w:p w:rsidR="00DB1989" w:rsidRPr="00DB1989" w:rsidRDefault="00DB1989" w:rsidP="00DB1989">
                  <w:pPr>
                    <w:pStyle w:val="AralkYok"/>
                    <w:rPr>
                      <w:rFonts w:cs="Times New Roman"/>
                      <w:b/>
                    </w:rPr>
                  </w:pPr>
                  <w:r w:rsidRPr="00DB1989">
                    <w:rPr>
                      <w:rFonts w:cs="Times New Roman"/>
                      <w:b/>
                    </w:rPr>
                    <w:t>P</w:t>
                  </w:r>
                </w:p>
              </w:tc>
            </w:tr>
          </w:tbl>
          <w:p w:rsidR="00DB1989" w:rsidRPr="00DB1989" w:rsidRDefault="00DB1989" w:rsidP="00DB1989">
            <w:pPr>
              <w:pStyle w:val="AralkYok"/>
              <w:cnfStyle w:val="100000000000" w:firstRow="1" w:lastRow="0" w:firstColumn="0" w:lastColumn="0" w:oddVBand="0" w:evenVBand="0" w:oddHBand="0" w:evenHBand="0" w:firstRowFirstColumn="0" w:firstRowLastColumn="0" w:lastRowFirstColumn="0" w:lastRowLastColumn="0"/>
              <w:rPr>
                <w:rFonts w:cs="Times New Roman"/>
                <w:b w:val="0"/>
                <w:bCs w:val="0"/>
                <w:caps w:val="0"/>
              </w:rPr>
            </w:pPr>
          </w:p>
        </w:tc>
      </w:tr>
      <w:tr w:rsidR="00DB1989" w:rsidRPr="0000658B" w:rsidTr="00DB198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PT</w:t>
            </w:r>
          </w:p>
        </w:tc>
        <w:tc>
          <w:tcPr>
            <w:tcW w:w="1881"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34,83</w:t>
            </w:r>
            <w:r w:rsidRPr="00E275EA">
              <w:rPr>
                <w:rFonts w:cs="Times New Roman"/>
                <w:bCs/>
              </w:rPr>
              <w:t>±</w:t>
            </w:r>
            <w:r>
              <w:rPr>
                <w:rFonts w:cs="Times New Roman"/>
                <w:bCs/>
              </w:rPr>
              <w:t xml:space="preserve"> 7,50 ***</w:t>
            </w:r>
          </w:p>
        </w:tc>
        <w:tc>
          <w:tcPr>
            <w:tcW w:w="2195"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26,82</w:t>
            </w:r>
            <w:r w:rsidRPr="00E275EA">
              <w:rPr>
                <w:rFonts w:cs="Times New Roman"/>
                <w:bCs/>
              </w:rPr>
              <w:t>±</w:t>
            </w:r>
            <w:r>
              <w:rPr>
                <w:rFonts w:cs="Times New Roman"/>
                <w:bCs/>
              </w:rPr>
              <w:t xml:space="preserve"> 0,833</w:t>
            </w:r>
          </w:p>
        </w:tc>
        <w:tc>
          <w:tcPr>
            <w:tcW w:w="1724"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0,000</w:t>
            </w:r>
          </w:p>
        </w:tc>
      </w:tr>
      <w:tr w:rsidR="00DB1989" w:rsidRPr="0000658B" w:rsidTr="00DB1989">
        <w:trPr>
          <w:trHeight w:val="203"/>
          <w:jc w:val="center"/>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APTT</w:t>
            </w:r>
          </w:p>
        </w:tc>
        <w:tc>
          <w:tcPr>
            <w:tcW w:w="1881"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43,62</w:t>
            </w:r>
            <w:r w:rsidRPr="00E275EA">
              <w:rPr>
                <w:rFonts w:cs="Times New Roman"/>
                <w:bCs/>
              </w:rPr>
              <w:t>±</w:t>
            </w:r>
            <w:r>
              <w:rPr>
                <w:rFonts w:cs="Times New Roman"/>
                <w:bCs/>
              </w:rPr>
              <w:t xml:space="preserve"> 7,38 ***</w:t>
            </w:r>
          </w:p>
        </w:tc>
        <w:tc>
          <w:tcPr>
            <w:tcW w:w="2195"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31,12</w:t>
            </w:r>
            <w:r w:rsidRPr="00E275EA">
              <w:rPr>
                <w:rFonts w:cs="Times New Roman"/>
                <w:bCs/>
              </w:rPr>
              <w:t>±</w:t>
            </w:r>
            <w:r>
              <w:rPr>
                <w:rFonts w:cs="Times New Roman"/>
                <w:bCs/>
              </w:rPr>
              <w:t xml:space="preserve"> 2,06</w:t>
            </w:r>
          </w:p>
        </w:tc>
        <w:tc>
          <w:tcPr>
            <w:tcW w:w="1724" w:type="dxa"/>
          </w:tcPr>
          <w:p w:rsidR="00DB1989" w:rsidRPr="0000658B" w:rsidRDefault="00DB1989" w:rsidP="00DB1989">
            <w:pPr>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0,000</w:t>
            </w:r>
          </w:p>
        </w:tc>
      </w:tr>
      <w:tr w:rsidR="00DB1989" w:rsidRPr="0000658B" w:rsidTr="00DB198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DB1989" w:rsidRPr="0000658B" w:rsidRDefault="00DB1989" w:rsidP="00DB1989">
            <w:pPr>
              <w:jc w:val="both"/>
              <w:rPr>
                <w:rFonts w:cs="Times New Roman"/>
                <w:sz w:val="24"/>
                <w:szCs w:val="24"/>
              </w:rPr>
            </w:pPr>
            <w:r w:rsidRPr="0000658B">
              <w:rPr>
                <w:rFonts w:cs="Times New Roman"/>
                <w:sz w:val="24"/>
                <w:szCs w:val="24"/>
              </w:rPr>
              <w:t>FIB</w:t>
            </w:r>
          </w:p>
        </w:tc>
        <w:tc>
          <w:tcPr>
            <w:tcW w:w="1881"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350,56</w:t>
            </w:r>
            <w:r w:rsidRPr="00E275EA">
              <w:rPr>
                <w:rFonts w:cs="Times New Roman"/>
                <w:bCs/>
              </w:rPr>
              <w:t>±</w:t>
            </w:r>
            <w:r>
              <w:rPr>
                <w:rFonts w:cs="Times New Roman"/>
                <w:bCs/>
              </w:rPr>
              <w:t xml:space="preserve"> 55,33</w:t>
            </w:r>
          </w:p>
        </w:tc>
        <w:tc>
          <w:tcPr>
            <w:tcW w:w="2195"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329,28</w:t>
            </w:r>
            <w:r w:rsidRPr="00E275EA">
              <w:rPr>
                <w:rFonts w:cs="Times New Roman"/>
                <w:bCs/>
              </w:rPr>
              <w:t>±</w:t>
            </w:r>
            <w:r>
              <w:rPr>
                <w:rFonts w:cs="Times New Roman"/>
                <w:bCs/>
              </w:rPr>
              <w:t xml:space="preserve"> 12,36 </w:t>
            </w:r>
          </w:p>
        </w:tc>
        <w:tc>
          <w:tcPr>
            <w:tcW w:w="1724" w:type="dxa"/>
          </w:tcPr>
          <w:p w:rsidR="00DB1989" w:rsidRPr="0000658B" w:rsidRDefault="00DB1989" w:rsidP="00DB1989">
            <w:pPr>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0,169</w:t>
            </w:r>
          </w:p>
        </w:tc>
      </w:tr>
    </w:tbl>
    <w:p w:rsidR="00465B0F" w:rsidRDefault="000741C9" w:rsidP="00063DC3">
      <w:pPr>
        <w:spacing w:line="360" w:lineRule="auto"/>
        <w:jc w:val="center"/>
        <w:rPr>
          <w:rFonts w:eastAsia="Calibri" w:cs="Times New Roman"/>
          <w:bCs/>
          <w:i/>
          <w:sz w:val="24"/>
          <w:szCs w:val="24"/>
        </w:rPr>
      </w:pPr>
      <w:r w:rsidRPr="00334376">
        <w:rPr>
          <w:rFonts w:eastAsia="Calibri" w:cs="Times New Roman"/>
          <w:bCs/>
          <w:i/>
          <w:sz w:val="24"/>
          <w:szCs w:val="24"/>
        </w:rPr>
        <w:t>(p&lt;0.05: *, p&lt; 0.01 **, p&lt; 0.001 *** )</w:t>
      </w:r>
    </w:p>
    <w:p w:rsidR="00063DC3" w:rsidRPr="000741C9" w:rsidRDefault="00063DC3" w:rsidP="00063DC3">
      <w:pPr>
        <w:spacing w:line="360" w:lineRule="auto"/>
        <w:jc w:val="center"/>
        <w:rPr>
          <w:rFonts w:eastAsia="Calibri" w:cs="Times New Roman"/>
          <w:bCs/>
          <w:i/>
          <w:sz w:val="24"/>
          <w:szCs w:val="24"/>
        </w:rPr>
      </w:pPr>
    </w:p>
    <w:p w:rsidR="0066625B" w:rsidRDefault="000D7D53" w:rsidP="004B7A2F">
      <w:pPr>
        <w:spacing w:line="360" w:lineRule="auto"/>
        <w:jc w:val="both"/>
        <w:rPr>
          <w:rFonts w:eastAsia="Calibri" w:cs="Times New Roman"/>
          <w:b/>
          <w:bCs/>
          <w:sz w:val="24"/>
          <w:szCs w:val="24"/>
        </w:rPr>
      </w:pPr>
      <w:r w:rsidRPr="00E23431">
        <w:rPr>
          <w:rFonts w:eastAsia="Calibri" w:cs="Times New Roman"/>
          <w:b/>
          <w:bCs/>
          <w:sz w:val="24"/>
          <w:szCs w:val="24"/>
        </w:rPr>
        <w:t>4.4. Sağaltım Bulguları</w:t>
      </w:r>
    </w:p>
    <w:p w:rsidR="0066625B" w:rsidRDefault="0066625B" w:rsidP="00CE54BC">
      <w:pPr>
        <w:spacing w:line="360" w:lineRule="auto"/>
        <w:jc w:val="both"/>
        <w:rPr>
          <w:rFonts w:eastAsia="Calibri" w:cs="Times New Roman"/>
          <w:bCs/>
          <w:sz w:val="24"/>
          <w:szCs w:val="24"/>
        </w:rPr>
      </w:pPr>
      <w:r w:rsidRPr="0066625B">
        <w:rPr>
          <w:rFonts w:eastAsia="Calibri" w:cs="Times New Roman"/>
          <w:bCs/>
          <w:sz w:val="24"/>
          <w:szCs w:val="24"/>
        </w:rPr>
        <w:t>Çalışma kapsamına alınan 13 buzağıda operatif yöntem olarak kolostomi uygulanmıştır.</w:t>
      </w:r>
      <w:r>
        <w:rPr>
          <w:rFonts w:eastAsia="Calibri" w:cs="Times New Roman"/>
          <w:bCs/>
          <w:sz w:val="24"/>
          <w:szCs w:val="24"/>
        </w:rPr>
        <w:t xml:space="preserve"> Kolostomi uygulanan bir buzağı operasyon sırasında ölmüş</w:t>
      </w:r>
      <w:r w:rsidR="00B10FD0">
        <w:rPr>
          <w:rFonts w:eastAsia="Calibri" w:cs="Times New Roman"/>
          <w:bCs/>
          <w:sz w:val="24"/>
          <w:szCs w:val="24"/>
        </w:rPr>
        <w:t>, 2 buzağı fakülteye bağışlanmış</w:t>
      </w:r>
      <w:r>
        <w:rPr>
          <w:rFonts w:eastAsia="Calibri" w:cs="Times New Roman"/>
          <w:bCs/>
          <w:sz w:val="24"/>
          <w:szCs w:val="24"/>
        </w:rPr>
        <w:t xml:space="preserve"> </w:t>
      </w:r>
      <w:r w:rsidR="00B10FD0">
        <w:rPr>
          <w:rFonts w:eastAsia="Calibri" w:cs="Times New Roman"/>
          <w:bCs/>
          <w:sz w:val="24"/>
          <w:szCs w:val="24"/>
        </w:rPr>
        <w:t>ve geri kalan 10</w:t>
      </w:r>
      <w:r>
        <w:rPr>
          <w:rFonts w:eastAsia="Calibri" w:cs="Times New Roman"/>
          <w:bCs/>
          <w:sz w:val="24"/>
          <w:szCs w:val="24"/>
        </w:rPr>
        <w:t xml:space="preserve"> buzağı hasta </w:t>
      </w:r>
      <w:r w:rsidR="00063DC3">
        <w:rPr>
          <w:rFonts w:eastAsia="Calibri" w:cs="Times New Roman"/>
          <w:bCs/>
          <w:sz w:val="24"/>
          <w:szCs w:val="24"/>
        </w:rPr>
        <w:t xml:space="preserve">sahiplerine teslim edilmiştir. </w:t>
      </w:r>
    </w:p>
    <w:p w:rsidR="00063DC3" w:rsidRPr="00500F61" w:rsidRDefault="00063DC3" w:rsidP="00063DC3">
      <w:pPr>
        <w:spacing w:line="360" w:lineRule="auto"/>
        <w:jc w:val="center"/>
        <w:rPr>
          <w:rFonts w:eastAsia="Calibri" w:cs="Times New Roman"/>
          <w:bCs/>
          <w:sz w:val="24"/>
          <w:szCs w:val="24"/>
        </w:rPr>
      </w:pPr>
      <w:r w:rsidRPr="00500F61">
        <w:rPr>
          <w:rFonts w:eastAsia="Calibri" w:cs="Times New Roman"/>
          <w:bCs/>
          <w:sz w:val="24"/>
          <w:szCs w:val="24"/>
        </w:rPr>
        <w:t>Tablo 6</w:t>
      </w:r>
      <w:r>
        <w:rPr>
          <w:rFonts w:eastAsia="Calibri" w:cs="Times New Roman"/>
          <w:bCs/>
          <w:sz w:val="24"/>
          <w:szCs w:val="24"/>
        </w:rPr>
        <w:t>.</w:t>
      </w:r>
      <w:r w:rsidRPr="00500F61">
        <w:rPr>
          <w:rFonts w:eastAsia="Calibri" w:cs="Times New Roman"/>
          <w:bCs/>
          <w:sz w:val="24"/>
          <w:szCs w:val="24"/>
        </w:rPr>
        <w:t xml:space="preserve"> Buzağıların genel anomali</w:t>
      </w:r>
      <w:r>
        <w:rPr>
          <w:rFonts w:eastAsia="Calibri" w:cs="Times New Roman"/>
          <w:bCs/>
          <w:sz w:val="24"/>
          <w:szCs w:val="24"/>
        </w:rPr>
        <w:t xml:space="preserve"> </w:t>
      </w:r>
      <w:r w:rsidRPr="00500F61">
        <w:rPr>
          <w:rFonts w:eastAsia="Calibri" w:cs="Times New Roman"/>
          <w:bCs/>
          <w:sz w:val="24"/>
          <w:szCs w:val="24"/>
        </w:rPr>
        <w:t>ve operasyon durumu</w:t>
      </w:r>
    </w:p>
    <w:p w:rsidR="00063DC3" w:rsidRPr="0066625B" w:rsidRDefault="00063DC3" w:rsidP="00CE54BC">
      <w:pPr>
        <w:spacing w:line="360" w:lineRule="auto"/>
        <w:jc w:val="both"/>
        <w:rPr>
          <w:rFonts w:eastAsia="Calibri" w:cs="Times New Roman"/>
          <w:bCs/>
          <w:sz w:val="24"/>
          <w:szCs w:val="24"/>
        </w:rPr>
      </w:pPr>
    </w:p>
    <w:tbl>
      <w:tblPr>
        <w:tblStyle w:val="KlavuzTablo3-Vurgu3"/>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3131"/>
        <w:gridCol w:w="1661"/>
        <w:gridCol w:w="3506"/>
      </w:tblGrid>
      <w:tr w:rsidR="0066625B" w:rsidRPr="00CB52E9" w:rsidTr="00063DC3">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968" w:type="dxa"/>
            <w:tcBorders>
              <w:top w:val="single" w:sz="4" w:space="0" w:color="000000" w:themeColor="text1"/>
              <w:left w:val="none" w:sz="0" w:space="0" w:color="auto"/>
              <w:bottom w:val="single" w:sz="4" w:space="0" w:color="000000" w:themeColor="text1"/>
              <w:right w:val="none" w:sz="0" w:space="0" w:color="auto"/>
            </w:tcBorders>
            <w:hideMark/>
          </w:tcPr>
          <w:p w:rsidR="0066625B" w:rsidRPr="00CB52E9" w:rsidRDefault="0066625B" w:rsidP="00CB52E9">
            <w:pPr>
              <w:jc w:val="left"/>
              <w:rPr>
                <w:rFonts w:eastAsia="Times New Roman" w:cs="Times New Roman"/>
                <w:bCs w:val="0"/>
                <w:i w:val="0"/>
                <w:color w:val="000000"/>
                <w:szCs w:val="24"/>
                <w:lang w:eastAsia="tr-TR"/>
              </w:rPr>
            </w:pPr>
            <w:r w:rsidRPr="00CB52E9">
              <w:rPr>
                <w:rFonts w:eastAsia="Times New Roman" w:cs="Times New Roman"/>
                <w:bCs w:val="0"/>
                <w:i w:val="0"/>
                <w:color w:val="000000"/>
                <w:szCs w:val="24"/>
                <w:lang w:eastAsia="tr-TR"/>
              </w:rPr>
              <w:t>O</w:t>
            </w:r>
            <w:r w:rsidR="00CB52E9">
              <w:rPr>
                <w:rFonts w:eastAsia="Times New Roman" w:cs="Times New Roman"/>
                <w:bCs w:val="0"/>
                <w:i w:val="0"/>
                <w:color w:val="000000"/>
                <w:szCs w:val="24"/>
                <w:lang w:eastAsia="tr-TR"/>
              </w:rPr>
              <w:t>lgu</w:t>
            </w:r>
            <w:r w:rsidRPr="00CB52E9">
              <w:rPr>
                <w:rFonts w:eastAsia="Times New Roman" w:cs="Times New Roman"/>
                <w:bCs w:val="0"/>
                <w:i w:val="0"/>
                <w:color w:val="000000"/>
                <w:szCs w:val="24"/>
                <w:lang w:eastAsia="tr-TR"/>
              </w:rPr>
              <w:t xml:space="preserve"> N</w:t>
            </w:r>
            <w:r w:rsidR="00CB52E9">
              <w:rPr>
                <w:rFonts w:eastAsia="Times New Roman" w:cs="Times New Roman"/>
                <w:bCs w:val="0"/>
                <w:i w:val="0"/>
                <w:color w:val="000000"/>
                <w:szCs w:val="24"/>
                <w:lang w:eastAsia="tr-TR"/>
              </w:rPr>
              <w:t>o</w:t>
            </w:r>
          </w:p>
        </w:tc>
        <w:tc>
          <w:tcPr>
            <w:tcW w:w="3131" w:type="dxa"/>
            <w:tcBorders>
              <w:top w:val="single" w:sz="4" w:space="0" w:color="000000" w:themeColor="text1"/>
              <w:left w:val="none" w:sz="0" w:space="0" w:color="auto"/>
              <w:bottom w:val="single" w:sz="4" w:space="0" w:color="000000" w:themeColor="text1"/>
              <w:right w:val="none" w:sz="0" w:space="0" w:color="auto"/>
            </w:tcBorders>
            <w:hideMark/>
          </w:tcPr>
          <w:p w:rsidR="0066625B" w:rsidRPr="00CB52E9" w:rsidRDefault="0066625B" w:rsidP="00CB52E9">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tr-TR"/>
              </w:rPr>
            </w:pPr>
            <w:r w:rsidRPr="00CB52E9">
              <w:rPr>
                <w:rFonts w:eastAsia="Times New Roman" w:cs="Times New Roman"/>
                <w:bCs w:val="0"/>
                <w:color w:val="000000"/>
                <w:szCs w:val="24"/>
                <w:lang w:eastAsia="tr-TR"/>
              </w:rPr>
              <w:t>T</w:t>
            </w:r>
            <w:r w:rsidR="00CB52E9">
              <w:rPr>
                <w:rFonts w:eastAsia="Times New Roman" w:cs="Times New Roman"/>
                <w:bCs w:val="0"/>
                <w:color w:val="000000"/>
                <w:szCs w:val="24"/>
                <w:lang w:eastAsia="tr-TR"/>
              </w:rPr>
              <w:t>eşhis</w:t>
            </w:r>
            <w:r w:rsidRPr="00CB52E9">
              <w:rPr>
                <w:rFonts w:eastAsia="Times New Roman" w:cs="Times New Roman"/>
                <w:bCs w:val="0"/>
                <w:color w:val="000000"/>
                <w:szCs w:val="24"/>
                <w:lang w:eastAsia="tr-TR"/>
              </w:rPr>
              <w:t xml:space="preserve"> E</w:t>
            </w:r>
            <w:r w:rsidR="00CB52E9">
              <w:rPr>
                <w:rFonts w:eastAsia="Times New Roman" w:cs="Times New Roman"/>
                <w:bCs w:val="0"/>
                <w:color w:val="000000"/>
                <w:szCs w:val="24"/>
                <w:lang w:eastAsia="tr-TR"/>
              </w:rPr>
              <w:t>dilen</w:t>
            </w:r>
            <w:r w:rsidRPr="00CB52E9">
              <w:rPr>
                <w:rFonts w:eastAsia="Times New Roman" w:cs="Times New Roman"/>
                <w:bCs w:val="0"/>
                <w:color w:val="000000"/>
                <w:szCs w:val="24"/>
                <w:lang w:eastAsia="tr-TR"/>
              </w:rPr>
              <w:t xml:space="preserve"> A</w:t>
            </w:r>
            <w:r w:rsidR="00CB52E9">
              <w:rPr>
                <w:rFonts w:eastAsia="Times New Roman" w:cs="Times New Roman"/>
                <w:bCs w:val="0"/>
                <w:color w:val="000000"/>
                <w:szCs w:val="24"/>
                <w:lang w:eastAsia="tr-TR"/>
              </w:rPr>
              <w:t>nomali</w:t>
            </w:r>
          </w:p>
        </w:tc>
        <w:tc>
          <w:tcPr>
            <w:tcW w:w="1661" w:type="dxa"/>
            <w:tcBorders>
              <w:top w:val="single" w:sz="4" w:space="0" w:color="000000" w:themeColor="text1"/>
              <w:left w:val="none" w:sz="0" w:space="0" w:color="auto"/>
              <w:bottom w:val="single" w:sz="4" w:space="0" w:color="000000" w:themeColor="text1"/>
              <w:right w:val="none" w:sz="0" w:space="0" w:color="auto"/>
            </w:tcBorders>
            <w:hideMark/>
          </w:tcPr>
          <w:p w:rsidR="0066625B" w:rsidRPr="00CB52E9" w:rsidRDefault="0066625B" w:rsidP="00CB52E9">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tr-TR"/>
              </w:rPr>
            </w:pPr>
            <w:r w:rsidRPr="00CB52E9">
              <w:rPr>
                <w:rFonts w:eastAsia="Times New Roman" w:cs="Times New Roman"/>
                <w:bCs w:val="0"/>
                <w:color w:val="000000"/>
                <w:szCs w:val="24"/>
                <w:lang w:eastAsia="tr-TR"/>
              </w:rPr>
              <w:t>U</w:t>
            </w:r>
            <w:r w:rsidR="00CB52E9">
              <w:rPr>
                <w:rFonts w:eastAsia="Times New Roman" w:cs="Times New Roman"/>
                <w:bCs w:val="0"/>
                <w:color w:val="000000"/>
                <w:szCs w:val="24"/>
                <w:lang w:eastAsia="tr-TR"/>
              </w:rPr>
              <w:t>ygulanan</w:t>
            </w:r>
            <w:r w:rsidRPr="00CB52E9">
              <w:rPr>
                <w:rFonts w:eastAsia="Times New Roman" w:cs="Times New Roman"/>
                <w:bCs w:val="0"/>
                <w:color w:val="000000"/>
                <w:szCs w:val="24"/>
                <w:lang w:eastAsia="tr-TR"/>
              </w:rPr>
              <w:t xml:space="preserve"> O</w:t>
            </w:r>
            <w:r w:rsidR="00CB52E9">
              <w:rPr>
                <w:rFonts w:eastAsia="Times New Roman" w:cs="Times New Roman"/>
                <w:bCs w:val="0"/>
                <w:color w:val="000000"/>
                <w:szCs w:val="24"/>
                <w:lang w:eastAsia="tr-TR"/>
              </w:rPr>
              <w:t>perasyon</w:t>
            </w:r>
          </w:p>
        </w:tc>
        <w:tc>
          <w:tcPr>
            <w:tcW w:w="3506" w:type="dxa"/>
            <w:tcBorders>
              <w:top w:val="single" w:sz="4" w:space="0" w:color="000000" w:themeColor="text1"/>
              <w:left w:val="none" w:sz="0" w:space="0" w:color="auto"/>
              <w:bottom w:val="single" w:sz="4" w:space="0" w:color="000000" w:themeColor="text1"/>
              <w:right w:val="none" w:sz="0" w:space="0" w:color="auto"/>
            </w:tcBorders>
            <w:hideMark/>
          </w:tcPr>
          <w:p w:rsidR="0066625B" w:rsidRPr="00CB52E9" w:rsidRDefault="0066625B" w:rsidP="00CB52E9">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tr-TR"/>
              </w:rPr>
            </w:pPr>
            <w:r w:rsidRPr="00CB52E9">
              <w:rPr>
                <w:rFonts w:eastAsia="Times New Roman" w:cs="Times New Roman"/>
                <w:bCs w:val="0"/>
                <w:color w:val="000000"/>
                <w:szCs w:val="24"/>
                <w:lang w:eastAsia="tr-TR"/>
              </w:rPr>
              <w:t>O</w:t>
            </w:r>
            <w:r w:rsidR="00CB52E9">
              <w:rPr>
                <w:rFonts w:eastAsia="Times New Roman" w:cs="Times New Roman"/>
                <w:bCs w:val="0"/>
                <w:color w:val="000000"/>
                <w:szCs w:val="24"/>
                <w:lang w:eastAsia="tr-TR"/>
              </w:rPr>
              <w:t>perasyon</w:t>
            </w:r>
            <w:r w:rsidRPr="00CB52E9">
              <w:rPr>
                <w:rFonts w:eastAsia="Times New Roman" w:cs="Times New Roman"/>
                <w:bCs w:val="0"/>
                <w:color w:val="000000"/>
                <w:szCs w:val="24"/>
                <w:lang w:eastAsia="tr-TR"/>
              </w:rPr>
              <w:t xml:space="preserve"> S</w:t>
            </w:r>
            <w:r w:rsidR="00CB52E9">
              <w:rPr>
                <w:rFonts w:eastAsia="Times New Roman" w:cs="Times New Roman"/>
                <w:bCs w:val="0"/>
                <w:color w:val="000000"/>
                <w:szCs w:val="24"/>
                <w:lang w:eastAsia="tr-TR"/>
              </w:rPr>
              <w:t>onrası</w:t>
            </w:r>
            <w:r w:rsidRPr="00CB52E9">
              <w:rPr>
                <w:rFonts w:eastAsia="Times New Roman" w:cs="Times New Roman"/>
                <w:bCs w:val="0"/>
                <w:color w:val="000000"/>
                <w:szCs w:val="24"/>
                <w:lang w:eastAsia="tr-TR"/>
              </w:rPr>
              <w:t xml:space="preserve"> D</w:t>
            </w:r>
            <w:r w:rsidR="00CB52E9">
              <w:rPr>
                <w:rFonts w:eastAsia="Times New Roman" w:cs="Times New Roman"/>
                <w:bCs w:val="0"/>
                <w:color w:val="000000"/>
                <w:szCs w:val="24"/>
                <w:lang w:eastAsia="tr-TR"/>
              </w:rPr>
              <w:t>urum</w:t>
            </w:r>
          </w:p>
        </w:tc>
      </w:tr>
      <w:tr w:rsidR="0066625B"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top w:val="single" w:sz="4" w:space="0" w:color="000000" w:themeColor="text1"/>
              <w:left w:val="none" w:sz="0" w:space="0" w:color="auto"/>
              <w:bottom w:val="none" w:sz="0" w:space="0" w:color="auto"/>
            </w:tcBorders>
            <w:noWrap/>
            <w:hideMark/>
          </w:tcPr>
          <w:p w:rsidR="0066625B" w:rsidRPr="00CB52E9" w:rsidRDefault="0066625B" w:rsidP="0066625B">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1</w:t>
            </w:r>
          </w:p>
        </w:tc>
        <w:tc>
          <w:tcPr>
            <w:tcW w:w="3131" w:type="dxa"/>
            <w:tcBorders>
              <w:top w:val="single" w:sz="4" w:space="0" w:color="000000" w:themeColor="text1"/>
            </w:tcBorders>
            <w:hideMark/>
          </w:tcPr>
          <w:p w:rsidR="0066625B" w:rsidRPr="00CB52E9" w:rsidRDefault="0066625B"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A</w:t>
            </w:r>
            <w:r w:rsidR="00CB52E9">
              <w:rPr>
                <w:rFonts w:eastAsia="Times New Roman" w:cs="Times New Roman"/>
                <w:color w:val="000000"/>
                <w:sz w:val="24"/>
                <w:szCs w:val="24"/>
                <w:lang w:eastAsia="tr-TR"/>
              </w:rPr>
              <w:t>tresia</w:t>
            </w:r>
            <w:r w:rsidRPr="00CB52E9">
              <w:rPr>
                <w:rFonts w:eastAsia="Times New Roman" w:cs="Times New Roman"/>
                <w:color w:val="000000"/>
                <w:sz w:val="24"/>
                <w:szCs w:val="24"/>
                <w:lang w:eastAsia="tr-TR"/>
              </w:rPr>
              <w:t xml:space="preserve"> C</w:t>
            </w:r>
            <w:r w:rsidR="00CB52E9">
              <w:rPr>
                <w:rFonts w:eastAsia="Times New Roman" w:cs="Times New Roman"/>
                <w:color w:val="000000"/>
                <w:sz w:val="24"/>
                <w:szCs w:val="24"/>
                <w:lang w:eastAsia="tr-TR"/>
              </w:rPr>
              <w:t>oli</w:t>
            </w:r>
            <w:r w:rsidRPr="00CB52E9">
              <w:rPr>
                <w:rFonts w:eastAsia="Times New Roman" w:cs="Times New Roman"/>
                <w:color w:val="000000"/>
                <w:sz w:val="24"/>
                <w:szCs w:val="24"/>
                <w:lang w:eastAsia="tr-TR"/>
              </w:rPr>
              <w:t xml:space="preserve"> </w:t>
            </w:r>
            <w:r w:rsidR="00CB52E9">
              <w:rPr>
                <w:rFonts w:eastAsia="Times New Roman" w:cs="Times New Roman"/>
                <w:color w:val="000000"/>
                <w:sz w:val="24"/>
                <w:szCs w:val="24"/>
                <w:lang w:eastAsia="tr-TR"/>
              </w:rPr>
              <w:t>et</w:t>
            </w:r>
            <w:r w:rsidRPr="00CB52E9">
              <w:rPr>
                <w:rFonts w:eastAsia="Times New Roman" w:cs="Times New Roman"/>
                <w:color w:val="000000"/>
                <w:sz w:val="24"/>
                <w:szCs w:val="24"/>
                <w:lang w:eastAsia="tr-TR"/>
              </w:rPr>
              <w:t xml:space="preserve"> R</w:t>
            </w:r>
            <w:r w:rsidR="00CB52E9">
              <w:rPr>
                <w:rFonts w:eastAsia="Times New Roman" w:cs="Times New Roman"/>
                <w:color w:val="000000"/>
                <w:sz w:val="24"/>
                <w:szCs w:val="24"/>
                <w:lang w:eastAsia="tr-TR"/>
              </w:rPr>
              <w:t>ecti</w:t>
            </w:r>
          </w:p>
        </w:tc>
        <w:tc>
          <w:tcPr>
            <w:tcW w:w="1661" w:type="dxa"/>
            <w:tcBorders>
              <w:top w:val="single" w:sz="4" w:space="0" w:color="000000" w:themeColor="text1"/>
            </w:tcBorders>
            <w:hideMark/>
          </w:tcPr>
          <w:p w:rsidR="0066625B" w:rsidRPr="00CB52E9" w:rsidRDefault="0066625B"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K</w:t>
            </w:r>
            <w:r w:rsidR="00CB52E9">
              <w:rPr>
                <w:rFonts w:eastAsia="Times New Roman" w:cs="Times New Roman"/>
                <w:color w:val="000000"/>
                <w:sz w:val="24"/>
                <w:szCs w:val="24"/>
                <w:lang w:eastAsia="tr-TR"/>
              </w:rPr>
              <w:t>olostomi</w:t>
            </w:r>
          </w:p>
        </w:tc>
        <w:tc>
          <w:tcPr>
            <w:tcW w:w="3506" w:type="dxa"/>
            <w:tcBorders>
              <w:top w:val="single" w:sz="4" w:space="0" w:color="000000" w:themeColor="text1"/>
            </w:tcBorders>
            <w:hideMark/>
          </w:tcPr>
          <w:p w:rsidR="0066625B" w:rsidRPr="00CB52E9" w:rsidRDefault="0066625B" w:rsidP="0066625B">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12 GÜN SONRA ÖLDÜ</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2</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14 GÜN SONRA ÖLDÜ</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3</w:t>
            </w:r>
          </w:p>
        </w:tc>
        <w:tc>
          <w:tcPr>
            <w:tcW w:w="313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15 GÜN SONRA YAŞIYORDU</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12</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8 GÜN SONRA ÖLDÜ</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23</w:t>
            </w:r>
          </w:p>
        </w:tc>
        <w:tc>
          <w:tcPr>
            <w:tcW w:w="313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Pr>
                <w:rFonts w:eastAsia="Times New Roman" w:cs="Times New Roman"/>
                <w:color w:val="000000"/>
                <w:sz w:val="24"/>
                <w:szCs w:val="24"/>
                <w:lang w:eastAsia="tr-TR"/>
              </w:rPr>
              <w:t>Sekestomi</w:t>
            </w:r>
          </w:p>
        </w:tc>
        <w:tc>
          <w:tcPr>
            <w:tcW w:w="3506" w:type="dxa"/>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OPERASYON SIRASINDA EX</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29</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12 GÜN SONRA ÖLDÜ</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31</w:t>
            </w:r>
          </w:p>
        </w:tc>
        <w:tc>
          <w:tcPr>
            <w:tcW w:w="313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5 GÜN SONRA ÖLDÜ</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32</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 GÜN SONRA ÖLDÜ</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37</w:t>
            </w:r>
          </w:p>
        </w:tc>
        <w:tc>
          <w:tcPr>
            <w:tcW w:w="313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13 GÜN SONRA ÖLDÜ</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39</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15 GÜN SONRA YAŞIYORDU</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48</w:t>
            </w:r>
          </w:p>
        </w:tc>
        <w:tc>
          <w:tcPr>
            <w:tcW w:w="313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15 GÜN SONRA YAŞIYORDU</w:t>
            </w:r>
          </w:p>
        </w:tc>
      </w:tr>
      <w:tr w:rsidR="00CB52E9" w:rsidRPr="00CB52E9" w:rsidTr="00063DC3">
        <w:trPr>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none" w:sz="0" w:space="0" w:color="auto"/>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49</w:t>
            </w:r>
          </w:p>
        </w:tc>
        <w:tc>
          <w:tcPr>
            <w:tcW w:w="313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hideMark/>
          </w:tcPr>
          <w:p w:rsidR="00CB52E9" w:rsidRDefault="00CB52E9" w:rsidP="00CB52E9">
            <w:pPr>
              <w:cnfStyle w:val="000000000000" w:firstRow="0" w:lastRow="0" w:firstColumn="0" w:lastColumn="0" w:oddVBand="0" w:evenVBand="0" w:oddHBand="0"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hideMark/>
          </w:tcPr>
          <w:p w:rsidR="00CB52E9" w:rsidRPr="00CB52E9" w:rsidRDefault="00CB52E9" w:rsidP="00CB52E9">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12 GÜN SONRA ÖLDÜ</w:t>
            </w:r>
          </w:p>
        </w:tc>
      </w:tr>
      <w:tr w:rsidR="00CB52E9" w:rsidRPr="00CB52E9" w:rsidTr="00063D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68" w:type="dxa"/>
            <w:tcBorders>
              <w:left w:val="none" w:sz="0" w:space="0" w:color="auto"/>
              <w:bottom w:val="single" w:sz="4" w:space="0" w:color="000000" w:themeColor="text1"/>
            </w:tcBorders>
            <w:noWrap/>
            <w:hideMark/>
          </w:tcPr>
          <w:p w:rsidR="00CB52E9" w:rsidRPr="00CB52E9" w:rsidRDefault="00CB52E9" w:rsidP="00CB52E9">
            <w:pPr>
              <w:jc w:val="both"/>
              <w:rPr>
                <w:rFonts w:eastAsia="Times New Roman" w:cs="Times New Roman"/>
                <w:bCs/>
                <w:i w:val="0"/>
                <w:color w:val="000000"/>
                <w:sz w:val="24"/>
                <w:szCs w:val="24"/>
                <w:lang w:eastAsia="tr-TR"/>
              </w:rPr>
            </w:pPr>
            <w:r w:rsidRPr="00CB52E9">
              <w:rPr>
                <w:rFonts w:eastAsia="Times New Roman" w:cs="Times New Roman"/>
                <w:bCs/>
                <w:i w:val="0"/>
                <w:color w:val="000000"/>
                <w:sz w:val="24"/>
                <w:szCs w:val="24"/>
                <w:lang w:eastAsia="tr-TR"/>
              </w:rPr>
              <w:t>50</w:t>
            </w:r>
          </w:p>
        </w:tc>
        <w:tc>
          <w:tcPr>
            <w:tcW w:w="3131" w:type="dxa"/>
            <w:tcBorders>
              <w:bottom w:val="single" w:sz="4" w:space="0" w:color="000000" w:themeColor="text1"/>
            </w:tcBorders>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D3652D">
              <w:rPr>
                <w:rFonts w:eastAsia="Times New Roman" w:cs="Times New Roman"/>
                <w:color w:val="000000"/>
                <w:sz w:val="24"/>
                <w:szCs w:val="24"/>
                <w:lang w:eastAsia="tr-TR"/>
              </w:rPr>
              <w:t>Atresia Coli et Recti</w:t>
            </w:r>
          </w:p>
        </w:tc>
        <w:tc>
          <w:tcPr>
            <w:tcW w:w="1661" w:type="dxa"/>
            <w:tcBorders>
              <w:bottom w:val="single" w:sz="4" w:space="0" w:color="000000" w:themeColor="text1"/>
            </w:tcBorders>
            <w:hideMark/>
          </w:tcPr>
          <w:p w:rsidR="00CB52E9" w:rsidRDefault="00CB52E9" w:rsidP="00CB52E9">
            <w:pPr>
              <w:cnfStyle w:val="000000100000" w:firstRow="0" w:lastRow="0" w:firstColumn="0" w:lastColumn="0" w:oddVBand="0" w:evenVBand="0" w:oddHBand="1" w:evenHBand="0" w:firstRowFirstColumn="0" w:firstRowLastColumn="0" w:lastRowFirstColumn="0" w:lastRowLastColumn="0"/>
            </w:pPr>
            <w:r w:rsidRPr="00FE5CA7">
              <w:rPr>
                <w:rFonts w:eastAsia="Times New Roman" w:cs="Times New Roman"/>
                <w:color w:val="000000"/>
                <w:sz w:val="24"/>
                <w:szCs w:val="24"/>
                <w:lang w:eastAsia="tr-TR"/>
              </w:rPr>
              <w:t>Kolostomi</w:t>
            </w:r>
          </w:p>
        </w:tc>
        <w:tc>
          <w:tcPr>
            <w:tcW w:w="3506" w:type="dxa"/>
            <w:tcBorders>
              <w:bottom w:val="single" w:sz="4" w:space="0" w:color="000000" w:themeColor="text1"/>
            </w:tcBorders>
            <w:hideMark/>
          </w:tcPr>
          <w:p w:rsidR="00CB52E9" w:rsidRPr="00CB52E9" w:rsidRDefault="00CB52E9" w:rsidP="00CB52E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tr-TR"/>
              </w:rPr>
            </w:pPr>
            <w:r w:rsidRPr="00CB52E9">
              <w:rPr>
                <w:rFonts w:eastAsia="Times New Roman" w:cs="Times New Roman"/>
                <w:color w:val="000000"/>
                <w:sz w:val="24"/>
                <w:szCs w:val="24"/>
                <w:lang w:eastAsia="tr-TR"/>
              </w:rPr>
              <w:t>11 GÜN SONRA ÖLDÜ</w:t>
            </w:r>
          </w:p>
        </w:tc>
      </w:tr>
    </w:tbl>
    <w:p w:rsidR="00500F61" w:rsidRDefault="00500F61" w:rsidP="00CE54BC">
      <w:pPr>
        <w:spacing w:line="360" w:lineRule="auto"/>
        <w:jc w:val="both"/>
        <w:rPr>
          <w:rFonts w:eastAsia="Calibri" w:cs="Times New Roman"/>
          <w:b/>
          <w:bCs/>
          <w:sz w:val="24"/>
          <w:szCs w:val="24"/>
        </w:rPr>
      </w:pPr>
    </w:p>
    <w:p w:rsidR="00E23431" w:rsidRDefault="000D7D53" w:rsidP="004B7A2F">
      <w:pPr>
        <w:spacing w:line="360" w:lineRule="auto"/>
        <w:jc w:val="both"/>
        <w:rPr>
          <w:rFonts w:eastAsia="Calibri" w:cs="Times New Roman"/>
          <w:b/>
          <w:bCs/>
          <w:sz w:val="24"/>
          <w:szCs w:val="24"/>
        </w:rPr>
      </w:pPr>
      <w:r>
        <w:rPr>
          <w:rFonts w:eastAsia="Calibri" w:cs="Times New Roman"/>
          <w:b/>
          <w:bCs/>
          <w:sz w:val="24"/>
          <w:szCs w:val="24"/>
        </w:rPr>
        <w:t>4.4.1</w:t>
      </w:r>
      <w:r w:rsidR="004B7A2F">
        <w:rPr>
          <w:rFonts w:eastAsia="Calibri" w:cs="Times New Roman"/>
          <w:b/>
          <w:bCs/>
          <w:sz w:val="24"/>
          <w:szCs w:val="24"/>
        </w:rPr>
        <w:t>.</w:t>
      </w:r>
      <w:r>
        <w:rPr>
          <w:rFonts w:eastAsia="Calibri" w:cs="Times New Roman"/>
          <w:b/>
          <w:bCs/>
          <w:sz w:val="24"/>
          <w:szCs w:val="24"/>
        </w:rPr>
        <w:t xml:space="preserve"> İntraoperatif bulgular</w:t>
      </w:r>
    </w:p>
    <w:p w:rsidR="000D7D53" w:rsidRDefault="000D7D53" w:rsidP="00CE54BC">
      <w:pPr>
        <w:spacing w:line="360" w:lineRule="auto"/>
        <w:ind w:firstLine="708"/>
        <w:jc w:val="both"/>
        <w:rPr>
          <w:rFonts w:eastAsia="Calibri" w:cs="Times New Roman"/>
          <w:b/>
          <w:bCs/>
          <w:sz w:val="24"/>
          <w:szCs w:val="24"/>
        </w:rPr>
      </w:pPr>
      <w:r>
        <w:rPr>
          <w:rFonts w:eastAsia="Calibri" w:cs="Times New Roman"/>
          <w:bCs/>
          <w:sz w:val="24"/>
          <w:szCs w:val="24"/>
        </w:rPr>
        <w:t xml:space="preserve">Operasyon sırasında atrezik kolonun kör ucu ve atrezik rektum </w:t>
      </w:r>
      <w:r w:rsidR="000E0597">
        <w:rPr>
          <w:rFonts w:eastAsia="Calibri" w:cs="Times New Roman"/>
          <w:bCs/>
          <w:sz w:val="24"/>
          <w:szCs w:val="24"/>
        </w:rPr>
        <w:t>belirlendi</w:t>
      </w:r>
      <w:r w:rsidR="00C46B99">
        <w:rPr>
          <w:rFonts w:eastAsia="Calibri" w:cs="Times New Roman"/>
          <w:bCs/>
          <w:sz w:val="24"/>
          <w:szCs w:val="24"/>
        </w:rPr>
        <w:t xml:space="preserve"> (Resim 7)</w:t>
      </w:r>
      <w:r>
        <w:rPr>
          <w:rFonts w:eastAsia="Calibri" w:cs="Times New Roman"/>
          <w:bCs/>
          <w:sz w:val="24"/>
          <w:szCs w:val="24"/>
        </w:rPr>
        <w:t>. Bazı olgularda geç gelmesine bağlı olarak,</w:t>
      </w:r>
      <w:r w:rsidRPr="000D7D53">
        <w:rPr>
          <w:rFonts w:eastAsia="Calibri" w:cs="Times New Roman"/>
          <w:bCs/>
          <w:sz w:val="24"/>
          <w:szCs w:val="24"/>
        </w:rPr>
        <w:t xml:space="preserve"> </w:t>
      </w:r>
      <w:r>
        <w:rPr>
          <w:rFonts w:eastAsia="Calibri" w:cs="Times New Roman"/>
          <w:bCs/>
          <w:sz w:val="24"/>
          <w:szCs w:val="24"/>
        </w:rPr>
        <w:t xml:space="preserve">kolonun gaz ve mekonyum ile dolu olması </w:t>
      </w:r>
      <w:r>
        <w:rPr>
          <w:rFonts w:eastAsia="Calibri" w:cs="Times New Roman"/>
          <w:bCs/>
          <w:sz w:val="24"/>
          <w:szCs w:val="24"/>
        </w:rPr>
        <w:lastRenderedPageBreak/>
        <w:t>nedeniyle gergin ve hiperemik</w:t>
      </w:r>
      <w:r w:rsidR="000E0597">
        <w:rPr>
          <w:rFonts w:eastAsia="Calibri" w:cs="Times New Roman"/>
          <w:bCs/>
          <w:sz w:val="24"/>
          <w:szCs w:val="24"/>
        </w:rPr>
        <w:t xml:space="preserve"> olduğu,</w:t>
      </w:r>
      <w:r>
        <w:rPr>
          <w:rFonts w:eastAsia="Calibri" w:cs="Times New Roman"/>
          <w:bCs/>
          <w:sz w:val="24"/>
          <w:szCs w:val="24"/>
        </w:rPr>
        <w:t xml:space="preserve"> </w:t>
      </w:r>
      <w:r w:rsidR="00CE54BC">
        <w:rPr>
          <w:rFonts w:eastAsia="Calibri" w:cs="Times New Roman"/>
          <w:bCs/>
          <w:sz w:val="24"/>
          <w:szCs w:val="24"/>
        </w:rPr>
        <w:t xml:space="preserve">abdominal boşlukta </w:t>
      </w:r>
      <w:r>
        <w:rPr>
          <w:rFonts w:eastAsia="Calibri" w:cs="Times New Roman"/>
          <w:bCs/>
          <w:sz w:val="24"/>
          <w:szCs w:val="24"/>
        </w:rPr>
        <w:t>yoğun serösanguinöz sıvı birikimi,</w:t>
      </w:r>
      <w:r w:rsidR="00172BA0">
        <w:rPr>
          <w:rFonts w:eastAsia="Calibri" w:cs="Times New Roman"/>
          <w:bCs/>
          <w:sz w:val="24"/>
          <w:szCs w:val="24"/>
        </w:rPr>
        <w:t xml:space="preserve"> değişen der</w:t>
      </w:r>
      <w:r w:rsidR="00B10FD0">
        <w:rPr>
          <w:rFonts w:eastAsia="Calibri" w:cs="Times New Roman"/>
          <w:bCs/>
          <w:sz w:val="24"/>
          <w:szCs w:val="24"/>
        </w:rPr>
        <w:t>e</w:t>
      </w:r>
      <w:r w:rsidR="00172BA0">
        <w:rPr>
          <w:rFonts w:eastAsia="Calibri" w:cs="Times New Roman"/>
          <w:bCs/>
          <w:sz w:val="24"/>
          <w:szCs w:val="24"/>
        </w:rPr>
        <w:t>cede</w:t>
      </w:r>
      <w:r>
        <w:rPr>
          <w:rFonts w:eastAsia="Calibri" w:cs="Times New Roman"/>
          <w:bCs/>
          <w:sz w:val="24"/>
          <w:szCs w:val="24"/>
        </w:rPr>
        <w:t xml:space="preserve"> fibrin odakla</w:t>
      </w:r>
      <w:r w:rsidR="0011449B">
        <w:rPr>
          <w:rFonts w:eastAsia="Calibri" w:cs="Times New Roman"/>
          <w:bCs/>
          <w:sz w:val="24"/>
          <w:szCs w:val="24"/>
        </w:rPr>
        <w:t>rı ve peritonitis tespit edildi</w:t>
      </w:r>
      <w:r w:rsidR="008B54AC">
        <w:rPr>
          <w:rFonts w:eastAsia="Calibri" w:cs="Times New Roman"/>
          <w:bCs/>
          <w:sz w:val="24"/>
          <w:szCs w:val="24"/>
        </w:rPr>
        <w:t xml:space="preserve"> (Resim 8)</w:t>
      </w:r>
      <w:r w:rsidR="0011449B">
        <w:rPr>
          <w:rFonts w:eastAsia="Calibri" w:cs="Times New Roman"/>
          <w:bCs/>
          <w:sz w:val="24"/>
          <w:szCs w:val="24"/>
        </w:rPr>
        <w:t>.</w:t>
      </w:r>
    </w:p>
    <w:p w:rsidR="00E23431" w:rsidRDefault="00C060AA" w:rsidP="00701128">
      <w:pPr>
        <w:spacing w:line="360" w:lineRule="auto"/>
        <w:jc w:val="center"/>
        <w:rPr>
          <w:rFonts w:cs="Times New Roman"/>
          <w:b/>
          <w:sz w:val="24"/>
          <w:szCs w:val="24"/>
        </w:rPr>
      </w:pPr>
      <w:r>
        <w:rPr>
          <w:rFonts w:cs="Times New Roman"/>
          <w:noProof/>
          <w:sz w:val="24"/>
          <w:szCs w:val="24"/>
          <w:lang w:eastAsia="tr-TR"/>
        </w:rPr>
        <w:drawing>
          <wp:inline distT="0" distB="0" distL="0" distR="0">
            <wp:extent cx="2800350" cy="2100261"/>
            <wp:effectExtent l="0" t="0" r="0" b="0"/>
            <wp:docPr id="9" name="Resim 9" descr="C:\Users\User\AppData\Local\Microsoft\Windows\INetCache\Content.Word\DSC0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DSC01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808" cy="2104355"/>
                    </a:xfrm>
                    <a:prstGeom prst="rect">
                      <a:avLst/>
                    </a:prstGeom>
                    <a:noFill/>
                    <a:ln>
                      <a:noFill/>
                    </a:ln>
                  </pic:spPr>
                </pic:pic>
              </a:graphicData>
            </a:graphic>
          </wp:inline>
        </w:drawing>
      </w:r>
    </w:p>
    <w:p w:rsidR="00701128" w:rsidRDefault="00AD58F4" w:rsidP="00063DC3">
      <w:pPr>
        <w:spacing w:line="360" w:lineRule="auto"/>
        <w:jc w:val="center"/>
        <w:rPr>
          <w:rFonts w:cs="Times New Roman"/>
          <w:sz w:val="24"/>
          <w:szCs w:val="24"/>
        </w:rPr>
      </w:pPr>
      <w:r w:rsidRPr="00CB52E9">
        <w:rPr>
          <w:rFonts w:cs="Times New Roman"/>
          <w:b/>
          <w:sz w:val="24"/>
          <w:szCs w:val="24"/>
        </w:rPr>
        <w:t>Resim 7</w:t>
      </w:r>
      <w:r w:rsidR="00701128" w:rsidRPr="00CB52E9">
        <w:rPr>
          <w:rFonts w:cs="Times New Roman"/>
          <w:b/>
          <w:sz w:val="24"/>
          <w:szCs w:val="24"/>
        </w:rPr>
        <w:t>.</w:t>
      </w:r>
      <w:r w:rsidR="00701128">
        <w:rPr>
          <w:rFonts w:cs="Times New Roman"/>
          <w:b/>
          <w:sz w:val="24"/>
          <w:szCs w:val="24"/>
        </w:rPr>
        <w:t xml:space="preserve"> </w:t>
      </w:r>
      <w:r w:rsidR="00701128" w:rsidRPr="00701128">
        <w:rPr>
          <w:rFonts w:cs="Times New Roman"/>
          <w:sz w:val="24"/>
          <w:szCs w:val="24"/>
        </w:rPr>
        <w:t>Gaz ve mekonyum ile dolu kolon</w:t>
      </w:r>
    </w:p>
    <w:p w:rsidR="00063DC3" w:rsidRPr="00701128" w:rsidRDefault="00063DC3" w:rsidP="00063DC3">
      <w:pPr>
        <w:spacing w:line="360" w:lineRule="auto"/>
        <w:jc w:val="center"/>
        <w:rPr>
          <w:rFonts w:cs="Times New Roman"/>
          <w:sz w:val="24"/>
          <w:szCs w:val="24"/>
        </w:rPr>
      </w:pPr>
    </w:p>
    <w:p w:rsidR="00701128" w:rsidRDefault="00371805" w:rsidP="00705CB2">
      <w:pPr>
        <w:spacing w:line="360" w:lineRule="auto"/>
        <w:jc w:val="center"/>
        <w:rPr>
          <w:rFonts w:cs="Times New Roman"/>
          <w:b/>
          <w:sz w:val="24"/>
          <w:szCs w:val="24"/>
        </w:rPr>
      </w:pPr>
      <w:r>
        <w:rPr>
          <w:rFonts w:cs="Times New Roman"/>
          <w:b/>
          <w:sz w:val="24"/>
          <w:szCs w:val="24"/>
        </w:rPr>
        <w:pict>
          <v:shape id="_x0000_i1028" type="#_x0000_t75" style="width:414.75pt;height:155.25pt">
            <v:imagedata r:id="rId24" o:title="DSC02718-tile"/>
          </v:shape>
        </w:pict>
      </w:r>
    </w:p>
    <w:p w:rsidR="000740BE" w:rsidRPr="00593785" w:rsidRDefault="00AD58F4" w:rsidP="00063DC3">
      <w:pPr>
        <w:spacing w:line="360" w:lineRule="auto"/>
        <w:jc w:val="center"/>
        <w:rPr>
          <w:rFonts w:cs="Times New Roman"/>
          <w:sz w:val="24"/>
          <w:szCs w:val="24"/>
        </w:rPr>
      </w:pPr>
      <w:r w:rsidRPr="00CB52E9">
        <w:rPr>
          <w:rFonts w:cs="Times New Roman"/>
          <w:b/>
          <w:sz w:val="24"/>
          <w:szCs w:val="24"/>
        </w:rPr>
        <w:t>Resim 8</w:t>
      </w:r>
      <w:r w:rsidR="00701128" w:rsidRPr="00CB52E9">
        <w:rPr>
          <w:rFonts w:cs="Times New Roman"/>
          <w:b/>
          <w:sz w:val="24"/>
          <w:szCs w:val="24"/>
        </w:rPr>
        <w:t>.</w:t>
      </w:r>
      <w:r w:rsidR="00701128">
        <w:rPr>
          <w:rFonts w:cs="Times New Roman"/>
          <w:b/>
          <w:sz w:val="24"/>
          <w:szCs w:val="24"/>
        </w:rPr>
        <w:t xml:space="preserve"> </w:t>
      </w:r>
      <w:r w:rsidR="00701128" w:rsidRPr="00701128">
        <w:rPr>
          <w:rFonts w:cs="Times New Roman"/>
          <w:sz w:val="24"/>
          <w:szCs w:val="24"/>
        </w:rPr>
        <w:t>İntraoperatif tespit edilen peritonitis ve fibrin odakları.</w:t>
      </w:r>
    </w:p>
    <w:p w:rsidR="00E23431" w:rsidRDefault="000E0597" w:rsidP="004B7A2F">
      <w:pPr>
        <w:spacing w:line="360" w:lineRule="auto"/>
        <w:jc w:val="both"/>
        <w:rPr>
          <w:rFonts w:cs="Times New Roman"/>
          <w:b/>
          <w:sz w:val="24"/>
          <w:szCs w:val="24"/>
        </w:rPr>
      </w:pPr>
      <w:r>
        <w:rPr>
          <w:rFonts w:cs="Times New Roman"/>
          <w:b/>
          <w:sz w:val="24"/>
          <w:szCs w:val="24"/>
        </w:rPr>
        <w:t>4.4.2</w:t>
      </w:r>
      <w:r w:rsidR="004B7A2F">
        <w:rPr>
          <w:rFonts w:cs="Times New Roman"/>
          <w:b/>
          <w:sz w:val="24"/>
          <w:szCs w:val="24"/>
        </w:rPr>
        <w:t>.</w:t>
      </w:r>
      <w:r>
        <w:rPr>
          <w:rFonts w:cs="Times New Roman"/>
          <w:b/>
          <w:sz w:val="24"/>
          <w:szCs w:val="24"/>
        </w:rPr>
        <w:t xml:space="preserve"> Postoperatif</w:t>
      </w:r>
      <w:r w:rsidR="00EC3A5D">
        <w:rPr>
          <w:rFonts w:cs="Times New Roman"/>
          <w:b/>
          <w:sz w:val="24"/>
          <w:szCs w:val="24"/>
        </w:rPr>
        <w:t xml:space="preserve"> Bakım ve B</w:t>
      </w:r>
      <w:r>
        <w:rPr>
          <w:rFonts w:cs="Times New Roman"/>
          <w:b/>
          <w:sz w:val="24"/>
          <w:szCs w:val="24"/>
        </w:rPr>
        <w:t xml:space="preserve">ulgular </w:t>
      </w:r>
    </w:p>
    <w:p w:rsidR="004E0994" w:rsidRDefault="004E0994" w:rsidP="00CE54BC">
      <w:pPr>
        <w:spacing w:line="360" w:lineRule="auto"/>
        <w:jc w:val="both"/>
        <w:rPr>
          <w:rFonts w:cs="Times New Roman"/>
          <w:sz w:val="24"/>
          <w:szCs w:val="24"/>
        </w:rPr>
      </w:pPr>
      <w:r>
        <w:rPr>
          <w:rFonts w:cs="Times New Roman"/>
          <w:sz w:val="24"/>
          <w:szCs w:val="24"/>
        </w:rPr>
        <w:t xml:space="preserve">            </w:t>
      </w:r>
      <w:r w:rsidR="00EC3A5D" w:rsidRPr="00EC3A5D">
        <w:rPr>
          <w:rFonts w:cs="Times New Roman"/>
          <w:sz w:val="24"/>
          <w:szCs w:val="24"/>
        </w:rPr>
        <w:t xml:space="preserve">Operasyon </w:t>
      </w:r>
      <w:r w:rsidR="00EC3A5D">
        <w:rPr>
          <w:rFonts w:cs="Times New Roman"/>
          <w:sz w:val="24"/>
          <w:szCs w:val="24"/>
        </w:rPr>
        <w:t>sonrası;</w:t>
      </w:r>
      <w:r>
        <w:rPr>
          <w:rFonts w:cs="Times New Roman"/>
          <w:sz w:val="24"/>
          <w:szCs w:val="24"/>
        </w:rPr>
        <w:t xml:space="preserve"> buzağıya intraperitoneal penisillin-streptomisin uygulandı ve</w:t>
      </w:r>
      <w:r w:rsidR="00EC3A5D">
        <w:rPr>
          <w:rFonts w:cs="Times New Roman"/>
          <w:sz w:val="24"/>
          <w:szCs w:val="24"/>
        </w:rPr>
        <w:t xml:space="preserve"> operasyon bölgeleri serum fizyolojikle yıkanarak iyotlu solüsyonlarla temiz</w:t>
      </w:r>
      <w:r>
        <w:rPr>
          <w:rFonts w:cs="Times New Roman"/>
          <w:sz w:val="24"/>
          <w:szCs w:val="24"/>
        </w:rPr>
        <w:t>lendi. H</w:t>
      </w:r>
      <w:r w:rsidR="00EC3A5D">
        <w:rPr>
          <w:rFonts w:cs="Times New Roman"/>
          <w:sz w:val="24"/>
          <w:szCs w:val="24"/>
        </w:rPr>
        <w:t>asta</w:t>
      </w:r>
      <w:r>
        <w:rPr>
          <w:rFonts w:cs="Times New Roman"/>
          <w:sz w:val="24"/>
          <w:szCs w:val="24"/>
        </w:rPr>
        <w:t xml:space="preserve"> </w:t>
      </w:r>
      <w:r w:rsidR="00EC3A5D">
        <w:rPr>
          <w:rFonts w:cs="Times New Roman"/>
          <w:sz w:val="24"/>
          <w:szCs w:val="24"/>
        </w:rPr>
        <w:t xml:space="preserve">sahiplerine; </w:t>
      </w:r>
      <w:r>
        <w:rPr>
          <w:rFonts w:cs="Times New Roman"/>
          <w:sz w:val="24"/>
          <w:szCs w:val="24"/>
        </w:rPr>
        <w:t>10 gün boyunca kas içi penisillin- streptomisin, B</w:t>
      </w:r>
      <w:r w:rsidR="003421FF">
        <w:rPr>
          <w:rFonts w:cs="Times New Roman"/>
          <w:sz w:val="24"/>
          <w:szCs w:val="24"/>
        </w:rPr>
        <w:t xml:space="preserve">- </w:t>
      </w:r>
      <w:r>
        <w:rPr>
          <w:rFonts w:cs="Times New Roman"/>
          <w:sz w:val="24"/>
          <w:szCs w:val="24"/>
        </w:rPr>
        <w:t xml:space="preserve">kompleks vitaminleri reçete edildi ve </w:t>
      </w:r>
      <w:r w:rsidR="00EC3A5D">
        <w:rPr>
          <w:rFonts w:cs="Times New Roman"/>
          <w:sz w:val="24"/>
          <w:szCs w:val="24"/>
        </w:rPr>
        <w:t xml:space="preserve">buzağılara temiz bir yerde bakılması, antibiyotik kullanımını aksatmaması ve operasyon bölgelerine günde 3 kere gliserin iode uygulaması </w:t>
      </w:r>
      <w:r>
        <w:rPr>
          <w:rFonts w:cs="Times New Roman"/>
          <w:sz w:val="24"/>
          <w:szCs w:val="24"/>
        </w:rPr>
        <w:t>önerildi.</w:t>
      </w:r>
    </w:p>
    <w:p w:rsidR="00701128" w:rsidRDefault="004E0994" w:rsidP="00CE54BC">
      <w:pPr>
        <w:spacing w:line="360" w:lineRule="auto"/>
        <w:jc w:val="both"/>
        <w:rPr>
          <w:rFonts w:cs="Times New Roman"/>
          <w:sz w:val="24"/>
          <w:szCs w:val="24"/>
        </w:rPr>
      </w:pPr>
      <w:r>
        <w:rPr>
          <w:rFonts w:cs="Times New Roman"/>
          <w:sz w:val="24"/>
          <w:szCs w:val="24"/>
        </w:rPr>
        <w:t xml:space="preserve">           </w:t>
      </w:r>
      <w:r w:rsidR="00EC3A5D" w:rsidRPr="00EC3A5D">
        <w:rPr>
          <w:rFonts w:cs="Times New Roman"/>
          <w:sz w:val="24"/>
          <w:szCs w:val="24"/>
        </w:rPr>
        <w:t xml:space="preserve">Operasyon </w:t>
      </w:r>
      <w:r w:rsidR="00EC3A5D">
        <w:rPr>
          <w:rFonts w:cs="Times New Roman"/>
          <w:sz w:val="24"/>
          <w:szCs w:val="24"/>
        </w:rPr>
        <w:t>sonrasında, hastalar anesteziden uyandıktan sonra hasta sahibine teslim edildi. Buzağıların durumları hasta sahipleriyle iletişimde kalınarak kontrol edildi.</w:t>
      </w:r>
      <w:r w:rsidR="00B30F49">
        <w:rPr>
          <w:rFonts w:cs="Times New Roman"/>
          <w:sz w:val="24"/>
          <w:szCs w:val="24"/>
        </w:rPr>
        <w:t xml:space="preserve"> Hasta sahiplerine teslim edilen 9</w:t>
      </w:r>
      <w:r w:rsidR="0048171B">
        <w:rPr>
          <w:rFonts w:cs="Times New Roman"/>
          <w:sz w:val="24"/>
          <w:szCs w:val="24"/>
        </w:rPr>
        <w:t xml:space="preserve"> </w:t>
      </w:r>
      <w:r w:rsidR="00B30F49">
        <w:rPr>
          <w:rFonts w:cs="Times New Roman"/>
          <w:sz w:val="24"/>
          <w:szCs w:val="24"/>
        </w:rPr>
        <w:t xml:space="preserve">buzağının postoperatif kısa sürelerde öldüğü, 3 buzağının </w:t>
      </w:r>
      <w:r w:rsidR="00B30F49">
        <w:rPr>
          <w:rFonts w:cs="Times New Roman"/>
          <w:sz w:val="24"/>
          <w:szCs w:val="24"/>
        </w:rPr>
        <w:lastRenderedPageBreak/>
        <w:t>postoperatif 15 gün sonra yaşadığı belirlendi.</w:t>
      </w:r>
      <w:r w:rsidR="00EC3A5D">
        <w:rPr>
          <w:rFonts w:cs="Times New Roman"/>
          <w:sz w:val="24"/>
          <w:szCs w:val="24"/>
        </w:rPr>
        <w:t xml:space="preserve"> Operasyon sonrası fakültemize bağışlanan 2 buzağıdan biri 12 diğeri ise 14 gün sonra öldü. Ölen hayvanlara yapılan nekropsi sonucu ölümlerin şiddetli peritonitise bağlı endotoksemik şok olarak belirlendi</w:t>
      </w:r>
      <w:r w:rsidR="00C46B99">
        <w:rPr>
          <w:rFonts w:cs="Times New Roman"/>
          <w:sz w:val="24"/>
          <w:szCs w:val="24"/>
        </w:rPr>
        <w:t xml:space="preserve"> (Resim 8)</w:t>
      </w:r>
      <w:r w:rsidR="00EC3A5D">
        <w:rPr>
          <w:rFonts w:cs="Times New Roman"/>
          <w:sz w:val="24"/>
          <w:szCs w:val="24"/>
        </w:rPr>
        <w:t>.</w:t>
      </w:r>
    </w:p>
    <w:p w:rsidR="0011449B" w:rsidRDefault="00371805" w:rsidP="00701128">
      <w:pPr>
        <w:spacing w:line="360" w:lineRule="auto"/>
        <w:jc w:val="center"/>
        <w:rPr>
          <w:rFonts w:cs="Times New Roman"/>
          <w:sz w:val="24"/>
          <w:szCs w:val="24"/>
        </w:rPr>
      </w:pPr>
      <w:r>
        <w:rPr>
          <w:rFonts w:cs="Times New Roman"/>
          <w:sz w:val="24"/>
          <w:szCs w:val="24"/>
        </w:rPr>
        <w:pict>
          <v:shape id="_x0000_i1029" type="#_x0000_t75" style="width:196.5pt;height:147pt" o:bordertopcolor="this" o:borderleftcolor="this" o:borderbottomcolor="this" o:borderrightcolor="this">
            <v:imagedata r:id="rId25" o:title="DSC01157"/>
            <w10:bordertop type="thinThickSmall" width="24"/>
            <w10:borderleft type="thinThickSmall" width="24"/>
            <w10:borderbottom type="thickThinSmall" width="24"/>
            <w10:borderright type="thickThinSmall" width="24"/>
          </v:shape>
        </w:pict>
      </w:r>
    </w:p>
    <w:p w:rsidR="001210A3" w:rsidRDefault="00701128" w:rsidP="00701128">
      <w:pPr>
        <w:spacing w:line="360" w:lineRule="auto"/>
        <w:jc w:val="both"/>
        <w:rPr>
          <w:rFonts w:cs="Times New Roman"/>
          <w:sz w:val="24"/>
          <w:szCs w:val="24"/>
        </w:rPr>
      </w:pPr>
      <w:r w:rsidRPr="00CB52E9">
        <w:rPr>
          <w:rFonts w:cs="Times New Roman"/>
          <w:b/>
          <w:sz w:val="24"/>
          <w:szCs w:val="24"/>
        </w:rPr>
        <w:t xml:space="preserve">Resim </w:t>
      </w:r>
      <w:r w:rsidR="004B7A2F" w:rsidRPr="00CB52E9">
        <w:rPr>
          <w:rFonts w:cs="Times New Roman"/>
          <w:b/>
          <w:sz w:val="24"/>
          <w:szCs w:val="24"/>
        </w:rPr>
        <w:t>9</w:t>
      </w:r>
      <w:r w:rsidRPr="00CB52E9">
        <w:rPr>
          <w:rFonts w:cs="Times New Roman"/>
          <w:b/>
          <w:sz w:val="24"/>
          <w:szCs w:val="24"/>
        </w:rPr>
        <w:t>.</w:t>
      </w:r>
      <w:r>
        <w:rPr>
          <w:rFonts w:cs="Times New Roman"/>
          <w:sz w:val="24"/>
          <w:szCs w:val="24"/>
        </w:rPr>
        <w:t xml:space="preserve"> </w:t>
      </w:r>
      <w:r w:rsidR="00AD58F4">
        <w:rPr>
          <w:rFonts w:cs="Times New Roman"/>
          <w:sz w:val="24"/>
          <w:szCs w:val="24"/>
        </w:rPr>
        <w:t>Lateral kolostomi operasyonu sonrası</w:t>
      </w:r>
      <w:r>
        <w:rPr>
          <w:rFonts w:cs="Times New Roman"/>
          <w:sz w:val="24"/>
          <w:szCs w:val="24"/>
        </w:rPr>
        <w:t xml:space="preserve"> 11. Gün ölen</w:t>
      </w:r>
      <w:r w:rsidR="00407A59">
        <w:rPr>
          <w:rFonts w:cs="Times New Roman"/>
          <w:sz w:val="24"/>
          <w:szCs w:val="24"/>
        </w:rPr>
        <w:t xml:space="preserve"> atresia koli’li</w:t>
      </w:r>
      <w:r>
        <w:rPr>
          <w:rFonts w:cs="Times New Roman"/>
          <w:sz w:val="24"/>
          <w:szCs w:val="24"/>
        </w:rPr>
        <w:t xml:space="preserve"> buzağının nekropsisi sonucu tespit edilen şiddetli peritonitis.</w:t>
      </w: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Default="00063DC3" w:rsidP="00701128">
      <w:pPr>
        <w:spacing w:line="360" w:lineRule="auto"/>
        <w:jc w:val="both"/>
        <w:rPr>
          <w:rFonts w:cs="Times New Roman"/>
          <w:sz w:val="24"/>
          <w:szCs w:val="24"/>
        </w:rPr>
      </w:pPr>
    </w:p>
    <w:p w:rsidR="00063DC3" w:rsidRPr="00EC3A5D" w:rsidRDefault="00063DC3" w:rsidP="00701128">
      <w:pPr>
        <w:spacing w:line="360" w:lineRule="auto"/>
        <w:jc w:val="both"/>
        <w:rPr>
          <w:rFonts w:cs="Times New Roman"/>
          <w:sz w:val="24"/>
          <w:szCs w:val="24"/>
        </w:rPr>
      </w:pPr>
    </w:p>
    <w:p w:rsidR="00412AC6" w:rsidRDefault="00525DE7" w:rsidP="004B7A2F">
      <w:pPr>
        <w:pStyle w:val="ListeParagraf"/>
        <w:numPr>
          <w:ilvl w:val="0"/>
          <w:numId w:val="6"/>
        </w:numPr>
        <w:spacing w:line="360" w:lineRule="auto"/>
        <w:jc w:val="center"/>
        <w:rPr>
          <w:rFonts w:cs="Times New Roman"/>
          <w:b/>
          <w:sz w:val="28"/>
          <w:szCs w:val="24"/>
        </w:rPr>
      </w:pPr>
      <w:r w:rsidRPr="00063DC3">
        <w:rPr>
          <w:rFonts w:cs="Times New Roman"/>
          <w:b/>
          <w:sz w:val="28"/>
          <w:szCs w:val="24"/>
        </w:rPr>
        <w:t>TARTIŞMA</w:t>
      </w:r>
    </w:p>
    <w:p w:rsidR="00063DC3" w:rsidRPr="00063DC3" w:rsidRDefault="00063DC3" w:rsidP="00063DC3">
      <w:pPr>
        <w:spacing w:line="360" w:lineRule="auto"/>
        <w:rPr>
          <w:rFonts w:cs="Times New Roman"/>
          <w:b/>
          <w:sz w:val="28"/>
          <w:szCs w:val="24"/>
        </w:rPr>
      </w:pPr>
    </w:p>
    <w:p w:rsidR="00231287" w:rsidRDefault="00DF4DDF" w:rsidP="00231287">
      <w:pPr>
        <w:spacing w:line="360" w:lineRule="auto"/>
        <w:ind w:firstLine="709"/>
        <w:jc w:val="both"/>
        <w:rPr>
          <w:rFonts w:cs="Times New Roman"/>
          <w:sz w:val="24"/>
          <w:szCs w:val="24"/>
        </w:rPr>
      </w:pPr>
      <w:r w:rsidRPr="00DF4DDF">
        <w:rPr>
          <w:rFonts w:cs="Times New Roman"/>
          <w:sz w:val="24"/>
          <w:szCs w:val="24"/>
        </w:rPr>
        <w:t>İntestinal atresia; insan ve hayvanlarda sıklıkla bildirilmekle birlikte, etiyolojisi tam olarak açıklanamamıştır (Johnson, 1986</w:t>
      </w:r>
      <w:r w:rsidR="003E1EDA">
        <w:rPr>
          <w:rFonts w:cs="Times New Roman"/>
          <w:sz w:val="24"/>
          <w:szCs w:val="24"/>
        </w:rPr>
        <w:t>ab</w:t>
      </w:r>
      <w:r w:rsidR="00231287">
        <w:rPr>
          <w:rFonts w:cs="Times New Roman"/>
          <w:sz w:val="24"/>
          <w:szCs w:val="24"/>
        </w:rPr>
        <w:t xml:space="preserve">; Saperstein, 1993). </w:t>
      </w:r>
    </w:p>
    <w:p w:rsidR="00231287" w:rsidRDefault="00231287" w:rsidP="00231287">
      <w:pPr>
        <w:spacing w:before="240" w:after="240" w:line="360" w:lineRule="auto"/>
        <w:ind w:firstLine="709"/>
        <w:jc w:val="both"/>
        <w:rPr>
          <w:rFonts w:eastAsia="Calibri" w:cs="Times New Roman"/>
          <w:sz w:val="24"/>
          <w:szCs w:val="24"/>
        </w:rPr>
      </w:pPr>
      <w:r>
        <w:rPr>
          <w:rFonts w:eastAsia="Calibri" w:cs="Times New Roman"/>
          <w:sz w:val="24"/>
          <w:szCs w:val="24"/>
        </w:rPr>
        <w:t>Atresia koli’li buzağıların fiziksel muayene ve anemnez bulguları genellikle birbiriyle benzerlik göstermektedir. Çalışmalarda belirtildiği gibi buzağıların doğumdan hemen sonra normal olarak süt içtikleri, anüs bulunmasına rağmen defekasyonun olmadığı, zaman geçtikçe abdomende şişkinlik, hızla gelişen depresyon ve akabinde iştahsızlık gözlendiği yapılan çalışmada da tespit edilmiştir.</w:t>
      </w:r>
    </w:p>
    <w:p w:rsidR="00231287" w:rsidRPr="00231287" w:rsidRDefault="00231287" w:rsidP="00231287">
      <w:pPr>
        <w:spacing w:before="240" w:after="240" w:line="360" w:lineRule="auto"/>
        <w:ind w:firstLine="709"/>
        <w:jc w:val="both"/>
        <w:rPr>
          <w:rFonts w:eastAsia="Calibri" w:cs="Times New Roman"/>
          <w:sz w:val="24"/>
          <w:szCs w:val="24"/>
        </w:rPr>
      </w:pPr>
      <w:r>
        <w:rPr>
          <w:rFonts w:eastAsia="Calibri" w:cs="Times New Roman"/>
          <w:sz w:val="24"/>
          <w:szCs w:val="24"/>
        </w:rPr>
        <w:t>Atresia</w:t>
      </w:r>
      <w:r w:rsidR="007B041E">
        <w:rPr>
          <w:rFonts w:eastAsia="Calibri" w:cs="Times New Roman"/>
          <w:sz w:val="24"/>
          <w:szCs w:val="24"/>
        </w:rPr>
        <w:t xml:space="preserve"> koli’nin yerinin tespitinde; Martens ve ark (1995) atravmatik sondanın rektumdan 30-40 cm ilerletilmesinin yeterli olabileceğini bildirmişler, Koç ve ark (2001) ise bazı vakalarda bu uygulamanın rektum ve kolon descendens in perforasyonuna yol açabileceğini bildirmişlerdir. Yapılan çalışmada sonda uygulaması yapılmış fakat perforasyona sebep olmamak için engelle karşılaşıldığı anda ısrar edilmemiştir. Opere edilen buzağılarda sonda uygulamasına bağlı herhangi bir pe</w:t>
      </w:r>
      <w:r w:rsidR="008351DE">
        <w:rPr>
          <w:rFonts w:eastAsia="Calibri" w:cs="Times New Roman"/>
          <w:sz w:val="24"/>
          <w:szCs w:val="24"/>
        </w:rPr>
        <w:t>rforasyonla karşılaşılmamıştır. Yapılan çalışmalarda</w:t>
      </w:r>
      <w:r w:rsidR="0073448C">
        <w:rPr>
          <w:rFonts w:eastAsia="Calibri" w:cs="Times New Roman"/>
          <w:sz w:val="24"/>
          <w:szCs w:val="24"/>
        </w:rPr>
        <w:t xml:space="preserve"> </w:t>
      </w:r>
      <w:r w:rsidR="008351DE">
        <w:rPr>
          <w:rFonts w:eastAsia="Calibri" w:cs="Times New Roman"/>
          <w:sz w:val="24"/>
          <w:szCs w:val="24"/>
        </w:rPr>
        <w:t xml:space="preserve">Constable ve ark, 1989; Smith ve ark, 1991; Martens ve ark, 1995; </w:t>
      </w:r>
      <w:r w:rsidR="0073448C">
        <w:rPr>
          <w:rFonts w:eastAsia="Calibri" w:cs="Times New Roman"/>
          <w:sz w:val="24"/>
          <w:szCs w:val="24"/>
        </w:rPr>
        <w:t>Koç ve ark, 2001; Atalan ve ark, 2003</w:t>
      </w:r>
      <w:r w:rsidR="008351DE">
        <w:rPr>
          <w:rFonts w:eastAsia="Calibri" w:cs="Times New Roman"/>
          <w:sz w:val="24"/>
          <w:szCs w:val="24"/>
        </w:rPr>
        <w:t>) atresia koli’nin yerinin belirlenmesinde</w:t>
      </w:r>
      <w:r w:rsidR="0073448C">
        <w:rPr>
          <w:rFonts w:eastAsia="Calibri" w:cs="Times New Roman"/>
          <w:sz w:val="24"/>
          <w:szCs w:val="24"/>
        </w:rPr>
        <w:t xml:space="preserve"> direkt latero lateral abdominal radyografide gaz ve mekonyumla dolu aynı zamanda gergin bağırsak segmentlerinin görülebildiği, endirekt radyografide ise oral yolla verilen kontrast maddenin mide bağırsak hareketlerinin yetersiz olması </w:t>
      </w:r>
      <w:r w:rsidR="00407A59">
        <w:rPr>
          <w:rFonts w:eastAsia="Calibri" w:cs="Times New Roman"/>
          <w:sz w:val="24"/>
          <w:szCs w:val="24"/>
        </w:rPr>
        <w:t>nedeniyle ön</w:t>
      </w:r>
      <w:r w:rsidR="0073448C">
        <w:rPr>
          <w:rFonts w:eastAsia="Calibri" w:cs="Times New Roman"/>
          <w:sz w:val="24"/>
          <w:szCs w:val="24"/>
        </w:rPr>
        <w:t xml:space="preserve"> kısımda toplandığı ve kolon ascendensin kör ucuna kadar yayılmadığı için tek başına yeterli bulunmadığı, retrograd kontrast radyografide ise kontrast maddenin kolon descendensin kör ucuna </w:t>
      </w:r>
      <w:r w:rsidR="00407A59">
        <w:rPr>
          <w:rFonts w:eastAsia="Calibri" w:cs="Times New Roman"/>
          <w:sz w:val="24"/>
          <w:szCs w:val="24"/>
        </w:rPr>
        <w:t>toplandığı ve</w:t>
      </w:r>
      <w:r w:rsidR="0073448C">
        <w:rPr>
          <w:rFonts w:eastAsia="Calibri" w:cs="Times New Roman"/>
          <w:sz w:val="24"/>
          <w:szCs w:val="24"/>
        </w:rPr>
        <w:t xml:space="preserve"> rektumun atrofik olup olmadığının belirlenebileceği bildirilmektedir. S</w:t>
      </w:r>
      <w:r w:rsidR="00074E3C">
        <w:rPr>
          <w:rFonts w:eastAsia="Calibri" w:cs="Times New Roman"/>
          <w:sz w:val="24"/>
          <w:szCs w:val="24"/>
        </w:rPr>
        <w:t>unulan</w:t>
      </w:r>
      <w:r w:rsidR="0073448C">
        <w:rPr>
          <w:rFonts w:eastAsia="Calibri" w:cs="Times New Roman"/>
          <w:sz w:val="24"/>
          <w:szCs w:val="24"/>
        </w:rPr>
        <w:t xml:space="preserve"> çalışmada; çalışma kapsamına alınan buzağıların</w:t>
      </w:r>
      <w:r w:rsidR="00074E3C">
        <w:rPr>
          <w:rFonts w:eastAsia="Calibri" w:cs="Times New Roman"/>
          <w:sz w:val="24"/>
          <w:szCs w:val="24"/>
        </w:rPr>
        <w:t xml:space="preserve"> direkt</w:t>
      </w:r>
      <w:r w:rsidR="0073448C">
        <w:rPr>
          <w:rFonts w:eastAsia="Calibri" w:cs="Times New Roman"/>
          <w:sz w:val="24"/>
          <w:szCs w:val="24"/>
        </w:rPr>
        <w:t xml:space="preserve"> lateral v</w:t>
      </w:r>
      <w:r w:rsidR="00074E3C">
        <w:rPr>
          <w:rFonts w:eastAsia="Calibri" w:cs="Times New Roman"/>
          <w:sz w:val="24"/>
          <w:szCs w:val="24"/>
        </w:rPr>
        <w:t xml:space="preserve">e ventrodorsal radyografileri alınmış bununla birlikte oral ve retrograd kontrast madde verilerek endirekt radyografileri </w:t>
      </w:r>
      <w:r w:rsidR="00407A59">
        <w:rPr>
          <w:rFonts w:eastAsia="Calibri" w:cs="Times New Roman"/>
          <w:sz w:val="24"/>
          <w:szCs w:val="24"/>
        </w:rPr>
        <w:t>alınarak atresia</w:t>
      </w:r>
      <w:r w:rsidR="00074E3C">
        <w:rPr>
          <w:rFonts w:eastAsia="Calibri" w:cs="Times New Roman"/>
          <w:sz w:val="24"/>
          <w:szCs w:val="24"/>
        </w:rPr>
        <w:t xml:space="preserve"> kolinin yeri daha önce yapılan çalışmalarla paralel olarak tespit edilmiştir.</w:t>
      </w:r>
      <w:r>
        <w:rPr>
          <w:rFonts w:eastAsia="Calibri" w:cs="Times New Roman"/>
          <w:sz w:val="24"/>
          <w:szCs w:val="24"/>
        </w:rPr>
        <w:t xml:space="preserve"> </w:t>
      </w:r>
    </w:p>
    <w:p w:rsidR="00477DBA" w:rsidRDefault="00B10FD0" w:rsidP="00DF4DDF">
      <w:pPr>
        <w:spacing w:line="360" w:lineRule="auto"/>
        <w:ind w:firstLine="709"/>
        <w:jc w:val="both"/>
        <w:rPr>
          <w:rFonts w:cs="Times New Roman"/>
          <w:sz w:val="24"/>
          <w:szCs w:val="24"/>
        </w:rPr>
      </w:pPr>
      <w:r>
        <w:rPr>
          <w:rFonts w:cs="Times New Roman"/>
          <w:sz w:val="24"/>
          <w:szCs w:val="24"/>
        </w:rPr>
        <w:t>İntesti</w:t>
      </w:r>
      <w:r w:rsidR="00904316">
        <w:rPr>
          <w:rFonts w:cs="Times New Roman"/>
          <w:sz w:val="24"/>
          <w:szCs w:val="24"/>
        </w:rPr>
        <w:t xml:space="preserve">nal atrezi’ nin oluşmasının cinsiyet ile ilişkisi ele alındığında, </w:t>
      </w:r>
      <w:r w:rsidR="00904316" w:rsidRPr="00904316">
        <w:rPr>
          <w:rFonts w:cs="Times New Roman"/>
          <w:sz w:val="24"/>
          <w:szCs w:val="24"/>
        </w:rPr>
        <w:t>Cons</w:t>
      </w:r>
      <w:r w:rsidR="00904316">
        <w:rPr>
          <w:rFonts w:cs="Times New Roman"/>
          <w:sz w:val="24"/>
          <w:szCs w:val="24"/>
        </w:rPr>
        <w:t>table ve ark</w:t>
      </w:r>
      <w:r w:rsidR="00904316" w:rsidRPr="00904316">
        <w:rPr>
          <w:rFonts w:cs="Times New Roman"/>
          <w:sz w:val="24"/>
          <w:szCs w:val="24"/>
        </w:rPr>
        <w:t xml:space="preserve"> </w:t>
      </w:r>
      <w:r w:rsidR="00904316">
        <w:rPr>
          <w:rFonts w:cs="Times New Roman"/>
          <w:sz w:val="24"/>
          <w:szCs w:val="24"/>
        </w:rPr>
        <w:t>(</w:t>
      </w:r>
      <w:r w:rsidR="00904316" w:rsidRPr="00904316">
        <w:rPr>
          <w:rFonts w:cs="Times New Roman"/>
          <w:sz w:val="24"/>
          <w:szCs w:val="24"/>
        </w:rPr>
        <w:t>1989</w:t>
      </w:r>
      <w:r w:rsidR="00904316">
        <w:rPr>
          <w:rFonts w:cs="Times New Roman"/>
          <w:sz w:val="24"/>
          <w:szCs w:val="24"/>
        </w:rPr>
        <w:t>); Azizi ve ark (</w:t>
      </w:r>
      <w:r w:rsidR="00904316" w:rsidRPr="00904316">
        <w:rPr>
          <w:rFonts w:cs="Times New Roman"/>
          <w:sz w:val="24"/>
          <w:szCs w:val="24"/>
        </w:rPr>
        <w:t>2010</w:t>
      </w:r>
      <w:r w:rsidR="00904316">
        <w:rPr>
          <w:rFonts w:cs="Times New Roman"/>
          <w:sz w:val="24"/>
          <w:szCs w:val="24"/>
        </w:rPr>
        <w:t xml:space="preserve">)’ nın önemli bir bulgu elde edemedikleri, </w:t>
      </w:r>
      <w:r w:rsidR="00BE12A9">
        <w:rPr>
          <w:rFonts w:cs="Times New Roman"/>
          <w:sz w:val="24"/>
          <w:szCs w:val="24"/>
        </w:rPr>
        <w:t>Syed ve Shanks (1992</w:t>
      </w:r>
      <w:r w:rsidR="00904316" w:rsidRPr="00904316">
        <w:rPr>
          <w:rFonts w:cs="Times New Roman"/>
          <w:sz w:val="24"/>
          <w:szCs w:val="24"/>
        </w:rPr>
        <w:t>a)</w:t>
      </w:r>
      <w:r w:rsidR="00904316">
        <w:rPr>
          <w:rFonts w:cs="Times New Roman"/>
          <w:sz w:val="24"/>
          <w:szCs w:val="24"/>
        </w:rPr>
        <w:t xml:space="preserve">’ </w:t>
      </w:r>
      <w:r w:rsidR="00904316">
        <w:rPr>
          <w:rFonts w:cs="Times New Roman"/>
          <w:sz w:val="24"/>
          <w:szCs w:val="24"/>
        </w:rPr>
        <w:lastRenderedPageBreak/>
        <w:t>ın 18 atresia koli’li</w:t>
      </w:r>
      <w:r w:rsidR="00904316" w:rsidRPr="00904316">
        <w:rPr>
          <w:rFonts w:cs="Times New Roman"/>
          <w:sz w:val="24"/>
          <w:szCs w:val="24"/>
        </w:rPr>
        <w:t xml:space="preserve"> buzağının13'ünün erkek 5'inin dişi</w:t>
      </w:r>
      <w:r w:rsidR="00904316">
        <w:rPr>
          <w:rFonts w:cs="Times New Roman"/>
          <w:sz w:val="24"/>
          <w:szCs w:val="24"/>
        </w:rPr>
        <w:t>, Martens ve ark (1995)</w:t>
      </w:r>
      <w:r w:rsidR="000E5C45">
        <w:rPr>
          <w:rFonts w:cs="Times New Roman"/>
          <w:sz w:val="24"/>
          <w:szCs w:val="24"/>
        </w:rPr>
        <w:t xml:space="preserve"> çalışma kapsamına aldıkları intestinal atrezi’li buzağıların %</w:t>
      </w:r>
      <w:r w:rsidR="00063DC3">
        <w:rPr>
          <w:rFonts w:cs="Times New Roman"/>
          <w:sz w:val="24"/>
          <w:szCs w:val="24"/>
        </w:rPr>
        <w:t xml:space="preserve"> </w:t>
      </w:r>
      <w:r w:rsidR="000E5C45">
        <w:rPr>
          <w:rFonts w:cs="Times New Roman"/>
          <w:sz w:val="24"/>
          <w:szCs w:val="24"/>
        </w:rPr>
        <w:t>76 oranında erkek olduğu, Koç ve ark</w:t>
      </w:r>
      <w:r w:rsidR="000E5C45" w:rsidRPr="000E5C45">
        <w:rPr>
          <w:rFonts w:cs="Times New Roman"/>
          <w:sz w:val="24"/>
          <w:szCs w:val="24"/>
        </w:rPr>
        <w:t xml:space="preserve"> (2001)</w:t>
      </w:r>
      <w:r w:rsidR="000E5C45">
        <w:rPr>
          <w:rFonts w:cs="Times New Roman"/>
          <w:sz w:val="24"/>
          <w:szCs w:val="24"/>
        </w:rPr>
        <w:t xml:space="preserve"> atresia koli’li </w:t>
      </w:r>
      <w:r w:rsidR="000E5C45" w:rsidRPr="000E5C45">
        <w:rPr>
          <w:rFonts w:cs="Times New Roman"/>
          <w:sz w:val="24"/>
          <w:szCs w:val="24"/>
        </w:rPr>
        <w:t>22 buzağının 14'ünün erkek 8'inin dişi olduğunu</w:t>
      </w:r>
      <w:r w:rsidR="00BE12A9">
        <w:rPr>
          <w:rFonts w:cs="Times New Roman"/>
          <w:sz w:val="24"/>
          <w:szCs w:val="24"/>
        </w:rPr>
        <w:t xml:space="preserve"> bildirmişlerdir. Çalışma kapsamına alınan buzağıların %</w:t>
      </w:r>
      <w:r w:rsidR="00063DC3">
        <w:rPr>
          <w:rFonts w:cs="Times New Roman"/>
          <w:sz w:val="24"/>
          <w:szCs w:val="24"/>
        </w:rPr>
        <w:t xml:space="preserve"> </w:t>
      </w:r>
      <w:r w:rsidR="00BE12A9">
        <w:rPr>
          <w:rFonts w:cs="Times New Roman"/>
          <w:sz w:val="24"/>
          <w:szCs w:val="24"/>
        </w:rPr>
        <w:t>78 nin erkek olması Syed ve Shanks (1992a), Martens ve ark (1995) ın bulgularıyla benzerlik göstermektedir.</w:t>
      </w:r>
      <w:r w:rsidR="00FE42D2">
        <w:rPr>
          <w:rFonts w:cs="Times New Roman"/>
          <w:sz w:val="24"/>
          <w:szCs w:val="24"/>
        </w:rPr>
        <w:t xml:space="preserve"> </w:t>
      </w:r>
      <w:r w:rsidR="003E1EDA">
        <w:rPr>
          <w:rFonts w:cs="Times New Roman"/>
          <w:sz w:val="24"/>
          <w:szCs w:val="24"/>
        </w:rPr>
        <w:t>Fakat Ducharme</w:t>
      </w:r>
      <w:r w:rsidR="00FE42D2">
        <w:rPr>
          <w:rFonts w:cs="Times New Roman"/>
          <w:sz w:val="24"/>
          <w:szCs w:val="24"/>
        </w:rPr>
        <w:t xml:space="preserve"> ve ark</w:t>
      </w:r>
      <w:r w:rsidR="00FE42D2" w:rsidRPr="00FE42D2">
        <w:rPr>
          <w:rFonts w:cs="Times New Roman"/>
          <w:sz w:val="24"/>
          <w:szCs w:val="24"/>
        </w:rPr>
        <w:t xml:space="preserve"> (1988) atresia koli’li 43 buzağının 30’unun dişi </w:t>
      </w:r>
      <w:r w:rsidR="00FE42D2">
        <w:rPr>
          <w:rFonts w:cs="Times New Roman"/>
          <w:sz w:val="24"/>
          <w:szCs w:val="24"/>
        </w:rPr>
        <w:t>13'ünün erkek, Constable ve ark</w:t>
      </w:r>
      <w:r w:rsidR="00FE42D2" w:rsidRPr="00FE42D2">
        <w:rPr>
          <w:rFonts w:cs="Times New Roman"/>
          <w:sz w:val="24"/>
          <w:szCs w:val="24"/>
        </w:rPr>
        <w:t xml:space="preserve"> (1989) atresia koli’li 26 buzağının18'inin dişi 8'inin erkek, Smi</w:t>
      </w:r>
      <w:r w:rsidR="00FE42D2">
        <w:rPr>
          <w:rFonts w:cs="Times New Roman"/>
          <w:sz w:val="24"/>
          <w:szCs w:val="24"/>
        </w:rPr>
        <w:t>th ve ark</w:t>
      </w:r>
      <w:r w:rsidR="00FE42D2" w:rsidRPr="00FE42D2">
        <w:rPr>
          <w:rFonts w:cs="Times New Roman"/>
          <w:sz w:val="24"/>
          <w:szCs w:val="24"/>
        </w:rPr>
        <w:t xml:space="preserve"> (1991) atresia koli’li 66 buzağının 63'ünün dişi 3'nün ise erkek olduğunu bildirmektedirler.</w:t>
      </w:r>
      <w:r w:rsidR="00FE42D2">
        <w:rPr>
          <w:rFonts w:cs="Times New Roman"/>
          <w:sz w:val="24"/>
          <w:szCs w:val="24"/>
        </w:rPr>
        <w:t xml:space="preserve"> Bu veriler ışığında; intestinal atrezi nin ortaya çıkmasında cinsiyet faktörünün </w:t>
      </w:r>
      <w:r w:rsidR="007D6213">
        <w:rPr>
          <w:rFonts w:cs="Times New Roman"/>
          <w:sz w:val="24"/>
          <w:szCs w:val="24"/>
        </w:rPr>
        <w:t>etkili ol</w:t>
      </w:r>
      <w:r w:rsidR="00DD1C32">
        <w:rPr>
          <w:rFonts w:cs="Times New Roman"/>
          <w:sz w:val="24"/>
          <w:szCs w:val="24"/>
        </w:rPr>
        <w:t>mayabileceği düşünülmektedir.</w:t>
      </w:r>
      <w:r w:rsidR="00DF4DDF">
        <w:rPr>
          <w:rFonts w:cs="Times New Roman"/>
          <w:sz w:val="24"/>
          <w:szCs w:val="24"/>
        </w:rPr>
        <w:t xml:space="preserve"> </w:t>
      </w:r>
      <w:r w:rsidR="0099576B">
        <w:rPr>
          <w:rFonts w:cs="Times New Roman"/>
          <w:sz w:val="24"/>
          <w:szCs w:val="24"/>
        </w:rPr>
        <w:t xml:space="preserve">Bazı </w:t>
      </w:r>
      <w:r w:rsidR="00250B5C">
        <w:rPr>
          <w:rFonts w:cs="Times New Roman"/>
          <w:sz w:val="24"/>
          <w:szCs w:val="24"/>
        </w:rPr>
        <w:t>yazarlar</w:t>
      </w:r>
      <w:r w:rsidR="00DF4DDF">
        <w:rPr>
          <w:rFonts w:cs="Times New Roman"/>
          <w:sz w:val="24"/>
          <w:szCs w:val="24"/>
        </w:rPr>
        <w:t xml:space="preserve"> </w:t>
      </w:r>
      <w:r w:rsidR="005C6269">
        <w:rPr>
          <w:rFonts w:cs="Times New Roman"/>
          <w:sz w:val="24"/>
          <w:szCs w:val="24"/>
        </w:rPr>
        <w:t xml:space="preserve">(Labik ve </w:t>
      </w:r>
      <w:r w:rsidR="005C4642">
        <w:rPr>
          <w:rFonts w:cs="Times New Roman"/>
          <w:sz w:val="24"/>
          <w:szCs w:val="24"/>
        </w:rPr>
        <w:t>ark</w:t>
      </w:r>
      <w:r w:rsidR="0092253F">
        <w:rPr>
          <w:rFonts w:cs="Times New Roman"/>
          <w:sz w:val="24"/>
          <w:szCs w:val="24"/>
        </w:rPr>
        <w:t>, 1977;</w:t>
      </w:r>
      <w:r w:rsidR="005C6269">
        <w:rPr>
          <w:rFonts w:cs="Times New Roman"/>
          <w:sz w:val="24"/>
          <w:szCs w:val="24"/>
        </w:rPr>
        <w:t xml:space="preserve"> Syed ve Shanks</w:t>
      </w:r>
      <w:r w:rsidR="0092253F">
        <w:rPr>
          <w:rFonts w:cs="Times New Roman"/>
          <w:sz w:val="24"/>
          <w:szCs w:val="24"/>
        </w:rPr>
        <w:t>,</w:t>
      </w:r>
      <w:r w:rsidR="005C6269">
        <w:rPr>
          <w:rFonts w:cs="Times New Roman"/>
          <w:sz w:val="24"/>
          <w:szCs w:val="24"/>
        </w:rPr>
        <w:t xml:space="preserve"> 1993)</w:t>
      </w:r>
      <w:r w:rsidR="00250B5C">
        <w:rPr>
          <w:rFonts w:cs="Times New Roman"/>
          <w:sz w:val="24"/>
          <w:szCs w:val="24"/>
        </w:rPr>
        <w:t xml:space="preserve">, intestinal atresiaların </w:t>
      </w:r>
      <w:r w:rsidR="005C6269">
        <w:rPr>
          <w:rFonts w:cs="Times New Roman"/>
          <w:sz w:val="24"/>
          <w:szCs w:val="24"/>
        </w:rPr>
        <w:t>kromozol defektlerden ileri gelebileceğini düşünmektedir.</w:t>
      </w:r>
      <w:r w:rsidR="009D3110">
        <w:rPr>
          <w:rFonts w:cs="Times New Roman"/>
          <w:sz w:val="24"/>
          <w:szCs w:val="24"/>
        </w:rPr>
        <w:t xml:space="preserve"> İ</w:t>
      </w:r>
      <w:r w:rsidR="009D3110" w:rsidRPr="009D3110">
        <w:rPr>
          <w:rFonts w:cs="Times New Roman"/>
          <w:sz w:val="24"/>
          <w:szCs w:val="24"/>
        </w:rPr>
        <w:t>ntestinal atresianın bazı bireylerde otozomal domin</w:t>
      </w:r>
      <w:r w:rsidR="009D3110">
        <w:rPr>
          <w:rFonts w:cs="Times New Roman"/>
          <w:sz w:val="24"/>
          <w:szCs w:val="24"/>
        </w:rPr>
        <w:t xml:space="preserve">ant, bazı bireylerde ise </w:t>
      </w:r>
      <w:r w:rsidR="009D3110" w:rsidRPr="009D3110">
        <w:rPr>
          <w:rFonts w:cs="Times New Roman"/>
          <w:sz w:val="24"/>
          <w:szCs w:val="24"/>
        </w:rPr>
        <w:t>resessif bir karakter gösterd</w:t>
      </w:r>
      <w:r w:rsidR="009D3110">
        <w:rPr>
          <w:rFonts w:cs="Times New Roman"/>
          <w:sz w:val="24"/>
          <w:szCs w:val="24"/>
        </w:rPr>
        <w:t>iği bildirilmektedir</w:t>
      </w:r>
      <w:r w:rsidR="003E1EDA">
        <w:rPr>
          <w:rFonts w:cs="Times New Roman"/>
          <w:sz w:val="24"/>
          <w:szCs w:val="24"/>
        </w:rPr>
        <w:t xml:space="preserve"> </w:t>
      </w:r>
      <w:r w:rsidR="00A01515">
        <w:rPr>
          <w:rFonts w:cs="Times New Roman"/>
          <w:sz w:val="24"/>
          <w:szCs w:val="24"/>
        </w:rPr>
        <w:t xml:space="preserve">(Labik ve </w:t>
      </w:r>
      <w:r w:rsidR="005C4642">
        <w:rPr>
          <w:rFonts w:cs="Times New Roman"/>
          <w:sz w:val="24"/>
          <w:szCs w:val="24"/>
        </w:rPr>
        <w:t>ark</w:t>
      </w:r>
      <w:r w:rsidR="0092253F">
        <w:rPr>
          <w:rFonts w:cs="Times New Roman"/>
          <w:sz w:val="24"/>
          <w:szCs w:val="24"/>
        </w:rPr>
        <w:t>, 1977;</w:t>
      </w:r>
      <w:r w:rsidR="00A01515">
        <w:rPr>
          <w:rFonts w:cs="Times New Roman"/>
          <w:sz w:val="24"/>
          <w:szCs w:val="24"/>
        </w:rPr>
        <w:t xml:space="preserve"> Singh</w:t>
      </w:r>
      <w:r w:rsidR="0092253F">
        <w:rPr>
          <w:rFonts w:cs="Times New Roman"/>
          <w:sz w:val="24"/>
          <w:szCs w:val="24"/>
        </w:rPr>
        <w:t>,</w:t>
      </w:r>
      <w:r w:rsidR="00A01515">
        <w:rPr>
          <w:rFonts w:cs="Times New Roman"/>
          <w:sz w:val="24"/>
          <w:szCs w:val="24"/>
        </w:rPr>
        <w:t xml:space="preserve"> 1989). </w:t>
      </w:r>
      <w:r w:rsidR="009D3110">
        <w:rPr>
          <w:rFonts w:cs="Times New Roman"/>
          <w:sz w:val="24"/>
          <w:szCs w:val="24"/>
        </w:rPr>
        <w:t xml:space="preserve">Montafon </w:t>
      </w:r>
      <w:r w:rsidR="009D3110" w:rsidRPr="009D3110">
        <w:rPr>
          <w:rFonts w:cs="Times New Roman"/>
          <w:sz w:val="24"/>
          <w:szCs w:val="24"/>
        </w:rPr>
        <w:t xml:space="preserve">buzağılarda atresia </w:t>
      </w:r>
      <w:r w:rsidR="009D3110">
        <w:rPr>
          <w:rFonts w:cs="Times New Roman"/>
          <w:sz w:val="24"/>
          <w:szCs w:val="24"/>
        </w:rPr>
        <w:t xml:space="preserve">ileus'un herediter olabileceği, </w:t>
      </w:r>
      <w:r w:rsidR="00A05B0E">
        <w:rPr>
          <w:rFonts w:cs="Times New Roman"/>
          <w:sz w:val="24"/>
          <w:szCs w:val="24"/>
        </w:rPr>
        <w:t>herediter atresia olarak jejuna</w:t>
      </w:r>
      <w:r w:rsidR="009D3110">
        <w:rPr>
          <w:rFonts w:cs="Times New Roman"/>
          <w:sz w:val="24"/>
          <w:szCs w:val="24"/>
        </w:rPr>
        <w:t>l atresianın Jersey ırkı buzağılarda sık görüldüğü</w:t>
      </w:r>
      <w:r w:rsidR="009D3110" w:rsidRPr="009D3110">
        <w:rPr>
          <w:rFonts w:cs="Times New Roman"/>
          <w:sz w:val="24"/>
          <w:szCs w:val="24"/>
        </w:rPr>
        <w:t xml:space="preserve"> </w:t>
      </w:r>
      <w:r w:rsidR="009D3110">
        <w:rPr>
          <w:rFonts w:cs="Times New Roman"/>
          <w:sz w:val="24"/>
          <w:szCs w:val="24"/>
        </w:rPr>
        <w:t>bildirilmiştir</w:t>
      </w:r>
      <w:r w:rsidR="00DF4DDF">
        <w:rPr>
          <w:rFonts w:cs="Times New Roman"/>
          <w:sz w:val="24"/>
          <w:szCs w:val="24"/>
        </w:rPr>
        <w:t xml:space="preserve"> </w:t>
      </w:r>
      <w:r w:rsidR="00A01515">
        <w:rPr>
          <w:rFonts w:cs="Times New Roman"/>
          <w:sz w:val="24"/>
          <w:szCs w:val="24"/>
        </w:rPr>
        <w:t>(Robinson</w:t>
      </w:r>
      <w:r w:rsidR="0092253F">
        <w:rPr>
          <w:rFonts w:cs="Times New Roman"/>
          <w:sz w:val="24"/>
          <w:szCs w:val="24"/>
        </w:rPr>
        <w:t>, 1979;</w:t>
      </w:r>
      <w:r w:rsidR="00A01515">
        <w:rPr>
          <w:rFonts w:cs="Times New Roman"/>
          <w:sz w:val="24"/>
          <w:szCs w:val="24"/>
        </w:rPr>
        <w:t xml:space="preserve"> Johnson</w:t>
      </w:r>
      <w:r w:rsidR="0092253F">
        <w:rPr>
          <w:rFonts w:cs="Times New Roman"/>
          <w:sz w:val="24"/>
          <w:szCs w:val="24"/>
        </w:rPr>
        <w:t>,</w:t>
      </w:r>
      <w:r w:rsidR="00A01515">
        <w:rPr>
          <w:rFonts w:cs="Times New Roman"/>
          <w:sz w:val="24"/>
          <w:szCs w:val="24"/>
        </w:rPr>
        <w:t xml:space="preserve"> 1986</w:t>
      </w:r>
      <w:r w:rsidR="003E1EDA">
        <w:rPr>
          <w:rFonts w:cs="Times New Roman"/>
          <w:sz w:val="24"/>
          <w:szCs w:val="24"/>
        </w:rPr>
        <w:t>a</w:t>
      </w:r>
      <w:r w:rsidR="00A01515">
        <w:rPr>
          <w:rFonts w:cs="Times New Roman"/>
          <w:sz w:val="24"/>
          <w:szCs w:val="24"/>
        </w:rPr>
        <w:t>)</w:t>
      </w:r>
      <w:r w:rsidR="009D3110">
        <w:rPr>
          <w:rFonts w:cs="Times New Roman"/>
          <w:sz w:val="24"/>
          <w:szCs w:val="24"/>
        </w:rPr>
        <w:t>.</w:t>
      </w:r>
      <w:r w:rsidR="00DF4DDF">
        <w:rPr>
          <w:rFonts w:cs="Times New Roman"/>
          <w:sz w:val="24"/>
          <w:szCs w:val="24"/>
        </w:rPr>
        <w:t xml:space="preserve"> </w:t>
      </w:r>
      <w:r w:rsidR="0092253F">
        <w:rPr>
          <w:rFonts w:cs="Times New Roman"/>
          <w:sz w:val="24"/>
          <w:szCs w:val="24"/>
        </w:rPr>
        <w:t>Özaydın ve ark</w:t>
      </w:r>
      <w:r w:rsidR="00477DBA">
        <w:rPr>
          <w:rFonts w:cs="Times New Roman"/>
          <w:sz w:val="24"/>
          <w:szCs w:val="24"/>
        </w:rPr>
        <w:t xml:space="preserve"> (2006</w:t>
      </w:r>
      <w:r w:rsidR="00477DBA" w:rsidRPr="00477DBA">
        <w:rPr>
          <w:rFonts w:cs="Times New Roman"/>
          <w:sz w:val="24"/>
          <w:szCs w:val="24"/>
        </w:rPr>
        <w:t>) ırk ile doğmasal anomali arasında bir ilişkinin bulunmadığını belirtmesine karşın, bu çalışma ile</w:t>
      </w:r>
      <w:r w:rsidR="00477DBA">
        <w:rPr>
          <w:rFonts w:cs="Times New Roman"/>
          <w:sz w:val="24"/>
          <w:szCs w:val="24"/>
        </w:rPr>
        <w:t xml:space="preserve"> uyumlu</w:t>
      </w:r>
      <w:r w:rsidR="0092253F">
        <w:rPr>
          <w:rFonts w:cs="Times New Roman"/>
          <w:sz w:val="24"/>
          <w:szCs w:val="24"/>
        </w:rPr>
        <w:t xml:space="preserve"> olarak Karabulut ve ark</w:t>
      </w:r>
      <w:r w:rsidR="00477DBA">
        <w:rPr>
          <w:rFonts w:cs="Times New Roman"/>
          <w:sz w:val="24"/>
          <w:szCs w:val="24"/>
        </w:rPr>
        <w:t xml:space="preserve"> (2001) yaptıkları çalışma kapsamında</w:t>
      </w:r>
      <w:r w:rsidR="00477DBA" w:rsidRPr="00477DBA">
        <w:rPr>
          <w:rFonts w:cs="Times New Roman"/>
          <w:sz w:val="24"/>
          <w:szCs w:val="24"/>
        </w:rPr>
        <w:t xml:space="preserve"> montofon ırkı buzağılarda doğmasal anomalilerin diğer ırklara kıyasla daha yüksek oranda gözlendiğini belirtmiştir.</w:t>
      </w:r>
      <w:r w:rsidR="00DF4DDF">
        <w:rPr>
          <w:rFonts w:cs="Times New Roman"/>
          <w:sz w:val="24"/>
          <w:szCs w:val="24"/>
        </w:rPr>
        <w:t xml:space="preserve"> </w:t>
      </w:r>
      <w:r w:rsidR="00042544">
        <w:rPr>
          <w:rFonts w:cs="Times New Roman"/>
          <w:sz w:val="24"/>
          <w:szCs w:val="24"/>
        </w:rPr>
        <w:t>İntestinal atresianın daha sık olarak holstein, montofon ve jersey ırklarında görüldüğü çeşitli çalışmalarda bildirilmiştir</w:t>
      </w:r>
      <w:r w:rsidR="00DF4DDF">
        <w:rPr>
          <w:rFonts w:cs="Times New Roman"/>
          <w:sz w:val="24"/>
          <w:szCs w:val="24"/>
        </w:rPr>
        <w:t xml:space="preserve"> </w:t>
      </w:r>
      <w:r w:rsidR="00042544">
        <w:rPr>
          <w:rFonts w:cs="Times New Roman"/>
          <w:sz w:val="24"/>
          <w:szCs w:val="24"/>
        </w:rPr>
        <w:t>(</w:t>
      </w:r>
      <w:r w:rsidR="00042544">
        <w:rPr>
          <w:bCs/>
          <w:color w:val="000000"/>
          <w:sz w:val="24"/>
          <w:szCs w:val="24"/>
        </w:rPr>
        <w:t>Van der Gaag ve</w:t>
      </w:r>
      <w:r w:rsidR="00042544" w:rsidRPr="00042544">
        <w:rPr>
          <w:bCs/>
          <w:color w:val="000000"/>
          <w:sz w:val="24"/>
          <w:szCs w:val="24"/>
        </w:rPr>
        <w:t xml:space="preserve"> Tibboel</w:t>
      </w:r>
      <w:r w:rsidR="0092253F">
        <w:rPr>
          <w:bCs/>
          <w:color w:val="000000"/>
          <w:sz w:val="24"/>
          <w:szCs w:val="24"/>
        </w:rPr>
        <w:t>, 1980;</w:t>
      </w:r>
      <w:r w:rsidR="00042544">
        <w:rPr>
          <w:rFonts w:cs="Times New Roman"/>
          <w:sz w:val="24"/>
          <w:szCs w:val="24"/>
        </w:rPr>
        <w:t xml:space="preserve"> Johnson 1986</w:t>
      </w:r>
      <w:r w:rsidR="003E1EDA">
        <w:rPr>
          <w:rFonts w:cs="Times New Roman"/>
          <w:sz w:val="24"/>
          <w:szCs w:val="24"/>
        </w:rPr>
        <w:t>a</w:t>
      </w:r>
      <w:r w:rsidR="00042544">
        <w:rPr>
          <w:rFonts w:cs="Times New Roman"/>
          <w:sz w:val="24"/>
          <w:szCs w:val="24"/>
        </w:rPr>
        <w:t>).</w:t>
      </w:r>
      <w:r w:rsidR="00324E66">
        <w:rPr>
          <w:rFonts w:cs="Times New Roman"/>
          <w:sz w:val="24"/>
          <w:szCs w:val="24"/>
        </w:rPr>
        <w:t xml:space="preserve"> </w:t>
      </w:r>
      <w:r w:rsidR="0092253F">
        <w:rPr>
          <w:rFonts w:cs="Times New Roman"/>
          <w:sz w:val="24"/>
          <w:szCs w:val="24"/>
        </w:rPr>
        <w:t>Atalan ve ark</w:t>
      </w:r>
      <w:r w:rsidR="00DF4DDF">
        <w:rPr>
          <w:rFonts w:cs="Times New Roman"/>
          <w:sz w:val="24"/>
          <w:szCs w:val="24"/>
        </w:rPr>
        <w:t xml:space="preserve"> </w:t>
      </w:r>
      <w:r w:rsidR="00042544">
        <w:rPr>
          <w:rFonts w:cs="Times New Roman"/>
          <w:sz w:val="24"/>
          <w:szCs w:val="24"/>
        </w:rPr>
        <w:t>(2003) ise çalışma kapsamındaki hayvanların çoğunluğunun yerli ırk olduğunu bildirmişlerdir.</w:t>
      </w:r>
      <w:r w:rsidR="00DF4DDF">
        <w:rPr>
          <w:rFonts w:cs="Times New Roman"/>
          <w:sz w:val="24"/>
          <w:szCs w:val="24"/>
        </w:rPr>
        <w:t xml:space="preserve"> Yapılan çalışmada; çalışma</w:t>
      </w:r>
      <w:r w:rsidR="00042544" w:rsidRPr="00FE42D2">
        <w:rPr>
          <w:rFonts w:cs="Times New Roman"/>
          <w:sz w:val="24"/>
          <w:szCs w:val="24"/>
        </w:rPr>
        <w:t xml:space="preserve"> ka</w:t>
      </w:r>
      <w:r w:rsidR="00904316" w:rsidRPr="00FE42D2">
        <w:rPr>
          <w:rFonts w:cs="Times New Roman"/>
          <w:sz w:val="24"/>
          <w:szCs w:val="24"/>
        </w:rPr>
        <w:t>psama alınan hayvanların ise %</w:t>
      </w:r>
      <w:r w:rsidR="00063DC3">
        <w:rPr>
          <w:rFonts w:cs="Times New Roman"/>
          <w:sz w:val="24"/>
          <w:szCs w:val="24"/>
        </w:rPr>
        <w:t xml:space="preserve"> </w:t>
      </w:r>
      <w:r w:rsidR="00904316" w:rsidRPr="00FE42D2">
        <w:rPr>
          <w:rFonts w:cs="Times New Roman"/>
          <w:sz w:val="24"/>
          <w:szCs w:val="24"/>
        </w:rPr>
        <w:t>95</w:t>
      </w:r>
      <w:r w:rsidR="00042544" w:rsidRPr="00FE42D2">
        <w:rPr>
          <w:rFonts w:cs="Times New Roman"/>
          <w:sz w:val="24"/>
          <w:szCs w:val="24"/>
        </w:rPr>
        <w:t xml:space="preserve"> oranında holstein ırkı </w:t>
      </w:r>
      <w:r w:rsidR="00BE12A9" w:rsidRPr="00FE42D2">
        <w:rPr>
          <w:rFonts w:cs="Times New Roman"/>
          <w:sz w:val="24"/>
          <w:szCs w:val="24"/>
        </w:rPr>
        <w:t>ve %</w:t>
      </w:r>
      <w:r w:rsidR="00063DC3">
        <w:rPr>
          <w:rFonts w:cs="Times New Roman"/>
          <w:sz w:val="24"/>
          <w:szCs w:val="24"/>
        </w:rPr>
        <w:t xml:space="preserve"> </w:t>
      </w:r>
      <w:r w:rsidR="00BE12A9" w:rsidRPr="00FE42D2">
        <w:rPr>
          <w:rFonts w:cs="Times New Roman"/>
          <w:sz w:val="24"/>
          <w:szCs w:val="24"/>
        </w:rPr>
        <w:t xml:space="preserve">5 oranında montofon ırkı </w:t>
      </w:r>
      <w:r w:rsidR="00042544" w:rsidRPr="00FE42D2">
        <w:rPr>
          <w:rFonts w:cs="Times New Roman"/>
          <w:sz w:val="24"/>
          <w:szCs w:val="24"/>
        </w:rPr>
        <w:t>olduğu belirlenmiştir.</w:t>
      </w:r>
      <w:r w:rsidR="00FE42D2" w:rsidRPr="00FE42D2">
        <w:rPr>
          <w:rFonts w:cs="Times New Roman"/>
          <w:sz w:val="24"/>
          <w:szCs w:val="24"/>
        </w:rPr>
        <w:t xml:space="preserve"> İntestinal</w:t>
      </w:r>
      <w:r w:rsidR="00FE42D2">
        <w:rPr>
          <w:rFonts w:cs="Times New Roman"/>
          <w:sz w:val="24"/>
          <w:szCs w:val="24"/>
        </w:rPr>
        <w:t xml:space="preserve"> atrezinin görüldüğü ırkların farklılık göstermesi çalışma yapılan bölge hayvanların ırk yoğunluğuna bağlı olarak değiştiği düşünülmektedir.</w:t>
      </w:r>
    </w:p>
    <w:p w:rsidR="00921BC0" w:rsidRDefault="00A01515" w:rsidP="001210A3">
      <w:pPr>
        <w:spacing w:before="240" w:after="240" w:line="360" w:lineRule="auto"/>
        <w:ind w:firstLine="709"/>
        <w:jc w:val="both"/>
        <w:rPr>
          <w:rFonts w:eastAsia="Calibri" w:cs="Times New Roman"/>
          <w:sz w:val="24"/>
          <w:szCs w:val="24"/>
        </w:rPr>
      </w:pPr>
      <w:r w:rsidRPr="00164B55">
        <w:rPr>
          <w:rFonts w:eastAsia="Calibri" w:cs="Times New Roman"/>
          <w:sz w:val="24"/>
          <w:szCs w:val="24"/>
        </w:rPr>
        <w:t>Yapılan başka bir</w:t>
      </w:r>
      <w:r>
        <w:rPr>
          <w:rFonts w:eastAsia="Calibri" w:cs="Times New Roman"/>
          <w:sz w:val="24"/>
          <w:szCs w:val="24"/>
        </w:rPr>
        <w:t xml:space="preserve"> araştırmada;</w:t>
      </w:r>
      <w:r w:rsidRPr="00164B55">
        <w:rPr>
          <w:rFonts w:eastAsia="Calibri" w:cs="Times New Roman"/>
          <w:sz w:val="24"/>
          <w:szCs w:val="24"/>
        </w:rPr>
        <w:t xml:space="preserve"> Holstein melezi bir sığır sürüsünde atresia olgusuna daha fazla rastlanılmasına rağmen, aynı sürüden seçilen 5 inek ile 2 boğanın çiftleşmesi sonucunda elde edilen 23 adet buzağıda atresia koli geni taşıyan bir buzağı bulunmaması atresia oluşumunda genetik faktörler dışında başka faktörlerin de etkili olabileceğini göstermiştir (Fubini ve Ducharme</w:t>
      </w:r>
      <w:r w:rsidR="0092253F">
        <w:rPr>
          <w:rFonts w:eastAsia="Calibri" w:cs="Times New Roman"/>
          <w:sz w:val="24"/>
          <w:szCs w:val="24"/>
        </w:rPr>
        <w:t>,</w:t>
      </w:r>
      <w:r w:rsidRPr="00164B55">
        <w:rPr>
          <w:rFonts w:eastAsia="Calibri" w:cs="Times New Roman"/>
          <w:sz w:val="24"/>
          <w:szCs w:val="24"/>
        </w:rPr>
        <w:t xml:space="preserve"> 2004).</w:t>
      </w:r>
      <w:r w:rsidR="00DF4DDF">
        <w:rPr>
          <w:rFonts w:eastAsia="Calibri" w:cs="Times New Roman"/>
          <w:sz w:val="24"/>
          <w:szCs w:val="24"/>
        </w:rPr>
        <w:t xml:space="preserve"> </w:t>
      </w:r>
      <w:r w:rsidR="005C6269">
        <w:rPr>
          <w:rFonts w:cs="Times New Roman"/>
          <w:sz w:val="24"/>
          <w:szCs w:val="24"/>
        </w:rPr>
        <w:t xml:space="preserve">Başka </w:t>
      </w:r>
      <w:r w:rsidR="009D3110">
        <w:rPr>
          <w:rFonts w:cs="Times New Roman"/>
          <w:sz w:val="24"/>
          <w:szCs w:val="24"/>
        </w:rPr>
        <w:t>bir görüşte ise yazarlar</w:t>
      </w:r>
      <w:r w:rsidR="00DF4DDF">
        <w:rPr>
          <w:rFonts w:cs="Times New Roman"/>
          <w:sz w:val="24"/>
          <w:szCs w:val="24"/>
        </w:rPr>
        <w:t xml:space="preserve"> </w:t>
      </w:r>
      <w:r w:rsidR="009D3110">
        <w:rPr>
          <w:rFonts w:cs="Times New Roman"/>
          <w:sz w:val="24"/>
          <w:szCs w:val="24"/>
        </w:rPr>
        <w:t xml:space="preserve">( </w:t>
      </w:r>
      <w:r w:rsidR="0092253F">
        <w:rPr>
          <w:rFonts w:eastAsia="Calibri" w:cs="Times New Roman"/>
          <w:sz w:val="24"/>
          <w:szCs w:val="24"/>
        </w:rPr>
        <w:t>Johnson, 1986a;</w:t>
      </w:r>
      <w:r w:rsidR="009D3110" w:rsidRPr="00164B55">
        <w:rPr>
          <w:rFonts w:eastAsia="Calibri" w:cs="Times New Roman"/>
          <w:sz w:val="24"/>
          <w:szCs w:val="24"/>
        </w:rPr>
        <w:t xml:space="preserve"> Bellows ve ark</w:t>
      </w:r>
      <w:r w:rsidR="0092253F">
        <w:rPr>
          <w:rFonts w:eastAsia="Calibri" w:cs="Times New Roman"/>
          <w:sz w:val="24"/>
          <w:szCs w:val="24"/>
        </w:rPr>
        <w:t>, 1987;</w:t>
      </w:r>
      <w:r w:rsidR="009D3110" w:rsidRPr="00164B55">
        <w:rPr>
          <w:rFonts w:eastAsia="Calibri" w:cs="Times New Roman"/>
          <w:sz w:val="24"/>
          <w:szCs w:val="24"/>
        </w:rPr>
        <w:t xml:space="preserve"> Constable ve ark</w:t>
      </w:r>
      <w:r w:rsidR="0092253F">
        <w:rPr>
          <w:rFonts w:eastAsia="Calibri" w:cs="Times New Roman"/>
          <w:sz w:val="24"/>
          <w:szCs w:val="24"/>
        </w:rPr>
        <w:t>, 1989;</w:t>
      </w:r>
      <w:r w:rsidR="009D3110" w:rsidRPr="00164B55">
        <w:rPr>
          <w:rFonts w:eastAsia="Calibri" w:cs="Times New Roman"/>
          <w:sz w:val="24"/>
          <w:szCs w:val="24"/>
        </w:rPr>
        <w:t xml:space="preserve"> Dreyfuss ve Tulleners</w:t>
      </w:r>
      <w:r w:rsidR="0092253F">
        <w:rPr>
          <w:rFonts w:eastAsia="Calibri" w:cs="Times New Roman"/>
          <w:sz w:val="24"/>
          <w:szCs w:val="24"/>
        </w:rPr>
        <w:t>, 1989;</w:t>
      </w:r>
      <w:r w:rsidR="009D3110" w:rsidRPr="00164B55">
        <w:rPr>
          <w:rFonts w:eastAsia="Calibri" w:cs="Times New Roman"/>
          <w:sz w:val="24"/>
          <w:szCs w:val="24"/>
        </w:rPr>
        <w:t xml:space="preserve"> Jubb</w:t>
      </w:r>
      <w:r w:rsidR="0092253F">
        <w:rPr>
          <w:rFonts w:eastAsia="Calibri" w:cs="Times New Roman"/>
          <w:sz w:val="24"/>
          <w:szCs w:val="24"/>
        </w:rPr>
        <w:t>, 1990;</w:t>
      </w:r>
      <w:r w:rsidR="009D3110" w:rsidRPr="009D3110">
        <w:rPr>
          <w:rFonts w:cs="Times New Roman"/>
          <w:bCs/>
          <w:sz w:val="24"/>
          <w:szCs w:val="24"/>
        </w:rPr>
        <w:t xml:space="preserve"> </w:t>
      </w:r>
      <w:r w:rsidR="009D3110" w:rsidRPr="002D41EB">
        <w:rPr>
          <w:rFonts w:cs="Times New Roman"/>
          <w:bCs/>
          <w:sz w:val="24"/>
          <w:szCs w:val="24"/>
        </w:rPr>
        <w:t xml:space="preserve">Smith ve </w:t>
      </w:r>
      <w:r w:rsidR="005C4642">
        <w:rPr>
          <w:rFonts w:cs="Times New Roman"/>
          <w:bCs/>
          <w:sz w:val="24"/>
          <w:szCs w:val="24"/>
        </w:rPr>
        <w:t>ark</w:t>
      </w:r>
      <w:r w:rsidR="0092253F">
        <w:rPr>
          <w:rFonts w:cs="Times New Roman"/>
          <w:bCs/>
          <w:sz w:val="24"/>
          <w:szCs w:val="24"/>
        </w:rPr>
        <w:t>,</w:t>
      </w:r>
      <w:r w:rsidR="009D3110" w:rsidRPr="002D41EB">
        <w:rPr>
          <w:rFonts w:cs="Times New Roman"/>
          <w:bCs/>
          <w:sz w:val="24"/>
          <w:szCs w:val="24"/>
        </w:rPr>
        <w:t xml:space="preserve"> 1991</w:t>
      </w:r>
      <w:r w:rsidR="0092253F">
        <w:rPr>
          <w:rFonts w:cs="Times New Roman"/>
          <w:bCs/>
          <w:sz w:val="24"/>
          <w:szCs w:val="24"/>
        </w:rPr>
        <w:t>;</w:t>
      </w:r>
      <w:r w:rsidR="009D3110" w:rsidRPr="00164B55">
        <w:rPr>
          <w:rFonts w:eastAsia="Calibri" w:cs="Times New Roman"/>
          <w:sz w:val="24"/>
          <w:szCs w:val="24"/>
        </w:rPr>
        <w:t xml:space="preserve"> Syed ve Shanks</w:t>
      </w:r>
      <w:r w:rsidR="0092253F">
        <w:rPr>
          <w:rFonts w:eastAsia="Calibri" w:cs="Times New Roman"/>
          <w:sz w:val="24"/>
          <w:szCs w:val="24"/>
        </w:rPr>
        <w:t>, 1992;</w:t>
      </w:r>
      <w:r w:rsidR="009D3110" w:rsidRPr="00164B55">
        <w:rPr>
          <w:rFonts w:eastAsia="Calibri" w:cs="Times New Roman"/>
          <w:sz w:val="24"/>
          <w:szCs w:val="24"/>
        </w:rPr>
        <w:t xml:space="preserve"> Hendrickson v</w:t>
      </w:r>
      <w:r w:rsidR="009D3110">
        <w:rPr>
          <w:rFonts w:eastAsia="Calibri" w:cs="Times New Roman"/>
          <w:sz w:val="24"/>
          <w:szCs w:val="24"/>
        </w:rPr>
        <w:t>e ark</w:t>
      </w:r>
      <w:r w:rsidR="0092253F">
        <w:rPr>
          <w:rFonts w:eastAsia="Calibri" w:cs="Times New Roman"/>
          <w:sz w:val="24"/>
          <w:szCs w:val="24"/>
        </w:rPr>
        <w:t>, 1992;</w:t>
      </w:r>
      <w:r w:rsidR="009D3110">
        <w:rPr>
          <w:rFonts w:eastAsia="Calibri" w:cs="Times New Roman"/>
          <w:sz w:val="24"/>
          <w:szCs w:val="24"/>
        </w:rPr>
        <w:t xml:space="preserve"> Syed ve Shanks</w:t>
      </w:r>
      <w:r w:rsidR="0092253F">
        <w:rPr>
          <w:rFonts w:eastAsia="Calibri" w:cs="Times New Roman"/>
          <w:sz w:val="24"/>
          <w:szCs w:val="24"/>
        </w:rPr>
        <w:t>,</w:t>
      </w:r>
      <w:r w:rsidR="009D3110">
        <w:rPr>
          <w:rFonts w:eastAsia="Calibri" w:cs="Times New Roman"/>
          <w:sz w:val="24"/>
          <w:szCs w:val="24"/>
        </w:rPr>
        <w:t xml:space="preserve"> 1993</w:t>
      </w:r>
      <w:r w:rsidR="005C6269" w:rsidRPr="002D41EB">
        <w:rPr>
          <w:rFonts w:cs="Times New Roman"/>
          <w:sz w:val="24"/>
          <w:szCs w:val="24"/>
        </w:rPr>
        <w:t>)</w:t>
      </w:r>
      <w:r w:rsidR="002D41EB">
        <w:rPr>
          <w:rFonts w:cs="Times New Roman"/>
          <w:sz w:val="24"/>
          <w:szCs w:val="24"/>
        </w:rPr>
        <w:t xml:space="preserve">; şekillenen gebeliğin 35.-46. günleri arasında yapılan erken gebelik tanısında amnion kesesi üzerine uygulanan baskının organogenesis periyodunda kan sirkülasyonunu </w:t>
      </w:r>
      <w:r w:rsidR="002D41EB">
        <w:rPr>
          <w:rFonts w:cs="Times New Roman"/>
          <w:sz w:val="24"/>
          <w:szCs w:val="24"/>
        </w:rPr>
        <w:lastRenderedPageBreak/>
        <w:t xml:space="preserve">engelleyerek atresia </w:t>
      </w:r>
      <w:r w:rsidR="005513A3">
        <w:rPr>
          <w:rFonts w:cs="Times New Roman"/>
          <w:sz w:val="24"/>
          <w:szCs w:val="24"/>
        </w:rPr>
        <w:t>koli</w:t>
      </w:r>
      <w:r w:rsidR="002D41EB">
        <w:rPr>
          <w:rFonts w:cs="Times New Roman"/>
          <w:sz w:val="24"/>
          <w:szCs w:val="24"/>
        </w:rPr>
        <w:t xml:space="preserve"> ye </w:t>
      </w:r>
      <w:r w:rsidR="009D3110">
        <w:rPr>
          <w:rFonts w:cs="Times New Roman"/>
          <w:sz w:val="24"/>
          <w:szCs w:val="24"/>
        </w:rPr>
        <w:t>sebep olduğu ileri sürülmüşlerdir</w:t>
      </w:r>
      <w:r w:rsidR="00960FB4">
        <w:rPr>
          <w:rFonts w:cs="Times New Roman"/>
          <w:sz w:val="24"/>
          <w:szCs w:val="24"/>
        </w:rPr>
        <w:t xml:space="preserve">. </w:t>
      </w:r>
      <w:r w:rsidR="00960FB4">
        <w:rPr>
          <w:rFonts w:eastAsia="Calibri" w:cs="Times New Roman"/>
          <w:sz w:val="24"/>
          <w:szCs w:val="24"/>
        </w:rPr>
        <w:t xml:space="preserve">Romano ve ark (2017) </w:t>
      </w:r>
      <w:r w:rsidR="002D41EB">
        <w:rPr>
          <w:rFonts w:eastAsia="Calibri" w:cs="Times New Roman"/>
          <w:sz w:val="24"/>
          <w:szCs w:val="24"/>
        </w:rPr>
        <w:t>800 s</w:t>
      </w:r>
      <w:r w:rsidR="00960FB4">
        <w:rPr>
          <w:rFonts w:eastAsia="Calibri" w:cs="Times New Roman"/>
          <w:sz w:val="24"/>
          <w:szCs w:val="24"/>
        </w:rPr>
        <w:t>ağmal gebe inek üzerinde yaptıkları</w:t>
      </w:r>
      <w:r w:rsidR="002D41EB">
        <w:rPr>
          <w:rFonts w:eastAsia="Calibri" w:cs="Times New Roman"/>
          <w:sz w:val="24"/>
          <w:szCs w:val="24"/>
        </w:rPr>
        <w:t xml:space="preserve"> bir çalışmada; gebelik tespiti amacıyla yapılan rektal muayene sonuçlarının kontrol grubu</w:t>
      </w:r>
      <w:r w:rsidR="001210A3">
        <w:rPr>
          <w:rFonts w:eastAsia="Calibri" w:cs="Times New Roman"/>
          <w:sz w:val="24"/>
          <w:szCs w:val="24"/>
        </w:rPr>
        <w:t xml:space="preserve"> </w:t>
      </w:r>
      <w:r w:rsidR="002D41EB">
        <w:rPr>
          <w:rFonts w:eastAsia="Calibri" w:cs="Times New Roman"/>
          <w:sz w:val="24"/>
          <w:szCs w:val="24"/>
        </w:rPr>
        <w:t>(n: 270), allantokorion membran grubu</w:t>
      </w:r>
      <w:r w:rsidR="001210A3">
        <w:rPr>
          <w:rFonts w:eastAsia="Calibri" w:cs="Times New Roman"/>
          <w:sz w:val="24"/>
          <w:szCs w:val="24"/>
        </w:rPr>
        <w:t xml:space="preserve"> </w:t>
      </w:r>
      <w:r w:rsidR="002D41EB">
        <w:rPr>
          <w:rFonts w:eastAsia="Calibri" w:cs="Times New Roman"/>
          <w:sz w:val="24"/>
          <w:szCs w:val="24"/>
        </w:rPr>
        <w:t>(n: 264), amnion kesesi grubu</w:t>
      </w:r>
      <w:r w:rsidR="001210A3">
        <w:rPr>
          <w:rFonts w:eastAsia="Calibri" w:cs="Times New Roman"/>
          <w:sz w:val="24"/>
          <w:szCs w:val="24"/>
        </w:rPr>
        <w:t xml:space="preserve"> </w:t>
      </w:r>
      <w:r w:rsidR="002D41EB">
        <w:rPr>
          <w:rFonts w:eastAsia="Calibri" w:cs="Times New Roman"/>
          <w:sz w:val="24"/>
          <w:szCs w:val="24"/>
        </w:rPr>
        <w:t>(n: 266) olmak üzere üç grup altında incelendiği bildirilmektedir. Bu çalışmada, tekrar gebelik muayenesi, doğum ve doğum sonrası doğan buzağıların incelenmesini içeren üç değerlendirme noktası oluşturulduğu belirtilmektedir. Çalışmanın mevcut bulgularına göre; herhangi bir sığır popülasyonunda erken gebelik tanısı amacıyla rektal muayene ile yapılan allanto</w:t>
      </w:r>
      <w:r w:rsidR="008B54AC">
        <w:rPr>
          <w:rFonts w:eastAsia="Calibri" w:cs="Times New Roman"/>
          <w:sz w:val="24"/>
          <w:szCs w:val="24"/>
        </w:rPr>
        <w:t>ko</w:t>
      </w:r>
      <w:r w:rsidR="002D41EB">
        <w:rPr>
          <w:rFonts w:eastAsia="Calibri" w:cs="Times New Roman"/>
          <w:sz w:val="24"/>
          <w:szCs w:val="24"/>
        </w:rPr>
        <w:t>ri</w:t>
      </w:r>
      <w:r w:rsidR="008B54AC">
        <w:rPr>
          <w:rFonts w:eastAsia="Calibri" w:cs="Times New Roman"/>
          <w:sz w:val="24"/>
          <w:szCs w:val="24"/>
        </w:rPr>
        <w:t>y</w:t>
      </w:r>
      <w:r w:rsidR="002D41EB">
        <w:rPr>
          <w:rFonts w:eastAsia="Calibri" w:cs="Times New Roman"/>
          <w:sz w:val="24"/>
          <w:szCs w:val="24"/>
        </w:rPr>
        <w:t>oni</w:t>
      </w:r>
      <w:r w:rsidR="008B54AC">
        <w:rPr>
          <w:rFonts w:eastAsia="Calibri" w:cs="Times New Roman"/>
          <w:sz w:val="24"/>
          <w:szCs w:val="24"/>
        </w:rPr>
        <w:t>k</w:t>
      </w:r>
      <w:r w:rsidR="002D41EB">
        <w:rPr>
          <w:rFonts w:eastAsia="Calibri" w:cs="Times New Roman"/>
          <w:sz w:val="24"/>
          <w:szCs w:val="24"/>
        </w:rPr>
        <w:t xml:space="preserve"> membran ve amnion k</w:t>
      </w:r>
      <w:r w:rsidR="001210A3">
        <w:rPr>
          <w:rFonts w:eastAsia="Calibri" w:cs="Times New Roman"/>
          <w:sz w:val="24"/>
          <w:szCs w:val="24"/>
        </w:rPr>
        <w:t>esesi palpasyonu tecrübeli bir Veteriner H</w:t>
      </w:r>
      <w:r w:rsidR="002D41EB">
        <w:rPr>
          <w:rFonts w:eastAsia="Calibri" w:cs="Times New Roman"/>
          <w:sz w:val="24"/>
          <w:szCs w:val="24"/>
        </w:rPr>
        <w:t>ekim tarafından uygulandığında; erken embriyonik ölümleri arttırmadığı, buzağılama oranlarının etkilemediği veya konjenital anomalili buzağı doğumlarına sebep olmadığı sonucuna varıldığı rapor ed</w:t>
      </w:r>
      <w:r w:rsidR="00E23431">
        <w:rPr>
          <w:rFonts w:eastAsia="Calibri" w:cs="Times New Roman"/>
          <w:sz w:val="24"/>
          <w:szCs w:val="24"/>
        </w:rPr>
        <w:t>ilmektedir</w:t>
      </w:r>
      <w:r w:rsidR="00DF4DDF">
        <w:rPr>
          <w:rFonts w:eastAsia="Calibri" w:cs="Times New Roman"/>
          <w:sz w:val="24"/>
          <w:szCs w:val="24"/>
        </w:rPr>
        <w:t>. Bu çalışmada</w:t>
      </w:r>
      <w:r w:rsidR="00921BC0" w:rsidRPr="00FE42D2">
        <w:rPr>
          <w:rFonts w:eastAsia="Calibri" w:cs="Times New Roman"/>
          <w:sz w:val="24"/>
          <w:szCs w:val="24"/>
        </w:rPr>
        <w:t xml:space="preserve"> da benzer bulgularla karşılaşılmış olup, çalışma kapsamın</w:t>
      </w:r>
      <w:r w:rsidR="005E3B63" w:rsidRPr="00FE42D2">
        <w:rPr>
          <w:rFonts w:eastAsia="Calibri" w:cs="Times New Roman"/>
          <w:sz w:val="24"/>
          <w:szCs w:val="24"/>
        </w:rPr>
        <w:t xml:space="preserve">a alınan buzağıların annelerine </w:t>
      </w:r>
      <w:r w:rsidR="00921BC0" w:rsidRPr="00FE42D2">
        <w:rPr>
          <w:rFonts w:eastAsia="Calibri" w:cs="Times New Roman"/>
          <w:sz w:val="24"/>
          <w:szCs w:val="24"/>
        </w:rPr>
        <w:t xml:space="preserve">büyük çoğunluğuna erken gebelik muayenesi yapılmadığı belirlenmiştir. </w:t>
      </w:r>
      <w:r w:rsidR="00203239" w:rsidRPr="00FE42D2">
        <w:rPr>
          <w:rFonts w:eastAsia="Calibri" w:cs="Times New Roman"/>
          <w:sz w:val="24"/>
          <w:szCs w:val="24"/>
        </w:rPr>
        <w:t>Çalışma verileri göz önüne alındığında, erken gebelik muayenesi yapılmasının intestinal at</w:t>
      </w:r>
      <w:r w:rsidR="00FE42D2">
        <w:rPr>
          <w:rFonts w:eastAsia="Calibri" w:cs="Times New Roman"/>
          <w:sz w:val="24"/>
          <w:szCs w:val="24"/>
        </w:rPr>
        <w:t>resia oluşumunda etkili olmayabileceği</w:t>
      </w:r>
      <w:r w:rsidR="00203239" w:rsidRPr="00FE42D2">
        <w:rPr>
          <w:rFonts w:eastAsia="Calibri" w:cs="Times New Roman"/>
          <w:sz w:val="24"/>
          <w:szCs w:val="24"/>
        </w:rPr>
        <w:t xml:space="preserve"> düşünülmektedir.</w:t>
      </w:r>
    </w:p>
    <w:p w:rsidR="00290CBC" w:rsidRPr="001210A3" w:rsidRDefault="0071360B" w:rsidP="001210A3">
      <w:pPr>
        <w:spacing w:before="240" w:after="240" w:line="360" w:lineRule="auto"/>
        <w:ind w:firstLine="709"/>
        <w:jc w:val="both"/>
        <w:rPr>
          <w:rFonts w:eastAsia="Calibri" w:cs="Times New Roman"/>
          <w:sz w:val="24"/>
          <w:szCs w:val="24"/>
        </w:rPr>
      </w:pPr>
      <w:r>
        <w:rPr>
          <w:rFonts w:eastAsia="Calibri" w:cs="Times New Roman"/>
          <w:sz w:val="24"/>
          <w:szCs w:val="24"/>
        </w:rPr>
        <w:t>At</w:t>
      </w:r>
      <w:r w:rsidR="0092253F">
        <w:rPr>
          <w:rFonts w:eastAsia="Calibri" w:cs="Times New Roman"/>
          <w:sz w:val="24"/>
          <w:szCs w:val="24"/>
        </w:rPr>
        <w:t>alan ve ark</w:t>
      </w:r>
      <w:r w:rsidR="00DF4DDF">
        <w:rPr>
          <w:rFonts w:eastAsia="Calibri" w:cs="Times New Roman"/>
          <w:sz w:val="24"/>
          <w:szCs w:val="24"/>
        </w:rPr>
        <w:t xml:space="preserve"> </w:t>
      </w:r>
      <w:r>
        <w:rPr>
          <w:rFonts w:eastAsia="Calibri" w:cs="Times New Roman"/>
          <w:sz w:val="24"/>
          <w:szCs w:val="24"/>
        </w:rPr>
        <w:t>(2003) yaptıkları çalışmada intestinal atresianın oluşumda etkili olan genetik ve çevre faktörlerinin tam olarak ortaya konamadığı bildirilmiş olup, aynı zamanda hayvan sahiplerinin damızlık seçimi, suni tohumlama gibi sorunları azaltacak uygulamalar konusunda yetersiz olduğunu belirtmişlerdir. Ayrıca tohumlamada kullanılan bazı boğaların akraba özelliği taşıdığı tespit edilmiş, bunun da karşılaşılan bu sorunlar için önemli bir etken ol</w:t>
      </w:r>
      <w:r w:rsidR="00DF4DDF">
        <w:rPr>
          <w:rFonts w:eastAsia="Calibri" w:cs="Times New Roman"/>
          <w:sz w:val="24"/>
          <w:szCs w:val="24"/>
        </w:rPr>
        <w:t xml:space="preserve">abileceğini ileri sürmüşlerdir. </w:t>
      </w:r>
      <w:r w:rsidR="00FE42D2">
        <w:rPr>
          <w:rFonts w:eastAsia="Calibri" w:cs="Times New Roman"/>
          <w:sz w:val="24"/>
          <w:szCs w:val="24"/>
        </w:rPr>
        <w:t>Mevcut çalışma</w:t>
      </w:r>
      <w:r w:rsidRPr="00FE42D2">
        <w:rPr>
          <w:rFonts w:eastAsia="Calibri" w:cs="Times New Roman"/>
          <w:sz w:val="24"/>
          <w:szCs w:val="24"/>
        </w:rPr>
        <w:t xml:space="preserve"> kapsamında da benzer durumlarla</w:t>
      </w:r>
      <w:r w:rsidR="00896C76" w:rsidRPr="00FE42D2">
        <w:rPr>
          <w:rFonts w:eastAsia="Calibri" w:cs="Times New Roman"/>
          <w:sz w:val="24"/>
          <w:szCs w:val="24"/>
        </w:rPr>
        <w:t xml:space="preserve"> sıklıkla</w:t>
      </w:r>
      <w:r w:rsidRPr="00FE42D2">
        <w:rPr>
          <w:rFonts w:eastAsia="Calibri" w:cs="Times New Roman"/>
          <w:sz w:val="24"/>
          <w:szCs w:val="24"/>
        </w:rPr>
        <w:t xml:space="preserve"> karşılaşılmıştır. Tabii tohumlama ve suni tohumlamada damızlık boğa seçiminin </w:t>
      </w:r>
      <w:r w:rsidR="00896C76" w:rsidRPr="00FE42D2">
        <w:rPr>
          <w:rFonts w:eastAsia="Calibri" w:cs="Times New Roman"/>
          <w:sz w:val="24"/>
          <w:szCs w:val="24"/>
        </w:rPr>
        <w:t>akrabalık özellikleri değerlendirilerek tohumlama işleminin gerçekleştirilmesi belirtilen faktörlere bağlı anomalileri azaltacağı düşünülmektedir.</w:t>
      </w:r>
      <w:r w:rsidR="00231287">
        <w:rPr>
          <w:rFonts w:eastAsia="Calibri" w:cs="Times New Roman"/>
          <w:sz w:val="24"/>
          <w:szCs w:val="24"/>
        </w:rPr>
        <w:t xml:space="preserve"> </w:t>
      </w:r>
    </w:p>
    <w:p w:rsidR="00290CBC" w:rsidRDefault="00290CBC" w:rsidP="00DF4DDF">
      <w:pPr>
        <w:autoSpaceDE w:val="0"/>
        <w:autoSpaceDN w:val="0"/>
        <w:adjustRightInd w:val="0"/>
        <w:spacing w:after="0" w:line="360" w:lineRule="auto"/>
        <w:ind w:firstLine="708"/>
        <w:jc w:val="both"/>
        <w:rPr>
          <w:sz w:val="24"/>
          <w:szCs w:val="24"/>
        </w:rPr>
      </w:pPr>
      <w:r>
        <w:rPr>
          <w:color w:val="000000"/>
          <w:sz w:val="24"/>
          <w:szCs w:val="24"/>
        </w:rPr>
        <w:t>Sağlıklı hayvanların</w:t>
      </w:r>
      <w:r w:rsidRPr="00F228F0">
        <w:rPr>
          <w:color w:val="000000"/>
          <w:sz w:val="24"/>
          <w:szCs w:val="24"/>
        </w:rPr>
        <w:t xml:space="preserve"> normal hematolojik değerler</w:t>
      </w:r>
      <w:r>
        <w:rPr>
          <w:color w:val="000000"/>
          <w:sz w:val="24"/>
          <w:szCs w:val="24"/>
        </w:rPr>
        <w:t xml:space="preserve">i ile hasta hayvanların hematolojik değerlerinin değerlerin </w:t>
      </w:r>
      <w:r w:rsidRPr="00F228F0">
        <w:rPr>
          <w:color w:val="000000"/>
          <w:sz w:val="24"/>
          <w:szCs w:val="24"/>
        </w:rPr>
        <w:t>hastal</w:t>
      </w:r>
      <w:r>
        <w:rPr>
          <w:color w:val="000000"/>
          <w:sz w:val="24"/>
          <w:szCs w:val="24"/>
        </w:rPr>
        <w:t>ıkların tanısında yararlı olmaktadır</w:t>
      </w:r>
      <w:r w:rsidRPr="00F228F0">
        <w:rPr>
          <w:color w:val="000000"/>
          <w:sz w:val="24"/>
          <w:szCs w:val="24"/>
        </w:rPr>
        <w:t>. Birçok türde olduğu g</w:t>
      </w:r>
      <w:r>
        <w:rPr>
          <w:color w:val="000000"/>
          <w:sz w:val="24"/>
          <w:szCs w:val="24"/>
        </w:rPr>
        <w:t>ibi buzağılarda da hematolojik değerler yaşa bağlı olarak değişiklik göstermektedir</w:t>
      </w:r>
      <w:r w:rsidRPr="00F228F0">
        <w:rPr>
          <w:color w:val="000000"/>
          <w:sz w:val="24"/>
          <w:szCs w:val="24"/>
        </w:rPr>
        <w:t>. Hematolojik değerler</w:t>
      </w:r>
      <w:r>
        <w:rPr>
          <w:color w:val="000000"/>
          <w:sz w:val="24"/>
          <w:szCs w:val="24"/>
        </w:rPr>
        <w:t>; doğumun hemen ardından</w:t>
      </w:r>
      <w:r w:rsidRPr="00F228F0">
        <w:rPr>
          <w:color w:val="000000"/>
          <w:sz w:val="24"/>
          <w:szCs w:val="24"/>
        </w:rPr>
        <w:t xml:space="preserve"> kolo</w:t>
      </w:r>
      <w:r w:rsidR="007B665E">
        <w:rPr>
          <w:color w:val="000000"/>
          <w:sz w:val="24"/>
          <w:szCs w:val="24"/>
        </w:rPr>
        <w:t>strum alımı, fötal hemoglobin</w:t>
      </w:r>
      <w:r w:rsidRPr="00F228F0">
        <w:rPr>
          <w:color w:val="000000"/>
          <w:sz w:val="24"/>
          <w:szCs w:val="24"/>
        </w:rPr>
        <w:t xml:space="preserve"> düzeyin</w:t>
      </w:r>
      <w:r w:rsidR="007B665E">
        <w:rPr>
          <w:color w:val="000000"/>
          <w:sz w:val="24"/>
          <w:szCs w:val="24"/>
        </w:rPr>
        <w:t xml:space="preserve">in azalması ve eritrositlerin </w:t>
      </w:r>
      <w:r>
        <w:rPr>
          <w:color w:val="000000"/>
          <w:sz w:val="24"/>
          <w:szCs w:val="24"/>
        </w:rPr>
        <w:t>yaşam süresi</w:t>
      </w:r>
      <w:r w:rsidR="007B665E">
        <w:rPr>
          <w:color w:val="000000"/>
          <w:sz w:val="24"/>
          <w:szCs w:val="24"/>
        </w:rPr>
        <w:t>nin kısa olması nedeni ile farklılık</w:t>
      </w:r>
      <w:r>
        <w:rPr>
          <w:color w:val="000000"/>
          <w:sz w:val="24"/>
          <w:szCs w:val="24"/>
        </w:rPr>
        <w:t xml:space="preserve"> göstermektedir</w:t>
      </w:r>
      <w:r w:rsidRPr="00F228F0">
        <w:rPr>
          <w:color w:val="000000"/>
          <w:sz w:val="24"/>
          <w:szCs w:val="24"/>
        </w:rPr>
        <w:t xml:space="preserve">. Buzağılarda farklı ırk, yaş </w:t>
      </w:r>
      <w:r w:rsidR="007B665E">
        <w:rPr>
          <w:color w:val="000000"/>
          <w:sz w:val="24"/>
          <w:szCs w:val="24"/>
        </w:rPr>
        <w:t>dönemleri, bakım ve besleme koşullları</w:t>
      </w:r>
      <w:r w:rsidRPr="00F228F0">
        <w:rPr>
          <w:color w:val="000000"/>
          <w:sz w:val="24"/>
          <w:szCs w:val="24"/>
        </w:rPr>
        <w:t>, coğrafi</w:t>
      </w:r>
      <w:r w:rsidR="007B665E">
        <w:rPr>
          <w:color w:val="000000"/>
          <w:sz w:val="24"/>
          <w:szCs w:val="24"/>
        </w:rPr>
        <w:t xml:space="preserve"> bölgeler kan değerlerini etkilemektedir</w:t>
      </w:r>
      <w:r w:rsidRPr="00F228F0">
        <w:rPr>
          <w:color w:val="000000"/>
          <w:sz w:val="24"/>
          <w:szCs w:val="24"/>
        </w:rPr>
        <w:t xml:space="preserve"> (Jain</w:t>
      </w:r>
      <w:r w:rsidR="0092253F">
        <w:rPr>
          <w:color w:val="000000"/>
          <w:sz w:val="24"/>
          <w:szCs w:val="24"/>
        </w:rPr>
        <w:t>, 1986;</w:t>
      </w:r>
      <w:r w:rsidRPr="00F228F0">
        <w:rPr>
          <w:color w:val="000000"/>
          <w:sz w:val="24"/>
          <w:szCs w:val="24"/>
        </w:rPr>
        <w:t xml:space="preserve"> Harvey</w:t>
      </w:r>
      <w:r w:rsidR="0092253F">
        <w:rPr>
          <w:color w:val="000000"/>
          <w:sz w:val="24"/>
          <w:szCs w:val="24"/>
        </w:rPr>
        <w:t>, 1997;</w:t>
      </w:r>
      <w:r w:rsidRPr="00F228F0">
        <w:rPr>
          <w:color w:val="000000"/>
          <w:sz w:val="24"/>
          <w:szCs w:val="24"/>
        </w:rPr>
        <w:t xml:space="preserve"> Knowles ve </w:t>
      </w:r>
      <w:r w:rsidR="005C4642">
        <w:rPr>
          <w:color w:val="000000"/>
          <w:sz w:val="24"/>
          <w:szCs w:val="24"/>
        </w:rPr>
        <w:t>ark</w:t>
      </w:r>
      <w:r w:rsidR="0092253F">
        <w:rPr>
          <w:color w:val="000000"/>
          <w:sz w:val="24"/>
          <w:szCs w:val="24"/>
        </w:rPr>
        <w:t>,</w:t>
      </w:r>
      <w:r w:rsidRPr="00F228F0">
        <w:rPr>
          <w:color w:val="000000"/>
          <w:sz w:val="24"/>
          <w:szCs w:val="24"/>
        </w:rPr>
        <w:t xml:space="preserve"> 2000). Araştırıcılar (Klinkon ve Ježek</w:t>
      </w:r>
      <w:r w:rsidR="0092253F">
        <w:rPr>
          <w:color w:val="000000"/>
          <w:sz w:val="24"/>
          <w:szCs w:val="24"/>
        </w:rPr>
        <w:t>,</w:t>
      </w:r>
      <w:r w:rsidRPr="00F228F0">
        <w:rPr>
          <w:color w:val="000000"/>
          <w:sz w:val="24"/>
          <w:szCs w:val="24"/>
        </w:rPr>
        <w:t xml:space="preserve"> 20</w:t>
      </w:r>
      <w:r w:rsidR="0092253F">
        <w:rPr>
          <w:color w:val="000000"/>
          <w:sz w:val="24"/>
          <w:szCs w:val="24"/>
        </w:rPr>
        <w:t>12;</w:t>
      </w:r>
      <w:r w:rsidRPr="00F228F0">
        <w:rPr>
          <w:color w:val="000000"/>
          <w:sz w:val="24"/>
          <w:szCs w:val="24"/>
        </w:rPr>
        <w:t xml:space="preserve"> Çakıroğlu ve </w:t>
      </w:r>
      <w:r w:rsidR="005C4642">
        <w:rPr>
          <w:color w:val="000000"/>
          <w:sz w:val="24"/>
          <w:szCs w:val="24"/>
        </w:rPr>
        <w:t>ark</w:t>
      </w:r>
      <w:r w:rsidR="0092253F">
        <w:rPr>
          <w:color w:val="000000"/>
          <w:sz w:val="24"/>
          <w:szCs w:val="24"/>
        </w:rPr>
        <w:t>,</w:t>
      </w:r>
      <w:r w:rsidRPr="00F228F0">
        <w:rPr>
          <w:color w:val="000000"/>
          <w:sz w:val="24"/>
          <w:szCs w:val="24"/>
        </w:rPr>
        <w:t xml:space="preserve"> 2010) doğumdan sonraki ilk hafta içinde hematolojik </w:t>
      </w:r>
      <w:r w:rsidRPr="00F228F0">
        <w:rPr>
          <w:sz w:val="24"/>
          <w:szCs w:val="24"/>
        </w:rPr>
        <w:t xml:space="preserve">değişkenlerde azalma bildirmişlerdir. </w:t>
      </w:r>
      <w:r w:rsidR="0079648E" w:rsidRPr="0079648E">
        <w:rPr>
          <w:sz w:val="24"/>
          <w:szCs w:val="24"/>
        </w:rPr>
        <w:t xml:space="preserve">Hematolojik değerlerin yorumlanması; generalize sepsis </w:t>
      </w:r>
      <w:r w:rsidR="0079648E" w:rsidRPr="0079648E">
        <w:rPr>
          <w:sz w:val="24"/>
          <w:szCs w:val="24"/>
        </w:rPr>
        <w:lastRenderedPageBreak/>
        <w:t xml:space="preserve">veya bağırsaklardaki önemli vasküler değişim ile birlikte önemli yangısal değişiklikleri göstermesinden dolayı tanıda yararlı bulunmaktadır (Naylor ve Bailey, 1987). Peritonitisli sığırlarda HGB ve HCT’nin normal sınırlar içinde olduğu fakat lökosit ve nötrofil sayılarında artış olduğu rapor edilmiştir (Hussain ve ark, 2011). Lökopeni ve nötrofili; nekropside şiddetli yangısal reaksiyonu işaret eden nekroze veya perfore bağırsak varlığı, septik veya diffuz peritonitise yaygın intravasküler koagülopati veya septisemi ile ilişkili olduğu bildirilmiştir (Naylor ve Bailey, 1987). </w:t>
      </w:r>
      <w:r w:rsidR="009F1685">
        <w:rPr>
          <w:sz w:val="24"/>
          <w:szCs w:val="24"/>
        </w:rPr>
        <w:t xml:space="preserve">Dehidrasyon gelişimi; genellikle ilk 48 saat normal kalırken, bağırsaklarda sıvı tutulması ve hızla gelişen bakteri üremesi sonucu ortaya çıkmaktadır. </w:t>
      </w:r>
      <w:r w:rsidR="009F1685" w:rsidRPr="003C4305">
        <w:rPr>
          <w:sz w:val="24"/>
          <w:szCs w:val="24"/>
        </w:rPr>
        <w:t>Nötrofil lökosit</w:t>
      </w:r>
      <w:r w:rsidR="009F1685">
        <w:rPr>
          <w:sz w:val="24"/>
          <w:szCs w:val="24"/>
        </w:rPr>
        <w:t>ozis ve sola kayma sıklıkla</w:t>
      </w:r>
      <w:r w:rsidR="009F1685" w:rsidRPr="003C4305">
        <w:rPr>
          <w:sz w:val="24"/>
          <w:szCs w:val="24"/>
        </w:rPr>
        <w:t xml:space="preserve"> görülürken</w:t>
      </w:r>
      <w:r w:rsidR="009F1685">
        <w:rPr>
          <w:sz w:val="24"/>
          <w:szCs w:val="24"/>
        </w:rPr>
        <w:t xml:space="preserve"> WBC sayısı ile herhangi bir korelasyonun olmadığı belirtilmiştir. Ayrıca </w:t>
      </w:r>
      <w:r w:rsidR="009F1685" w:rsidRPr="003C4305">
        <w:rPr>
          <w:sz w:val="24"/>
          <w:szCs w:val="24"/>
        </w:rPr>
        <w:t>intestinal atresialı buzağılarda lökosit miktarı ve iyileşme durumu arasında önemli bir ilişki olmadığı bildirilmiştir (Constable ve ark</w:t>
      </w:r>
      <w:r w:rsidR="009F1685">
        <w:rPr>
          <w:sz w:val="24"/>
          <w:szCs w:val="24"/>
        </w:rPr>
        <w:t>,</w:t>
      </w:r>
      <w:r w:rsidR="009F1685" w:rsidRPr="003C4305">
        <w:rPr>
          <w:sz w:val="24"/>
          <w:szCs w:val="24"/>
        </w:rPr>
        <w:t xml:space="preserve"> 1989).</w:t>
      </w:r>
      <w:r w:rsidR="009F1685" w:rsidRPr="00ED5224">
        <w:rPr>
          <w:sz w:val="24"/>
          <w:szCs w:val="24"/>
        </w:rPr>
        <w:t xml:space="preserve"> </w:t>
      </w:r>
      <w:r w:rsidR="0079648E" w:rsidRPr="0079648E">
        <w:rPr>
          <w:sz w:val="24"/>
          <w:szCs w:val="24"/>
        </w:rPr>
        <w:t>Constable ve ark</w:t>
      </w:r>
      <w:r w:rsidR="00995712">
        <w:rPr>
          <w:sz w:val="24"/>
          <w:szCs w:val="24"/>
        </w:rPr>
        <w:t xml:space="preserve"> </w:t>
      </w:r>
      <w:r w:rsidR="0079648E" w:rsidRPr="0079648E">
        <w:rPr>
          <w:sz w:val="24"/>
          <w:szCs w:val="24"/>
        </w:rPr>
        <w:t>(1989); intestinal atresialı buzağılarda hematolojik ve biyokimyasal parametrelerin normal sınırlar içinde olabildiği fakat dehidrasyonun olmasının bağırsak tıkanık</w:t>
      </w:r>
      <w:r w:rsidR="00960FB4">
        <w:rPr>
          <w:sz w:val="24"/>
          <w:szCs w:val="24"/>
        </w:rPr>
        <w:t>lığının bir göstergesi olabile</w:t>
      </w:r>
      <w:r w:rsidR="0079648E" w:rsidRPr="0079648E">
        <w:rPr>
          <w:sz w:val="24"/>
          <w:szCs w:val="24"/>
        </w:rPr>
        <w:t>ceği, bununla birlikte toksemi ve metabolik asidoz belirtilerinin de gözlenebildiğini bildirmişlerdir. Hemokonsantrasyon ile ilişkili klinik dehidrasyon belirtileri pek çok buzağıda gözlendiği bildirilmiştir (Kılıç ve Sarıerler, 2004).</w:t>
      </w:r>
    </w:p>
    <w:p w:rsidR="00DF4DDF" w:rsidRDefault="009F1685" w:rsidP="00DF4DDF">
      <w:pPr>
        <w:autoSpaceDE w:val="0"/>
        <w:autoSpaceDN w:val="0"/>
        <w:adjustRightInd w:val="0"/>
        <w:spacing w:after="0" w:line="360" w:lineRule="auto"/>
        <w:jc w:val="both"/>
        <w:rPr>
          <w:sz w:val="24"/>
          <w:szCs w:val="24"/>
        </w:rPr>
      </w:pPr>
      <w:r w:rsidRPr="009F1685">
        <w:rPr>
          <w:sz w:val="24"/>
          <w:szCs w:val="24"/>
        </w:rPr>
        <w:t>Bu çalışmada da,</w:t>
      </w:r>
      <w:r w:rsidRPr="009F1685">
        <w:t xml:space="preserve"> </w:t>
      </w:r>
      <w:r>
        <w:rPr>
          <w:sz w:val="24"/>
          <w:szCs w:val="24"/>
        </w:rPr>
        <w:t>Kılıç ve Sarıerler</w:t>
      </w:r>
      <w:r w:rsidRPr="009F1685">
        <w:rPr>
          <w:sz w:val="24"/>
          <w:szCs w:val="24"/>
        </w:rPr>
        <w:t xml:space="preserve"> </w:t>
      </w:r>
      <w:r>
        <w:rPr>
          <w:sz w:val="24"/>
          <w:szCs w:val="24"/>
        </w:rPr>
        <w:t>(</w:t>
      </w:r>
      <w:r w:rsidRPr="009F1685">
        <w:rPr>
          <w:sz w:val="24"/>
          <w:szCs w:val="24"/>
        </w:rPr>
        <w:t>2004</w:t>
      </w:r>
      <w:r>
        <w:rPr>
          <w:sz w:val="24"/>
          <w:szCs w:val="24"/>
        </w:rPr>
        <w:t>)’in bulgularıyla paralel olarak</w:t>
      </w:r>
      <w:r w:rsidRPr="009F1685">
        <w:rPr>
          <w:sz w:val="24"/>
          <w:szCs w:val="24"/>
        </w:rPr>
        <w:t xml:space="preserve"> buzağılarda değişen derecelerde dehidrasyon tespit edilmiştir.</w:t>
      </w:r>
    </w:p>
    <w:p w:rsidR="00C56339" w:rsidRPr="00DF4DDF" w:rsidRDefault="007B665E" w:rsidP="00DF4DDF">
      <w:pPr>
        <w:autoSpaceDE w:val="0"/>
        <w:autoSpaceDN w:val="0"/>
        <w:adjustRightInd w:val="0"/>
        <w:spacing w:after="0" w:line="360" w:lineRule="auto"/>
        <w:ind w:firstLine="708"/>
        <w:jc w:val="both"/>
        <w:rPr>
          <w:sz w:val="24"/>
          <w:szCs w:val="24"/>
        </w:rPr>
      </w:pPr>
      <w:r>
        <w:rPr>
          <w:sz w:val="24"/>
          <w:szCs w:val="24"/>
        </w:rPr>
        <w:t xml:space="preserve">İntestinal atresia’lı buzağılarda lökosit (WBC) değerlerinin </w:t>
      </w:r>
      <w:r w:rsidR="00290CBC" w:rsidRPr="00394C7B">
        <w:rPr>
          <w:sz w:val="24"/>
          <w:szCs w:val="24"/>
        </w:rPr>
        <w:t xml:space="preserve">yüksek olduğu ve pek </w:t>
      </w:r>
      <w:r>
        <w:rPr>
          <w:sz w:val="24"/>
          <w:szCs w:val="24"/>
        </w:rPr>
        <w:t xml:space="preserve">çok hayvanda nötrofili ile </w:t>
      </w:r>
      <w:r w:rsidR="0079648E">
        <w:rPr>
          <w:sz w:val="24"/>
          <w:szCs w:val="24"/>
        </w:rPr>
        <w:t xml:space="preserve">seyrettiği </w:t>
      </w:r>
      <w:r w:rsidR="0079648E" w:rsidRPr="00394C7B">
        <w:rPr>
          <w:sz w:val="24"/>
          <w:szCs w:val="24"/>
        </w:rPr>
        <w:t>bildirilmiştir</w:t>
      </w:r>
      <w:r w:rsidR="00771154" w:rsidRPr="00771154">
        <w:rPr>
          <w:sz w:val="24"/>
          <w:szCs w:val="24"/>
        </w:rPr>
        <w:t>(Kılıç ve Sarıerler</w:t>
      </w:r>
      <w:r w:rsidR="0092253F">
        <w:rPr>
          <w:sz w:val="24"/>
          <w:szCs w:val="24"/>
        </w:rPr>
        <w:t>,</w:t>
      </w:r>
      <w:r w:rsidR="00771154" w:rsidRPr="00771154">
        <w:rPr>
          <w:sz w:val="24"/>
          <w:szCs w:val="24"/>
        </w:rPr>
        <w:t xml:space="preserve"> 2004</w:t>
      </w:r>
      <w:r w:rsidR="0079648E">
        <w:rPr>
          <w:sz w:val="24"/>
          <w:szCs w:val="24"/>
        </w:rPr>
        <w:t>;</w:t>
      </w:r>
      <w:r w:rsidR="009F1685" w:rsidRPr="009F1685">
        <w:t xml:space="preserve"> </w:t>
      </w:r>
      <w:r w:rsidR="009F1685">
        <w:rPr>
          <w:sz w:val="24"/>
          <w:szCs w:val="24"/>
        </w:rPr>
        <w:t xml:space="preserve">Kılıç ve Kibar, </w:t>
      </w:r>
      <w:r w:rsidR="009F1685" w:rsidRPr="009F1685">
        <w:rPr>
          <w:sz w:val="24"/>
          <w:szCs w:val="24"/>
        </w:rPr>
        <w:t>2018</w:t>
      </w:r>
      <w:r w:rsidR="00771154" w:rsidRPr="00771154">
        <w:rPr>
          <w:sz w:val="24"/>
          <w:szCs w:val="24"/>
        </w:rPr>
        <w:t>).</w:t>
      </w:r>
      <w:r w:rsidR="00290CBC" w:rsidRPr="00394C7B">
        <w:rPr>
          <w:sz w:val="24"/>
          <w:szCs w:val="24"/>
        </w:rPr>
        <w:t xml:space="preserve"> Koç ve </w:t>
      </w:r>
      <w:r w:rsidR="005C4642">
        <w:rPr>
          <w:sz w:val="24"/>
          <w:szCs w:val="24"/>
        </w:rPr>
        <w:t>ark</w:t>
      </w:r>
      <w:r w:rsidR="00290CBC" w:rsidRPr="00394C7B">
        <w:rPr>
          <w:sz w:val="24"/>
          <w:szCs w:val="24"/>
        </w:rPr>
        <w:t xml:space="preserve"> (2001) atresia koli’li buzağıların hematolojik muayenesinde; RBC, H</w:t>
      </w:r>
      <w:r w:rsidR="00290CBC">
        <w:rPr>
          <w:sz w:val="24"/>
          <w:szCs w:val="24"/>
        </w:rPr>
        <w:t>GB</w:t>
      </w:r>
      <w:r w:rsidR="00290CBC" w:rsidRPr="00394C7B">
        <w:rPr>
          <w:sz w:val="24"/>
          <w:szCs w:val="24"/>
        </w:rPr>
        <w:t>, HCT, MCHC değerlerinde istatistiki o</w:t>
      </w:r>
      <w:r>
        <w:rPr>
          <w:sz w:val="24"/>
          <w:szCs w:val="24"/>
        </w:rPr>
        <w:t>larak önemli bir fark olmadığı fakat</w:t>
      </w:r>
      <w:r w:rsidR="00290CBC" w:rsidRPr="00394C7B">
        <w:rPr>
          <w:sz w:val="24"/>
          <w:szCs w:val="24"/>
        </w:rPr>
        <w:t xml:space="preserve"> WBC</w:t>
      </w:r>
      <w:r w:rsidR="00290CBC">
        <w:rPr>
          <w:sz w:val="24"/>
          <w:szCs w:val="24"/>
        </w:rPr>
        <w:t xml:space="preserve">' </w:t>
      </w:r>
      <w:r w:rsidR="00290CBC" w:rsidRPr="00394C7B">
        <w:rPr>
          <w:sz w:val="24"/>
          <w:szCs w:val="24"/>
        </w:rPr>
        <w:t>de istatistiki olarak önemli olmayan bir artış bildirmişlerdir.</w:t>
      </w:r>
      <w:r w:rsidR="00F839BC">
        <w:rPr>
          <w:sz w:val="24"/>
          <w:szCs w:val="24"/>
        </w:rPr>
        <w:t xml:space="preserve"> </w:t>
      </w:r>
      <w:r w:rsidR="00FE42D2" w:rsidRPr="00070C35">
        <w:rPr>
          <w:sz w:val="24"/>
          <w:szCs w:val="24"/>
        </w:rPr>
        <w:t>Yapılan</w:t>
      </w:r>
      <w:r w:rsidR="00AC493B" w:rsidRPr="00070C35">
        <w:rPr>
          <w:sz w:val="24"/>
          <w:szCs w:val="24"/>
        </w:rPr>
        <w:t xml:space="preserve"> çal</w:t>
      </w:r>
      <w:r w:rsidR="009F1685" w:rsidRPr="00070C35">
        <w:rPr>
          <w:sz w:val="24"/>
          <w:szCs w:val="24"/>
        </w:rPr>
        <w:t>ışma</w:t>
      </w:r>
      <w:r w:rsidR="00AC493B" w:rsidRPr="00070C35">
        <w:rPr>
          <w:sz w:val="24"/>
          <w:szCs w:val="24"/>
        </w:rPr>
        <w:t>da</w:t>
      </w:r>
      <w:r w:rsidR="009F1685" w:rsidRPr="00070C35">
        <w:rPr>
          <w:sz w:val="24"/>
          <w:szCs w:val="24"/>
        </w:rPr>
        <w:t xml:space="preserve"> da</w:t>
      </w:r>
      <w:r w:rsidR="00AC493B" w:rsidRPr="00070C35">
        <w:rPr>
          <w:sz w:val="24"/>
          <w:szCs w:val="24"/>
        </w:rPr>
        <w:t xml:space="preserve"> benzer şekilde RBC, HCT değerlerinde istatistiki olarak önemli bir farklılık olmadığı fakat WBC, RDwc, MPV değerlerinde istatistiki olarak önemli bir artış olduğu, HGB, MCV ve LYM değerlerinde anlamlı bir düşüş gözlenmiştir. Mevcut çalışma bulguları</w:t>
      </w:r>
      <w:r w:rsidR="00771154" w:rsidRPr="00070C35">
        <w:rPr>
          <w:sz w:val="24"/>
          <w:szCs w:val="24"/>
        </w:rPr>
        <w:t>,</w:t>
      </w:r>
      <w:r w:rsidR="00AC493B" w:rsidRPr="00070C35">
        <w:rPr>
          <w:sz w:val="24"/>
          <w:szCs w:val="24"/>
        </w:rPr>
        <w:t xml:space="preserve"> </w:t>
      </w:r>
      <w:r w:rsidR="0092253F" w:rsidRPr="00070C35">
        <w:rPr>
          <w:sz w:val="24"/>
          <w:szCs w:val="24"/>
        </w:rPr>
        <w:t>Koç ve ark</w:t>
      </w:r>
      <w:r w:rsidR="00B10FD0">
        <w:rPr>
          <w:sz w:val="24"/>
          <w:szCs w:val="24"/>
        </w:rPr>
        <w:t xml:space="preserve"> </w:t>
      </w:r>
      <w:r w:rsidR="00771154" w:rsidRPr="00070C35">
        <w:rPr>
          <w:sz w:val="24"/>
          <w:szCs w:val="24"/>
        </w:rPr>
        <w:t>(2001) bulguları ile farklılık göstermektedir.</w:t>
      </w:r>
      <w:r w:rsidR="00DF4DDF">
        <w:rPr>
          <w:sz w:val="24"/>
          <w:szCs w:val="24"/>
        </w:rPr>
        <w:t xml:space="preserve"> Mevcut çalışmada</w:t>
      </w:r>
      <w:r w:rsidR="009F1685">
        <w:rPr>
          <w:sz w:val="24"/>
          <w:szCs w:val="24"/>
        </w:rPr>
        <w:t xml:space="preserve">; </w:t>
      </w:r>
      <w:r w:rsidR="0079648E" w:rsidRPr="0079648E">
        <w:rPr>
          <w:sz w:val="24"/>
          <w:szCs w:val="24"/>
        </w:rPr>
        <w:t>normal sağlıklı buzağılar ile karşılaştırıldığında intestinal atresili buzağılarda nötrofil düzeyindeki artış Naylor ve Bail</w:t>
      </w:r>
      <w:r w:rsidR="0079648E">
        <w:rPr>
          <w:sz w:val="24"/>
          <w:szCs w:val="24"/>
        </w:rPr>
        <w:t>ey (1987), Koç ve ark (2001),</w:t>
      </w:r>
      <w:r w:rsidR="0079648E" w:rsidRPr="0079648E">
        <w:rPr>
          <w:sz w:val="24"/>
          <w:szCs w:val="24"/>
        </w:rPr>
        <w:t xml:space="preserve"> Kılıç ve Sarıerler (2004)</w:t>
      </w:r>
      <w:r w:rsidR="0079648E">
        <w:rPr>
          <w:sz w:val="24"/>
          <w:szCs w:val="24"/>
        </w:rPr>
        <w:t xml:space="preserve"> ve</w:t>
      </w:r>
      <w:r w:rsidR="0079648E" w:rsidRPr="0079648E">
        <w:t xml:space="preserve"> </w:t>
      </w:r>
      <w:r w:rsidR="0079648E" w:rsidRPr="0079648E">
        <w:rPr>
          <w:sz w:val="24"/>
          <w:szCs w:val="24"/>
        </w:rPr>
        <w:t>Kılıç ve Kibar</w:t>
      </w:r>
      <w:r w:rsidR="00B10FD0">
        <w:rPr>
          <w:sz w:val="24"/>
          <w:szCs w:val="24"/>
        </w:rPr>
        <w:t xml:space="preserve"> </w:t>
      </w:r>
      <w:r w:rsidR="0079648E" w:rsidRPr="0079648E">
        <w:rPr>
          <w:sz w:val="24"/>
          <w:szCs w:val="24"/>
        </w:rPr>
        <w:t>(2018)</w:t>
      </w:r>
      <w:r w:rsidR="0079648E">
        <w:rPr>
          <w:sz w:val="24"/>
          <w:szCs w:val="24"/>
        </w:rPr>
        <w:t>’ ın bulguları ile benzerlik gösterdiği</w:t>
      </w:r>
      <w:r w:rsidR="0079648E" w:rsidRPr="0079648E">
        <w:rPr>
          <w:sz w:val="24"/>
          <w:szCs w:val="24"/>
        </w:rPr>
        <w:t xml:space="preserve"> tespit edilmiş ve istatistiksel olarak anlamlı bulunmuştur. Bu durum bakteriyel toksinlerin ortaya çıktığını ve bağırsak duvarında nekrozun başladığının göste</w:t>
      </w:r>
      <w:r w:rsidR="009F1685">
        <w:rPr>
          <w:sz w:val="24"/>
          <w:szCs w:val="24"/>
        </w:rPr>
        <w:t xml:space="preserve">rgesi olduğu bildirilmektedir (Martens ve ark, 1995). </w:t>
      </w:r>
    </w:p>
    <w:p w:rsidR="00C56339" w:rsidRPr="00C56339" w:rsidRDefault="00DD1C32" w:rsidP="00DF4DDF">
      <w:pPr>
        <w:spacing w:before="240" w:after="120" w:line="360" w:lineRule="auto"/>
        <w:ind w:firstLine="708"/>
        <w:jc w:val="both"/>
        <w:rPr>
          <w:rFonts w:cs="Times New Roman"/>
          <w:sz w:val="24"/>
          <w:szCs w:val="24"/>
        </w:rPr>
      </w:pPr>
      <w:r>
        <w:rPr>
          <w:rFonts w:cs="Times New Roman"/>
          <w:sz w:val="24"/>
          <w:szCs w:val="24"/>
        </w:rPr>
        <w:lastRenderedPageBreak/>
        <w:t>Metabolik asidozun; a</w:t>
      </w:r>
      <w:r w:rsidRPr="00DD1C32">
        <w:rPr>
          <w:rFonts w:cs="Times New Roman"/>
          <w:sz w:val="24"/>
          <w:szCs w:val="24"/>
        </w:rPr>
        <w:t>tresia koli’li buzağılarda</w:t>
      </w:r>
      <w:r>
        <w:rPr>
          <w:rFonts w:cs="Times New Roman"/>
          <w:sz w:val="24"/>
          <w:szCs w:val="24"/>
        </w:rPr>
        <w:t>ki</w:t>
      </w:r>
      <w:r w:rsidRPr="00DD1C32">
        <w:rPr>
          <w:rFonts w:cs="Times New Roman"/>
          <w:sz w:val="24"/>
          <w:szCs w:val="24"/>
        </w:rPr>
        <w:t xml:space="preserve"> plazma elektrolit ko</w:t>
      </w:r>
      <w:r>
        <w:rPr>
          <w:rFonts w:cs="Times New Roman"/>
          <w:sz w:val="24"/>
          <w:szCs w:val="24"/>
        </w:rPr>
        <w:t xml:space="preserve">nsantrasyonunda değişikliklerle </w:t>
      </w:r>
      <w:r w:rsidRPr="00DD1C32">
        <w:rPr>
          <w:rFonts w:cs="Times New Roman"/>
          <w:sz w:val="24"/>
          <w:szCs w:val="24"/>
        </w:rPr>
        <w:t xml:space="preserve">karakterize </w:t>
      </w:r>
      <w:r>
        <w:rPr>
          <w:rFonts w:cs="Times New Roman"/>
          <w:sz w:val="24"/>
          <w:szCs w:val="24"/>
        </w:rPr>
        <w:t>çoğu vakada</w:t>
      </w:r>
      <w:r w:rsidRPr="00DD1C32">
        <w:rPr>
          <w:rFonts w:cs="Times New Roman"/>
          <w:sz w:val="24"/>
          <w:szCs w:val="24"/>
        </w:rPr>
        <w:t xml:space="preserve"> dehidrasyon</w:t>
      </w:r>
      <w:r>
        <w:rPr>
          <w:rFonts w:cs="Times New Roman"/>
          <w:sz w:val="24"/>
          <w:szCs w:val="24"/>
        </w:rPr>
        <w:t>a ve</w:t>
      </w:r>
      <w:r w:rsidRPr="00DD1C32">
        <w:rPr>
          <w:rFonts w:cs="Times New Roman"/>
          <w:sz w:val="24"/>
          <w:szCs w:val="24"/>
        </w:rPr>
        <w:t xml:space="preserve"> derecesine bağlı olarak da </w:t>
      </w:r>
      <w:r>
        <w:rPr>
          <w:rFonts w:cs="Times New Roman"/>
          <w:sz w:val="24"/>
          <w:szCs w:val="24"/>
        </w:rPr>
        <w:t>rapor edilmektedir</w:t>
      </w:r>
      <w:r w:rsidRPr="00DD1C32">
        <w:rPr>
          <w:rFonts w:cs="Times New Roman"/>
          <w:sz w:val="24"/>
          <w:szCs w:val="24"/>
        </w:rPr>
        <w:t xml:space="preserve"> (Dreyfuss ve Tulleners</w:t>
      </w:r>
      <w:r w:rsidR="00B10FD0">
        <w:rPr>
          <w:rFonts w:cs="Times New Roman"/>
          <w:sz w:val="24"/>
          <w:szCs w:val="24"/>
        </w:rPr>
        <w:t>, 1989;</w:t>
      </w:r>
      <w:r w:rsidRPr="00DD1C32">
        <w:rPr>
          <w:rFonts w:cs="Times New Roman"/>
          <w:sz w:val="24"/>
          <w:szCs w:val="24"/>
        </w:rPr>
        <w:t xml:space="preserve"> Smith</w:t>
      </w:r>
      <w:r w:rsidR="00B10FD0">
        <w:rPr>
          <w:rFonts w:cs="Times New Roman"/>
          <w:sz w:val="24"/>
          <w:szCs w:val="24"/>
        </w:rPr>
        <w:t xml:space="preserve"> ve ark 1991; Alkan ve ark,</w:t>
      </w:r>
      <w:r w:rsidRPr="00DD1C32">
        <w:rPr>
          <w:rFonts w:cs="Times New Roman"/>
          <w:sz w:val="24"/>
          <w:szCs w:val="24"/>
        </w:rPr>
        <w:t xml:space="preserve"> 1997</w:t>
      </w:r>
      <w:r w:rsidR="00B10FD0">
        <w:rPr>
          <w:rFonts w:cs="Times New Roman"/>
          <w:sz w:val="24"/>
          <w:szCs w:val="24"/>
        </w:rPr>
        <w:t>;</w:t>
      </w:r>
      <w:r w:rsidRPr="00DD1C32">
        <w:rPr>
          <w:rFonts w:cs="Times New Roman"/>
          <w:sz w:val="24"/>
          <w:szCs w:val="24"/>
        </w:rPr>
        <w:t xml:space="preserve"> Gökçe ve a</w:t>
      </w:r>
      <w:r w:rsidR="00DF4DDF">
        <w:rPr>
          <w:rFonts w:cs="Times New Roman"/>
          <w:sz w:val="24"/>
          <w:szCs w:val="24"/>
        </w:rPr>
        <w:t>rk</w:t>
      </w:r>
      <w:r w:rsidR="00B10FD0">
        <w:rPr>
          <w:rFonts w:cs="Times New Roman"/>
          <w:sz w:val="24"/>
          <w:szCs w:val="24"/>
        </w:rPr>
        <w:t>, 1999; Koç ve ark,</w:t>
      </w:r>
      <w:r w:rsidR="00DF4DDF">
        <w:rPr>
          <w:rFonts w:cs="Times New Roman"/>
          <w:sz w:val="24"/>
          <w:szCs w:val="24"/>
        </w:rPr>
        <w:t xml:space="preserve"> 2001). </w:t>
      </w:r>
      <w:r w:rsidR="00C56339" w:rsidRPr="00C56339">
        <w:rPr>
          <w:rFonts w:cs="Times New Roman"/>
          <w:sz w:val="24"/>
          <w:szCs w:val="24"/>
        </w:rPr>
        <w:t xml:space="preserve">Koç ve </w:t>
      </w:r>
      <w:r w:rsidR="005C4642">
        <w:rPr>
          <w:rFonts w:cs="Times New Roman"/>
          <w:sz w:val="24"/>
          <w:szCs w:val="24"/>
        </w:rPr>
        <w:t>ark</w:t>
      </w:r>
      <w:r w:rsidR="00C56339" w:rsidRPr="00C56339">
        <w:rPr>
          <w:rFonts w:cs="Times New Roman"/>
          <w:sz w:val="24"/>
          <w:szCs w:val="24"/>
        </w:rPr>
        <w:t xml:space="preserve"> (2001) atresia koli’li buzağıların kan gaz analizinde; pH ve HCO</w:t>
      </w:r>
      <w:r w:rsidR="00C56339" w:rsidRPr="001210A3">
        <w:rPr>
          <w:rFonts w:cs="Times New Roman"/>
          <w:sz w:val="24"/>
          <w:szCs w:val="24"/>
          <w:vertAlign w:val="subscript"/>
        </w:rPr>
        <w:t>3</w:t>
      </w:r>
      <w:r w:rsidR="00C56339" w:rsidRPr="00C56339">
        <w:rPr>
          <w:rFonts w:cs="Times New Roman"/>
          <w:sz w:val="24"/>
          <w:szCs w:val="24"/>
        </w:rPr>
        <w:t xml:space="preserve"> değerlerinde istatistiki olarak önemli bir fark olmadığını, baz açığı (BE) ve pCO</w:t>
      </w:r>
      <w:r w:rsidR="00C56339" w:rsidRPr="001210A3">
        <w:rPr>
          <w:rFonts w:cs="Times New Roman"/>
          <w:sz w:val="24"/>
          <w:szCs w:val="24"/>
          <w:vertAlign w:val="subscript"/>
        </w:rPr>
        <w:t>2</w:t>
      </w:r>
      <w:r w:rsidR="00C56339" w:rsidRPr="00C56339">
        <w:rPr>
          <w:rFonts w:cs="Times New Roman"/>
          <w:sz w:val="24"/>
          <w:szCs w:val="24"/>
        </w:rPr>
        <w:t xml:space="preserve"> ‘de istatistiki olarak önemli olmayan bir artış ve parsiyel oksijen (pO</w:t>
      </w:r>
      <w:r w:rsidR="00C56339" w:rsidRPr="001210A3">
        <w:rPr>
          <w:rFonts w:cs="Times New Roman"/>
          <w:sz w:val="24"/>
          <w:szCs w:val="24"/>
          <w:vertAlign w:val="subscript"/>
        </w:rPr>
        <w:t>2</w:t>
      </w:r>
      <w:r w:rsidR="00C56339" w:rsidRPr="00C56339">
        <w:rPr>
          <w:rFonts w:cs="Times New Roman"/>
          <w:sz w:val="24"/>
          <w:szCs w:val="24"/>
        </w:rPr>
        <w:t>) değerini 30 mmHg’dan düşük olarak belirlemişlerdir. Parsiyel oksijen basıncı (pO</w:t>
      </w:r>
      <w:r w:rsidR="00C56339" w:rsidRPr="001210A3">
        <w:rPr>
          <w:rFonts w:cs="Times New Roman"/>
          <w:sz w:val="24"/>
          <w:szCs w:val="24"/>
          <w:vertAlign w:val="subscript"/>
        </w:rPr>
        <w:t>2</w:t>
      </w:r>
      <w:r w:rsidR="00C56339" w:rsidRPr="00C56339">
        <w:rPr>
          <w:rFonts w:cs="Times New Roman"/>
          <w:sz w:val="24"/>
          <w:szCs w:val="24"/>
        </w:rPr>
        <w:t>) ve oksijen satürasyonu (O</w:t>
      </w:r>
      <w:r w:rsidR="00C56339" w:rsidRPr="001210A3">
        <w:rPr>
          <w:rFonts w:cs="Times New Roman"/>
          <w:sz w:val="24"/>
          <w:szCs w:val="24"/>
          <w:vertAlign w:val="subscript"/>
        </w:rPr>
        <w:t>2</w:t>
      </w:r>
      <w:r w:rsidR="00C56339" w:rsidRPr="00C56339">
        <w:rPr>
          <w:rFonts w:cs="Times New Roman"/>
          <w:sz w:val="24"/>
          <w:szCs w:val="24"/>
        </w:rPr>
        <w:t xml:space="preserve">SAT)’nda istatistiki olarak önemli bir düşüş, bir buzağıda miks respiratorik metabolik asidoz belirlemiş ve ayrıca serum sodyum (Na) değerlerinin düşük olduğunu tespit etmişlerdir (Koç ve </w:t>
      </w:r>
      <w:r w:rsidR="005C4642">
        <w:rPr>
          <w:rFonts w:cs="Times New Roman"/>
          <w:sz w:val="24"/>
          <w:szCs w:val="24"/>
        </w:rPr>
        <w:t>ark</w:t>
      </w:r>
      <w:r w:rsidR="00424E5E">
        <w:rPr>
          <w:rFonts w:cs="Times New Roman"/>
          <w:sz w:val="24"/>
          <w:szCs w:val="24"/>
        </w:rPr>
        <w:t>,</w:t>
      </w:r>
      <w:r w:rsidR="00C56339" w:rsidRPr="00C56339">
        <w:rPr>
          <w:rFonts w:cs="Times New Roman"/>
          <w:sz w:val="24"/>
          <w:szCs w:val="24"/>
        </w:rPr>
        <w:t xml:space="preserve"> 2001).</w:t>
      </w:r>
      <w:r w:rsidR="00DF4DDF">
        <w:rPr>
          <w:rFonts w:cs="Times New Roman"/>
          <w:sz w:val="24"/>
          <w:szCs w:val="24"/>
        </w:rPr>
        <w:t xml:space="preserve"> Yapılan çalışmada</w:t>
      </w:r>
      <w:r w:rsidR="0092615B" w:rsidRPr="00070C35">
        <w:rPr>
          <w:rFonts w:cs="Times New Roman"/>
          <w:sz w:val="24"/>
          <w:szCs w:val="24"/>
        </w:rPr>
        <w:t xml:space="preserve"> da, pH değerinde istatistiki olarak önemli bir farklılık olmadığı, pCO</w:t>
      </w:r>
      <w:r w:rsidR="0092615B" w:rsidRPr="001210A3">
        <w:rPr>
          <w:rFonts w:cs="Times New Roman"/>
          <w:sz w:val="24"/>
          <w:szCs w:val="24"/>
          <w:vertAlign w:val="subscript"/>
        </w:rPr>
        <w:t>2</w:t>
      </w:r>
      <w:r w:rsidR="0092615B" w:rsidRPr="00070C35">
        <w:rPr>
          <w:rFonts w:cs="Times New Roman"/>
          <w:sz w:val="24"/>
          <w:szCs w:val="24"/>
        </w:rPr>
        <w:t xml:space="preserve"> değerinde istatistiki olarak önemli bir artış </w:t>
      </w:r>
      <w:r w:rsidR="002C5C1A" w:rsidRPr="00070C35">
        <w:rPr>
          <w:rFonts w:cs="Times New Roman"/>
          <w:sz w:val="24"/>
          <w:szCs w:val="24"/>
        </w:rPr>
        <w:t>ve pO</w:t>
      </w:r>
      <w:r w:rsidR="002C5C1A" w:rsidRPr="001210A3">
        <w:rPr>
          <w:rFonts w:cs="Times New Roman"/>
          <w:sz w:val="24"/>
          <w:szCs w:val="24"/>
          <w:vertAlign w:val="subscript"/>
        </w:rPr>
        <w:t>2</w:t>
      </w:r>
      <w:r w:rsidR="008F64FC" w:rsidRPr="00070C35">
        <w:rPr>
          <w:rFonts w:cs="Times New Roman"/>
          <w:sz w:val="24"/>
          <w:szCs w:val="24"/>
        </w:rPr>
        <w:t xml:space="preserve"> ve İCa</w:t>
      </w:r>
      <w:r w:rsidR="002C5C1A" w:rsidRPr="00070C35">
        <w:rPr>
          <w:rFonts w:cs="Times New Roman"/>
          <w:sz w:val="24"/>
          <w:szCs w:val="24"/>
        </w:rPr>
        <w:t xml:space="preserve"> değerinde önemli bir düşüş tespit edilmiştir. </w:t>
      </w:r>
      <w:r w:rsidR="008F64FC" w:rsidRPr="00070C35">
        <w:rPr>
          <w:rFonts w:cs="Times New Roman"/>
          <w:sz w:val="24"/>
          <w:szCs w:val="24"/>
        </w:rPr>
        <w:t>Ayrıca serum Na değerinde istatistiki olarak önemli olmayan bir düşüş belirlenmiştir.</w:t>
      </w:r>
      <w:r w:rsidR="008F64FC">
        <w:rPr>
          <w:rFonts w:cs="Times New Roman"/>
          <w:sz w:val="24"/>
          <w:szCs w:val="24"/>
        </w:rPr>
        <w:t xml:space="preserve"> </w:t>
      </w:r>
      <w:r w:rsidR="00DA1456">
        <w:rPr>
          <w:rFonts w:cs="Times New Roman"/>
          <w:sz w:val="24"/>
          <w:szCs w:val="24"/>
        </w:rPr>
        <w:t>Koç ve ark (2001) bulgularıyla benzer olarak pO</w:t>
      </w:r>
      <w:r w:rsidR="00DA1456" w:rsidRPr="001210A3">
        <w:rPr>
          <w:rFonts w:cs="Times New Roman"/>
          <w:sz w:val="24"/>
          <w:szCs w:val="24"/>
          <w:vertAlign w:val="subscript"/>
        </w:rPr>
        <w:t>2</w:t>
      </w:r>
      <w:r w:rsidR="00DA1456">
        <w:rPr>
          <w:rFonts w:cs="Times New Roman"/>
          <w:sz w:val="24"/>
          <w:szCs w:val="24"/>
        </w:rPr>
        <w:t xml:space="preserve"> de tespit edilen düşüşün atresia koli sebebiyle oluşan peritonitis, abdominal distensiyon, bağırsakların gaz ve mekonyumla dolu olmasına bağlı olarak doku kan dolaşımının bozulması nedeniyle O</w:t>
      </w:r>
      <w:r w:rsidR="00DA1456" w:rsidRPr="001210A3">
        <w:rPr>
          <w:rFonts w:cs="Times New Roman"/>
          <w:sz w:val="24"/>
          <w:szCs w:val="24"/>
          <w:vertAlign w:val="subscript"/>
        </w:rPr>
        <w:t>2</w:t>
      </w:r>
      <w:r w:rsidR="00DA1456">
        <w:rPr>
          <w:rFonts w:cs="Times New Roman"/>
          <w:sz w:val="24"/>
          <w:szCs w:val="24"/>
        </w:rPr>
        <w:t xml:space="preserve"> dağılımının yetersiz olduğu kanısına varılmıştır.</w:t>
      </w:r>
    </w:p>
    <w:p w:rsidR="002D41EB" w:rsidRPr="00B728E3" w:rsidRDefault="00C12FDE" w:rsidP="00515E83">
      <w:pPr>
        <w:spacing w:line="360" w:lineRule="auto"/>
        <w:ind w:firstLine="708"/>
        <w:jc w:val="both"/>
        <w:rPr>
          <w:rFonts w:eastAsia="Calibri" w:cs="Times New Roman"/>
          <w:sz w:val="24"/>
          <w:szCs w:val="24"/>
        </w:rPr>
      </w:pPr>
      <w:r>
        <w:rPr>
          <w:rFonts w:cs="Times New Roman"/>
          <w:sz w:val="24"/>
          <w:szCs w:val="24"/>
        </w:rPr>
        <w:t>DİC</w:t>
      </w:r>
      <w:r w:rsidR="009C0871">
        <w:rPr>
          <w:rFonts w:cs="Times New Roman"/>
          <w:sz w:val="24"/>
          <w:szCs w:val="24"/>
        </w:rPr>
        <w:t xml:space="preserve"> ile ilişkili neonatal sağlık sorunları; şok, idiopatik respiratorik distres sendromu ve çeşitli bakteriyel enfeksiyonlar, özellikle gram negatif sepsislerdir</w:t>
      </w:r>
      <w:r w:rsidR="00452E94">
        <w:rPr>
          <w:rFonts w:cs="Times New Roman"/>
          <w:sz w:val="24"/>
          <w:szCs w:val="24"/>
        </w:rPr>
        <w:t xml:space="preserve"> </w:t>
      </w:r>
      <w:r w:rsidR="006222A9">
        <w:rPr>
          <w:rFonts w:cs="Times New Roman"/>
          <w:sz w:val="24"/>
          <w:szCs w:val="24"/>
        </w:rPr>
        <w:t>(</w:t>
      </w:r>
      <w:r w:rsidR="006222A9" w:rsidRPr="006222A9">
        <w:rPr>
          <w:rFonts w:cs="Times New Roman"/>
          <w:sz w:val="24"/>
          <w:szCs w:val="24"/>
        </w:rPr>
        <w:t>Mangurten</w:t>
      </w:r>
      <w:r w:rsidR="006222A9">
        <w:rPr>
          <w:rFonts w:cs="Times New Roman"/>
          <w:sz w:val="24"/>
          <w:szCs w:val="24"/>
        </w:rPr>
        <w:t>,</w:t>
      </w:r>
      <w:r w:rsidR="006222A9" w:rsidRPr="006222A9">
        <w:rPr>
          <w:rFonts w:cs="Times New Roman"/>
          <w:sz w:val="24"/>
          <w:szCs w:val="24"/>
        </w:rPr>
        <w:t xml:space="preserve"> 1973</w:t>
      </w:r>
      <w:r w:rsidR="006222A9">
        <w:rPr>
          <w:rFonts w:cs="Times New Roman"/>
          <w:sz w:val="24"/>
          <w:szCs w:val="24"/>
        </w:rPr>
        <w:t>)</w:t>
      </w:r>
      <w:r w:rsidR="00452E94">
        <w:rPr>
          <w:rFonts w:cs="Times New Roman"/>
          <w:sz w:val="24"/>
          <w:szCs w:val="24"/>
        </w:rPr>
        <w:t xml:space="preserve">. </w:t>
      </w:r>
      <w:r w:rsidR="009C0871">
        <w:rPr>
          <w:rFonts w:cs="Times New Roman"/>
          <w:sz w:val="24"/>
          <w:szCs w:val="24"/>
        </w:rPr>
        <w:t>Yapılan çalışmalar; prematüre buzağılarda esas olarak respiratorik asidozun geliştiği ancak hem metabolik hem respiratorik asidozun meydana geldiği bildirilmektedir</w:t>
      </w:r>
      <w:r w:rsidR="00452E94">
        <w:rPr>
          <w:rFonts w:cs="Times New Roman"/>
          <w:sz w:val="24"/>
          <w:szCs w:val="24"/>
        </w:rPr>
        <w:t xml:space="preserve"> </w:t>
      </w:r>
      <w:r w:rsidR="006222A9">
        <w:rPr>
          <w:rFonts w:cs="Times New Roman"/>
          <w:sz w:val="24"/>
          <w:szCs w:val="24"/>
        </w:rPr>
        <w:t>(</w:t>
      </w:r>
      <w:r w:rsidR="006222A9" w:rsidRPr="006222A9">
        <w:rPr>
          <w:rFonts w:cs="Times New Roman"/>
          <w:sz w:val="24"/>
          <w:szCs w:val="24"/>
        </w:rPr>
        <w:t>Aurich ve ark, 1989; Ok ve Birdane, 2000)</w:t>
      </w:r>
      <w:r w:rsidR="009C0871">
        <w:rPr>
          <w:rFonts w:cs="Times New Roman"/>
          <w:sz w:val="24"/>
          <w:szCs w:val="24"/>
        </w:rPr>
        <w:t>.</w:t>
      </w:r>
      <w:r w:rsidR="00452E94">
        <w:rPr>
          <w:rFonts w:cs="Times New Roman"/>
          <w:sz w:val="24"/>
          <w:szCs w:val="24"/>
        </w:rPr>
        <w:t xml:space="preserve"> </w:t>
      </w:r>
      <w:r w:rsidR="009C0871">
        <w:rPr>
          <w:rFonts w:cs="Times New Roman"/>
          <w:sz w:val="24"/>
          <w:szCs w:val="24"/>
        </w:rPr>
        <w:t>Buzağılarda akciğerlerin yanlış gelişmesi ve hemostaz faktörlerinin yeterince sentezlenmemesine bağlı olarak respiratorik yetersizlik ortaya çıkmaktadır.</w:t>
      </w:r>
      <w:r w:rsidR="00ED6C36">
        <w:rPr>
          <w:rFonts w:cs="Times New Roman"/>
          <w:sz w:val="24"/>
          <w:szCs w:val="24"/>
        </w:rPr>
        <w:t xml:space="preserve"> </w:t>
      </w:r>
      <w:r w:rsidR="009C0871">
        <w:rPr>
          <w:rFonts w:cs="Times New Roman"/>
          <w:sz w:val="24"/>
          <w:szCs w:val="24"/>
        </w:rPr>
        <w:t xml:space="preserve">Böyle durumlarda asfeksi gelişir ve şiddetli asidozis oluşur, bu da tüketim koagulopatisiyle sonuçlanır. Tüketim koagulopatisi, </w:t>
      </w:r>
      <w:r w:rsidR="006222A9">
        <w:rPr>
          <w:rFonts w:cs="Times New Roman"/>
          <w:sz w:val="24"/>
          <w:szCs w:val="24"/>
        </w:rPr>
        <w:t>sadece şiddetli solunum yetmezliğinin bir sonucu değil, aynı zamanda ağır hastalık süreci ve komplikasyonlarına da bağlı olabilmektedir.</w:t>
      </w:r>
      <w:r w:rsidR="00ED6C36">
        <w:rPr>
          <w:rFonts w:cs="Times New Roman"/>
          <w:sz w:val="24"/>
          <w:szCs w:val="24"/>
        </w:rPr>
        <w:t xml:space="preserve"> </w:t>
      </w:r>
      <w:r w:rsidR="006222A9">
        <w:rPr>
          <w:rFonts w:cs="Times New Roman"/>
          <w:sz w:val="24"/>
          <w:szCs w:val="24"/>
        </w:rPr>
        <w:t xml:space="preserve">Anoksi; asidozis ve endotel hasarına neden olduğu gibi </w:t>
      </w:r>
      <w:r>
        <w:rPr>
          <w:rFonts w:cs="Times New Roman"/>
          <w:sz w:val="24"/>
          <w:szCs w:val="24"/>
        </w:rPr>
        <w:t>DİC</w:t>
      </w:r>
      <w:r w:rsidR="006222A9">
        <w:rPr>
          <w:rFonts w:cs="Times New Roman"/>
          <w:sz w:val="24"/>
          <w:szCs w:val="24"/>
        </w:rPr>
        <w:t xml:space="preserve"> u arttırır</w:t>
      </w:r>
      <w:r w:rsidR="00452E94">
        <w:rPr>
          <w:rFonts w:cs="Times New Roman"/>
          <w:sz w:val="24"/>
          <w:szCs w:val="24"/>
        </w:rPr>
        <w:t xml:space="preserve"> </w:t>
      </w:r>
      <w:r w:rsidR="00ED6C36">
        <w:rPr>
          <w:rFonts w:cs="Times New Roman"/>
          <w:sz w:val="24"/>
          <w:szCs w:val="24"/>
        </w:rPr>
        <w:t>(Turgut ve Irmak, 2011)</w:t>
      </w:r>
      <w:r w:rsidR="006222A9">
        <w:rPr>
          <w:rFonts w:cs="Times New Roman"/>
          <w:sz w:val="24"/>
          <w:szCs w:val="24"/>
        </w:rPr>
        <w:t xml:space="preserve">. </w:t>
      </w:r>
      <w:r w:rsidR="00AA502C" w:rsidRPr="00AA502C">
        <w:rPr>
          <w:rFonts w:cs="Times New Roman"/>
          <w:sz w:val="24"/>
          <w:szCs w:val="24"/>
        </w:rPr>
        <w:t>Vasküler stazis</w:t>
      </w:r>
      <w:r w:rsidR="00AA502C">
        <w:rPr>
          <w:rFonts w:cs="Times New Roman"/>
          <w:sz w:val="24"/>
          <w:szCs w:val="24"/>
        </w:rPr>
        <w:t xml:space="preserve">, vasküler hasar, doku nekrozu, </w:t>
      </w:r>
      <w:r w:rsidR="00AA502C" w:rsidRPr="00AA502C">
        <w:rPr>
          <w:rFonts w:cs="Times New Roman"/>
          <w:sz w:val="24"/>
          <w:szCs w:val="24"/>
        </w:rPr>
        <w:t>yangı, bakteriyel endotoksinl</w:t>
      </w:r>
      <w:r w:rsidR="00AA502C">
        <w:rPr>
          <w:rFonts w:cs="Times New Roman"/>
          <w:sz w:val="24"/>
          <w:szCs w:val="24"/>
        </w:rPr>
        <w:t xml:space="preserve">er, nekrotik ve </w:t>
      </w:r>
      <w:r w:rsidR="00AA502C" w:rsidRPr="00AA502C">
        <w:rPr>
          <w:rFonts w:cs="Times New Roman"/>
          <w:sz w:val="24"/>
          <w:szCs w:val="24"/>
        </w:rPr>
        <w:t>malignant do</w:t>
      </w:r>
      <w:r w:rsidR="00AA502C">
        <w:rPr>
          <w:rFonts w:cs="Times New Roman"/>
          <w:sz w:val="24"/>
          <w:szCs w:val="24"/>
        </w:rPr>
        <w:t xml:space="preserve">kulardan doku tromboplastininin </w:t>
      </w:r>
      <w:r w:rsidR="00AA502C" w:rsidRPr="00AA502C">
        <w:rPr>
          <w:rFonts w:cs="Times New Roman"/>
          <w:sz w:val="24"/>
          <w:szCs w:val="24"/>
        </w:rPr>
        <w:t>salınımı</w:t>
      </w:r>
      <w:r w:rsidR="00452E94">
        <w:rPr>
          <w:rFonts w:cs="Times New Roman"/>
          <w:sz w:val="24"/>
          <w:szCs w:val="24"/>
        </w:rPr>
        <w:t xml:space="preserve"> </w:t>
      </w:r>
      <w:r w:rsidR="00AA502C">
        <w:rPr>
          <w:rFonts w:cs="Times New Roman"/>
          <w:sz w:val="24"/>
          <w:szCs w:val="24"/>
        </w:rPr>
        <w:t>(Jain, 1993; Green ve Thomas, 1995;</w:t>
      </w:r>
      <w:r w:rsidR="00AA502C" w:rsidRPr="00AA502C">
        <w:t xml:space="preserve"> </w:t>
      </w:r>
      <w:r w:rsidR="00AA502C" w:rsidRPr="00AA502C">
        <w:rPr>
          <w:rFonts w:cs="Times New Roman"/>
          <w:sz w:val="24"/>
          <w:szCs w:val="24"/>
        </w:rPr>
        <w:t>Hohenhaus</w:t>
      </w:r>
      <w:r w:rsidR="00995712">
        <w:rPr>
          <w:rFonts w:cs="Times New Roman"/>
          <w:sz w:val="24"/>
          <w:szCs w:val="24"/>
        </w:rPr>
        <w:t>, 2000</w:t>
      </w:r>
      <w:r w:rsidR="00AA502C">
        <w:rPr>
          <w:rFonts w:cs="Times New Roman"/>
          <w:sz w:val="24"/>
          <w:szCs w:val="24"/>
        </w:rPr>
        <w:t>)</w:t>
      </w:r>
      <w:r w:rsidR="00AA502C" w:rsidRPr="00AA502C">
        <w:rPr>
          <w:rFonts w:cs="Times New Roman"/>
          <w:sz w:val="24"/>
          <w:szCs w:val="24"/>
        </w:rPr>
        <w:t>, çok m</w:t>
      </w:r>
      <w:r w:rsidR="00AA502C">
        <w:rPr>
          <w:rFonts w:cs="Times New Roman"/>
          <w:sz w:val="24"/>
          <w:szCs w:val="24"/>
        </w:rPr>
        <w:t xml:space="preserve">iktarda RBC döküntüleri meydana </w:t>
      </w:r>
      <w:r w:rsidR="00AA502C" w:rsidRPr="00AA502C">
        <w:rPr>
          <w:rFonts w:cs="Times New Roman"/>
          <w:sz w:val="24"/>
          <w:szCs w:val="24"/>
        </w:rPr>
        <w:t>getiren travmatik</w:t>
      </w:r>
      <w:r w:rsidR="00AA502C">
        <w:rPr>
          <w:rFonts w:cs="Times New Roman"/>
          <w:sz w:val="24"/>
          <w:szCs w:val="24"/>
        </w:rPr>
        <w:t xml:space="preserve"> veya mikroanjiopatik hemolitik </w:t>
      </w:r>
      <w:r w:rsidR="00AA502C" w:rsidRPr="00AA502C">
        <w:rPr>
          <w:rFonts w:cs="Times New Roman"/>
          <w:sz w:val="24"/>
          <w:szCs w:val="24"/>
        </w:rPr>
        <w:t>anemiler</w:t>
      </w:r>
      <w:r w:rsidR="00452E94">
        <w:rPr>
          <w:rFonts w:cs="Times New Roman"/>
          <w:sz w:val="24"/>
          <w:szCs w:val="24"/>
        </w:rPr>
        <w:t xml:space="preserve"> </w:t>
      </w:r>
      <w:r w:rsidR="0002196A">
        <w:rPr>
          <w:rFonts w:cs="Times New Roman"/>
          <w:sz w:val="24"/>
          <w:szCs w:val="24"/>
        </w:rPr>
        <w:t>(</w:t>
      </w:r>
      <w:r w:rsidR="0002196A" w:rsidRPr="0002196A">
        <w:rPr>
          <w:rFonts w:cs="Times New Roman"/>
          <w:sz w:val="24"/>
          <w:szCs w:val="24"/>
        </w:rPr>
        <w:t>Turgeon</w:t>
      </w:r>
      <w:r w:rsidR="0002196A">
        <w:rPr>
          <w:rFonts w:cs="Times New Roman"/>
          <w:sz w:val="24"/>
          <w:szCs w:val="24"/>
        </w:rPr>
        <w:t>, 1993;</w:t>
      </w:r>
      <w:r w:rsidR="00F73E19" w:rsidRPr="00F73E19">
        <w:t xml:space="preserve"> </w:t>
      </w:r>
      <w:r w:rsidR="00F73E19" w:rsidRPr="00F73E19">
        <w:rPr>
          <w:rFonts w:cs="Times New Roman"/>
          <w:sz w:val="24"/>
          <w:szCs w:val="24"/>
        </w:rPr>
        <w:t>Tvedten</w:t>
      </w:r>
      <w:r w:rsidR="00F73E19">
        <w:rPr>
          <w:rFonts w:cs="Times New Roman"/>
          <w:sz w:val="24"/>
          <w:szCs w:val="24"/>
        </w:rPr>
        <w:t>, 1994;</w:t>
      </w:r>
      <w:r w:rsidR="0002196A">
        <w:rPr>
          <w:rFonts w:cs="Times New Roman"/>
          <w:sz w:val="24"/>
          <w:szCs w:val="24"/>
        </w:rPr>
        <w:t xml:space="preserve"> </w:t>
      </w:r>
      <w:r w:rsidR="00F73E19">
        <w:rPr>
          <w:rFonts w:cs="Times New Roman"/>
          <w:sz w:val="24"/>
          <w:szCs w:val="24"/>
        </w:rPr>
        <w:t>Bick, 1996</w:t>
      </w:r>
      <w:r w:rsidR="0002196A">
        <w:rPr>
          <w:rFonts w:cs="Times New Roman"/>
          <w:sz w:val="24"/>
          <w:szCs w:val="24"/>
        </w:rPr>
        <w:t>)</w:t>
      </w:r>
      <w:r w:rsidR="00AA502C">
        <w:rPr>
          <w:rFonts w:cs="Times New Roman"/>
          <w:sz w:val="24"/>
          <w:szCs w:val="24"/>
        </w:rPr>
        <w:t xml:space="preserve"> ve gebelik komplikasyonları </w:t>
      </w:r>
      <w:r w:rsidR="00F73E19">
        <w:rPr>
          <w:rFonts w:cs="Times New Roman"/>
          <w:sz w:val="24"/>
          <w:szCs w:val="24"/>
        </w:rPr>
        <w:t>(Jain, 1993; Turgut, 2000)</w:t>
      </w:r>
      <w:r w:rsidR="00AA502C" w:rsidRPr="00AA502C">
        <w:rPr>
          <w:rFonts w:cs="Times New Roman"/>
          <w:sz w:val="24"/>
          <w:szCs w:val="24"/>
        </w:rPr>
        <w:t xml:space="preserve"> </w:t>
      </w:r>
      <w:r>
        <w:rPr>
          <w:rFonts w:cs="Times New Roman"/>
          <w:sz w:val="24"/>
          <w:szCs w:val="24"/>
        </w:rPr>
        <w:t>DİC</w:t>
      </w:r>
      <w:r w:rsidR="00AA502C" w:rsidRPr="00AA502C">
        <w:rPr>
          <w:rFonts w:cs="Times New Roman"/>
          <w:sz w:val="24"/>
          <w:szCs w:val="24"/>
        </w:rPr>
        <w:t>’in önemli nedenleridir.</w:t>
      </w:r>
      <w:r w:rsidR="00452E94">
        <w:rPr>
          <w:rFonts w:cs="Times New Roman"/>
          <w:sz w:val="24"/>
          <w:szCs w:val="24"/>
        </w:rPr>
        <w:t xml:space="preserve"> </w:t>
      </w:r>
      <w:r>
        <w:rPr>
          <w:rFonts w:cs="Times New Roman"/>
          <w:sz w:val="24"/>
          <w:szCs w:val="24"/>
        </w:rPr>
        <w:t>DİC</w:t>
      </w:r>
      <w:r w:rsidR="00F73E19" w:rsidRPr="00F73E19">
        <w:rPr>
          <w:rFonts w:cs="Times New Roman"/>
          <w:sz w:val="24"/>
          <w:szCs w:val="24"/>
        </w:rPr>
        <w:t>’i meydana getiren birçok hastalıkta endotoksemi oluşma riski yüksektir. Bağırsak mukoza</w:t>
      </w:r>
      <w:r w:rsidR="00B728E3">
        <w:rPr>
          <w:rFonts w:cs="Times New Roman"/>
          <w:sz w:val="24"/>
          <w:szCs w:val="24"/>
        </w:rPr>
        <w:t>sın</w:t>
      </w:r>
      <w:r w:rsidR="00F73E19" w:rsidRPr="00F73E19">
        <w:rPr>
          <w:rFonts w:cs="Times New Roman"/>
          <w:sz w:val="24"/>
          <w:szCs w:val="24"/>
        </w:rPr>
        <w:t xml:space="preserve">da ödem ve bozukluğa yol açan durumlar periferal </w:t>
      </w:r>
      <w:r w:rsidR="00515E83">
        <w:rPr>
          <w:rFonts w:cs="Times New Roman"/>
          <w:sz w:val="24"/>
          <w:szCs w:val="24"/>
        </w:rPr>
        <w:t>dolaşıma</w:t>
      </w:r>
      <w:r w:rsidR="00F73E19" w:rsidRPr="00F73E19">
        <w:rPr>
          <w:rFonts w:cs="Times New Roman"/>
          <w:sz w:val="24"/>
          <w:szCs w:val="24"/>
        </w:rPr>
        <w:t xml:space="preserve"> geçen endotoksin </w:t>
      </w:r>
      <w:r w:rsidR="00F73E19" w:rsidRPr="00F73E19">
        <w:rPr>
          <w:rFonts w:cs="Times New Roman"/>
          <w:sz w:val="24"/>
          <w:szCs w:val="24"/>
        </w:rPr>
        <w:lastRenderedPageBreak/>
        <w:t>miktarında artış ol</w:t>
      </w:r>
      <w:r w:rsidR="00515E83">
        <w:rPr>
          <w:rFonts w:cs="Times New Roman"/>
          <w:sz w:val="24"/>
          <w:szCs w:val="24"/>
        </w:rPr>
        <w:t>maktadır</w:t>
      </w:r>
      <w:r w:rsidR="00F73E19" w:rsidRPr="00F73E19">
        <w:rPr>
          <w:rFonts w:cs="Times New Roman"/>
          <w:sz w:val="24"/>
          <w:szCs w:val="24"/>
        </w:rPr>
        <w:t xml:space="preserve">. Bu durumda başta </w:t>
      </w:r>
      <w:r>
        <w:rPr>
          <w:rFonts w:cs="Times New Roman"/>
          <w:sz w:val="24"/>
          <w:szCs w:val="24"/>
        </w:rPr>
        <w:t>DİC</w:t>
      </w:r>
      <w:r w:rsidR="00F73E19" w:rsidRPr="00F73E19">
        <w:rPr>
          <w:rFonts w:cs="Times New Roman"/>
          <w:sz w:val="24"/>
          <w:szCs w:val="24"/>
        </w:rPr>
        <w:t xml:space="preserve"> olmak üzere birçok bozukluk meydana gelebilir. Endotelyumda hasar oluşturan gram negatif endotoksinler, kollogeni açığa çıkarır ve/veya doku faktör salınışına izin vererek direkt faktör XII’nin aktive edilmesi ile </w:t>
      </w:r>
      <w:r>
        <w:rPr>
          <w:rFonts w:cs="Times New Roman"/>
          <w:sz w:val="24"/>
          <w:szCs w:val="24"/>
        </w:rPr>
        <w:t>DİC</w:t>
      </w:r>
      <w:r w:rsidR="00F73E19" w:rsidRPr="00F73E19">
        <w:rPr>
          <w:rFonts w:cs="Times New Roman"/>
          <w:sz w:val="24"/>
          <w:szCs w:val="24"/>
        </w:rPr>
        <w:t xml:space="preserve">’e neden olan koagulasyonun başlamasına neden olur </w:t>
      </w:r>
      <w:r w:rsidR="00F73E19" w:rsidRPr="00ED6C36">
        <w:rPr>
          <w:rFonts w:cs="Times New Roman"/>
          <w:sz w:val="24"/>
          <w:szCs w:val="24"/>
        </w:rPr>
        <w:t>(Carlson, 1990)</w:t>
      </w:r>
      <w:r w:rsidR="00ED6C36">
        <w:rPr>
          <w:rFonts w:cs="Times New Roman"/>
          <w:sz w:val="24"/>
          <w:szCs w:val="24"/>
        </w:rPr>
        <w:t>.</w:t>
      </w:r>
      <w:r w:rsidR="00452E94">
        <w:rPr>
          <w:rFonts w:cs="Times New Roman"/>
          <w:sz w:val="24"/>
          <w:szCs w:val="24"/>
        </w:rPr>
        <w:t xml:space="preserve"> </w:t>
      </w:r>
      <w:r w:rsidR="00313202" w:rsidRPr="00E354BE">
        <w:rPr>
          <w:rFonts w:cs="Times New Roman"/>
          <w:sz w:val="24"/>
          <w:szCs w:val="24"/>
        </w:rPr>
        <w:t>Abomasum deplasmanı (</w:t>
      </w:r>
      <w:r w:rsidR="00313202">
        <w:rPr>
          <w:rFonts w:cs="Times New Roman"/>
          <w:sz w:val="24"/>
          <w:szCs w:val="24"/>
        </w:rPr>
        <w:t>Irmak ve Turgut</w:t>
      </w:r>
      <w:r w:rsidR="00424E5E">
        <w:rPr>
          <w:rFonts w:cs="Times New Roman"/>
          <w:sz w:val="24"/>
          <w:szCs w:val="24"/>
        </w:rPr>
        <w:t>, 2005;</w:t>
      </w:r>
      <w:r w:rsidR="00313202">
        <w:rPr>
          <w:rFonts w:cs="Times New Roman"/>
          <w:sz w:val="24"/>
          <w:szCs w:val="24"/>
        </w:rPr>
        <w:t xml:space="preserve"> </w:t>
      </w:r>
      <w:r w:rsidR="00244842" w:rsidRPr="00244842">
        <w:rPr>
          <w:rFonts w:cs="Times New Roman"/>
          <w:sz w:val="24"/>
          <w:szCs w:val="24"/>
        </w:rPr>
        <w:t>Sobiech ve ark,</w:t>
      </w:r>
      <w:r w:rsidR="00244842">
        <w:rPr>
          <w:rFonts w:cs="Times New Roman"/>
          <w:sz w:val="24"/>
          <w:szCs w:val="24"/>
        </w:rPr>
        <w:t xml:space="preserve"> 2008; </w:t>
      </w:r>
      <w:r w:rsidR="00313202">
        <w:rPr>
          <w:rFonts w:cs="Times New Roman"/>
          <w:sz w:val="24"/>
          <w:szCs w:val="24"/>
        </w:rPr>
        <w:t xml:space="preserve">Karakum ve </w:t>
      </w:r>
      <w:r w:rsidR="005C4642">
        <w:rPr>
          <w:rFonts w:cs="Times New Roman"/>
          <w:sz w:val="24"/>
          <w:szCs w:val="24"/>
        </w:rPr>
        <w:t>ark</w:t>
      </w:r>
      <w:r w:rsidR="00244842">
        <w:rPr>
          <w:rFonts w:cs="Times New Roman"/>
          <w:sz w:val="24"/>
          <w:szCs w:val="24"/>
        </w:rPr>
        <w:t>, 2009</w:t>
      </w:r>
      <w:r w:rsidR="00313202" w:rsidRPr="00E354BE">
        <w:rPr>
          <w:rFonts w:cs="Times New Roman"/>
          <w:sz w:val="24"/>
          <w:szCs w:val="24"/>
        </w:rPr>
        <w:t>), premature buzağılarda ol</w:t>
      </w:r>
      <w:r w:rsidR="00313202">
        <w:rPr>
          <w:rFonts w:cs="Times New Roman"/>
          <w:sz w:val="24"/>
          <w:szCs w:val="24"/>
        </w:rPr>
        <w:t>uşan respiratorik distres sendromu (Turgut ve Irmak</w:t>
      </w:r>
      <w:r w:rsidR="00424E5E">
        <w:rPr>
          <w:rFonts w:cs="Times New Roman"/>
          <w:sz w:val="24"/>
          <w:szCs w:val="24"/>
        </w:rPr>
        <w:t>,</w:t>
      </w:r>
      <w:r w:rsidR="00313202">
        <w:rPr>
          <w:rFonts w:cs="Times New Roman"/>
          <w:sz w:val="24"/>
          <w:szCs w:val="24"/>
        </w:rPr>
        <w:t xml:space="preserve"> 2011), septik şok (Morris</w:t>
      </w:r>
      <w:r w:rsidR="00424E5E">
        <w:rPr>
          <w:rFonts w:cs="Times New Roman"/>
          <w:sz w:val="24"/>
          <w:szCs w:val="24"/>
        </w:rPr>
        <w:t>,</w:t>
      </w:r>
      <w:r w:rsidR="00313202">
        <w:rPr>
          <w:rFonts w:cs="Times New Roman"/>
          <w:sz w:val="24"/>
          <w:szCs w:val="24"/>
        </w:rPr>
        <w:t xml:space="preserve"> 1991</w:t>
      </w:r>
      <w:r w:rsidR="00313202" w:rsidRPr="00E354BE">
        <w:rPr>
          <w:rFonts w:cs="Times New Roman"/>
          <w:sz w:val="24"/>
          <w:szCs w:val="24"/>
        </w:rPr>
        <w:t>), sarcocystotis (</w:t>
      </w:r>
      <w:r w:rsidR="00313202">
        <w:rPr>
          <w:sz w:val="24"/>
          <w:szCs w:val="24"/>
        </w:rPr>
        <w:t>Frelier ve Lewis</w:t>
      </w:r>
      <w:r w:rsidR="00424E5E">
        <w:rPr>
          <w:sz w:val="24"/>
          <w:szCs w:val="24"/>
        </w:rPr>
        <w:t>,</w:t>
      </w:r>
      <w:r w:rsidR="00313202">
        <w:rPr>
          <w:sz w:val="24"/>
          <w:szCs w:val="24"/>
        </w:rPr>
        <w:t xml:space="preserve"> 1984</w:t>
      </w:r>
      <w:r w:rsidR="00313202" w:rsidRPr="00E354BE">
        <w:rPr>
          <w:rFonts w:cs="Times New Roman"/>
          <w:sz w:val="24"/>
          <w:szCs w:val="24"/>
        </w:rPr>
        <w:t>)</w:t>
      </w:r>
      <w:r w:rsidR="00313202">
        <w:rPr>
          <w:rFonts w:cs="Times New Roman"/>
          <w:sz w:val="24"/>
          <w:szCs w:val="24"/>
        </w:rPr>
        <w:t>, babesiosis (Tufan ve Aslan</w:t>
      </w:r>
      <w:r w:rsidR="00424E5E">
        <w:rPr>
          <w:rFonts w:cs="Times New Roman"/>
          <w:sz w:val="24"/>
          <w:szCs w:val="24"/>
        </w:rPr>
        <w:t>,</w:t>
      </w:r>
      <w:r w:rsidR="00313202">
        <w:rPr>
          <w:rFonts w:cs="Times New Roman"/>
          <w:sz w:val="24"/>
          <w:szCs w:val="24"/>
        </w:rPr>
        <w:t xml:space="preserve"> 2009) ve metabolik asidozis (Bick</w:t>
      </w:r>
      <w:r w:rsidR="00424E5E">
        <w:rPr>
          <w:rFonts w:cs="Times New Roman"/>
          <w:sz w:val="24"/>
          <w:szCs w:val="24"/>
        </w:rPr>
        <w:t>,</w:t>
      </w:r>
      <w:r w:rsidR="00313202">
        <w:rPr>
          <w:rFonts w:cs="Times New Roman"/>
          <w:sz w:val="24"/>
          <w:szCs w:val="24"/>
        </w:rPr>
        <w:t xml:space="preserve"> 1996</w:t>
      </w:r>
      <w:r w:rsidR="00313202" w:rsidRPr="00E354BE">
        <w:rPr>
          <w:rFonts w:cs="Times New Roman"/>
          <w:sz w:val="24"/>
          <w:szCs w:val="24"/>
        </w:rPr>
        <w:t xml:space="preserve">) gibi pek çok hastalıkta </w:t>
      </w:r>
      <w:r>
        <w:rPr>
          <w:rFonts w:cs="Times New Roman"/>
          <w:sz w:val="24"/>
          <w:szCs w:val="24"/>
        </w:rPr>
        <w:t>DİC</w:t>
      </w:r>
      <w:r w:rsidR="00313202" w:rsidRPr="00E354BE">
        <w:rPr>
          <w:rFonts w:cs="Times New Roman"/>
          <w:sz w:val="24"/>
          <w:szCs w:val="24"/>
        </w:rPr>
        <w:t xml:space="preserve"> oluştuğu bildi</w:t>
      </w:r>
      <w:r w:rsidR="00313202">
        <w:rPr>
          <w:rFonts w:cs="Times New Roman"/>
          <w:sz w:val="24"/>
          <w:szCs w:val="24"/>
        </w:rPr>
        <w:t>r</w:t>
      </w:r>
      <w:r w:rsidR="00424E5E">
        <w:rPr>
          <w:rFonts w:cs="Times New Roman"/>
          <w:sz w:val="24"/>
          <w:szCs w:val="24"/>
        </w:rPr>
        <w:t>ilmektedir. Gökçe ve ark</w:t>
      </w:r>
      <w:r w:rsidR="00313202">
        <w:rPr>
          <w:rFonts w:cs="Times New Roman"/>
          <w:sz w:val="24"/>
          <w:szCs w:val="24"/>
        </w:rPr>
        <w:t xml:space="preserve"> (2006) neonatal ishalli buzağılarda koagulasyon profi</w:t>
      </w:r>
      <w:r w:rsidR="00313202" w:rsidRPr="00E354BE">
        <w:rPr>
          <w:rFonts w:cs="Times New Roman"/>
          <w:sz w:val="24"/>
          <w:szCs w:val="24"/>
        </w:rPr>
        <w:t xml:space="preserve">lini </w:t>
      </w:r>
      <w:r w:rsidR="00313202" w:rsidRPr="00201544">
        <w:rPr>
          <w:rFonts w:cs="Times New Roman"/>
          <w:sz w:val="24"/>
          <w:szCs w:val="24"/>
        </w:rPr>
        <w:t>araştırmışlar ve kompensa</w:t>
      </w:r>
      <w:r w:rsidR="00313202">
        <w:rPr>
          <w:rFonts w:cs="Times New Roman"/>
          <w:sz w:val="24"/>
          <w:szCs w:val="24"/>
        </w:rPr>
        <w:t xml:space="preserve">torik tipte </w:t>
      </w:r>
      <w:r>
        <w:rPr>
          <w:rFonts w:cs="Times New Roman"/>
          <w:sz w:val="24"/>
          <w:szCs w:val="24"/>
        </w:rPr>
        <w:t>DİC</w:t>
      </w:r>
      <w:r w:rsidR="00313202">
        <w:rPr>
          <w:rFonts w:cs="Times New Roman"/>
          <w:sz w:val="24"/>
          <w:szCs w:val="24"/>
        </w:rPr>
        <w:t xml:space="preserve"> oluştuğunu bil</w:t>
      </w:r>
      <w:r w:rsidR="00313202" w:rsidRPr="00201544">
        <w:rPr>
          <w:rFonts w:cs="Times New Roman"/>
          <w:sz w:val="24"/>
          <w:szCs w:val="24"/>
        </w:rPr>
        <w:t>dirmişlerdir.</w:t>
      </w:r>
      <w:r w:rsidR="00452E94">
        <w:rPr>
          <w:rFonts w:cs="Times New Roman"/>
          <w:sz w:val="24"/>
          <w:szCs w:val="24"/>
        </w:rPr>
        <w:t xml:space="preserve"> </w:t>
      </w:r>
      <w:r>
        <w:rPr>
          <w:rFonts w:cs="Times New Roman"/>
          <w:sz w:val="24"/>
          <w:szCs w:val="24"/>
        </w:rPr>
        <w:t>DİC</w:t>
      </w:r>
      <w:r w:rsidR="000974D8" w:rsidRPr="00201544">
        <w:rPr>
          <w:rFonts w:cs="Times New Roman"/>
          <w:sz w:val="24"/>
          <w:szCs w:val="24"/>
        </w:rPr>
        <w:t>, karaciğer hastalığı, masif kan transfüzyonu, heparin tedavisi veya örneğe hepari</w:t>
      </w:r>
      <w:r w:rsidR="00424E5E">
        <w:rPr>
          <w:rFonts w:cs="Times New Roman"/>
          <w:sz w:val="24"/>
          <w:szCs w:val="24"/>
        </w:rPr>
        <w:t>n karışması A</w:t>
      </w:r>
      <w:r w:rsidR="000974D8">
        <w:rPr>
          <w:rFonts w:cs="Times New Roman"/>
          <w:sz w:val="24"/>
          <w:szCs w:val="24"/>
        </w:rPr>
        <w:t xml:space="preserve">PTT’yi </w:t>
      </w:r>
      <w:r w:rsidR="0079648E">
        <w:rPr>
          <w:rFonts w:cs="Times New Roman"/>
          <w:sz w:val="24"/>
          <w:szCs w:val="24"/>
        </w:rPr>
        <w:t xml:space="preserve">uzatan </w:t>
      </w:r>
      <w:r w:rsidR="0079648E" w:rsidRPr="00201544">
        <w:rPr>
          <w:rFonts w:cs="Times New Roman"/>
          <w:sz w:val="24"/>
          <w:szCs w:val="24"/>
        </w:rPr>
        <w:t>nedenlerdir</w:t>
      </w:r>
      <w:r w:rsidR="00452E94">
        <w:rPr>
          <w:rFonts w:cs="Times New Roman"/>
          <w:sz w:val="24"/>
          <w:szCs w:val="24"/>
        </w:rPr>
        <w:t xml:space="preserve"> </w:t>
      </w:r>
      <w:r w:rsidR="000974D8" w:rsidRPr="00201544">
        <w:rPr>
          <w:rFonts w:cs="Times New Roman"/>
          <w:sz w:val="24"/>
          <w:szCs w:val="24"/>
        </w:rPr>
        <w:t>(</w:t>
      </w:r>
      <w:r w:rsidR="000974D8" w:rsidRPr="00201544">
        <w:rPr>
          <w:sz w:val="24"/>
          <w:szCs w:val="24"/>
        </w:rPr>
        <w:t xml:space="preserve"> Dacie ve Lewis</w:t>
      </w:r>
      <w:r w:rsidR="00424E5E">
        <w:rPr>
          <w:sz w:val="24"/>
          <w:szCs w:val="24"/>
        </w:rPr>
        <w:t>, 2001;</w:t>
      </w:r>
      <w:r w:rsidR="000974D8" w:rsidRPr="00201544">
        <w:rPr>
          <w:sz w:val="24"/>
          <w:szCs w:val="24"/>
        </w:rPr>
        <w:t xml:space="preserve"> Hoffman</w:t>
      </w:r>
      <w:r w:rsidR="00424E5E">
        <w:rPr>
          <w:sz w:val="24"/>
          <w:szCs w:val="24"/>
        </w:rPr>
        <w:t>, 2005;</w:t>
      </w:r>
      <w:r w:rsidR="000974D8" w:rsidRPr="00201544">
        <w:rPr>
          <w:sz w:val="24"/>
          <w:szCs w:val="24"/>
        </w:rPr>
        <w:t xml:space="preserve"> Kamal ve ark</w:t>
      </w:r>
      <w:r w:rsidR="00424E5E">
        <w:rPr>
          <w:sz w:val="24"/>
          <w:szCs w:val="24"/>
        </w:rPr>
        <w:t>,</w:t>
      </w:r>
      <w:r w:rsidR="000974D8" w:rsidRPr="00201544">
        <w:rPr>
          <w:sz w:val="24"/>
          <w:szCs w:val="24"/>
        </w:rPr>
        <w:t xml:space="preserve"> 2001</w:t>
      </w:r>
      <w:r w:rsidR="000974D8" w:rsidRPr="00201544">
        <w:rPr>
          <w:rFonts w:cs="Times New Roman"/>
          <w:sz w:val="24"/>
          <w:szCs w:val="24"/>
        </w:rPr>
        <w:t>)</w:t>
      </w:r>
      <w:r w:rsidR="00452E94">
        <w:rPr>
          <w:rFonts w:cs="Times New Roman"/>
          <w:sz w:val="24"/>
          <w:szCs w:val="24"/>
        </w:rPr>
        <w:t xml:space="preserve">. </w:t>
      </w:r>
      <w:r w:rsidR="000974D8">
        <w:rPr>
          <w:rFonts w:eastAsia="Calibri" w:cs="Times New Roman"/>
          <w:sz w:val="24"/>
          <w:szCs w:val="24"/>
        </w:rPr>
        <w:t>İneklerde gebeliğin koagülasyon profili üzerine etkisinin araştırıldığı bir çalışmada PT’nın gebeliğin ikinci ayında yedinci aya oranla daha kısa olguğu ve retensiyo sekundinarum oluşan ineklerin, retensiyo sekundinarum oluşmayan ineklerden daha yüksek fibrinojen konsantrasyonuna sahip oldukları tespit edilmiştir</w:t>
      </w:r>
      <w:r w:rsidR="00452E94">
        <w:rPr>
          <w:rFonts w:eastAsia="Calibri" w:cs="Times New Roman"/>
          <w:sz w:val="24"/>
          <w:szCs w:val="24"/>
        </w:rPr>
        <w:t xml:space="preserve"> </w:t>
      </w:r>
      <w:r w:rsidR="00D942FE">
        <w:rPr>
          <w:rFonts w:eastAsia="Calibri" w:cs="Times New Roman"/>
          <w:sz w:val="24"/>
          <w:szCs w:val="24"/>
        </w:rPr>
        <w:t>(</w:t>
      </w:r>
      <w:r w:rsidR="00D942FE" w:rsidRPr="00DA40E7">
        <w:rPr>
          <w:sz w:val="24"/>
          <w:szCs w:val="24"/>
        </w:rPr>
        <w:t>Heuwieser</w:t>
      </w:r>
      <w:r w:rsidR="00D942FE">
        <w:rPr>
          <w:sz w:val="24"/>
          <w:szCs w:val="24"/>
        </w:rPr>
        <w:t xml:space="preserve"> ve </w:t>
      </w:r>
      <w:r w:rsidR="005C4642">
        <w:rPr>
          <w:sz w:val="24"/>
          <w:szCs w:val="24"/>
        </w:rPr>
        <w:t>ark</w:t>
      </w:r>
      <w:r w:rsidR="00424E5E">
        <w:rPr>
          <w:sz w:val="24"/>
          <w:szCs w:val="24"/>
        </w:rPr>
        <w:t>,</w:t>
      </w:r>
      <w:r w:rsidR="00D942FE">
        <w:rPr>
          <w:sz w:val="24"/>
          <w:szCs w:val="24"/>
        </w:rPr>
        <w:t xml:space="preserve"> 1990</w:t>
      </w:r>
      <w:r w:rsidR="00D942FE">
        <w:rPr>
          <w:rFonts w:eastAsia="Calibri" w:cs="Times New Roman"/>
          <w:sz w:val="24"/>
          <w:szCs w:val="24"/>
        </w:rPr>
        <w:t>)</w:t>
      </w:r>
      <w:r w:rsidR="000974D8">
        <w:rPr>
          <w:rFonts w:eastAsia="Calibri" w:cs="Times New Roman"/>
          <w:sz w:val="24"/>
          <w:szCs w:val="24"/>
        </w:rPr>
        <w:t>.</w:t>
      </w:r>
      <w:r w:rsidR="00B728E3">
        <w:rPr>
          <w:rFonts w:eastAsia="Calibri" w:cs="Times New Roman"/>
          <w:sz w:val="24"/>
          <w:szCs w:val="24"/>
        </w:rPr>
        <w:t xml:space="preserve"> </w:t>
      </w:r>
      <w:r w:rsidR="00B728E3" w:rsidRPr="004C6722">
        <w:rPr>
          <w:rFonts w:eastAsia="Calibri" w:cs="Times New Roman"/>
          <w:sz w:val="24"/>
          <w:szCs w:val="24"/>
        </w:rPr>
        <w:t>Babesiosisli hayvanlarda PT ve APTT değerlerinin daha yüksek olduğu bildirilmektedir (</w:t>
      </w:r>
      <w:r w:rsidR="004C6722" w:rsidRPr="004C6722">
        <w:rPr>
          <w:rFonts w:eastAsia="Calibri" w:cs="Times New Roman"/>
          <w:sz w:val="24"/>
          <w:szCs w:val="24"/>
        </w:rPr>
        <w:t>Dalgliesh ve ark, 1976; Furlanello ve ark, 2005;</w:t>
      </w:r>
      <w:r w:rsidR="004C6722" w:rsidRPr="004C6722">
        <w:t xml:space="preserve"> </w:t>
      </w:r>
      <w:r w:rsidR="004C6722" w:rsidRPr="004C6722">
        <w:rPr>
          <w:rFonts w:eastAsia="Calibri" w:cs="Times New Roman"/>
          <w:sz w:val="24"/>
          <w:szCs w:val="24"/>
        </w:rPr>
        <w:t>Gopegui ve ark, 2007</w:t>
      </w:r>
      <w:r w:rsidR="00B728E3" w:rsidRPr="004C6722">
        <w:rPr>
          <w:rFonts w:eastAsia="Calibri" w:cs="Times New Roman"/>
          <w:sz w:val="24"/>
          <w:szCs w:val="24"/>
        </w:rPr>
        <w:t xml:space="preserve">). </w:t>
      </w:r>
      <w:r w:rsidR="004C6722" w:rsidRPr="004C6722">
        <w:rPr>
          <w:rFonts w:eastAsia="Calibri" w:cs="Times New Roman"/>
          <w:sz w:val="24"/>
          <w:szCs w:val="24"/>
        </w:rPr>
        <w:t xml:space="preserve">Dalgliesh ve ark </w:t>
      </w:r>
      <w:r w:rsidR="00B728E3" w:rsidRPr="004C6722">
        <w:rPr>
          <w:rFonts w:eastAsia="Calibri" w:cs="Times New Roman"/>
          <w:sz w:val="24"/>
          <w:szCs w:val="24"/>
        </w:rPr>
        <w:t>(</w:t>
      </w:r>
      <w:r w:rsidR="004C6722" w:rsidRPr="004C6722">
        <w:rPr>
          <w:rFonts w:eastAsia="Calibri" w:cs="Times New Roman"/>
          <w:sz w:val="24"/>
          <w:szCs w:val="24"/>
        </w:rPr>
        <w:t>1976</w:t>
      </w:r>
      <w:r w:rsidR="00B728E3" w:rsidRPr="004C6722">
        <w:rPr>
          <w:rFonts w:eastAsia="Calibri" w:cs="Times New Roman"/>
          <w:sz w:val="24"/>
          <w:szCs w:val="24"/>
        </w:rPr>
        <w:t xml:space="preserve">) splenektomize buzağılarda </w:t>
      </w:r>
      <w:r w:rsidR="00B728E3" w:rsidRPr="004C6722">
        <w:rPr>
          <w:rFonts w:eastAsia="Calibri" w:cs="Times New Roman"/>
          <w:i/>
          <w:iCs/>
          <w:sz w:val="24"/>
          <w:szCs w:val="24"/>
        </w:rPr>
        <w:t xml:space="preserve">B. bovis </w:t>
      </w:r>
      <w:r w:rsidR="00B728E3" w:rsidRPr="004C6722">
        <w:rPr>
          <w:rFonts w:eastAsia="Calibri" w:cs="Times New Roman"/>
          <w:sz w:val="24"/>
          <w:szCs w:val="24"/>
        </w:rPr>
        <w:t xml:space="preserve">ile yaptıkları çalışmada </w:t>
      </w:r>
      <w:r>
        <w:rPr>
          <w:rFonts w:eastAsia="Calibri" w:cs="Times New Roman"/>
          <w:sz w:val="24"/>
          <w:szCs w:val="24"/>
        </w:rPr>
        <w:t>DİC</w:t>
      </w:r>
      <w:r w:rsidR="00B728E3" w:rsidRPr="004C6722">
        <w:rPr>
          <w:rFonts w:eastAsia="Calibri" w:cs="Times New Roman"/>
          <w:sz w:val="24"/>
          <w:szCs w:val="24"/>
        </w:rPr>
        <w:t xml:space="preserve"> oluştuğunu rapor etmişlerdir. Ayrıca koyunlarda deneysel </w:t>
      </w:r>
      <w:r w:rsidR="00B728E3" w:rsidRPr="004C6722">
        <w:rPr>
          <w:rFonts w:eastAsia="Calibri" w:cs="Times New Roman"/>
          <w:i/>
          <w:iCs/>
          <w:sz w:val="24"/>
          <w:szCs w:val="24"/>
        </w:rPr>
        <w:t xml:space="preserve">B. ovis </w:t>
      </w:r>
      <w:r w:rsidR="00B728E3" w:rsidRPr="004C6722">
        <w:rPr>
          <w:rFonts w:eastAsia="Calibri" w:cs="Times New Roman"/>
          <w:sz w:val="24"/>
          <w:szCs w:val="24"/>
        </w:rPr>
        <w:t xml:space="preserve">enfeksiyonlarda histopatolojik olarak </w:t>
      </w:r>
      <w:r>
        <w:rPr>
          <w:rFonts w:eastAsia="Calibri" w:cs="Times New Roman"/>
          <w:sz w:val="24"/>
          <w:szCs w:val="24"/>
        </w:rPr>
        <w:t>DİC</w:t>
      </w:r>
      <w:r w:rsidR="00B728E3" w:rsidRPr="004C6722">
        <w:rPr>
          <w:rFonts w:eastAsia="Calibri" w:cs="Times New Roman"/>
          <w:sz w:val="24"/>
          <w:szCs w:val="24"/>
        </w:rPr>
        <w:t xml:space="preserve"> oluştuğu bildirilmektedir (</w:t>
      </w:r>
      <w:r w:rsidR="004C6722" w:rsidRPr="004C6722">
        <w:rPr>
          <w:rFonts w:eastAsia="Calibri" w:cs="Times New Roman"/>
          <w:sz w:val="24"/>
          <w:szCs w:val="24"/>
        </w:rPr>
        <w:t>Dalgliesh ve ark, 1976;</w:t>
      </w:r>
      <w:r w:rsidR="004C6722" w:rsidRPr="004C6722">
        <w:t xml:space="preserve"> </w:t>
      </w:r>
      <w:r w:rsidR="004C6722" w:rsidRPr="004C6722">
        <w:rPr>
          <w:rFonts w:eastAsia="Calibri" w:cs="Times New Roman"/>
          <w:sz w:val="24"/>
          <w:szCs w:val="24"/>
        </w:rPr>
        <w:t>Gopegui ve ark, 2007</w:t>
      </w:r>
      <w:r w:rsidR="00B728E3" w:rsidRPr="004C6722">
        <w:rPr>
          <w:rFonts w:eastAsia="Calibri" w:cs="Times New Roman"/>
          <w:sz w:val="24"/>
          <w:szCs w:val="24"/>
        </w:rPr>
        <w:t>).</w:t>
      </w:r>
      <w:r w:rsidR="00515E83">
        <w:rPr>
          <w:rFonts w:eastAsia="Calibri" w:cs="Times New Roman"/>
          <w:sz w:val="24"/>
          <w:szCs w:val="24"/>
        </w:rPr>
        <w:t xml:space="preserve"> </w:t>
      </w:r>
      <w:r>
        <w:rPr>
          <w:rFonts w:eastAsia="Calibri" w:cs="Times New Roman"/>
          <w:sz w:val="24"/>
          <w:szCs w:val="24"/>
        </w:rPr>
        <w:t>DİC</w:t>
      </w:r>
      <w:r w:rsidR="005821FC" w:rsidRPr="00815ED1">
        <w:rPr>
          <w:rFonts w:eastAsia="Calibri" w:cs="Times New Roman"/>
          <w:sz w:val="24"/>
          <w:szCs w:val="24"/>
        </w:rPr>
        <w:t>; büyük hayvanlarda hastalıkların lokalize ve/</w:t>
      </w:r>
      <w:r w:rsidR="008A396A" w:rsidRPr="00815ED1">
        <w:rPr>
          <w:rFonts w:eastAsia="Calibri" w:cs="Times New Roman"/>
          <w:sz w:val="24"/>
          <w:szCs w:val="24"/>
        </w:rPr>
        <w:t>veya sistemik septik süreçteki formları (örn, salmonella, metritis</w:t>
      </w:r>
      <w:r w:rsidR="00FF4835" w:rsidRPr="00815ED1">
        <w:rPr>
          <w:rFonts w:eastAsia="Calibri" w:cs="Times New Roman"/>
          <w:sz w:val="24"/>
          <w:szCs w:val="24"/>
        </w:rPr>
        <w:t>, mastitis), neoplazma, gastro</w:t>
      </w:r>
      <w:r w:rsidR="008A396A" w:rsidRPr="00815ED1">
        <w:rPr>
          <w:rFonts w:eastAsia="Calibri" w:cs="Times New Roman"/>
          <w:sz w:val="24"/>
          <w:szCs w:val="24"/>
        </w:rPr>
        <w:t>intestinal bozukluklar (örn, strangulasyo intestinal obstrüksiyonlar, akut enteritis, protein kayıplı enteropatiler), renal ve hemolitik hastalıklara eşlik eder. Koagu</w:t>
      </w:r>
      <w:r w:rsidR="00A912DE" w:rsidRPr="00815ED1">
        <w:rPr>
          <w:rFonts w:eastAsia="Calibri" w:cs="Times New Roman"/>
          <w:sz w:val="24"/>
          <w:szCs w:val="24"/>
        </w:rPr>
        <w:t>lopati</w:t>
      </w:r>
      <w:r w:rsidR="005821FC" w:rsidRPr="00815ED1">
        <w:rPr>
          <w:rFonts w:eastAsia="Calibri" w:cs="Times New Roman"/>
          <w:sz w:val="24"/>
          <w:szCs w:val="24"/>
        </w:rPr>
        <w:t xml:space="preserve"> ise</w:t>
      </w:r>
      <w:r w:rsidR="00A912DE" w:rsidRPr="00815ED1">
        <w:rPr>
          <w:rFonts w:eastAsia="Calibri" w:cs="Times New Roman"/>
          <w:sz w:val="24"/>
          <w:szCs w:val="24"/>
        </w:rPr>
        <w:t xml:space="preserve"> at ve sığırlarda kompen</w:t>
      </w:r>
      <w:r w:rsidR="008A396A" w:rsidRPr="00815ED1">
        <w:rPr>
          <w:rFonts w:eastAsia="Calibri" w:cs="Times New Roman"/>
          <w:sz w:val="24"/>
          <w:szCs w:val="24"/>
        </w:rPr>
        <w:t xml:space="preserve">satorik olarak meydana gelir ve açık kanamalara nadiren eşlik </w:t>
      </w:r>
      <w:r w:rsidR="005821FC" w:rsidRPr="00815ED1">
        <w:rPr>
          <w:rFonts w:eastAsia="Calibri" w:cs="Times New Roman"/>
          <w:sz w:val="24"/>
          <w:szCs w:val="24"/>
        </w:rPr>
        <w:t>etmektedir</w:t>
      </w:r>
      <w:r w:rsidR="00815ED1" w:rsidRPr="00815ED1">
        <w:rPr>
          <w:rFonts w:eastAsia="Calibri" w:cs="Times New Roman"/>
          <w:sz w:val="24"/>
          <w:szCs w:val="24"/>
        </w:rPr>
        <w:t>. Bununla birlikte hayati organlarda</w:t>
      </w:r>
      <w:r w:rsidR="008A396A" w:rsidRPr="00815ED1">
        <w:rPr>
          <w:rFonts w:eastAsia="Calibri" w:cs="Times New Roman"/>
          <w:sz w:val="24"/>
          <w:szCs w:val="24"/>
        </w:rPr>
        <w:t xml:space="preserve"> mikrovasküler trombozis ve bunu takip eden işemi ile organ fonksiyon bozukluklarına yol açar (örn, renal yetersizlik). Bu durum primer hastalık süresinc</w:t>
      </w:r>
      <w:r w:rsidR="00FF4835" w:rsidRPr="00815ED1">
        <w:rPr>
          <w:rFonts w:eastAsia="Calibri" w:cs="Times New Roman"/>
          <w:sz w:val="24"/>
          <w:szCs w:val="24"/>
        </w:rPr>
        <w:t>e morbidite ve mortaliteyi yük</w:t>
      </w:r>
      <w:r w:rsidR="00815ED1" w:rsidRPr="00815ED1">
        <w:rPr>
          <w:rFonts w:eastAsia="Calibri" w:cs="Times New Roman"/>
          <w:sz w:val="24"/>
          <w:szCs w:val="24"/>
        </w:rPr>
        <w:t>seltmektedir</w:t>
      </w:r>
      <w:r w:rsidR="008A396A" w:rsidRPr="00815ED1">
        <w:rPr>
          <w:rFonts w:eastAsia="Calibri" w:cs="Times New Roman"/>
          <w:sz w:val="24"/>
          <w:szCs w:val="24"/>
        </w:rPr>
        <w:t xml:space="preserve"> (Carlson, 1990). </w:t>
      </w:r>
      <w:r w:rsidR="000E6F7C" w:rsidRPr="00815ED1">
        <w:rPr>
          <w:rFonts w:eastAsia="Calibri" w:cs="Times New Roman"/>
          <w:sz w:val="24"/>
          <w:szCs w:val="24"/>
        </w:rPr>
        <w:t xml:space="preserve">Hastalık, kanın koagule olamama belirtilerinin predominant olduğu durumlarda ilerleyicidir ve prognoz bu durumlarda genellikle çok zayıftır. </w:t>
      </w:r>
      <w:r>
        <w:rPr>
          <w:rFonts w:eastAsia="Calibri" w:cs="Times New Roman"/>
          <w:sz w:val="24"/>
          <w:szCs w:val="24"/>
        </w:rPr>
        <w:t>DİC</w:t>
      </w:r>
      <w:r w:rsidR="000E6F7C" w:rsidRPr="00815ED1">
        <w:rPr>
          <w:rFonts w:eastAsia="Calibri" w:cs="Times New Roman"/>
          <w:sz w:val="24"/>
          <w:szCs w:val="24"/>
        </w:rPr>
        <w:t>’in prognozu,</w:t>
      </w:r>
      <w:r w:rsidR="00815ED1" w:rsidRPr="00815ED1">
        <w:rPr>
          <w:rFonts w:eastAsia="Calibri" w:cs="Times New Roman"/>
          <w:sz w:val="24"/>
          <w:szCs w:val="24"/>
        </w:rPr>
        <w:t xml:space="preserve"> büyük ölçüde</w:t>
      </w:r>
      <w:r w:rsidR="000E6F7C" w:rsidRPr="00815ED1">
        <w:rPr>
          <w:rFonts w:eastAsia="Calibri" w:cs="Times New Roman"/>
          <w:sz w:val="24"/>
          <w:szCs w:val="24"/>
        </w:rPr>
        <w:t xml:space="preserve"> </w:t>
      </w:r>
      <w:r w:rsidR="00815ED1" w:rsidRPr="00815ED1">
        <w:rPr>
          <w:rFonts w:eastAsia="Calibri" w:cs="Times New Roman"/>
          <w:sz w:val="24"/>
          <w:szCs w:val="24"/>
        </w:rPr>
        <w:t>altında yatan</w:t>
      </w:r>
      <w:r w:rsidR="000E6F7C" w:rsidRPr="00815ED1">
        <w:rPr>
          <w:rFonts w:eastAsia="Calibri" w:cs="Times New Roman"/>
          <w:sz w:val="24"/>
          <w:szCs w:val="24"/>
        </w:rPr>
        <w:t xml:space="preserve"> hastalığın tabiatı, şiddeti ile erken ve etkili tedaviye </w:t>
      </w:r>
      <w:r w:rsidR="00815ED1" w:rsidRPr="00815ED1">
        <w:rPr>
          <w:rFonts w:eastAsia="Calibri" w:cs="Times New Roman"/>
          <w:sz w:val="24"/>
          <w:szCs w:val="24"/>
        </w:rPr>
        <w:t>bağlı olmaktadır</w:t>
      </w:r>
      <w:r w:rsidR="000E6F7C" w:rsidRPr="00815ED1">
        <w:rPr>
          <w:rFonts w:eastAsia="Calibri" w:cs="Times New Roman"/>
          <w:sz w:val="24"/>
          <w:szCs w:val="24"/>
        </w:rPr>
        <w:t xml:space="preserve"> (Carlson, 1990). Akut </w:t>
      </w:r>
      <w:r>
        <w:rPr>
          <w:rFonts w:eastAsia="Calibri" w:cs="Times New Roman"/>
          <w:sz w:val="24"/>
          <w:szCs w:val="24"/>
        </w:rPr>
        <w:t>DİC</w:t>
      </w:r>
      <w:r w:rsidR="000E6F7C" w:rsidRPr="00815ED1">
        <w:rPr>
          <w:rFonts w:eastAsia="Calibri" w:cs="Times New Roman"/>
          <w:sz w:val="24"/>
          <w:szCs w:val="24"/>
        </w:rPr>
        <w:t>, tedavi önemsenmediğinde yüksek mortalite meydana getirebilir (</w:t>
      </w:r>
      <w:r w:rsidR="000E6F7C" w:rsidRPr="00815ED1">
        <w:rPr>
          <w:rFonts w:cs="Times New Roman"/>
          <w:sz w:val="24"/>
          <w:szCs w:val="24"/>
        </w:rPr>
        <w:t>Dodds, 1989; Green ve Thomas, 1995</w:t>
      </w:r>
      <w:r w:rsidR="000E6F7C" w:rsidRPr="00815ED1">
        <w:rPr>
          <w:rFonts w:eastAsia="Calibri" w:cs="Times New Roman"/>
          <w:sz w:val="24"/>
          <w:szCs w:val="24"/>
        </w:rPr>
        <w:t>).</w:t>
      </w:r>
      <w:r w:rsidR="000E6F7C" w:rsidRPr="00815ED1">
        <w:t xml:space="preserve"> </w:t>
      </w:r>
      <w:r>
        <w:rPr>
          <w:rFonts w:eastAsia="Calibri" w:cs="Times New Roman"/>
          <w:sz w:val="24"/>
          <w:szCs w:val="24"/>
        </w:rPr>
        <w:t>DİC</w:t>
      </w:r>
      <w:r w:rsidR="00C002FD" w:rsidRPr="00815ED1">
        <w:rPr>
          <w:rFonts w:eastAsia="Calibri" w:cs="Times New Roman"/>
          <w:sz w:val="24"/>
          <w:szCs w:val="24"/>
        </w:rPr>
        <w:t>, veteriner hekimliğinde yük</w:t>
      </w:r>
      <w:r w:rsidR="000E6F7C" w:rsidRPr="00815ED1">
        <w:rPr>
          <w:rFonts w:eastAsia="Calibri" w:cs="Times New Roman"/>
          <w:sz w:val="24"/>
          <w:szCs w:val="24"/>
        </w:rPr>
        <w:t>sek mortaliteyle seyreden ve önemini koruyan bir problemdir.</w:t>
      </w:r>
      <w:r w:rsidR="000E6F7C" w:rsidRPr="00815ED1">
        <w:t xml:space="preserve"> </w:t>
      </w:r>
      <w:r>
        <w:rPr>
          <w:rFonts w:eastAsia="Calibri" w:cs="Times New Roman"/>
          <w:sz w:val="24"/>
          <w:szCs w:val="24"/>
        </w:rPr>
        <w:t>DİC</w:t>
      </w:r>
      <w:r w:rsidR="000E6F7C" w:rsidRPr="00815ED1">
        <w:rPr>
          <w:rFonts w:eastAsia="Calibri" w:cs="Times New Roman"/>
          <w:sz w:val="24"/>
          <w:szCs w:val="24"/>
        </w:rPr>
        <w:t>’e sebep olan pr</w:t>
      </w:r>
      <w:r w:rsidR="00A912DE" w:rsidRPr="00815ED1">
        <w:rPr>
          <w:rFonts w:eastAsia="Calibri" w:cs="Times New Roman"/>
          <w:sz w:val="24"/>
          <w:szCs w:val="24"/>
        </w:rPr>
        <w:t>imer hastalıklar ışığında insi</w:t>
      </w:r>
      <w:r w:rsidR="000E6F7C" w:rsidRPr="00815ED1">
        <w:rPr>
          <w:rFonts w:eastAsia="Calibri" w:cs="Times New Roman"/>
          <w:sz w:val="24"/>
          <w:szCs w:val="24"/>
        </w:rPr>
        <w:t>densinin orta</w:t>
      </w:r>
      <w:r w:rsidR="00C002FD" w:rsidRPr="00815ED1">
        <w:rPr>
          <w:rFonts w:eastAsia="Calibri" w:cs="Times New Roman"/>
          <w:sz w:val="24"/>
          <w:szCs w:val="24"/>
        </w:rPr>
        <w:t xml:space="preserve">ya konulması ve </w:t>
      </w:r>
      <w:r w:rsidR="00C002FD" w:rsidRPr="00815ED1">
        <w:rPr>
          <w:rFonts w:eastAsia="Calibri" w:cs="Times New Roman"/>
          <w:sz w:val="24"/>
          <w:szCs w:val="24"/>
        </w:rPr>
        <w:lastRenderedPageBreak/>
        <w:t>tedavi seçenek</w:t>
      </w:r>
      <w:r w:rsidR="000E6F7C" w:rsidRPr="00815ED1">
        <w:rPr>
          <w:rFonts w:eastAsia="Calibri" w:cs="Times New Roman"/>
          <w:sz w:val="24"/>
          <w:szCs w:val="24"/>
        </w:rPr>
        <w:t>lerinin oluşturulm</w:t>
      </w:r>
      <w:r w:rsidR="00A912DE" w:rsidRPr="00815ED1">
        <w:rPr>
          <w:rFonts w:eastAsia="Calibri" w:cs="Times New Roman"/>
          <w:sz w:val="24"/>
          <w:szCs w:val="24"/>
        </w:rPr>
        <w:t>ası yönünde çalışmaların yoğun</w:t>
      </w:r>
      <w:r w:rsidR="000E6F7C" w:rsidRPr="00815ED1">
        <w:rPr>
          <w:rFonts w:eastAsia="Calibri" w:cs="Times New Roman"/>
          <w:sz w:val="24"/>
          <w:szCs w:val="24"/>
        </w:rPr>
        <w:t>laşt</w:t>
      </w:r>
      <w:r w:rsidR="00FF4835" w:rsidRPr="00815ED1">
        <w:rPr>
          <w:rFonts w:eastAsia="Calibri" w:cs="Times New Roman"/>
          <w:sz w:val="24"/>
          <w:szCs w:val="24"/>
        </w:rPr>
        <w:t>ırılması gerekmektedir</w:t>
      </w:r>
      <w:r w:rsidR="008A396A">
        <w:rPr>
          <w:rFonts w:eastAsia="Calibri" w:cs="Times New Roman"/>
          <w:sz w:val="24"/>
          <w:szCs w:val="24"/>
        </w:rPr>
        <w:t>(Gökçe ve Irmak, 2007)</w:t>
      </w:r>
      <w:r w:rsidR="00FF4835">
        <w:rPr>
          <w:rFonts w:eastAsia="Calibri" w:cs="Times New Roman"/>
          <w:sz w:val="24"/>
          <w:szCs w:val="24"/>
        </w:rPr>
        <w:t>.</w:t>
      </w:r>
      <w:r w:rsidR="00452E94" w:rsidRPr="00FF4835">
        <w:rPr>
          <w:rFonts w:eastAsia="Calibri" w:cs="Times New Roman"/>
          <w:sz w:val="24"/>
          <w:szCs w:val="24"/>
        </w:rPr>
        <w:t>Yapılan çalışmada</w:t>
      </w:r>
      <w:r w:rsidR="008F64FC" w:rsidRPr="00FF4835">
        <w:rPr>
          <w:rFonts w:eastAsia="Calibri" w:cs="Times New Roman"/>
          <w:sz w:val="24"/>
          <w:szCs w:val="24"/>
        </w:rPr>
        <w:t>; atresia koli’li buzağılarda PT ve APTT değerlerinde istatistiki olarak önemli bir artış görülürken FİB değerinde istatistiki olarak önemli olmayan bir artış tespit edilmiştir.</w:t>
      </w:r>
      <w:r w:rsidR="00FF4835">
        <w:rPr>
          <w:rFonts w:eastAsia="Calibri" w:cs="Times New Roman"/>
          <w:sz w:val="24"/>
          <w:szCs w:val="24"/>
        </w:rPr>
        <w:t xml:space="preserve"> Sunulan çalışmalar ve elde edilen bulgular ışığında PT ve APTT’ nin uzamasının </w:t>
      </w:r>
      <w:r>
        <w:rPr>
          <w:rFonts w:eastAsia="Calibri" w:cs="Times New Roman"/>
          <w:sz w:val="24"/>
          <w:szCs w:val="24"/>
        </w:rPr>
        <w:t>DİC</w:t>
      </w:r>
      <w:r w:rsidR="00FF4835">
        <w:rPr>
          <w:rFonts w:eastAsia="Calibri" w:cs="Times New Roman"/>
          <w:sz w:val="24"/>
          <w:szCs w:val="24"/>
        </w:rPr>
        <w:t xml:space="preserve"> oluşturabileceği ve prognoz açısından büyük bir öneme sahip olduğu düşünülmektedir. </w:t>
      </w:r>
    </w:p>
    <w:p w:rsidR="009D552A" w:rsidRDefault="00F225E2" w:rsidP="009D552A">
      <w:pPr>
        <w:spacing w:before="240" w:after="240" w:line="360" w:lineRule="auto"/>
        <w:ind w:firstLine="709"/>
        <w:jc w:val="both"/>
        <w:rPr>
          <w:rFonts w:eastAsia="Calibri" w:cs="Times New Roman"/>
          <w:sz w:val="24"/>
          <w:szCs w:val="24"/>
        </w:rPr>
      </w:pPr>
      <w:r w:rsidRPr="00F225E2">
        <w:rPr>
          <w:rFonts w:eastAsia="Calibri" w:cs="Times New Roman"/>
          <w:sz w:val="24"/>
          <w:szCs w:val="24"/>
        </w:rPr>
        <w:t>İntestinal atresia olguları cerrahi olarak tedavi edilebilmektedir. Operatif müdahalenin başarısı ise erken tanı</w:t>
      </w:r>
      <w:r w:rsidR="00515E83">
        <w:rPr>
          <w:rFonts w:eastAsia="Calibri" w:cs="Times New Roman"/>
          <w:sz w:val="24"/>
          <w:szCs w:val="24"/>
        </w:rPr>
        <w:t>ya</w:t>
      </w:r>
      <w:r w:rsidRPr="00F225E2">
        <w:rPr>
          <w:rFonts w:eastAsia="Calibri" w:cs="Times New Roman"/>
          <w:sz w:val="24"/>
          <w:szCs w:val="24"/>
        </w:rPr>
        <w:t xml:space="preserve"> ve </w:t>
      </w:r>
      <w:r w:rsidR="00515E83">
        <w:rPr>
          <w:rFonts w:eastAsia="Calibri" w:cs="Times New Roman"/>
          <w:sz w:val="24"/>
          <w:szCs w:val="24"/>
        </w:rPr>
        <w:t>müdahalenin</w:t>
      </w:r>
      <w:r w:rsidRPr="00F225E2">
        <w:rPr>
          <w:rFonts w:eastAsia="Calibri" w:cs="Times New Roman"/>
          <w:sz w:val="24"/>
          <w:szCs w:val="24"/>
        </w:rPr>
        <w:t xml:space="preserve"> başarısına bağlıdır (Dreyfuss ve Tulleners, 1989; Radostits ve ark, 2000; Prassinos ve ark, 2003; Al-Ani ve ark, 1998; Carraro ve ark, 1996; Martens ve ark, 1995; Atalan ve ark, 2003; Ghanem ve ark, 2005). Müdahale edilmediği durumlarda ise endotoksemik şok ve beslenme bozukluğuna bağlı olarak ölüm gerçekleştiği bildirilmektedir (Martens ve ark, 1995</w:t>
      </w:r>
      <w:r>
        <w:rPr>
          <w:rFonts w:eastAsia="Calibri" w:cs="Times New Roman"/>
          <w:sz w:val="24"/>
          <w:szCs w:val="24"/>
        </w:rPr>
        <w:t xml:space="preserve">; </w:t>
      </w:r>
      <w:r w:rsidRPr="00F225E2">
        <w:rPr>
          <w:rFonts w:eastAsia="Calibri" w:cs="Times New Roman"/>
          <w:sz w:val="24"/>
          <w:szCs w:val="24"/>
        </w:rPr>
        <w:t xml:space="preserve">Loynachan ve ark, 2006). İntestinal atresia </w:t>
      </w:r>
      <w:r w:rsidR="00515E83">
        <w:rPr>
          <w:rFonts w:eastAsia="Calibri" w:cs="Times New Roman"/>
          <w:sz w:val="24"/>
          <w:szCs w:val="24"/>
        </w:rPr>
        <w:t>vakalarında</w:t>
      </w:r>
      <w:r w:rsidRPr="00F225E2">
        <w:rPr>
          <w:rFonts w:eastAsia="Calibri" w:cs="Times New Roman"/>
          <w:sz w:val="24"/>
          <w:szCs w:val="24"/>
        </w:rPr>
        <w:t xml:space="preserve"> 7-19 gün içinde</w:t>
      </w:r>
      <w:r w:rsidR="00515E83">
        <w:rPr>
          <w:rFonts w:eastAsia="Calibri" w:cs="Times New Roman"/>
          <w:sz w:val="24"/>
          <w:szCs w:val="24"/>
        </w:rPr>
        <w:t xml:space="preserve"> ölüm</w:t>
      </w:r>
      <w:r w:rsidRPr="00F225E2">
        <w:rPr>
          <w:rFonts w:eastAsia="Calibri" w:cs="Times New Roman"/>
          <w:sz w:val="24"/>
          <w:szCs w:val="24"/>
        </w:rPr>
        <w:t xml:space="preserve"> görüldüğü ifade edilmektedir (Radostits ve ark, 2000).</w:t>
      </w:r>
      <w:r>
        <w:rPr>
          <w:rFonts w:eastAsia="Calibri" w:cs="Times New Roman"/>
          <w:sz w:val="24"/>
          <w:szCs w:val="24"/>
        </w:rPr>
        <w:t xml:space="preserve"> </w:t>
      </w:r>
      <w:r w:rsidR="009D552A" w:rsidRPr="009D552A">
        <w:rPr>
          <w:rFonts w:eastAsia="Calibri" w:cs="Times New Roman"/>
          <w:sz w:val="24"/>
          <w:szCs w:val="24"/>
        </w:rPr>
        <w:t>Atresia kolinin yerin</w:t>
      </w:r>
      <w:r w:rsidR="009D552A">
        <w:rPr>
          <w:rFonts w:eastAsia="Calibri" w:cs="Times New Roman"/>
          <w:sz w:val="24"/>
          <w:szCs w:val="24"/>
        </w:rPr>
        <w:t xml:space="preserve">in tespiti ile birlikte uygulanacak </w:t>
      </w:r>
      <w:r w:rsidR="00515E83">
        <w:rPr>
          <w:rFonts w:eastAsia="Calibri" w:cs="Times New Roman"/>
          <w:sz w:val="24"/>
          <w:szCs w:val="24"/>
        </w:rPr>
        <w:t>cerrahi girişim</w:t>
      </w:r>
      <w:r w:rsidR="009D552A">
        <w:rPr>
          <w:rFonts w:eastAsia="Calibri" w:cs="Times New Roman"/>
          <w:sz w:val="24"/>
          <w:szCs w:val="24"/>
        </w:rPr>
        <w:t xml:space="preserve"> için sağ fossa paralumbalisten yapılacak </w:t>
      </w:r>
      <w:r w:rsidR="008B54AC">
        <w:rPr>
          <w:rFonts w:eastAsia="Calibri" w:cs="Times New Roman"/>
          <w:sz w:val="24"/>
          <w:szCs w:val="24"/>
        </w:rPr>
        <w:t>seliotominin</w:t>
      </w:r>
      <w:r w:rsidR="009D552A">
        <w:rPr>
          <w:rFonts w:eastAsia="Calibri" w:cs="Times New Roman"/>
          <w:sz w:val="24"/>
          <w:szCs w:val="24"/>
        </w:rPr>
        <w:t xml:space="preserve">, ventral median </w:t>
      </w:r>
      <w:r w:rsidR="008B54AC">
        <w:rPr>
          <w:rFonts w:eastAsia="Calibri" w:cs="Times New Roman"/>
          <w:sz w:val="24"/>
          <w:szCs w:val="24"/>
        </w:rPr>
        <w:t>seliotomiye</w:t>
      </w:r>
      <w:r w:rsidR="009D552A">
        <w:rPr>
          <w:rFonts w:eastAsia="Calibri" w:cs="Times New Roman"/>
          <w:sz w:val="24"/>
          <w:szCs w:val="24"/>
        </w:rPr>
        <w:t xml:space="preserve"> tercih ed</w:t>
      </w:r>
      <w:r w:rsidR="00960FB4">
        <w:rPr>
          <w:rFonts w:eastAsia="Calibri" w:cs="Times New Roman"/>
          <w:sz w:val="24"/>
          <w:szCs w:val="24"/>
        </w:rPr>
        <w:t>ilmesi gerektiği, ayrı</w:t>
      </w:r>
      <w:r w:rsidR="009D552A">
        <w:rPr>
          <w:rFonts w:eastAsia="Calibri" w:cs="Times New Roman"/>
          <w:sz w:val="24"/>
          <w:szCs w:val="24"/>
        </w:rPr>
        <w:t>ca genel durumu bozuk v</w:t>
      </w:r>
      <w:r w:rsidR="009D552A" w:rsidRPr="009D552A">
        <w:rPr>
          <w:rFonts w:eastAsia="Calibri" w:cs="Times New Roman"/>
          <w:sz w:val="24"/>
          <w:szCs w:val="24"/>
        </w:rPr>
        <w:t>e anostomoz uygulanamayacak kadar dessendens kolonun v</w:t>
      </w:r>
      <w:r w:rsidR="009D552A">
        <w:rPr>
          <w:rFonts w:eastAsia="Calibri" w:cs="Times New Roman"/>
          <w:sz w:val="24"/>
          <w:szCs w:val="24"/>
        </w:rPr>
        <w:t>e rektumun atrofik oldugu buzağılarda kolostomi iç</w:t>
      </w:r>
      <w:r w:rsidR="009D552A" w:rsidRPr="009D552A">
        <w:rPr>
          <w:rFonts w:eastAsia="Calibri" w:cs="Times New Roman"/>
          <w:sz w:val="24"/>
          <w:szCs w:val="24"/>
        </w:rPr>
        <w:t>in en uygun y</w:t>
      </w:r>
      <w:r w:rsidR="009D552A">
        <w:rPr>
          <w:rFonts w:eastAsia="Calibri" w:cs="Times New Roman"/>
          <w:sz w:val="24"/>
          <w:szCs w:val="24"/>
        </w:rPr>
        <w:t>erin sağ fossa paralumbalis o</w:t>
      </w:r>
      <w:r w:rsidR="008B54AC">
        <w:rPr>
          <w:rFonts w:eastAsia="Calibri" w:cs="Times New Roman"/>
          <w:sz w:val="24"/>
          <w:szCs w:val="24"/>
        </w:rPr>
        <w:t>lacağı</w:t>
      </w:r>
      <w:r w:rsidR="009D552A">
        <w:rPr>
          <w:rFonts w:eastAsia="Calibri" w:cs="Times New Roman"/>
          <w:sz w:val="24"/>
          <w:szCs w:val="24"/>
        </w:rPr>
        <w:t xml:space="preserve"> bildirilmekledir (Constable v</w:t>
      </w:r>
      <w:r w:rsidR="009D552A" w:rsidRPr="009D552A">
        <w:rPr>
          <w:rFonts w:eastAsia="Calibri" w:cs="Times New Roman"/>
          <w:sz w:val="24"/>
          <w:szCs w:val="24"/>
        </w:rPr>
        <w:t>e ark</w:t>
      </w:r>
      <w:r w:rsidR="009D552A">
        <w:rPr>
          <w:rFonts w:eastAsia="Calibri" w:cs="Times New Roman"/>
          <w:sz w:val="24"/>
          <w:szCs w:val="24"/>
        </w:rPr>
        <w:t>, 1989; Smith v</w:t>
      </w:r>
      <w:r w:rsidR="009D552A" w:rsidRPr="009D552A">
        <w:rPr>
          <w:rFonts w:eastAsia="Calibri" w:cs="Times New Roman"/>
          <w:sz w:val="24"/>
          <w:szCs w:val="24"/>
        </w:rPr>
        <w:t>e ark</w:t>
      </w:r>
      <w:r w:rsidR="009D552A">
        <w:rPr>
          <w:rFonts w:eastAsia="Calibri" w:cs="Times New Roman"/>
          <w:sz w:val="24"/>
          <w:szCs w:val="24"/>
        </w:rPr>
        <w:t>, 1991; Martens v</w:t>
      </w:r>
      <w:r w:rsidR="009D552A" w:rsidRPr="009D552A">
        <w:rPr>
          <w:rFonts w:eastAsia="Calibri" w:cs="Times New Roman"/>
          <w:sz w:val="24"/>
          <w:szCs w:val="24"/>
        </w:rPr>
        <w:t>e ark</w:t>
      </w:r>
      <w:r w:rsidR="009D552A">
        <w:rPr>
          <w:rFonts w:eastAsia="Calibri" w:cs="Times New Roman"/>
          <w:sz w:val="24"/>
          <w:szCs w:val="24"/>
        </w:rPr>
        <w:t>,</w:t>
      </w:r>
      <w:r w:rsidR="009D552A" w:rsidRPr="009D552A">
        <w:rPr>
          <w:rFonts w:eastAsia="Calibri" w:cs="Times New Roman"/>
          <w:sz w:val="24"/>
          <w:szCs w:val="24"/>
        </w:rPr>
        <w:t xml:space="preserve"> 1995).</w:t>
      </w:r>
      <w:r w:rsidR="00070052">
        <w:rPr>
          <w:rFonts w:eastAsia="Calibri" w:cs="Times New Roman"/>
          <w:sz w:val="24"/>
          <w:szCs w:val="24"/>
        </w:rPr>
        <w:t xml:space="preserve"> Koç ve ark (2001) ın yaptıkları çalışmada; 14 buzağıya sağ fossa paralumbalisten 8 hayvana ise ventral median </w:t>
      </w:r>
      <w:r w:rsidR="008B54AC">
        <w:rPr>
          <w:rFonts w:eastAsia="Calibri" w:cs="Times New Roman"/>
          <w:sz w:val="24"/>
          <w:szCs w:val="24"/>
        </w:rPr>
        <w:t>seliotomi</w:t>
      </w:r>
      <w:r w:rsidR="00070052">
        <w:rPr>
          <w:rFonts w:eastAsia="Calibri" w:cs="Times New Roman"/>
          <w:sz w:val="24"/>
          <w:szCs w:val="24"/>
        </w:rPr>
        <w:t xml:space="preserve"> uyguladıklarını bildirmişler ve atresia koli’nin daha iyi değerlendirilmesi ve maniplasyon açısından sağ fossa paralumbal </w:t>
      </w:r>
      <w:r w:rsidR="008B54AC">
        <w:rPr>
          <w:rFonts w:eastAsia="Calibri" w:cs="Times New Roman"/>
          <w:sz w:val="24"/>
          <w:szCs w:val="24"/>
        </w:rPr>
        <w:t>seliotominin</w:t>
      </w:r>
      <w:r w:rsidR="00070052">
        <w:rPr>
          <w:rFonts w:eastAsia="Calibri" w:cs="Times New Roman"/>
          <w:sz w:val="24"/>
          <w:szCs w:val="24"/>
        </w:rPr>
        <w:t xml:space="preserve"> daha uygun olduğunu belirtmişlerdir. Sunulan çalışmada da kolostomi uygulanan 13 buzağıya sağ fossa paralumbal </w:t>
      </w:r>
      <w:r w:rsidR="008B54AC">
        <w:rPr>
          <w:rFonts w:eastAsia="Calibri" w:cs="Times New Roman"/>
          <w:sz w:val="24"/>
          <w:szCs w:val="24"/>
        </w:rPr>
        <w:t>seliotomi</w:t>
      </w:r>
      <w:r w:rsidR="00070052">
        <w:rPr>
          <w:rFonts w:eastAsia="Calibri" w:cs="Times New Roman"/>
          <w:sz w:val="24"/>
          <w:szCs w:val="24"/>
        </w:rPr>
        <w:t xml:space="preserve"> uygulanmış maniplasyon ve atresia koli’nin yerinin belirlenmesi açısından herhangi bir güçlükle karşılaşılmamıştır.</w:t>
      </w:r>
      <w:r w:rsidR="00BA1A78">
        <w:rPr>
          <w:rFonts w:eastAsia="Calibri" w:cs="Times New Roman"/>
          <w:sz w:val="24"/>
          <w:szCs w:val="24"/>
        </w:rPr>
        <w:t xml:space="preserve"> Gökçe ve ark </w:t>
      </w:r>
      <w:r w:rsidR="00E67439">
        <w:rPr>
          <w:rFonts w:eastAsia="Calibri" w:cs="Times New Roman"/>
          <w:sz w:val="24"/>
          <w:szCs w:val="24"/>
        </w:rPr>
        <w:t xml:space="preserve">(1999) ın yaptığı çalışmada; yan yana anastomoz uygulamasıyla 11 olgudan 4 tanesinin hayatını devam ettirdiğini bildirmişlerdir. </w:t>
      </w:r>
      <w:r w:rsidR="00070052">
        <w:rPr>
          <w:rFonts w:eastAsia="Calibri" w:cs="Times New Roman"/>
          <w:sz w:val="24"/>
          <w:szCs w:val="24"/>
        </w:rPr>
        <w:t xml:space="preserve"> </w:t>
      </w:r>
      <w:r w:rsidR="00BA1A78">
        <w:rPr>
          <w:rFonts w:eastAsia="Calibri" w:cs="Times New Roman"/>
          <w:sz w:val="24"/>
          <w:szCs w:val="24"/>
        </w:rPr>
        <w:t xml:space="preserve">Atalan ve ark (2003) ın yaptıkları çalışmada; </w:t>
      </w:r>
      <w:r w:rsidR="00E67439">
        <w:rPr>
          <w:rFonts w:eastAsia="Calibri" w:cs="Times New Roman"/>
          <w:sz w:val="24"/>
          <w:szCs w:val="24"/>
        </w:rPr>
        <w:t>yan yana anastomoz uyguladıkları buzağının endotoksik şok nedeniyle yaşatılamadığını bildirmişlerdir. Yapılan çalışmada 13 atresia koli’li buzağıya rektumun anastomoza uygun olmadığı belirlendikten sonra sağ fossa paralumbal laparotomiyle kolostomi uygulanmış 1 buzağı operasyon sırasında ölmüş, 3 buzağının postoperatif 15 gün sonra yaşadığı belirlenmiş ve geri kalan 9 buzağı posto</w:t>
      </w:r>
      <w:r w:rsidR="00FF4835">
        <w:rPr>
          <w:rFonts w:eastAsia="Calibri" w:cs="Times New Roman"/>
          <w:sz w:val="24"/>
          <w:szCs w:val="24"/>
        </w:rPr>
        <w:t>peratif kısa sürelerde ölmüştür. Fakülteye bağışlanan 2 buzağıya yapılan nekropsi neticesinde şiddetli peritonitise bağlı endotoksemik şok nedeniyle öldükleri tespit edilmiştir. Çalışma bulguları, Atalan ve ark (2003) ın bulgularıyla örtüşmektedir.</w:t>
      </w:r>
    </w:p>
    <w:p w:rsidR="008B54AC" w:rsidRDefault="008B54AC" w:rsidP="00995712">
      <w:pPr>
        <w:spacing w:before="240" w:after="240" w:line="360" w:lineRule="auto"/>
        <w:jc w:val="both"/>
        <w:rPr>
          <w:rFonts w:eastAsia="Calibri" w:cs="Times New Roman"/>
          <w:sz w:val="24"/>
          <w:szCs w:val="24"/>
        </w:rPr>
      </w:pPr>
    </w:p>
    <w:p w:rsidR="00815ED1" w:rsidRDefault="00815ED1" w:rsidP="004B7A2F">
      <w:pPr>
        <w:pStyle w:val="ListeParagraf"/>
        <w:numPr>
          <w:ilvl w:val="0"/>
          <w:numId w:val="6"/>
        </w:numPr>
        <w:spacing w:before="240" w:after="240" w:line="360" w:lineRule="auto"/>
        <w:jc w:val="center"/>
        <w:rPr>
          <w:rFonts w:eastAsia="Calibri" w:cs="Times New Roman"/>
          <w:b/>
          <w:sz w:val="28"/>
          <w:szCs w:val="24"/>
        </w:rPr>
      </w:pPr>
      <w:r w:rsidRPr="00995712">
        <w:rPr>
          <w:rFonts w:eastAsia="Calibri" w:cs="Times New Roman"/>
          <w:b/>
          <w:sz w:val="28"/>
          <w:szCs w:val="24"/>
        </w:rPr>
        <w:t>SONUÇ VE ÖNERİLER</w:t>
      </w:r>
    </w:p>
    <w:p w:rsidR="00995712" w:rsidRPr="00995712" w:rsidRDefault="00995712" w:rsidP="00995712">
      <w:pPr>
        <w:spacing w:before="240" w:after="240" w:line="360" w:lineRule="auto"/>
        <w:rPr>
          <w:rFonts w:eastAsia="Calibri" w:cs="Times New Roman"/>
          <w:b/>
          <w:sz w:val="28"/>
          <w:szCs w:val="24"/>
        </w:rPr>
      </w:pPr>
    </w:p>
    <w:p w:rsidR="008B54AC" w:rsidRDefault="00941A4D" w:rsidP="00941A4D">
      <w:pPr>
        <w:spacing w:before="240" w:after="240" w:line="360" w:lineRule="auto"/>
        <w:ind w:firstLine="644"/>
        <w:jc w:val="both"/>
        <w:rPr>
          <w:rFonts w:eastAsia="Calibri" w:cs="Times New Roman"/>
          <w:sz w:val="24"/>
          <w:szCs w:val="24"/>
        </w:rPr>
      </w:pPr>
      <w:r w:rsidRPr="00941A4D">
        <w:rPr>
          <w:rFonts w:eastAsia="Calibri" w:cs="Times New Roman"/>
          <w:sz w:val="24"/>
          <w:szCs w:val="24"/>
        </w:rPr>
        <w:t>İntestinal atresia, ruminantlarda sıklıkla bildirilen gastrointestinal sistem anomalisidir. Tek başına karşılaşıldığı gibi jejenum, ileum, tüm ince bağırsaklar, rektum veya anüste etkilenmiş olarak kaşımıza çıkabilmektedir. Buzağılarda intestinal atresia nın erken teşhis ve cerrahi müdahale ile tedavisi mümkün olabilmektedir.</w:t>
      </w:r>
      <w:r w:rsidR="008B54AC">
        <w:rPr>
          <w:rFonts w:eastAsia="Calibri" w:cs="Times New Roman"/>
          <w:sz w:val="24"/>
          <w:szCs w:val="24"/>
        </w:rPr>
        <w:t xml:space="preserve"> Buzağıların doğum sonrası rutin muayenesinde defekasyon kontrolünün yapılmasının erken teşhis ve tedavi açısından önemli olabileceği düşünülmektedir.</w:t>
      </w:r>
    </w:p>
    <w:p w:rsidR="000740BE" w:rsidRDefault="00CC6FA0" w:rsidP="00941A4D">
      <w:pPr>
        <w:spacing w:before="240" w:after="240" w:line="360" w:lineRule="auto"/>
        <w:ind w:firstLine="644"/>
        <w:jc w:val="both"/>
        <w:rPr>
          <w:rFonts w:eastAsia="Calibri" w:cs="Times New Roman"/>
          <w:sz w:val="24"/>
          <w:szCs w:val="24"/>
        </w:rPr>
      </w:pPr>
      <w:r>
        <w:rPr>
          <w:rFonts w:eastAsia="Calibri" w:cs="Times New Roman"/>
          <w:sz w:val="24"/>
          <w:szCs w:val="24"/>
        </w:rPr>
        <w:t xml:space="preserve"> Kolostomi veya sekestomi uygulanan</w:t>
      </w:r>
      <w:r w:rsidR="00941A4D" w:rsidRPr="00941A4D">
        <w:rPr>
          <w:rFonts w:eastAsia="Calibri" w:cs="Times New Roman"/>
          <w:sz w:val="24"/>
          <w:szCs w:val="24"/>
        </w:rPr>
        <w:t xml:space="preserve"> </w:t>
      </w:r>
      <w:r>
        <w:rPr>
          <w:rFonts w:eastAsia="Calibri" w:cs="Times New Roman"/>
          <w:sz w:val="24"/>
          <w:szCs w:val="24"/>
        </w:rPr>
        <w:t>a</w:t>
      </w:r>
      <w:r w:rsidR="00941A4D" w:rsidRPr="00941A4D">
        <w:rPr>
          <w:rFonts w:eastAsia="Calibri" w:cs="Times New Roman"/>
          <w:sz w:val="24"/>
          <w:szCs w:val="24"/>
        </w:rPr>
        <w:t>tresia koli olgularının en iyi şartlarda dahi postoperatif hayatta kalma indekslerinin düşük olması nedeniyle postoperatif bakımın özenle yapılması gerektiği düşünülmektedir.</w:t>
      </w:r>
      <w:r w:rsidR="000740BE">
        <w:rPr>
          <w:rFonts w:eastAsia="Calibri" w:cs="Times New Roman"/>
          <w:sz w:val="24"/>
          <w:szCs w:val="24"/>
        </w:rPr>
        <w:t xml:space="preserve"> </w:t>
      </w:r>
    </w:p>
    <w:p w:rsidR="00815ED1" w:rsidRDefault="000740BE" w:rsidP="00941A4D">
      <w:pPr>
        <w:spacing w:before="240" w:after="240" w:line="360" w:lineRule="auto"/>
        <w:ind w:firstLine="644"/>
        <w:jc w:val="both"/>
        <w:rPr>
          <w:rFonts w:eastAsia="Calibri" w:cs="Times New Roman"/>
          <w:sz w:val="24"/>
          <w:szCs w:val="24"/>
        </w:rPr>
      </w:pPr>
      <w:r>
        <w:rPr>
          <w:rFonts w:eastAsia="Calibri" w:cs="Times New Roman"/>
          <w:sz w:val="24"/>
          <w:szCs w:val="24"/>
        </w:rPr>
        <w:t>Sonuç olarak</w:t>
      </w:r>
      <w:r w:rsidR="00941A4D" w:rsidRPr="00941A4D">
        <w:rPr>
          <w:rFonts w:eastAsia="Calibri" w:cs="Times New Roman"/>
          <w:sz w:val="24"/>
          <w:szCs w:val="24"/>
        </w:rPr>
        <w:t xml:space="preserve"> </w:t>
      </w:r>
      <w:r>
        <w:rPr>
          <w:rFonts w:eastAsia="Calibri" w:cs="Times New Roman"/>
          <w:sz w:val="24"/>
          <w:szCs w:val="24"/>
        </w:rPr>
        <w:t>s</w:t>
      </w:r>
      <w:r w:rsidRPr="000740BE">
        <w:rPr>
          <w:rFonts w:eastAsia="Calibri" w:cs="Times New Roman"/>
          <w:sz w:val="24"/>
          <w:szCs w:val="24"/>
        </w:rPr>
        <w:t xml:space="preserve">ağlıklı ve atresia koli’li buzağıların hematolojik, biyokimyasal ve koagulasyon parametreleriyle birlikte postoperatif hayatta kalma indeksleri değerlendirildiğinde; PT ve APTT’ nin uzadığı durumlarda </w:t>
      </w:r>
      <w:r w:rsidR="00C12FDE">
        <w:rPr>
          <w:rFonts w:eastAsia="Calibri" w:cs="Times New Roman"/>
          <w:sz w:val="24"/>
          <w:szCs w:val="24"/>
        </w:rPr>
        <w:t>DİC</w:t>
      </w:r>
      <w:r w:rsidRPr="000740BE">
        <w:rPr>
          <w:rFonts w:eastAsia="Calibri" w:cs="Times New Roman"/>
          <w:sz w:val="24"/>
          <w:szCs w:val="24"/>
        </w:rPr>
        <w:t xml:space="preserve"> oluşabileceği buna bağlı olarakta anomalili buzağılarda mortaliteyi arttırarak prognozu ciddi anlamda etkilediği belirlenmiştir. Koagulasyon faktörlerinin preoperatif değerlendirilmesinin atresia koli’li buzağılarda prognostik olarak önemli </w:t>
      </w:r>
      <w:r w:rsidR="00E9121E">
        <w:rPr>
          <w:sz w:val="24"/>
          <w:szCs w:val="24"/>
        </w:rPr>
        <w:t>olabileceği</w:t>
      </w:r>
      <w:r w:rsidRPr="000740BE">
        <w:rPr>
          <w:rFonts w:eastAsia="Calibri" w:cs="Times New Roman"/>
          <w:sz w:val="24"/>
          <w:szCs w:val="24"/>
        </w:rPr>
        <w:t xml:space="preserve"> kanısına varılmıştır.</w:t>
      </w: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41A4D">
      <w:pPr>
        <w:spacing w:before="240" w:after="240" w:line="360" w:lineRule="auto"/>
        <w:ind w:firstLine="644"/>
        <w:jc w:val="both"/>
        <w:rPr>
          <w:rFonts w:eastAsia="Calibri" w:cs="Times New Roman"/>
          <w:sz w:val="24"/>
          <w:szCs w:val="24"/>
        </w:rPr>
      </w:pPr>
    </w:p>
    <w:p w:rsidR="00593785" w:rsidRDefault="00593785" w:rsidP="009D432B">
      <w:pPr>
        <w:spacing w:before="240" w:after="240" w:line="360" w:lineRule="auto"/>
        <w:jc w:val="both"/>
        <w:rPr>
          <w:rFonts w:eastAsia="Calibri" w:cs="Times New Roman"/>
          <w:sz w:val="24"/>
          <w:szCs w:val="24"/>
        </w:rPr>
      </w:pPr>
    </w:p>
    <w:p w:rsidR="00995712" w:rsidRDefault="00995712" w:rsidP="00995712">
      <w:pPr>
        <w:spacing w:after="0" w:line="240" w:lineRule="auto"/>
        <w:jc w:val="center"/>
        <w:rPr>
          <w:rFonts w:cs="Times New Roman"/>
          <w:b/>
          <w:sz w:val="28"/>
          <w:szCs w:val="24"/>
        </w:rPr>
      </w:pPr>
      <w:r>
        <w:rPr>
          <w:rFonts w:cs="Times New Roman"/>
          <w:b/>
          <w:sz w:val="28"/>
          <w:szCs w:val="24"/>
        </w:rPr>
        <w:lastRenderedPageBreak/>
        <w:t>KAYNAKLAR</w:t>
      </w:r>
    </w:p>
    <w:p w:rsidR="00995712" w:rsidRDefault="00995712" w:rsidP="00995712">
      <w:pPr>
        <w:spacing w:after="0" w:line="240" w:lineRule="auto"/>
        <w:jc w:val="center"/>
        <w:rPr>
          <w:rFonts w:cs="Times New Roman"/>
          <w:b/>
          <w:sz w:val="28"/>
          <w:szCs w:val="24"/>
        </w:rPr>
      </w:pPr>
    </w:p>
    <w:p w:rsidR="00995712" w:rsidRPr="00995712" w:rsidRDefault="00995712" w:rsidP="00995712">
      <w:pPr>
        <w:spacing w:after="0" w:line="240" w:lineRule="auto"/>
        <w:jc w:val="center"/>
        <w:rPr>
          <w:rFonts w:cs="Times New Roman"/>
          <w:b/>
          <w:sz w:val="28"/>
          <w:szCs w:val="24"/>
        </w:rPr>
      </w:pPr>
    </w:p>
    <w:p w:rsidR="00593785" w:rsidRPr="00593785" w:rsidRDefault="00593785" w:rsidP="00C12FDE">
      <w:pPr>
        <w:spacing w:before="120" w:after="240" w:line="360" w:lineRule="auto"/>
        <w:jc w:val="both"/>
        <w:rPr>
          <w:rFonts w:cs="Times New Roman"/>
          <w:sz w:val="24"/>
          <w:szCs w:val="24"/>
        </w:rPr>
      </w:pPr>
      <w:r w:rsidRPr="00593785">
        <w:rPr>
          <w:rFonts w:cs="Times New Roman"/>
          <w:b/>
          <w:bCs/>
          <w:sz w:val="24"/>
          <w:szCs w:val="24"/>
        </w:rPr>
        <w:t xml:space="preserve">Abouelnasr K, Ishii M, Inokuma H, Kobayashi Y, Lee K, Yamada K. </w:t>
      </w:r>
      <w:r w:rsidRPr="00593785">
        <w:rPr>
          <w:rFonts w:cs="Times New Roman"/>
          <w:sz w:val="24"/>
          <w:szCs w:val="24"/>
        </w:rPr>
        <w:t xml:space="preserve">Atresia Coli in a Japanese Black Calf Diagnosed by a Barium Sulphate Enema Contrast Radiograph in the Standing Position: A Case Report. </w:t>
      </w:r>
      <w:r w:rsidRPr="00593785">
        <w:rPr>
          <w:rFonts w:cs="Times New Roman"/>
          <w:i/>
          <w:sz w:val="24"/>
          <w:szCs w:val="24"/>
        </w:rPr>
        <w:t>Veterinarni Medicina</w:t>
      </w:r>
      <w:r w:rsidRPr="00593785">
        <w:rPr>
          <w:rFonts w:cs="Times New Roman"/>
          <w:sz w:val="24"/>
          <w:szCs w:val="24"/>
        </w:rPr>
        <w:t xml:space="preserve"> </w:t>
      </w:r>
      <w:r w:rsidRPr="00593785">
        <w:rPr>
          <w:rFonts w:cs="Times New Roman"/>
          <w:bCs/>
          <w:sz w:val="24"/>
          <w:szCs w:val="24"/>
        </w:rPr>
        <w:t>2012</w:t>
      </w:r>
      <w:r w:rsidR="00864D3A">
        <w:rPr>
          <w:rFonts w:cs="Times New Roman"/>
          <w:sz w:val="24"/>
          <w:szCs w:val="24"/>
        </w:rPr>
        <w:t xml:space="preserve">, 57 (7), 376-379. </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Aksoy Ö, Kılıç E, Öztürk S, Özaydın G, Kurt B, Baran V.</w:t>
      </w:r>
      <w:r w:rsidRPr="00593785">
        <w:rPr>
          <w:rFonts w:cs="Times New Roman"/>
          <w:sz w:val="24"/>
          <w:szCs w:val="24"/>
        </w:rPr>
        <w:t xml:space="preserve"> Buzağı, kuzu ve oğlaklarda karşılaşılan doğmasal anomaliler: 1996-2005 (262) olgu. </w:t>
      </w:r>
      <w:r w:rsidRPr="00593785">
        <w:rPr>
          <w:rFonts w:cs="Times New Roman"/>
          <w:i/>
          <w:iCs/>
          <w:sz w:val="24"/>
          <w:szCs w:val="24"/>
        </w:rPr>
        <w:t>Kafkas Üniversitesi Veteriner Fakültesi Dergisi</w:t>
      </w:r>
      <w:r w:rsidRPr="00593785">
        <w:rPr>
          <w:rFonts w:cs="Times New Roman"/>
          <w:iCs/>
          <w:sz w:val="24"/>
          <w:szCs w:val="24"/>
        </w:rPr>
        <w:t xml:space="preserve"> 2006, </w:t>
      </w:r>
      <w:r w:rsidR="00864D3A">
        <w:rPr>
          <w:rFonts w:cs="Times New Roman"/>
          <w:sz w:val="24"/>
          <w:szCs w:val="24"/>
        </w:rPr>
        <w:t>12(2), 147-154.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Al-Ani FK, Khamas WA, Al-Qudah KM, Al-Rawashdeh O</w:t>
      </w:r>
      <w:r w:rsidRPr="00593785">
        <w:rPr>
          <w:rFonts w:cs="Times New Roman"/>
          <w:sz w:val="24"/>
          <w:szCs w:val="24"/>
        </w:rPr>
        <w:t>. Occurrence of congenital anomalies in shami breed goats: 211 cases inv</w:t>
      </w:r>
      <w:r w:rsidR="009D432B">
        <w:rPr>
          <w:rFonts w:cs="Times New Roman"/>
          <w:sz w:val="24"/>
          <w:szCs w:val="24"/>
        </w:rPr>
        <w:t>e</w:t>
      </w:r>
      <w:r w:rsidRPr="00593785">
        <w:rPr>
          <w:rFonts w:cs="Times New Roman"/>
          <w:sz w:val="24"/>
          <w:szCs w:val="24"/>
        </w:rPr>
        <w:t xml:space="preserve">stigated in 19 herds. </w:t>
      </w:r>
      <w:r w:rsidRPr="00593785">
        <w:rPr>
          <w:rFonts w:cs="Times New Roman"/>
          <w:i/>
          <w:sz w:val="24"/>
          <w:szCs w:val="24"/>
        </w:rPr>
        <w:t>Small Ruminant Research</w:t>
      </w:r>
      <w:r w:rsidRPr="00593785">
        <w:t xml:space="preserve"> </w:t>
      </w:r>
      <w:r w:rsidR="00864D3A">
        <w:rPr>
          <w:rFonts w:cs="Times New Roman"/>
          <w:sz w:val="24"/>
          <w:szCs w:val="24"/>
        </w:rPr>
        <w:t>1998, 28, 225-232.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Alkan İ, Ağaoğlu ZT, Gençcelep M, Altuğ ME.</w:t>
      </w:r>
      <w:r w:rsidRPr="00593785">
        <w:rPr>
          <w:rFonts w:cs="Times New Roman"/>
          <w:sz w:val="24"/>
          <w:szCs w:val="24"/>
        </w:rPr>
        <w:t xml:space="preserve"> Melez Buzağıda Megasekum, Atresia Koli, Parsiyel Kolon Agenezis’i ve Megakolon Olgusu. </w:t>
      </w:r>
      <w:r w:rsidRPr="00593785">
        <w:rPr>
          <w:rFonts w:cs="Times New Roman"/>
          <w:i/>
          <w:sz w:val="24"/>
          <w:szCs w:val="24"/>
        </w:rPr>
        <w:t>Veteriner Cerrahi Dergisi</w:t>
      </w:r>
      <w:r w:rsidR="00864D3A">
        <w:rPr>
          <w:rFonts w:cs="Times New Roman"/>
          <w:sz w:val="24"/>
          <w:szCs w:val="24"/>
        </w:rPr>
        <w:t xml:space="preserve"> 1997, 3 (2), 63-66.</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Anderson DE.</w:t>
      </w:r>
      <w:r w:rsidRPr="00593785">
        <w:rPr>
          <w:rFonts w:cs="Times New Roman"/>
          <w:sz w:val="24"/>
          <w:szCs w:val="24"/>
        </w:rPr>
        <w:t xml:space="preserve"> Surgical diseases of the small intestine. Part I: Field surgery of cattle. </w:t>
      </w:r>
      <w:r w:rsidRPr="00593785">
        <w:rPr>
          <w:rFonts w:cs="Times New Roman"/>
          <w:i/>
          <w:sz w:val="24"/>
          <w:szCs w:val="24"/>
        </w:rPr>
        <w:t>Veterinary Clinics of North America: Food Animal Practice</w:t>
      </w:r>
      <w:r w:rsidR="00864D3A">
        <w:rPr>
          <w:rFonts w:cs="Times New Roman"/>
          <w:sz w:val="24"/>
          <w:szCs w:val="24"/>
        </w:rPr>
        <w:t xml:space="preserve"> 2008, 24(2), 383–401.</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Angus K.</w:t>
      </w:r>
      <w:r w:rsidRPr="00593785">
        <w:rPr>
          <w:rFonts w:cs="Times New Roman"/>
          <w:sz w:val="24"/>
          <w:szCs w:val="24"/>
        </w:rPr>
        <w:t xml:space="preserve"> Congenital malformations in sheep. </w:t>
      </w:r>
      <w:r w:rsidRPr="00593785">
        <w:rPr>
          <w:rFonts w:cs="Times New Roman"/>
          <w:i/>
          <w:sz w:val="24"/>
          <w:szCs w:val="24"/>
        </w:rPr>
        <w:t>In Practice</w:t>
      </w:r>
      <w:r w:rsidR="00864D3A">
        <w:rPr>
          <w:rFonts w:cs="Times New Roman"/>
          <w:sz w:val="24"/>
          <w:szCs w:val="24"/>
        </w:rPr>
        <w:t>, January 1992, 33-35</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Anteplioğlu H, Samsar E, Akın F.</w:t>
      </w:r>
      <w:r w:rsidRPr="00593785">
        <w:rPr>
          <w:rFonts w:cs="Times New Roman"/>
          <w:sz w:val="24"/>
          <w:szCs w:val="24"/>
        </w:rPr>
        <w:t xml:space="preserve"> Veteriner Özel Şirurji.</w:t>
      </w:r>
      <w:r w:rsidRPr="00593785">
        <w:t xml:space="preserve"> </w:t>
      </w:r>
      <w:r w:rsidRPr="00593785">
        <w:rPr>
          <w:rFonts w:cs="Times New Roman"/>
          <w:sz w:val="24"/>
          <w:szCs w:val="24"/>
        </w:rPr>
        <w:t>Ankara, Ankara Üniversitesi Veteriner Fakültesi Yayınları 406.</w:t>
      </w:r>
      <w:r w:rsidRPr="00593785">
        <w:t xml:space="preserve"> </w:t>
      </w:r>
      <w:r w:rsidR="00773F9A">
        <w:rPr>
          <w:rFonts w:cs="Times New Roman"/>
          <w:sz w:val="24"/>
          <w:szCs w:val="24"/>
        </w:rPr>
        <w:t>1986, s. 260-276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Aslan L, Karasu A, Gençcelep M, Bakır B, Alkan İ</w:t>
      </w:r>
      <w:r w:rsidRPr="00593785">
        <w:rPr>
          <w:rFonts w:cs="Times New Roman"/>
          <w:sz w:val="24"/>
          <w:szCs w:val="24"/>
        </w:rPr>
        <w:t xml:space="preserve">. Ruminantlarda konjenital anorektal anomali olgularının değerlendirilmesi. </w:t>
      </w:r>
      <w:r w:rsidRPr="00593785">
        <w:rPr>
          <w:rFonts w:cs="Times New Roman"/>
          <w:i/>
          <w:sz w:val="24"/>
          <w:szCs w:val="24"/>
        </w:rPr>
        <w:t>Yüzüncü Yıl Üniversitesi Veteriner Fakültesi Dergisi</w:t>
      </w:r>
      <w:r w:rsidR="00864D3A">
        <w:rPr>
          <w:rFonts w:cs="Times New Roman"/>
          <w:sz w:val="24"/>
          <w:szCs w:val="24"/>
        </w:rPr>
        <w:t xml:space="preserve"> 2009, 20(1), 31-36.</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 xml:space="preserve">Aslanbey D, Candaş A. </w:t>
      </w:r>
      <w:r w:rsidRPr="00593785">
        <w:rPr>
          <w:rFonts w:cs="Times New Roman"/>
          <w:sz w:val="24"/>
          <w:szCs w:val="24"/>
        </w:rPr>
        <w:t>Veteriner Operasyon. Medisan Yayınevi,</w:t>
      </w:r>
      <w:r w:rsidR="00864D3A">
        <w:rPr>
          <w:rFonts w:cs="Times New Roman"/>
          <w:sz w:val="24"/>
          <w:szCs w:val="24"/>
        </w:rPr>
        <w:t xml:space="preserve"> </w:t>
      </w:r>
      <w:r w:rsidR="00864D3A" w:rsidRPr="00593785">
        <w:rPr>
          <w:rFonts w:cs="Times New Roman"/>
          <w:sz w:val="24"/>
          <w:szCs w:val="24"/>
        </w:rPr>
        <w:t>Ankara</w:t>
      </w:r>
      <w:r w:rsidR="00864D3A">
        <w:rPr>
          <w:rFonts w:cs="Times New Roman"/>
          <w:sz w:val="24"/>
          <w:szCs w:val="24"/>
        </w:rPr>
        <w:t>, 1994</w:t>
      </w:r>
      <w:r w:rsidR="00AF64CE">
        <w:rPr>
          <w:rFonts w:cs="Times New Roman"/>
          <w:sz w:val="24"/>
          <w:szCs w:val="24"/>
        </w:rPr>
        <w:t xml:space="preserve">, s. </w:t>
      </w:r>
      <w:r w:rsidR="00773F9A">
        <w:rPr>
          <w:rFonts w:cs="Times New Roman"/>
          <w:sz w:val="24"/>
          <w:szCs w:val="24"/>
        </w:rPr>
        <w:t>193- 200</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Atalan G, Özaydın İ, Kılıç E, Cihan M, Kamiloğlu A</w:t>
      </w:r>
      <w:r w:rsidRPr="00593785">
        <w:rPr>
          <w:rFonts w:cs="Times New Roman"/>
          <w:sz w:val="24"/>
          <w:szCs w:val="24"/>
        </w:rPr>
        <w:t xml:space="preserve">. Buzağılarda intestinal atresia olguları ve operatif sağaltımları (54 olgu). </w:t>
      </w:r>
      <w:r w:rsidRPr="00593785">
        <w:rPr>
          <w:rFonts w:cs="Times New Roman"/>
          <w:i/>
          <w:sz w:val="24"/>
          <w:szCs w:val="24"/>
        </w:rPr>
        <w:t>Kafkas Üniversitesi Veteriner Fakültesi Dergisi</w:t>
      </w:r>
      <w:r w:rsidR="00864D3A">
        <w:rPr>
          <w:rFonts w:cs="Times New Roman"/>
          <w:sz w:val="24"/>
          <w:szCs w:val="24"/>
        </w:rPr>
        <w:t xml:space="preserve"> 2003, 9(1), 113-118.</w:t>
      </w:r>
    </w:p>
    <w:p w:rsidR="00B97FAC"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Aurich JE, Grunert E, Zaremba W</w:t>
      </w:r>
      <w:r w:rsidRPr="00593785">
        <w:rPr>
          <w:rFonts w:cs="Times New Roman"/>
          <w:sz w:val="24"/>
          <w:szCs w:val="24"/>
        </w:rPr>
        <w:t xml:space="preserve">. Veraenderungen im Blutgerinnungspotential frühgeborener Kaelber mit und ohne Atemnotsyndrome. </w:t>
      </w:r>
      <w:r w:rsidR="00CB52E9" w:rsidRPr="00CB52E9">
        <w:rPr>
          <w:rFonts w:cs="Times New Roman"/>
          <w:i/>
          <w:sz w:val="24"/>
          <w:szCs w:val="24"/>
        </w:rPr>
        <w:t>Tierärztliche Praxis</w:t>
      </w:r>
      <w:r w:rsidRPr="00593785">
        <w:rPr>
          <w:rFonts w:cs="Times New Roman"/>
          <w:sz w:val="24"/>
          <w:szCs w:val="24"/>
        </w:rPr>
        <w:t>, 1989, 17, 27-33</w:t>
      </w:r>
      <w:r w:rsidR="00864D3A">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Azizi S, Mohammadi R, Mohammadpour I.</w:t>
      </w:r>
      <w:r w:rsidRPr="00593785">
        <w:rPr>
          <w:rFonts w:cs="Times New Roman"/>
          <w:sz w:val="24"/>
          <w:szCs w:val="24"/>
        </w:rPr>
        <w:t xml:space="preserve"> Surgical Repair and Management of Congenital Intestinal Atresia in 68 Calves. </w:t>
      </w:r>
      <w:r w:rsidRPr="00593785">
        <w:rPr>
          <w:rFonts w:cs="Times New Roman"/>
          <w:i/>
          <w:sz w:val="24"/>
          <w:szCs w:val="24"/>
        </w:rPr>
        <w:t>Veterinary Surgery</w:t>
      </w:r>
      <w:r w:rsidRPr="00593785">
        <w:rPr>
          <w:rFonts w:cs="Times New Roman"/>
          <w:sz w:val="24"/>
          <w:szCs w:val="24"/>
        </w:rPr>
        <w:t xml:space="preserve"> 2010, 39, </w:t>
      </w:r>
      <w:r>
        <w:rPr>
          <w:rFonts w:cs="Times New Roman"/>
          <w:sz w:val="24"/>
          <w:szCs w:val="24"/>
        </w:rPr>
        <w:t>115–120.</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Bademkıran S.</w:t>
      </w:r>
      <w:r w:rsidRPr="00593785">
        <w:rPr>
          <w:rFonts w:cs="Times New Roman"/>
          <w:sz w:val="24"/>
          <w:szCs w:val="24"/>
        </w:rPr>
        <w:t xml:space="preserve"> Bir buzağıda kaudal agenezis olgusu. </w:t>
      </w:r>
      <w:r w:rsidRPr="00593785">
        <w:rPr>
          <w:rFonts w:cs="Times New Roman"/>
          <w:i/>
          <w:iCs/>
          <w:sz w:val="24"/>
          <w:szCs w:val="24"/>
        </w:rPr>
        <w:t xml:space="preserve">Fırat Üniversitesi Sağlık Bilimleri Veteriner Dergisi </w:t>
      </w:r>
      <w:r w:rsidRPr="00593785">
        <w:rPr>
          <w:rFonts w:cs="Times New Roman"/>
          <w:iCs/>
          <w:sz w:val="24"/>
          <w:szCs w:val="24"/>
        </w:rPr>
        <w:t xml:space="preserve">2008, </w:t>
      </w:r>
      <w:r w:rsidRPr="00593785">
        <w:rPr>
          <w:rFonts w:cs="Times New Roman"/>
          <w:sz w:val="24"/>
          <w:szCs w:val="24"/>
        </w:rPr>
        <w:t xml:space="preserve">22(5), </w:t>
      </w:r>
      <w:r>
        <w:rPr>
          <w:rFonts w:cs="Times New Roman"/>
          <w:sz w:val="24"/>
          <w:szCs w:val="24"/>
        </w:rPr>
        <w:t>303-305.</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Baird AN.</w:t>
      </w:r>
      <w:r w:rsidRPr="00593785">
        <w:rPr>
          <w:rFonts w:cs="Times New Roman"/>
          <w:sz w:val="24"/>
          <w:szCs w:val="24"/>
        </w:rPr>
        <w:t xml:space="preserve"> Turner and McIlwraith’s Techniques in Large Animal Surgery, Bovine Gastrointestinal Surgery. 4 th ed. Willey B</w:t>
      </w:r>
      <w:r w:rsidR="00864D3A">
        <w:rPr>
          <w:rFonts w:cs="Times New Roman"/>
          <w:sz w:val="24"/>
          <w:szCs w:val="24"/>
        </w:rPr>
        <w:t>lackwell, 2013, (13), s 211-233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Baker JS.</w:t>
      </w:r>
      <w:r w:rsidRPr="00593785">
        <w:rPr>
          <w:rFonts w:cs="Times New Roman"/>
          <w:sz w:val="24"/>
          <w:szCs w:val="24"/>
        </w:rPr>
        <w:t xml:space="preserve"> Abomasal impaction and related obstructions of the forestomachs in cattle. </w:t>
      </w:r>
      <w:r w:rsidRPr="00593785">
        <w:rPr>
          <w:rFonts w:cs="Times New Roman"/>
          <w:i/>
          <w:sz w:val="24"/>
          <w:szCs w:val="24"/>
        </w:rPr>
        <w:t>Journal of American Veterinary Medical Association</w:t>
      </w:r>
      <w:r w:rsidR="00864D3A">
        <w:rPr>
          <w:rFonts w:cs="Times New Roman"/>
          <w:sz w:val="24"/>
          <w:szCs w:val="24"/>
        </w:rPr>
        <w:t xml:space="preserve"> 1979, 175(12), 1250-1253.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Belge A, Gönenci R, Selçukbiricik H, Ormancı S</w:t>
      </w:r>
      <w:r w:rsidRPr="00593785">
        <w:rPr>
          <w:rFonts w:cs="Times New Roman"/>
          <w:sz w:val="24"/>
          <w:szCs w:val="24"/>
        </w:rPr>
        <w:t xml:space="preserve">. Buzağılarda doğmasal anomali olguları </w:t>
      </w:r>
      <w:r w:rsidRPr="00593785">
        <w:rPr>
          <w:rFonts w:cs="Times New Roman"/>
          <w:i/>
          <w:sz w:val="24"/>
          <w:szCs w:val="24"/>
        </w:rPr>
        <w:t>Yüzüncü Yıl Üniversitesi Veteriner Fakültesi Dergisi</w:t>
      </w:r>
      <w:r w:rsidR="00864D3A">
        <w:rPr>
          <w:rFonts w:cs="Times New Roman"/>
          <w:sz w:val="24"/>
          <w:szCs w:val="24"/>
        </w:rPr>
        <w:t xml:space="preserve"> 2000, 11( 2), 23-26.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Bellows AA, Peterson DJ, Burfening PJ, Phelps DA.</w:t>
      </w:r>
      <w:r w:rsidRPr="00593785">
        <w:rPr>
          <w:rFonts w:cs="Times New Roman"/>
          <w:sz w:val="24"/>
          <w:szCs w:val="24"/>
        </w:rPr>
        <w:t xml:space="preserve"> Occurence of neonatal and postnatal mortality in range beef cattle. II. </w:t>
      </w:r>
      <w:r w:rsidR="00BD094E" w:rsidRPr="00593785">
        <w:rPr>
          <w:rFonts w:cs="Times New Roman"/>
          <w:sz w:val="24"/>
          <w:szCs w:val="24"/>
        </w:rPr>
        <w:t>Factors contributing</w:t>
      </w:r>
      <w:r w:rsidRPr="00593785">
        <w:rPr>
          <w:rFonts w:cs="Times New Roman"/>
          <w:sz w:val="24"/>
          <w:szCs w:val="24"/>
        </w:rPr>
        <w:t xml:space="preserve"> to calf death. </w:t>
      </w:r>
      <w:r w:rsidRPr="00593785">
        <w:rPr>
          <w:rFonts w:cs="Times New Roman"/>
          <w:i/>
          <w:sz w:val="24"/>
          <w:szCs w:val="24"/>
        </w:rPr>
        <w:t>Theriogenology</w:t>
      </w:r>
      <w:r w:rsidRPr="00593785">
        <w:rPr>
          <w:rFonts w:cs="Times New Roman"/>
          <w:sz w:val="24"/>
          <w:szCs w:val="24"/>
        </w:rPr>
        <w:t xml:space="preserve"> 1987, 28(5), 573-586.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Bick RL</w:t>
      </w:r>
      <w:r w:rsidRPr="00995712">
        <w:rPr>
          <w:rFonts w:cs="Times New Roman"/>
          <w:b/>
          <w:sz w:val="24"/>
          <w:szCs w:val="24"/>
        </w:rPr>
        <w:t>.</w:t>
      </w:r>
      <w:r w:rsidRPr="00593785">
        <w:rPr>
          <w:rFonts w:cs="Times New Roman"/>
          <w:sz w:val="24"/>
          <w:szCs w:val="24"/>
        </w:rPr>
        <w:t xml:space="preserve"> Disseminated intra- vascular coagulation: objective clinical and laboratory diagnosis, treatment, and asses- ment of therapeutic response. </w:t>
      </w:r>
      <w:r w:rsidRPr="00593785">
        <w:rPr>
          <w:rFonts w:cs="Times New Roman"/>
          <w:i/>
          <w:sz w:val="24"/>
          <w:szCs w:val="24"/>
        </w:rPr>
        <w:t>Seminars in Thrombosis and Hemostasis</w:t>
      </w:r>
      <w:r w:rsidR="00864D3A">
        <w:rPr>
          <w:rFonts w:cs="Times New Roman"/>
          <w:sz w:val="24"/>
          <w:szCs w:val="24"/>
        </w:rPr>
        <w:t>, 1996, 22, 69-88.</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Blowey RW, Weaver AD</w:t>
      </w:r>
      <w:r w:rsidRPr="00995712">
        <w:rPr>
          <w:rFonts w:cs="Times New Roman"/>
          <w:b/>
          <w:sz w:val="24"/>
          <w:szCs w:val="24"/>
        </w:rPr>
        <w:t>.</w:t>
      </w:r>
      <w:r w:rsidRPr="00593785">
        <w:rPr>
          <w:rFonts w:cs="Times New Roman"/>
          <w:sz w:val="24"/>
          <w:szCs w:val="24"/>
        </w:rPr>
        <w:t xml:space="preserve"> Congenital disorders. In: Colour Atlas of Diseases and Disorders in cattle. 3 rd ed.</w:t>
      </w:r>
      <w:r w:rsidRPr="00593785">
        <w:t xml:space="preserve"> </w:t>
      </w:r>
      <w:r w:rsidRPr="00593785">
        <w:rPr>
          <w:rFonts w:cs="Times New Roman"/>
          <w:sz w:val="24"/>
          <w:szCs w:val="24"/>
        </w:rPr>
        <w:t>Edinburgh, Mosby, 2011, s</w:t>
      </w:r>
      <w:r w:rsidRPr="00593785">
        <w:t xml:space="preserve"> </w:t>
      </w:r>
      <w:r w:rsidR="00864D3A">
        <w:rPr>
          <w:rFonts w:cs="Times New Roman"/>
          <w:sz w:val="24"/>
          <w:szCs w:val="24"/>
        </w:rPr>
        <w:t>1-11</w:t>
      </w:r>
      <w:r w:rsidR="00CB52E9">
        <w:rPr>
          <w:rFonts w:cs="Times New Roman"/>
          <w:sz w:val="24"/>
          <w:szCs w:val="24"/>
        </w:rPr>
        <w:t>.</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bCs/>
          <w:sz w:val="24"/>
          <w:szCs w:val="24"/>
        </w:rPr>
        <w:t xml:space="preserve">Brenner J, Orgad U. </w:t>
      </w:r>
      <w:r w:rsidRPr="00593785">
        <w:rPr>
          <w:rFonts w:cs="Times New Roman"/>
          <w:sz w:val="24"/>
          <w:szCs w:val="24"/>
        </w:rPr>
        <w:t xml:space="preserve">Epidemiological Investigations of an Outbreak of Intestinal Atresia in Two Israeli Dairy Herds. </w:t>
      </w:r>
      <w:r w:rsidRPr="00593785">
        <w:rPr>
          <w:rFonts w:cs="Times New Roman"/>
          <w:i/>
          <w:sz w:val="24"/>
          <w:szCs w:val="24"/>
        </w:rPr>
        <w:t>The Journal of Veterinary Medical Science</w:t>
      </w:r>
      <w:r w:rsidRPr="00593785">
        <w:rPr>
          <w:rFonts w:cs="Times New Roman"/>
          <w:sz w:val="24"/>
          <w:szCs w:val="24"/>
        </w:rPr>
        <w:t xml:space="preserve"> </w:t>
      </w:r>
      <w:r w:rsidRPr="00593785">
        <w:rPr>
          <w:rFonts w:cs="Times New Roman"/>
          <w:bCs/>
          <w:sz w:val="24"/>
          <w:szCs w:val="24"/>
        </w:rPr>
        <w:t>2003</w:t>
      </w:r>
      <w:r w:rsidRPr="00995712">
        <w:rPr>
          <w:rFonts w:cs="Times New Roman"/>
          <w:bCs/>
          <w:sz w:val="24"/>
          <w:szCs w:val="24"/>
        </w:rPr>
        <w:t>,</w:t>
      </w:r>
      <w:r w:rsidRPr="00593785">
        <w:rPr>
          <w:rFonts w:cs="Times New Roman"/>
          <w:b/>
          <w:bCs/>
          <w:sz w:val="24"/>
          <w:szCs w:val="24"/>
        </w:rPr>
        <w:t xml:space="preserve"> </w:t>
      </w:r>
      <w:r w:rsidR="00864D3A">
        <w:rPr>
          <w:rFonts w:cs="Times New Roman"/>
          <w:sz w:val="24"/>
          <w:szCs w:val="24"/>
        </w:rPr>
        <w:t xml:space="preserve">5(1), 141-143.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Carlson GP</w:t>
      </w:r>
      <w:r w:rsidR="00995712" w:rsidRPr="00995712">
        <w:rPr>
          <w:rFonts w:cs="Times New Roman"/>
          <w:b/>
          <w:sz w:val="24"/>
          <w:szCs w:val="24"/>
        </w:rPr>
        <w:t>.</w:t>
      </w:r>
      <w:r w:rsidRPr="00593785">
        <w:rPr>
          <w:rFonts w:cs="Times New Roman"/>
          <w:sz w:val="24"/>
          <w:szCs w:val="24"/>
        </w:rPr>
        <w:t xml:space="preserve"> Disase of the Hematopoietic and Hemolymphatic systems. In, Smith BP (Ed): Large Animal Internal Medicine. The C.V. Morby</w:t>
      </w:r>
      <w:r w:rsidR="00864D3A">
        <w:rPr>
          <w:rFonts w:cs="Times New Roman"/>
          <w:sz w:val="24"/>
          <w:szCs w:val="24"/>
        </w:rPr>
        <w:t xml:space="preserve"> Company. USA, 1990, 1068- 1126</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lastRenderedPageBreak/>
        <w:t>Carraro DB, Dart AJ, Hudson NP, Dart CM, Hodgson DR</w:t>
      </w:r>
      <w:r w:rsidRPr="00995712">
        <w:rPr>
          <w:rFonts w:cs="Times New Roman"/>
          <w:b/>
          <w:sz w:val="24"/>
          <w:szCs w:val="24"/>
        </w:rPr>
        <w:t>.</w:t>
      </w:r>
      <w:r w:rsidRPr="00593785">
        <w:rPr>
          <w:rFonts w:cs="Times New Roman"/>
          <w:sz w:val="24"/>
          <w:szCs w:val="24"/>
        </w:rPr>
        <w:t xml:space="preserve"> Surgical correction of anorectal atresia and rectovaginal fistula in an alpaca cria. </w:t>
      </w:r>
      <w:r w:rsidRPr="00593785">
        <w:rPr>
          <w:rFonts w:cs="Times New Roman"/>
          <w:i/>
          <w:sz w:val="24"/>
          <w:szCs w:val="24"/>
        </w:rPr>
        <w:t>Australian Veterinary Journal</w:t>
      </w:r>
      <w:r w:rsidR="00864D3A">
        <w:rPr>
          <w:rFonts w:cs="Times New Roman"/>
          <w:sz w:val="24"/>
          <w:szCs w:val="24"/>
        </w:rPr>
        <w:t xml:space="preserve"> 1996, 74(5), 352-354.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Cho DY, Taylor HW.</w:t>
      </w:r>
      <w:r w:rsidRPr="00593785">
        <w:rPr>
          <w:rFonts w:cs="Times New Roman"/>
          <w:sz w:val="24"/>
          <w:szCs w:val="24"/>
        </w:rPr>
        <w:t xml:space="preserve"> Blind and atresia coli in two foals. </w:t>
      </w:r>
      <w:r w:rsidRPr="00593785">
        <w:rPr>
          <w:rFonts w:cs="Times New Roman"/>
          <w:i/>
          <w:sz w:val="24"/>
          <w:szCs w:val="24"/>
        </w:rPr>
        <w:t>The Cornell Veterinarian</w:t>
      </w:r>
      <w:r w:rsidR="00864D3A">
        <w:rPr>
          <w:rFonts w:cs="Times New Roman"/>
          <w:sz w:val="24"/>
          <w:szCs w:val="24"/>
        </w:rPr>
        <w:t>, 1986, 76(1), 11-15.</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 xml:space="preserve">Constable PD, Huhn JC, Morin DE, Nelson DR. </w:t>
      </w:r>
      <w:r w:rsidRPr="00593785">
        <w:rPr>
          <w:rFonts w:cs="Times New Roman"/>
          <w:sz w:val="24"/>
          <w:szCs w:val="24"/>
        </w:rPr>
        <w:t xml:space="preserve">Atresia coli in calves: etiopathogenesis and surgical management. </w:t>
      </w:r>
      <w:r w:rsidRPr="00593785">
        <w:rPr>
          <w:rFonts w:cs="Times New Roman"/>
          <w:i/>
          <w:sz w:val="24"/>
          <w:szCs w:val="24"/>
        </w:rPr>
        <w:t>Bovine Practitioner</w:t>
      </w:r>
      <w:r w:rsidR="00864D3A">
        <w:rPr>
          <w:rFonts w:cs="Times New Roman"/>
          <w:sz w:val="24"/>
          <w:szCs w:val="24"/>
        </w:rPr>
        <w:t xml:space="preserve"> 1999, 33, 70–73.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Constable PD, Ring DM, Hull BL, Hoffsis GF, Robetson JT.</w:t>
      </w:r>
      <w:r w:rsidRPr="00593785">
        <w:rPr>
          <w:rFonts w:cs="Times New Roman"/>
          <w:sz w:val="24"/>
          <w:szCs w:val="24"/>
        </w:rPr>
        <w:t xml:space="preserve"> Atresia coli in calves: 26 cases (1977–1987). </w:t>
      </w:r>
      <w:r w:rsidRPr="00593785">
        <w:rPr>
          <w:rFonts w:cs="Times New Roman"/>
          <w:i/>
          <w:sz w:val="24"/>
          <w:szCs w:val="24"/>
        </w:rPr>
        <w:t>Journal of American Veterinary Medical Association</w:t>
      </w:r>
      <w:r w:rsidRPr="00593785">
        <w:rPr>
          <w:rFonts w:cs="Times New Roman"/>
          <w:sz w:val="24"/>
          <w:szCs w:val="24"/>
        </w:rPr>
        <w:t xml:space="preserve"> 1989, 195, 118–1</w:t>
      </w:r>
      <w:r w:rsidR="00864D3A">
        <w:rPr>
          <w:rFonts w:cs="Times New Roman"/>
          <w:sz w:val="24"/>
          <w:szCs w:val="24"/>
        </w:rPr>
        <w:t>23.</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bCs/>
          <w:sz w:val="24"/>
          <w:szCs w:val="24"/>
        </w:rPr>
        <w:t xml:space="preserve">Constable PD, Shanks RD, Huhn J, Morin DE. </w:t>
      </w:r>
      <w:r w:rsidRPr="00593785">
        <w:rPr>
          <w:rFonts w:cs="Times New Roman"/>
          <w:sz w:val="24"/>
          <w:szCs w:val="24"/>
        </w:rPr>
        <w:t xml:space="preserve">Evaluation of Breed as a Risk Factor for Atresia Coli in Cattle. </w:t>
      </w:r>
      <w:r w:rsidRPr="00593785">
        <w:rPr>
          <w:rFonts w:cs="Times New Roman"/>
          <w:i/>
          <w:sz w:val="24"/>
          <w:szCs w:val="24"/>
        </w:rPr>
        <w:t>Theriogenology</w:t>
      </w:r>
      <w:r w:rsidRPr="00593785">
        <w:rPr>
          <w:rFonts w:cs="Times New Roman"/>
          <w:sz w:val="24"/>
          <w:szCs w:val="24"/>
        </w:rPr>
        <w:t xml:space="preserve"> </w:t>
      </w:r>
      <w:r w:rsidRPr="00593785">
        <w:rPr>
          <w:rFonts w:cs="Times New Roman"/>
          <w:bCs/>
          <w:sz w:val="24"/>
          <w:szCs w:val="24"/>
        </w:rPr>
        <w:t>1997</w:t>
      </w:r>
      <w:r w:rsidR="00B97FAC">
        <w:rPr>
          <w:rFonts w:cs="Times New Roman"/>
          <w:sz w:val="24"/>
          <w:szCs w:val="24"/>
        </w:rPr>
        <w:t xml:space="preserve">, 48(5), 775-790. </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Constable PD</w:t>
      </w:r>
      <w:r w:rsidRPr="00593785">
        <w:rPr>
          <w:rFonts w:cs="Times New Roman"/>
          <w:sz w:val="24"/>
          <w:szCs w:val="24"/>
        </w:rPr>
        <w:t>. Diseases of the large intestine. In: Howard J (Ed), Current veterinary therapy. Food anima</w:t>
      </w:r>
      <w:r w:rsidR="00773F9A">
        <w:rPr>
          <w:rFonts w:cs="Times New Roman"/>
          <w:sz w:val="24"/>
          <w:szCs w:val="24"/>
        </w:rPr>
        <w:t xml:space="preserve">l practice 1994, s. </w:t>
      </w:r>
      <w:r w:rsidR="00864D3A">
        <w:rPr>
          <w:rFonts w:cs="Times New Roman"/>
          <w:sz w:val="24"/>
          <w:szCs w:val="24"/>
        </w:rPr>
        <w:t>738-743.</w:t>
      </w:r>
    </w:p>
    <w:p w:rsid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Çakıroğlu D, Meral Y, Pekmezci D, Onuk EE, Gökalp G.</w:t>
      </w:r>
      <w:r w:rsidRPr="00593785">
        <w:rPr>
          <w:rFonts w:cs="Times New Roman"/>
          <w:sz w:val="24"/>
          <w:szCs w:val="24"/>
        </w:rPr>
        <w:t xml:space="preserve"> Yeni Doğan Buzağılarda Çeşitli Hematolojik Ve Biyokimyasal Parametreler İle Kolostral İmmun Globulinler Arasındaki İlişkinin Belirlenmesi. </w:t>
      </w:r>
      <w:r w:rsidRPr="008B1314">
        <w:rPr>
          <w:rFonts w:cs="Times New Roman"/>
          <w:i/>
          <w:sz w:val="24"/>
          <w:szCs w:val="24"/>
        </w:rPr>
        <w:t>Fırat Üniversitesi Sağlık Bilimleri Veteriner Dergisi</w:t>
      </w:r>
      <w:r w:rsidRPr="00593785">
        <w:rPr>
          <w:rFonts w:cs="Times New Roman"/>
          <w:sz w:val="24"/>
          <w:szCs w:val="24"/>
        </w:rPr>
        <w:t>, 2010, 24 (1), 43-46.</w:t>
      </w:r>
    </w:p>
    <w:p w:rsidR="00834E6C" w:rsidRPr="00834E6C" w:rsidRDefault="00834E6C" w:rsidP="00C12FDE">
      <w:pPr>
        <w:spacing w:before="120" w:after="240" w:line="360" w:lineRule="auto"/>
        <w:jc w:val="both"/>
        <w:rPr>
          <w:sz w:val="24"/>
        </w:rPr>
      </w:pPr>
      <w:r w:rsidRPr="0000481A">
        <w:rPr>
          <w:b/>
          <w:sz w:val="24"/>
        </w:rPr>
        <w:t>Çeçen G, Salcı H, Çalışkan GU, Çelimli N, Seyrek-İntaş D, Görgül OS.</w:t>
      </w:r>
      <w:r w:rsidRPr="0000481A">
        <w:rPr>
          <w:sz w:val="24"/>
        </w:rPr>
        <w:t xml:space="preserve"> Modified colostomy technique for colonic atresia in calves. </w:t>
      </w:r>
      <w:r w:rsidRPr="0000481A">
        <w:rPr>
          <w:i/>
          <w:sz w:val="24"/>
        </w:rPr>
        <w:t>Veterinary. Surgery</w:t>
      </w:r>
      <w:r w:rsidRPr="0000481A">
        <w:rPr>
          <w:sz w:val="24"/>
        </w:rPr>
        <w:t xml:space="preserve"> 2010, 39, 722-728.</w:t>
      </w:r>
    </w:p>
    <w:p w:rsidR="00593785" w:rsidRPr="00593785" w:rsidRDefault="00995712" w:rsidP="00C12FDE">
      <w:pPr>
        <w:spacing w:before="120" w:after="240" w:line="360" w:lineRule="auto"/>
        <w:jc w:val="both"/>
        <w:rPr>
          <w:rFonts w:cs="Times New Roman"/>
          <w:sz w:val="24"/>
          <w:szCs w:val="24"/>
        </w:rPr>
      </w:pPr>
      <w:r>
        <w:rPr>
          <w:rFonts w:cs="Times New Roman"/>
          <w:b/>
          <w:sz w:val="24"/>
          <w:szCs w:val="24"/>
        </w:rPr>
        <w:t>Dacie</w:t>
      </w:r>
      <w:r w:rsidR="00593785" w:rsidRPr="00593785">
        <w:rPr>
          <w:rFonts w:cs="Times New Roman"/>
          <w:b/>
          <w:sz w:val="24"/>
          <w:szCs w:val="24"/>
        </w:rPr>
        <w:t xml:space="preserve"> JV, Lewis SM.</w:t>
      </w:r>
      <w:r w:rsidR="00593785" w:rsidRPr="00593785">
        <w:rPr>
          <w:rFonts w:cs="Times New Roman"/>
          <w:sz w:val="24"/>
          <w:szCs w:val="24"/>
        </w:rPr>
        <w:t xml:space="preserve"> Dacie and Lewis, Practical Haematology. 9th Edition, Churchill, Livingstone, 2001.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Dalgliesh RJ, Dimock CK, Hill MWM, Mellors LT</w:t>
      </w:r>
      <w:r w:rsidRPr="00995712">
        <w:rPr>
          <w:rFonts w:cs="Times New Roman"/>
          <w:b/>
          <w:sz w:val="24"/>
          <w:szCs w:val="24"/>
        </w:rPr>
        <w:t>.</w:t>
      </w:r>
      <w:r w:rsidRPr="00593785">
        <w:rPr>
          <w:rFonts w:cs="Times New Roman"/>
          <w:sz w:val="24"/>
          <w:szCs w:val="24"/>
        </w:rPr>
        <w:t xml:space="preserve"> Babesia argentina: Disseminated</w:t>
      </w:r>
    </w:p>
    <w:p w:rsidR="00593785" w:rsidRPr="00593785" w:rsidRDefault="00593785" w:rsidP="00C12FDE">
      <w:pPr>
        <w:spacing w:before="120" w:after="240" w:line="360" w:lineRule="auto"/>
        <w:jc w:val="both"/>
        <w:rPr>
          <w:rFonts w:cs="Times New Roman"/>
          <w:sz w:val="24"/>
          <w:szCs w:val="24"/>
        </w:rPr>
      </w:pPr>
      <w:r w:rsidRPr="00593785">
        <w:rPr>
          <w:rFonts w:cs="Times New Roman"/>
          <w:sz w:val="24"/>
          <w:szCs w:val="24"/>
        </w:rPr>
        <w:t xml:space="preserve">intravascuar coagulation in acute infections in splenectomixed calves. </w:t>
      </w:r>
      <w:r w:rsidR="008E3EE3" w:rsidRPr="008E3EE3">
        <w:rPr>
          <w:rFonts w:cs="Times New Roman"/>
          <w:i/>
          <w:sz w:val="24"/>
          <w:szCs w:val="24"/>
        </w:rPr>
        <w:t>Experimental Parasitology</w:t>
      </w:r>
      <w:r w:rsidR="008E3EE3" w:rsidRPr="008E3EE3">
        <w:rPr>
          <w:rFonts w:cs="Times New Roman"/>
          <w:sz w:val="24"/>
          <w:szCs w:val="24"/>
        </w:rPr>
        <w:t xml:space="preserve"> </w:t>
      </w:r>
      <w:r w:rsidRPr="00593785">
        <w:rPr>
          <w:rFonts w:cs="Times New Roman"/>
          <w:sz w:val="24"/>
          <w:szCs w:val="24"/>
        </w:rPr>
        <w:t>1976, 40,124-131.</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Dehghani SN</w:t>
      </w:r>
      <w:r w:rsidRPr="00593785">
        <w:rPr>
          <w:rFonts w:cs="Times New Roman"/>
          <w:sz w:val="24"/>
          <w:szCs w:val="24"/>
        </w:rPr>
        <w:t xml:space="preserve">. Bovine rumenotomy: Comparison of four surgical techniques. </w:t>
      </w:r>
      <w:r w:rsidRPr="00593785">
        <w:rPr>
          <w:rFonts w:cs="Times New Roman"/>
          <w:i/>
          <w:sz w:val="24"/>
          <w:szCs w:val="24"/>
        </w:rPr>
        <w:t>Canadian Veterinary Journal</w:t>
      </w:r>
      <w:r w:rsidR="009D4FA3">
        <w:rPr>
          <w:rFonts w:cs="Times New Roman"/>
          <w:sz w:val="24"/>
          <w:szCs w:val="24"/>
        </w:rPr>
        <w:t xml:space="preserve"> 1995, (36), 693–697</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Doolin EJ, Ormsbee HS, Hill JL.</w:t>
      </w:r>
      <w:r w:rsidRPr="00593785">
        <w:rPr>
          <w:rFonts w:cs="Times New Roman"/>
          <w:sz w:val="24"/>
          <w:szCs w:val="24"/>
        </w:rPr>
        <w:t xml:space="preserve"> Motility abnormality in intestinal atresia</w:t>
      </w:r>
      <w:r w:rsidRPr="00593785">
        <w:rPr>
          <w:rFonts w:cs="Times New Roman"/>
          <w:i/>
          <w:sz w:val="24"/>
          <w:szCs w:val="24"/>
        </w:rPr>
        <w:t>. Journal of Pediatic Surgery</w:t>
      </w:r>
      <w:r w:rsidRPr="00593785">
        <w:rPr>
          <w:rFonts w:cs="Times New Roman"/>
          <w:sz w:val="24"/>
          <w:szCs w:val="24"/>
        </w:rPr>
        <w:t xml:space="preserve"> 1987, 22(4), 320-324.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Dodds WJ.</w:t>
      </w:r>
      <w:r w:rsidRPr="00593785">
        <w:rPr>
          <w:rFonts w:cs="Times New Roman"/>
          <w:sz w:val="24"/>
          <w:szCs w:val="24"/>
        </w:rPr>
        <w:t xml:space="preserve"> Hemostasis. In, Kaneko J (Ed): Clinical Biochemistry of Domestic Animals. 4th eds, ABD, 1989, s 310- 313.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Dreyfuss DJ, Tulleners EP</w:t>
      </w:r>
      <w:r w:rsidRPr="00593785">
        <w:rPr>
          <w:rFonts w:cs="Times New Roman"/>
          <w:sz w:val="24"/>
          <w:szCs w:val="24"/>
        </w:rPr>
        <w:t xml:space="preserve">. Intestinal atresia In calves, 22 cases (1978-1988). </w:t>
      </w:r>
      <w:r w:rsidRPr="00593785">
        <w:rPr>
          <w:rFonts w:cs="Times New Roman"/>
          <w:i/>
          <w:sz w:val="24"/>
          <w:szCs w:val="24"/>
        </w:rPr>
        <w:t>Journal of American Veterinary Medical Association</w:t>
      </w:r>
      <w:r w:rsidR="009D4FA3">
        <w:rPr>
          <w:rFonts w:cs="Times New Roman"/>
          <w:sz w:val="24"/>
          <w:szCs w:val="24"/>
        </w:rPr>
        <w:t xml:space="preserve"> 1989, 195, 4, 508-513.</w:t>
      </w:r>
    </w:p>
    <w:p w:rsidR="00593785" w:rsidRPr="00593785" w:rsidRDefault="00593785" w:rsidP="00C12FDE">
      <w:pPr>
        <w:autoSpaceDE w:val="0"/>
        <w:autoSpaceDN w:val="0"/>
        <w:adjustRightInd w:val="0"/>
        <w:spacing w:before="120" w:after="240" w:line="360" w:lineRule="auto"/>
        <w:jc w:val="both"/>
        <w:rPr>
          <w:rFonts w:cs="Times New Roman"/>
          <w:color w:val="000000"/>
          <w:sz w:val="24"/>
          <w:szCs w:val="24"/>
        </w:rPr>
      </w:pPr>
      <w:r w:rsidRPr="00593785">
        <w:rPr>
          <w:rFonts w:cs="Times New Roman"/>
          <w:b/>
          <w:bCs/>
          <w:color w:val="000000"/>
          <w:sz w:val="24"/>
          <w:szCs w:val="24"/>
        </w:rPr>
        <w:t xml:space="preserve">Ducharme NG, Arighi M, Horney FD, Barker IK, Livesey MA, Hurtig MH, Johnson RP. </w:t>
      </w:r>
      <w:r w:rsidRPr="00593785">
        <w:rPr>
          <w:rFonts w:cs="Times New Roman"/>
          <w:color w:val="000000"/>
          <w:sz w:val="24"/>
          <w:szCs w:val="24"/>
        </w:rPr>
        <w:t>Colonic Atresia in Cattle: a Prospective Study of 43 Cases</w:t>
      </w:r>
      <w:r w:rsidRPr="00593785">
        <w:rPr>
          <w:rFonts w:cs="Times New Roman"/>
          <w:i/>
          <w:color w:val="000000"/>
          <w:sz w:val="24"/>
          <w:szCs w:val="24"/>
        </w:rPr>
        <w:t xml:space="preserve">. </w:t>
      </w:r>
      <w:hyperlink r:id="rId26" w:history="1">
        <w:r w:rsidRPr="00593785">
          <w:rPr>
            <w:rFonts w:cs="Times New Roman"/>
            <w:bCs/>
            <w:i/>
            <w:color w:val="000000" w:themeColor="text1"/>
            <w:sz w:val="24"/>
            <w:szCs w:val="24"/>
          </w:rPr>
          <w:t>Canadian Veterinary Journal</w:t>
        </w:r>
      </w:hyperlink>
      <w:r w:rsidRPr="00593785">
        <w:rPr>
          <w:rFonts w:cs="Times New Roman"/>
          <w:color w:val="000000"/>
          <w:sz w:val="24"/>
          <w:szCs w:val="24"/>
        </w:rPr>
        <w:t xml:space="preserve"> </w:t>
      </w:r>
      <w:r w:rsidRPr="00593785">
        <w:rPr>
          <w:rFonts w:cs="Times New Roman"/>
          <w:bCs/>
          <w:color w:val="000000"/>
          <w:sz w:val="24"/>
          <w:szCs w:val="24"/>
        </w:rPr>
        <w:t>1988</w:t>
      </w:r>
      <w:r w:rsidRPr="00995712">
        <w:rPr>
          <w:rFonts w:cs="Times New Roman"/>
          <w:bCs/>
          <w:color w:val="000000"/>
          <w:sz w:val="24"/>
          <w:szCs w:val="24"/>
        </w:rPr>
        <w:t>,</w:t>
      </w:r>
      <w:r w:rsidRPr="00593785">
        <w:rPr>
          <w:rFonts w:cs="Times New Roman"/>
          <w:b/>
          <w:bCs/>
          <w:color w:val="000000"/>
          <w:sz w:val="24"/>
          <w:szCs w:val="24"/>
        </w:rPr>
        <w:t xml:space="preserve"> </w:t>
      </w:r>
      <w:r w:rsidR="009D4FA3">
        <w:rPr>
          <w:rFonts w:cs="Times New Roman"/>
          <w:color w:val="000000"/>
          <w:sz w:val="24"/>
          <w:szCs w:val="24"/>
        </w:rPr>
        <w:t>29, 818–824.</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Dyce KM, Sack WO, Wensing CJG</w:t>
      </w:r>
      <w:r w:rsidRPr="00593785">
        <w:rPr>
          <w:rFonts w:cs="Times New Roman"/>
          <w:sz w:val="24"/>
          <w:szCs w:val="24"/>
        </w:rPr>
        <w:t>. Textbook of Veterinary Anatomy. 2nd Ed. Ph</w:t>
      </w:r>
      <w:r w:rsidR="00773F9A">
        <w:rPr>
          <w:rFonts w:cs="Times New Roman"/>
          <w:sz w:val="24"/>
          <w:szCs w:val="24"/>
        </w:rPr>
        <w:t>iladelphia, W.B. Saunders, 1996,</w:t>
      </w:r>
      <w:r w:rsidRPr="00593785">
        <w:rPr>
          <w:rFonts w:cs="Times New Roman"/>
          <w:sz w:val="24"/>
          <w:szCs w:val="24"/>
        </w:rPr>
        <w:t xml:space="preserve"> s 671.</w:t>
      </w:r>
    </w:p>
    <w:p w:rsidR="00593785" w:rsidRPr="00593785" w:rsidRDefault="00593785" w:rsidP="00C12FDE">
      <w:pPr>
        <w:autoSpaceDE w:val="0"/>
        <w:autoSpaceDN w:val="0"/>
        <w:adjustRightInd w:val="0"/>
        <w:spacing w:before="120" w:after="240" w:line="360" w:lineRule="auto"/>
        <w:jc w:val="both"/>
        <w:rPr>
          <w:rFonts w:cs="Times New Roman"/>
          <w:b/>
          <w:bCs/>
          <w:sz w:val="24"/>
          <w:szCs w:val="24"/>
        </w:rPr>
      </w:pPr>
      <w:r w:rsidRPr="00593785">
        <w:rPr>
          <w:rFonts w:cs="Times New Roman"/>
          <w:b/>
          <w:bCs/>
          <w:sz w:val="24"/>
          <w:szCs w:val="24"/>
        </w:rPr>
        <w:t xml:space="preserve">Erer H, Kıran MM, Çiftçi MK. </w:t>
      </w:r>
      <w:r w:rsidRPr="00593785">
        <w:rPr>
          <w:rFonts w:cs="Times New Roman"/>
          <w:sz w:val="24"/>
          <w:szCs w:val="24"/>
        </w:rPr>
        <w:t xml:space="preserve">Veteriner Genel Patoloji. Bahçıvanlar Basım Sanayi, Konya, </w:t>
      </w:r>
      <w:r w:rsidR="00A6117B">
        <w:rPr>
          <w:rFonts w:cs="Times New Roman"/>
          <w:bCs/>
          <w:sz w:val="24"/>
          <w:szCs w:val="24"/>
        </w:rPr>
        <w:t xml:space="preserve">2000, s </w:t>
      </w:r>
      <w:r w:rsidR="00A6117B">
        <w:t>217-250</w:t>
      </w:r>
      <w:r w:rsidR="009D4FA3">
        <w:rPr>
          <w:rFonts w:cs="Times New Roman"/>
          <w:b/>
          <w:bCs/>
          <w:sz w:val="24"/>
          <w:szCs w:val="24"/>
        </w:rPr>
        <w:t xml:space="preserve">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Fayer R, Prasse KW</w:t>
      </w:r>
      <w:r w:rsidRPr="00593785">
        <w:rPr>
          <w:rFonts w:cs="Times New Roman"/>
          <w:sz w:val="24"/>
          <w:szCs w:val="24"/>
        </w:rPr>
        <w:t xml:space="preserve">. Hematology of experimental acute Sarcocystis bovicanis infection in calves. I. Cellular and serologic changes. </w:t>
      </w:r>
      <w:r w:rsidRPr="00593785">
        <w:rPr>
          <w:rFonts w:cs="Times New Roman"/>
          <w:i/>
          <w:sz w:val="24"/>
          <w:szCs w:val="24"/>
        </w:rPr>
        <w:t>Veterinary Pathology</w:t>
      </w:r>
      <w:r w:rsidR="00773F9A">
        <w:rPr>
          <w:rFonts w:cs="Times New Roman"/>
          <w:sz w:val="24"/>
          <w:szCs w:val="24"/>
        </w:rPr>
        <w:t xml:space="preserve"> 1981, </w:t>
      </w:r>
      <w:r w:rsidR="009D4FA3">
        <w:rPr>
          <w:rFonts w:cs="Times New Roman"/>
          <w:sz w:val="24"/>
          <w:szCs w:val="24"/>
        </w:rPr>
        <w:t>18(3), 51–357</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Fierheller E. </w:t>
      </w:r>
      <w:r w:rsidRPr="00593785">
        <w:rPr>
          <w:rFonts w:cs="Times New Roman"/>
          <w:sz w:val="24"/>
          <w:szCs w:val="24"/>
        </w:rPr>
        <w:t>A</w:t>
      </w:r>
      <w:r w:rsidRPr="00593785">
        <w:rPr>
          <w:rFonts w:cs="Times New Roman"/>
          <w:bCs/>
          <w:sz w:val="24"/>
          <w:szCs w:val="24"/>
        </w:rPr>
        <w:t>bdominal disease</w:t>
      </w:r>
      <w:r w:rsidRPr="00593785">
        <w:rPr>
          <w:rFonts w:cs="Times New Roman"/>
          <w:sz w:val="24"/>
          <w:szCs w:val="24"/>
        </w:rPr>
        <w:t xml:space="preserve"> in </w:t>
      </w:r>
      <w:r w:rsidRPr="00593785">
        <w:rPr>
          <w:rFonts w:cs="Times New Roman"/>
          <w:bCs/>
          <w:sz w:val="24"/>
          <w:szCs w:val="24"/>
        </w:rPr>
        <w:t>calves</w:t>
      </w:r>
      <w:r w:rsidRPr="00593785">
        <w:rPr>
          <w:rFonts w:cs="Times New Roman"/>
          <w:sz w:val="24"/>
          <w:szCs w:val="24"/>
        </w:rPr>
        <w:t xml:space="preserve">: A. </w:t>
      </w:r>
      <w:r w:rsidRPr="00593785">
        <w:rPr>
          <w:rFonts w:cs="Times New Roman"/>
          <w:bCs/>
          <w:sz w:val="24"/>
          <w:szCs w:val="24"/>
        </w:rPr>
        <w:t>diagnostic challenge</w:t>
      </w:r>
      <w:r w:rsidRPr="00593785">
        <w:rPr>
          <w:rFonts w:cs="Times New Roman"/>
          <w:sz w:val="24"/>
          <w:szCs w:val="24"/>
        </w:rPr>
        <w:t xml:space="preserve">. </w:t>
      </w:r>
      <w:r w:rsidRPr="00593785">
        <w:rPr>
          <w:rFonts w:cs="Times New Roman"/>
          <w:bCs/>
          <w:i/>
          <w:sz w:val="24"/>
          <w:szCs w:val="24"/>
        </w:rPr>
        <w:t>Large Animal Veterinary Rounds</w:t>
      </w:r>
      <w:r w:rsidRPr="00593785">
        <w:rPr>
          <w:rFonts w:cs="Times New Roman"/>
          <w:bCs/>
          <w:sz w:val="24"/>
          <w:szCs w:val="24"/>
        </w:rPr>
        <w:t xml:space="preserve"> 2002</w:t>
      </w:r>
      <w:r w:rsidRPr="00593785">
        <w:rPr>
          <w:rFonts w:cs="Times New Roman"/>
          <w:sz w:val="24"/>
          <w:szCs w:val="24"/>
        </w:rPr>
        <w:t xml:space="preserve">, </w:t>
      </w:r>
      <w:r w:rsidRPr="00593785">
        <w:rPr>
          <w:rFonts w:cs="Times New Roman"/>
          <w:bCs/>
          <w:sz w:val="24"/>
          <w:szCs w:val="24"/>
        </w:rPr>
        <w:t>2</w:t>
      </w:r>
      <w:r w:rsidRPr="00593785">
        <w:rPr>
          <w:rFonts w:cs="Times New Roman"/>
          <w:sz w:val="24"/>
          <w:szCs w:val="24"/>
        </w:rPr>
        <w:t>(</w:t>
      </w:r>
      <w:r w:rsidRPr="00593785">
        <w:rPr>
          <w:rFonts w:cs="Times New Roman"/>
          <w:bCs/>
          <w:sz w:val="24"/>
          <w:szCs w:val="24"/>
        </w:rPr>
        <w:t>3</w:t>
      </w:r>
      <w:r w:rsidR="009D4FA3">
        <w:rPr>
          <w:rFonts w:cs="Times New Roman"/>
          <w:sz w:val="24"/>
          <w:szCs w:val="24"/>
        </w:rPr>
        <w:t>), 1-6.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Frelier P, Lewis RM</w:t>
      </w:r>
      <w:r w:rsidRPr="00593785">
        <w:rPr>
          <w:rFonts w:cs="Times New Roman"/>
          <w:sz w:val="24"/>
          <w:szCs w:val="24"/>
        </w:rPr>
        <w:t xml:space="preserve">. Hematologic and coagulation abnormalities in acute bovine sarcocystosis. </w:t>
      </w:r>
      <w:r w:rsidRPr="00593785">
        <w:rPr>
          <w:rFonts w:cs="Times New Roman"/>
          <w:i/>
          <w:sz w:val="24"/>
          <w:szCs w:val="24"/>
        </w:rPr>
        <w:t>American Journal of Veterinary Research</w:t>
      </w:r>
      <w:r w:rsidR="009D4FA3">
        <w:rPr>
          <w:rFonts w:cs="Times New Roman"/>
          <w:sz w:val="24"/>
          <w:szCs w:val="24"/>
        </w:rPr>
        <w:t xml:space="preserve"> 1984, 45(1), 40-48.</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Fubini SL.</w:t>
      </w:r>
      <w:r w:rsidRPr="00593785">
        <w:rPr>
          <w:rFonts w:cs="Times New Roman"/>
          <w:sz w:val="24"/>
          <w:szCs w:val="24"/>
        </w:rPr>
        <w:t xml:space="preserve"> Surgery of the bovine large intestine. </w:t>
      </w:r>
      <w:r w:rsidRPr="00593785">
        <w:rPr>
          <w:rFonts w:cs="Times New Roman"/>
          <w:i/>
          <w:sz w:val="24"/>
          <w:szCs w:val="24"/>
        </w:rPr>
        <w:t>Veterinary Clinics of North America: Food Animal Practice</w:t>
      </w:r>
      <w:r w:rsidR="00B97FAC">
        <w:rPr>
          <w:rFonts w:cs="Times New Roman"/>
          <w:sz w:val="24"/>
          <w:szCs w:val="24"/>
        </w:rPr>
        <w:t xml:space="preserve"> 1990, 6, 461–471.</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bCs/>
          <w:sz w:val="24"/>
          <w:szCs w:val="24"/>
        </w:rPr>
        <w:t xml:space="preserve">Fubini SL, Ducharme N. </w:t>
      </w:r>
      <w:r w:rsidRPr="00593785">
        <w:rPr>
          <w:rFonts w:cs="Times New Roman"/>
          <w:sz w:val="24"/>
          <w:szCs w:val="24"/>
        </w:rPr>
        <w:t xml:space="preserve">Farm Animal Surgery. 1 st </w:t>
      </w:r>
      <w:r w:rsidR="00BD094E" w:rsidRPr="00593785">
        <w:rPr>
          <w:rFonts w:cs="Times New Roman"/>
          <w:sz w:val="24"/>
          <w:szCs w:val="24"/>
        </w:rPr>
        <w:t>eds. USA</w:t>
      </w:r>
      <w:r w:rsidRPr="00593785">
        <w:rPr>
          <w:rFonts w:cs="Times New Roman"/>
          <w:sz w:val="24"/>
          <w:szCs w:val="24"/>
        </w:rPr>
        <w:t xml:space="preserve">, Saunders Elsevier, 2004, s. 473-475. </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Furlanello T, Fiorio F, Caldin M, Lubas G, Gallego-Solano L.</w:t>
      </w:r>
      <w:r w:rsidRPr="00593785">
        <w:rPr>
          <w:rFonts w:cs="Times New Roman"/>
          <w:sz w:val="24"/>
          <w:szCs w:val="24"/>
        </w:rPr>
        <w:t xml:space="preserve"> Clinicopathological findings in naturally occuring cases of babesiosis caused by large form Babesia from dogs of northeastern Italy. </w:t>
      </w:r>
      <w:r w:rsidR="008B1314" w:rsidRPr="008B1314">
        <w:rPr>
          <w:rFonts w:cs="Times New Roman"/>
          <w:i/>
          <w:sz w:val="24"/>
          <w:szCs w:val="24"/>
        </w:rPr>
        <w:t>Veterinary Parasitology</w:t>
      </w:r>
      <w:r w:rsidR="008B1314" w:rsidRPr="008B1314">
        <w:rPr>
          <w:rFonts w:cs="Times New Roman"/>
          <w:sz w:val="24"/>
          <w:szCs w:val="24"/>
        </w:rPr>
        <w:t xml:space="preserve"> </w:t>
      </w:r>
      <w:r w:rsidRPr="00593785">
        <w:rPr>
          <w:rFonts w:cs="Times New Roman"/>
          <w:sz w:val="24"/>
          <w:szCs w:val="24"/>
        </w:rPr>
        <w:t>2005, 134, 77-85.</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Ghanem M, Yoshida C, Isobe N, Nakao T, Yamashiro H, Kubota H, Miyake Y, Nakada K.</w:t>
      </w:r>
      <w:r w:rsidRPr="00593785">
        <w:rPr>
          <w:rFonts w:cs="Times New Roman"/>
          <w:sz w:val="24"/>
          <w:szCs w:val="24"/>
        </w:rPr>
        <w:t xml:space="preserve"> Atresia ani with diphallus and separate scrota in a calf: a case report. </w:t>
      </w:r>
      <w:r w:rsidRPr="00593785">
        <w:rPr>
          <w:rFonts w:cs="Times New Roman"/>
          <w:i/>
          <w:sz w:val="24"/>
          <w:szCs w:val="24"/>
        </w:rPr>
        <w:t xml:space="preserve">Theriogenology </w:t>
      </w:r>
      <w:r w:rsidR="009D4FA3">
        <w:rPr>
          <w:rFonts w:cs="Times New Roman"/>
          <w:sz w:val="24"/>
          <w:szCs w:val="24"/>
        </w:rPr>
        <w:t>2004, 61 (7-8), 1205-1213.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Ghanem ME, Yoshida C, Nishibori M, Nakao T, Yamashiro H. </w:t>
      </w:r>
      <w:r w:rsidRPr="00593785">
        <w:rPr>
          <w:rFonts w:cs="Times New Roman"/>
          <w:sz w:val="24"/>
          <w:szCs w:val="24"/>
        </w:rPr>
        <w:t xml:space="preserve">A case of freemartin with atresia recti and ani in Japanese Black calf. </w:t>
      </w:r>
      <w:r w:rsidRPr="00593785">
        <w:rPr>
          <w:rFonts w:cs="Times New Roman"/>
          <w:i/>
          <w:sz w:val="24"/>
          <w:szCs w:val="24"/>
        </w:rPr>
        <w:t>Animal Reproduction Science</w:t>
      </w:r>
      <w:r w:rsidRPr="00593785">
        <w:rPr>
          <w:rFonts w:cs="Times New Roman"/>
          <w:sz w:val="24"/>
          <w:szCs w:val="24"/>
        </w:rPr>
        <w:t xml:space="preserve"> 2005, 85(3-4), 193-199.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Gopegui RR, Penalba B, Goicoa A, Espada Y, Fidalgo E, Espino L.</w:t>
      </w:r>
      <w:r w:rsidRPr="00593785">
        <w:rPr>
          <w:rFonts w:cs="Times New Roman"/>
          <w:sz w:val="24"/>
          <w:szCs w:val="24"/>
        </w:rPr>
        <w:t xml:space="preserve"> Clinico-pathological findings and coagulation disorders in 45 cases of canine babesiosis in Spain. </w:t>
      </w:r>
      <w:r w:rsidR="008B1314" w:rsidRPr="008B1314">
        <w:rPr>
          <w:rFonts w:cs="Times New Roman"/>
          <w:i/>
          <w:sz w:val="24"/>
          <w:szCs w:val="24"/>
        </w:rPr>
        <w:t>The Veterinary Journal</w:t>
      </w:r>
      <w:r w:rsidR="008B1314" w:rsidRPr="008B1314">
        <w:rPr>
          <w:rFonts w:cs="Times New Roman"/>
          <w:sz w:val="24"/>
          <w:szCs w:val="24"/>
        </w:rPr>
        <w:t xml:space="preserve"> </w:t>
      </w:r>
      <w:r w:rsidRPr="00593785">
        <w:rPr>
          <w:rFonts w:cs="Times New Roman"/>
          <w:sz w:val="24"/>
          <w:szCs w:val="24"/>
        </w:rPr>
        <w:t>2007, 174, 129-132.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Gökçe AP, Beşaltı Ö, Özak A, Tong S, Yağcı BB</w:t>
      </w:r>
      <w:r w:rsidRPr="00593785">
        <w:rPr>
          <w:rFonts w:cs="Times New Roman"/>
          <w:sz w:val="24"/>
          <w:szCs w:val="24"/>
        </w:rPr>
        <w:t xml:space="preserve">. Buzağılarda atresia kolinin operatif sağaltımı: 11 olgu (1996- 1998). </w:t>
      </w:r>
      <w:r w:rsidRPr="008B1314">
        <w:rPr>
          <w:rFonts w:cs="Times New Roman"/>
          <w:i/>
          <w:sz w:val="24"/>
          <w:szCs w:val="24"/>
        </w:rPr>
        <w:t>Veteriner Cerrahi Dergisi</w:t>
      </w:r>
      <w:r w:rsidR="009D4FA3">
        <w:rPr>
          <w:rFonts w:cs="Times New Roman"/>
          <w:sz w:val="24"/>
          <w:szCs w:val="24"/>
        </w:rPr>
        <w:t xml:space="preserve"> 1999, 5,  9-13.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Gökçe E, Irmak K</w:t>
      </w:r>
      <w:r w:rsidRPr="00593785">
        <w:rPr>
          <w:rFonts w:cs="Times New Roman"/>
          <w:sz w:val="24"/>
          <w:szCs w:val="24"/>
        </w:rPr>
        <w:t xml:space="preserve">. Dissemine İntravasküler Koagulasyon (DIC). </w:t>
      </w:r>
      <w:r w:rsidRPr="00593785">
        <w:rPr>
          <w:rFonts w:cs="Times New Roman"/>
          <w:i/>
          <w:sz w:val="24"/>
          <w:szCs w:val="24"/>
        </w:rPr>
        <w:t>Kafkas Üniversitesi Veteriner Fakültesi Dergisi</w:t>
      </w:r>
      <w:r w:rsidR="009D4FA3">
        <w:rPr>
          <w:rFonts w:cs="Times New Roman"/>
          <w:sz w:val="24"/>
          <w:szCs w:val="24"/>
        </w:rPr>
        <w:t xml:space="preserve"> 2007, 13 (2), 215-222.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Gökçe G, Gökçe Hİ, Erdoğan HM, Güneş V, Çitil M</w:t>
      </w:r>
      <w:r w:rsidRPr="00593785">
        <w:rPr>
          <w:rFonts w:cs="Times New Roman"/>
          <w:sz w:val="24"/>
          <w:szCs w:val="24"/>
        </w:rPr>
        <w:t xml:space="preserve">. Investigation of the coagulation profi le in calves with neonatal diarrhoea. </w:t>
      </w:r>
      <w:r w:rsidRPr="00593785">
        <w:rPr>
          <w:rFonts w:cs="Times New Roman"/>
          <w:i/>
          <w:sz w:val="24"/>
          <w:szCs w:val="24"/>
        </w:rPr>
        <w:t>Turkish Journal of Veterinary and Animal Sciences</w:t>
      </w:r>
      <w:r w:rsidR="009D4FA3">
        <w:rPr>
          <w:rFonts w:cs="Times New Roman"/>
          <w:sz w:val="24"/>
          <w:szCs w:val="24"/>
        </w:rPr>
        <w:t xml:space="preserve"> 2006, 30, 223-227.</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Görgül OS.</w:t>
      </w:r>
      <w:r w:rsidRPr="00593785">
        <w:rPr>
          <w:rFonts w:cs="Times New Roman"/>
          <w:sz w:val="24"/>
          <w:szCs w:val="24"/>
        </w:rPr>
        <w:t xml:space="preserve"> Ruminant Cerrahisi, </w:t>
      </w:r>
      <w:r w:rsidRPr="00593785">
        <w:rPr>
          <w:rFonts w:cs="Times New Roman"/>
          <w:iCs/>
          <w:sz w:val="24"/>
          <w:szCs w:val="24"/>
        </w:rPr>
        <w:t>Uludağ Üniversitesi Yayınları,</w:t>
      </w:r>
      <w:r w:rsidRPr="00593785">
        <w:rPr>
          <w:rFonts w:cs="Times New Roman"/>
          <w:i/>
          <w:iCs/>
          <w:sz w:val="24"/>
          <w:szCs w:val="24"/>
        </w:rPr>
        <w:t xml:space="preserve"> </w:t>
      </w:r>
      <w:r w:rsidR="001D006A">
        <w:rPr>
          <w:rFonts w:cs="Times New Roman"/>
          <w:sz w:val="24"/>
          <w:szCs w:val="24"/>
        </w:rPr>
        <w:t>Bursa, 2007, s 118-122</w:t>
      </w:r>
      <w:r w:rsidR="003158AF">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Green LA, Thomas JS</w:t>
      </w:r>
      <w:r w:rsidRPr="00593785">
        <w:rPr>
          <w:rFonts w:cs="Times New Roman"/>
          <w:sz w:val="24"/>
          <w:szCs w:val="24"/>
        </w:rPr>
        <w:t xml:space="preserve">: Hemostatic Disorders, Coagulopathies and Trombosis. In, Ettinger SJ, Feldman EC (Eds): Textbook of Veterinary Internal Medicine. W.B. Saunders Co. Philadelphia, 1995, </w:t>
      </w:r>
      <w:r w:rsidR="00773F9A">
        <w:rPr>
          <w:rFonts w:cs="Times New Roman"/>
          <w:sz w:val="24"/>
          <w:szCs w:val="24"/>
        </w:rPr>
        <w:t xml:space="preserve">s. </w:t>
      </w:r>
      <w:r w:rsidRPr="00593785">
        <w:rPr>
          <w:rFonts w:cs="Times New Roman"/>
          <w:sz w:val="24"/>
          <w:szCs w:val="24"/>
        </w:rPr>
        <w:t>1946-1963</w:t>
      </w:r>
      <w:r w:rsidR="00CB52E9">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Gül Y.</w:t>
      </w:r>
      <w:r w:rsidRPr="00593785">
        <w:rPr>
          <w:rFonts w:cs="Times New Roman"/>
          <w:sz w:val="24"/>
          <w:szCs w:val="24"/>
        </w:rPr>
        <w:t xml:space="preserve"> Geviş Getiren Hayvanların İç Hastalıkları (Sığır, Koyun-Keçi). Medipres Matbaacılık Ltd. Şti., Malatya, 2002, s 335-</w:t>
      </w:r>
      <w:r w:rsidR="00B97FAC">
        <w:rPr>
          <w:rFonts w:cs="Times New Roman"/>
          <w:sz w:val="24"/>
          <w:szCs w:val="24"/>
        </w:rPr>
        <w:t xml:space="preserve"> 343</w:t>
      </w:r>
      <w:r w:rsidR="00CB52E9">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Haller JA, Tepas JT, P</w:t>
      </w:r>
      <w:r w:rsidR="003158AF">
        <w:rPr>
          <w:rFonts w:cs="Times New Roman"/>
          <w:b/>
          <w:sz w:val="24"/>
          <w:szCs w:val="24"/>
        </w:rPr>
        <w:t>i</w:t>
      </w:r>
      <w:r w:rsidRPr="00593785">
        <w:rPr>
          <w:rFonts w:cs="Times New Roman"/>
          <w:b/>
          <w:sz w:val="24"/>
          <w:szCs w:val="24"/>
        </w:rPr>
        <w:t>ckard LR, Sherme</w:t>
      </w:r>
      <w:r w:rsidR="003158AF">
        <w:rPr>
          <w:rFonts w:cs="Times New Roman"/>
          <w:b/>
          <w:sz w:val="24"/>
          <w:szCs w:val="24"/>
        </w:rPr>
        <w:t>i</w:t>
      </w:r>
      <w:r w:rsidRPr="00593785">
        <w:rPr>
          <w:rFonts w:cs="Times New Roman"/>
          <w:b/>
          <w:sz w:val="24"/>
          <w:szCs w:val="24"/>
        </w:rPr>
        <w:t>a DW.</w:t>
      </w:r>
      <w:r w:rsidRPr="00593785">
        <w:rPr>
          <w:rFonts w:cs="Times New Roman"/>
          <w:sz w:val="24"/>
          <w:szCs w:val="24"/>
        </w:rPr>
        <w:t xml:space="preserve"> lntestinal atresia, current consepts of pathogenesis, pathophysiology and operativea management, </w:t>
      </w:r>
      <w:r w:rsidRPr="00593785">
        <w:rPr>
          <w:rFonts w:cs="Times New Roman"/>
          <w:i/>
          <w:sz w:val="24"/>
          <w:szCs w:val="24"/>
        </w:rPr>
        <w:t xml:space="preserve">The American Surgeon </w:t>
      </w:r>
      <w:r w:rsidRPr="00593785">
        <w:rPr>
          <w:rFonts w:cs="Times New Roman"/>
          <w:sz w:val="24"/>
          <w:szCs w:val="24"/>
        </w:rPr>
        <w:t>1983, 49, 385-391.</w:t>
      </w:r>
    </w:p>
    <w:p w:rsidR="00593785" w:rsidRPr="00593785" w:rsidRDefault="00593785" w:rsidP="00C12FDE">
      <w:pPr>
        <w:autoSpaceDE w:val="0"/>
        <w:autoSpaceDN w:val="0"/>
        <w:adjustRightInd w:val="0"/>
        <w:spacing w:before="120" w:after="240" w:line="360" w:lineRule="auto"/>
        <w:jc w:val="both"/>
        <w:rPr>
          <w:rFonts w:cs="Times New Roman"/>
          <w:color w:val="000000"/>
          <w:sz w:val="24"/>
          <w:szCs w:val="24"/>
        </w:rPr>
      </w:pPr>
      <w:r w:rsidRPr="00593785">
        <w:rPr>
          <w:rFonts w:cs="Times New Roman"/>
          <w:b/>
          <w:bCs/>
          <w:color w:val="000000"/>
          <w:sz w:val="24"/>
          <w:szCs w:val="24"/>
        </w:rPr>
        <w:t>Harvey JW</w:t>
      </w:r>
      <w:r w:rsidRPr="00593785">
        <w:rPr>
          <w:rFonts w:cs="Times New Roman"/>
          <w:color w:val="000000"/>
          <w:sz w:val="24"/>
          <w:szCs w:val="24"/>
        </w:rPr>
        <w:t xml:space="preserve">. The Erytrocyte: Physiology, Metabolism, and Biochemical Disorders. in: Clinical Biochemistry of Domestic Animals, JJ Kaneko, JW Harvey &amp; M.L. Bruss, (Ed.), Academic Press, San Diego, California, </w:t>
      </w:r>
      <w:r w:rsidRPr="00593785">
        <w:rPr>
          <w:rFonts w:cs="Times New Roman"/>
          <w:bCs/>
          <w:color w:val="000000"/>
          <w:sz w:val="24"/>
          <w:szCs w:val="24"/>
        </w:rPr>
        <w:t>1997, s</w:t>
      </w:r>
      <w:r w:rsidR="009D4FA3">
        <w:rPr>
          <w:rFonts w:cs="Times New Roman"/>
          <w:color w:val="000000"/>
          <w:sz w:val="24"/>
          <w:szCs w:val="24"/>
        </w:rPr>
        <w:t xml:space="preserve">. 157-203.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Hatch EI, Schaller RT.</w:t>
      </w:r>
      <w:r w:rsidRPr="00593785">
        <w:rPr>
          <w:rFonts w:cs="Times New Roman"/>
          <w:sz w:val="24"/>
          <w:szCs w:val="24"/>
        </w:rPr>
        <w:t xml:space="preserve"> Surgical management of multiple intestinal atresias. </w:t>
      </w:r>
      <w:r w:rsidRPr="00593785">
        <w:rPr>
          <w:rFonts w:cs="Times New Roman"/>
          <w:i/>
          <w:sz w:val="24"/>
          <w:szCs w:val="24"/>
        </w:rPr>
        <w:t xml:space="preserve">The American Journal of Surgery </w:t>
      </w:r>
      <w:r w:rsidR="009D4FA3">
        <w:rPr>
          <w:rFonts w:cs="Times New Roman"/>
          <w:sz w:val="24"/>
          <w:szCs w:val="24"/>
        </w:rPr>
        <w:t>1986, 151, 550-552.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Hendrickson DA, Rakestraw PC, Ducharme NG.</w:t>
      </w:r>
      <w:r w:rsidRPr="00593785">
        <w:rPr>
          <w:rFonts w:cs="Times New Roman"/>
          <w:sz w:val="24"/>
          <w:szCs w:val="24"/>
        </w:rPr>
        <w:t xml:space="preserve"> Surgical repair of atresia jejuni in two calves.</w:t>
      </w:r>
      <w:r w:rsidRPr="00593785">
        <w:rPr>
          <w:rFonts w:eastAsia="Calibri" w:cs="Times New Roman"/>
          <w:i/>
          <w:color w:val="000000" w:themeColor="text1"/>
          <w:sz w:val="24"/>
          <w:szCs w:val="24"/>
        </w:rPr>
        <w:t xml:space="preserve"> Journal of the American Veterinary Medical Association </w:t>
      </w:r>
      <w:r w:rsidR="009D4FA3">
        <w:rPr>
          <w:rFonts w:cs="Times New Roman"/>
          <w:sz w:val="24"/>
          <w:szCs w:val="24"/>
        </w:rPr>
        <w:t>1992, 201(4), 594-596.</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Hesselholt M, Grymer J.</w:t>
      </w:r>
      <w:r w:rsidRPr="00593785">
        <w:rPr>
          <w:rFonts w:cs="Times New Roman"/>
          <w:sz w:val="24"/>
          <w:szCs w:val="24"/>
        </w:rPr>
        <w:t xml:space="preserve"> Left displacement of the abomasum therapy. </w:t>
      </w:r>
      <w:r w:rsidRPr="00593785">
        <w:rPr>
          <w:rFonts w:cs="Times New Roman"/>
          <w:i/>
          <w:sz w:val="24"/>
          <w:szCs w:val="24"/>
        </w:rPr>
        <w:t>Dansk Veterinærtidsskrift</w:t>
      </w:r>
      <w:r w:rsidR="00834E6C">
        <w:rPr>
          <w:rFonts w:cs="Times New Roman"/>
          <w:sz w:val="24"/>
          <w:szCs w:val="24"/>
        </w:rPr>
        <w:t xml:space="preserve"> 1984, 67, 12,</w:t>
      </w:r>
      <w:r w:rsidR="009D4FA3">
        <w:rPr>
          <w:rFonts w:cs="Times New Roman"/>
          <w:sz w:val="24"/>
          <w:szCs w:val="24"/>
        </w:rPr>
        <w:t xml:space="preserve"> 551-559.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Heuwieser W, Kautni J, Biesel M, Grunert E.</w:t>
      </w:r>
      <w:r w:rsidRPr="00593785">
        <w:rPr>
          <w:rFonts w:cs="Times New Roman"/>
          <w:sz w:val="24"/>
          <w:szCs w:val="24"/>
        </w:rPr>
        <w:t xml:space="preserve"> Coagulation Profile of Dairy Cattle in the Periparturient Period. </w:t>
      </w:r>
      <w:r w:rsidRPr="00593785">
        <w:rPr>
          <w:rFonts w:cs="Times New Roman"/>
          <w:i/>
          <w:sz w:val="24"/>
          <w:szCs w:val="24"/>
        </w:rPr>
        <w:t>Journal of Veterinary Medicine Series A</w:t>
      </w:r>
      <w:r w:rsidR="009D4FA3">
        <w:rPr>
          <w:rFonts w:cs="Times New Roman"/>
          <w:sz w:val="24"/>
          <w:szCs w:val="24"/>
        </w:rPr>
        <w:t xml:space="preserve"> 1990, 37, 310-315.</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Hickman J, Houlton J, Edwards B.</w:t>
      </w:r>
      <w:r w:rsidRPr="00593785">
        <w:rPr>
          <w:rFonts w:cs="Times New Roman"/>
          <w:sz w:val="24"/>
          <w:szCs w:val="24"/>
        </w:rPr>
        <w:t xml:space="preserve"> An Atlas of Veterinary Surgery. </w:t>
      </w:r>
      <w:r w:rsidR="009D4FA3">
        <w:rPr>
          <w:rFonts w:cs="Times New Roman"/>
          <w:sz w:val="24"/>
          <w:szCs w:val="24"/>
        </w:rPr>
        <w:t>Blackwell Science, London, 1995</w:t>
      </w:r>
      <w:r w:rsidR="00773F9A">
        <w:rPr>
          <w:rFonts w:cs="Times New Roman"/>
          <w:sz w:val="24"/>
          <w:szCs w:val="24"/>
        </w:rPr>
        <w:t>,</w:t>
      </w:r>
      <w:r w:rsidR="00CB2077">
        <w:rPr>
          <w:rFonts w:cs="Times New Roman"/>
          <w:sz w:val="24"/>
          <w:szCs w:val="24"/>
        </w:rPr>
        <w:t xml:space="preserve"> s. 78- 80</w:t>
      </w:r>
      <w:r w:rsidR="000C6662">
        <w:rPr>
          <w:rFonts w:cs="Times New Roman"/>
          <w:sz w:val="24"/>
          <w:szCs w:val="24"/>
        </w:rPr>
        <w:t>.</w:t>
      </w:r>
    </w:p>
    <w:p w:rsidR="000C6662" w:rsidRDefault="00593785" w:rsidP="00C12FDE">
      <w:pPr>
        <w:spacing w:before="120" w:after="240" w:line="360" w:lineRule="auto"/>
        <w:jc w:val="both"/>
        <w:rPr>
          <w:rFonts w:cs="Times New Roman"/>
          <w:sz w:val="24"/>
          <w:szCs w:val="24"/>
        </w:rPr>
      </w:pPr>
      <w:r w:rsidRPr="00593785">
        <w:rPr>
          <w:rFonts w:cs="Times New Roman"/>
          <w:b/>
          <w:sz w:val="24"/>
          <w:szCs w:val="24"/>
        </w:rPr>
        <w:t xml:space="preserve">Hoffman R. </w:t>
      </w:r>
      <w:r w:rsidRPr="00593785">
        <w:rPr>
          <w:rFonts w:cs="Times New Roman"/>
          <w:sz w:val="24"/>
          <w:szCs w:val="24"/>
        </w:rPr>
        <w:t>Hoffman Hematology, Basic Priciples and Practice. 4th Edition, Elsev</w:t>
      </w:r>
      <w:r w:rsidR="000C6662">
        <w:rPr>
          <w:rFonts w:cs="Times New Roman"/>
          <w:sz w:val="24"/>
          <w:szCs w:val="24"/>
        </w:rPr>
        <w:t>ier Churchill Livingstone 2005, s. 381- 417.</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Hofmeyr CFB.</w:t>
      </w:r>
      <w:r w:rsidRPr="00593785">
        <w:rPr>
          <w:rFonts w:cs="Times New Roman"/>
          <w:sz w:val="24"/>
          <w:szCs w:val="24"/>
        </w:rPr>
        <w:t xml:space="preserve"> The digestive system. Textbook of large animal surgery. Oehme FW (Ed). 2nd Eds. Williams and Wilkins, Baltimore, 1988, s 399-500.</w:t>
      </w:r>
    </w:p>
    <w:p w:rsidR="00631D3B" w:rsidRDefault="00593785" w:rsidP="00C12FDE">
      <w:pPr>
        <w:spacing w:before="120" w:after="240" w:line="360" w:lineRule="auto"/>
        <w:jc w:val="both"/>
        <w:rPr>
          <w:rFonts w:cs="Times New Roman"/>
          <w:sz w:val="24"/>
          <w:szCs w:val="24"/>
        </w:rPr>
      </w:pPr>
      <w:r w:rsidRPr="00593785">
        <w:rPr>
          <w:rFonts w:cs="Times New Roman"/>
          <w:b/>
          <w:sz w:val="24"/>
          <w:szCs w:val="24"/>
        </w:rPr>
        <w:t>Hohenhaus AE</w:t>
      </w:r>
      <w:r w:rsidRPr="00593785">
        <w:rPr>
          <w:rFonts w:cs="Times New Roman"/>
          <w:sz w:val="24"/>
          <w:szCs w:val="24"/>
        </w:rPr>
        <w:t>: Feline c</w:t>
      </w:r>
      <w:r w:rsidR="00631D3B">
        <w:rPr>
          <w:rFonts w:cs="Times New Roman"/>
          <w:sz w:val="24"/>
          <w:szCs w:val="24"/>
        </w:rPr>
        <w:t>oagulopathies. World Congress, Scientific Proceeding, s 197-199, 25-29 Nisan, 2000, Amsterdam.</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Hussain SA, Uppal SK, Sood NK, Randhawa CS, Prabhakar S.</w:t>
      </w:r>
      <w:r w:rsidRPr="00593785">
        <w:rPr>
          <w:rFonts w:cs="Times New Roman"/>
          <w:sz w:val="24"/>
          <w:szCs w:val="24"/>
        </w:rPr>
        <w:t xml:space="preserve"> Clinical, Haemato-Biochemical Findings and Therapeutic Management of Peritonitis in Cattle. </w:t>
      </w:r>
      <w:r w:rsidRPr="00631D3B">
        <w:rPr>
          <w:rFonts w:cs="Times New Roman"/>
          <w:i/>
          <w:sz w:val="24"/>
          <w:szCs w:val="24"/>
        </w:rPr>
        <w:t>Intas Polivet</w:t>
      </w:r>
      <w:r w:rsidR="00631D3B">
        <w:rPr>
          <w:rFonts w:cs="Times New Roman"/>
          <w:sz w:val="24"/>
          <w:szCs w:val="24"/>
        </w:rPr>
        <w:t xml:space="preserve"> 2011, 12(2),</w:t>
      </w:r>
      <w:r w:rsidRPr="00593785">
        <w:rPr>
          <w:rFonts w:cs="Times New Roman"/>
          <w:sz w:val="24"/>
          <w:szCs w:val="24"/>
        </w:rPr>
        <w:t xml:space="preserve"> 283- 289.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Irmak K, Turgut K</w:t>
      </w:r>
      <w:r w:rsidRPr="00593785">
        <w:rPr>
          <w:rFonts w:cs="Times New Roman"/>
          <w:sz w:val="24"/>
          <w:szCs w:val="24"/>
        </w:rPr>
        <w:t xml:space="preserve">. Disseminated intravascular coagulation in cattle with abomasal displacement. </w:t>
      </w:r>
      <w:r w:rsidRPr="00593785">
        <w:rPr>
          <w:rFonts w:cs="Times New Roman"/>
          <w:i/>
          <w:sz w:val="24"/>
          <w:szCs w:val="24"/>
        </w:rPr>
        <w:t>Veterinary Research Communications</w:t>
      </w:r>
      <w:r w:rsidR="009D4FA3">
        <w:rPr>
          <w:rFonts w:cs="Times New Roman"/>
          <w:sz w:val="24"/>
          <w:szCs w:val="24"/>
        </w:rPr>
        <w:t xml:space="preserve"> 2005, 29(1), 61-68.</w:t>
      </w:r>
    </w:p>
    <w:p w:rsidR="00593785" w:rsidRPr="00593785" w:rsidRDefault="00593785" w:rsidP="00C12FDE">
      <w:pPr>
        <w:spacing w:before="120" w:after="240" w:line="360" w:lineRule="auto"/>
        <w:jc w:val="both"/>
        <w:rPr>
          <w:rFonts w:cs="Times New Roman"/>
          <w:bCs/>
          <w:sz w:val="24"/>
          <w:szCs w:val="24"/>
        </w:rPr>
      </w:pPr>
      <w:r w:rsidRPr="00593785">
        <w:rPr>
          <w:rFonts w:cs="Times New Roman"/>
          <w:b/>
          <w:sz w:val="24"/>
          <w:szCs w:val="24"/>
        </w:rPr>
        <w:t>İrfan A.</w:t>
      </w:r>
      <w:r w:rsidRPr="00593785">
        <w:rPr>
          <w:rFonts w:cs="Times New Roman"/>
          <w:sz w:val="24"/>
          <w:szCs w:val="24"/>
        </w:rPr>
        <w:t xml:space="preserve"> Koaguasyon Testleri ve Klinik Kullanımı. </w:t>
      </w:r>
      <w:r w:rsidRPr="00593785">
        <w:rPr>
          <w:rFonts w:cs="Times New Roman"/>
          <w:bCs/>
          <w:sz w:val="24"/>
          <w:szCs w:val="24"/>
        </w:rPr>
        <w:t xml:space="preserve">Türk Hematoloji Derneği- </w:t>
      </w:r>
      <w:r w:rsidRPr="00593785">
        <w:rPr>
          <w:rFonts w:cs="Times New Roman"/>
          <w:bCs/>
          <w:i/>
          <w:sz w:val="24"/>
          <w:szCs w:val="24"/>
        </w:rPr>
        <w:t>Temel Hemostaz Tromboz Kursu</w:t>
      </w:r>
      <w:r w:rsidRPr="00593785">
        <w:rPr>
          <w:rFonts w:cs="Times New Roman"/>
          <w:bCs/>
          <w:sz w:val="24"/>
          <w:szCs w:val="24"/>
        </w:rPr>
        <w:t xml:space="preserve"> 2007.</w:t>
      </w:r>
    </w:p>
    <w:p w:rsidR="00593785" w:rsidRPr="00593785" w:rsidRDefault="00593785" w:rsidP="00C12FDE">
      <w:pPr>
        <w:autoSpaceDE w:val="0"/>
        <w:autoSpaceDN w:val="0"/>
        <w:adjustRightInd w:val="0"/>
        <w:spacing w:before="120" w:after="240" w:line="360" w:lineRule="auto"/>
        <w:jc w:val="both"/>
        <w:rPr>
          <w:rFonts w:cs="Times New Roman"/>
          <w:color w:val="000000"/>
          <w:sz w:val="24"/>
          <w:szCs w:val="24"/>
        </w:rPr>
      </w:pPr>
      <w:r w:rsidRPr="00593785">
        <w:rPr>
          <w:rFonts w:cs="Times New Roman"/>
          <w:b/>
          <w:bCs/>
          <w:color w:val="000000"/>
          <w:sz w:val="24"/>
          <w:szCs w:val="24"/>
        </w:rPr>
        <w:t xml:space="preserve">Jain NC. </w:t>
      </w:r>
      <w:r w:rsidRPr="00593785">
        <w:rPr>
          <w:rFonts w:cs="Times New Roman"/>
          <w:color w:val="000000"/>
          <w:sz w:val="24"/>
          <w:szCs w:val="24"/>
        </w:rPr>
        <w:t>Cattle: Normal Hematology with Comments on Response to Disease. In: Schalm´s veterinary hematology, N.C. Jain, (Ed.), Lea &amp; Febiger, Philade</w:t>
      </w:r>
      <w:r w:rsidR="00CB52E9">
        <w:rPr>
          <w:rFonts w:cs="Times New Roman"/>
          <w:color w:val="000000"/>
          <w:sz w:val="24"/>
          <w:szCs w:val="24"/>
        </w:rPr>
        <w:t>lphia, United States of America,</w:t>
      </w:r>
      <w:r w:rsidRPr="00593785">
        <w:rPr>
          <w:rFonts w:cs="Times New Roman"/>
          <w:color w:val="000000"/>
          <w:sz w:val="24"/>
          <w:szCs w:val="24"/>
        </w:rPr>
        <w:t xml:space="preserve"> </w:t>
      </w:r>
      <w:r w:rsidRPr="00593785">
        <w:rPr>
          <w:rFonts w:cs="Times New Roman"/>
          <w:bCs/>
          <w:color w:val="000000"/>
          <w:sz w:val="24"/>
          <w:szCs w:val="24"/>
        </w:rPr>
        <w:t>1986,</w:t>
      </w:r>
      <w:r w:rsidRPr="00593785">
        <w:rPr>
          <w:rFonts w:cs="Times New Roman"/>
          <w:b/>
          <w:bCs/>
          <w:color w:val="000000"/>
          <w:sz w:val="24"/>
          <w:szCs w:val="24"/>
        </w:rPr>
        <w:t xml:space="preserve"> </w:t>
      </w:r>
      <w:r w:rsidR="009D4FA3">
        <w:rPr>
          <w:rFonts w:cs="Times New Roman"/>
          <w:color w:val="000000"/>
          <w:sz w:val="24"/>
          <w:szCs w:val="24"/>
        </w:rPr>
        <w:t xml:space="preserve">s. 178-207.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Jain NC:</w:t>
      </w:r>
      <w:r w:rsidRPr="00593785">
        <w:rPr>
          <w:rFonts w:cs="Times New Roman"/>
          <w:sz w:val="24"/>
          <w:szCs w:val="24"/>
        </w:rPr>
        <w:t xml:space="preserve"> Coagulation and its Disorders. Essentials of Veterinary Haematology. Lea &amp; Febiger. Philadelphia, 1993,</w:t>
      </w:r>
      <w:r w:rsidR="00631D3B">
        <w:rPr>
          <w:rFonts w:cs="Times New Roman"/>
          <w:sz w:val="24"/>
          <w:szCs w:val="24"/>
        </w:rPr>
        <w:t xml:space="preserve"> s.</w:t>
      </w:r>
      <w:r w:rsidRPr="00593785">
        <w:rPr>
          <w:rFonts w:cs="Times New Roman"/>
          <w:sz w:val="24"/>
          <w:szCs w:val="24"/>
        </w:rPr>
        <w:t xml:space="preserve"> 82- 104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Johnson R.</w:t>
      </w:r>
      <w:r w:rsidRPr="00593785">
        <w:rPr>
          <w:rFonts w:cs="Times New Roman"/>
          <w:sz w:val="24"/>
          <w:szCs w:val="24"/>
        </w:rPr>
        <w:t xml:space="preserve"> lntestinal atresıa and stenosıs, are vıew comparing its morphology. </w:t>
      </w:r>
      <w:r w:rsidRPr="00593785">
        <w:rPr>
          <w:rFonts w:cs="Times New Roman"/>
          <w:i/>
          <w:sz w:val="24"/>
          <w:szCs w:val="24"/>
        </w:rPr>
        <w:t xml:space="preserve">Veterinary Research Cummunications </w:t>
      </w:r>
      <w:r w:rsidR="009D4FA3">
        <w:rPr>
          <w:rFonts w:cs="Times New Roman"/>
          <w:sz w:val="24"/>
          <w:szCs w:val="24"/>
        </w:rPr>
        <w:t>1986a, 10, 105-111.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Johnson R.</w:t>
      </w:r>
      <w:r w:rsidRPr="00593785">
        <w:rPr>
          <w:rFonts w:cs="Times New Roman"/>
          <w:sz w:val="24"/>
          <w:szCs w:val="24"/>
        </w:rPr>
        <w:t xml:space="preserve"> lntestinal atresia and stenosis, are vıew comparing its etiopatogenesis. </w:t>
      </w:r>
      <w:r w:rsidRPr="00593785">
        <w:rPr>
          <w:rFonts w:cs="Times New Roman"/>
          <w:i/>
          <w:sz w:val="24"/>
          <w:szCs w:val="24"/>
        </w:rPr>
        <w:t xml:space="preserve">Veterinary Research Communications </w:t>
      </w:r>
      <w:r w:rsidR="009D4FA3">
        <w:rPr>
          <w:rFonts w:cs="Times New Roman"/>
          <w:sz w:val="24"/>
          <w:szCs w:val="24"/>
        </w:rPr>
        <w:t>1986b, 10, 95-104.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Jubb TF.</w:t>
      </w:r>
      <w:r w:rsidRPr="00593785">
        <w:rPr>
          <w:rFonts w:cs="Times New Roman"/>
          <w:sz w:val="24"/>
          <w:szCs w:val="24"/>
        </w:rPr>
        <w:t xml:space="preserve"> lntestinal atresia in Friesion calves. </w:t>
      </w:r>
      <w:r w:rsidRPr="00593785">
        <w:rPr>
          <w:rFonts w:cs="Times New Roman"/>
          <w:i/>
          <w:sz w:val="24"/>
          <w:szCs w:val="24"/>
        </w:rPr>
        <w:t>Autsralian Veterinary Journal</w:t>
      </w:r>
      <w:r w:rsidR="009D4FA3">
        <w:rPr>
          <w:rFonts w:cs="Times New Roman"/>
          <w:sz w:val="24"/>
          <w:szCs w:val="24"/>
        </w:rPr>
        <w:t xml:space="preserve"> 1990, 67(10), 382.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Kamal AH, Tefferi A, Pruthi RK.</w:t>
      </w:r>
      <w:r w:rsidRPr="00593785">
        <w:rPr>
          <w:rFonts w:cs="Times New Roman"/>
          <w:sz w:val="24"/>
          <w:szCs w:val="24"/>
        </w:rPr>
        <w:t xml:space="preserve"> How to interpret and pursue an abnormal prothrombin time, activated partial thromboplastin time and bleeding time in adults. </w:t>
      </w:r>
      <w:r w:rsidRPr="00593785">
        <w:rPr>
          <w:rFonts w:cs="Times New Roman"/>
          <w:i/>
          <w:sz w:val="24"/>
          <w:szCs w:val="24"/>
        </w:rPr>
        <w:t xml:space="preserve">Mayo Clinic Proceedings </w:t>
      </w:r>
      <w:r w:rsidR="009D4FA3">
        <w:rPr>
          <w:rFonts w:cs="Times New Roman"/>
          <w:sz w:val="24"/>
          <w:szCs w:val="24"/>
        </w:rPr>
        <w:t>2007, 82(7), 864- 873.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Karabulut E, Ünsaldı S, Durgun T.</w:t>
      </w:r>
      <w:r w:rsidRPr="00593785">
        <w:rPr>
          <w:rFonts w:cs="Times New Roman"/>
          <w:sz w:val="24"/>
          <w:szCs w:val="24"/>
        </w:rPr>
        <w:t xml:space="preserve"> 1991-2000 yılları arasında Fırat Üniversitesi Veteriner Fakültesi Cerrahi Kliniği’ne getirilen buzağılardaki doğmasal anomali olguları. </w:t>
      </w:r>
      <w:r w:rsidRPr="00593785">
        <w:rPr>
          <w:rFonts w:cs="Times New Roman"/>
          <w:i/>
          <w:sz w:val="24"/>
          <w:szCs w:val="24"/>
        </w:rPr>
        <w:t xml:space="preserve">Fırat Üniversitesi Sağlık Bilimleri Dergisi </w:t>
      </w:r>
      <w:r w:rsidR="009D4FA3">
        <w:rPr>
          <w:rFonts w:cs="Times New Roman"/>
          <w:sz w:val="24"/>
          <w:szCs w:val="24"/>
        </w:rPr>
        <w:t>2001; 15, 367-374.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Karademir B, Saatcı M, Çelebi F, Erdogan HM, Aksoy AR.</w:t>
      </w:r>
      <w:r w:rsidRPr="00593785">
        <w:rPr>
          <w:rFonts w:cs="Times New Roman"/>
          <w:sz w:val="24"/>
          <w:szCs w:val="24"/>
        </w:rPr>
        <w:t xml:space="preserve"> Kapalı Ahır Şartlarında Barındırılan Sığırların Venöz Kan Gazları Değerleri. </w:t>
      </w:r>
      <w:r w:rsidRPr="00593785">
        <w:rPr>
          <w:rFonts w:cs="Times New Roman"/>
          <w:i/>
          <w:sz w:val="24"/>
          <w:szCs w:val="24"/>
        </w:rPr>
        <w:t>Kafkas Ün</w:t>
      </w:r>
      <w:r w:rsidR="00C12FDE">
        <w:rPr>
          <w:rFonts w:cs="Times New Roman"/>
          <w:i/>
          <w:sz w:val="24"/>
          <w:szCs w:val="24"/>
        </w:rPr>
        <w:t xml:space="preserve">iversitesi Veteriner Fakültesi </w:t>
      </w:r>
      <w:r w:rsidRPr="00593785">
        <w:rPr>
          <w:rFonts w:cs="Times New Roman"/>
          <w:i/>
          <w:sz w:val="24"/>
          <w:szCs w:val="24"/>
        </w:rPr>
        <w:t>Dergisi</w:t>
      </w:r>
      <w:r w:rsidR="009D4FA3">
        <w:rPr>
          <w:rFonts w:cs="Times New Roman"/>
          <w:sz w:val="24"/>
          <w:szCs w:val="24"/>
        </w:rPr>
        <w:t xml:space="preserve"> 1999, 5(2), 155-159.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Karakurum MC, Albay MK, Şahinduran Ş, Sezer K</w:t>
      </w:r>
      <w:r w:rsidRPr="00593785">
        <w:rPr>
          <w:rFonts w:cs="Times New Roman"/>
          <w:sz w:val="24"/>
          <w:szCs w:val="24"/>
        </w:rPr>
        <w:t xml:space="preserve">. Coagulation parameters in cattle with left displacement of abomasum. </w:t>
      </w:r>
      <w:r w:rsidRPr="00593785">
        <w:rPr>
          <w:rFonts w:cs="Times New Roman"/>
          <w:i/>
          <w:sz w:val="24"/>
          <w:szCs w:val="24"/>
        </w:rPr>
        <w:t>Kafkas Üniversitesi Veteriner Fakültesi Dergisi</w:t>
      </w:r>
      <w:r w:rsidR="009D4FA3">
        <w:rPr>
          <w:rFonts w:cs="Times New Roman"/>
          <w:sz w:val="24"/>
          <w:szCs w:val="24"/>
        </w:rPr>
        <w:t xml:space="preserve"> 2009, 15(2), 293-296.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Kılıç N, Kibar B.</w:t>
      </w:r>
      <w:r w:rsidRPr="00593785">
        <w:t xml:space="preserve"> </w:t>
      </w:r>
      <w:r w:rsidRPr="00593785">
        <w:rPr>
          <w:rFonts w:cs="Times New Roman"/>
          <w:sz w:val="24"/>
          <w:szCs w:val="24"/>
        </w:rPr>
        <w:t xml:space="preserve">Konjenital İntestinal Atrezili Buzağılarda Bazı Hematolojik Parametreler ile Serum Kardiyak Belirteçlerin Düzeyinin Araştırılması. </w:t>
      </w:r>
      <w:r w:rsidRPr="00593785">
        <w:rPr>
          <w:rFonts w:cs="Times New Roman"/>
          <w:i/>
          <w:sz w:val="24"/>
          <w:szCs w:val="24"/>
        </w:rPr>
        <w:t xml:space="preserve">Fırat Üniversitesi Sağlık Bilimleri Veteriner Dergisi </w:t>
      </w:r>
      <w:r w:rsidR="009D4FA3">
        <w:rPr>
          <w:rFonts w:cs="Times New Roman"/>
          <w:sz w:val="24"/>
          <w:szCs w:val="24"/>
        </w:rPr>
        <w:t>2018, 32(2), 81- 86.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Kılıç N, Sarıerler M.</w:t>
      </w:r>
      <w:r w:rsidRPr="00593785">
        <w:rPr>
          <w:rFonts w:cs="Times New Roman"/>
          <w:sz w:val="24"/>
          <w:szCs w:val="24"/>
        </w:rPr>
        <w:t xml:space="preserve"> Congenital intestinal atresia in calves: 61 cases (1999-2003). </w:t>
      </w:r>
      <w:r w:rsidRPr="00593785">
        <w:rPr>
          <w:rFonts w:cs="Times New Roman"/>
          <w:i/>
          <w:sz w:val="24"/>
          <w:szCs w:val="24"/>
        </w:rPr>
        <w:t>Revue de Medecine Veteinaire</w:t>
      </w:r>
      <w:r w:rsidR="009D4FA3">
        <w:rPr>
          <w:rFonts w:cs="Times New Roman"/>
          <w:sz w:val="24"/>
          <w:szCs w:val="24"/>
        </w:rPr>
        <w:t xml:space="preserve"> 2004, 155, 7, 381-384</w:t>
      </w:r>
      <w:r w:rsidR="00631D3B">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Klinkon M, Ježek J.</w:t>
      </w:r>
      <w:r w:rsidRPr="00593785">
        <w:rPr>
          <w:rFonts w:cs="Times New Roman"/>
          <w:sz w:val="24"/>
          <w:szCs w:val="24"/>
        </w:rPr>
        <w:t xml:space="preserve"> Values Of Blood Variables in Calves. </w:t>
      </w:r>
      <w:r w:rsidR="00707B77" w:rsidRPr="00593785">
        <w:rPr>
          <w:rFonts w:cs="Times New Roman"/>
          <w:sz w:val="24"/>
          <w:szCs w:val="24"/>
        </w:rPr>
        <w:t>İn</w:t>
      </w:r>
      <w:r w:rsidRPr="00593785">
        <w:rPr>
          <w:rFonts w:cs="Times New Roman"/>
          <w:sz w:val="24"/>
          <w:szCs w:val="24"/>
        </w:rPr>
        <w:t>: Perez-Marin CC, editor. A Bird’s- Eye View of Veterinary Medicine. S</w:t>
      </w:r>
      <w:r w:rsidR="00631D3B">
        <w:rPr>
          <w:rFonts w:cs="Times New Roman"/>
          <w:sz w:val="24"/>
          <w:szCs w:val="24"/>
        </w:rPr>
        <w:t>lovenia: Intech</w:t>
      </w:r>
      <w:r w:rsidR="009D4FA3">
        <w:rPr>
          <w:rFonts w:cs="Times New Roman"/>
          <w:sz w:val="24"/>
          <w:szCs w:val="24"/>
        </w:rPr>
        <w:t xml:space="preserve"> 2012, 301–320.</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Knowles TG, Edwards JE, Bazeley KJ, Brown SN, Butterworth A, Warriss PD.</w:t>
      </w:r>
      <w:r w:rsidRPr="00593785">
        <w:rPr>
          <w:rFonts w:cs="Times New Roman"/>
          <w:sz w:val="24"/>
          <w:szCs w:val="24"/>
        </w:rPr>
        <w:t xml:space="preserve"> Changes in the blood biochemical and haematological profile of neonatal calves with age. </w:t>
      </w:r>
      <w:r w:rsidRPr="00593785">
        <w:rPr>
          <w:rFonts w:cs="Times New Roman"/>
          <w:i/>
          <w:sz w:val="24"/>
          <w:szCs w:val="24"/>
        </w:rPr>
        <w:t>Veterinary Record</w:t>
      </w:r>
      <w:r w:rsidR="009D4FA3">
        <w:rPr>
          <w:rFonts w:cs="Times New Roman"/>
          <w:sz w:val="24"/>
          <w:szCs w:val="24"/>
        </w:rPr>
        <w:t xml:space="preserve"> 2000, 147, 593-598.</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Koç Y, Alkan F, Ceylan C, Birdane FM.</w:t>
      </w:r>
      <w:r w:rsidRPr="00593785">
        <w:rPr>
          <w:rFonts w:cs="Times New Roman"/>
          <w:sz w:val="24"/>
          <w:szCs w:val="24"/>
        </w:rPr>
        <w:t xml:space="preserve"> Atresia Koli’li 22 Buzağıda Klinik ve Operatif Yaklaşımların Değerlendirilmesi. </w:t>
      </w:r>
      <w:r w:rsidRPr="00593785">
        <w:rPr>
          <w:rFonts w:cs="Times New Roman"/>
          <w:i/>
          <w:sz w:val="24"/>
          <w:szCs w:val="24"/>
        </w:rPr>
        <w:t>Veteriner Bilimleri Dergisi</w:t>
      </w:r>
      <w:r w:rsidR="009D4FA3">
        <w:rPr>
          <w:rFonts w:cs="Times New Roman"/>
          <w:sz w:val="24"/>
          <w:szCs w:val="24"/>
        </w:rPr>
        <w:t xml:space="preserve"> 2001, 17 (1), 27-34.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Labik K, Horin P, Mikulas L, </w:t>
      </w:r>
      <w:r w:rsidR="00707B77">
        <w:rPr>
          <w:rFonts w:cs="Times New Roman"/>
          <w:b/>
          <w:sz w:val="24"/>
          <w:szCs w:val="24"/>
        </w:rPr>
        <w:t>Havrankova</w:t>
      </w:r>
      <w:r w:rsidR="00707B77" w:rsidRPr="00593785">
        <w:rPr>
          <w:rFonts w:cs="Times New Roman"/>
          <w:b/>
          <w:sz w:val="24"/>
          <w:szCs w:val="24"/>
        </w:rPr>
        <w:t xml:space="preserve"> J</w:t>
      </w:r>
      <w:r w:rsidRPr="00593785">
        <w:rPr>
          <w:rFonts w:cs="Times New Roman"/>
          <w:b/>
          <w:sz w:val="24"/>
          <w:szCs w:val="24"/>
        </w:rPr>
        <w:t>.</w:t>
      </w:r>
      <w:r w:rsidRPr="00593785">
        <w:rPr>
          <w:rFonts w:cs="Times New Roman"/>
          <w:sz w:val="24"/>
          <w:szCs w:val="24"/>
        </w:rPr>
        <w:t xml:space="preserve"> Hereditarily conditioned cases of atresia ani, hernia umbilicalis and syndactylia in cattle. </w:t>
      </w:r>
      <w:r w:rsidRPr="00593785">
        <w:rPr>
          <w:rFonts w:cs="Times New Roman"/>
          <w:i/>
          <w:sz w:val="24"/>
          <w:szCs w:val="24"/>
        </w:rPr>
        <w:t>Acta Veterinaria Brno</w:t>
      </w:r>
      <w:r w:rsidR="009D4FA3">
        <w:rPr>
          <w:rFonts w:cs="Times New Roman"/>
          <w:sz w:val="24"/>
          <w:szCs w:val="24"/>
        </w:rPr>
        <w:t xml:space="preserve"> 1977, 46, 111-122.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Lotfi A, Shahryar HA</w:t>
      </w:r>
      <w:r w:rsidRPr="00593785">
        <w:rPr>
          <w:rFonts w:cs="Times New Roman"/>
          <w:sz w:val="24"/>
          <w:szCs w:val="24"/>
        </w:rPr>
        <w:t xml:space="preserve">. The case report of taillessness in iranian female calf (A congenital abnormality). </w:t>
      </w:r>
      <w:r w:rsidRPr="00593785">
        <w:rPr>
          <w:rFonts w:cs="Times New Roman"/>
          <w:i/>
          <w:sz w:val="24"/>
          <w:szCs w:val="24"/>
        </w:rPr>
        <w:t>Asian Journal of Animal and Veterinary Advances</w:t>
      </w:r>
      <w:r w:rsidR="009D4FA3">
        <w:rPr>
          <w:rFonts w:cs="Times New Roman"/>
          <w:sz w:val="24"/>
          <w:szCs w:val="24"/>
        </w:rPr>
        <w:t xml:space="preserve"> 2009, 4(1), 47-51.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Loynachan AT, Jackson CB, Harrison LR</w:t>
      </w:r>
      <w:r w:rsidRPr="00593785">
        <w:rPr>
          <w:rFonts w:cs="Times New Roman"/>
          <w:sz w:val="24"/>
          <w:szCs w:val="24"/>
        </w:rPr>
        <w:t xml:space="preserve">. Complete diphallia, imperforate ani (type 2 atresia ani), and an accessory scrotum in a 5-day-old calf. </w:t>
      </w:r>
      <w:r w:rsidRPr="00593785">
        <w:rPr>
          <w:rFonts w:cs="Times New Roman"/>
          <w:i/>
          <w:sz w:val="24"/>
          <w:szCs w:val="24"/>
        </w:rPr>
        <w:t>Journal of Veterinary Diagnostic Investigation</w:t>
      </w:r>
      <w:r w:rsidR="009D4FA3">
        <w:rPr>
          <w:rFonts w:cs="Times New Roman"/>
          <w:sz w:val="24"/>
          <w:szCs w:val="24"/>
        </w:rPr>
        <w:t xml:space="preserve"> 2006,</w:t>
      </w:r>
      <w:r w:rsidR="000C6662">
        <w:rPr>
          <w:rFonts w:cs="Times New Roman"/>
          <w:sz w:val="24"/>
          <w:szCs w:val="24"/>
        </w:rPr>
        <w:t xml:space="preserve"> </w:t>
      </w:r>
      <w:r w:rsidR="009D4FA3">
        <w:rPr>
          <w:rFonts w:cs="Times New Roman"/>
          <w:sz w:val="24"/>
          <w:szCs w:val="24"/>
        </w:rPr>
        <w:t>18(4),</w:t>
      </w:r>
      <w:r w:rsidR="000C6662">
        <w:rPr>
          <w:rFonts w:cs="Times New Roman"/>
          <w:sz w:val="24"/>
          <w:szCs w:val="24"/>
        </w:rPr>
        <w:t xml:space="preserve"> </w:t>
      </w:r>
      <w:r w:rsidR="009D4FA3">
        <w:rPr>
          <w:rFonts w:cs="Times New Roman"/>
          <w:sz w:val="24"/>
          <w:szCs w:val="24"/>
        </w:rPr>
        <w:t>408-412.</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Maala CP, Sack WO.</w:t>
      </w:r>
      <w:r w:rsidRPr="00593785">
        <w:rPr>
          <w:rFonts w:cs="Times New Roman"/>
          <w:sz w:val="24"/>
          <w:szCs w:val="24"/>
        </w:rPr>
        <w:t xml:space="preserve"> The arterial supply to the ileum, cecum and proximal loop of the ascending colon in the ox. </w:t>
      </w:r>
      <w:r w:rsidRPr="00593785">
        <w:rPr>
          <w:rFonts w:cs="Times New Roman"/>
          <w:i/>
          <w:sz w:val="24"/>
          <w:szCs w:val="24"/>
        </w:rPr>
        <w:t>Anatomia Histologia Embryologia</w:t>
      </w:r>
      <w:r w:rsidR="009D4FA3">
        <w:rPr>
          <w:rFonts w:cs="Times New Roman"/>
          <w:sz w:val="24"/>
          <w:szCs w:val="24"/>
        </w:rPr>
        <w:t xml:space="preserve"> 1981, 10, 130– 146.</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Maala CP, Smith DF, Hintz HF, Sack WO.</w:t>
      </w:r>
      <w:r w:rsidRPr="00593785">
        <w:rPr>
          <w:rFonts w:cs="Times New Roman"/>
          <w:sz w:val="24"/>
          <w:szCs w:val="24"/>
        </w:rPr>
        <w:t xml:space="preserve"> Removal of the cecum, including the ileocecocolic junction, and its effects on digestibility in cattle. </w:t>
      </w:r>
      <w:r w:rsidRPr="00593785">
        <w:rPr>
          <w:rFonts w:cs="Times New Roman"/>
          <w:i/>
          <w:sz w:val="24"/>
          <w:szCs w:val="24"/>
        </w:rPr>
        <w:t>American Journal of Veterinary Research</w:t>
      </w:r>
      <w:r w:rsidR="009D4FA3">
        <w:rPr>
          <w:rFonts w:cs="Times New Roman"/>
          <w:sz w:val="24"/>
          <w:szCs w:val="24"/>
        </w:rPr>
        <w:t xml:space="preserve"> 1983, 44, 2237-2243.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Magda MA, Youssef HA.</w:t>
      </w:r>
      <w:r w:rsidRPr="00593785">
        <w:rPr>
          <w:rFonts w:cs="Times New Roman"/>
          <w:sz w:val="24"/>
          <w:szCs w:val="24"/>
        </w:rPr>
        <w:t xml:space="preserve"> Surgical management of congenital malformations in ruminants. </w:t>
      </w:r>
      <w:r w:rsidRPr="00995712">
        <w:rPr>
          <w:rFonts w:cs="Times New Roman"/>
          <w:color w:val="000000" w:themeColor="text1"/>
          <w:sz w:val="24"/>
          <w:szCs w:val="24"/>
        </w:rPr>
        <w:t>http://www.priory.com/vet/congenital_malformations_ruminants.htm</w:t>
      </w:r>
      <w:r w:rsidR="00995712" w:rsidRPr="00995712">
        <w:rPr>
          <w:rFonts w:cs="Times New Roman"/>
          <w:color w:val="000000" w:themeColor="text1"/>
          <w:sz w:val="24"/>
          <w:szCs w:val="24"/>
        </w:rPr>
        <w:t>l</w:t>
      </w:r>
      <w:r w:rsidRPr="00593785">
        <w:rPr>
          <w:rFonts w:cs="Times New Roman"/>
          <w:sz w:val="24"/>
          <w:szCs w:val="24"/>
        </w:rPr>
        <w:t xml:space="preserve"> 2007. Erişim Tarihi: 16.12.2017</w:t>
      </w:r>
    </w:p>
    <w:p w:rsidR="00593785" w:rsidRPr="009D4FA3" w:rsidRDefault="00593785" w:rsidP="00C12FDE">
      <w:pPr>
        <w:spacing w:before="120" w:after="240" w:line="360" w:lineRule="auto"/>
        <w:jc w:val="both"/>
        <w:rPr>
          <w:rFonts w:cs="Times New Roman"/>
          <w:sz w:val="24"/>
          <w:szCs w:val="24"/>
        </w:rPr>
      </w:pPr>
      <w:r w:rsidRPr="00593785">
        <w:rPr>
          <w:rFonts w:cs="Times New Roman"/>
          <w:b/>
          <w:sz w:val="24"/>
          <w:szCs w:val="24"/>
        </w:rPr>
        <w:t>Mangurten HH</w:t>
      </w:r>
      <w:r w:rsidRPr="00593785">
        <w:rPr>
          <w:rFonts w:cs="Times New Roman"/>
          <w:sz w:val="24"/>
          <w:szCs w:val="24"/>
        </w:rPr>
        <w:t xml:space="preserve">. Hemorrhagic disease due to vitamin K defi ciency in a premature infant: A syndrome which may resemble disseminated intravasculer coagulation (DIC). </w:t>
      </w:r>
      <w:r w:rsidR="008B1314" w:rsidRPr="008B1314">
        <w:rPr>
          <w:rFonts w:cs="Times New Roman"/>
          <w:i/>
          <w:sz w:val="24"/>
          <w:szCs w:val="24"/>
        </w:rPr>
        <w:t>Clinical Pediatrics</w:t>
      </w:r>
      <w:r w:rsidRPr="00593785">
        <w:rPr>
          <w:rFonts w:cs="Times New Roman"/>
          <w:sz w:val="24"/>
          <w:szCs w:val="24"/>
        </w:rPr>
        <w:t xml:space="preserve"> 1973,12 (</w:t>
      </w:r>
      <w:r w:rsidR="009D4FA3">
        <w:rPr>
          <w:rFonts w:cs="Times New Roman"/>
          <w:sz w:val="24"/>
          <w:szCs w:val="24"/>
        </w:rPr>
        <w:t xml:space="preserve">6), 372-375,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Martens A, Gasthuys F, Steenhaut M, De Moor A. </w:t>
      </w:r>
      <w:r w:rsidRPr="00593785">
        <w:rPr>
          <w:rFonts w:cs="Times New Roman"/>
          <w:sz w:val="24"/>
          <w:szCs w:val="24"/>
        </w:rPr>
        <w:t xml:space="preserve">Surgical aspect of intestinal atresia in 58 calves, </w:t>
      </w:r>
      <w:r w:rsidRPr="00593785">
        <w:rPr>
          <w:rFonts w:cs="Times New Roman"/>
          <w:i/>
          <w:sz w:val="24"/>
          <w:szCs w:val="24"/>
        </w:rPr>
        <w:t>Veterinary Record</w:t>
      </w:r>
      <w:r w:rsidR="009D4FA3">
        <w:rPr>
          <w:rFonts w:cs="Times New Roman"/>
          <w:sz w:val="24"/>
          <w:szCs w:val="24"/>
        </w:rPr>
        <w:t xml:space="preserve"> 1995, 136,141-144.</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Meylan M.</w:t>
      </w:r>
      <w:r w:rsidRPr="00593785">
        <w:rPr>
          <w:rFonts w:cs="Times New Roman"/>
          <w:sz w:val="24"/>
          <w:szCs w:val="24"/>
        </w:rPr>
        <w:t xml:space="preserve"> Surgery of the Bovine Large Intestine. </w:t>
      </w:r>
      <w:r w:rsidRPr="00593785">
        <w:rPr>
          <w:rFonts w:cs="Times New Roman"/>
          <w:i/>
          <w:sz w:val="24"/>
          <w:szCs w:val="24"/>
        </w:rPr>
        <w:t xml:space="preserve">Veterinary Clinics of North America: Food Animal Practice </w:t>
      </w:r>
      <w:r w:rsidR="009D4FA3">
        <w:rPr>
          <w:rFonts w:cs="Times New Roman"/>
          <w:sz w:val="24"/>
          <w:szCs w:val="24"/>
        </w:rPr>
        <w:t>2008, 24, 479–496.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Morris DD</w:t>
      </w:r>
      <w:r w:rsidRPr="00593785">
        <w:rPr>
          <w:rFonts w:cs="Times New Roman"/>
          <w:sz w:val="24"/>
          <w:szCs w:val="24"/>
        </w:rPr>
        <w:t>. Alterations in clotting profile.. In: B.P. Smith (ed). Large Animal Internal Medicine, Mosby,</w:t>
      </w:r>
      <w:r w:rsidR="009D4FA3">
        <w:rPr>
          <w:rFonts w:cs="Times New Roman"/>
          <w:sz w:val="24"/>
          <w:szCs w:val="24"/>
        </w:rPr>
        <w:t xml:space="preserve"> Missuri, USA, 1996, s 498-504.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Morris DD</w:t>
      </w:r>
      <w:r w:rsidRPr="00593785">
        <w:rPr>
          <w:rFonts w:cs="Times New Roman"/>
          <w:sz w:val="24"/>
          <w:szCs w:val="24"/>
        </w:rPr>
        <w:t xml:space="preserve">. Endotoxemia in horses: A review of celular and humoral medi- ators involved in its pathogenesis. </w:t>
      </w:r>
      <w:r w:rsidRPr="00593785">
        <w:rPr>
          <w:rFonts w:cs="Times New Roman"/>
          <w:i/>
          <w:sz w:val="24"/>
          <w:szCs w:val="24"/>
        </w:rPr>
        <w:t>Journal of Veterinary Internal Medicine</w:t>
      </w:r>
      <w:r w:rsidR="009D4FA3">
        <w:rPr>
          <w:rFonts w:cs="Times New Roman"/>
          <w:sz w:val="24"/>
          <w:szCs w:val="24"/>
        </w:rPr>
        <w:t xml:space="preserve"> 1991, 5, 167-181.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Naylor JM, Bailey JV.</w:t>
      </w:r>
      <w:r w:rsidRPr="00593785">
        <w:rPr>
          <w:rFonts w:cs="Times New Roman"/>
          <w:sz w:val="24"/>
          <w:szCs w:val="24"/>
        </w:rPr>
        <w:t xml:space="preserve"> A Retrospective Study of 51 Cases of Abdominal Problems in the Calf: Etiology, Diagnosis and Prognosis. </w:t>
      </w:r>
      <w:r w:rsidR="008B1314" w:rsidRPr="008B1314">
        <w:rPr>
          <w:rFonts w:cs="Times New Roman"/>
          <w:i/>
          <w:sz w:val="24"/>
          <w:szCs w:val="24"/>
        </w:rPr>
        <w:t>Canadian Veterinary Journal</w:t>
      </w:r>
      <w:r w:rsidR="00B97FAC">
        <w:rPr>
          <w:rFonts w:cs="Times New Roman"/>
          <w:sz w:val="24"/>
          <w:szCs w:val="24"/>
        </w:rPr>
        <w:t xml:space="preserve"> 1987, (28),</w:t>
      </w:r>
      <w:r w:rsidR="009D4FA3">
        <w:rPr>
          <w:rFonts w:cs="Times New Roman"/>
          <w:sz w:val="24"/>
          <w:szCs w:val="24"/>
        </w:rPr>
        <w:t xml:space="preserve"> s. 657-662</w:t>
      </w:r>
      <w:r w:rsidR="00B97FAC">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Newman SJ, Bailey TL, Jones JC, Digrassie WA, Whittier WD.</w:t>
      </w:r>
      <w:r w:rsidRPr="00593785">
        <w:rPr>
          <w:rFonts w:cs="Times New Roman"/>
          <w:sz w:val="24"/>
          <w:szCs w:val="24"/>
        </w:rPr>
        <w:t xml:space="preserve"> Multiple congenital anomalies in a calf. </w:t>
      </w:r>
      <w:r w:rsidRPr="00593785">
        <w:rPr>
          <w:rFonts w:cs="Times New Roman"/>
          <w:i/>
          <w:sz w:val="24"/>
          <w:szCs w:val="24"/>
        </w:rPr>
        <w:t>Journal of Veterinary Diagnostic Investigation</w:t>
      </w:r>
      <w:r w:rsidR="009D4FA3">
        <w:rPr>
          <w:rFonts w:cs="Times New Roman"/>
          <w:sz w:val="24"/>
          <w:szCs w:val="24"/>
        </w:rPr>
        <w:t xml:space="preserve"> 1999, 11(4), 368- 371.</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Nickel R., Schummer A., Seiferle E</w:t>
      </w:r>
      <w:r w:rsidRPr="00593785">
        <w:rPr>
          <w:rFonts w:cs="Times New Roman"/>
          <w:sz w:val="24"/>
          <w:szCs w:val="24"/>
        </w:rPr>
        <w:t>. Eingeweide. In: Schummer A, Nickel R, editors. Lehrbuch der Anatomie der Haustiere. 5th edition. Berlin und Hamburg (Germany</w:t>
      </w:r>
      <w:r w:rsidR="00B97FAC">
        <w:rPr>
          <w:rFonts w:cs="Times New Roman"/>
          <w:sz w:val="24"/>
          <w:szCs w:val="24"/>
        </w:rPr>
        <w:t>): Paul Parey; 1982, s 169–177.</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bCs/>
          <w:sz w:val="24"/>
          <w:szCs w:val="24"/>
        </w:rPr>
        <w:t xml:space="preserve">Noh DH, Jeong WI, Lee CS. Jung CY, Chung JY, Jee YH, Do SH, An MY, Kwon OD, Williams BH, Jeong KS. </w:t>
      </w:r>
      <w:r w:rsidRPr="00593785">
        <w:rPr>
          <w:rFonts w:cs="Times New Roman"/>
          <w:sz w:val="24"/>
          <w:szCs w:val="24"/>
        </w:rPr>
        <w:t xml:space="preserve">Multiple Congenital Malformation in a Holstein Calf. </w:t>
      </w:r>
      <w:r w:rsidRPr="00593785">
        <w:rPr>
          <w:rFonts w:cs="Times New Roman"/>
          <w:i/>
          <w:sz w:val="24"/>
          <w:szCs w:val="24"/>
        </w:rPr>
        <w:t xml:space="preserve">Journal of Comparative Pathology </w:t>
      </w:r>
      <w:r w:rsidRPr="00593785">
        <w:rPr>
          <w:rFonts w:cs="Times New Roman"/>
          <w:bCs/>
          <w:sz w:val="24"/>
          <w:szCs w:val="24"/>
        </w:rPr>
        <w:t>2003,</w:t>
      </w:r>
      <w:r w:rsidRPr="00593785">
        <w:rPr>
          <w:rFonts w:cs="Times New Roman"/>
          <w:b/>
          <w:bCs/>
          <w:sz w:val="24"/>
          <w:szCs w:val="24"/>
        </w:rPr>
        <w:t xml:space="preserve"> </w:t>
      </w:r>
      <w:r w:rsidR="009D4FA3">
        <w:rPr>
          <w:rFonts w:cs="Times New Roman"/>
          <w:sz w:val="24"/>
          <w:szCs w:val="24"/>
        </w:rPr>
        <w:t xml:space="preserve">129, 313–315. </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bCs/>
          <w:sz w:val="24"/>
          <w:szCs w:val="24"/>
        </w:rPr>
        <w:t xml:space="preserve">Oğurtan Z, Alkan F, Koç Y. </w:t>
      </w:r>
      <w:r w:rsidRPr="00593785">
        <w:rPr>
          <w:rFonts w:cs="Times New Roman"/>
          <w:sz w:val="24"/>
          <w:szCs w:val="24"/>
        </w:rPr>
        <w:t xml:space="preserve">Ruminantlarda Konjenital Anomaliler. </w:t>
      </w:r>
      <w:r w:rsidRPr="00593785">
        <w:rPr>
          <w:rFonts w:cs="Times New Roman"/>
          <w:i/>
          <w:sz w:val="24"/>
          <w:szCs w:val="24"/>
        </w:rPr>
        <w:t>Türk Veteriner Hekimliği Dergisi</w:t>
      </w:r>
      <w:r w:rsidRPr="00593785">
        <w:rPr>
          <w:rFonts w:cs="Times New Roman"/>
          <w:sz w:val="24"/>
          <w:szCs w:val="24"/>
        </w:rPr>
        <w:t xml:space="preserve">, </w:t>
      </w:r>
      <w:r w:rsidRPr="00593785">
        <w:rPr>
          <w:rFonts w:cs="Times New Roman"/>
          <w:bCs/>
          <w:sz w:val="24"/>
          <w:szCs w:val="24"/>
        </w:rPr>
        <w:t>1997,</w:t>
      </w:r>
      <w:r w:rsidRPr="00593785">
        <w:rPr>
          <w:rFonts w:cs="Times New Roman"/>
          <w:b/>
          <w:bCs/>
          <w:sz w:val="24"/>
          <w:szCs w:val="24"/>
        </w:rPr>
        <w:t xml:space="preserve"> </w:t>
      </w:r>
      <w:r w:rsidR="009D4FA3">
        <w:rPr>
          <w:rFonts w:cs="Times New Roman"/>
          <w:sz w:val="24"/>
          <w:szCs w:val="24"/>
        </w:rPr>
        <w:t xml:space="preserve">9 (4), s. 24-28. </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Ok M, Birdane FM.</w:t>
      </w:r>
      <w:r w:rsidRPr="00593785">
        <w:rPr>
          <w:rFonts w:cs="Times New Roman"/>
          <w:sz w:val="24"/>
          <w:szCs w:val="24"/>
        </w:rPr>
        <w:t xml:space="preserve"> Premature Buzağılarda Kan Asit-Baz Dengesi, Bazı Kan Gazları ve Elektrolit Düzeyleri. </w:t>
      </w:r>
      <w:r w:rsidRPr="008B1314">
        <w:rPr>
          <w:rFonts w:cs="Times New Roman"/>
          <w:i/>
          <w:sz w:val="24"/>
          <w:szCs w:val="24"/>
        </w:rPr>
        <w:t>Veteriner Bilimleri Dergisi</w:t>
      </w:r>
      <w:r w:rsidR="00141F52">
        <w:rPr>
          <w:rFonts w:cs="Times New Roman"/>
          <w:sz w:val="24"/>
          <w:szCs w:val="24"/>
        </w:rPr>
        <w:t>, 2000, 16(1), 147-150.</w:t>
      </w:r>
    </w:p>
    <w:p w:rsidR="00593785" w:rsidRPr="00593785" w:rsidRDefault="00593785" w:rsidP="00C12FDE">
      <w:pPr>
        <w:spacing w:before="120" w:after="240" w:line="360" w:lineRule="auto"/>
        <w:jc w:val="both"/>
        <w:rPr>
          <w:rFonts w:cs="Times New Roman"/>
          <w:color w:val="000000" w:themeColor="text1"/>
          <w:sz w:val="24"/>
          <w:szCs w:val="24"/>
        </w:rPr>
      </w:pPr>
      <w:r w:rsidRPr="00593785">
        <w:rPr>
          <w:rFonts w:cs="Times New Roman"/>
          <w:b/>
          <w:color w:val="000000" w:themeColor="text1"/>
          <w:sz w:val="24"/>
          <w:szCs w:val="24"/>
        </w:rPr>
        <w:t>Öktem B.</w:t>
      </w:r>
      <w:r w:rsidRPr="00593785">
        <w:rPr>
          <w:rFonts w:cs="Times New Roman"/>
          <w:color w:val="000000" w:themeColor="text1"/>
          <w:sz w:val="24"/>
          <w:szCs w:val="24"/>
        </w:rPr>
        <w:t xml:space="preserve"> Özel Şirürji. Göğüs ve Ka</w:t>
      </w:r>
      <w:r w:rsidR="00141F52">
        <w:rPr>
          <w:rFonts w:cs="Times New Roman"/>
          <w:color w:val="000000" w:themeColor="text1"/>
          <w:sz w:val="24"/>
          <w:szCs w:val="24"/>
        </w:rPr>
        <w:t>rın Hastalıkları. Ankara, 1964.</w:t>
      </w:r>
    </w:p>
    <w:p w:rsidR="00593785" w:rsidRPr="00593785" w:rsidRDefault="00593785" w:rsidP="00C12FDE">
      <w:pPr>
        <w:spacing w:before="120" w:after="240" w:line="360" w:lineRule="auto"/>
        <w:jc w:val="both"/>
        <w:rPr>
          <w:rFonts w:cs="Times New Roman"/>
          <w:color w:val="000000" w:themeColor="text1"/>
          <w:sz w:val="24"/>
          <w:szCs w:val="24"/>
        </w:rPr>
      </w:pPr>
      <w:r w:rsidRPr="00593785">
        <w:rPr>
          <w:rFonts w:cs="Times New Roman"/>
          <w:b/>
          <w:color w:val="000000" w:themeColor="text1"/>
          <w:sz w:val="24"/>
          <w:szCs w:val="24"/>
        </w:rPr>
        <w:t>Öktem B, Finci A</w:t>
      </w:r>
      <w:r w:rsidRPr="00593785">
        <w:rPr>
          <w:rFonts w:cs="Times New Roman"/>
          <w:color w:val="000000" w:themeColor="text1"/>
          <w:sz w:val="24"/>
          <w:szCs w:val="24"/>
        </w:rPr>
        <w:t>. Ruminantlarda anüs ve rectum anomalileri üzerinde çalışmalar.</w:t>
      </w:r>
      <w:r w:rsidR="008B1314">
        <w:rPr>
          <w:rFonts w:cs="Times New Roman"/>
          <w:color w:val="000000" w:themeColor="text1"/>
          <w:sz w:val="24"/>
          <w:szCs w:val="24"/>
        </w:rPr>
        <w:t xml:space="preserve"> </w:t>
      </w:r>
      <w:r w:rsidR="008B1314" w:rsidRPr="008B1314">
        <w:rPr>
          <w:rFonts w:cs="Times New Roman"/>
          <w:i/>
          <w:color w:val="000000" w:themeColor="text1"/>
          <w:sz w:val="24"/>
          <w:szCs w:val="24"/>
        </w:rPr>
        <w:t>Ankara Üniversitesi Veteriner Fakültesi Dergisi</w:t>
      </w:r>
      <w:r w:rsidRPr="008B1314">
        <w:rPr>
          <w:rFonts w:cs="Times New Roman"/>
          <w:i/>
          <w:color w:val="000000" w:themeColor="text1"/>
          <w:sz w:val="24"/>
          <w:szCs w:val="24"/>
        </w:rPr>
        <w:t xml:space="preserve"> </w:t>
      </w:r>
      <w:r w:rsidR="008B1314">
        <w:rPr>
          <w:rFonts w:cs="Times New Roman"/>
          <w:color w:val="000000" w:themeColor="text1"/>
          <w:sz w:val="24"/>
          <w:szCs w:val="24"/>
        </w:rPr>
        <w:t>1974, 21, 1-2, 122-129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Özaydın İ, Kılıç E, Aksoy Ö, Cihan M, Güngör E.</w:t>
      </w:r>
      <w:r w:rsidRPr="00593785">
        <w:rPr>
          <w:rFonts w:cs="Times New Roman"/>
          <w:sz w:val="24"/>
          <w:szCs w:val="24"/>
        </w:rPr>
        <w:t xml:space="preserve"> Bir buzağıda üçlü malformasyon: Atresia ani, rektoüretral fistül ve pygomelia. </w:t>
      </w:r>
      <w:r w:rsidRPr="00593785">
        <w:rPr>
          <w:rFonts w:cs="Times New Roman"/>
          <w:i/>
          <w:sz w:val="24"/>
          <w:szCs w:val="24"/>
        </w:rPr>
        <w:t>Kafkas Üniversitesi Veteriner Fakültesi Dergisi</w:t>
      </w:r>
      <w:r w:rsidR="00141F52">
        <w:rPr>
          <w:rFonts w:cs="Times New Roman"/>
          <w:sz w:val="24"/>
          <w:szCs w:val="24"/>
        </w:rPr>
        <w:t xml:space="preserve"> 2006, 12, 189-191.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Özaydın İ, Kılıç E, Okumuş Z, Cihan M</w:t>
      </w:r>
      <w:r w:rsidRPr="00593785">
        <w:rPr>
          <w:rFonts w:cs="Times New Roman"/>
          <w:sz w:val="24"/>
          <w:szCs w:val="24"/>
        </w:rPr>
        <w:t xml:space="preserve">. 1992-1995 Yılları arasında Kafkas Üniversitesi Veteriner Fakültesi kliniklerine getirilen buzağılarda doğmasal anomali olguları. </w:t>
      </w:r>
      <w:r w:rsidRPr="00593785">
        <w:rPr>
          <w:rFonts w:cs="Times New Roman"/>
          <w:i/>
          <w:sz w:val="24"/>
          <w:szCs w:val="24"/>
        </w:rPr>
        <w:t xml:space="preserve">Veteriner Cerrahi Dergisi </w:t>
      </w:r>
      <w:r w:rsidR="00141F52">
        <w:rPr>
          <w:rFonts w:cs="Times New Roman"/>
          <w:sz w:val="24"/>
          <w:szCs w:val="24"/>
        </w:rPr>
        <w:t>1995, 1(2), 22-25.</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Pamuk K, Korkmaz M, Sarıtaş ZK, Orhan İÖ.</w:t>
      </w:r>
      <w:r w:rsidRPr="00593785">
        <w:rPr>
          <w:rFonts w:cs="Times New Roman"/>
          <w:sz w:val="24"/>
          <w:szCs w:val="24"/>
        </w:rPr>
        <w:t xml:space="preserve"> Simental ırkı bir buzağıda hypospadiasis ve urogenital anomali. </w:t>
      </w:r>
      <w:r w:rsidRPr="00593785">
        <w:rPr>
          <w:rFonts w:cs="Times New Roman"/>
          <w:i/>
          <w:sz w:val="24"/>
          <w:szCs w:val="24"/>
        </w:rPr>
        <w:t>Kocatepe Veteriner Dergisi</w:t>
      </w:r>
      <w:r w:rsidR="00141F52">
        <w:rPr>
          <w:rFonts w:cs="Times New Roman"/>
          <w:sz w:val="24"/>
          <w:szCs w:val="24"/>
        </w:rPr>
        <w:t xml:space="preserve"> 2010; 3(2), 39-42.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Prassinos NN, Papazoglou LG, Adamama- Moraıtou KK, Galatos AD, Gouletsou P, Rall</w:t>
      </w:r>
      <w:r w:rsidR="00B97FAC">
        <w:rPr>
          <w:rFonts w:cs="Times New Roman"/>
          <w:b/>
          <w:sz w:val="24"/>
          <w:szCs w:val="24"/>
        </w:rPr>
        <w:t>i</w:t>
      </w:r>
      <w:r w:rsidRPr="00593785">
        <w:rPr>
          <w:rFonts w:cs="Times New Roman"/>
          <w:b/>
          <w:sz w:val="24"/>
          <w:szCs w:val="24"/>
        </w:rPr>
        <w:t>s TS.</w:t>
      </w:r>
      <w:r w:rsidRPr="00593785">
        <w:rPr>
          <w:rFonts w:cs="Times New Roman"/>
          <w:sz w:val="24"/>
          <w:szCs w:val="24"/>
        </w:rPr>
        <w:t xml:space="preserve"> Congenital anorectal abnormalities in six dog</w:t>
      </w:r>
      <w:r w:rsidR="00141F52">
        <w:rPr>
          <w:rFonts w:cs="Times New Roman"/>
          <w:sz w:val="24"/>
          <w:szCs w:val="24"/>
        </w:rPr>
        <w:t xml:space="preserve">s. </w:t>
      </w:r>
      <w:r w:rsidR="00B97FAC" w:rsidRPr="00B97FAC">
        <w:rPr>
          <w:rFonts w:cs="Times New Roman"/>
          <w:i/>
          <w:sz w:val="24"/>
          <w:szCs w:val="24"/>
        </w:rPr>
        <w:t>Veterinary Record</w:t>
      </w:r>
      <w:r w:rsidR="00141F52">
        <w:rPr>
          <w:rFonts w:cs="Times New Roman"/>
          <w:sz w:val="24"/>
          <w:szCs w:val="24"/>
        </w:rPr>
        <w:t xml:space="preserve"> 2003, 153(3), 81-85.</w:t>
      </w:r>
    </w:p>
    <w:p w:rsidR="00593785" w:rsidRPr="00141F52" w:rsidRDefault="00593785" w:rsidP="00C12FDE">
      <w:pPr>
        <w:spacing w:before="120" w:after="240" w:line="360" w:lineRule="auto"/>
        <w:jc w:val="both"/>
        <w:rPr>
          <w:rFonts w:cs="Times New Roman"/>
          <w:sz w:val="24"/>
          <w:szCs w:val="24"/>
        </w:rPr>
      </w:pPr>
      <w:r w:rsidRPr="00593785">
        <w:rPr>
          <w:rFonts w:cs="Times New Roman"/>
          <w:b/>
          <w:sz w:val="24"/>
          <w:szCs w:val="24"/>
        </w:rPr>
        <w:t>Radostits OM, Gay CC, Arundel JH, Blood DC, Hinchcliff KW.</w:t>
      </w:r>
      <w:r w:rsidRPr="008B1314">
        <w:rPr>
          <w:rFonts w:cs="Times New Roman"/>
          <w:sz w:val="24"/>
          <w:szCs w:val="24"/>
        </w:rPr>
        <w:t xml:space="preserve"> </w:t>
      </w:r>
      <w:r w:rsidRPr="00EB3B64">
        <w:rPr>
          <w:rFonts w:cs="Times New Roman"/>
          <w:sz w:val="24"/>
          <w:szCs w:val="24"/>
        </w:rPr>
        <w:t xml:space="preserve">Veterinary Medicine.9th ed. </w:t>
      </w:r>
      <w:r w:rsidR="008B1314">
        <w:rPr>
          <w:rFonts w:cs="Times New Roman"/>
          <w:sz w:val="24"/>
          <w:szCs w:val="24"/>
        </w:rPr>
        <w:t>London: Bailliere Tindall, 2000,</w:t>
      </w:r>
      <w:r w:rsidR="00141F52">
        <w:rPr>
          <w:rFonts w:cs="Times New Roman"/>
          <w:sz w:val="24"/>
          <w:szCs w:val="24"/>
        </w:rPr>
        <w:t xml:space="preserve"> 182-183,</w:t>
      </w:r>
      <w:r w:rsidR="00B97FAC">
        <w:rPr>
          <w:rFonts w:cs="Times New Roman"/>
          <w:sz w:val="24"/>
          <w:szCs w:val="24"/>
        </w:rPr>
        <w:t xml:space="preserve"> s.</w:t>
      </w:r>
      <w:r w:rsidR="00141F52">
        <w:rPr>
          <w:rFonts w:cs="Times New Roman"/>
          <w:sz w:val="24"/>
          <w:szCs w:val="24"/>
        </w:rPr>
        <w:t xml:space="preserve"> 259-346.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Rahal SC, Vicente CS, Mortari AC, Mamprim HJ, Caporalli EH. </w:t>
      </w:r>
      <w:r w:rsidRPr="00593785">
        <w:rPr>
          <w:rFonts w:cs="Times New Roman"/>
          <w:sz w:val="24"/>
          <w:szCs w:val="24"/>
        </w:rPr>
        <w:t xml:space="preserve"> Rectovaginal fistula with anal atresia in 5 dogs. </w:t>
      </w:r>
      <w:r w:rsidRPr="00593785">
        <w:rPr>
          <w:rFonts w:cs="Times New Roman"/>
          <w:i/>
          <w:sz w:val="24"/>
          <w:szCs w:val="24"/>
        </w:rPr>
        <w:t>The Canadian Veterinary Journal</w:t>
      </w:r>
      <w:r w:rsidR="00141F52">
        <w:rPr>
          <w:rFonts w:cs="Times New Roman"/>
          <w:sz w:val="24"/>
          <w:szCs w:val="24"/>
        </w:rPr>
        <w:t xml:space="preserve"> 2007, 48(8), 827-830.</w:t>
      </w:r>
    </w:p>
    <w:p w:rsidR="00593785" w:rsidRPr="00593785" w:rsidRDefault="00593785" w:rsidP="00C12FDE">
      <w:pPr>
        <w:spacing w:before="120" w:after="240" w:line="360" w:lineRule="auto"/>
        <w:jc w:val="both"/>
        <w:rPr>
          <w:rFonts w:cs="Times New Roman"/>
          <w:color w:val="000000" w:themeColor="text1"/>
          <w:sz w:val="24"/>
          <w:szCs w:val="24"/>
        </w:rPr>
      </w:pPr>
      <w:r w:rsidRPr="00593785">
        <w:rPr>
          <w:rFonts w:cs="Times New Roman"/>
          <w:b/>
          <w:color w:val="000000" w:themeColor="text1"/>
          <w:sz w:val="24"/>
          <w:szCs w:val="24"/>
        </w:rPr>
        <w:t>Rescorla FJ, Grosfeld JL.</w:t>
      </w:r>
      <w:r w:rsidRPr="00593785">
        <w:rPr>
          <w:rFonts w:cs="Times New Roman"/>
          <w:color w:val="000000" w:themeColor="text1"/>
          <w:sz w:val="24"/>
          <w:szCs w:val="24"/>
        </w:rPr>
        <w:t xml:space="preserve"> lntestinal atresia and stenosis: Analysis of survival in 120 cases. </w:t>
      </w:r>
      <w:r w:rsidRPr="00593785">
        <w:rPr>
          <w:rFonts w:cs="Times New Roman"/>
          <w:i/>
          <w:color w:val="000000" w:themeColor="text1"/>
          <w:sz w:val="24"/>
          <w:szCs w:val="24"/>
        </w:rPr>
        <w:t>Veterinary Surgery</w:t>
      </w:r>
      <w:r w:rsidR="00141F52">
        <w:rPr>
          <w:rFonts w:cs="Times New Roman"/>
          <w:color w:val="000000" w:themeColor="text1"/>
          <w:sz w:val="24"/>
          <w:szCs w:val="24"/>
        </w:rPr>
        <w:t xml:space="preserve"> 1985, 98(4), 668-669.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Robinson JT.</w:t>
      </w:r>
      <w:r w:rsidRPr="00593785">
        <w:rPr>
          <w:rFonts w:cs="Times New Roman"/>
          <w:sz w:val="24"/>
          <w:szCs w:val="24"/>
        </w:rPr>
        <w:t xml:space="preserve"> Differential diagnosis and surgical management of intestinal obstruction in cattle. </w:t>
      </w:r>
      <w:r w:rsidRPr="00593785">
        <w:rPr>
          <w:rFonts w:cs="Times New Roman"/>
          <w:i/>
          <w:sz w:val="24"/>
          <w:szCs w:val="24"/>
        </w:rPr>
        <w:t>Veterinary Clinics of North America Large Animal Practice</w:t>
      </w:r>
      <w:r w:rsidR="00141F52">
        <w:rPr>
          <w:rFonts w:cs="Times New Roman"/>
          <w:sz w:val="24"/>
          <w:szCs w:val="24"/>
        </w:rPr>
        <w:t xml:space="preserve"> 1979, 1, 377-394.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Romano JE, Pinedo P, Bryan K, Ramos RS, Solano KG, Merchanc D, Velez J.</w:t>
      </w:r>
      <w:r w:rsidRPr="00593785">
        <w:rPr>
          <w:rFonts w:cs="Times New Roman"/>
          <w:sz w:val="24"/>
          <w:szCs w:val="24"/>
        </w:rPr>
        <w:t xml:space="preserve"> Comparison between allantochorion membrane and amniotic sac detection by per rectal palpation for pregnancy diagnosis on pregnancy loss, calving rates, and abnormalities in newborn calves. </w:t>
      </w:r>
      <w:r w:rsidRPr="00593785">
        <w:rPr>
          <w:rFonts w:cs="Times New Roman"/>
          <w:i/>
          <w:sz w:val="24"/>
          <w:szCs w:val="24"/>
        </w:rPr>
        <w:t>Theriogenology</w:t>
      </w:r>
      <w:r w:rsidR="00B97FAC">
        <w:rPr>
          <w:rFonts w:cs="Times New Roman"/>
          <w:sz w:val="24"/>
          <w:szCs w:val="24"/>
        </w:rPr>
        <w:t xml:space="preserve"> 2017; 90, 219-227.</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Samsar E, Akın F.</w:t>
      </w:r>
      <w:r w:rsidRPr="00593785">
        <w:rPr>
          <w:rFonts w:cs="Times New Roman"/>
          <w:sz w:val="24"/>
          <w:szCs w:val="24"/>
        </w:rPr>
        <w:t xml:space="preserve"> Özel Cerrahi. Tamer Matbaacılık, Yayı</w:t>
      </w:r>
      <w:r w:rsidR="00141F52">
        <w:rPr>
          <w:rFonts w:cs="Times New Roman"/>
          <w:sz w:val="24"/>
          <w:szCs w:val="24"/>
        </w:rPr>
        <w:t>ncılık, Tan. Hiz. Ankara, 1998.</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Saperstein G.</w:t>
      </w:r>
      <w:r w:rsidRPr="00593785">
        <w:rPr>
          <w:rFonts w:cs="Times New Roman"/>
          <w:sz w:val="24"/>
          <w:szCs w:val="24"/>
        </w:rPr>
        <w:t xml:space="preserve"> Congenital abnormalities of internal organs and body cavities. </w:t>
      </w:r>
      <w:r w:rsidRPr="00593785">
        <w:rPr>
          <w:rFonts w:cs="Times New Roman"/>
          <w:i/>
          <w:sz w:val="24"/>
          <w:szCs w:val="24"/>
        </w:rPr>
        <w:t>Veterinary Clinics of North America: Food Animal Practice</w:t>
      </w:r>
      <w:r w:rsidR="00CB52E9">
        <w:rPr>
          <w:rFonts w:cs="Times New Roman"/>
          <w:sz w:val="24"/>
          <w:szCs w:val="24"/>
        </w:rPr>
        <w:t xml:space="preserve"> 1993,</w:t>
      </w:r>
      <w:r w:rsidR="00141F52">
        <w:rPr>
          <w:rFonts w:cs="Times New Roman"/>
          <w:sz w:val="24"/>
          <w:szCs w:val="24"/>
        </w:rPr>
        <w:t xml:space="preserve"> 9, 115-124.</w:t>
      </w:r>
    </w:p>
    <w:p w:rsidR="00593785" w:rsidRPr="00593785" w:rsidRDefault="00593785" w:rsidP="00C12FDE">
      <w:pPr>
        <w:autoSpaceDE w:val="0"/>
        <w:autoSpaceDN w:val="0"/>
        <w:adjustRightInd w:val="0"/>
        <w:spacing w:before="120" w:after="240" w:line="360" w:lineRule="auto"/>
        <w:jc w:val="both"/>
        <w:rPr>
          <w:rFonts w:cs="Times New Roman"/>
          <w:sz w:val="24"/>
          <w:szCs w:val="24"/>
        </w:rPr>
      </w:pPr>
      <w:r w:rsidRPr="00593785">
        <w:rPr>
          <w:rFonts w:cs="Times New Roman"/>
          <w:b/>
          <w:sz w:val="24"/>
          <w:szCs w:val="24"/>
        </w:rPr>
        <w:t>Schummer A, Nickel R, Sack WO.</w:t>
      </w:r>
      <w:r w:rsidRPr="00593785">
        <w:rPr>
          <w:rFonts w:cs="Times New Roman"/>
          <w:sz w:val="24"/>
          <w:szCs w:val="24"/>
        </w:rPr>
        <w:t xml:space="preserve"> The alimentary canal of ruminants. In The Viscera of the Domestic Mammals. 2nd Ed. Edited by A. Schummer, R. Nickel, W.O. Sack. New York, Sp</w:t>
      </w:r>
      <w:r w:rsidR="00141F52">
        <w:rPr>
          <w:rFonts w:cs="Times New Roman"/>
          <w:sz w:val="24"/>
          <w:szCs w:val="24"/>
        </w:rPr>
        <w:t>ringer-Verlag, 1979, s 168–169.</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Sharratt RK.</w:t>
      </w:r>
      <w:r w:rsidRPr="00593785">
        <w:rPr>
          <w:rFonts w:cs="Times New Roman"/>
          <w:sz w:val="24"/>
          <w:szCs w:val="24"/>
        </w:rPr>
        <w:t xml:space="preserve"> The surgical correction of a case of anorectal agenesis in a calf. </w:t>
      </w:r>
      <w:r w:rsidRPr="00593785">
        <w:rPr>
          <w:rFonts w:cs="Times New Roman"/>
          <w:i/>
          <w:sz w:val="24"/>
          <w:szCs w:val="24"/>
        </w:rPr>
        <w:t xml:space="preserve">Veterinary Record </w:t>
      </w:r>
      <w:r w:rsidRPr="00593785">
        <w:rPr>
          <w:rFonts w:cs="Times New Roman"/>
          <w:sz w:val="24"/>
          <w:szCs w:val="24"/>
        </w:rPr>
        <w:t>1966,</w:t>
      </w:r>
      <w:r w:rsidRPr="00593785">
        <w:t xml:space="preserve"> </w:t>
      </w:r>
      <w:r w:rsidR="00141F52">
        <w:rPr>
          <w:rFonts w:cs="Times New Roman"/>
          <w:sz w:val="24"/>
          <w:szCs w:val="24"/>
        </w:rPr>
        <w:t xml:space="preserve">79(4), 108-110.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 xml:space="preserve">Singh AP. </w:t>
      </w:r>
      <w:r w:rsidRPr="00593785">
        <w:rPr>
          <w:rFonts w:cs="Times New Roman"/>
          <w:sz w:val="24"/>
          <w:szCs w:val="24"/>
        </w:rPr>
        <w:t xml:space="preserve"> Congenital malformations in ruminant. A review of 123 cases. </w:t>
      </w:r>
      <w:r w:rsidRPr="00593785">
        <w:rPr>
          <w:rFonts w:cs="Times New Roman"/>
          <w:i/>
          <w:sz w:val="24"/>
          <w:szCs w:val="24"/>
        </w:rPr>
        <w:t>The Indian Veterinary Journal</w:t>
      </w:r>
      <w:r w:rsidR="00141F52">
        <w:rPr>
          <w:rFonts w:cs="Times New Roman"/>
          <w:sz w:val="24"/>
          <w:szCs w:val="24"/>
        </w:rPr>
        <w:t xml:space="preserve"> 1989, 66, 981-985.</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Singh T, Gopinathan A, Singh K, Pawde AM</w:t>
      </w:r>
      <w:r w:rsidRPr="00593785">
        <w:rPr>
          <w:rFonts w:cs="Times New Roman"/>
          <w:sz w:val="24"/>
          <w:szCs w:val="24"/>
        </w:rPr>
        <w:t xml:space="preserve">. Treatment of Atresia ani (AA) and rectovaginal fistula (RVF) in a lamb: a case report. </w:t>
      </w:r>
      <w:r w:rsidRPr="00593785">
        <w:rPr>
          <w:rFonts w:cs="Times New Roman"/>
          <w:i/>
          <w:sz w:val="24"/>
          <w:szCs w:val="24"/>
        </w:rPr>
        <w:t>Veterinary Practitioner</w:t>
      </w:r>
      <w:r w:rsidR="00141F52">
        <w:rPr>
          <w:rFonts w:cs="Times New Roman"/>
          <w:sz w:val="24"/>
          <w:szCs w:val="24"/>
        </w:rPr>
        <w:t xml:space="preserve"> 2003, 4(2), 86.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Smith DF, Ducharme NG, Fubini SL, Donawick WJ, Erb HN</w:t>
      </w:r>
      <w:r w:rsidRPr="00593785">
        <w:rPr>
          <w:rFonts w:cs="Times New Roman"/>
          <w:sz w:val="24"/>
          <w:szCs w:val="24"/>
        </w:rPr>
        <w:t xml:space="preserve">. Clinical management and surgical repair of atresia coli in calves, 66 cases (1977- 1988). </w:t>
      </w:r>
      <w:r w:rsidRPr="00593785">
        <w:rPr>
          <w:rFonts w:cs="Times New Roman"/>
          <w:i/>
          <w:color w:val="000000" w:themeColor="text1"/>
          <w:sz w:val="24"/>
          <w:szCs w:val="24"/>
        </w:rPr>
        <w:t>Journal of the American Veterinary Medical Association</w:t>
      </w:r>
      <w:r w:rsidR="00141F52">
        <w:rPr>
          <w:rFonts w:cs="Times New Roman"/>
          <w:sz w:val="24"/>
          <w:szCs w:val="24"/>
        </w:rPr>
        <w:t xml:space="preserve"> 1991, 199(9), 1185-1190.</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Sobiech P, Radwińska J, Krystki- Sobiechewicz W, Snarska A, Stopyra A</w:t>
      </w:r>
      <w:r w:rsidRPr="00593785">
        <w:rPr>
          <w:rFonts w:cs="Times New Roman"/>
          <w:sz w:val="24"/>
          <w:szCs w:val="24"/>
        </w:rPr>
        <w:t xml:space="preserve">. Changes in the coagulation profi le of cattle with left abomasal displacement. </w:t>
      </w:r>
      <w:r w:rsidRPr="00593785">
        <w:rPr>
          <w:rFonts w:cs="Times New Roman"/>
          <w:i/>
          <w:sz w:val="24"/>
          <w:szCs w:val="24"/>
        </w:rPr>
        <w:t>Polish Journal of Veterinary Sciences</w:t>
      </w:r>
      <w:r w:rsidR="00141F52">
        <w:rPr>
          <w:rFonts w:cs="Times New Roman"/>
          <w:sz w:val="24"/>
          <w:szCs w:val="24"/>
        </w:rPr>
        <w:t xml:space="preserve"> 2008, 11(4), 301-306.</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Syed M, Shanks RD</w:t>
      </w:r>
      <w:r w:rsidRPr="00593785">
        <w:rPr>
          <w:rFonts w:cs="Times New Roman"/>
          <w:sz w:val="24"/>
          <w:szCs w:val="24"/>
        </w:rPr>
        <w:t>.  What causes atresia coli in holstein calves</w:t>
      </w:r>
      <w:r w:rsidRPr="00593785">
        <w:rPr>
          <w:rFonts w:cs="Times New Roman"/>
          <w:i/>
          <w:sz w:val="24"/>
          <w:szCs w:val="24"/>
        </w:rPr>
        <w:t xml:space="preserve">. </w:t>
      </w:r>
      <w:r w:rsidRPr="00593785">
        <w:rPr>
          <w:rFonts w:cs="Times New Roman"/>
          <w:i/>
          <w:color w:val="000000"/>
          <w:sz w:val="24"/>
          <w:szCs w:val="24"/>
        </w:rPr>
        <w:t>The Cornell Veterinarian</w:t>
      </w:r>
      <w:r w:rsidRPr="00593785">
        <w:rPr>
          <w:rFonts w:cs="Times New Roman"/>
          <w:color w:val="000000"/>
          <w:sz w:val="24"/>
          <w:szCs w:val="24"/>
        </w:rPr>
        <w:t xml:space="preserve"> 1993</w:t>
      </w:r>
      <w:r w:rsidRPr="00593785">
        <w:rPr>
          <w:rFonts w:cs="Times New Roman"/>
          <w:sz w:val="24"/>
          <w:szCs w:val="24"/>
        </w:rPr>
        <w:t>, 83(4), 261·</w:t>
      </w:r>
      <w:r w:rsidR="00141F52">
        <w:rPr>
          <w:rFonts w:cs="Times New Roman"/>
          <w:sz w:val="24"/>
          <w:szCs w:val="24"/>
        </w:rPr>
        <w:t>263.</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Syed M, Shanks RD</w:t>
      </w:r>
      <w:r w:rsidRPr="00593785">
        <w:rPr>
          <w:rFonts w:cs="Times New Roman"/>
          <w:sz w:val="24"/>
          <w:szCs w:val="24"/>
        </w:rPr>
        <w:t xml:space="preserve">. Incidence of atresia coli and relationships among the affected calves born in one herd of holstein cattte. </w:t>
      </w:r>
      <w:hyperlink r:id="rId27" w:history="1">
        <w:r w:rsidRPr="00593785">
          <w:rPr>
            <w:rFonts w:cs="Times New Roman"/>
            <w:i/>
            <w:color w:val="000000" w:themeColor="text1"/>
            <w:sz w:val="24"/>
            <w:szCs w:val="24"/>
          </w:rPr>
          <w:t>Journal of Dairy Science</w:t>
        </w:r>
      </w:hyperlink>
      <w:r w:rsidRPr="00593785">
        <w:rPr>
          <w:rFonts w:cs="Times New Roman"/>
          <w:color w:val="000000" w:themeColor="text1"/>
          <w:sz w:val="24"/>
          <w:szCs w:val="24"/>
        </w:rPr>
        <w:t xml:space="preserve"> 1992a, </w:t>
      </w:r>
      <w:r w:rsidR="00141F52">
        <w:rPr>
          <w:rFonts w:cs="Times New Roman"/>
          <w:sz w:val="24"/>
          <w:szCs w:val="24"/>
        </w:rPr>
        <w:t>75(5), 1357-1364.</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Syed M, Shanks RD.</w:t>
      </w:r>
      <w:r w:rsidRPr="00593785">
        <w:rPr>
          <w:rFonts w:cs="Times New Roman"/>
          <w:sz w:val="24"/>
          <w:szCs w:val="24"/>
        </w:rPr>
        <w:t xml:space="preserve"> Atresia coli inherited in Holstein cattle. </w:t>
      </w:r>
      <w:hyperlink r:id="rId28" w:history="1">
        <w:r w:rsidRPr="00593785">
          <w:rPr>
            <w:rFonts w:cs="Times New Roman"/>
            <w:i/>
            <w:color w:val="000000" w:themeColor="text1"/>
            <w:sz w:val="24"/>
            <w:szCs w:val="24"/>
          </w:rPr>
          <w:t>Journal of Dairy Science</w:t>
        </w:r>
      </w:hyperlink>
      <w:r w:rsidR="00141F52">
        <w:rPr>
          <w:rFonts w:cs="Times New Roman"/>
          <w:sz w:val="24"/>
          <w:szCs w:val="24"/>
        </w:rPr>
        <w:t xml:space="preserve"> 1992b, 75(4), 1105-1111.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Tufan E, Aslan Ö</w:t>
      </w:r>
      <w:r w:rsidRPr="00593785">
        <w:rPr>
          <w:rFonts w:cs="Times New Roman"/>
          <w:sz w:val="24"/>
          <w:szCs w:val="24"/>
        </w:rPr>
        <w:t xml:space="preserve">. Doğal akut Babesiosisli koyunlarda bazı kan parametrelerinin belirlenmesi. </w:t>
      </w:r>
      <w:r w:rsidRPr="00593785">
        <w:rPr>
          <w:rFonts w:cs="Times New Roman"/>
          <w:i/>
          <w:sz w:val="24"/>
          <w:szCs w:val="24"/>
        </w:rPr>
        <w:t>Sağlık Bilimleri Dergisi</w:t>
      </w:r>
      <w:r w:rsidR="00141F52">
        <w:rPr>
          <w:rFonts w:cs="Times New Roman"/>
          <w:sz w:val="24"/>
          <w:szCs w:val="24"/>
        </w:rPr>
        <w:t xml:space="preserve"> 2009, 18(1), 33-37.</w:t>
      </w:r>
    </w:p>
    <w:p w:rsidR="00EB3B64" w:rsidRPr="00593785" w:rsidRDefault="00593785" w:rsidP="00C12FDE">
      <w:pPr>
        <w:spacing w:before="120" w:after="240" w:line="360" w:lineRule="auto"/>
        <w:jc w:val="both"/>
        <w:rPr>
          <w:rFonts w:cs="Times New Roman"/>
          <w:sz w:val="24"/>
          <w:szCs w:val="24"/>
        </w:rPr>
      </w:pPr>
      <w:r w:rsidRPr="00593785">
        <w:rPr>
          <w:rFonts w:cs="Times New Roman"/>
          <w:b/>
          <w:sz w:val="24"/>
          <w:szCs w:val="24"/>
        </w:rPr>
        <w:t>Turgeon ML:</w:t>
      </w:r>
      <w:r w:rsidRPr="00593785">
        <w:rPr>
          <w:rFonts w:cs="Times New Roman"/>
          <w:sz w:val="24"/>
          <w:szCs w:val="24"/>
        </w:rPr>
        <w:t xml:space="preserve"> Hemostasis and Thrombosis. Clinical Heamatology. Theory and Procedures. 2nd ed. Litle, Brown and Company Boston/Toronto/London, 1993, 290-292</w:t>
      </w:r>
      <w:r w:rsidR="00CB52E9">
        <w:rPr>
          <w:rFonts w:cs="Times New Roman"/>
          <w:sz w:val="24"/>
          <w:szCs w:val="24"/>
        </w:rPr>
        <w:t>.</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Turgut K, Irmak K</w:t>
      </w:r>
      <w:r w:rsidRPr="00593785">
        <w:rPr>
          <w:rFonts w:cs="Times New Roman"/>
          <w:sz w:val="24"/>
          <w:szCs w:val="24"/>
        </w:rPr>
        <w:t xml:space="preserve">. The evaluation of coagulation profiless in spontaneous premature calves with respiratory distress syndrome. </w:t>
      </w:r>
      <w:r w:rsidRPr="00593785">
        <w:rPr>
          <w:rFonts w:cs="Times New Roman"/>
          <w:i/>
          <w:sz w:val="24"/>
          <w:szCs w:val="24"/>
        </w:rPr>
        <w:t>Kafkas Üniversitesi Veteriner Fakültesi Dergisi</w:t>
      </w:r>
      <w:r w:rsidR="00141F52">
        <w:rPr>
          <w:rFonts w:cs="Times New Roman"/>
          <w:sz w:val="24"/>
          <w:szCs w:val="24"/>
        </w:rPr>
        <w:t xml:space="preserve"> 2011, 17 (2), 197-201.</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Turgut K.</w:t>
      </w:r>
      <w:r w:rsidRPr="00593785">
        <w:rPr>
          <w:rFonts w:cs="Times New Roman"/>
          <w:sz w:val="24"/>
          <w:szCs w:val="24"/>
        </w:rPr>
        <w:t xml:space="preserve"> Sıvı Elektrolit ve Asit-Baz Denge Bozukuklukları. Özel Basım, Veteriner Klinik Laboratuvar T</w:t>
      </w:r>
      <w:r w:rsidR="00B97FAC">
        <w:rPr>
          <w:rFonts w:cs="Times New Roman"/>
          <w:sz w:val="24"/>
          <w:szCs w:val="24"/>
        </w:rPr>
        <w:t>eşhiş, İstanbul, 1995, 331-365.</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lastRenderedPageBreak/>
        <w:t xml:space="preserve">Turgut K. </w:t>
      </w:r>
      <w:r w:rsidRPr="00593785">
        <w:rPr>
          <w:rFonts w:cs="Times New Roman"/>
          <w:sz w:val="24"/>
          <w:szCs w:val="24"/>
        </w:rPr>
        <w:t>Hemostazis: Koagulasyon ve Trombosit Bozuklukları. In: Veteriner Klinik Laboratuvar Teşhiş. 2. Baskı.</w:t>
      </w:r>
      <w:r w:rsidRPr="00593785">
        <w:t xml:space="preserve"> </w:t>
      </w:r>
      <w:r w:rsidRPr="00593785">
        <w:rPr>
          <w:rFonts w:cs="Times New Roman"/>
          <w:sz w:val="24"/>
          <w:szCs w:val="24"/>
        </w:rPr>
        <w:t>Bahçıvanlar Bas</w:t>
      </w:r>
      <w:r w:rsidR="00141F52">
        <w:rPr>
          <w:rFonts w:cs="Times New Roman"/>
          <w:sz w:val="24"/>
          <w:szCs w:val="24"/>
        </w:rPr>
        <w:t>ım Sanayi AŞ, 2000, s. 124-165.</w:t>
      </w:r>
    </w:p>
    <w:p w:rsidR="00141F52" w:rsidRDefault="00593785" w:rsidP="00C12FDE">
      <w:pPr>
        <w:spacing w:before="120" w:after="240" w:line="360" w:lineRule="auto"/>
        <w:jc w:val="both"/>
        <w:rPr>
          <w:rFonts w:cs="Times New Roman"/>
          <w:sz w:val="24"/>
          <w:szCs w:val="24"/>
        </w:rPr>
      </w:pPr>
      <w:r w:rsidRPr="00593785">
        <w:rPr>
          <w:rFonts w:cs="Times New Roman"/>
          <w:b/>
          <w:sz w:val="24"/>
          <w:szCs w:val="24"/>
        </w:rPr>
        <w:t>Tvedten H</w:t>
      </w:r>
      <w:r w:rsidRPr="00593785">
        <w:rPr>
          <w:rFonts w:cs="Times New Roman"/>
          <w:sz w:val="24"/>
          <w:szCs w:val="24"/>
        </w:rPr>
        <w:t>: Hemostataic abnormalities. In, Willard MD, Tvedten H, Turnwald GH (Eds): Small Animal Clinical Diagnosis by Laboratory Methods. 2nd ed.</w:t>
      </w:r>
      <w:r w:rsidR="00141F52">
        <w:rPr>
          <w:rFonts w:cs="Times New Roman"/>
          <w:sz w:val="24"/>
          <w:szCs w:val="24"/>
        </w:rPr>
        <w:t xml:space="preserve"> W. B. Saunders Co, 1994, 89-91</w:t>
      </w:r>
    </w:p>
    <w:p w:rsidR="000966F9" w:rsidRDefault="000966F9" w:rsidP="00C12FDE">
      <w:pPr>
        <w:spacing w:before="120" w:after="240" w:line="360" w:lineRule="auto"/>
        <w:jc w:val="both"/>
        <w:rPr>
          <w:rFonts w:cs="Times New Roman"/>
          <w:sz w:val="24"/>
          <w:szCs w:val="24"/>
        </w:rPr>
      </w:pPr>
      <w:r w:rsidRPr="000966F9">
        <w:rPr>
          <w:rFonts w:cs="Times New Roman"/>
          <w:b/>
          <w:sz w:val="24"/>
          <w:szCs w:val="24"/>
        </w:rPr>
        <w:t>Umprey J.E, Staples C.R.</w:t>
      </w:r>
      <w:r w:rsidRPr="000966F9">
        <w:rPr>
          <w:rFonts w:cs="Times New Roman"/>
          <w:sz w:val="24"/>
          <w:szCs w:val="24"/>
        </w:rPr>
        <w:t xml:space="preserve"> </w:t>
      </w:r>
      <w:r>
        <w:rPr>
          <w:rFonts w:cs="Times New Roman"/>
          <w:sz w:val="24"/>
          <w:szCs w:val="24"/>
        </w:rPr>
        <w:t xml:space="preserve">General Anatomy of the Ruminant Digestive System. </w:t>
      </w:r>
      <w:hyperlink r:id="rId29" w:history="1">
        <w:r w:rsidRPr="000966F9">
          <w:rPr>
            <w:rStyle w:val="Kpr"/>
            <w:rFonts w:cs="Times New Roman"/>
            <w:color w:val="000000" w:themeColor="text1"/>
            <w:sz w:val="24"/>
            <w:szCs w:val="24"/>
            <w:u w:val="none"/>
          </w:rPr>
          <w:t>http://www.dairyvietnam.com/en/Structure-of-the-digestive-system/General-Anatomy-of-the-Ruminant-Digestive-System282.html</w:t>
        </w:r>
      </w:hyperlink>
      <w:r w:rsidRPr="000966F9">
        <w:rPr>
          <w:rFonts w:cs="Times New Roman"/>
          <w:sz w:val="24"/>
          <w:szCs w:val="24"/>
        </w:rPr>
        <w:t xml:space="preserve"> </w:t>
      </w:r>
      <w:r>
        <w:rPr>
          <w:rFonts w:cs="Times New Roman"/>
          <w:sz w:val="24"/>
          <w:szCs w:val="24"/>
        </w:rPr>
        <w:t>2018. Eriş</w:t>
      </w:r>
      <w:r w:rsidRPr="000966F9">
        <w:rPr>
          <w:rFonts w:cs="Times New Roman"/>
          <w:sz w:val="24"/>
          <w:szCs w:val="24"/>
        </w:rPr>
        <w:t>im Tarihi: 10.</w:t>
      </w:r>
      <w:r>
        <w:rPr>
          <w:rFonts w:cs="Times New Roman"/>
          <w:sz w:val="24"/>
          <w:szCs w:val="24"/>
        </w:rPr>
        <w:t>11</w:t>
      </w:r>
      <w:r w:rsidRPr="000966F9">
        <w:rPr>
          <w:rFonts w:cs="Times New Roman"/>
          <w:sz w:val="24"/>
          <w:szCs w:val="24"/>
        </w:rPr>
        <w:t>.201</w:t>
      </w:r>
      <w:r>
        <w:rPr>
          <w:rFonts w:cs="Times New Roman"/>
          <w:sz w:val="24"/>
          <w:szCs w:val="24"/>
        </w:rPr>
        <w:t>8</w:t>
      </w:r>
      <w:r w:rsidRPr="000966F9">
        <w:rPr>
          <w:rFonts w:cs="Times New Roman"/>
          <w:sz w:val="24"/>
          <w:szCs w:val="24"/>
        </w:rPr>
        <w:t>.</w:t>
      </w:r>
    </w:p>
    <w:p w:rsidR="00593785" w:rsidRPr="00141F52" w:rsidRDefault="00593785" w:rsidP="00C12FDE">
      <w:pPr>
        <w:spacing w:before="120" w:after="240" w:line="360" w:lineRule="auto"/>
        <w:jc w:val="both"/>
        <w:rPr>
          <w:rFonts w:cs="Times New Roman"/>
          <w:sz w:val="24"/>
          <w:szCs w:val="24"/>
        </w:rPr>
      </w:pPr>
      <w:r w:rsidRPr="00593785">
        <w:rPr>
          <w:rFonts w:cs="Times New Roman"/>
          <w:b/>
          <w:bCs/>
          <w:color w:val="000000"/>
          <w:sz w:val="24"/>
          <w:szCs w:val="24"/>
        </w:rPr>
        <w:t xml:space="preserve">Van der Gaag I, Tibboel D. </w:t>
      </w:r>
      <w:r w:rsidRPr="00593785">
        <w:rPr>
          <w:rFonts w:cs="Times New Roman"/>
          <w:color w:val="000000"/>
          <w:sz w:val="24"/>
          <w:szCs w:val="24"/>
        </w:rPr>
        <w:t xml:space="preserve">Intestinal Atresia und Stenosis in Animals: A Report of 34 Cases. </w:t>
      </w:r>
      <w:r w:rsidRPr="00593785">
        <w:rPr>
          <w:rFonts w:cs="Times New Roman"/>
          <w:i/>
          <w:color w:val="000000"/>
          <w:sz w:val="24"/>
          <w:szCs w:val="24"/>
        </w:rPr>
        <w:t>Veterinary Pathology</w:t>
      </w:r>
      <w:r w:rsidRPr="00593785">
        <w:rPr>
          <w:rFonts w:cs="Times New Roman"/>
          <w:color w:val="000000"/>
          <w:sz w:val="24"/>
          <w:szCs w:val="24"/>
        </w:rPr>
        <w:t xml:space="preserve"> </w:t>
      </w:r>
      <w:r w:rsidRPr="00593785">
        <w:rPr>
          <w:rFonts w:cs="Times New Roman"/>
          <w:bCs/>
          <w:color w:val="000000"/>
          <w:sz w:val="24"/>
          <w:szCs w:val="24"/>
        </w:rPr>
        <w:t>1980,</w:t>
      </w:r>
      <w:r w:rsidRPr="00593785">
        <w:rPr>
          <w:rFonts w:cs="Times New Roman"/>
          <w:b/>
          <w:bCs/>
          <w:color w:val="000000"/>
          <w:sz w:val="24"/>
          <w:szCs w:val="24"/>
        </w:rPr>
        <w:t xml:space="preserve"> </w:t>
      </w:r>
      <w:r w:rsidRPr="00593785">
        <w:rPr>
          <w:rFonts w:cs="Times New Roman"/>
          <w:color w:val="000000"/>
          <w:sz w:val="24"/>
          <w:szCs w:val="24"/>
        </w:rPr>
        <w:t xml:space="preserve">17(5), 565-74. </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Young AL, Unford RL, Olander HJ</w:t>
      </w:r>
      <w:r w:rsidRPr="00593785">
        <w:rPr>
          <w:rFonts w:cs="Times New Roman"/>
          <w:sz w:val="24"/>
          <w:szCs w:val="24"/>
        </w:rPr>
        <w:t xml:space="preserve">. Atresia coli in the foal, a review of six cases. </w:t>
      </w:r>
      <w:r w:rsidRPr="00593785">
        <w:rPr>
          <w:rFonts w:cs="Times New Roman"/>
          <w:i/>
          <w:color w:val="000000" w:themeColor="text1"/>
          <w:sz w:val="24"/>
          <w:szCs w:val="24"/>
        </w:rPr>
        <w:t xml:space="preserve">Equine Veterinary Journal </w:t>
      </w:r>
      <w:r w:rsidRPr="00593785">
        <w:rPr>
          <w:rFonts w:cs="Times New Roman"/>
          <w:color w:val="000000" w:themeColor="text1"/>
          <w:sz w:val="24"/>
          <w:szCs w:val="24"/>
        </w:rPr>
        <w:t xml:space="preserve">1992, </w:t>
      </w:r>
      <w:r w:rsidR="00141F52">
        <w:rPr>
          <w:rFonts w:cs="Times New Roman"/>
          <w:sz w:val="24"/>
          <w:szCs w:val="24"/>
        </w:rPr>
        <w:t>24(1), 60-62.</w:t>
      </w:r>
    </w:p>
    <w:p w:rsidR="00593785" w:rsidRPr="00593785" w:rsidRDefault="00593785" w:rsidP="00C12FDE">
      <w:pPr>
        <w:spacing w:before="120" w:after="240" w:line="360" w:lineRule="auto"/>
        <w:jc w:val="both"/>
        <w:rPr>
          <w:rFonts w:cs="Times New Roman"/>
          <w:sz w:val="24"/>
          <w:szCs w:val="24"/>
        </w:rPr>
      </w:pPr>
      <w:r w:rsidRPr="00593785">
        <w:rPr>
          <w:rFonts w:cs="Times New Roman"/>
          <w:b/>
          <w:sz w:val="24"/>
          <w:szCs w:val="24"/>
        </w:rPr>
        <w:t>Zade PR, Manjulkar GP, Rathod SU.</w:t>
      </w:r>
      <w:r w:rsidRPr="00593785">
        <w:rPr>
          <w:rFonts w:cs="Times New Roman"/>
          <w:sz w:val="24"/>
          <w:szCs w:val="24"/>
        </w:rPr>
        <w:t xml:space="preserve"> Atresia ani with rectovaginal fistula in a kid. </w:t>
      </w:r>
      <w:r w:rsidRPr="00593785">
        <w:rPr>
          <w:rFonts w:cs="Times New Roman"/>
          <w:i/>
          <w:sz w:val="24"/>
          <w:szCs w:val="24"/>
        </w:rPr>
        <w:t xml:space="preserve">The North-East Veterinarian </w:t>
      </w:r>
      <w:r w:rsidR="00141F52">
        <w:rPr>
          <w:rFonts w:cs="Times New Roman"/>
          <w:sz w:val="24"/>
          <w:szCs w:val="24"/>
        </w:rPr>
        <w:t>2007, 7(3), 14.</w:t>
      </w:r>
    </w:p>
    <w:p w:rsidR="00593785" w:rsidRDefault="00593785" w:rsidP="00C12FDE">
      <w:pPr>
        <w:spacing w:before="120" w:after="240" w:line="360" w:lineRule="auto"/>
        <w:jc w:val="both"/>
        <w:rPr>
          <w:rFonts w:cs="Times New Roman"/>
          <w:sz w:val="24"/>
          <w:szCs w:val="24"/>
        </w:rPr>
      </w:pPr>
      <w:r w:rsidRPr="00593785">
        <w:rPr>
          <w:rFonts w:cs="Times New Roman"/>
          <w:b/>
          <w:sz w:val="24"/>
          <w:szCs w:val="24"/>
        </w:rPr>
        <w:t>Zanker IA, Hammon HM, Blum JW.</w:t>
      </w:r>
      <w:r w:rsidRPr="00593785">
        <w:rPr>
          <w:rFonts w:cs="Times New Roman"/>
          <w:sz w:val="24"/>
          <w:szCs w:val="24"/>
        </w:rPr>
        <w:t xml:space="preserve"> Dealyed feding of first colostrums: are there prolonged effects on haematological, metabolic and endocrine parameters and on growth performance in calves? </w:t>
      </w:r>
      <w:r w:rsidRPr="00593785">
        <w:rPr>
          <w:rFonts w:cs="Times New Roman"/>
          <w:i/>
          <w:sz w:val="24"/>
          <w:szCs w:val="24"/>
        </w:rPr>
        <w:t>Journal of Animal Physiology and Animal Nutrition</w:t>
      </w:r>
      <w:r w:rsidR="00CB52E9">
        <w:rPr>
          <w:rFonts w:cs="Times New Roman"/>
          <w:sz w:val="24"/>
          <w:szCs w:val="24"/>
        </w:rPr>
        <w:t xml:space="preserve"> 2001,</w:t>
      </w:r>
      <w:r w:rsidRPr="00593785">
        <w:rPr>
          <w:rFonts w:cs="Times New Roman"/>
          <w:sz w:val="24"/>
          <w:szCs w:val="24"/>
        </w:rPr>
        <w:t xml:space="preserve"> 53-66.</w:t>
      </w:r>
    </w:p>
    <w:p w:rsidR="006F4FC8" w:rsidRDefault="006F4FC8" w:rsidP="00C12FDE">
      <w:pPr>
        <w:spacing w:before="120" w:after="240" w:line="360" w:lineRule="auto"/>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6F4FC8" w:rsidRDefault="006F4FC8" w:rsidP="009D432B">
      <w:pPr>
        <w:spacing w:line="360" w:lineRule="auto"/>
        <w:contextualSpacing/>
        <w:jc w:val="both"/>
        <w:rPr>
          <w:rFonts w:cs="Times New Roman"/>
          <w:sz w:val="24"/>
          <w:szCs w:val="24"/>
        </w:rPr>
      </w:pPr>
    </w:p>
    <w:p w:rsidR="00B97FAC" w:rsidRDefault="00B97FAC" w:rsidP="009D432B">
      <w:pPr>
        <w:spacing w:line="360" w:lineRule="auto"/>
        <w:contextualSpacing/>
        <w:jc w:val="both"/>
        <w:rPr>
          <w:rFonts w:cs="Times New Roman"/>
          <w:sz w:val="24"/>
          <w:szCs w:val="24"/>
        </w:rPr>
      </w:pPr>
    </w:p>
    <w:p w:rsidR="00BE0BF5" w:rsidRPr="00460DF6" w:rsidRDefault="00BE0BF5" w:rsidP="00BE0BF5">
      <w:pPr>
        <w:keepNext/>
        <w:spacing w:after="0" w:line="360" w:lineRule="auto"/>
        <w:jc w:val="center"/>
        <w:outlineLvl w:val="0"/>
        <w:rPr>
          <w:rFonts w:eastAsia="Times New Roman"/>
          <w:b/>
          <w:bCs/>
          <w:kern w:val="32"/>
          <w:sz w:val="28"/>
          <w:szCs w:val="28"/>
          <w:lang w:val="x-none"/>
        </w:rPr>
      </w:pPr>
      <w:r w:rsidRPr="00460DF6">
        <w:rPr>
          <w:rFonts w:eastAsia="Times New Roman"/>
          <w:b/>
          <w:bCs/>
          <w:kern w:val="32"/>
          <w:sz w:val="28"/>
          <w:szCs w:val="28"/>
          <w:lang w:val="x-none"/>
        </w:rPr>
        <w:t>ÖZGEÇMİŞ</w:t>
      </w:r>
    </w:p>
    <w:p w:rsidR="00BE0BF5" w:rsidRPr="00460DF6" w:rsidRDefault="00BE0BF5" w:rsidP="00BE0BF5">
      <w:pPr>
        <w:tabs>
          <w:tab w:val="left" w:pos="3360"/>
        </w:tabs>
        <w:spacing w:after="0" w:line="240" w:lineRule="auto"/>
        <w:jc w:val="both"/>
        <w:rPr>
          <w:rFonts w:eastAsia="Times New Roman"/>
        </w:rPr>
      </w:pP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Soyadı, Adı</w:t>
      </w:r>
      <w:r w:rsidRPr="00460DF6">
        <w:rPr>
          <w:rFonts w:eastAsia="Times New Roman"/>
        </w:rPr>
        <w:tab/>
        <w:t xml:space="preserve">: </w:t>
      </w:r>
      <w:r>
        <w:rPr>
          <w:rFonts w:eastAsia="Times New Roman"/>
        </w:rPr>
        <w:t>Zilci, İsmail</w:t>
      </w: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Uyruk</w:t>
      </w:r>
      <w:r w:rsidRPr="00460DF6">
        <w:rPr>
          <w:rFonts w:eastAsia="Times New Roman"/>
        </w:rPr>
        <w:tab/>
        <w:t xml:space="preserve">: </w:t>
      </w:r>
      <w:r>
        <w:rPr>
          <w:rFonts w:eastAsia="Times New Roman"/>
        </w:rPr>
        <w:t>T.C.</w:t>
      </w: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Doğum yeri ve tarihi</w:t>
      </w:r>
      <w:r w:rsidRPr="00460DF6">
        <w:rPr>
          <w:rFonts w:eastAsia="Times New Roman"/>
        </w:rPr>
        <w:tab/>
        <w:t xml:space="preserve">: </w:t>
      </w:r>
      <w:r>
        <w:rPr>
          <w:rFonts w:eastAsia="Times New Roman"/>
        </w:rPr>
        <w:t>Tire/ 16.04.1990</w:t>
      </w:r>
    </w:p>
    <w:p w:rsidR="00BE0BF5" w:rsidRPr="00460DF6" w:rsidRDefault="00BE0BF5" w:rsidP="00BE0BF5">
      <w:pPr>
        <w:spacing w:after="0" w:line="240" w:lineRule="auto"/>
        <w:rPr>
          <w:rFonts w:eastAsia="Times New Roman"/>
        </w:rPr>
      </w:pPr>
      <w:r w:rsidRPr="00460DF6">
        <w:rPr>
          <w:rFonts w:eastAsia="Times New Roman"/>
          <w:b/>
          <w:lang w:val="sv-SE"/>
        </w:rPr>
        <w:t>Telefon</w:t>
      </w:r>
      <w:r w:rsidRPr="00460DF6">
        <w:rPr>
          <w:rFonts w:eastAsia="Times New Roman"/>
          <w:b/>
          <w:lang w:val="sv-SE"/>
        </w:rPr>
        <w:tab/>
      </w:r>
      <w:r w:rsidRPr="00460DF6">
        <w:rPr>
          <w:rFonts w:eastAsia="Times New Roman"/>
          <w:b/>
          <w:lang w:val="sv-SE"/>
        </w:rPr>
        <w:tab/>
      </w:r>
      <w:r w:rsidRPr="00460DF6">
        <w:rPr>
          <w:rFonts w:eastAsia="Times New Roman"/>
          <w:b/>
          <w:lang w:val="sv-SE"/>
        </w:rPr>
        <w:tab/>
        <w:t xml:space="preserve">          </w:t>
      </w:r>
      <w:r w:rsidRPr="00460DF6">
        <w:rPr>
          <w:rFonts w:eastAsia="Times New Roman"/>
          <w:lang w:val="sv-SE"/>
        </w:rPr>
        <w:t xml:space="preserve">: </w:t>
      </w:r>
      <w:r>
        <w:rPr>
          <w:rFonts w:eastAsia="Times New Roman"/>
          <w:lang w:val="sv-SE"/>
        </w:rPr>
        <w:t>05544463615</w:t>
      </w: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E-mail</w:t>
      </w:r>
      <w:r w:rsidRPr="00460DF6">
        <w:rPr>
          <w:rFonts w:eastAsia="Times New Roman"/>
          <w:b/>
        </w:rPr>
        <w:tab/>
      </w:r>
      <w:r w:rsidRPr="00460DF6">
        <w:rPr>
          <w:rFonts w:eastAsia="Times New Roman"/>
        </w:rPr>
        <w:t xml:space="preserve">: </w:t>
      </w:r>
      <w:r>
        <w:rPr>
          <w:rFonts w:eastAsia="Times New Roman"/>
        </w:rPr>
        <w:t>İsmail.zilci@gmail.com</w:t>
      </w: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Yabancı Dil</w:t>
      </w:r>
      <w:r w:rsidRPr="00460DF6">
        <w:rPr>
          <w:rFonts w:eastAsia="Times New Roman"/>
          <w:b/>
        </w:rPr>
        <w:tab/>
      </w:r>
      <w:r w:rsidRPr="00460DF6">
        <w:rPr>
          <w:rFonts w:eastAsia="Times New Roman"/>
        </w:rPr>
        <w:t xml:space="preserve">: </w:t>
      </w:r>
      <w:r>
        <w:rPr>
          <w:rFonts w:eastAsia="Times New Roman"/>
        </w:rPr>
        <w:t>İngilizce</w:t>
      </w:r>
    </w:p>
    <w:p w:rsidR="00BE0BF5" w:rsidRPr="00460DF6" w:rsidRDefault="00BE0BF5" w:rsidP="00BE0BF5">
      <w:pPr>
        <w:tabs>
          <w:tab w:val="left" w:pos="3360"/>
        </w:tabs>
        <w:spacing w:after="0" w:line="240" w:lineRule="auto"/>
        <w:jc w:val="both"/>
        <w:rPr>
          <w:rFonts w:eastAsia="Times New Roman"/>
        </w:rPr>
      </w:pPr>
    </w:p>
    <w:p w:rsidR="00BE0BF5" w:rsidRPr="00460DF6" w:rsidRDefault="00BE0BF5" w:rsidP="00BE0BF5">
      <w:pPr>
        <w:tabs>
          <w:tab w:val="left" w:pos="3360"/>
        </w:tabs>
        <w:spacing w:after="0" w:line="240" w:lineRule="auto"/>
        <w:jc w:val="both"/>
        <w:rPr>
          <w:rFonts w:eastAsia="Times New Roman"/>
        </w:rPr>
      </w:pPr>
    </w:p>
    <w:p w:rsidR="00BE0BF5" w:rsidRPr="00460DF6" w:rsidRDefault="00BE0BF5" w:rsidP="00BE0BF5">
      <w:pPr>
        <w:tabs>
          <w:tab w:val="left" w:pos="3360"/>
        </w:tabs>
        <w:spacing w:after="0" w:line="240" w:lineRule="auto"/>
        <w:jc w:val="both"/>
        <w:rPr>
          <w:rFonts w:eastAsia="Times New Roman"/>
        </w:rPr>
      </w:pPr>
      <w:r w:rsidRPr="00460DF6">
        <w:rPr>
          <w:rFonts w:eastAsia="Times New Roman"/>
          <w:b/>
        </w:rPr>
        <w:t>EĞİTİM</w:t>
      </w:r>
    </w:p>
    <w:p w:rsidR="00BE0BF5" w:rsidRPr="00460DF6" w:rsidRDefault="00BE0BF5" w:rsidP="00BE0BF5">
      <w:pPr>
        <w:tabs>
          <w:tab w:val="left" w:pos="3360"/>
        </w:tabs>
        <w:spacing w:after="0" w:line="240" w:lineRule="auto"/>
        <w:jc w:val="both"/>
        <w:rPr>
          <w:rFonts w:eastAsia="Times New Roman"/>
        </w:rPr>
      </w:pPr>
    </w:p>
    <w:tbl>
      <w:tblPr>
        <w:tblW w:w="8341" w:type="dxa"/>
        <w:tblLook w:val="04A0" w:firstRow="1" w:lastRow="0" w:firstColumn="1" w:lastColumn="0" w:noHBand="0" w:noVBand="1"/>
      </w:tblPr>
      <w:tblGrid>
        <w:gridCol w:w="1200"/>
        <w:gridCol w:w="3780"/>
        <w:gridCol w:w="1980"/>
        <w:gridCol w:w="1381"/>
      </w:tblGrid>
      <w:tr w:rsidR="00BE0BF5" w:rsidRPr="00460DF6" w:rsidTr="00BE0BF5">
        <w:tc>
          <w:tcPr>
            <w:tcW w:w="1200"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Derece</w:t>
            </w:r>
          </w:p>
        </w:tc>
        <w:tc>
          <w:tcPr>
            <w:tcW w:w="3780"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Kurum</w:t>
            </w:r>
          </w:p>
        </w:tc>
        <w:tc>
          <w:tcPr>
            <w:tcW w:w="1980"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Mezuniyet tarihi</w:t>
            </w:r>
          </w:p>
        </w:tc>
        <w:tc>
          <w:tcPr>
            <w:tcW w:w="1381" w:type="dxa"/>
            <w:tcBorders>
              <w:top w:val="single" w:sz="4" w:space="0" w:color="auto"/>
              <w:bottom w:val="single" w:sz="4" w:space="0" w:color="auto"/>
            </w:tcBorders>
            <w:vAlign w:val="center"/>
          </w:tcPr>
          <w:p w:rsidR="00BE0BF5" w:rsidRPr="00460DF6" w:rsidRDefault="00BE0BF5" w:rsidP="00BE0BF5">
            <w:pPr>
              <w:tabs>
                <w:tab w:val="left" w:pos="3360"/>
              </w:tabs>
              <w:spacing w:after="0" w:line="240" w:lineRule="auto"/>
              <w:jc w:val="center"/>
              <w:rPr>
                <w:rFonts w:eastAsia="Times New Roman"/>
                <w:b/>
              </w:rPr>
            </w:pPr>
          </w:p>
        </w:tc>
      </w:tr>
      <w:tr w:rsidR="00BE0BF5" w:rsidRPr="00460DF6" w:rsidTr="00BE0BF5">
        <w:tc>
          <w:tcPr>
            <w:tcW w:w="1200" w:type="dxa"/>
            <w:tcBorders>
              <w:top w:val="single" w:sz="4" w:space="0" w:color="auto"/>
            </w:tcBorders>
            <w:vAlign w:val="center"/>
          </w:tcPr>
          <w:p w:rsidR="00BE0BF5" w:rsidRDefault="00BE0BF5" w:rsidP="00BE0BF5">
            <w:pPr>
              <w:tabs>
                <w:tab w:val="left" w:pos="3360"/>
              </w:tabs>
              <w:spacing w:after="0" w:line="240" w:lineRule="auto"/>
              <w:rPr>
                <w:rFonts w:eastAsia="Times New Roman"/>
              </w:rPr>
            </w:pPr>
          </w:p>
          <w:p w:rsidR="00BE0BF5" w:rsidRDefault="00BE0BF5" w:rsidP="00BE0BF5">
            <w:pPr>
              <w:tabs>
                <w:tab w:val="left" w:pos="3360"/>
              </w:tabs>
              <w:spacing w:after="0" w:line="240" w:lineRule="auto"/>
              <w:rPr>
                <w:rFonts w:eastAsia="Times New Roman"/>
              </w:rPr>
            </w:pPr>
            <w:r>
              <w:rPr>
                <w:rFonts w:eastAsia="Times New Roman"/>
              </w:rPr>
              <w:t xml:space="preserve">İlkokul </w:t>
            </w:r>
          </w:p>
          <w:p w:rsidR="00BE0BF5" w:rsidRDefault="00BE0BF5" w:rsidP="00BE0BF5">
            <w:pPr>
              <w:tabs>
                <w:tab w:val="left" w:pos="3360"/>
              </w:tabs>
              <w:spacing w:after="0" w:line="240" w:lineRule="auto"/>
              <w:rPr>
                <w:rFonts w:eastAsia="Times New Roman"/>
              </w:rPr>
            </w:pPr>
          </w:p>
          <w:p w:rsidR="00BE0BF5" w:rsidRDefault="00BE0BF5" w:rsidP="00BE0BF5">
            <w:pPr>
              <w:tabs>
                <w:tab w:val="left" w:pos="3360"/>
              </w:tabs>
              <w:spacing w:after="0" w:line="240" w:lineRule="auto"/>
              <w:rPr>
                <w:rFonts w:eastAsia="Times New Roman"/>
              </w:rPr>
            </w:pPr>
          </w:p>
          <w:p w:rsidR="00BE0BF5" w:rsidRPr="00460DF6" w:rsidRDefault="00BE0BF5" w:rsidP="00BE0BF5">
            <w:pPr>
              <w:tabs>
                <w:tab w:val="left" w:pos="3360"/>
              </w:tabs>
              <w:spacing w:after="0" w:line="240" w:lineRule="auto"/>
              <w:rPr>
                <w:rFonts w:eastAsia="Times New Roman"/>
              </w:rPr>
            </w:pPr>
            <w:r>
              <w:rPr>
                <w:rFonts w:eastAsia="Times New Roman"/>
              </w:rPr>
              <w:t>Lise</w:t>
            </w:r>
          </w:p>
        </w:tc>
        <w:tc>
          <w:tcPr>
            <w:tcW w:w="3780" w:type="dxa"/>
            <w:tcBorders>
              <w:top w:val="single" w:sz="4" w:space="0" w:color="auto"/>
            </w:tcBorders>
            <w:vAlign w:val="center"/>
          </w:tcPr>
          <w:p w:rsidR="00BE0BF5" w:rsidRDefault="00BE0BF5" w:rsidP="00BE0BF5">
            <w:pPr>
              <w:tabs>
                <w:tab w:val="left" w:pos="3360"/>
              </w:tabs>
              <w:spacing w:after="0" w:line="240" w:lineRule="auto"/>
              <w:rPr>
                <w:rFonts w:eastAsia="Times New Roman" w:cs="Times New Roman"/>
              </w:rPr>
            </w:pPr>
          </w:p>
          <w:p w:rsidR="00154FE5" w:rsidRDefault="00154FE5" w:rsidP="00BE0BF5">
            <w:pPr>
              <w:tabs>
                <w:tab w:val="left" w:pos="3360"/>
              </w:tabs>
              <w:spacing w:after="0" w:line="240" w:lineRule="auto"/>
              <w:rPr>
                <w:rFonts w:eastAsia="Times New Roman" w:cs="Times New Roman"/>
              </w:rPr>
            </w:pPr>
          </w:p>
          <w:p w:rsidR="00BE0BF5" w:rsidRDefault="00BE0BF5" w:rsidP="00BE0BF5">
            <w:pPr>
              <w:tabs>
                <w:tab w:val="left" w:pos="3360"/>
              </w:tabs>
              <w:spacing w:after="0" w:line="240" w:lineRule="auto"/>
              <w:rPr>
                <w:rFonts w:cs="Times New Roman"/>
              </w:rPr>
            </w:pPr>
            <w:r w:rsidRPr="00BE0BF5">
              <w:rPr>
                <w:rFonts w:eastAsia="Times New Roman" w:cs="Times New Roman"/>
              </w:rPr>
              <w:t>Merkez Menderes İlköğretim Okulu</w:t>
            </w:r>
          </w:p>
          <w:p w:rsidR="00BE0BF5" w:rsidRDefault="00BE0BF5" w:rsidP="00BE0BF5">
            <w:pPr>
              <w:tabs>
                <w:tab w:val="left" w:pos="3360"/>
              </w:tabs>
              <w:spacing w:after="0" w:line="240" w:lineRule="auto"/>
              <w:rPr>
                <w:rFonts w:cs="Times New Roman"/>
              </w:rPr>
            </w:pPr>
          </w:p>
          <w:p w:rsidR="00BE0BF5" w:rsidRDefault="00BE0BF5" w:rsidP="00BE0BF5">
            <w:pPr>
              <w:tabs>
                <w:tab w:val="left" w:pos="3360"/>
              </w:tabs>
              <w:spacing w:after="0" w:line="240" w:lineRule="auto"/>
              <w:rPr>
                <w:rFonts w:cs="Times New Roman"/>
              </w:rPr>
            </w:pPr>
          </w:p>
          <w:p w:rsidR="00BE0BF5" w:rsidRPr="00BE0BF5" w:rsidRDefault="00BE0BF5" w:rsidP="00BE0BF5">
            <w:pPr>
              <w:tabs>
                <w:tab w:val="left" w:pos="3360"/>
              </w:tabs>
              <w:spacing w:after="0" w:line="240" w:lineRule="auto"/>
              <w:rPr>
                <w:rFonts w:eastAsia="Times New Roman" w:cs="Times New Roman"/>
              </w:rPr>
            </w:pPr>
            <w:r w:rsidRPr="00BE0BF5">
              <w:rPr>
                <w:rFonts w:cs="Times New Roman"/>
              </w:rPr>
              <w:t>Şehit Albay İbrahim Karaoğlanoğlu lisesi (Yabancı dil ağırlıklı)</w:t>
            </w:r>
          </w:p>
        </w:tc>
        <w:tc>
          <w:tcPr>
            <w:tcW w:w="1980" w:type="dxa"/>
            <w:tcBorders>
              <w:top w:val="single" w:sz="4" w:space="0" w:color="auto"/>
            </w:tcBorders>
            <w:vAlign w:val="center"/>
          </w:tcPr>
          <w:p w:rsidR="00154FE5" w:rsidRDefault="00154FE5" w:rsidP="00BE0BF5">
            <w:pPr>
              <w:tabs>
                <w:tab w:val="left" w:pos="3360"/>
              </w:tabs>
              <w:spacing w:after="0" w:line="240" w:lineRule="auto"/>
              <w:jc w:val="center"/>
              <w:rPr>
                <w:rFonts w:eastAsia="Times New Roman"/>
              </w:rPr>
            </w:pPr>
          </w:p>
          <w:p w:rsidR="00BE0BF5" w:rsidRDefault="00BE0BF5" w:rsidP="00BE0BF5">
            <w:pPr>
              <w:tabs>
                <w:tab w:val="left" w:pos="3360"/>
              </w:tabs>
              <w:spacing w:after="0" w:line="240" w:lineRule="auto"/>
              <w:jc w:val="center"/>
              <w:rPr>
                <w:rFonts w:eastAsia="Times New Roman"/>
              </w:rPr>
            </w:pPr>
            <w:r>
              <w:rPr>
                <w:rFonts w:eastAsia="Times New Roman"/>
              </w:rPr>
              <w:t>2004</w:t>
            </w:r>
          </w:p>
          <w:p w:rsidR="00BE0BF5" w:rsidRDefault="00BE0BF5" w:rsidP="00BE0BF5">
            <w:pPr>
              <w:tabs>
                <w:tab w:val="left" w:pos="3360"/>
              </w:tabs>
              <w:spacing w:after="0" w:line="240" w:lineRule="auto"/>
              <w:jc w:val="center"/>
              <w:rPr>
                <w:rFonts w:eastAsia="Times New Roman"/>
              </w:rPr>
            </w:pPr>
          </w:p>
          <w:p w:rsidR="00BE0BF5" w:rsidRDefault="00BE0BF5" w:rsidP="00BE0BF5">
            <w:pPr>
              <w:tabs>
                <w:tab w:val="left" w:pos="3360"/>
              </w:tabs>
              <w:spacing w:after="0" w:line="240" w:lineRule="auto"/>
              <w:jc w:val="center"/>
              <w:rPr>
                <w:rFonts w:eastAsia="Times New Roman"/>
              </w:rPr>
            </w:pPr>
          </w:p>
          <w:p w:rsidR="00BE0BF5" w:rsidRPr="00460DF6" w:rsidRDefault="00BE0BF5" w:rsidP="00BE0BF5">
            <w:pPr>
              <w:tabs>
                <w:tab w:val="left" w:pos="3360"/>
              </w:tabs>
              <w:spacing w:after="0" w:line="240" w:lineRule="auto"/>
              <w:jc w:val="center"/>
              <w:rPr>
                <w:rFonts w:eastAsia="Times New Roman"/>
              </w:rPr>
            </w:pPr>
            <w:r>
              <w:rPr>
                <w:rFonts w:eastAsia="Times New Roman"/>
              </w:rPr>
              <w:t>2008</w:t>
            </w:r>
          </w:p>
        </w:tc>
        <w:tc>
          <w:tcPr>
            <w:tcW w:w="1381" w:type="dxa"/>
            <w:tcBorders>
              <w:top w:val="single" w:sz="4" w:space="0" w:color="auto"/>
            </w:tcBorders>
            <w:vAlign w:val="center"/>
          </w:tcPr>
          <w:p w:rsidR="00BE0BF5" w:rsidRPr="00460DF6" w:rsidRDefault="00BE0BF5" w:rsidP="00BE0BF5">
            <w:pPr>
              <w:tabs>
                <w:tab w:val="left" w:pos="3360"/>
              </w:tabs>
              <w:spacing w:after="0" w:line="240" w:lineRule="auto"/>
              <w:jc w:val="center"/>
              <w:rPr>
                <w:rFonts w:eastAsia="Times New Roman"/>
              </w:rPr>
            </w:pPr>
          </w:p>
        </w:tc>
      </w:tr>
      <w:tr w:rsidR="00BE0BF5" w:rsidRPr="00460DF6" w:rsidTr="00BE0BF5">
        <w:tc>
          <w:tcPr>
            <w:tcW w:w="1200" w:type="dxa"/>
            <w:vAlign w:val="center"/>
          </w:tcPr>
          <w:p w:rsidR="00BE0BF5" w:rsidRPr="00460DF6" w:rsidRDefault="00BE0BF5" w:rsidP="00BE0BF5">
            <w:pPr>
              <w:tabs>
                <w:tab w:val="left" w:pos="3360"/>
              </w:tabs>
              <w:spacing w:after="0" w:line="240" w:lineRule="auto"/>
              <w:rPr>
                <w:rFonts w:eastAsia="Times New Roman"/>
              </w:rPr>
            </w:pPr>
            <w:r w:rsidRPr="00460DF6">
              <w:rPr>
                <w:rFonts w:eastAsia="Times New Roman"/>
              </w:rPr>
              <w:t>Lisans</w:t>
            </w:r>
          </w:p>
        </w:tc>
        <w:tc>
          <w:tcPr>
            <w:tcW w:w="3780" w:type="dxa"/>
            <w:vAlign w:val="center"/>
          </w:tcPr>
          <w:p w:rsidR="00BE0BF5" w:rsidRDefault="00BE0BF5" w:rsidP="00BE0BF5">
            <w:pPr>
              <w:tabs>
                <w:tab w:val="left" w:pos="3360"/>
              </w:tabs>
              <w:spacing w:after="0" w:line="240" w:lineRule="auto"/>
              <w:rPr>
                <w:rFonts w:eastAsia="Times New Roman" w:cs="Times New Roman"/>
                <w:szCs w:val="20"/>
                <w:lang w:eastAsia="tr-TR"/>
              </w:rPr>
            </w:pPr>
          </w:p>
          <w:p w:rsidR="00BE0BF5" w:rsidRPr="00BE0BF5" w:rsidRDefault="00BE0BF5" w:rsidP="00BE0BF5">
            <w:pPr>
              <w:tabs>
                <w:tab w:val="left" w:pos="3360"/>
              </w:tabs>
              <w:spacing w:after="0" w:line="240" w:lineRule="auto"/>
              <w:rPr>
                <w:rFonts w:eastAsia="Times New Roman" w:cs="Times New Roman"/>
              </w:rPr>
            </w:pPr>
            <w:r w:rsidRPr="00BE0BF5">
              <w:rPr>
                <w:rFonts w:eastAsia="Times New Roman" w:cs="Times New Roman"/>
                <w:szCs w:val="20"/>
                <w:lang w:eastAsia="tr-TR"/>
              </w:rPr>
              <w:t>Adnan Menderes Üniversitesi Veteriner Fakültesi</w:t>
            </w:r>
          </w:p>
        </w:tc>
        <w:tc>
          <w:tcPr>
            <w:tcW w:w="1980" w:type="dxa"/>
            <w:vAlign w:val="center"/>
          </w:tcPr>
          <w:p w:rsidR="00BE0BF5" w:rsidRPr="00460DF6" w:rsidRDefault="00BE0BF5" w:rsidP="00BE0BF5">
            <w:pPr>
              <w:tabs>
                <w:tab w:val="left" w:pos="3360"/>
              </w:tabs>
              <w:spacing w:after="0" w:line="240" w:lineRule="auto"/>
              <w:jc w:val="center"/>
              <w:rPr>
                <w:rFonts w:eastAsia="Times New Roman"/>
              </w:rPr>
            </w:pPr>
            <w:r>
              <w:rPr>
                <w:rFonts w:eastAsia="Times New Roman"/>
              </w:rPr>
              <w:t>2014</w:t>
            </w:r>
          </w:p>
        </w:tc>
        <w:tc>
          <w:tcPr>
            <w:tcW w:w="1381" w:type="dxa"/>
            <w:vAlign w:val="center"/>
          </w:tcPr>
          <w:p w:rsidR="00BE0BF5" w:rsidRPr="00460DF6" w:rsidRDefault="00BE0BF5" w:rsidP="00BE0BF5">
            <w:pPr>
              <w:tabs>
                <w:tab w:val="left" w:pos="3360"/>
              </w:tabs>
              <w:spacing w:after="0" w:line="240" w:lineRule="auto"/>
              <w:jc w:val="center"/>
              <w:rPr>
                <w:rFonts w:eastAsia="Times New Roman"/>
              </w:rPr>
            </w:pPr>
          </w:p>
        </w:tc>
      </w:tr>
      <w:tr w:rsidR="00BE0BF5" w:rsidRPr="00460DF6" w:rsidTr="00BE0BF5">
        <w:tc>
          <w:tcPr>
            <w:tcW w:w="1200" w:type="dxa"/>
            <w:tcBorders>
              <w:bottom w:val="single" w:sz="4" w:space="0" w:color="auto"/>
            </w:tcBorders>
            <w:vAlign w:val="center"/>
          </w:tcPr>
          <w:p w:rsidR="00BE0BF5" w:rsidRDefault="00BE0BF5" w:rsidP="00BE0BF5">
            <w:pPr>
              <w:tabs>
                <w:tab w:val="left" w:pos="3360"/>
              </w:tabs>
              <w:spacing w:after="0" w:line="240" w:lineRule="auto"/>
              <w:rPr>
                <w:rFonts w:eastAsia="Times New Roman"/>
              </w:rPr>
            </w:pPr>
          </w:p>
          <w:p w:rsidR="00BE0BF5" w:rsidRPr="00460DF6" w:rsidRDefault="00BE0BF5" w:rsidP="00BE0BF5">
            <w:pPr>
              <w:tabs>
                <w:tab w:val="left" w:pos="3360"/>
              </w:tabs>
              <w:spacing w:after="0" w:line="240" w:lineRule="auto"/>
              <w:rPr>
                <w:rFonts w:eastAsia="Times New Roman"/>
              </w:rPr>
            </w:pPr>
            <w:r>
              <w:rPr>
                <w:rFonts w:eastAsia="Times New Roman"/>
              </w:rPr>
              <w:t xml:space="preserve">Y. </w:t>
            </w:r>
            <w:r w:rsidRPr="00460DF6">
              <w:rPr>
                <w:rFonts w:eastAsia="Times New Roman"/>
              </w:rPr>
              <w:t>Lisans</w:t>
            </w:r>
          </w:p>
        </w:tc>
        <w:tc>
          <w:tcPr>
            <w:tcW w:w="3780" w:type="dxa"/>
            <w:tcBorders>
              <w:bottom w:val="single" w:sz="4" w:space="0" w:color="auto"/>
            </w:tcBorders>
            <w:vAlign w:val="center"/>
          </w:tcPr>
          <w:p w:rsidR="00154FE5" w:rsidRDefault="00154FE5" w:rsidP="00BE0BF5">
            <w:pPr>
              <w:tabs>
                <w:tab w:val="left" w:pos="3360"/>
              </w:tabs>
              <w:spacing w:after="0" w:line="240" w:lineRule="auto"/>
            </w:pPr>
          </w:p>
          <w:p w:rsidR="00BE0BF5" w:rsidRPr="00154FE5" w:rsidRDefault="00154FE5" w:rsidP="00BE0BF5">
            <w:pPr>
              <w:tabs>
                <w:tab w:val="left" w:pos="3360"/>
              </w:tabs>
              <w:spacing w:after="0" w:line="240" w:lineRule="auto"/>
              <w:rPr>
                <w:rFonts w:eastAsia="Times New Roman"/>
              </w:rPr>
            </w:pPr>
            <w:r w:rsidRPr="00154FE5">
              <w:t>Adnan Menderes Üniversitesi Veteriner Fakültesi Cerrahi Anabilim Dalı</w:t>
            </w:r>
          </w:p>
        </w:tc>
        <w:tc>
          <w:tcPr>
            <w:tcW w:w="1980" w:type="dxa"/>
            <w:tcBorders>
              <w:bottom w:val="single" w:sz="4" w:space="0" w:color="auto"/>
            </w:tcBorders>
            <w:vAlign w:val="center"/>
          </w:tcPr>
          <w:p w:rsidR="00BE0BF5" w:rsidRPr="00460DF6" w:rsidRDefault="00154FE5" w:rsidP="00BE0BF5">
            <w:pPr>
              <w:tabs>
                <w:tab w:val="left" w:pos="3360"/>
              </w:tabs>
              <w:spacing w:after="0" w:line="240" w:lineRule="auto"/>
              <w:jc w:val="center"/>
              <w:rPr>
                <w:rFonts w:eastAsia="Times New Roman"/>
              </w:rPr>
            </w:pPr>
            <w:r>
              <w:rPr>
                <w:rFonts w:eastAsia="Times New Roman"/>
              </w:rPr>
              <w:t>2019</w:t>
            </w:r>
          </w:p>
        </w:tc>
        <w:tc>
          <w:tcPr>
            <w:tcW w:w="1381" w:type="dxa"/>
            <w:tcBorders>
              <w:bottom w:val="single" w:sz="4" w:space="0" w:color="auto"/>
            </w:tcBorders>
            <w:vAlign w:val="center"/>
          </w:tcPr>
          <w:p w:rsidR="00BE0BF5" w:rsidRPr="00460DF6" w:rsidRDefault="00BE0BF5" w:rsidP="00BE0BF5">
            <w:pPr>
              <w:tabs>
                <w:tab w:val="left" w:pos="3360"/>
              </w:tabs>
              <w:spacing w:after="0" w:line="240" w:lineRule="auto"/>
              <w:jc w:val="center"/>
              <w:rPr>
                <w:rFonts w:eastAsia="Times New Roman"/>
              </w:rPr>
            </w:pPr>
          </w:p>
        </w:tc>
      </w:tr>
    </w:tbl>
    <w:p w:rsidR="00BE0BF5" w:rsidRPr="00460DF6" w:rsidRDefault="00BE0BF5" w:rsidP="00BE0BF5">
      <w:pPr>
        <w:tabs>
          <w:tab w:val="left" w:pos="3360"/>
        </w:tabs>
        <w:spacing w:after="0" w:line="240" w:lineRule="auto"/>
        <w:jc w:val="both"/>
        <w:rPr>
          <w:rFonts w:eastAsia="Times New Roman"/>
        </w:rPr>
      </w:pPr>
    </w:p>
    <w:p w:rsidR="00BE0BF5" w:rsidRPr="00460DF6" w:rsidRDefault="00BE0BF5" w:rsidP="00BE0BF5">
      <w:pPr>
        <w:tabs>
          <w:tab w:val="left" w:pos="3360"/>
        </w:tabs>
        <w:spacing w:after="0" w:line="240" w:lineRule="auto"/>
        <w:ind w:left="3360" w:hanging="3360"/>
        <w:jc w:val="both"/>
        <w:rPr>
          <w:rFonts w:eastAsia="Times New Roman"/>
        </w:rPr>
      </w:pPr>
      <w:r w:rsidRPr="00460DF6">
        <w:rPr>
          <w:rFonts w:eastAsia="Times New Roman"/>
        </w:rPr>
        <w:t xml:space="preserve"> </w:t>
      </w:r>
      <w:r w:rsidRPr="00460DF6">
        <w:rPr>
          <w:rFonts w:eastAsia="Times New Roman"/>
        </w:rPr>
        <w:tab/>
      </w:r>
      <w:r w:rsidRPr="00460DF6">
        <w:rPr>
          <w:rFonts w:eastAsia="Times New Roman"/>
        </w:rPr>
        <w:tab/>
      </w:r>
      <w:r w:rsidRPr="00460DF6">
        <w:rPr>
          <w:rFonts w:eastAsia="Times New Roman"/>
        </w:rPr>
        <w:tab/>
      </w:r>
    </w:p>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 xml:space="preserve">BURSLAR ve ÖDÜLLER: </w:t>
      </w:r>
    </w:p>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xxxx</w:t>
      </w:r>
    </w:p>
    <w:p w:rsidR="00BE0BF5" w:rsidRPr="00460DF6" w:rsidRDefault="00BE0BF5" w:rsidP="00BE0BF5">
      <w:pPr>
        <w:tabs>
          <w:tab w:val="left" w:pos="3360"/>
        </w:tabs>
        <w:spacing w:after="0" w:line="240" w:lineRule="auto"/>
        <w:jc w:val="both"/>
        <w:rPr>
          <w:rFonts w:eastAsia="Times New Roman"/>
          <w:b/>
        </w:rPr>
      </w:pPr>
    </w:p>
    <w:p w:rsidR="00BE0BF5" w:rsidRPr="00460DF6" w:rsidRDefault="00BE0BF5" w:rsidP="00BE0BF5">
      <w:pPr>
        <w:tabs>
          <w:tab w:val="left" w:pos="3360"/>
        </w:tabs>
        <w:spacing w:after="0" w:line="240" w:lineRule="auto"/>
        <w:jc w:val="both"/>
        <w:rPr>
          <w:rFonts w:eastAsia="Times New Roman"/>
          <w:b/>
        </w:rPr>
      </w:pPr>
    </w:p>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İŞ DENEYİMİ</w:t>
      </w:r>
    </w:p>
    <w:p w:rsidR="00BE0BF5" w:rsidRPr="00460DF6" w:rsidRDefault="00BE0BF5" w:rsidP="00BE0BF5">
      <w:pPr>
        <w:tabs>
          <w:tab w:val="left" w:pos="3360"/>
        </w:tabs>
        <w:spacing w:after="0" w:line="240" w:lineRule="auto"/>
        <w:jc w:val="both"/>
        <w:rPr>
          <w:rFonts w:eastAsia="Times New Roman"/>
          <w:b/>
        </w:rPr>
      </w:pPr>
    </w:p>
    <w:tbl>
      <w:tblPr>
        <w:tblW w:w="8201" w:type="dxa"/>
        <w:tblInd w:w="108" w:type="dxa"/>
        <w:tblLook w:val="04A0" w:firstRow="1" w:lastRow="0" w:firstColumn="1" w:lastColumn="0" w:noHBand="0" w:noVBand="1"/>
      </w:tblPr>
      <w:tblGrid>
        <w:gridCol w:w="2362"/>
        <w:gridCol w:w="3713"/>
        <w:gridCol w:w="2126"/>
      </w:tblGrid>
      <w:tr w:rsidR="00BE0BF5" w:rsidRPr="00460DF6" w:rsidTr="00BE0BF5">
        <w:trPr>
          <w:trHeight w:val="431"/>
        </w:trPr>
        <w:tc>
          <w:tcPr>
            <w:tcW w:w="2362"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Yıl</w:t>
            </w:r>
          </w:p>
        </w:tc>
        <w:tc>
          <w:tcPr>
            <w:tcW w:w="3713"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Yer/Kurum</w:t>
            </w:r>
          </w:p>
        </w:tc>
        <w:tc>
          <w:tcPr>
            <w:tcW w:w="2126" w:type="dxa"/>
            <w:tcBorders>
              <w:top w:val="single" w:sz="4" w:space="0" w:color="auto"/>
              <w:bottom w:val="single" w:sz="4" w:space="0" w:color="auto"/>
            </w:tcBorders>
          </w:tcPr>
          <w:p w:rsidR="00BE0BF5" w:rsidRPr="00460DF6" w:rsidRDefault="00BE0BF5" w:rsidP="00BE0BF5">
            <w:pPr>
              <w:tabs>
                <w:tab w:val="left" w:pos="3360"/>
              </w:tabs>
              <w:spacing w:after="0" w:line="240" w:lineRule="auto"/>
              <w:jc w:val="both"/>
              <w:rPr>
                <w:rFonts w:eastAsia="Times New Roman"/>
                <w:b/>
              </w:rPr>
            </w:pPr>
            <w:r w:rsidRPr="00460DF6">
              <w:rPr>
                <w:rFonts w:eastAsia="Times New Roman"/>
                <w:b/>
              </w:rPr>
              <w:t>Ünvan</w:t>
            </w:r>
          </w:p>
        </w:tc>
      </w:tr>
      <w:tr w:rsidR="00BE0BF5" w:rsidRPr="00460DF6" w:rsidTr="00BE0BF5">
        <w:tc>
          <w:tcPr>
            <w:tcW w:w="2362" w:type="dxa"/>
            <w:tcBorders>
              <w:top w:val="single" w:sz="4" w:space="0" w:color="auto"/>
            </w:tcBorders>
          </w:tcPr>
          <w:p w:rsidR="00BE0BF5" w:rsidRPr="00460DF6" w:rsidRDefault="00154FE5" w:rsidP="00BE0BF5">
            <w:pPr>
              <w:tabs>
                <w:tab w:val="left" w:pos="3360"/>
              </w:tabs>
              <w:spacing w:after="0" w:line="240" w:lineRule="auto"/>
              <w:jc w:val="both"/>
              <w:rPr>
                <w:rFonts w:eastAsia="Times New Roman"/>
              </w:rPr>
            </w:pPr>
            <w:r>
              <w:rPr>
                <w:rFonts w:eastAsia="Times New Roman"/>
              </w:rPr>
              <w:t>2015-2016</w:t>
            </w:r>
          </w:p>
        </w:tc>
        <w:tc>
          <w:tcPr>
            <w:tcW w:w="3713" w:type="dxa"/>
            <w:tcBorders>
              <w:top w:val="single" w:sz="4" w:space="0" w:color="auto"/>
            </w:tcBorders>
          </w:tcPr>
          <w:p w:rsidR="00BE0BF5" w:rsidRPr="00154FE5" w:rsidRDefault="00154FE5" w:rsidP="00BE0BF5">
            <w:pPr>
              <w:tabs>
                <w:tab w:val="left" w:pos="3360"/>
              </w:tabs>
              <w:spacing w:after="0" w:line="240" w:lineRule="auto"/>
              <w:jc w:val="both"/>
              <w:rPr>
                <w:rFonts w:eastAsia="Times New Roman"/>
              </w:rPr>
            </w:pPr>
            <w:r w:rsidRPr="00154FE5">
              <w:t>Doruk Tarımsal Ürünler ve Hayvancılık Ltd Ştd’ de Çiftlik Hekimi</w:t>
            </w:r>
          </w:p>
        </w:tc>
        <w:tc>
          <w:tcPr>
            <w:tcW w:w="2126" w:type="dxa"/>
            <w:tcBorders>
              <w:top w:val="single" w:sz="4" w:space="0" w:color="auto"/>
            </w:tcBorders>
          </w:tcPr>
          <w:p w:rsidR="00BE0BF5" w:rsidRPr="00460DF6" w:rsidRDefault="00154FE5" w:rsidP="00BE0BF5">
            <w:pPr>
              <w:tabs>
                <w:tab w:val="left" w:pos="3360"/>
              </w:tabs>
              <w:spacing w:after="0" w:line="240" w:lineRule="auto"/>
              <w:jc w:val="both"/>
              <w:rPr>
                <w:rFonts w:eastAsia="Times New Roman"/>
              </w:rPr>
            </w:pPr>
            <w:r>
              <w:rPr>
                <w:rFonts w:eastAsia="Times New Roman"/>
              </w:rPr>
              <w:t>Çiftlik Hekimi</w:t>
            </w:r>
          </w:p>
          <w:p w:rsidR="00BE0BF5" w:rsidRPr="00460DF6" w:rsidRDefault="00BE0BF5" w:rsidP="00BE0BF5">
            <w:pPr>
              <w:tabs>
                <w:tab w:val="left" w:pos="3360"/>
              </w:tabs>
              <w:spacing w:after="0" w:line="240" w:lineRule="auto"/>
              <w:jc w:val="both"/>
              <w:rPr>
                <w:rFonts w:eastAsia="Times New Roman"/>
              </w:rPr>
            </w:pPr>
          </w:p>
        </w:tc>
      </w:tr>
      <w:tr w:rsidR="00BE0BF5" w:rsidRPr="00460DF6" w:rsidTr="00BE0BF5">
        <w:tc>
          <w:tcPr>
            <w:tcW w:w="2362" w:type="dxa"/>
            <w:tcBorders>
              <w:bottom w:val="single" w:sz="4" w:space="0" w:color="auto"/>
            </w:tcBorders>
          </w:tcPr>
          <w:p w:rsidR="00154FE5" w:rsidRDefault="00154FE5" w:rsidP="00BE0BF5">
            <w:pPr>
              <w:tabs>
                <w:tab w:val="left" w:pos="3360"/>
              </w:tabs>
              <w:spacing w:after="0" w:line="240" w:lineRule="auto"/>
              <w:jc w:val="both"/>
              <w:rPr>
                <w:rFonts w:eastAsia="Times New Roman"/>
              </w:rPr>
            </w:pPr>
          </w:p>
          <w:p w:rsidR="00BE0BF5" w:rsidRDefault="00154FE5" w:rsidP="00BE0BF5">
            <w:pPr>
              <w:tabs>
                <w:tab w:val="left" w:pos="3360"/>
              </w:tabs>
              <w:spacing w:after="0" w:line="240" w:lineRule="auto"/>
              <w:jc w:val="both"/>
              <w:rPr>
                <w:rFonts w:eastAsia="Times New Roman"/>
              </w:rPr>
            </w:pPr>
            <w:r>
              <w:rPr>
                <w:rFonts w:eastAsia="Times New Roman"/>
              </w:rPr>
              <w:t>2016- 2017</w:t>
            </w:r>
          </w:p>
          <w:p w:rsidR="00AF3084" w:rsidRDefault="00AF3084" w:rsidP="00BE0BF5">
            <w:pPr>
              <w:tabs>
                <w:tab w:val="left" w:pos="3360"/>
              </w:tabs>
              <w:spacing w:after="0" w:line="240" w:lineRule="auto"/>
              <w:jc w:val="both"/>
              <w:rPr>
                <w:rFonts w:eastAsia="Times New Roman"/>
              </w:rPr>
            </w:pPr>
          </w:p>
          <w:p w:rsidR="00AF3084" w:rsidRDefault="00AF3084" w:rsidP="00BE0BF5">
            <w:pPr>
              <w:tabs>
                <w:tab w:val="left" w:pos="3360"/>
              </w:tabs>
              <w:spacing w:after="0" w:line="240" w:lineRule="auto"/>
              <w:jc w:val="both"/>
              <w:rPr>
                <w:rFonts w:eastAsia="Times New Roman"/>
              </w:rPr>
            </w:pPr>
          </w:p>
          <w:p w:rsidR="00154FE5" w:rsidRDefault="00154FE5" w:rsidP="00BE0BF5">
            <w:pPr>
              <w:tabs>
                <w:tab w:val="left" w:pos="3360"/>
              </w:tabs>
              <w:spacing w:after="0" w:line="240" w:lineRule="auto"/>
              <w:jc w:val="both"/>
              <w:rPr>
                <w:rFonts w:eastAsia="Times New Roman"/>
              </w:rPr>
            </w:pPr>
            <w:r>
              <w:rPr>
                <w:rFonts w:eastAsia="Times New Roman"/>
              </w:rPr>
              <w:t>2017- 2019</w:t>
            </w:r>
          </w:p>
          <w:p w:rsidR="00154FE5" w:rsidRDefault="00154FE5" w:rsidP="00BE0BF5">
            <w:pPr>
              <w:tabs>
                <w:tab w:val="left" w:pos="3360"/>
              </w:tabs>
              <w:spacing w:after="0" w:line="240" w:lineRule="auto"/>
              <w:jc w:val="both"/>
              <w:rPr>
                <w:rFonts w:eastAsia="Times New Roman"/>
              </w:rPr>
            </w:pPr>
          </w:p>
          <w:p w:rsidR="00154FE5" w:rsidRPr="00460DF6" w:rsidRDefault="00154FE5" w:rsidP="00BE0BF5">
            <w:pPr>
              <w:tabs>
                <w:tab w:val="left" w:pos="3360"/>
              </w:tabs>
              <w:spacing w:after="0" w:line="240" w:lineRule="auto"/>
              <w:jc w:val="both"/>
              <w:rPr>
                <w:rFonts w:eastAsia="Times New Roman"/>
              </w:rPr>
            </w:pPr>
            <w:r>
              <w:rPr>
                <w:rFonts w:eastAsia="Times New Roman"/>
              </w:rPr>
              <w:t>2019- Halen</w:t>
            </w:r>
          </w:p>
        </w:tc>
        <w:tc>
          <w:tcPr>
            <w:tcW w:w="3713" w:type="dxa"/>
            <w:tcBorders>
              <w:bottom w:val="single" w:sz="4" w:space="0" w:color="auto"/>
            </w:tcBorders>
          </w:tcPr>
          <w:p w:rsidR="00BE0BF5" w:rsidRDefault="00BE0BF5" w:rsidP="00BE0BF5">
            <w:pPr>
              <w:tabs>
                <w:tab w:val="left" w:pos="3360"/>
              </w:tabs>
              <w:spacing w:after="0" w:line="240" w:lineRule="auto"/>
              <w:jc w:val="both"/>
              <w:rPr>
                <w:rFonts w:eastAsia="Times New Roman"/>
              </w:rPr>
            </w:pPr>
          </w:p>
          <w:p w:rsidR="00154FE5" w:rsidRPr="00154FE5" w:rsidRDefault="00154FE5" w:rsidP="00154FE5">
            <w:pPr>
              <w:tabs>
                <w:tab w:val="left" w:pos="3360"/>
              </w:tabs>
              <w:spacing w:after="0" w:line="240" w:lineRule="auto"/>
              <w:jc w:val="both"/>
              <w:rPr>
                <w:rFonts w:eastAsia="Times New Roman"/>
              </w:rPr>
            </w:pPr>
            <w:r>
              <w:t>Kargın Çiftliği</w:t>
            </w:r>
            <w:r w:rsidRPr="00154FE5">
              <w:t xml:space="preserve"> </w:t>
            </w:r>
          </w:p>
          <w:p w:rsidR="00AF3084" w:rsidRDefault="00AF3084" w:rsidP="00154FE5"/>
          <w:p w:rsidR="00154FE5" w:rsidRDefault="00154FE5" w:rsidP="00154FE5">
            <w:r w:rsidRPr="00154FE5">
              <w:t>Özdeva Veteriner Kliniği</w:t>
            </w:r>
          </w:p>
          <w:p w:rsidR="00154FE5" w:rsidRPr="00154FE5" w:rsidRDefault="00154FE5" w:rsidP="00154FE5">
            <w:pPr>
              <w:rPr>
                <w:rFonts w:eastAsia="Times New Roman"/>
              </w:rPr>
            </w:pPr>
            <w:r>
              <w:t>Sıla Veteriner Kliniği</w:t>
            </w:r>
          </w:p>
        </w:tc>
        <w:tc>
          <w:tcPr>
            <w:tcW w:w="2126" w:type="dxa"/>
            <w:tcBorders>
              <w:bottom w:val="single" w:sz="4" w:space="0" w:color="auto"/>
            </w:tcBorders>
          </w:tcPr>
          <w:p w:rsidR="00154FE5" w:rsidRDefault="00154FE5" w:rsidP="00BE0BF5">
            <w:pPr>
              <w:tabs>
                <w:tab w:val="left" w:pos="3360"/>
              </w:tabs>
              <w:spacing w:after="0" w:line="240" w:lineRule="auto"/>
              <w:jc w:val="both"/>
              <w:rPr>
                <w:rFonts w:eastAsia="Times New Roman"/>
              </w:rPr>
            </w:pPr>
          </w:p>
          <w:p w:rsidR="00154FE5" w:rsidRDefault="00154FE5" w:rsidP="00BE0BF5">
            <w:pPr>
              <w:tabs>
                <w:tab w:val="left" w:pos="3360"/>
              </w:tabs>
              <w:spacing w:after="0" w:line="240" w:lineRule="auto"/>
              <w:jc w:val="both"/>
              <w:rPr>
                <w:rFonts w:eastAsia="Times New Roman"/>
              </w:rPr>
            </w:pPr>
            <w:r w:rsidRPr="00154FE5">
              <w:t>Çiftlik Hekimi</w:t>
            </w:r>
          </w:p>
          <w:p w:rsidR="00154FE5" w:rsidRDefault="00154FE5" w:rsidP="00154FE5">
            <w:pPr>
              <w:rPr>
                <w:rFonts w:eastAsia="Times New Roman"/>
              </w:rPr>
            </w:pPr>
          </w:p>
          <w:p w:rsidR="00154FE5" w:rsidRDefault="00154FE5" w:rsidP="00154FE5">
            <w:pPr>
              <w:rPr>
                <w:rFonts w:eastAsia="Times New Roman"/>
              </w:rPr>
            </w:pPr>
            <w:r>
              <w:rPr>
                <w:rFonts w:eastAsia="Times New Roman"/>
              </w:rPr>
              <w:t>Serbest Klinisyen</w:t>
            </w:r>
          </w:p>
          <w:p w:rsidR="00154FE5" w:rsidRPr="00154FE5" w:rsidRDefault="00154FE5" w:rsidP="00154FE5">
            <w:pPr>
              <w:rPr>
                <w:rFonts w:eastAsia="Times New Roman"/>
              </w:rPr>
            </w:pPr>
            <w:r>
              <w:rPr>
                <w:rFonts w:eastAsia="Times New Roman"/>
              </w:rPr>
              <w:t>Serbest Klinisyen</w:t>
            </w:r>
          </w:p>
        </w:tc>
      </w:tr>
    </w:tbl>
    <w:p w:rsidR="00BE0BF5" w:rsidRPr="00460DF6" w:rsidRDefault="00BE0BF5" w:rsidP="00BE0BF5">
      <w:pPr>
        <w:tabs>
          <w:tab w:val="left" w:pos="2620"/>
          <w:tab w:val="left" w:pos="3540"/>
        </w:tabs>
        <w:spacing w:after="0" w:line="240" w:lineRule="auto"/>
        <w:jc w:val="both"/>
        <w:rPr>
          <w:rFonts w:eastAsia="Times New Roman"/>
          <w:b/>
        </w:rPr>
      </w:pPr>
    </w:p>
    <w:p w:rsidR="00BE0BF5" w:rsidRPr="00154FE5" w:rsidRDefault="00154FE5" w:rsidP="00154FE5">
      <w:pPr>
        <w:tabs>
          <w:tab w:val="left" w:pos="2620"/>
          <w:tab w:val="left" w:pos="3540"/>
        </w:tabs>
        <w:spacing w:after="0" w:line="240" w:lineRule="auto"/>
        <w:jc w:val="both"/>
        <w:rPr>
          <w:rFonts w:eastAsia="Times New Roman"/>
          <w:b/>
        </w:rPr>
      </w:pPr>
      <w:r>
        <w:rPr>
          <w:rFonts w:eastAsia="Times New Roman"/>
          <w:b/>
        </w:rPr>
        <w:t>AKADEMİK YAYINLAR</w:t>
      </w:r>
    </w:p>
    <w:p w:rsidR="006F4FC8" w:rsidRPr="008768B7" w:rsidRDefault="006F4FC8" w:rsidP="00154FE5">
      <w:pPr>
        <w:pStyle w:val="SectionTitle"/>
        <w:pBdr>
          <w:bottom w:val="single" w:sz="6" w:space="15" w:color="808080"/>
        </w:pBdr>
        <w:spacing w:before="0" w:after="120"/>
        <w:ind w:left="2410" w:hanging="2869"/>
        <w:jc w:val="both"/>
        <w:rPr>
          <w:sz w:val="24"/>
          <w:szCs w:val="24"/>
        </w:rPr>
      </w:pPr>
    </w:p>
    <w:sectPr w:rsidR="006F4FC8" w:rsidRPr="008768B7" w:rsidSect="00DB1989">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091" w:rsidRDefault="007C5091" w:rsidP="006F42C8">
      <w:pPr>
        <w:spacing w:after="0" w:line="240" w:lineRule="auto"/>
      </w:pPr>
      <w:r>
        <w:separator/>
      </w:r>
    </w:p>
    <w:p w:rsidR="007C5091" w:rsidRDefault="007C5091"/>
  </w:endnote>
  <w:endnote w:type="continuationSeparator" w:id="0">
    <w:p w:rsidR="007C5091" w:rsidRDefault="007C5091" w:rsidP="006F42C8">
      <w:pPr>
        <w:spacing w:after="0" w:line="240" w:lineRule="auto"/>
      </w:pPr>
      <w:r>
        <w:continuationSeparator/>
      </w:r>
    </w:p>
    <w:p w:rsidR="007C5091" w:rsidRDefault="007C5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2"/>
    <w:family w:val="swiss"/>
    <w:pitch w:val="variable"/>
    <w:sig w:usb0="E10022FF" w:usb1="C000E47F" w:usb2="00000029" w:usb3="00000000" w:csb0="000001D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148544"/>
      <w:docPartObj>
        <w:docPartGallery w:val="Page Numbers (Bottom of Page)"/>
        <w:docPartUnique/>
      </w:docPartObj>
    </w:sdtPr>
    <w:sdtEndPr/>
    <w:sdtContent>
      <w:p w:rsidR="00BE0BF5" w:rsidRDefault="00BE0BF5">
        <w:pPr>
          <w:pStyle w:val="AltBilgi"/>
          <w:jc w:val="right"/>
        </w:pPr>
        <w:r>
          <w:fldChar w:fldCharType="begin"/>
        </w:r>
        <w:r>
          <w:instrText>PAGE   \* MERGEFORMAT</w:instrText>
        </w:r>
        <w:r>
          <w:fldChar w:fldCharType="separate"/>
        </w:r>
        <w:r w:rsidR="00371805">
          <w:rPr>
            <w:noProof/>
          </w:rPr>
          <w:t>x</w:t>
        </w:r>
        <w:r>
          <w:fldChar w:fldCharType="end"/>
        </w:r>
      </w:p>
    </w:sdtContent>
  </w:sdt>
  <w:p w:rsidR="00BE0BF5" w:rsidRDefault="00BE0BF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091" w:rsidRDefault="007C5091" w:rsidP="006F42C8">
      <w:pPr>
        <w:spacing w:after="0" w:line="240" w:lineRule="auto"/>
      </w:pPr>
      <w:r>
        <w:separator/>
      </w:r>
    </w:p>
    <w:p w:rsidR="007C5091" w:rsidRDefault="007C5091"/>
  </w:footnote>
  <w:footnote w:type="continuationSeparator" w:id="0">
    <w:p w:rsidR="007C5091" w:rsidRDefault="007C5091" w:rsidP="006F42C8">
      <w:pPr>
        <w:spacing w:after="0" w:line="240" w:lineRule="auto"/>
      </w:pPr>
      <w:r>
        <w:continuationSeparator/>
      </w:r>
    </w:p>
    <w:p w:rsidR="007C5091" w:rsidRDefault="007C509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F0A28"/>
    <w:multiLevelType w:val="hybridMultilevel"/>
    <w:tmpl w:val="10D078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F70D27"/>
    <w:multiLevelType w:val="multilevel"/>
    <w:tmpl w:val="7F822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3722F4"/>
    <w:multiLevelType w:val="multilevel"/>
    <w:tmpl w:val="46047F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FC557B"/>
    <w:multiLevelType w:val="multilevel"/>
    <w:tmpl w:val="4BA672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4F3435"/>
    <w:multiLevelType w:val="multilevel"/>
    <w:tmpl w:val="1B24AA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97C5AE2"/>
    <w:multiLevelType w:val="multilevel"/>
    <w:tmpl w:val="BAB09582"/>
    <w:lvl w:ilvl="0">
      <w:start w:val="4"/>
      <w:numFmt w:val="decimal"/>
      <w:lvlText w:val="%1"/>
      <w:lvlJc w:val="left"/>
      <w:pPr>
        <w:ind w:left="360" w:hanging="360"/>
      </w:pPr>
      <w:rPr>
        <w:rFonts w:eastAsiaTheme="minorHAnsi" w:hint="default"/>
      </w:rPr>
    </w:lvl>
    <w:lvl w:ilvl="1">
      <w:start w:val="4"/>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54057C49"/>
    <w:multiLevelType w:val="hybridMultilevel"/>
    <w:tmpl w:val="84924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4E35B17"/>
    <w:multiLevelType w:val="hybridMultilevel"/>
    <w:tmpl w:val="B5620C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B5A5FDF"/>
    <w:multiLevelType w:val="multilevel"/>
    <w:tmpl w:val="E398DEDC"/>
    <w:lvl w:ilvl="0">
      <w:start w:val="1"/>
      <w:numFmt w:val="decimal"/>
      <w:lvlText w:val="%1."/>
      <w:lvlJc w:val="left"/>
      <w:pPr>
        <w:ind w:left="644" w:hanging="360"/>
      </w:pPr>
      <w:rPr>
        <w:rFonts w:hint="default"/>
      </w:rPr>
    </w:lvl>
    <w:lvl w:ilvl="1">
      <w:start w:val="1"/>
      <w:numFmt w:val="decimal"/>
      <w:isLgl/>
      <w:lvlText w:val="%1.%2"/>
      <w:lvlJc w:val="left"/>
      <w:pPr>
        <w:ind w:left="1068" w:hanging="360"/>
      </w:pPr>
      <w:rPr>
        <w:rFonts w:cstheme="minorBidi" w:hint="default"/>
      </w:rPr>
    </w:lvl>
    <w:lvl w:ilvl="2">
      <w:start w:val="1"/>
      <w:numFmt w:val="decimal"/>
      <w:isLgl/>
      <w:lvlText w:val="%1.%2.%3"/>
      <w:lvlJc w:val="left"/>
      <w:pPr>
        <w:ind w:left="1428" w:hanging="720"/>
      </w:pPr>
      <w:rPr>
        <w:rFonts w:cstheme="minorBidi" w:hint="default"/>
      </w:rPr>
    </w:lvl>
    <w:lvl w:ilvl="3">
      <w:start w:val="1"/>
      <w:numFmt w:val="decimal"/>
      <w:isLgl/>
      <w:lvlText w:val="%1.%2.%3.%4"/>
      <w:lvlJc w:val="left"/>
      <w:pPr>
        <w:ind w:left="1428" w:hanging="720"/>
      </w:pPr>
      <w:rPr>
        <w:rFonts w:cstheme="minorBidi" w:hint="default"/>
      </w:rPr>
    </w:lvl>
    <w:lvl w:ilvl="4">
      <w:start w:val="1"/>
      <w:numFmt w:val="decimal"/>
      <w:isLgl/>
      <w:lvlText w:val="%1.%2.%3.%4.%5"/>
      <w:lvlJc w:val="left"/>
      <w:pPr>
        <w:ind w:left="1788" w:hanging="1080"/>
      </w:pPr>
      <w:rPr>
        <w:rFonts w:cstheme="minorBidi" w:hint="default"/>
      </w:rPr>
    </w:lvl>
    <w:lvl w:ilvl="5">
      <w:start w:val="1"/>
      <w:numFmt w:val="decimal"/>
      <w:isLgl/>
      <w:lvlText w:val="%1.%2.%3.%4.%5.%6"/>
      <w:lvlJc w:val="left"/>
      <w:pPr>
        <w:ind w:left="1788" w:hanging="1080"/>
      </w:pPr>
      <w:rPr>
        <w:rFonts w:cstheme="minorBidi" w:hint="default"/>
      </w:rPr>
    </w:lvl>
    <w:lvl w:ilvl="6">
      <w:start w:val="1"/>
      <w:numFmt w:val="decimal"/>
      <w:isLgl/>
      <w:lvlText w:val="%1.%2.%3.%4.%5.%6.%7"/>
      <w:lvlJc w:val="left"/>
      <w:pPr>
        <w:ind w:left="2148" w:hanging="1440"/>
      </w:pPr>
      <w:rPr>
        <w:rFonts w:cstheme="minorBidi" w:hint="default"/>
      </w:rPr>
    </w:lvl>
    <w:lvl w:ilvl="7">
      <w:start w:val="1"/>
      <w:numFmt w:val="decimal"/>
      <w:isLgl/>
      <w:lvlText w:val="%1.%2.%3.%4.%5.%6.%7.%8"/>
      <w:lvlJc w:val="left"/>
      <w:pPr>
        <w:ind w:left="2148" w:hanging="1440"/>
      </w:pPr>
      <w:rPr>
        <w:rFonts w:cstheme="minorBidi" w:hint="default"/>
      </w:rPr>
    </w:lvl>
    <w:lvl w:ilvl="8">
      <w:start w:val="1"/>
      <w:numFmt w:val="decimal"/>
      <w:isLgl/>
      <w:lvlText w:val="%1.%2.%3.%4.%5.%6.%7.%8.%9"/>
      <w:lvlJc w:val="left"/>
      <w:pPr>
        <w:ind w:left="2508" w:hanging="1800"/>
      </w:pPr>
      <w:rPr>
        <w:rFonts w:cstheme="minorBidi" w:hint="default"/>
      </w:rPr>
    </w:lvl>
  </w:abstractNum>
  <w:abstractNum w:abstractNumId="9" w15:restartNumberingAfterBreak="0">
    <w:nsid w:val="71A75783"/>
    <w:multiLevelType w:val="multilevel"/>
    <w:tmpl w:val="01B86E0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FE5392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1"/>
  </w:num>
  <w:num w:numId="3">
    <w:abstractNumId w:val="9"/>
  </w:num>
  <w:num w:numId="4">
    <w:abstractNumId w:val="5"/>
  </w:num>
  <w:num w:numId="5">
    <w:abstractNumId w:val="3"/>
  </w:num>
  <w:num w:numId="6">
    <w:abstractNumId w:val="4"/>
  </w:num>
  <w:num w:numId="7">
    <w:abstractNumId w:val="7"/>
  </w:num>
  <w:num w:numId="8">
    <w:abstractNumId w:val="10"/>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178E"/>
    <w:rsid w:val="0000481A"/>
    <w:rsid w:val="00007929"/>
    <w:rsid w:val="00016A19"/>
    <w:rsid w:val="0002136B"/>
    <w:rsid w:val="0002196A"/>
    <w:rsid w:val="00032484"/>
    <w:rsid w:val="00042544"/>
    <w:rsid w:val="00042E84"/>
    <w:rsid w:val="00055F29"/>
    <w:rsid w:val="00056C4D"/>
    <w:rsid w:val="00063DC3"/>
    <w:rsid w:val="00070052"/>
    <w:rsid w:val="00070C35"/>
    <w:rsid w:val="000740BE"/>
    <w:rsid w:val="000741C9"/>
    <w:rsid w:val="00074E3C"/>
    <w:rsid w:val="00090BBD"/>
    <w:rsid w:val="000966F9"/>
    <w:rsid w:val="00096C2B"/>
    <w:rsid w:val="000974D8"/>
    <w:rsid w:val="000A1A80"/>
    <w:rsid w:val="000B4161"/>
    <w:rsid w:val="000C6662"/>
    <w:rsid w:val="000C6797"/>
    <w:rsid w:val="000D0090"/>
    <w:rsid w:val="000D02B0"/>
    <w:rsid w:val="000D68E3"/>
    <w:rsid w:val="000D7D53"/>
    <w:rsid w:val="000E0597"/>
    <w:rsid w:val="000E5C45"/>
    <w:rsid w:val="000E6F7C"/>
    <w:rsid w:val="000E7565"/>
    <w:rsid w:val="001000A5"/>
    <w:rsid w:val="001036FC"/>
    <w:rsid w:val="00106332"/>
    <w:rsid w:val="0011449B"/>
    <w:rsid w:val="001210A3"/>
    <w:rsid w:val="0013720D"/>
    <w:rsid w:val="00141F52"/>
    <w:rsid w:val="001430E7"/>
    <w:rsid w:val="00154FE5"/>
    <w:rsid w:val="00163F77"/>
    <w:rsid w:val="00164B55"/>
    <w:rsid w:val="00165827"/>
    <w:rsid w:val="00172BA0"/>
    <w:rsid w:val="00192BD8"/>
    <w:rsid w:val="0019328C"/>
    <w:rsid w:val="00193653"/>
    <w:rsid w:val="001B4FA6"/>
    <w:rsid w:val="001B7E83"/>
    <w:rsid w:val="001D006A"/>
    <w:rsid w:val="001D0286"/>
    <w:rsid w:val="001E0130"/>
    <w:rsid w:val="001F59F1"/>
    <w:rsid w:val="00201544"/>
    <w:rsid w:val="00203239"/>
    <w:rsid w:val="00207356"/>
    <w:rsid w:val="00207437"/>
    <w:rsid w:val="00212724"/>
    <w:rsid w:val="002137DC"/>
    <w:rsid w:val="002172F7"/>
    <w:rsid w:val="00221991"/>
    <w:rsid w:val="00225001"/>
    <w:rsid w:val="00231287"/>
    <w:rsid w:val="002312BF"/>
    <w:rsid w:val="00234550"/>
    <w:rsid w:val="00234AAF"/>
    <w:rsid w:val="00237819"/>
    <w:rsid w:val="00244842"/>
    <w:rsid w:val="00250B5C"/>
    <w:rsid w:val="002563DA"/>
    <w:rsid w:val="00256736"/>
    <w:rsid w:val="002725B5"/>
    <w:rsid w:val="0027552F"/>
    <w:rsid w:val="00280464"/>
    <w:rsid w:val="00280B8A"/>
    <w:rsid w:val="00284E14"/>
    <w:rsid w:val="00290CBC"/>
    <w:rsid w:val="002953E0"/>
    <w:rsid w:val="002A1DCB"/>
    <w:rsid w:val="002C023A"/>
    <w:rsid w:val="002C145F"/>
    <w:rsid w:val="002C3066"/>
    <w:rsid w:val="002C5C1A"/>
    <w:rsid w:val="002D3689"/>
    <w:rsid w:val="002D41EB"/>
    <w:rsid w:val="002D64F7"/>
    <w:rsid w:val="002E642F"/>
    <w:rsid w:val="002F1769"/>
    <w:rsid w:val="002F55D7"/>
    <w:rsid w:val="00302496"/>
    <w:rsid w:val="00303A13"/>
    <w:rsid w:val="00313202"/>
    <w:rsid w:val="003158AF"/>
    <w:rsid w:val="0032285A"/>
    <w:rsid w:val="00324E66"/>
    <w:rsid w:val="00331DF5"/>
    <w:rsid w:val="0033201A"/>
    <w:rsid w:val="00334376"/>
    <w:rsid w:val="003347D0"/>
    <w:rsid w:val="003421FF"/>
    <w:rsid w:val="003422CC"/>
    <w:rsid w:val="003558B7"/>
    <w:rsid w:val="00357536"/>
    <w:rsid w:val="003679F3"/>
    <w:rsid w:val="00367E5F"/>
    <w:rsid w:val="00371805"/>
    <w:rsid w:val="00371F27"/>
    <w:rsid w:val="00375A1C"/>
    <w:rsid w:val="00377132"/>
    <w:rsid w:val="003776D0"/>
    <w:rsid w:val="0038758C"/>
    <w:rsid w:val="003A044D"/>
    <w:rsid w:val="003A09A0"/>
    <w:rsid w:val="003A2D13"/>
    <w:rsid w:val="003C1605"/>
    <w:rsid w:val="003D2EAD"/>
    <w:rsid w:val="003D2F5C"/>
    <w:rsid w:val="003D4325"/>
    <w:rsid w:val="003D439C"/>
    <w:rsid w:val="003E1EDA"/>
    <w:rsid w:val="003E2BFB"/>
    <w:rsid w:val="003F1EB1"/>
    <w:rsid w:val="003F69D1"/>
    <w:rsid w:val="00402291"/>
    <w:rsid w:val="00405033"/>
    <w:rsid w:val="00407A59"/>
    <w:rsid w:val="004100D6"/>
    <w:rsid w:val="00412AC6"/>
    <w:rsid w:val="00415954"/>
    <w:rsid w:val="00424E5E"/>
    <w:rsid w:val="00425CFC"/>
    <w:rsid w:val="00437169"/>
    <w:rsid w:val="00445366"/>
    <w:rsid w:val="0044667D"/>
    <w:rsid w:val="00446A69"/>
    <w:rsid w:val="004503C8"/>
    <w:rsid w:val="00452E94"/>
    <w:rsid w:val="00455F61"/>
    <w:rsid w:val="0045684C"/>
    <w:rsid w:val="0046388D"/>
    <w:rsid w:val="00463E37"/>
    <w:rsid w:val="00465B0F"/>
    <w:rsid w:val="00471BE2"/>
    <w:rsid w:val="00472243"/>
    <w:rsid w:val="004746CD"/>
    <w:rsid w:val="00477DBA"/>
    <w:rsid w:val="0048171B"/>
    <w:rsid w:val="00482A35"/>
    <w:rsid w:val="004844D2"/>
    <w:rsid w:val="00491326"/>
    <w:rsid w:val="004B673F"/>
    <w:rsid w:val="004B72B5"/>
    <w:rsid w:val="004B7A2F"/>
    <w:rsid w:val="004C25D2"/>
    <w:rsid w:val="004C5EC9"/>
    <w:rsid w:val="004C6722"/>
    <w:rsid w:val="004D1425"/>
    <w:rsid w:val="004D4BC5"/>
    <w:rsid w:val="004E0994"/>
    <w:rsid w:val="004E0BBE"/>
    <w:rsid w:val="00500F61"/>
    <w:rsid w:val="00501353"/>
    <w:rsid w:val="00505BC1"/>
    <w:rsid w:val="00507008"/>
    <w:rsid w:val="005156EC"/>
    <w:rsid w:val="00515E83"/>
    <w:rsid w:val="00516778"/>
    <w:rsid w:val="00524A1E"/>
    <w:rsid w:val="00525DE7"/>
    <w:rsid w:val="005262D2"/>
    <w:rsid w:val="00530640"/>
    <w:rsid w:val="005317BA"/>
    <w:rsid w:val="005513A3"/>
    <w:rsid w:val="00551E5E"/>
    <w:rsid w:val="00562CAD"/>
    <w:rsid w:val="005703E2"/>
    <w:rsid w:val="005744DB"/>
    <w:rsid w:val="0058034A"/>
    <w:rsid w:val="005821FC"/>
    <w:rsid w:val="00592B87"/>
    <w:rsid w:val="00593785"/>
    <w:rsid w:val="005A48CB"/>
    <w:rsid w:val="005A5B23"/>
    <w:rsid w:val="005A7178"/>
    <w:rsid w:val="005B00E5"/>
    <w:rsid w:val="005B0394"/>
    <w:rsid w:val="005B142C"/>
    <w:rsid w:val="005C04E6"/>
    <w:rsid w:val="005C093C"/>
    <w:rsid w:val="005C4642"/>
    <w:rsid w:val="005C6269"/>
    <w:rsid w:val="005D04E7"/>
    <w:rsid w:val="005E3B63"/>
    <w:rsid w:val="005E46CF"/>
    <w:rsid w:val="005F5BD7"/>
    <w:rsid w:val="006222A9"/>
    <w:rsid w:val="00625130"/>
    <w:rsid w:val="00627A04"/>
    <w:rsid w:val="00631D3B"/>
    <w:rsid w:val="006517D7"/>
    <w:rsid w:val="00653D33"/>
    <w:rsid w:val="00661FB7"/>
    <w:rsid w:val="0066625B"/>
    <w:rsid w:val="00670DCA"/>
    <w:rsid w:val="0068596A"/>
    <w:rsid w:val="00687419"/>
    <w:rsid w:val="00692250"/>
    <w:rsid w:val="00693D09"/>
    <w:rsid w:val="006969D5"/>
    <w:rsid w:val="006A3D3F"/>
    <w:rsid w:val="006B7C3A"/>
    <w:rsid w:val="006C194C"/>
    <w:rsid w:val="006C486A"/>
    <w:rsid w:val="006C789E"/>
    <w:rsid w:val="006E6095"/>
    <w:rsid w:val="006F42C8"/>
    <w:rsid w:val="006F4FC8"/>
    <w:rsid w:val="00700533"/>
    <w:rsid w:val="00701128"/>
    <w:rsid w:val="00701282"/>
    <w:rsid w:val="00701EA8"/>
    <w:rsid w:val="00704490"/>
    <w:rsid w:val="00705CB2"/>
    <w:rsid w:val="00707B77"/>
    <w:rsid w:val="00712D15"/>
    <w:rsid w:val="0071360B"/>
    <w:rsid w:val="00714021"/>
    <w:rsid w:val="00716264"/>
    <w:rsid w:val="0071670E"/>
    <w:rsid w:val="00721891"/>
    <w:rsid w:val="007321A1"/>
    <w:rsid w:val="00733305"/>
    <w:rsid w:val="00733E89"/>
    <w:rsid w:val="0073448C"/>
    <w:rsid w:val="00741D4C"/>
    <w:rsid w:val="00742C26"/>
    <w:rsid w:val="00745567"/>
    <w:rsid w:val="00747F99"/>
    <w:rsid w:val="00753B7A"/>
    <w:rsid w:val="0075492C"/>
    <w:rsid w:val="00757D94"/>
    <w:rsid w:val="00760F58"/>
    <w:rsid w:val="00767987"/>
    <w:rsid w:val="00771154"/>
    <w:rsid w:val="00771C59"/>
    <w:rsid w:val="00773F9A"/>
    <w:rsid w:val="007845AA"/>
    <w:rsid w:val="0079648E"/>
    <w:rsid w:val="00797D18"/>
    <w:rsid w:val="007A2331"/>
    <w:rsid w:val="007A5B2F"/>
    <w:rsid w:val="007A614F"/>
    <w:rsid w:val="007B041E"/>
    <w:rsid w:val="007B1C3E"/>
    <w:rsid w:val="007B3866"/>
    <w:rsid w:val="007B4AC9"/>
    <w:rsid w:val="007B665E"/>
    <w:rsid w:val="007C30C3"/>
    <w:rsid w:val="007C5091"/>
    <w:rsid w:val="007C6BF9"/>
    <w:rsid w:val="007C6D21"/>
    <w:rsid w:val="007D1C5F"/>
    <w:rsid w:val="007D38E1"/>
    <w:rsid w:val="007D6213"/>
    <w:rsid w:val="007E0673"/>
    <w:rsid w:val="007F0807"/>
    <w:rsid w:val="007F11C8"/>
    <w:rsid w:val="007F54EA"/>
    <w:rsid w:val="007F5AC8"/>
    <w:rsid w:val="0080232B"/>
    <w:rsid w:val="00803283"/>
    <w:rsid w:val="00815ED1"/>
    <w:rsid w:val="008203C1"/>
    <w:rsid w:val="00820D5F"/>
    <w:rsid w:val="00823CE3"/>
    <w:rsid w:val="008255EE"/>
    <w:rsid w:val="00830500"/>
    <w:rsid w:val="0083452F"/>
    <w:rsid w:val="00834E6C"/>
    <w:rsid w:val="008351DE"/>
    <w:rsid w:val="00836889"/>
    <w:rsid w:val="00847FD7"/>
    <w:rsid w:val="00856E67"/>
    <w:rsid w:val="00864D3A"/>
    <w:rsid w:val="00865C8A"/>
    <w:rsid w:val="0087155E"/>
    <w:rsid w:val="008768B7"/>
    <w:rsid w:val="00876D9B"/>
    <w:rsid w:val="00877602"/>
    <w:rsid w:val="00884179"/>
    <w:rsid w:val="00885AB1"/>
    <w:rsid w:val="00896C76"/>
    <w:rsid w:val="008A3054"/>
    <w:rsid w:val="008A396A"/>
    <w:rsid w:val="008B1314"/>
    <w:rsid w:val="008B54AC"/>
    <w:rsid w:val="008B5982"/>
    <w:rsid w:val="008B612F"/>
    <w:rsid w:val="008B75A9"/>
    <w:rsid w:val="008C5602"/>
    <w:rsid w:val="008D130E"/>
    <w:rsid w:val="008E32D6"/>
    <w:rsid w:val="008E3EE3"/>
    <w:rsid w:val="008F64FC"/>
    <w:rsid w:val="008F696D"/>
    <w:rsid w:val="008F6CAE"/>
    <w:rsid w:val="009003E3"/>
    <w:rsid w:val="00904316"/>
    <w:rsid w:val="009147A2"/>
    <w:rsid w:val="00916A7F"/>
    <w:rsid w:val="00920F6C"/>
    <w:rsid w:val="00921BC0"/>
    <w:rsid w:val="0092253F"/>
    <w:rsid w:val="009225AC"/>
    <w:rsid w:val="0092615B"/>
    <w:rsid w:val="00935320"/>
    <w:rsid w:val="00941A4D"/>
    <w:rsid w:val="00942616"/>
    <w:rsid w:val="00942989"/>
    <w:rsid w:val="0094452B"/>
    <w:rsid w:val="0095178E"/>
    <w:rsid w:val="00960FB4"/>
    <w:rsid w:val="00961CE2"/>
    <w:rsid w:val="00970C52"/>
    <w:rsid w:val="00973157"/>
    <w:rsid w:val="00973337"/>
    <w:rsid w:val="00980E47"/>
    <w:rsid w:val="00982A49"/>
    <w:rsid w:val="00995712"/>
    <w:rsid w:val="0099576B"/>
    <w:rsid w:val="009965D0"/>
    <w:rsid w:val="009A1AA5"/>
    <w:rsid w:val="009A3AAB"/>
    <w:rsid w:val="009A477F"/>
    <w:rsid w:val="009B12CD"/>
    <w:rsid w:val="009C0871"/>
    <w:rsid w:val="009C706D"/>
    <w:rsid w:val="009D3110"/>
    <w:rsid w:val="009D432B"/>
    <w:rsid w:val="009D4FA3"/>
    <w:rsid w:val="009D552A"/>
    <w:rsid w:val="009D7D93"/>
    <w:rsid w:val="009E4321"/>
    <w:rsid w:val="009E68C9"/>
    <w:rsid w:val="009F0EAF"/>
    <w:rsid w:val="009F1685"/>
    <w:rsid w:val="009F4710"/>
    <w:rsid w:val="00A01515"/>
    <w:rsid w:val="00A018B9"/>
    <w:rsid w:val="00A02B8C"/>
    <w:rsid w:val="00A05B0E"/>
    <w:rsid w:val="00A1369D"/>
    <w:rsid w:val="00A15E1C"/>
    <w:rsid w:val="00A24154"/>
    <w:rsid w:val="00A30CC5"/>
    <w:rsid w:val="00A32074"/>
    <w:rsid w:val="00A32D34"/>
    <w:rsid w:val="00A33B15"/>
    <w:rsid w:val="00A466D7"/>
    <w:rsid w:val="00A60D7B"/>
    <w:rsid w:val="00A6117B"/>
    <w:rsid w:val="00A70BC0"/>
    <w:rsid w:val="00A71430"/>
    <w:rsid w:val="00A73DA4"/>
    <w:rsid w:val="00A74943"/>
    <w:rsid w:val="00A8051A"/>
    <w:rsid w:val="00A8309B"/>
    <w:rsid w:val="00A912DE"/>
    <w:rsid w:val="00A91B01"/>
    <w:rsid w:val="00A91DCD"/>
    <w:rsid w:val="00AA502C"/>
    <w:rsid w:val="00AB1D61"/>
    <w:rsid w:val="00AB7DEC"/>
    <w:rsid w:val="00AC3D71"/>
    <w:rsid w:val="00AC493B"/>
    <w:rsid w:val="00AC69F2"/>
    <w:rsid w:val="00AD13A5"/>
    <w:rsid w:val="00AD58F4"/>
    <w:rsid w:val="00AF0993"/>
    <w:rsid w:val="00AF3084"/>
    <w:rsid w:val="00AF64CE"/>
    <w:rsid w:val="00B008B9"/>
    <w:rsid w:val="00B010CF"/>
    <w:rsid w:val="00B0512B"/>
    <w:rsid w:val="00B10FD0"/>
    <w:rsid w:val="00B21DE3"/>
    <w:rsid w:val="00B22EC6"/>
    <w:rsid w:val="00B23E13"/>
    <w:rsid w:val="00B30F49"/>
    <w:rsid w:val="00B347D2"/>
    <w:rsid w:val="00B35F26"/>
    <w:rsid w:val="00B444DD"/>
    <w:rsid w:val="00B503CC"/>
    <w:rsid w:val="00B52F2C"/>
    <w:rsid w:val="00B55F54"/>
    <w:rsid w:val="00B607BD"/>
    <w:rsid w:val="00B663EF"/>
    <w:rsid w:val="00B66B38"/>
    <w:rsid w:val="00B679F2"/>
    <w:rsid w:val="00B71B25"/>
    <w:rsid w:val="00B728E3"/>
    <w:rsid w:val="00B75A34"/>
    <w:rsid w:val="00B97FAC"/>
    <w:rsid w:val="00BA1A78"/>
    <w:rsid w:val="00BB773F"/>
    <w:rsid w:val="00BD094E"/>
    <w:rsid w:val="00BD22F6"/>
    <w:rsid w:val="00BE0713"/>
    <w:rsid w:val="00BE0BF5"/>
    <w:rsid w:val="00BE12A9"/>
    <w:rsid w:val="00BF66DB"/>
    <w:rsid w:val="00C002FD"/>
    <w:rsid w:val="00C013E5"/>
    <w:rsid w:val="00C033F4"/>
    <w:rsid w:val="00C060AA"/>
    <w:rsid w:val="00C10D1B"/>
    <w:rsid w:val="00C120A8"/>
    <w:rsid w:val="00C12FDE"/>
    <w:rsid w:val="00C21FD7"/>
    <w:rsid w:val="00C26A66"/>
    <w:rsid w:val="00C305C5"/>
    <w:rsid w:val="00C4417E"/>
    <w:rsid w:val="00C44F5F"/>
    <w:rsid w:val="00C46B99"/>
    <w:rsid w:val="00C5004A"/>
    <w:rsid w:val="00C54B12"/>
    <w:rsid w:val="00C56339"/>
    <w:rsid w:val="00C577EF"/>
    <w:rsid w:val="00C60D52"/>
    <w:rsid w:val="00C65F2F"/>
    <w:rsid w:val="00C81E89"/>
    <w:rsid w:val="00C82D6A"/>
    <w:rsid w:val="00C836ED"/>
    <w:rsid w:val="00C837F6"/>
    <w:rsid w:val="00C86544"/>
    <w:rsid w:val="00C91B52"/>
    <w:rsid w:val="00C927D2"/>
    <w:rsid w:val="00C93D0B"/>
    <w:rsid w:val="00C964A9"/>
    <w:rsid w:val="00C969AC"/>
    <w:rsid w:val="00C976D4"/>
    <w:rsid w:val="00CA7D7D"/>
    <w:rsid w:val="00CB2077"/>
    <w:rsid w:val="00CB52E9"/>
    <w:rsid w:val="00CC3B6E"/>
    <w:rsid w:val="00CC494E"/>
    <w:rsid w:val="00CC6FA0"/>
    <w:rsid w:val="00CE4636"/>
    <w:rsid w:val="00CE54BC"/>
    <w:rsid w:val="00CE6BE3"/>
    <w:rsid w:val="00CF576D"/>
    <w:rsid w:val="00CF6EAB"/>
    <w:rsid w:val="00D02F9F"/>
    <w:rsid w:val="00D16853"/>
    <w:rsid w:val="00D23618"/>
    <w:rsid w:val="00D346C9"/>
    <w:rsid w:val="00D43E85"/>
    <w:rsid w:val="00D5013D"/>
    <w:rsid w:val="00D55985"/>
    <w:rsid w:val="00D60A4D"/>
    <w:rsid w:val="00D744DD"/>
    <w:rsid w:val="00D77E67"/>
    <w:rsid w:val="00D82D1E"/>
    <w:rsid w:val="00D86926"/>
    <w:rsid w:val="00D86AA4"/>
    <w:rsid w:val="00D915B7"/>
    <w:rsid w:val="00D942FE"/>
    <w:rsid w:val="00D94D8B"/>
    <w:rsid w:val="00DA05B7"/>
    <w:rsid w:val="00DA0E96"/>
    <w:rsid w:val="00DA1456"/>
    <w:rsid w:val="00DB1989"/>
    <w:rsid w:val="00DC4409"/>
    <w:rsid w:val="00DD1416"/>
    <w:rsid w:val="00DD1C32"/>
    <w:rsid w:val="00DE29D8"/>
    <w:rsid w:val="00DF0DBA"/>
    <w:rsid w:val="00DF4DDF"/>
    <w:rsid w:val="00DF68DB"/>
    <w:rsid w:val="00E0082C"/>
    <w:rsid w:val="00E027BB"/>
    <w:rsid w:val="00E02CB6"/>
    <w:rsid w:val="00E0370B"/>
    <w:rsid w:val="00E03969"/>
    <w:rsid w:val="00E03B4B"/>
    <w:rsid w:val="00E12E5F"/>
    <w:rsid w:val="00E13980"/>
    <w:rsid w:val="00E23431"/>
    <w:rsid w:val="00E354BE"/>
    <w:rsid w:val="00E35752"/>
    <w:rsid w:val="00E42C93"/>
    <w:rsid w:val="00E55336"/>
    <w:rsid w:val="00E55ABC"/>
    <w:rsid w:val="00E56035"/>
    <w:rsid w:val="00E56975"/>
    <w:rsid w:val="00E60C27"/>
    <w:rsid w:val="00E62464"/>
    <w:rsid w:val="00E63739"/>
    <w:rsid w:val="00E67439"/>
    <w:rsid w:val="00E76E80"/>
    <w:rsid w:val="00E8071D"/>
    <w:rsid w:val="00E807E2"/>
    <w:rsid w:val="00E85B54"/>
    <w:rsid w:val="00E9121E"/>
    <w:rsid w:val="00E96C89"/>
    <w:rsid w:val="00EA09DB"/>
    <w:rsid w:val="00EA47D9"/>
    <w:rsid w:val="00EB2007"/>
    <w:rsid w:val="00EB3B64"/>
    <w:rsid w:val="00EB494D"/>
    <w:rsid w:val="00EB4CD0"/>
    <w:rsid w:val="00EC1F90"/>
    <w:rsid w:val="00EC3A5D"/>
    <w:rsid w:val="00ED5224"/>
    <w:rsid w:val="00ED6C36"/>
    <w:rsid w:val="00EF0804"/>
    <w:rsid w:val="00EF5CF9"/>
    <w:rsid w:val="00F0282D"/>
    <w:rsid w:val="00F175CC"/>
    <w:rsid w:val="00F20B93"/>
    <w:rsid w:val="00F225E2"/>
    <w:rsid w:val="00F41230"/>
    <w:rsid w:val="00F54AF9"/>
    <w:rsid w:val="00F62F62"/>
    <w:rsid w:val="00F6514B"/>
    <w:rsid w:val="00F73E19"/>
    <w:rsid w:val="00F74439"/>
    <w:rsid w:val="00F77006"/>
    <w:rsid w:val="00F835F2"/>
    <w:rsid w:val="00F839BC"/>
    <w:rsid w:val="00FA0310"/>
    <w:rsid w:val="00FA0367"/>
    <w:rsid w:val="00FA03A1"/>
    <w:rsid w:val="00FB7FE7"/>
    <w:rsid w:val="00FC4D79"/>
    <w:rsid w:val="00FC5B5E"/>
    <w:rsid w:val="00FD2AA8"/>
    <w:rsid w:val="00FD56CC"/>
    <w:rsid w:val="00FD5B45"/>
    <w:rsid w:val="00FE08AB"/>
    <w:rsid w:val="00FE42D2"/>
    <w:rsid w:val="00FF317D"/>
    <w:rsid w:val="00FF4422"/>
    <w:rsid w:val="00FF4835"/>
    <w:rsid w:val="00FF5A2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E9C5A9-0F92-4BEC-9991-1D745172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1C9"/>
  </w:style>
  <w:style w:type="paragraph" w:styleId="Balk1">
    <w:name w:val="heading 1"/>
    <w:basedOn w:val="Normal"/>
    <w:next w:val="Normal"/>
    <w:link w:val="Balk1Char"/>
    <w:uiPriority w:val="9"/>
    <w:qFormat/>
    <w:rsid w:val="00A749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71B25"/>
    <w:pPr>
      <w:ind w:left="720"/>
      <w:contextualSpacing/>
    </w:pPr>
  </w:style>
  <w:style w:type="character" w:styleId="Kpr">
    <w:name w:val="Hyperlink"/>
    <w:basedOn w:val="VarsaylanParagrafYazTipi"/>
    <w:uiPriority w:val="99"/>
    <w:unhideWhenUsed/>
    <w:rsid w:val="00B21DE3"/>
    <w:rPr>
      <w:color w:val="0563C1"/>
      <w:u w:val="single"/>
    </w:rPr>
  </w:style>
  <w:style w:type="character" w:styleId="zlenenKpr">
    <w:name w:val="FollowedHyperlink"/>
    <w:basedOn w:val="VarsaylanParagrafYazTipi"/>
    <w:uiPriority w:val="99"/>
    <w:semiHidden/>
    <w:unhideWhenUsed/>
    <w:rsid w:val="00B21DE3"/>
    <w:rPr>
      <w:color w:val="954F72"/>
      <w:u w:val="single"/>
    </w:rPr>
  </w:style>
  <w:style w:type="paragraph" w:customStyle="1" w:styleId="msonormal0">
    <w:name w:val="msonormal"/>
    <w:basedOn w:val="Normal"/>
    <w:rsid w:val="00B21DE3"/>
    <w:pPr>
      <w:spacing w:before="100" w:beforeAutospacing="1" w:after="100" w:afterAutospacing="1" w:line="240" w:lineRule="auto"/>
    </w:pPr>
    <w:rPr>
      <w:rFonts w:eastAsia="Times New Roman" w:cs="Times New Roman"/>
      <w:sz w:val="24"/>
      <w:szCs w:val="24"/>
      <w:lang w:eastAsia="tr-TR"/>
    </w:rPr>
  </w:style>
  <w:style w:type="paragraph" w:customStyle="1" w:styleId="xl65">
    <w:name w:val="xl65"/>
    <w:basedOn w:val="Normal"/>
    <w:rsid w:val="00B21DE3"/>
    <w:pPr>
      <w:shd w:val="clear" w:color="000000" w:fill="FFFF00"/>
      <w:spacing w:before="100" w:beforeAutospacing="1" w:after="100" w:afterAutospacing="1" w:line="240" w:lineRule="auto"/>
    </w:pPr>
    <w:rPr>
      <w:rFonts w:eastAsia="Times New Roman" w:cs="Times New Roman"/>
      <w:sz w:val="24"/>
      <w:szCs w:val="24"/>
      <w:lang w:eastAsia="tr-TR"/>
    </w:rPr>
  </w:style>
  <w:style w:type="table" w:styleId="TabloKlavuzu">
    <w:name w:val="Table Grid"/>
    <w:basedOn w:val="NormalTablo"/>
    <w:uiPriority w:val="39"/>
    <w:rsid w:val="00B2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uiPriority w:val="49"/>
    <w:rsid w:val="00B21DE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6F42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42C8"/>
  </w:style>
  <w:style w:type="paragraph" w:styleId="AltBilgi">
    <w:name w:val="footer"/>
    <w:basedOn w:val="Normal"/>
    <w:link w:val="AltBilgiChar"/>
    <w:uiPriority w:val="99"/>
    <w:unhideWhenUsed/>
    <w:rsid w:val="006F42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42C8"/>
  </w:style>
  <w:style w:type="paragraph" w:customStyle="1" w:styleId="DecimalAligned">
    <w:name w:val="Decimal Aligned"/>
    <w:basedOn w:val="Normal"/>
    <w:uiPriority w:val="40"/>
    <w:qFormat/>
    <w:rsid w:val="006C194C"/>
    <w:pPr>
      <w:tabs>
        <w:tab w:val="decimal" w:pos="360"/>
      </w:tabs>
      <w:spacing w:after="200" w:line="276" w:lineRule="auto"/>
    </w:pPr>
    <w:rPr>
      <w:rFonts w:asciiTheme="minorHAnsi" w:eastAsiaTheme="minorEastAsia" w:hAnsiTheme="minorHAnsi" w:cs="Times New Roman"/>
      <w:lang w:eastAsia="tr-TR"/>
    </w:rPr>
  </w:style>
  <w:style w:type="paragraph" w:styleId="DipnotMetni">
    <w:name w:val="footnote text"/>
    <w:basedOn w:val="Normal"/>
    <w:link w:val="DipnotMetniChar"/>
    <w:uiPriority w:val="99"/>
    <w:unhideWhenUsed/>
    <w:rsid w:val="006C194C"/>
    <w:pPr>
      <w:spacing w:after="0" w:line="240" w:lineRule="auto"/>
    </w:pPr>
    <w:rPr>
      <w:rFonts w:asciiTheme="minorHAnsi" w:eastAsiaTheme="minorEastAsia" w:hAnsiTheme="minorHAnsi" w:cs="Times New Roman"/>
      <w:sz w:val="20"/>
      <w:szCs w:val="20"/>
      <w:lang w:eastAsia="tr-TR"/>
    </w:rPr>
  </w:style>
  <w:style w:type="character" w:customStyle="1" w:styleId="DipnotMetniChar">
    <w:name w:val="Dipnot Metni Char"/>
    <w:basedOn w:val="VarsaylanParagrafYazTipi"/>
    <w:link w:val="DipnotMetni"/>
    <w:uiPriority w:val="99"/>
    <w:rsid w:val="006C194C"/>
    <w:rPr>
      <w:rFonts w:asciiTheme="minorHAnsi" w:eastAsiaTheme="minorEastAsia" w:hAnsiTheme="minorHAnsi" w:cs="Times New Roman"/>
      <w:sz w:val="20"/>
      <w:szCs w:val="20"/>
      <w:lang w:eastAsia="tr-TR"/>
    </w:rPr>
  </w:style>
  <w:style w:type="character" w:styleId="HafifVurgulama">
    <w:name w:val="Subtle Emphasis"/>
    <w:basedOn w:val="VarsaylanParagrafYazTipi"/>
    <w:uiPriority w:val="19"/>
    <w:qFormat/>
    <w:rsid w:val="006C194C"/>
    <w:rPr>
      <w:i/>
      <w:iCs/>
    </w:rPr>
  </w:style>
  <w:style w:type="table" w:styleId="OrtaGlgeleme2-Vurgu5">
    <w:name w:val="Medium Shading 2 Accent 5"/>
    <w:basedOn w:val="NormalTablo"/>
    <w:uiPriority w:val="64"/>
    <w:rsid w:val="006C194C"/>
    <w:pPr>
      <w:spacing w:after="0" w:line="240" w:lineRule="auto"/>
    </w:pPr>
    <w:rPr>
      <w:rFonts w:asciiTheme="minorHAnsi" w:eastAsiaTheme="minorEastAsia" w:hAnsiTheme="minorHAnsi"/>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lavuzuTablo4-Vurgu5">
    <w:name w:val="Grid Table 4 Accent 5"/>
    <w:basedOn w:val="NormalTablo"/>
    <w:uiPriority w:val="49"/>
    <w:rsid w:val="001B4FA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1">
    <w:name w:val="Grid Table 5 Dark Accent 1"/>
    <w:basedOn w:val="NormalTablo"/>
    <w:uiPriority w:val="50"/>
    <w:rsid w:val="007549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5">
    <w:name w:val="Grid Table 5 Dark Accent 5"/>
    <w:basedOn w:val="NormalTablo"/>
    <w:uiPriority w:val="50"/>
    <w:rsid w:val="000B4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alonMetni">
    <w:name w:val="Balloon Text"/>
    <w:basedOn w:val="Normal"/>
    <w:link w:val="BalonMetniChar"/>
    <w:uiPriority w:val="99"/>
    <w:semiHidden/>
    <w:unhideWhenUsed/>
    <w:rsid w:val="005156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56EC"/>
    <w:rPr>
      <w:rFonts w:ascii="Segoe UI" w:hAnsi="Segoe UI" w:cs="Segoe UI"/>
      <w:sz w:val="18"/>
      <w:szCs w:val="18"/>
    </w:rPr>
  </w:style>
  <w:style w:type="table" w:styleId="DzTablo5">
    <w:name w:val="Plain Table 5"/>
    <w:basedOn w:val="NormalTablo"/>
    <w:uiPriority w:val="45"/>
    <w:rsid w:val="002D64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1Ak-Vurgu5">
    <w:name w:val="Grid Table 1 Light Accent 5"/>
    <w:basedOn w:val="NormalTablo"/>
    <w:uiPriority w:val="46"/>
    <w:rsid w:val="002D64F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KlavuzTablo5Koyu-Vurgu3">
    <w:name w:val="Grid Table 5 Dark Accent 3"/>
    <w:basedOn w:val="NormalTablo"/>
    <w:uiPriority w:val="50"/>
    <w:rsid w:val="00CE54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6Renkli-Vurgu1">
    <w:name w:val="List Table 6 Colorful Accent 1"/>
    <w:basedOn w:val="NormalTablo"/>
    <w:uiPriority w:val="51"/>
    <w:rsid w:val="00CE54B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3">
    <w:name w:val="Plain Table 3"/>
    <w:basedOn w:val="NormalTablo"/>
    <w:uiPriority w:val="43"/>
    <w:rsid w:val="009225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KlavuzTablo3-Vurgu3">
    <w:name w:val="Grid Table 3 Accent 3"/>
    <w:basedOn w:val="NormalTablo"/>
    <w:uiPriority w:val="48"/>
    <w:rsid w:val="00C10D1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Dzeltme">
    <w:name w:val="Revision"/>
    <w:hidden/>
    <w:uiPriority w:val="99"/>
    <w:semiHidden/>
    <w:rsid w:val="00DC4409"/>
    <w:pPr>
      <w:spacing w:after="0" w:line="240" w:lineRule="auto"/>
    </w:pPr>
  </w:style>
  <w:style w:type="character" w:styleId="SatrNumaras">
    <w:name w:val="line number"/>
    <w:basedOn w:val="VarsaylanParagrafYazTipi"/>
    <w:uiPriority w:val="99"/>
    <w:semiHidden/>
    <w:unhideWhenUsed/>
    <w:rsid w:val="00DC4409"/>
  </w:style>
  <w:style w:type="table" w:styleId="KlavuzTablo1Ak-Vurgu3">
    <w:name w:val="Grid Table 1 Light Accent 3"/>
    <w:basedOn w:val="NormalTablo"/>
    <w:uiPriority w:val="46"/>
    <w:rsid w:val="003347D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6Renkli">
    <w:name w:val="Grid Table 6 Colorful"/>
    <w:basedOn w:val="NormalTablo"/>
    <w:uiPriority w:val="51"/>
    <w:rsid w:val="003347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uAk">
    <w:name w:val="Grid Table Light"/>
    <w:basedOn w:val="NormalTablo"/>
    <w:uiPriority w:val="40"/>
    <w:rsid w:val="004100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lo7Renkli-Vurgu3">
    <w:name w:val="List Table 7 Colorful Accent 3"/>
    <w:basedOn w:val="NormalTablo"/>
    <w:uiPriority w:val="52"/>
    <w:rsid w:val="00B30F4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1Char">
    <w:name w:val="Başlık 1 Char"/>
    <w:basedOn w:val="VarsaylanParagrafYazTipi"/>
    <w:link w:val="Balk1"/>
    <w:uiPriority w:val="9"/>
    <w:rsid w:val="00A74943"/>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A74943"/>
    <w:pPr>
      <w:outlineLvl w:val="9"/>
    </w:pPr>
    <w:rPr>
      <w:lang w:eastAsia="tr-TR"/>
    </w:rPr>
  </w:style>
  <w:style w:type="paragraph" w:styleId="T1">
    <w:name w:val="toc 1"/>
    <w:basedOn w:val="Normal"/>
    <w:next w:val="Normal"/>
    <w:autoRedefine/>
    <w:uiPriority w:val="39"/>
    <w:unhideWhenUsed/>
    <w:rsid w:val="00A74943"/>
    <w:pPr>
      <w:spacing w:after="100"/>
    </w:pPr>
  </w:style>
  <w:style w:type="paragraph" w:styleId="T2">
    <w:name w:val="toc 2"/>
    <w:basedOn w:val="Normal"/>
    <w:next w:val="Normal"/>
    <w:autoRedefine/>
    <w:uiPriority w:val="39"/>
    <w:unhideWhenUsed/>
    <w:rsid w:val="00A74943"/>
    <w:pPr>
      <w:spacing w:after="100"/>
      <w:ind w:left="220"/>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A74943"/>
    <w:pPr>
      <w:spacing w:after="100"/>
      <w:ind w:left="440"/>
    </w:pPr>
    <w:rPr>
      <w:rFonts w:asciiTheme="minorHAnsi" w:eastAsiaTheme="minorEastAsia" w:hAnsiTheme="minorHAnsi" w:cs="Times New Roman"/>
      <w:lang w:eastAsia="tr-TR"/>
    </w:rPr>
  </w:style>
  <w:style w:type="paragraph" w:styleId="GvdeMetni">
    <w:name w:val="Body Text"/>
    <w:basedOn w:val="Normal"/>
    <w:link w:val="GvdeMetniChar"/>
    <w:rsid w:val="006F4FC8"/>
    <w:pPr>
      <w:spacing w:after="220" w:line="240" w:lineRule="atLeast"/>
      <w:jc w:val="both"/>
    </w:pPr>
    <w:rPr>
      <w:rFonts w:ascii="Garamond" w:eastAsia="Times New Roman" w:hAnsi="Garamond" w:cs="Times New Roman"/>
      <w:szCs w:val="20"/>
      <w:lang w:val="en-AU" w:eastAsia="tr-TR"/>
    </w:rPr>
  </w:style>
  <w:style w:type="character" w:customStyle="1" w:styleId="GvdeMetniChar">
    <w:name w:val="Gövde Metni Char"/>
    <w:basedOn w:val="VarsaylanParagrafYazTipi"/>
    <w:link w:val="GvdeMetni"/>
    <w:rsid w:val="006F4FC8"/>
    <w:rPr>
      <w:rFonts w:ascii="Garamond" w:eastAsia="Times New Roman" w:hAnsi="Garamond" w:cs="Times New Roman"/>
      <w:szCs w:val="20"/>
      <w:lang w:val="en-AU" w:eastAsia="tr-TR"/>
    </w:rPr>
  </w:style>
  <w:style w:type="paragraph" w:customStyle="1" w:styleId="SectionTitle">
    <w:name w:val="Section Title"/>
    <w:basedOn w:val="Normal"/>
    <w:next w:val="Objective"/>
    <w:rsid w:val="006F4FC8"/>
    <w:pPr>
      <w:keepNext/>
      <w:pBdr>
        <w:bottom w:val="single" w:sz="6" w:space="1" w:color="808080"/>
      </w:pBdr>
      <w:spacing w:before="220" w:after="0" w:line="220" w:lineRule="atLeast"/>
      <w:ind w:hanging="2160"/>
    </w:pPr>
    <w:rPr>
      <w:rFonts w:ascii="Garamond" w:eastAsia="Times New Roman" w:hAnsi="Garamond" w:cs="Times New Roman"/>
      <w:caps/>
      <w:spacing w:val="15"/>
      <w:sz w:val="20"/>
      <w:szCs w:val="20"/>
      <w:lang w:val="en-AU" w:eastAsia="tr-TR"/>
    </w:rPr>
  </w:style>
  <w:style w:type="paragraph" w:customStyle="1" w:styleId="CompanyName">
    <w:name w:val="Company Name"/>
    <w:basedOn w:val="Normal"/>
    <w:next w:val="JobTitle"/>
    <w:rsid w:val="006F4FC8"/>
    <w:pPr>
      <w:tabs>
        <w:tab w:val="left" w:pos="1440"/>
        <w:tab w:val="right" w:pos="6149"/>
      </w:tabs>
      <w:spacing w:before="220" w:after="0" w:line="220" w:lineRule="atLeast"/>
    </w:pPr>
    <w:rPr>
      <w:rFonts w:ascii="Garamond" w:eastAsia="Times New Roman" w:hAnsi="Garamond" w:cs="Times New Roman"/>
      <w:szCs w:val="20"/>
      <w:lang w:val="en-AU" w:eastAsia="tr-TR"/>
    </w:rPr>
  </w:style>
  <w:style w:type="paragraph" w:customStyle="1" w:styleId="Achievement">
    <w:name w:val="Achievement"/>
    <w:basedOn w:val="GvdeMetni"/>
    <w:rsid w:val="006F4FC8"/>
    <w:pPr>
      <w:spacing w:after="60"/>
      <w:ind w:left="240" w:hanging="240"/>
    </w:pPr>
  </w:style>
  <w:style w:type="paragraph" w:customStyle="1" w:styleId="Objective">
    <w:name w:val="Objective"/>
    <w:basedOn w:val="Normal"/>
    <w:next w:val="GvdeMetni"/>
    <w:rsid w:val="006F4FC8"/>
    <w:pPr>
      <w:spacing w:after="220" w:line="220" w:lineRule="atLeast"/>
      <w:jc w:val="both"/>
    </w:pPr>
    <w:rPr>
      <w:rFonts w:ascii="Garamond" w:eastAsia="Times New Roman" w:hAnsi="Garamond" w:cs="Times New Roman"/>
      <w:szCs w:val="20"/>
      <w:lang w:val="en-AU" w:eastAsia="tr-TR"/>
    </w:rPr>
  </w:style>
  <w:style w:type="paragraph" w:customStyle="1" w:styleId="JobTitle">
    <w:name w:val="Job Title"/>
    <w:next w:val="Achievement"/>
    <w:rsid w:val="006F4FC8"/>
    <w:pPr>
      <w:spacing w:before="40" w:after="40" w:line="220" w:lineRule="atLeast"/>
    </w:pPr>
    <w:rPr>
      <w:rFonts w:ascii="Garamond" w:eastAsia="Times New Roman" w:hAnsi="Garamond" w:cs="Times New Roman"/>
      <w:i/>
      <w:spacing w:val="5"/>
      <w:sz w:val="23"/>
      <w:szCs w:val="20"/>
      <w:lang w:val="en-US" w:eastAsia="tr-TR"/>
    </w:rPr>
  </w:style>
  <w:style w:type="table" w:styleId="DzTablo1">
    <w:name w:val="Plain Table 1"/>
    <w:basedOn w:val="NormalTablo"/>
    <w:uiPriority w:val="41"/>
    <w:rsid w:val="00A805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uiPriority w:val="1"/>
    <w:qFormat/>
    <w:rsid w:val="00DB19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12">
      <w:bodyDiv w:val="1"/>
      <w:marLeft w:val="0"/>
      <w:marRight w:val="0"/>
      <w:marTop w:val="0"/>
      <w:marBottom w:val="0"/>
      <w:divBdr>
        <w:top w:val="none" w:sz="0" w:space="0" w:color="auto"/>
        <w:left w:val="none" w:sz="0" w:space="0" w:color="auto"/>
        <w:bottom w:val="none" w:sz="0" w:space="0" w:color="auto"/>
        <w:right w:val="none" w:sz="0" w:space="0" w:color="auto"/>
      </w:divBdr>
    </w:div>
    <w:div w:id="122039082">
      <w:bodyDiv w:val="1"/>
      <w:marLeft w:val="0"/>
      <w:marRight w:val="0"/>
      <w:marTop w:val="0"/>
      <w:marBottom w:val="0"/>
      <w:divBdr>
        <w:top w:val="none" w:sz="0" w:space="0" w:color="auto"/>
        <w:left w:val="none" w:sz="0" w:space="0" w:color="auto"/>
        <w:bottom w:val="none" w:sz="0" w:space="0" w:color="auto"/>
        <w:right w:val="none" w:sz="0" w:space="0" w:color="auto"/>
      </w:divBdr>
    </w:div>
    <w:div w:id="336463288">
      <w:bodyDiv w:val="1"/>
      <w:marLeft w:val="0"/>
      <w:marRight w:val="0"/>
      <w:marTop w:val="0"/>
      <w:marBottom w:val="0"/>
      <w:divBdr>
        <w:top w:val="none" w:sz="0" w:space="0" w:color="auto"/>
        <w:left w:val="none" w:sz="0" w:space="0" w:color="auto"/>
        <w:bottom w:val="none" w:sz="0" w:space="0" w:color="auto"/>
        <w:right w:val="none" w:sz="0" w:space="0" w:color="auto"/>
      </w:divBdr>
    </w:div>
    <w:div w:id="351149729">
      <w:bodyDiv w:val="1"/>
      <w:marLeft w:val="0"/>
      <w:marRight w:val="0"/>
      <w:marTop w:val="0"/>
      <w:marBottom w:val="0"/>
      <w:divBdr>
        <w:top w:val="none" w:sz="0" w:space="0" w:color="auto"/>
        <w:left w:val="none" w:sz="0" w:space="0" w:color="auto"/>
        <w:bottom w:val="none" w:sz="0" w:space="0" w:color="auto"/>
        <w:right w:val="none" w:sz="0" w:space="0" w:color="auto"/>
      </w:divBdr>
    </w:div>
    <w:div w:id="533807556">
      <w:bodyDiv w:val="1"/>
      <w:marLeft w:val="0"/>
      <w:marRight w:val="0"/>
      <w:marTop w:val="0"/>
      <w:marBottom w:val="0"/>
      <w:divBdr>
        <w:top w:val="none" w:sz="0" w:space="0" w:color="auto"/>
        <w:left w:val="none" w:sz="0" w:space="0" w:color="auto"/>
        <w:bottom w:val="none" w:sz="0" w:space="0" w:color="auto"/>
        <w:right w:val="none" w:sz="0" w:space="0" w:color="auto"/>
      </w:divBdr>
    </w:div>
    <w:div w:id="652217120">
      <w:bodyDiv w:val="1"/>
      <w:marLeft w:val="0"/>
      <w:marRight w:val="0"/>
      <w:marTop w:val="0"/>
      <w:marBottom w:val="0"/>
      <w:divBdr>
        <w:top w:val="none" w:sz="0" w:space="0" w:color="auto"/>
        <w:left w:val="none" w:sz="0" w:space="0" w:color="auto"/>
        <w:bottom w:val="none" w:sz="0" w:space="0" w:color="auto"/>
        <w:right w:val="none" w:sz="0" w:space="0" w:color="auto"/>
      </w:divBdr>
    </w:div>
    <w:div w:id="654146004">
      <w:bodyDiv w:val="1"/>
      <w:marLeft w:val="0"/>
      <w:marRight w:val="0"/>
      <w:marTop w:val="0"/>
      <w:marBottom w:val="0"/>
      <w:divBdr>
        <w:top w:val="none" w:sz="0" w:space="0" w:color="auto"/>
        <w:left w:val="none" w:sz="0" w:space="0" w:color="auto"/>
        <w:bottom w:val="none" w:sz="0" w:space="0" w:color="auto"/>
        <w:right w:val="none" w:sz="0" w:space="0" w:color="auto"/>
      </w:divBdr>
    </w:div>
    <w:div w:id="690495536">
      <w:bodyDiv w:val="1"/>
      <w:marLeft w:val="0"/>
      <w:marRight w:val="0"/>
      <w:marTop w:val="0"/>
      <w:marBottom w:val="0"/>
      <w:divBdr>
        <w:top w:val="none" w:sz="0" w:space="0" w:color="auto"/>
        <w:left w:val="none" w:sz="0" w:space="0" w:color="auto"/>
        <w:bottom w:val="none" w:sz="0" w:space="0" w:color="auto"/>
        <w:right w:val="none" w:sz="0" w:space="0" w:color="auto"/>
      </w:divBdr>
    </w:div>
    <w:div w:id="749036356">
      <w:bodyDiv w:val="1"/>
      <w:marLeft w:val="0"/>
      <w:marRight w:val="0"/>
      <w:marTop w:val="0"/>
      <w:marBottom w:val="0"/>
      <w:divBdr>
        <w:top w:val="none" w:sz="0" w:space="0" w:color="auto"/>
        <w:left w:val="none" w:sz="0" w:space="0" w:color="auto"/>
        <w:bottom w:val="none" w:sz="0" w:space="0" w:color="auto"/>
        <w:right w:val="none" w:sz="0" w:space="0" w:color="auto"/>
      </w:divBdr>
    </w:div>
    <w:div w:id="815534440">
      <w:bodyDiv w:val="1"/>
      <w:marLeft w:val="0"/>
      <w:marRight w:val="0"/>
      <w:marTop w:val="0"/>
      <w:marBottom w:val="0"/>
      <w:divBdr>
        <w:top w:val="none" w:sz="0" w:space="0" w:color="auto"/>
        <w:left w:val="none" w:sz="0" w:space="0" w:color="auto"/>
        <w:bottom w:val="none" w:sz="0" w:space="0" w:color="auto"/>
        <w:right w:val="none" w:sz="0" w:space="0" w:color="auto"/>
      </w:divBdr>
    </w:div>
    <w:div w:id="875045033">
      <w:bodyDiv w:val="1"/>
      <w:marLeft w:val="0"/>
      <w:marRight w:val="0"/>
      <w:marTop w:val="0"/>
      <w:marBottom w:val="0"/>
      <w:divBdr>
        <w:top w:val="none" w:sz="0" w:space="0" w:color="auto"/>
        <w:left w:val="none" w:sz="0" w:space="0" w:color="auto"/>
        <w:bottom w:val="none" w:sz="0" w:space="0" w:color="auto"/>
        <w:right w:val="none" w:sz="0" w:space="0" w:color="auto"/>
      </w:divBdr>
    </w:div>
    <w:div w:id="950622377">
      <w:bodyDiv w:val="1"/>
      <w:marLeft w:val="0"/>
      <w:marRight w:val="0"/>
      <w:marTop w:val="0"/>
      <w:marBottom w:val="0"/>
      <w:divBdr>
        <w:top w:val="none" w:sz="0" w:space="0" w:color="auto"/>
        <w:left w:val="none" w:sz="0" w:space="0" w:color="auto"/>
        <w:bottom w:val="none" w:sz="0" w:space="0" w:color="auto"/>
        <w:right w:val="none" w:sz="0" w:space="0" w:color="auto"/>
      </w:divBdr>
    </w:div>
    <w:div w:id="1011100994">
      <w:bodyDiv w:val="1"/>
      <w:marLeft w:val="0"/>
      <w:marRight w:val="0"/>
      <w:marTop w:val="0"/>
      <w:marBottom w:val="0"/>
      <w:divBdr>
        <w:top w:val="none" w:sz="0" w:space="0" w:color="auto"/>
        <w:left w:val="none" w:sz="0" w:space="0" w:color="auto"/>
        <w:bottom w:val="none" w:sz="0" w:space="0" w:color="auto"/>
        <w:right w:val="none" w:sz="0" w:space="0" w:color="auto"/>
      </w:divBdr>
    </w:div>
    <w:div w:id="1040671796">
      <w:bodyDiv w:val="1"/>
      <w:marLeft w:val="0"/>
      <w:marRight w:val="0"/>
      <w:marTop w:val="0"/>
      <w:marBottom w:val="0"/>
      <w:divBdr>
        <w:top w:val="none" w:sz="0" w:space="0" w:color="auto"/>
        <w:left w:val="none" w:sz="0" w:space="0" w:color="auto"/>
        <w:bottom w:val="none" w:sz="0" w:space="0" w:color="auto"/>
        <w:right w:val="none" w:sz="0" w:space="0" w:color="auto"/>
      </w:divBdr>
    </w:div>
    <w:div w:id="1060448020">
      <w:bodyDiv w:val="1"/>
      <w:marLeft w:val="0"/>
      <w:marRight w:val="0"/>
      <w:marTop w:val="0"/>
      <w:marBottom w:val="0"/>
      <w:divBdr>
        <w:top w:val="none" w:sz="0" w:space="0" w:color="auto"/>
        <w:left w:val="none" w:sz="0" w:space="0" w:color="auto"/>
        <w:bottom w:val="none" w:sz="0" w:space="0" w:color="auto"/>
        <w:right w:val="none" w:sz="0" w:space="0" w:color="auto"/>
      </w:divBdr>
    </w:div>
    <w:div w:id="1090854888">
      <w:bodyDiv w:val="1"/>
      <w:marLeft w:val="0"/>
      <w:marRight w:val="0"/>
      <w:marTop w:val="0"/>
      <w:marBottom w:val="0"/>
      <w:divBdr>
        <w:top w:val="none" w:sz="0" w:space="0" w:color="auto"/>
        <w:left w:val="none" w:sz="0" w:space="0" w:color="auto"/>
        <w:bottom w:val="none" w:sz="0" w:space="0" w:color="auto"/>
        <w:right w:val="none" w:sz="0" w:space="0" w:color="auto"/>
      </w:divBdr>
    </w:div>
    <w:div w:id="1243174294">
      <w:bodyDiv w:val="1"/>
      <w:marLeft w:val="0"/>
      <w:marRight w:val="0"/>
      <w:marTop w:val="0"/>
      <w:marBottom w:val="0"/>
      <w:divBdr>
        <w:top w:val="none" w:sz="0" w:space="0" w:color="auto"/>
        <w:left w:val="none" w:sz="0" w:space="0" w:color="auto"/>
        <w:bottom w:val="none" w:sz="0" w:space="0" w:color="auto"/>
        <w:right w:val="none" w:sz="0" w:space="0" w:color="auto"/>
      </w:divBdr>
    </w:div>
    <w:div w:id="1330712203">
      <w:bodyDiv w:val="1"/>
      <w:marLeft w:val="0"/>
      <w:marRight w:val="0"/>
      <w:marTop w:val="0"/>
      <w:marBottom w:val="0"/>
      <w:divBdr>
        <w:top w:val="none" w:sz="0" w:space="0" w:color="auto"/>
        <w:left w:val="none" w:sz="0" w:space="0" w:color="auto"/>
        <w:bottom w:val="none" w:sz="0" w:space="0" w:color="auto"/>
        <w:right w:val="none" w:sz="0" w:space="0" w:color="auto"/>
      </w:divBdr>
    </w:div>
    <w:div w:id="1371998811">
      <w:bodyDiv w:val="1"/>
      <w:marLeft w:val="0"/>
      <w:marRight w:val="0"/>
      <w:marTop w:val="0"/>
      <w:marBottom w:val="0"/>
      <w:divBdr>
        <w:top w:val="none" w:sz="0" w:space="0" w:color="auto"/>
        <w:left w:val="none" w:sz="0" w:space="0" w:color="auto"/>
        <w:bottom w:val="none" w:sz="0" w:space="0" w:color="auto"/>
        <w:right w:val="none" w:sz="0" w:space="0" w:color="auto"/>
      </w:divBdr>
    </w:div>
    <w:div w:id="1414551286">
      <w:bodyDiv w:val="1"/>
      <w:marLeft w:val="0"/>
      <w:marRight w:val="0"/>
      <w:marTop w:val="0"/>
      <w:marBottom w:val="0"/>
      <w:divBdr>
        <w:top w:val="none" w:sz="0" w:space="0" w:color="auto"/>
        <w:left w:val="none" w:sz="0" w:space="0" w:color="auto"/>
        <w:bottom w:val="none" w:sz="0" w:space="0" w:color="auto"/>
        <w:right w:val="none" w:sz="0" w:space="0" w:color="auto"/>
      </w:divBdr>
    </w:div>
    <w:div w:id="1418015159">
      <w:bodyDiv w:val="1"/>
      <w:marLeft w:val="0"/>
      <w:marRight w:val="0"/>
      <w:marTop w:val="0"/>
      <w:marBottom w:val="0"/>
      <w:divBdr>
        <w:top w:val="none" w:sz="0" w:space="0" w:color="auto"/>
        <w:left w:val="none" w:sz="0" w:space="0" w:color="auto"/>
        <w:bottom w:val="none" w:sz="0" w:space="0" w:color="auto"/>
        <w:right w:val="none" w:sz="0" w:space="0" w:color="auto"/>
      </w:divBdr>
    </w:div>
    <w:div w:id="1629631379">
      <w:bodyDiv w:val="1"/>
      <w:marLeft w:val="0"/>
      <w:marRight w:val="0"/>
      <w:marTop w:val="0"/>
      <w:marBottom w:val="0"/>
      <w:divBdr>
        <w:top w:val="none" w:sz="0" w:space="0" w:color="auto"/>
        <w:left w:val="none" w:sz="0" w:space="0" w:color="auto"/>
        <w:bottom w:val="none" w:sz="0" w:space="0" w:color="auto"/>
        <w:right w:val="none" w:sz="0" w:space="0" w:color="auto"/>
      </w:divBdr>
    </w:div>
    <w:div w:id="1658151729">
      <w:bodyDiv w:val="1"/>
      <w:marLeft w:val="0"/>
      <w:marRight w:val="0"/>
      <w:marTop w:val="0"/>
      <w:marBottom w:val="0"/>
      <w:divBdr>
        <w:top w:val="none" w:sz="0" w:space="0" w:color="auto"/>
        <w:left w:val="none" w:sz="0" w:space="0" w:color="auto"/>
        <w:bottom w:val="none" w:sz="0" w:space="0" w:color="auto"/>
        <w:right w:val="none" w:sz="0" w:space="0" w:color="auto"/>
      </w:divBdr>
    </w:div>
    <w:div w:id="1769502698">
      <w:bodyDiv w:val="1"/>
      <w:marLeft w:val="0"/>
      <w:marRight w:val="0"/>
      <w:marTop w:val="0"/>
      <w:marBottom w:val="0"/>
      <w:divBdr>
        <w:top w:val="none" w:sz="0" w:space="0" w:color="auto"/>
        <w:left w:val="none" w:sz="0" w:space="0" w:color="auto"/>
        <w:bottom w:val="none" w:sz="0" w:space="0" w:color="auto"/>
        <w:right w:val="none" w:sz="0" w:space="0" w:color="auto"/>
      </w:divBdr>
    </w:div>
    <w:div w:id="205897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www.google.com.tr/url?sa=t&amp;rct=j&amp;q=&amp;esrc=s&amp;source=web&amp;cd=1&amp;cad=rja&amp;uact=8&amp;ved=0ahUKEwjCnpr22r7XAhXQFewKHaJSBSIQFggnMAA&amp;url=https%3A%2F%2Fwww.canadianveterinarians.net%2Fscience-knowledge%2Fcvj&amp;usg=AOvVaw2ozEfII3ioRQxNr-lhV7bc"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yperlink" Target="http://www.dairyvietnam.com/en/Structure-of-the-digestive-system/General-Anatomy-of-the-Ruminant-Digestive-System28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hyperlink" Target="https://www.google.com.tr/url?sa=t&amp;rct=j&amp;q=&amp;esrc=s&amp;source=web&amp;cd=1&amp;cad=rja&amp;uact=8&amp;ved=0ahUKEwjApfHE5L7XAhXCblAKHWVNCOwQFggnMAA&amp;url=http%3A%2F%2Fwww.journalofdairyscience.org%2F&amp;usg=AOvVaw0Mkr_PFOtzy8erWQ8qxbMI" TargetMode="External"/><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hyperlink" Target="https://www.google.com.tr/url?sa=t&amp;rct=j&amp;q=&amp;esrc=s&amp;source=web&amp;cd=1&amp;cad=rja&amp;uact=8&amp;ved=0ahUKEwjApfHE5L7XAhXCblAKHWVNCOwQFggnMAA&amp;url=http%3A%2F%2Fwww.journalofdairyscience.org%2F&amp;usg=AOvVaw0Mkr_PFOtzy8erWQ8qxbMI"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CİNSİYET DAĞILIMI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C6A-4CFE-84AE-46715524E5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C6A-4CFE-84AE-46715524E566}"/>
              </c:ext>
            </c:extLst>
          </c:dPt>
          <c:dLbls>
            <c:dLbl>
              <c:idx val="1"/>
              <c:tx>
                <c:rich>
                  <a:bodyPr/>
                  <a:lstStyle/>
                  <a:p>
                    <a:fld id="{486AA80C-B41C-48B1-8042-42BC3B6F4B8A}" type="VALUE">
                      <a:rPr lang="en-US"/>
                      <a:pPr/>
                      <a:t>[DEĞER]</a:t>
                    </a:fld>
                    <a:r>
                      <a:rPr lang="en-US" baseline="0"/>
                      <a:t>; </a:t>
                    </a:r>
                    <a:fld id="{F81A1E32-4350-468D-B444-26562893B3E9}" type="PERCENTAGE">
                      <a:rPr lang="en-US" baseline="0"/>
                      <a:pPr/>
                      <a:t>[YÜZDE]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C6A-4CFE-84AE-46715524E56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ERKEK</c:v>
                </c:pt>
                <c:pt idx="1">
                  <c:v>DİŞİ</c:v>
                </c:pt>
              </c:strCache>
            </c:strRef>
          </c:cat>
          <c:val>
            <c:numRef>
              <c:f>Sayfa1!$B$2:$B$3</c:f>
              <c:numCache>
                <c:formatCode>General</c:formatCode>
                <c:ptCount val="2"/>
                <c:pt idx="0">
                  <c:v>47</c:v>
                </c:pt>
                <c:pt idx="1">
                  <c:v>13</c:v>
                </c:pt>
              </c:numCache>
            </c:numRef>
          </c:val>
          <c:extLst>
            <c:ext xmlns:c16="http://schemas.microsoft.com/office/drawing/2014/chart" uri="{C3380CC4-5D6E-409C-BE32-E72D297353CC}">
              <c16:uniqueId val="{00000000-05C5-46CF-8D9B-E111D595AE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IRK DAĞILIMI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C55-4B40-BDCF-439E4254104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C55-4B40-BDCF-439E4254104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C55-4B40-BDCF-439E425410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bestFit"/>
            <c:showLegendKey val="1"/>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HOLSTEİN</c:v>
                </c:pt>
                <c:pt idx="1">
                  <c:v>MONTOFON</c:v>
                </c:pt>
              </c:strCache>
            </c:strRef>
          </c:cat>
          <c:val>
            <c:numRef>
              <c:f>Sayfa1!$B$2:$B$3</c:f>
              <c:numCache>
                <c:formatCode>General</c:formatCode>
                <c:ptCount val="2"/>
                <c:pt idx="0">
                  <c:v>57</c:v>
                </c:pt>
                <c:pt idx="1">
                  <c:v>3</c:v>
                </c:pt>
              </c:numCache>
            </c:numRef>
          </c:val>
          <c:extLst>
            <c:ext xmlns:c16="http://schemas.microsoft.com/office/drawing/2014/chart" uri="{C3380CC4-5D6E-409C-BE32-E72D297353CC}">
              <c16:uniqueId val="{00000000-0F2C-40F1-960D-3F9451CAE35D}"/>
            </c:ext>
          </c:extLst>
        </c:ser>
        <c:dLbls>
          <c:dLblPos val="bestFit"/>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Tohumlama Durumu</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tx>
            <c:strRef>
              <c:f>Sayfa1!$B$1</c:f>
              <c:strCache>
                <c:ptCount val="1"/>
                <c:pt idx="0">
                  <c:v>Seri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3-0707-4FAA-87E8-86BD19BB8A1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4-0707-4FAA-87E8-86BD19BB8A16}"/>
              </c:ext>
            </c:extLst>
          </c:dPt>
          <c:dLbls>
            <c:dLbl>
              <c:idx val="0"/>
              <c:layout>
                <c:manualLayout>
                  <c:x val="0.22453703703703703"/>
                  <c:y val="-0.142857142857143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07-4FAA-87E8-86BD19BB8A16}"/>
                </c:ext>
              </c:extLst>
            </c:dLbl>
            <c:dLbl>
              <c:idx val="1"/>
              <c:layout>
                <c:manualLayout>
                  <c:x val="-0.15162037037037038"/>
                  <c:y val="4.166666666666665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646398366870804"/>
                      <c:h val="0.11380014998125235"/>
                    </c:manualLayout>
                  </c15:layout>
                </c:ext>
                <c:ext xmlns:c16="http://schemas.microsoft.com/office/drawing/2014/chart" uri="{C3380CC4-5D6E-409C-BE32-E72D297353CC}">
                  <c16:uniqueId val="{00000004-0707-4FAA-87E8-86BD19BB8A1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Sayfa1!$A$2:$A$3</c:f>
              <c:strCache>
                <c:ptCount val="2"/>
                <c:pt idx="0">
                  <c:v>Suni Tohumlama </c:v>
                </c:pt>
                <c:pt idx="1">
                  <c:v>Tabii Tohumlama </c:v>
                </c:pt>
              </c:strCache>
            </c:strRef>
          </c:cat>
          <c:val>
            <c:numRef>
              <c:f>Sayfa1!$B$2:$B$3</c:f>
              <c:numCache>
                <c:formatCode>General</c:formatCode>
                <c:ptCount val="2"/>
                <c:pt idx="0">
                  <c:v>57</c:v>
                </c:pt>
                <c:pt idx="1">
                  <c:v>3</c:v>
                </c:pt>
              </c:numCache>
            </c:numRef>
          </c:val>
          <c:extLst>
            <c:ext xmlns:c16="http://schemas.microsoft.com/office/drawing/2014/chart" uri="{C3380CC4-5D6E-409C-BE32-E72D297353CC}">
              <c16:uniqueId val="{00000000-0707-4FAA-87E8-86BD19BB8A1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558B8-5967-4365-975D-08F48EC8B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5955</TotalTime>
  <Pages>72</Pages>
  <Words>16667</Words>
  <Characters>95004</Characters>
  <Application>Microsoft Office Word</Application>
  <DocSecurity>0</DocSecurity>
  <Lines>791</Lines>
  <Paragraphs>222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zilci</dc:creator>
  <cp:keywords/>
  <dc:description/>
  <cp:lastModifiedBy>Exper</cp:lastModifiedBy>
  <cp:revision>89</cp:revision>
  <cp:lastPrinted>2019-08-01T21:55:00Z</cp:lastPrinted>
  <dcterms:created xsi:type="dcterms:W3CDTF">2018-09-20T17:32:00Z</dcterms:created>
  <dcterms:modified xsi:type="dcterms:W3CDTF">2019-10-25T13:07:00Z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