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E4F" w:rsidRPr="00445590" w:rsidRDefault="00A27E4F" w:rsidP="00445590">
      <w:pPr>
        <w:spacing w:after="0" w:line="360" w:lineRule="auto"/>
        <w:jc w:val="center"/>
        <w:rPr>
          <w:rFonts w:ascii="Times New Roman" w:eastAsia="MS Mincho" w:hAnsi="Times New Roman" w:cs="Times New Roman"/>
          <w:b/>
          <w:kern w:val="24"/>
          <w:sz w:val="24"/>
          <w:szCs w:val="24"/>
          <w:lang w:eastAsia="ja-JP"/>
        </w:rPr>
      </w:pPr>
      <w:r w:rsidRPr="00445590">
        <w:rPr>
          <w:rFonts w:ascii="Times New Roman" w:eastAsia="MS Mincho" w:hAnsi="Times New Roman" w:cs="Times New Roman"/>
          <w:b/>
          <w:kern w:val="24"/>
          <w:sz w:val="24"/>
          <w:szCs w:val="24"/>
          <w:lang w:eastAsia="ja-JP"/>
        </w:rPr>
        <w:t>T.C.</w:t>
      </w:r>
    </w:p>
    <w:p w:rsidR="00A27E4F" w:rsidRPr="00445590" w:rsidRDefault="00C83B38" w:rsidP="00445590">
      <w:pPr>
        <w:spacing w:after="0" w:line="360" w:lineRule="auto"/>
        <w:jc w:val="center"/>
        <w:rPr>
          <w:rFonts w:ascii="Times New Roman" w:eastAsia="MS Mincho" w:hAnsi="Times New Roman" w:cs="Times New Roman"/>
          <w:b/>
          <w:kern w:val="24"/>
          <w:sz w:val="24"/>
          <w:szCs w:val="24"/>
          <w:lang w:eastAsia="ja-JP"/>
        </w:rPr>
      </w:pPr>
      <w:r w:rsidRPr="00445590">
        <w:rPr>
          <w:rFonts w:ascii="Times New Roman" w:eastAsia="MS Mincho" w:hAnsi="Times New Roman" w:cs="Times New Roman"/>
          <w:b/>
          <w:kern w:val="24"/>
          <w:sz w:val="24"/>
          <w:szCs w:val="24"/>
          <w:lang w:eastAsia="ja-JP"/>
        </w:rPr>
        <w:t xml:space="preserve">AYDIN </w:t>
      </w:r>
      <w:r w:rsidR="00A27E4F" w:rsidRPr="00445590">
        <w:rPr>
          <w:rFonts w:ascii="Times New Roman" w:eastAsia="MS Mincho" w:hAnsi="Times New Roman" w:cs="Times New Roman"/>
          <w:b/>
          <w:kern w:val="24"/>
          <w:sz w:val="24"/>
          <w:szCs w:val="24"/>
          <w:lang w:eastAsia="ja-JP"/>
        </w:rPr>
        <w:t>ADNAN MENDERES ÜNİVERSİTESİ</w:t>
      </w:r>
    </w:p>
    <w:p w:rsidR="00A27E4F" w:rsidRPr="00445590" w:rsidRDefault="00A27E4F" w:rsidP="00445590">
      <w:pPr>
        <w:spacing w:after="0" w:line="360" w:lineRule="auto"/>
        <w:jc w:val="center"/>
        <w:rPr>
          <w:rFonts w:ascii="Times New Roman" w:eastAsia="MS Mincho" w:hAnsi="Times New Roman" w:cs="Times New Roman"/>
          <w:b/>
          <w:kern w:val="24"/>
          <w:sz w:val="24"/>
          <w:szCs w:val="24"/>
          <w:lang w:eastAsia="ja-JP"/>
        </w:rPr>
      </w:pPr>
      <w:r w:rsidRPr="00445590">
        <w:rPr>
          <w:rFonts w:ascii="Times New Roman" w:eastAsia="MS Mincho" w:hAnsi="Times New Roman" w:cs="Times New Roman"/>
          <w:b/>
          <w:kern w:val="24"/>
          <w:sz w:val="24"/>
          <w:szCs w:val="24"/>
          <w:lang w:eastAsia="ja-JP"/>
        </w:rPr>
        <w:t>SAĞLIK BİLİMLERİ ENSTİTÜSÜ</w:t>
      </w:r>
    </w:p>
    <w:p w:rsidR="00A27E4F" w:rsidRPr="00445590" w:rsidRDefault="006121B1" w:rsidP="00445590">
      <w:pPr>
        <w:spacing w:after="0" w:line="360" w:lineRule="auto"/>
        <w:jc w:val="center"/>
        <w:rPr>
          <w:rFonts w:ascii="Times New Roman" w:eastAsia="Times New Roman" w:hAnsi="Times New Roman" w:cs="Times New Roman"/>
          <w:b/>
          <w:bCs/>
          <w:kern w:val="24"/>
          <w:sz w:val="24"/>
          <w:szCs w:val="24"/>
          <w:lang w:eastAsia="tr-TR"/>
        </w:rPr>
      </w:pPr>
      <w:r w:rsidRPr="00445590">
        <w:rPr>
          <w:rFonts w:ascii="Times New Roman" w:eastAsia="MS Mincho" w:hAnsi="Times New Roman" w:cs="Times New Roman"/>
          <w:b/>
          <w:kern w:val="24"/>
          <w:sz w:val="24"/>
          <w:szCs w:val="24"/>
          <w:lang w:eastAsia="ja-JP"/>
        </w:rPr>
        <w:t>TIBBİ BİYOLOJİ</w:t>
      </w:r>
      <w:r w:rsidR="00A27E4F" w:rsidRPr="00445590">
        <w:rPr>
          <w:rFonts w:ascii="Times New Roman" w:eastAsia="Times New Roman" w:hAnsi="Times New Roman" w:cs="Times New Roman"/>
          <w:b/>
          <w:bCs/>
          <w:kern w:val="24"/>
          <w:sz w:val="24"/>
          <w:szCs w:val="24"/>
          <w:lang w:eastAsia="tr-TR"/>
        </w:rPr>
        <w:t xml:space="preserve"> (TIP) ANABİLİM DALI</w:t>
      </w:r>
    </w:p>
    <w:p w:rsidR="00A27E4F" w:rsidRPr="00445590" w:rsidRDefault="00A27E4F" w:rsidP="00445590">
      <w:pPr>
        <w:spacing w:after="0" w:line="360" w:lineRule="auto"/>
        <w:jc w:val="center"/>
        <w:rPr>
          <w:rFonts w:ascii="Times New Roman" w:eastAsia="MS Mincho" w:hAnsi="Times New Roman" w:cs="Times New Roman"/>
          <w:b/>
          <w:kern w:val="24"/>
          <w:sz w:val="24"/>
          <w:szCs w:val="24"/>
          <w:lang w:eastAsia="ja-JP"/>
        </w:rPr>
      </w:pPr>
      <w:r w:rsidRPr="00445590">
        <w:rPr>
          <w:rFonts w:ascii="Times New Roman" w:eastAsia="MS Mincho" w:hAnsi="Times New Roman" w:cs="Times New Roman"/>
          <w:b/>
          <w:kern w:val="24"/>
          <w:sz w:val="24"/>
          <w:szCs w:val="24"/>
          <w:lang w:eastAsia="ja-JP"/>
        </w:rPr>
        <w:t>YÜKSEK LİSANS PROGRAMI</w:t>
      </w:r>
    </w:p>
    <w:p w:rsidR="00A27E4F" w:rsidRPr="00445590" w:rsidRDefault="00A27E4F" w:rsidP="00445590">
      <w:pPr>
        <w:spacing w:after="0" w:line="360" w:lineRule="auto"/>
        <w:jc w:val="center"/>
        <w:rPr>
          <w:rFonts w:ascii="Times New Roman" w:eastAsia="MS Mincho" w:hAnsi="Times New Roman" w:cs="Times New Roman"/>
          <w:b/>
          <w:kern w:val="24"/>
          <w:sz w:val="24"/>
          <w:szCs w:val="24"/>
          <w:lang w:eastAsia="ja-JP"/>
        </w:rPr>
      </w:pPr>
    </w:p>
    <w:p w:rsidR="00C83B38" w:rsidRPr="00445590" w:rsidRDefault="00C83B38" w:rsidP="00445590">
      <w:pPr>
        <w:spacing w:after="0" w:line="360" w:lineRule="auto"/>
        <w:jc w:val="center"/>
        <w:rPr>
          <w:rFonts w:ascii="Times New Roman" w:eastAsia="MS Mincho" w:hAnsi="Times New Roman" w:cs="Times New Roman"/>
          <w:b/>
          <w:kern w:val="24"/>
          <w:sz w:val="24"/>
          <w:szCs w:val="24"/>
          <w:lang w:eastAsia="ja-JP"/>
        </w:rPr>
      </w:pPr>
    </w:p>
    <w:p w:rsidR="00445590" w:rsidRPr="00445590" w:rsidRDefault="00445590" w:rsidP="00445590">
      <w:pPr>
        <w:spacing w:after="0" w:line="360" w:lineRule="auto"/>
        <w:jc w:val="center"/>
        <w:rPr>
          <w:rFonts w:ascii="Times New Roman" w:eastAsia="MS Mincho" w:hAnsi="Times New Roman" w:cs="Times New Roman"/>
          <w:b/>
          <w:kern w:val="24"/>
          <w:sz w:val="24"/>
          <w:szCs w:val="24"/>
          <w:lang w:eastAsia="ja-JP"/>
        </w:rPr>
      </w:pPr>
    </w:p>
    <w:p w:rsidR="00A27E4F" w:rsidRPr="00445590" w:rsidRDefault="00A27E4F" w:rsidP="00445590">
      <w:pPr>
        <w:spacing w:after="0" w:line="360" w:lineRule="auto"/>
        <w:jc w:val="center"/>
        <w:rPr>
          <w:rFonts w:ascii="Times New Roman" w:eastAsia="MS Mincho" w:hAnsi="Times New Roman" w:cs="Times New Roman"/>
          <w:b/>
          <w:kern w:val="24"/>
          <w:sz w:val="24"/>
          <w:szCs w:val="24"/>
          <w:lang w:eastAsia="ja-JP"/>
        </w:rPr>
      </w:pPr>
    </w:p>
    <w:p w:rsidR="00A27E4F" w:rsidRPr="00445590" w:rsidRDefault="00AB552D" w:rsidP="00445590">
      <w:pPr>
        <w:spacing w:after="0" w:line="360" w:lineRule="auto"/>
        <w:jc w:val="center"/>
        <w:rPr>
          <w:rFonts w:ascii="Times New Roman" w:eastAsia="MS Mincho" w:hAnsi="Times New Roman" w:cs="Times New Roman"/>
          <w:b/>
          <w:kern w:val="24"/>
          <w:sz w:val="32"/>
          <w:szCs w:val="24"/>
          <w:lang w:eastAsia="ja-JP"/>
        </w:rPr>
      </w:pPr>
      <w:r w:rsidRPr="00445590">
        <w:rPr>
          <w:rFonts w:ascii="Times New Roman" w:eastAsia="MS Mincho" w:hAnsi="Times New Roman" w:cs="Times New Roman"/>
          <w:b/>
          <w:kern w:val="24"/>
          <w:sz w:val="32"/>
          <w:szCs w:val="24"/>
          <w:lang w:eastAsia="ja-JP"/>
        </w:rPr>
        <w:t>PROTEİN KİNAZ RNA (PKR) İNHİBİ</w:t>
      </w:r>
      <w:r w:rsidR="007C5C0A" w:rsidRPr="00445590">
        <w:rPr>
          <w:rFonts w:ascii="Times New Roman" w:eastAsia="MS Mincho" w:hAnsi="Times New Roman" w:cs="Times New Roman"/>
          <w:b/>
          <w:kern w:val="24"/>
          <w:sz w:val="32"/>
          <w:szCs w:val="24"/>
          <w:lang w:eastAsia="ja-JP"/>
        </w:rPr>
        <w:t>TÖRLERİN ENDOPLAZMİK RETİKULUM (ER) STRES GEÇİREN PANKREAS HÜCRELERİNDE İNSÜLİN SALINIMI ÜZERİNE ETKİLERİ</w:t>
      </w:r>
    </w:p>
    <w:p w:rsidR="00A27E4F" w:rsidRPr="00445590" w:rsidRDefault="00A27E4F" w:rsidP="00445590">
      <w:pPr>
        <w:spacing w:after="0" w:line="360" w:lineRule="auto"/>
        <w:jc w:val="center"/>
        <w:rPr>
          <w:rFonts w:ascii="Times New Roman" w:eastAsia="MS Mincho" w:hAnsi="Times New Roman" w:cs="Times New Roman"/>
          <w:b/>
          <w:kern w:val="24"/>
          <w:sz w:val="24"/>
          <w:szCs w:val="24"/>
          <w:lang w:eastAsia="ja-JP"/>
        </w:rPr>
      </w:pPr>
    </w:p>
    <w:p w:rsidR="00A27E4F" w:rsidRDefault="00A27E4F" w:rsidP="00445590">
      <w:pPr>
        <w:spacing w:after="0" w:line="360" w:lineRule="auto"/>
        <w:jc w:val="center"/>
        <w:rPr>
          <w:rFonts w:ascii="Times New Roman" w:eastAsia="MS Mincho" w:hAnsi="Times New Roman" w:cs="Times New Roman"/>
          <w:b/>
          <w:kern w:val="24"/>
          <w:sz w:val="24"/>
          <w:szCs w:val="24"/>
          <w:lang w:eastAsia="ja-JP"/>
        </w:rPr>
      </w:pPr>
    </w:p>
    <w:p w:rsidR="00445590" w:rsidRDefault="00445590" w:rsidP="00445590">
      <w:pPr>
        <w:spacing w:after="0" w:line="360" w:lineRule="auto"/>
        <w:jc w:val="center"/>
        <w:rPr>
          <w:rFonts w:ascii="Times New Roman" w:eastAsia="MS Mincho" w:hAnsi="Times New Roman" w:cs="Times New Roman"/>
          <w:b/>
          <w:kern w:val="24"/>
          <w:sz w:val="24"/>
          <w:szCs w:val="24"/>
          <w:lang w:eastAsia="ja-JP"/>
        </w:rPr>
      </w:pPr>
    </w:p>
    <w:p w:rsidR="00445590" w:rsidRPr="00445590" w:rsidRDefault="00445590" w:rsidP="00445590">
      <w:pPr>
        <w:spacing w:after="0" w:line="360" w:lineRule="auto"/>
        <w:jc w:val="center"/>
        <w:rPr>
          <w:rFonts w:ascii="Times New Roman" w:eastAsia="MS Mincho" w:hAnsi="Times New Roman" w:cs="Times New Roman"/>
          <w:b/>
          <w:kern w:val="24"/>
          <w:sz w:val="24"/>
          <w:szCs w:val="24"/>
          <w:lang w:eastAsia="ja-JP"/>
        </w:rPr>
      </w:pPr>
    </w:p>
    <w:p w:rsidR="00A27E4F" w:rsidRPr="00445590" w:rsidRDefault="00445590" w:rsidP="00445590">
      <w:pPr>
        <w:spacing w:after="0" w:line="360" w:lineRule="auto"/>
        <w:jc w:val="center"/>
        <w:rPr>
          <w:rFonts w:ascii="Times New Roman" w:eastAsia="MS Mincho" w:hAnsi="Times New Roman" w:cs="Times New Roman"/>
          <w:b/>
          <w:kern w:val="24"/>
          <w:sz w:val="24"/>
          <w:szCs w:val="24"/>
          <w:lang w:eastAsia="ja-JP"/>
        </w:rPr>
      </w:pPr>
      <w:r w:rsidRPr="00445590">
        <w:rPr>
          <w:rFonts w:ascii="Times New Roman" w:eastAsia="MS Mincho" w:hAnsi="Times New Roman" w:cs="Times New Roman"/>
          <w:b/>
          <w:kern w:val="24"/>
          <w:sz w:val="24"/>
          <w:szCs w:val="24"/>
          <w:lang w:eastAsia="ja-JP"/>
        </w:rPr>
        <w:t xml:space="preserve">Gülçin </w:t>
      </w:r>
      <w:r w:rsidR="007C5C0A" w:rsidRPr="00445590">
        <w:rPr>
          <w:rFonts w:ascii="Times New Roman" w:eastAsia="MS Mincho" w:hAnsi="Times New Roman" w:cs="Times New Roman"/>
          <w:b/>
          <w:kern w:val="24"/>
          <w:sz w:val="24"/>
          <w:szCs w:val="24"/>
          <w:lang w:eastAsia="ja-JP"/>
        </w:rPr>
        <w:t>ŞARKICI</w:t>
      </w:r>
    </w:p>
    <w:p w:rsidR="00A27E4F" w:rsidRPr="00445590" w:rsidRDefault="00A27E4F" w:rsidP="00445590">
      <w:pPr>
        <w:spacing w:after="0" w:line="360" w:lineRule="auto"/>
        <w:jc w:val="center"/>
        <w:rPr>
          <w:rFonts w:ascii="Times New Roman" w:eastAsia="MS Mincho" w:hAnsi="Times New Roman" w:cs="Times New Roman"/>
          <w:b/>
          <w:kern w:val="24"/>
          <w:sz w:val="24"/>
          <w:szCs w:val="24"/>
          <w:lang w:eastAsia="ja-JP"/>
        </w:rPr>
      </w:pPr>
      <w:r w:rsidRPr="00445590">
        <w:rPr>
          <w:rFonts w:ascii="Times New Roman" w:eastAsia="MS Mincho" w:hAnsi="Times New Roman" w:cs="Times New Roman"/>
          <w:b/>
          <w:kern w:val="24"/>
          <w:sz w:val="24"/>
          <w:szCs w:val="24"/>
          <w:lang w:eastAsia="ja-JP"/>
        </w:rPr>
        <w:t>YÜKSEK LİSANS TEZİ</w:t>
      </w:r>
    </w:p>
    <w:p w:rsidR="00A27E4F" w:rsidRPr="00445590" w:rsidRDefault="00A27E4F" w:rsidP="00445590">
      <w:pPr>
        <w:spacing w:after="0" w:line="360" w:lineRule="auto"/>
        <w:jc w:val="center"/>
        <w:rPr>
          <w:rFonts w:ascii="Times New Roman" w:eastAsia="MS Mincho" w:hAnsi="Times New Roman" w:cs="Times New Roman"/>
          <w:b/>
          <w:kern w:val="24"/>
          <w:sz w:val="24"/>
          <w:szCs w:val="24"/>
          <w:lang w:eastAsia="ja-JP"/>
        </w:rPr>
      </w:pPr>
    </w:p>
    <w:p w:rsidR="00A27E4F" w:rsidRPr="00445590" w:rsidRDefault="00A27E4F" w:rsidP="00445590">
      <w:pPr>
        <w:spacing w:after="0" w:line="360" w:lineRule="auto"/>
        <w:jc w:val="center"/>
        <w:rPr>
          <w:rFonts w:ascii="Times New Roman" w:eastAsia="MS Mincho" w:hAnsi="Times New Roman" w:cs="Times New Roman"/>
          <w:b/>
          <w:kern w:val="24"/>
          <w:sz w:val="24"/>
          <w:szCs w:val="24"/>
          <w:lang w:eastAsia="ja-JP"/>
        </w:rPr>
      </w:pPr>
    </w:p>
    <w:p w:rsidR="00C83B38" w:rsidRPr="00445590" w:rsidRDefault="00C83B38" w:rsidP="00445590">
      <w:pPr>
        <w:spacing w:after="0" w:line="360" w:lineRule="auto"/>
        <w:jc w:val="center"/>
        <w:rPr>
          <w:rFonts w:ascii="Times New Roman" w:eastAsia="MS Mincho" w:hAnsi="Times New Roman" w:cs="Times New Roman"/>
          <w:b/>
          <w:kern w:val="24"/>
          <w:sz w:val="24"/>
          <w:szCs w:val="24"/>
          <w:lang w:eastAsia="ja-JP"/>
        </w:rPr>
      </w:pPr>
    </w:p>
    <w:p w:rsidR="00A27E4F" w:rsidRPr="00445590" w:rsidRDefault="00A27E4F" w:rsidP="00445590">
      <w:pPr>
        <w:spacing w:after="0" w:line="360" w:lineRule="auto"/>
        <w:jc w:val="center"/>
        <w:rPr>
          <w:rFonts w:ascii="Times New Roman" w:eastAsia="MS Mincho" w:hAnsi="Times New Roman" w:cs="Times New Roman"/>
          <w:b/>
          <w:kern w:val="24"/>
          <w:sz w:val="24"/>
          <w:szCs w:val="24"/>
          <w:lang w:eastAsia="ja-JP"/>
        </w:rPr>
      </w:pPr>
      <w:r w:rsidRPr="00445590">
        <w:rPr>
          <w:rFonts w:ascii="Times New Roman" w:eastAsia="MS Mincho" w:hAnsi="Times New Roman" w:cs="Times New Roman"/>
          <w:b/>
          <w:kern w:val="24"/>
          <w:sz w:val="24"/>
          <w:szCs w:val="24"/>
          <w:lang w:eastAsia="ja-JP"/>
        </w:rPr>
        <w:t>DANIŞMAN</w:t>
      </w:r>
    </w:p>
    <w:p w:rsidR="00A27E4F" w:rsidRPr="00445590" w:rsidRDefault="00A27E4F" w:rsidP="00445590">
      <w:pPr>
        <w:spacing w:after="0" w:line="360" w:lineRule="auto"/>
        <w:jc w:val="center"/>
        <w:rPr>
          <w:rFonts w:ascii="Times New Roman" w:eastAsia="MS Mincho" w:hAnsi="Times New Roman" w:cs="Times New Roman"/>
          <w:b/>
          <w:kern w:val="24"/>
          <w:sz w:val="24"/>
          <w:szCs w:val="24"/>
          <w:lang w:eastAsia="ja-JP"/>
        </w:rPr>
      </w:pPr>
      <w:r w:rsidRPr="00445590">
        <w:rPr>
          <w:rFonts w:ascii="Times New Roman" w:eastAsia="MS Mincho" w:hAnsi="Times New Roman" w:cs="Times New Roman"/>
          <w:b/>
          <w:kern w:val="24"/>
          <w:sz w:val="24"/>
          <w:szCs w:val="24"/>
          <w:lang w:eastAsia="ja-JP"/>
        </w:rPr>
        <w:t xml:space="preserve">Doç. Dr. </w:t>
      </w:r>
      <w:r w:rsidR="007C5C0A" w:rsidRPr="00445590">
        <w:rPr>
          <w:rFonts w:ascii="Times New Roman" w:eastAsia="MS Mincho" w:hAnsi="Times New Roman" w:cs="Times New Roman"/>
          <w:b/>
          <w:kern w:val="24"/>
          <w:sz w:val="24"/>
          <w:szCs w:val="24"/>
          <w:lang w:eastAsia="ja-JP"/>
        </w:rPr>
        <w:t xml:space="preserve">Abdullah </w:t>
      </w:r>
      <w:r w:rsidR="004465C5" w:rsidRPr="00445590">
        <w:rPr>
          <w:rFonts w:ascii="Times New Roman" w:eastAsia="MS Mincho" w:hAnsi="Times New Roman" w:cs="Times New Roman"/>
          <w:b/>
          <w:kern w:val="24"/>
          <w:sz w:val="24"/>
          <w:szCs w:val="24"/>
          <w:lang w:eastAsia="ja-JP"/>
        </w:rPr>
        <w:t>YALÇIN</w:t>
      </w:r>
    </w:p>
    <w:p w:rsidR="00A27E4F" w:rsidRPr="00445590" w:rsidRDefault="00A27E4F" w:rsidP="00445590">
      <w:pPr>
        <w:spacing w:after="0" w:line="360" w:lineRule="auto"/>
        <w:jc w:val="center"/>
        <w:rPr>
          <w:rFonts w:ascii="Times New Roman" w:eastAsia="MS Mincho" w:hAnsi="Times New Roman" w:cs="Times New Roman"/>
          <w:b/>
          <w:kern w:val="24"/>
          <w:sz w:val="24"/>
          <w:szCs w:val="24"/>
          <w:lang w:eastAsia="ja-JP"/>
        </w:rPr>
      </w:pPr>
    </w:p>
    <w:p w:rsidR="00A27E4F" w:rsidRPr="00445590" w:rsidRDefault="00A27E4F" w:rsidP="00445590">
      <w:pPr>
        <w:spacing w:after="0" w:line="360" w:lineRule="auto"/>
        <w:jc w:val="center"/>
        <w:rPr>
          <w:rFonts w:ascii="Times New Roman" w:eastAsia="MS Mincho" w:hAnsi="Times New Roman" w:cs="Times New Roman"/>
          <w:b/>
          <w:kern w:val="24"/>
          <w:sz w:val="24"/>
          <w:szCs w:val="24"/>
          <w:lang w:eastAsia="ja-JP"/>
        </w:rPr>
      </w:pPr>
    </w:p>
    <w:p w:rsidR="005E588B" w:rsidRPr="00445590" w:rsidRDefault="005E588B" w:rsidP="00445590">
      <w:pPr>
        <w:spacing w:after="0" w:line="360" w:lineRule="auto"/>
        <w:jc w:val="center"/>
        <w:rPr>
          <w:rFonts w:ascii="Times New Roman" w:eastAsia="MS Mincho" w:hAnsi="Times New Roman" w:cs="Times New Roman"/>
          <w:kern w:val="24"/>
          <w:sz w:val="24"/>
          <w:szCs w:val="24"/>
          <w:lang w:eastAsia="ja-JP"/>
        </w:rPr>
      </w:pPr>
    </w:p>
    <w:p w:rsidR="005E588B" w:rsidRPr="00445590" w:rsidRDefault="005E588B" w:rsidP="00445590">
      <w:pPr>
        <w:spacing w:after="0" w:line="360" w:lineRule="auto"/>
        <w:jc w:val="center"/>
        <w:rPr>
          <w:rFonts w:ascii="Times New Roman" w:eastAsia="MS Mincho" w:hAnsi="Times New Roman" w:cs="Times New Roman"/>
          <w:kern w:val="24"/>
          <w:sz w:val="24"/>
          <w:szCs w:val="24"/>
          <w:lang w:eastAsia="ja-JP"/>
        </w:rPr>
      </w:pPr>
    </w:p>
    <w:p w:rsidR="002F3298" w:rsidRDefault="00C83B38" w:rsidP="00445590">
      <w:pPr>
        <w:spacing w:after="0" w:line="360" w:lineRule="auto"/>
        <w:jc w:val="both"/>
        <w:rPr>
          <w:rFonts w:ascii="Times New Roman" w:eastAsia="MS Mincho" w:hAnsi="Times New Roman" w:cs="Times New Roman"/>
          <w:kern w:val="24"/>
          <w:sz w:val="24"/>
          <w:szCs w:val="24"/>
          <w:lang w:eastAsia="ja-JP"/>
        </w:rPr>
      </w:pPr>
      <w:r w:rsidRPr="00445590">
        <w:rPr>
          <w:rFonts w:ascii="Times New Roman" w:eastAsia="MS Mincho" w:hAnsi="Times New Roman" w:cs="Times New Roman"/>
          <w:kern w:val="24"/>
          <w:sz w:val="24"/>
          <w:szCs w:val="24"/>
          <w:lang w:eastAsia="ja-JP"/>
        </w:rPr>
        <w:t>Bu tez Aydın Adnan Menderes Üniversitesi Bilimsel Araştırma Projeleri Birimi tarafından TPF-170559 proje numarası ile desteklenmiştir.</w:t>
      </w:r>
    </w:p>
    <w:p w:rsidR="00445590" w:rsidRPr="00445590" w:rsidRDefault="00445590" w:rsidP="00445590">
      <w:pPr>
        <w:spacing w:after="0" w:line="360" w:lineRule="auto"/>
        <w:jc w:val="center"/>
        <w:rPr>
          <w:rFonts w:ascii="Times New Roman" w:eastAsia="MS Mincho" w:hAnsi="Times New Roman" w:cs="Times New Roman"/>
          <w:b/>
          <w:kern w:val="24"/>
          <w:sz w:val="24"/>
          <w:szCs w:val="24"/>
          <w:lang w:eastAsia="ja-JP"/>
        </w:rPr>
      </w:pPr>
    </w:p>
    <w:p w:rsidR="005E588B" w:rsidRDefault="007C5C0A" w:rsidP="00445590">
      <w:pPr>
        <w:spacing w:after="0" w:line="360" w:lineRule="auto"/>
        <w:jc w:val="center"/>
        <w:rPr>
          <w:rFonts w:ascii="Times New Roman" w:eastAsia="MS Mincho" w:hAnsi="Times New Roman" w:cs="Times New Roman"/>
          <w:b/>
          <w:kern w:val="24"/>
          <w:sz w:val="24"/>
          <w:szCs w:val="24"/>
          <w:lang w:eastAsia="ja-JP"/>
        </w:rPr>
      </w:pPr>
      <w:r w:rsidRPr="00445590">
        <w:rPr>
          <w:rFonts w:ascii="Times New Roman" w:eastAsia="MS Mincho" w:hAnsi="Times New Roman" w:cs="Times New Roman"/>
          <w:b/>
          <w:kern w:val="24"/>
          <w:sz w:val="24"/>
          <w:szCs w:val="24"/>
          <w:lang w:eastAsia="ja-JP"/>
        </w:rPr>
        <w:t>AYDIN–2019</w:t>
      </w:r>
    </w:p>
    <w:p w:rsidR="005E588B" w:rsidRPr="00101280" w:rsidRDefault="005E588B" w:rsidP="005E588B">
      <w:pPr>
        <w:spacing w:after="0" w:line="360" w:lineRule="auto"/>
        <w:rPr>
          <w:rFonts w:ascii="Times New Roman" w:eastAsia="MS Mincho" w:hAnsi="Times New Roman" w:cs="Times New Roman"/>
          <w:b/>
          <w:kern w:val="24"/>
          <w:sz w:val="24"/>
          <w:szCs w:val="24"/>
          <w:lang w:eastAsia="ja-JP"/>
        </w:rPr>
        <w:sectPr w:rsidR="005E588B" w:rsidRPr="00101280" w:rsidSect="00445590">
          <w:pgSz w:w="11906" w:h="16838" w:code="9"/>
          <w:pgMar w:top="1418" w:right="1304" w:bottom="1418" w:left="1701" w:header="709" w:footer="709" w:gutter="0"/>
          <w:cols w:space="708"/>
          <w:docGrid w:linePitch="360"/>
        </w:sectPr>
      </w:pPr>
    </w:p>
    <w:p w:rsidR="00445590" w:rsidRPr="00445590" w:rsidRDefault="00445590" w:rsidP="00445590">
      <w:pPr>
        <w:spacing w:before="120" w:after="120" w:line="240" w:lineRule="auto"/>
        <w:jc w:val="center"/>
        <w:rPr>
          <w:rFonts w:ascii="Times New Roman" w:eastAsia="Calibri" w:hAnsi="Times New Roman" w:cs="Times New Roman"/>
          <w:b/>
          <w:sz w:val="28"/>
          <w:szCs w:val="28"/>
        </w:rPr>
      </w:pPr>
      <w:bookmarkStart w:id="0" w:name="_Toc487743459"/>
      <w:bookmarkStart w:id="1" w:name="_Toc469932427"/>
      <w:bookmarkStart w:id="2" w:name="_Toc469959734"/>
      <w:r w:rsidRPr="00445590">
        <w:rPr>
          <w:rFonts w:ascii="Times New Roman" w:eastAsia="Calibri" w:hAnsi="Times New Roman" w:cs="Times New Roman"/>
          <w:b/>
          <w:sz w:val="28"/>
          <w:szCs w:val="28"/>
        </w:rPr>
        <w:lastRenderedPageBreak/>
        <w:t>KABUL VE ONAY SAYFASI</w:t>
      </w:r>
    </w:p>
    <w:p w:rsidR="00445590" w:rsidRPr="00445590" w:rsidRDefault="00445590" w:rsidP="00445590">
      <w:pPr>
        <w:spacing w:before="120" w:after="120" w:line="240" w:lineRule="auto"/>
        <w:jc w:val="center"/>
        <w:rPr>
          <w:rFonts w:ascii="Times New Roman" w:eastAsia="Calibri" w:hAnsi="Times New Roman" w:cs="Times New Roman"/>
          <w:sz w:val="24"/>
          <w:szCs w:val="24"/>
        </w:rPr>
      </w:pPr>
    </w:p>
    <w:p w:rsidR="00445590" w:rsidRPr="00445590" w:rsidRDefault="00445590" w:rsidP="00445590">
      <w:pPr>
        <w:spacing w:before="120" w:after="120" w:line="240" w:lineRule="auto"/>
        <w:jc w:val="center"/>
        <w:rPr>
          <w:rFonts w:ascii="Times New Roman" w:eastAsia="Calibri" w:hAnsi="Times New Roman" w:cs="Times New Roman"/>
          <w:sz w:val="24"/>
          <w:szCs w:val="24"/>
        </w:rPr>
      </w:pPr>
    </w:p>
    <w:p w:rsidR="00445590" w:rsidRPr="00445590" w:rsidRDefault="00445590" w:rsidP="00445590">
      <w:pPr>
        <w:spacing w:after="0" w:line="360" w:lineRule="auto"/>
        <w:ind w:firstLine="709"/>
        <w:jc w:val="both"/>
        <w:rPr>
          <w:rFonts w:ascii="Times New Roman" w:eastAsia="Calibri" w:hAnsi="Times New Roman" w:cs="Times New Roman"/>
          <w:sz w:val="24"/>
          <w:szCs w:val="24"/>
        </w:rPr>
      </w:pPr>
      <w:r w:rsidRPr="00445590">
        <w:rPr>
          <w:rFonts w:ascii="Times New Roman" w:eastAsia="Calibri" w:hAnsi="Times New Roman" w:cs="Times New Roman"/>
          <w:sz w:val="24"/>
          <w:szCs w:val="24"/>
        </w:rPr>
        <w:t xml:space="preserve">T.C. Adnan Menderes Üniversitesi Sağlık Bilimleri Enstitüsü </w:t>
      </w:r>
      <w:proofErr w:type="gramStart"/>
      <w:r w:rsidRPr="00445590">
        <w:rPr>
          <w:rFonts w:ascii="Times New Roman" w:eastAsia="Calibri" w:hAnsi="Times New Roman" w:cs="Times New Roman"/>
          <w:sz w:val="24"/>
          <w:szCs w:val="24"/>
        </w:rPr>
        <w:t>………………….</w:t>
      </w:r>
      <w:proofErr w:type="gramEnd"/>
      <w:r w:rsidRPr="00445590">
        <w:rPr>
          <w:rFonts w:ascii="Times New Roman" w:eastAsia="Calibri" w:hAnsi="Times New Roman" w:cs="Times New Roman"/>
          <w:sz w:val="24"/>
          <w:szCs w:val="24"/>
        </w:rPr>
        <w:t>Anabilim Dalı …………………………………………..…….Programı çerçevesinde……………………….tarafından hazırlanan “………………….…..” başlıklı tez, aşağıdaki jüri tarafından Yüksek Lisans Tezi olarak kabul edilmiştir.</w:t>
      </w:r>
    </w:p>
    <w:p w:rsidR="00445590" w:rsidRPr="00445590" w:rsidRDefault="00445590" w:rsidP="00445590">
      <w:pPr>
        <w:spacing w:after="0" w:line="360" w:lineRule="auto"/>
        <w:ind w:firstLine="709"/>
        <w:jc w:val="both"/>
        <w:rPr>
          <w:rFonts w:ascii="Times New Roman" w:eastAsia="Calibri" w:hAnsi="Times New Roman" w:cs="Times New Roman"/>
          <w:sz w:val="24"/>
          <w:szCs w:val="24"/>
        </w:rPr>
      </w:pPr>
    </w:p>
    <w:p w:rsidR="00445590" w:rsidRPr="00445590" w:rsidRDefault="00445590" w:rsidP="00445590">
      <w:pPr>
        <w:spacing w:after="0" w:line="360" w:lineRule="auto"/>
        <w:ind w:firstLine="709"/>
        <w:jc w:val="both"/>
        <w:rPr>
          <w:rFonts w:ascii="Times New Roman" w:eastAsia="Calibri" w:hAnsi="Times New Roman" w:cs="Times New Roman"/>
          <w:sz w:val="24"/>
          <w:szCs w:val="24"/>
        </w:rPr>
      </w:pPr>
      <w:r w:rsidRPr="00445590">
        <w:rPr>
          <w:rFonts w:ascii="Times New Roman" w:eastAsia="Calibri" w:hAnsi="Times New Roman" w:cs="Times New Roman"/>
          <w:sz w:val="24"/>
          <w:szCs w:val="24"/>
        </w:rPr>
        <w:t xml:space="preserve">Tez Savunma Tarihi: </w:t>
      </w:r>
      <w:proofErr w:type="gramStart"/>
      <w:r w:rsidRPr="00445590">
        <w:rPr>
          <w:rFonts w:ascii="Times New Roman" w:eastAsia="Calibri" w:hAnsi="Times New Roman" w:cs="Times New Roman"/>
          <w:sz w:val="24"/>
          <w:szCs w:val="24"/>
        </w:rPr>
        <w:t>……</w:t>
      </w:r>
      <w:proofErr w:type="gramEnd"/>
      <w:r w:rsidRPr="00445590">
        <w:rPr>
          <w:rFonts w:ascii="Times New Roman" w:eastAsia="Calibri" w:hAnsi="Times New Roman" w:cs="Times New Roman"/>
          <w:sz w:val="24"/>
          <w:szCs w:val="24"/>
        </w:rPr>
        <w:t>/……/……</w:t>
      </w:r>
    </w:p>
    <w:p w:rsidR="00445590" w:rsidRPr="00445590" w:rsidRDefault="00445590" w:rsidP="00445590">
      <w:pPr>
        <w:spacing w:after="0" w:line="360" w:lineRule="auto"/>
        <w:jc w:val="both"/>
        <w:rPr>
          <w:rFonts w:ascii="Times New Roman" w:eastAsia="Calibri" w:hAnsi="Times New Roman" w:cs="Times New Roman"/>
          <w:sz w:val="24"/>
          <w:szCs w:val="24"/>
        </w:rPr>
      </w:pPr>
    </w:p>
    <w:p w:rsidR="00445590" w:rsidRPr="00445590" w:rsidRDefault="00445590" w:rsidP="00445590">
      <w:pPr>
        <w:spacing w:after="0" w:line="360" w:lineRule="auto"/>
        <w:jc w:val="both"/>
        <w:rPr>
          <w:rFonts w:ascii="Times New Roman" w:eastAsia="Calibri" w:hAnsi="Times New Roman" w:cs="Times New Roman"/>
          <w:sz w:val="24"/>
          <w:szCs w:val="24"/>
        </w:rPr>
      </w:pPr>
    </w:p>
    <w:p w:rsidR="00445590" w:rsidRPr="00445590" w:rsidRDefault="00445590" w:rsidP="00445590">
      <w:pPr>
        <w:spacing w:after="0" w:line="360" w:lineRule="auto"/>
        <w:jc w:val="both"/>
        <w:rPr>
          <w:rFonts w:ascii="Times New Roman" w:eastAsia="Times New Roman" w:hAnsi="Times New Roman" w:cs="Times New Roman"/>
          <w:color w:val="000000"/>
          <w:sz w:val="24"/>
          <w:szCs w:val="24"/>
          <w:lang w:eastAsia="tr-TR"/>
        </w:rPr>
      </w:pPr>
      <w:r w:rsidRPr="00445590">
        <w:rPr>
          <w:rFonts w:ascii="Times New Roman" w:eastAsia="Calibri" w:hAnsi="Times New Roman" w:cs="Times New Roman"/>
          <w:sz w:val="24"/>
          <w:szCs w:val="24"/>
        </w:rPr>
        <w:t>Üye (T.D.)</w:t>
      </w:r>
      <w:r w:rsidRPr="00445590">
        <w:rPr>
          <w:rFonts w:ascii="Times New Roman" w:eastAsia="Calibri" w:hAnsi="Times New Roman" w:cs="Times New Roman"/>
          <w:sz w:val="24"/>
          <w:szCs w:val="24"/>
        </w:rPr>
        <w:tab/>
        <w:t xml:space="preserve">: </w:t>
      </w:r>
    </w:p>
    <w:p w:rsidR="00445590" w:rsidRPr="00445590" w:rsidRDefault="00445590" w:rsidP="00445590">
      <w:pPr>
        <w:tabs>
          <w:tab w:val="left" w:pos="1418"/>
          <w:tab w:val="left" w:pos="4536"/>
        </w:tabs>
        <w:autoSpaceDE w:val="0"/>
        <w:autoSpaceDN w:val="0"/>
        <w:adjustRightInd w:val="0"/>
        <w:spacing w:after="0" w:line="360" w:lineRule="auto"/>
        <w:jc w:val="both"/>
        <w:rPr>
          <w:rFonts w:ascii="Times New Roman" w:eastAsia="Times New Roman" w:hAnsi="Times New Roman" w:cs="Times New Roman"/>
          <w:sz w:val="24"/>
          <w:szCs w:val="24"/>
          <w:lang w:eastAsia="tr-TR"/>
        </w:rPr>
      </w:pPr>
    </w:p>
    <w:p w:rsidR="00445590" w:rsidRPr="00445590" w:rsidRDefault="00445590" w:rsidP="00445590">
      <w:pPr>
        <w:tabs>
          <w:tab w:val="left" w:pos="1418"/>
          <w:tab w:val="left" w:pos="4536"/>
        </w:tabs>
        <w:autoSpaceDE w:val="0"/>
        <w:autoSpaceDN w:val="0"/>
        <w:adjustRightInd w:val="0"/>
        <w:spacing w:after="0" w:line="360" w:lineRule="auto"/>
        <w:jc w:val="both"/>
        <w:rPr>
          <w:rFonts w:ascii="Times New Roman" w:eastAsia="Times New Roman" w:hAnsi="Times New Roman" w:cs="Times New Roman"/>
          <w:sz w:val="24"/>
          <w:szCs w:val="24"/>
          <w:lang w:eastAsia="tr-TR"/>
        </w:rPr>
      </w:pPr>
      <w:r w:rsidRPr="00445590">
        <w:rPr>
          <w:rFonts w:ascii="Times New Roman" w:eastAsia="Times New Roman" w:hAnsi="Times New Roman" w:cs="Times New Roman"/>
          <w:sz w:val="24"/>
          <w:szCs w:val="24"/>
          <w:lang w:eastAsia="tr-TR"/>
        </w:rPr>
        <w:t>Üye</w:t>
      </w:r>
      <w:r w:rsidRPr="00445590">
        <w:rPr>
          <w:rFonts w:ascii="Times New Roman" w:eastAsia="Times New Roman" w:hAnsi="Times New Roman" w:cs="Times New Roman"/>
          <w:sz w:val="24"/>
          <w:szCs w:val="24"/>
          <w:lang w:eastAsia="tr-TR"/>
        </w:rPr>
        <w:tab/>
        <w:t xml:space="preserve">: </w:t>
      </w:r>
    </w:p>
    <w:p w:rsidR="00445590" w:rsidRPr="00445590" w:rsidRDefault="00445590" w:rsidP="00445590">
      <w:pPr>
        <w:tabs>
          <w:tab w:val="left" w:pos="1418"/>
          <w:tab w:val="left" w:pos="1736"/>
          <w:tab w:val="left" w:pos="4536"/>
        </w:tabs>
        <w:autoSpaceDE w:val="0"/>
        <w:autoSpaceDN w:val="0"/>
        <w:adjustRightInd w:val="0"/>
        <w:spacing w:after="0" w:line="360" w:lineRule="auto"/>
        <w:jc w:val="both"/>
        <w:rPr>
          <w:rFonts w:ascii="Times New Roman" w:eastAsia="Times New Roman" w:hAnsi="Times New Roman" w:cs="Times New Roman"/>
          <w:sz w:val="24"/>
          <w:szCs w:val="24"/>
          <w:lang w:eastAsia="tr-TR"/>
        </w:rPr>
      </w:pPr>
    </w:p>
    <w:p w:rsidR="00445590" w:rsidRPr="00445590" w:rsidRDefault="00445590" w:rsidP="00445590">
      <w:pPr>
        <w:tabs>
          <w:tab w:val="left" w:pos="1418"/>
          <w:tab w:val="left" w:pos="1736"/>
          <w:tab w:val="left" w:pos="4536"/>
        </w:tabs>
        <w:autoSpaceDE w:val="0"/>
        <w:autoSpaceDN w:val="0"/>
        <w:adjustRightInd w:val="0"/>
        <w:spacing w:after="0" w:line="360" w:lineRule="auto"/>
        <w:jc w:val="both"/>
        <w:rPr>
          <w:rFonts w:ascii="Times New Roman" w:eastAsia="Times New Roman" w:hAnsi="Times New Roman" w:cs="Times New Roman"/>
          <w:sz w:val="24"/>
          <w:szCs w:val="24"/>
          <w:lang w:eastAsia="tr-TR"/>
        </w:rPr>
      </w:pPr>
      <w:r w:rsidRPr="00445590">
        <w:rPr>
          <w:rFonts w:ascii="Times New Roman" w:eastAsia="Times New Roman" w:hAnsi="Times New Roman" w:cs="Times New Roman"/>
          <w:sz w:val="24"/>
          <w:szCs w:val="24"/>
          <w:lang w:eastAsia="tr-TR"/>
        </w:rPr>
        <w:t>Üye</w:t>
      </w:r>
      <w:r w:rsidRPr="00445590">
        <w:rPr>
          <w:rFonts w:ascii="Times New Roman" w:eastAsia="Times New Roman" w:hAnsi="Times New Roman" w:cs="Times New Roman"/>
          <w:sz w:val="24"/>
          <w:szCs w:val="24"/>
          <w:lang w:eastAsia="tr-TR"/>
        </w:rPr>
        <w:tab/>
        <w:t xml:space="preserve">: </w:t>
      </w:r>
    </w:p>
    <w:p w:rsidR="00445590" w:rsidRPr="00445590" w:rsidRDefault="00445590" w:rsidP="00445590">
      <w:pPr>
        <w:spacing w:after="0" w:line="360" w:lineRule="auto"/>
        <w:ind w:firstLine="709"/>
        <w:jc w:val="both"/>
        <w:rPr>
          <w:rFonts w:ascii="Times New Roman" w:eastAsia="Calibri" w:hAnsi="Times New Roman" w:cs="Times New Roman"/>
          <w:sz w:val="24"/>
          <w:szCs w:val="24"/>
        </w:rPr>
      </w:pPr>
    </w:p>
    <w:p w:rsidR="00445590" w:rsidRPr="00445590" w:rsidRDefault="00445590" w:rsidP="00445590">
      <w:pPr>
        <w:spacing w:after="0" w:line="360" w:lineRule="auto"/>
        <w:ind w:firstLine="709"/>
        <w:jc w:val="both"/>
        <w:rPr>
          <w:rFonts w:ascii="Times New Roman" w:eastAsia="Calibri" w:hAnsi="Times New Roman" w:cs="Times New Roman"/>
          <w:sz w:val="24"/>
          <w:szCs w:val="24"/>
        </w:rPr>
      </w:pPr>
    </w:p>
    <w:p w:rsidR="00445590" w:rsidRPr="00445590" w:rsidRDefault="00445590" w:rsidP="00445590">
      <w:pPr>
        <w:spacing w:after="0" w:line="360" w:lineRule="auto"/>
        <w:jc w:val="both"/>
        <w:rPr>
          <w:rFonts w:ascii="Times New Roman" w:eastAsia="Calibri" w:hAnsi="Times New Roman" w:cs="Times New Roman"/>
          <w:sz w:val="24"/>
          <w:szCs w:val="24"/>
        </w:rPr>
      </w:pPr>
      <w:r w:rsidRPr="00445590">
        <w:rPr>
          <w:rFonts w:ascii="Times New Roman" w:eastAsia="Calibri" w:hAnsi="Times New Roman" w:cs="Times New Roman"/>
          <w:sz w:val="24"/>
          <w:szCs w:val="24"/>
        </w:rPr>
        <w:t xml:space="preserve">ONAY: </w:t>
      </w:r>
    </w:p>
    <w:p w:rsidR="00445590" w:rsidRPr="00445590" w:rsidRDefault="00445590" w:rsidP="00445590">
      <w:pPr>
        <w:autoSpaceDE w:val="0"/>
        <w:autoSpaceDN w:val="0"/>
        <w:adjustRightInd w:val="0"/>
        <w:spacing w:after="0" w:line="360" w:lineRule="auto"/>
        <w:jc w:val="both"/>
        <w:rPr>
          <w:rFonts w:ascii="Times New Roman" w:eastAsia="Calibri" w:hAnsi="Times New Roman" w:cs="Times New Roman"/>
          <w:sz w:val="24"/>
          <w:szCs w:val="24"/>
          <w:lang w:eastAsia="tr-TR"/>
        </w:rPr>
      </w:pPr>
      <w:r w:rsidRPr="00445590">
        <w:rPr>
          <w:rFonts w:ascii="Times New Roman" w:eastAsia="Calibri" w:hAnsi="Times New Roman" w:cs="Times New Roman"/>
          <w:sz w:val="24"/>
          <w:szCs w:val="24"/>
          <w:lang w:eastAsia="tr-TR"/>
        </w:rPr>
        <w:t xml:space="preserve">Bu tez Aydın Adnan Menderes Üniversitesi Lisansüstü Eğitim-Öğretim ve Sınav Yönetmeliğinin ilgili maddeleri uyarınca yukarıdaki jüri tarafından uygun görülmüş ve Sağlık Bilimleri Enstitüsünün </w:t>
      </w:r>
      <w:proofErr w:type="gramStart"/>
      <w:r w:rsidRPr="00445590">
        <w:rPr>
          <w:rFonts w:ascii="Times New Roman" w:eastAsia="Calibri" w:hAnsi="Times New Roman" w:cs="Times New Roman"/>
          <w:sz w:val="24"/>
          <w:szCs w:val="24"/>
          <w:lang w:eastAsia="tr-TR"/>
        </w:rPr>
        <w:t>……………..……..…</w:t>
      </w:r>
      <w:proofErr w:type="gramEnd"/>
      <w:r w:rsidRPr="00445590">
        <w:rPr>
          <w:rFonts w:ascii="Times New Roman" w:eastAsia="Calibri" w:hAnsi="Times New Roman" w:cs="Times New Roman"/>
          <w:sz w:val="24"/>
          <w:szCs w:val="24"/>
          <w:lang w:eastAsia="tr-TR"/>
        </w:rPr>
        <w:t xml:space="preserve">tarih ve …………………………sayılı oturumunda alınan ……………………nolu Yönetim Kurulu kararıyla kabul edilmiştir. </w:t>
      </w:r>
    </w:p>
    <w:p w:rsidR="00445590" w:rsidRPr="00445590" w:rsidRDefault="00445590" w:rsidP="00445590">
      <w:pPr>
        <w:autoSpaceDE w:val="0"/>
        <w:autoSpaceDN w:val="0"/>
        <w:adjustRightInd w:val="0"/>
        <w:spacing w:after="0" w:line="360" w:lineRule="auto"/>
        <w:jc w:val="both"/>
        <w:rPr>
          <w:rFonts w:ascii="Times New Roman" w:eastAsia="Calibri" w:hAnsi="Times New Roman" w:cs="Times New Roman"/>
          <w:sz w:val="24"/>
          <w:szCs w:val="24"/>
          <w:lang w:eastAsia="tr-TR"/>
        </w:rPr>
      </w:pPr>
    </w:p>
    <w:p w:rsidR="00445590" w:rsidRPr="00445590" w:rsidRDefault="00445590" w:rsidP="00445590">
      <w:pPr>
        <w:autoSpaceDE w:val="0"/>
        <w:autoSpaceDN w:val="0"/>
        <w:adjustRightInd w:val="0"/>
        <w:spacing w:after="0" w:line="360" w:lineRule="auto"/>
        <w:jc w:val="both"/>
        <w:rPr>
          <w:rFonts w:ascii="Times New Roman" w:eastAsia="Calibri" w:hAnsi="Times New Roman" w:cs="Times New Roman"/>
          <w:sz w:val="24"/>
          <w:szCs w:val="24"/>
          <w:lang w:eastAsia="tr-TR"/>
        </w:rPr>
      </w:pPr>
    </w:p>
    <w:p w:rsidR="00445590" w:rsidRPr="00445590" w:rsidRDefault="00445590" w:rsidP="00445590">
      <w:pPr>
        <w:autoSpaceDE w:val="0"/>
        <w:autoSpaceDN w:val="0"/>
        <w:adjustRightInd w:val="0"/>
        <w:spacing w:after="0" w:line="360" w:lineRule="auto"/>
        <w:jc w:val="both"/>
        <w:rPr>
          <w:rFonts w:ascii="Times New Roman" w:eastAsia="Calibri" w:hAnsi="Times New Roman" w:cs="Times New Roman"/>
          <w:sz w:val="24"/>
          <w:szCs w:val="24"/>
          <w:lang w:eastAsia="tr-TR"/>
        </w:rPr>
      </w:pPr>
    </w:p>
    <w:p w:rsidR="00445590" w:rsidRPr="00445590" w:rsidRDefault="00445590" w:rsidP="00445590">
      <w:pPr>
        <w:spacing w:after="0" w:line="360" w:lineRule="auto"/>
        <w:ind w:firstLine="5670"/>
        <w:jc w:val="center"/>
        <w:rPr>
          <w:rFonts w:ascii="Times New Roman" w:eastAsia="Calibri" w:hAnsi="Times New Roman" w:cs="Times New Roman"/>
          <w:sz w:val="24"/>
          <w:szCs w:val="24"/>
          <w:lang w:eastAsia="tr-TR"/>
        </w:rPr>
      </w:pPr>
      <w:r w:rsidRPr="00445590">
        <w:rPr>
          <w:rFonts w:ascii="Times New Roman" w:eastAsia="Calibri" w:hAnsi="Times New Roman" w:cs="Times New Roman"/>
          <w:sz w:val="24"/>
          <w:szCs w:val="24"/>
          <w:lang w:eastAsia="tr-TR"/>
        </w:rPr>
        <w:t>Prof. Dr. Cavit KUM</w:t>
      </w:r>
    </w:p>
    <w:p w:rsidR="00445590" w:rsidRPr="00445590" w:rsidRDefault="00445590" w:rsidP="00445590">
      <w:pPr>
        <w:spacing w:after="0" w:line="360" w:lineRule="auto"/>
        <w:ind w:firstLine="5670"/>
        <w:jc w:val="center"/>
        <w:rPr>
          <w:rFonts w:ascii="Times New Roman" w:eastAsia="Calibri" w:hAnsi="Times New Roman" w:cs="Times New Roman"/>
          <w:sz w:val="24"/>
          <w:szCs w:val="24"/>
          <w:lang w:eastAsia="tr-TR"/>
        </w:rPr>
      </w:pPr>
      <w:r w:rsidRPr="00445590">
        <w:rPr>
          <w:rFonts w:ascii="Times New Roman" w:eastAsia="Calibri" w:hAnsi="Times New Roman" w:cs="Times New Roman"/>
          <w:sz w:val="24"/>
          <w:szCs w:val="24"/>
          <w:lang w:eastAsia="tr-TR"/>
        </w:rPr>
        <w:t>Enstitü Müdürü</w:t>
      </w:r>
    </w:p>
    <w:p w:rsidR="00445590" w:rsidRPr="00445590" w:rsidRDefault="00445590" w:rsidP="00445590">
      <w:pPr>
        <w:autoSpaceDE w:val="0"/>
        <w:autoSpaceDN w:val="0"/>
        <w:adjustRightInd w:val="0"/>
        <w:spacing w:before="240" w:after="240" w:line="360" w:lineRule="auto"/>
        <w:ind w:firstLine="5670"/>
        <w:jc w:val="both"/>
        <w:rPr>
          <w:rFonts w:ascii="Times New Roman" w:eastAsia="Calibri" w:hAnsi="Times New Roman" w:cs="Times New Roman"/>
          <w:sz w:val="24"/>
          <w:szCs w:val="24"/>
          <w:lang w:eastAsia="tr-TR"/>
        </w:rPr>
      </w:pPr>
    </w:p>
    <w:p w:rsidR="00445590" w:rsidRPr="00445590" w:rsidRDefault="00445590" w:rsidP="00445590">
      <w:pPr>
        <w:rPr>
          <w:rFonts w:ascii="Times New Roman" w:eastAsia="Calibri" w:hAnsi="Times New Roman" w:cs="Times New Roman"/>
          <w:sz w:val="24"/>
          <w:szCs w:val="24"/>
          <w:lang w:eastAsia="tr-TR"/>
        </w:rPr>
      </w:pPr>
      <w:r w:rsidRPr="00445590">
        <w:rPr>
          <w:rFonts w:ascii="Times New Roman" w:eastAsia="Calibri" w:hAnsi="Times New Roman" w:cs="Times New Roman"/>
          <w:sz w:val="24"/>
          <w:szCs w:val="24"/>
          <w:lang w:eastAsia="tr-TR"/>
        </w:rPr>
        <w:br w:type="page"/>
      </w:r>
    </w:p>
    <w:bookmarkEnd w:id="0"/>
    <w:p w:rsidR="00445590" w:rsidRPr="00445590" w:rsidRDefault="00445590" w:rsidP="00445590">
      <w:pPr>
        <w:spacing w:before="120" w:after="120" w:line="240" w:lineRule="auto"/>
        <w:jc w:val="center"/>
        <w:rPr>
          <w:rFonts w:ascii="Times New Roman" w:eastAsia="Calibri" w:hAnsi="Times New Roman" w:cs="Times New Roman"/>
          <w:b/>
          <w:sz w:val="28"/>
        </w:rPr>
      </w:pPr>
      <w:r w:rsidRPr="00445590">
        <w:rPr>
          <w:rFonts w:ascii="Times New Roman" w:eastAsia="Calibri" w:hAnsi="Times New Roman" w:cs="Times New Roman"/>
          <w:b/>
          <w:sz w:val="28"/>
        </w:rPr>
        <w:lastRenderedPageBreak/>
        <w:t>TEŞEKKÜR</w:t>
      </w:r>
    </w:p>
    <w:p w:rsidR="00445590" w:rsidRPr="00445590" w:rsidRDefault="00445590" w:rsidP="00445590">
      <w:pPr>
        <w:autoSpaceDE w:val="0"/>
        <w:autoSpaceDN w:val="0"/>
        <w:adjustRightInd w:val="0"/>
        <w:spacing w:after="0" w:line="360" w:lineRule="auto"/>
        <w:jc w:val="center"/>
        <w:rPr>
          <w:rFonts w:ascii="Times New Roman" w:eastAsia="Calibri" w:hAnsi="Times New Roman" w:cs="Times New Roman"/>
          <w:sz w:val="24"/>
          <w:szCs w:val="24"/>
          <w:lang w:eastAsia="tr-TR"/>
        </w:rPr>
      </w:pPr>
    </w:p>
    <w:p w:rsidR="00445590" w:rsidRPr="00445590" w:rsidRDefault="00445590" w:rsidP="00445590">
      <w:pPr>
        <w:autoSpaceDE w:val="0"/>
        <w:autoSpaceDN w:val="0"/>
        <w:adjustRightInd w:val="0"/>
        <w:spacing w:after="0" w:line="360" w:lineRule="auto"/>
        <w:jc w:val="center"/>
        <w:rPr>
          <w:rFonts w:ascii="Times New Roman" w:eastAsia="Calibri" w:hAnsi="Times New Roman" w:cs="Times New Roman"/>
          <w:sz w:val="24"/>
          <w:szCs w:val="24"/>
          <w:lang w:eastAsia="tr-TR"/>
        </w:rPr>
      </w:pPr>
    </w:p>
    <w:p w:rsidR="00090C6F" w:rsidRPr="00090C6F" w:rsidRDefault="00090C6F" w:rsidP="00445590">
      <w:pPr>
        <w:tabs>
          <w:tab w:val="left" w:pos="540"/>
        </w:tabs>
        <w:spacing w:after="0" w:line="360" w:lineRule="auto"/>
        <w:ind w:firstLine="709"/>
        <w:jc w:val="both"/>
        <w:rPr>
          <w:rFonts w:ascii="Times New Roman" w:eastAsia="Times New Roman" w:hAnsi="Times New Roman" w:cs="Times New Roman"/>
          <w:bCs/>
          <w:noProof/>
          <w:sz w:val="24"/>
          <w:szCs w:val="24"/>
          <w:lang w:eastAsia="de-DE"/>
        </w:rPr>
      </w:pPr>
      <w:r w:rsidRPr="00090C6F">
        <w:rPr>
          <w:rFonts w:ascii="Times New Roman" w:eastAsia="Times New Roman" w:hAnsi="Times New Roman" w:cs="Times New Roman"/>
          <w:bCs/>
          <w:noProof/>
          <w:sz w:val="24"/>
          <w:szCs w:val="24"/>
          <w:lang w:eastAsia="de-DE"/>
        </w:rPr>
        <w:t xml:space="preserve">Yüksek lisans eğitimim boyunca bilgi, birikim ve tecrübeleri ile bana yol gösterici ve destek olan değerli danışman hocam Tıp Fakültesi Tıbbi Biyoloji Anabilim Dalı Öğretim Üyesi Sayın Doç. Dr. </w:t>
      </w:r>
      <w:r>
        <w:rPr>
          <w:rFonts w:ascii="Times New Roman" w:eastAsia="Times New Roman" w:hAnsi="Times New Roman" w:cs="Times New Roman"/>
          <w:bCs/>
          <w:noProof/>
          <w:sz w:val="24"/>
          <w:szCs w:val="24"/>
          <w:lang w:eastAsia="de-DE"/>
        </w:rPr>
        <w:t xml:space="preserve">Abdullah YALÇIN’ a </w:t>
      </w:r>
      <w:r w:rsidRPr="00090C6F">
        <w:rPr>
          <w:rFonts w:ascii="Times New Roman" w:eastAsia="Times New Roman" w:hAnsi="Times New Roman" w:cs="Times New Roman"/>
          <w:bCs/>
          <w:noProof/>
          <w:sz w:val="24"/>
          <w:szCs w:val="24"/>
          <w:lang w:eastAsia="de-DE"/>
        </w:rPr>
        <w:t>teşekkürlerimi sunarım.</w:t>
      </w:r>
    </w:p>
    <w:p w:rsidR="00090C6F" w:rsidRPr="00090C6F" w:rsidRDefault="00090C6F" w:rsidP="00445590">
      <w:pPr>
        <w:tabs>
          <w:tab w:val="left" w:pos="540"/>
        </w:tabs>
        <w:spacing w:after="0" w:line="360" w:lineRule="auto"/>
        <w:ind w:firstLine="709"/>
        <w:jc w:val="both"/>
        <w:rPr>
          <w:rFonts w:ascii="Times New Roman" w:eastAsia="Times New Roman" w:hAnsi="Times New Roman" w:cs="Times New Roman"/>
          <w:bCs/>
          <w:noProof/>
          <w:sz w:val="24"/>
          <w:szCs w:val="24"/>
          <w:lang w:eastAsia="de-DE"/>
        </w:rPr>
      </w:pPr>
      <w:r w:rsidRPr="00090C6F">
        <w:rPr>
          <w:rFonts w:ascii="Times New Roman" w:eastAsia="Times New Roman" w:hAnsi="Times New Roman" w:cs="Times New Roman"/>
          <w:bCs/>
          <w:noProof/>
          <w:sz w:val="24"/>
          <w:szCs w:val="24"/>
          <w:lang w:eastAsia="de-DE"/>
        </w:rPr>
        <w:t>Tezim için vermiş olduğu değerli değerlendirme ve tavsiyelerinden dolayı tez jürilerim</w:t>
      </w:r>
      <w:r w:rsidR="00D95987">
        <w:rPr>
          <w:rFonts w:ascii="Times New Roman" w:eastAsia="Times New Roman" w:hAnsi="Times New Roman" w:cs="Times New Roman"/>
          <w:bCs/>
          <w:noProof/>
          <w:sz w:val="24"/>
          <w:szCs w:val="24"/>
          <w:lang w:eastAsia="de-DE"/>
        </w:rPr>
        <w:t xml:space="preserve"> </w:t>
      </w:r>
      <w:r w:rsidR="00AB552D">
        <w:rPr>
          <w:rFonts w:ascii="Times New Roman" w:eastAsia="Times New Roman" w:hAnsi="Times New Roman" w:cs="Times New Roman"/>
          <w:bCs/>
          <w:noProof/>
          <w:sz w:val="24"/>
          <w:szCs w:val="24"/>
          <w:lang w:eastAsia="de-DE"/>
        </w:rPr>
        <w:t xml:space="preserve">Dr. </w:t>
      </w:r>
      <w:r w:rsidR="00F36C0C">
        <w:rPr>
          <w:rFonts w:ascii="Times New Roman" w:eastAsia="Times New Roman" w:hAnsi="Times New Roman" w:cs="Times New Roman"/>
          <w:bCs/>
          <w:noProof/>
          <w:sz w:val="24"/>
          <w:szCs w:val="24"/>
          <w:lang w:eastAsia="de-DE"/>
        </w:rPr>
        <w:t xml:space="preserve">Öğretim Üyesi. Özlem Bozkurt GİRİT </w:t>
      </w:r>
      <w:r w:rsidRPr="00090C6F">
        <w:rPr>
          <w:rFonts w:ascii="Times New Roman" w:eastAsia="Times New Roman" w:hAnsi="Times New Roman" w:cs="Times New Roman"/>
          <w:bCs/>
          <w:noProof/>
          <w:sz w:val="24"/>
          <w:szCs w:val="24"/>
          <w:lang w:eastAsia="de-DE"/>
        </w:rPr>
        <w:t>ve</w:t>
      </w:r>
      <w:r w:rsidR="00F36C0C">
        <w:rPr>
          <w:rFonts w:ascii="Times New Roman" w:eastAsia="Times New Roman" w:hAnsi="Times New Roman" w:cs="Times New Roman"/>
          <w:bCs/>
          <w:noProof/>
          <w:sz w:val="24"/>
          <w:szCs w:val="24"/>
          <w:lang w:eastAsia="de-DE"/>
        </w:rPr>
        <w:t xml:space="preserve"> Dr.Öğretim Üyesi. Ayşegül YILDIZ</w:t>
      </w:r>
      <w:r w:rsidR="00C10AF4">
        <w:rPr>
          <w:rFonts w:ascii="Times New Roman" w:eastAsia="Times New Roman" w:hAnsi="Times New Roman" w:cs="Times New Roman"/>
          <w:bCs/>
          <w:noProof/>
          <w:sz w:val="24"/>
          <w:szCs w:val="24"/>
          <w:lang w:eastAsia="de-DE"/>
        </w:rPr>
        <w:t xml:space="preserve"> </w:t>
      </w:r>
      <w:r w:rsidRPr="00090C6F">
        <w:rPr>
          <w:rFonts w:ascii="Times New Roman" w:eastAsia="Times New Roman" w:hAnsi="Times New Roman" w:cs="Times New Roman"/>
          <w:bCs/>
          <w:noProof/>
          <w:sz w:val="24"/>
          <w:szCs w:val="24"/>
          <w:lang w:eastAsia="de-DE"/>
        </w:rPr>
        <w:t>hocalarıma teşekkür ederim.</w:t>
      </w:r>
    </w:p>
    <w:p w:rsidR="00090C6F" w:rsidRPr="00090C6F" w:rsidRDefault="00090C6F" w:rsidP="00445590">
      <w:pPr>
        <w:tabs>
          <w:tab w:val="left" w:pos="540"/>
        </w:tabs>
        <w:spacing w:after="0" w:line="360" w:lineRule="auto"/>
        <w:ind w:firstLine="709"/>
        <w:jc w:val="both"/>
        <w:rPr>
          <w:rFonts w:ascii="Times New Roman" w:eastAsia="Times New Roman" w:hAnsi="Times New Roman" w:cs="Times New Roman"/>
          <w:bCs/>
          <w:noProof/>
          <w:sz w:val="24"/>
          <w:szCs w:val="24"/>
          <w:lang w:eastAsia="de-DE"/>
        </w:rPr>
      </w:pPr>
      <w:r w:rsidRPr="00090C6F">
        <w:rPr>
          <w:rFonts w:ascii="Times New Roman" w:eastAsia="Times New Roman" w:hAnsi="Times New Roman" w:cs="Times New Roman"/>
          <w:bCs/>
          <w:noProof/>
          <w:sz w:val="24"/>
          <w:szCs w:val="24"/>
          <w:lang w:eastAsia="de-DE"/>
        </w:rPr>
        <w:t>Çalışmama ev sahipliği yapan Tıbbi biyoloji Anabilim Dalı ve Adnan Menderes Üniversitesi Bilim ve Teknoloji Araştırma Uygulama Merkezi Müdürlüğü’ne (ADÜ BİLTEM’ e) teşekkür ederim.</w:t>
      </w:r>
    </w:p>
    <w:p w:rsidR="00090C6F" w:rsidRPr="00090C6F" w:rsidRDefault="00090C6F" w:rsidP="00445590">
      <w:pPr>
        <w:tabs>
          <w:tab w:val="left" w:pos="540"/>
        </w:tabs>
        <w:spacing w:after="0" w:line="360" w:lineRule="auto"/>
        <w:ind w:firstLine="709"/>
        <w:jc w:val="both"/>
        <w:rPr>
          <w:rFonts w:ascii="Times New Roman" w:eastAsia="Times New Roman" w:hAnsi="Times New Roman" w:cs="Times New Roman"/>
          <w:bCs/>
          <w:noProof/>
          <w:sz w:val="24"/>
          <w:szCs w:val="24"/>
          <w:lang w:eastAsia="de-DE"/>
        </w:rPr>
      </w:pPr>
      <w:r w:rsidRPr="00090C6F">
        <w:rPr>
          <w:rFonts w:ascii="Times New Roman" w:eastAsia="Times New Roman" w:hAnsi="Times New Roman" w:cs="Times New Roman"/>
          <w:bCs/>
          <w:noProof/>
          <w:sz w:val="24"/>
          <w:szCs w:val="24"/>
          <w:lang w:eastAsia="de-DE"/>
        </w:rPr>
        <w:t>Tezimin her aşamasında manevi desteğini hissettiğim, bilgilerini paylaşan</w:t>
      </w:r>
      <w:r w:rsidR="00D95987">
        <w:rPr>
          <w:rFonts w:ascii="Times New Roman" w:eastAsia="Times New Roman" w:hAnsi="Times New Roman" w:cs="Times New Roman"/>
          <w:bCs/>
          <w:noProof/>
          <w:sz w:val="24"/>
          <w:szCs w:val="24"/>
          <w:lang w:eastAsia="de-DE"/>
        </w:rPr>
        <w:t xml:space="preserve"> </w:t>
      </w:r>
      <w:r w:rsidR="004465C5">
        <w:rPr>
          <w:rFonts w:ascii="Times New Roman" w:eastAsia="Times New Roman" w:hAnsi="Times New Roman" w:cs="Times New Roman"/>
          <w:bCs/>
          <w:noProof/>
          <w:sz w:val="24"/>
          <w:szCs w:val="24"/>
          <w:lang w:eastAsia="de-DE"/>
        </w:rPr>
        <w:t>Arş. Görevlisi. Umut Kerem</w:t>
      </w:r>
      <w:r>
        <w:rPr>
          <w:rFonts w:ascii="Times New Roman" w:eastAsia="Times New Roman" w:hAnsi="Times New Roman" w:cs="Times New Roman"/>
          <w:bCs/>
          <w:noProof/>
          <w:sz w:val="24"/>
          <w:szCs w:val="24"/>
          <w:lang w:eastAsia="de-DE"/>
        </w:rPr>
        <w:t xml:space="preserve"> KOLAÇ’ a, Hatice P</w:t>
      </w:r>
      <w:r w:rsidR="00F36C0C">
        <w:rPr>
          <w:rFonts w:ascii="Times New Roman" w:eastAsia="Times New Roman" w:hAnsi="Times New Roman" w:cs="Times New Roman"/>
          <w:bCs/>
          <w:noProof/>
          <w:sz w:val="24"/>
          <w:szCs w:val="24"/>
          <w:lang w:eastAsia="de-DE"/>
        </w:rPr>
        <w:t>İ</w:t>
      </w:r>
      <w:r>
        <w:rPr>
          <w:rFonts w:ascii="Times New Roman" w:eastAsia="Times New Roman" w:hAnsi="Times New Roman" w:cs="Times New Roman"/>
          <w:bCs/>
          <w:noProof/>
          <w:sz w:val="24"/>
          <w:szCs w:val="24"/>
          <w:lang w:eastAsia="de-DE"/>
        </w:rPr>
        <w:t xml:space="preserve">LEVNELİ ve Rabia UYARICI’ ya </w:t>
      </w:r>
      <w:r w:rsidRPr="00090C6F">
        <w:rPr>
          <w:rFonts w:ascii="Times New Roman" w:eastAsia="Times New Roman" w:hAnsi="Times New Roman" w:cs="Times New Roman"/>
          <w:bCs/>
          <w:noProof/>
          <w:sz w:val="24"/>
          <w:szCs w:val="24"/>
          <w:lang w:eastAsia="de-DE"/>
        </w:rPr>
        <w:t>teşekkür ederim.</w:t>
      </w:r>
    </w:p>
    <w:p w:rsidR="00363092" w:rsidRDefault="00090C6F" w:rsidP="00445590">
      <w:pPr>
        <w:tabs>
          <w:tab w:val="left" w:pos="540"/>
        </w:tabs>
        <w:spacing w:after="0" w:line="360" w:lineRule="auto"/>
        <w:ind w:firstLine="709"/>
        <w:jc w:val="both"/>
        <w:rPr>
          <w:rFonts w:ascii="Times New Roman" w:eastAsia="Times New Roman" w:hAnsi="Times New Roman" w:cs="Times New Roman"/>
          <w:bCs/>
          <w:noProof/>
          <w:sz w:val="24"/>
          <w:szCs w:val="24"/>
          <w:lang w:eastAsia="de-DE"/>
        </w:rPr>
      </w:pPr>
      <w:r w:rsidRPr="00090C6F">
        <w:rPr>
          <w:rFonts w:ascii="Times New Roman" w:eastAsia="Times New Roman" w:hAnsi="Times New Roman" w:cs="Times New Roman"/>
          <w:bCs/>
          <w:noProof/>
          <w:sz w:val="24"/>
          <w:szCs w:val="24"/>
          <w:lang w:eastAsia="de-DE"/>
        </w:rPr>
        <w:t>Her zaman yanımda olan, beni her konuda destekleyen, yoluma ışık tutan, hayattaki en büyük hazin</w:t>
      </w:r>
      <w:r>
        <w:rPr>
          <w:rFonts w:ascii="Times New Roman" w:eastAsia="Times New Roman" w:hAnsi="Times New Roman" w:cs="Times New Roman"/>
          <w:bCs/>
          <w:noProof/>
          <w:sz w:val="24"/>
          <w:szCs w:val="24"/>
          <w:lang w:eastAsia="de-DE"/>
        </w:rPr>
        <w:t>elerim olan, annem Fatma COŞKUN’a, dayım Mesut COŞKUN’a, kardeşim Burakcan ŞARKICI</w:t>
      </w:r>
      <w:r w:rsidRPr="00090C6F">
        <w:rPr>
          <w:rFonts w:ascii="Times New Roman" w:eastAsia="Times New Roman" w:hAnsi="Times New Roman" w:cs="Times New Roman"/>
          <w:bCs/>
          <w:noProof/>
          <w:sz w:val="24"/>
          <w:szCs w:val="24"/>
          <w:lang w:eastAsia="de-DE"/>
        </w:rPr>
        <w:t>’a sonsuz saygı ve teşekkürlerimi sunarım.</w:t>
      </w:r>
    </w:p>
    <w:p w:rsidR="00363092" w:rsidRDefault="00363092" w:rsidP="00A27E4F">
      <w:pPr>
        <w:tabs>
          <w:tab w:val="left" w:pos="540"/>
        </w:tabs>
        <w:spacing w:after="0" w:line="360" w:lineRule="auto"/>
        <w:ind w:firstLine="709"/>
        <w:jc w:val="both"/>
        <w:rPr>
          <w:rFonts w:ascii="Times New Roman" w:eastAsia="Times New Roman" w:hAnsi="Times New Roman" w:cs="Times New Roman"/>
          <w:bCs/>
          <w:noProof/>
          <w:sz w:val="24"/>
          <w:szCs w:val="24"/>
          <w:lang w:eastAsia="de-DE"/>
        </w:rPr>
      </w:pPr>
    </w:p>
    <w:p w:rsidR="00445590" w:rsidRDefault="00445590">
      <w:pPr>
        <w:rPr>
          <w:rFonts w:ascii="Times New Roman" w:eastAsia="Times New Roman" w:hAnsi="Times New Roman" w:cs="Times New Roman"/>
          <w:bCs/>
          <w:noProof/>
          <w:sz w:val="24"/>
          <w:szCs w:val="24"/>
          <w:lang w:eastAsia="de-DE"/>
        </w:rPr>
      </w:pPr>
      <w:r>
        <w:rPr>
          <w:rFonts w:ascii="Times New Roman" w:eastAsia="Times New Roman" w:hAnsi="Times New Roman" w:cs="Times New Roman"/>
          <w:bCs/>
          <w:noProof/>
          <w:sz w:val="24"/>
          <w:szCs w:val="24"/>
          <w:lang w:eastAsia="de-DE"/>
        </w:rPr>
        <w:br w:type="page"/>
      </w:r>
    </w:p>
    <w:p w:rsidR="00445590" w:rsidRPr="00445590" w:rsidRDefault="00445590" w:rsidP="00445590">
      <w:pPr>
        <w:spacing w:before="120" w:after="120" w:line="240" w:lineRule="auto"/>
        <w:jc w:val="center"/>
        <w:rPr>
          <w:rFonts w:ascii="Times New Roman" w:eastAsia="Calibri" w:hAnsi="Times New Roman" w:cs="Times New Roman"/>
          <w:b/>
          <w:sz w:val="28"/>
        </w:rPr>
      </w:pPr>
      <w:r w:rsidRPr="00445590">
        <w:rPr>
          <w:rFonts w:ascii="Times New Roman" w:eastAsia="Calibri" w:hAnsi="Times New Roman" w:cs="Times New Roman"/>
          <w:b/>
          <w:sz w:val="28"/>
        </w:rPr>
        <w:lastRenderedPageBreak/>
        <w:t>İÇİNDEKİLER</w:t>
      </w:r>
    </w:p>
    <w:p w:rsidR="00445590" w:rsidRPr="00445590" w:rsidRDefault="00445590" w:rsidP="00445590">
      <w:pPr>
        <w:spacing w:before="120" w:after="120" w:line="240" w:lineRule="auto"/>
        <w:jc w:val="center"/>
        <w:rPr>
          <w:rFonts w:ascii="Times New Roman" w:eastAsia="Calibri" w:hAnsi="Times New Roman" w:cs="Times New Roman"/>
          <w:b/>
          <w:sz w:val="24"/>
        </w:rPr>
      </w:pPr>
    </w:p>
    <w:p w:rsidR="00445590" w:rsidRPr="00445590" w:rsidRDefault="00445590" w:rsidP="00445590">
      <w:pPr>
        <w:spacing w:before="120" w:after="120" w:line="240" w:lineRule="auto"/>
        <w:jc w:val="center"/>
        <w:rPr>
          <w:rFonts w:ascii="Times New Roman" w:eastAsia="Calibri" w:hAnsi="Times New Roman" w:cs="Times New Roman"/>
          <w:b/>
          <w:sz w:val="24"/>
        </w:rPr>
      </w:pP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hAnsi="Times New Roman" w:cs="Times New Roman"/>
          <w:sz w:val="24"/>
          <w:szCs w:val="24"/>
        </w:rPr>
        <w:t>KABUL VE ONAY SAYFASI</w:t>
      </w:r>
      <w:r w:rsidRPr="0091325F">
        <w:rPr>
          <w:rFonts w:ascii="Times New Roman" w:eastAsia="Calibri" w:hAnsi="Times New Roman" w:cs="Times New Roman"/>
          <w:webHidden/>
          <w:sz w:val="24"/>
          <w:szCs w:val="24"/>
        </w:rPr>
        <w:tab/>
        <w:t>i</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hAnsi="Times New Roman" w:cs="Times New Roman"/>
          <w:sz w:val="24"/>
          <w:szCs w:val="24"/>
        </w:rPr>
        <w:t>TEŞEKKÜR</w:t>
      </w:r>
      <w:r w:rsidRPr="0091325F">
        <w:rPr>
          <w:rFonts w:ascii="Times New Roman" w:eastAsia="Calibri" w:hAnsi="Times New Roman" w:cs="Times New Roman"/>
          <w:webHidden/>
          <w:sz w:val="24"/>
          <w:szCs w:val="24"/>
        </w:rPr>
        <w:tab/>
        <w:t>ii</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hAnsi="Times New Roman" w:cs="Times New Roman"/>
          <w:sz w:val="24"/>
          <w:szCs w:val="24"/>
        </w:rPr>
        <w:t>İÇİNDEKİLER</w:t>
      </w:r>
      <w:r w:rsidRPr="0091325F">
        <w:rPr>
          <w:rFonts w:ascii="Times New Roman" w:eastAsia="Calibri" w:hAnsi="Times New Roman" w:cs="Times New Roman"/>
          <w:webHidden/>
          <w:sz w:val="24"/>
          <w:szCs w:val="24"/>
        </w:rPr>
        <w:tab/>
        <w:t>iii</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hAnsi="Times New Roman" w:cs="Times New Roman"/>
          <w:sz w:val="24"/>
          <w:szCs w:val="24"/>
        </w:rPr>
        <w:t>SİMGELER VE KISALTMALAR DİZİNİ</w:t>
      </w:r>
      <w:r w:rsidRPr="0091325F">
        <w:rPr>
          <w:rFonts w:ascii="Times New Roman" w:eastAsia="Calibri" w:hAnsi="Times New Roman" w:cs="Times New Roman"/>
          <w:webHidden/>
          <w:sz w:val="24"/>
          <w:szCs w:val="24"/>
        </w:rPr>
        <w:tab/>
      </w:r>
      <w:r w:rsidR="00704ED7">
        <w:rPr>
          <w:rFonts w:ascii="Times New Roman" w:eastAsia="Calibri" w:hAnsi="Times New Roman" w:cs="Times New Roman"/>
          <w:webHidden/>
          <w:sz w:val="24"/>
          <w:szCs w:val="24"/>
        </w:rPr>
        <w:t>vi</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hAnsi="Times New Roman" w:cs="Times New Roman"/>
          <w:sz w:val="24"/>
          <w:szCs w:val="24"/>
        </w:rPr>
        <w:t>ŞEKİLLER DİZİNİ</w:t>
      </w:r>
      <w:r w:rsidRPr="0091325F">
        <w:rPr>
          <w:rFonts w:ascii="Times New Roman" w:eastAsia="Calibri" w:hAnsi="Times New Roman" w:cs="Times New Roman"/>
          <w:webHidden/>
          <w:sz w:val="24"/>
          <w:szCs w:val="24"/>
        </w:rPr>
        <w:tab/>
        <w:t>v</w:t>
      </w:r>
      <w:r w:rsidR="00704ED7">
        <w:rPr>
          <w:rFonts w:ascii="Times New Roman" w:eastAsia="Calibri" w:hAnsi="Times New Roman" w:cs="Times New Roman"/>
          <w:webHidden/>
          <w:sz w:val="24"/>
          <w:szCs w:val="24"/>
        </w:rPr>
        <w:t>ii</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TABLOLAR DİZİNİ</w:t>
      </w:r>
      <w:r w:rsidRPr="0091325F">
        <w:rPr>
          <w:rFonts w:ascii="Times New Roman" w:eastAsia="Calibri" w:hAnsi="Times New Roman" w:cs="Times New Roman"/>
          <w:webHidden/>
          <w:sz w:val="24"/>
          <w:szCs w:val="24"/>
        </w:rPr>
        <w:tab/>
        <w:t>vi</w:t>
      </w:r>
      <w:r w:rsidR="00704ED7">
        <w:rPr>
          <w:rFonts w:ascii="Times New Roman" w:eastAsia="Calibri" w:hAnsi="Times New Roman" w:cs="Times New Roman"/>
          <w:webHidden/>
          <w:sz w:val="24"/>
          <w:szCs w:val="24"/>
        </w:rPr>
        <w:t>ii</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ÖZET</w:t>
      </w:r>
      <w:r w:rsidRPr="0091325F">
        <w:rPr>
          <w:rFonts w:ascii="Times New Roman" w:eastAsia="Calibri" w:hAnsi="Times New Roman" w:cs="Times New Roman"/>
          <w:webHidden/>
          <w:sz w:val="24"/>
          <w:szCs w:val="24"/>
        </w:rPr>
        <w:tab/>
      </w:r>
      <w:r w:rsidR="00704ED7">
        <w:rPr>
          <w:rFonts w:ascii="Times New Roman" w:eastAsia="Calibri" w:hAnsi="Times New Roman" w:cs="Times New Roman"/>
          <w:webHidden/>
          <w:sz w:val="24"/>
          <w:szCs w:val="24"/>
        </w:rPr>
        <w:t>ix</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ABSTRACT</w:t>
      </w:r>
      <w:r w:rsidRPr="0091325F">
        <w:rPr>
          <w:rFonts w:ascii="Times New Roman" w:eastAsia="Calibri" w:hAnsi="Times New Roman" w:cs="Times New Roman"/>
          <w:webHidden/>
          <w:sz w:val="24"/>
          <w:szCs w:val="24"/>
        </w:rPr>
        <w:tab/>
      </w:r>
      <w:r w:rsidR="00704ED7">
        <w:rPr>
          <w:rFonts w:ascii="Times New Roman" w:eastAsia="Calibri" w:hAnsi="Times New Roman" w:cs="Times New Roman"/>
          <w:webHidden/>
          <w:sz w:val="24"/>
          <w:szCs w:val="24"/>
        </w:rPr>
        <w:t>x</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1.GİRİŞ</w:t>
      </w:r>
      <w:r w:rsidRPr="0091325F">
        <w:rPr>
          <w:rFonts w:ascii="Times New Roman" w:eastAsia="Calibri" w:hAnsi="Times New Roman" w:cs="Times New Roman"/>
          <w:webHidden/>
          <w:sz w:val="24"/>
          <w:szCs w:val="24"/>
        </w:rPr>
        <w:tab/>
        <w:t>1</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 GENEL BİLGİLER</w:t>
      </w:r>
      <w:r w:rsidRPr="0091325F">
        <w:rPr>
          <w:rFonts w:ascii="Times New Roman" w:eastAsia="Calibri" w:hAnsi="Times New Roman" w:cs="Times New Roman"/>
          <w:webHidden/>
          <w:sz w:val="24"/>
          <w:szCs w:val="24"/>
        </w:rPr>
        <w:tab/>
        <w:t>3</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2.1. Enerji Metabolizmasının Kontrolü</w:t>
      </w:r>
      <w:r w:rsidRPr="0091325F">
        <w:rPr>
          <w:rFonts w:ascii="Times New Roman" w:eastAsia="Calibri" w:hAnsi="Times New Roman" w:cs="Times New Roman"/>
          <w:webHidden/>
          <w:sz w:val="24"/>
          <w:szCs w:val="24"/>
        </w:rPr>
        <w:tab/>
        <w:t>3</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2.1.1. Glukoz Metabolizması</w:t>
      </w:r>
      <w:r w:rsidRPr="0091325F">
        <w:rPr>
          <w:rFonts w:ascii="Times New Roman" w:eastAsia="Calibri" w:hAnsi="Times New Roman" w:cs="Times New Roman"/>
          <w:webHidden/>
          <w:sz w:val="24"/>
          <w:szCs w:val="24"/>
        </w:rPr>
        <w:tab/>
        <w:t>3</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2.2. Diyabet</w:t>
      </w:r>
      <w:r w:rsidRPr="0091325F">
        <w:rPr>
          <w:rFonts w:ascii="Times New Roman" w:eastAsia="Calibri" w:hAnsi="Times New Roman" w:cs="Times New Roman"/>
          <w:webHidden/>
          <w:sz w:val="24"/>
          <w:szCs w:val="24"/>
        </w:rPr>
        <w:tab/>
        <w:t>5</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2.2.1. Diyabet Tarihçesi</w:t>
      </w:r>
      <w:r w:rsidRPr="0091325F">
        <w:rPr>
          <w:rFonts w:ascii="Times New Roman" w:eastAsia="Calibri" w:hAnsi="Times New Roman" w:cs="Times New Roman"/>
          <w:webHidden/>
          <w:sz w:val="24"/>
          <w:szCs w:val="24"/>
        </w:rPr>
        <w:tab/>
        <w:t>5</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2.2.2. Diyabet Sınıflandırılması</w:t>
      </w:r>
      <w:r w:rsidRPr="0091325F">
        <w:rPr>
          <w:rFonts w:ascii="Times New Roman" w:eastAsia="Calibri" w:hAnsi="Times New Roman" w:cs="Times New Roman"/>
          <w:webHidden/>
          <w:sz w:val="24"/>
          <w:szCs w:val="24"/>
        </w:rPr>
        <w:tab/>
        <w:t>6</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2.3. Diyabet Komplikasyonları</w:t>
      </w:r>
      <w:r w:rsidRPr="0091325F">
        <w:rPr>
          <w:rFonts w:ascii="Times New Roman" w:eastAsia="Calibri" w:hAnsi="Times New Roman" w:cs="Times New Roman"/>
          <w:webHidden/>
          <w:sz w:val="24"/>
          <w:szCs w:val="24"/>
        </w:rPr>
        <w:tab/>
        <w:t>7</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2.4. Diyabetes Mellitusun İnsidansı ve Epîdemiyolojisi</w:t>
      </w:r>
      <w:r w:rsidRPr="0091325F">
        <w:rPr>
          <w:rFonts w:ascii="Times New Roman" w:eastAsia="Calibri" w:hAnsi="Times New Roman" w:cs="Times New Roman"/>
          <w:webHidden/>
          <w:sz w:val="24"/>
          <w:szCs w:val="24"/>
        </w:rPr>
        <w:tab/>
        <w:t>7</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2.4.1. Tip 2 Diabetes Mellitus Etyopatogenez</w:t>
      </w:r>
      <w:r w:rsidRPr="0091325F">
        <w:rPr>
          <w:rFonts w:ascii="Times New Roman" w:eastAsia="Calibri" w:hAnsi="Times New Roman" w:cs="Times New Roman"/>
          <w:webHidden/>
          <w:sz w:val="24"/>
          <w:szCs w:val="24"/>
        </w:rPr>
        <w:tab/>
        <w:t>8</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2.5. Pankreas Fizyolojisi</w:t>
      </w:r>
      <w:r w:rsidRPr="0091325F">
        <w:rPr>
          <w:rFonts w:ascii="Times New Roman" w:eastAsia="Calibri" w:hAnsi="Times New Roman" w:cs="Times New Roman"/>
          <w:webHidden/>
          <w:sz w:val="24"/>
          <w:szCs w:val="24"/>
        </w:rPr>
        <w:tab/>
      </w:r>
      <w:r w:rsidR="00704ED7">
        <w:rPr>
          <w:rFonts w:ascii="Times New Roman" w:eastAsia="Calibri" w:hAnsi="Times New Roman" w:cs="Times New Roman"/>
          <w:webHidden/>
          <w:sz w:val="24"/>
          <w:szCs w:val="24"/>
        </w:rPr>
        <w:t>8</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2.5.1. Pankreatik Beta Hücrelerinin Fizyolojisi</w:t>
      </w:r>
      <w:r w:rsidRPr="0091325F">
        <w:rPr>
          <w:rFonts w:ascii="Times New Roman" w:eastAsia="Calibri" w:hAnsi="Times New Roman" w:cs="Times New Roman"/>
          <w:webHidden/>
          <w:sz w:val="24"/>
          <w:szCs w:val="24"/>
        </w:rPr>
        <w:tab/>
        <w:t>9</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2.5.2. Diyabet ve Beta Hücre Apoptozisi</w:t>
      </w:r>
      <w:r w:rsidRPr="0091325F">
        <w:rPr>
          <w:rFonts w:ascii="Times New Roman" w:eastAsia="Calibri" w:hAnsi="Times New Roman" w:cs="Times New Roman"/>
          <w:webHidden/>
          <w:sz w:val="24"/>
          <w:szCs w:val="24"/>
        </w:rPr>
        <w:tab/>
        <w:t>11</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2.5.3. İnsülin ve Etkisi</w:t>
      </w:r>
      <w:r w:rsidRPr="0091325F">
        <w:rPr>
          <w:rFonts w:ascii="Times New Roman" w:eastAsia="Calibri" w:hAnsi="Times New Roman" w:cs="Times New Roman"/>
          <w:webHidden/>
          <w:sz w:val="24"/>
          <w:szCs w:val="24"/>
        </w:rPr>
        <w:tab/>
        <w:t>12</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2.5.4. İnsülin Salınımın Kontrolü</w:t>
      </w:r>
      <w:r w:rsidRPr="0091325F">
        <w:rPr>
          <w:rFonts w:ascii="Times New Roman" w:eastAsia="Calibri" w:hAnsi="Times New Roman" w:cs="Times New Roman"/>
          <w:webHidden/>
          <w:sz w:val="24"/>
          <w:szCs w:val="24"/>
        </w:rPr>
        <w:tab/>
        <w:t>13</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2.5.5. İnsülin Sinyal İletimi</w:t>
      </w:r>
      <w:r w:rsidRPr="0091325F">
        <w:rPr>
          <w:rFonts w:ascii="Times New Roman" w:eastAsia="Calibri" w:hAnsi="Times New Roman" w:cs="Times New Roman"/>
          <w:webHidden/>
          <w:sz w:val="24"/>
          <w:szCs w:val="24"/>
        </w:rPr>
        <w:tab/>
        <w:t>14</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2.6. Endoplazmik Retikulum</w:t>
      </w:r>
      <w:r w:rsidRPr="0091325F">
        <w:rPr>
          <w:rFonts w:ascii="Times New Roman" w:eastAsia="Calibri" w:hAnsi="Times New Roman" w:cs="Times New Roman"/>
          <w:webHidden/>
          <w:sz w:val="24"/>
          <w:szCs w:val="24"/>
        </w:rPr>
        <w:tab/>
        <w:t>15</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2.6.1. Granüllü Endoplazmik Retikulum</w:t>
      </w:r>
      <w:r w:rsidRPr="0091325F">
        <w:rPr>
          <w:rFonts w:ascii="Times New Roman" w:eastAsia="Calibri" w:hAnsi="Times New Roman" w:cs="Times New Roman"/>
          <w:webHidden/>
          <w:sz w:val="24"/>
          <w:szCs w:val="24"/>
        </w:rPr>
        <w:tab/>
        <w:t>16</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2.6.2</w:t>
      </w:r>
      <w:r w:rsidR="00286BAF">
        <w:rPr>
          <w:rFonts w:ascii="Times New Roman" w:eastAsia="Calibri" w:hAnsi="Times New Roman" w:cs="Times New Roman"/>
          <w:sz w:val="24"/>
          <w:szCs w:val="24"/>
        </w:rPr>
        <w:t>.</w:t>
      </w:r>
      <w:r w:rsidRPr="0091325F">
        <w:rPr>
          <w:rFonts w:ascii="Times New Roman" w:eastAsia="Calibri" w:hAnsi="Times New Roman" w:cs="Times New Roman"/>
          <w:sz w:val="24"/>
          <w:szCs w:val="24"/>
        </w:rPr>
        <w:t xml:space="preserve"> Granülsüz Endoplazmik Retikulum</w:t>
      </w:r>
      <w:r w:rsidRPr="0091325F">
        <w:rPr>
          <w:rFonts w:ascii="Times New Roman" w:eastAsia="Calibri" w:hAnsi="Times New Roman" w:cs="Times New Roman"/>
          <w:webHidden/>
          <w:sz w:val="24"/>
          <w:szCs w:val="24"/>
        </w:rPr>
        <w:tab/>
        <w:t>18</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2.7. Endoplazmik Retikulum Stresi</w:t>
      </w:r>
      <w:r w:rsidRPr="0091325F">
        <w:rPr>
          <w:rFonts w:ascii="Times New Roman" w:eastAsia="Calibri" w:hAnsi="Times New Roman" w:cs="Times New Roman"/>
          <w:webHidden/>
          <w:sz w:val="24"/>
          <w:szCs w:val="24"/>
        </w:rPr>
        <w:tab/>
        <w:t>19</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2.7.1. PKR</w:t>
      </w:r>
      <w:r w:rsidRPr="0091325F">
        <w:rPr>
          <w:rFonts w:ascii="Times New Roman" w:eastAsia="Calibri" w:hAnsi="Times New Roman" w:cs="Times New Roman"/>
          <w:webHidden/>
          <w:sz w:val="24"/>
          <w:szCs w:val="24"/>
        </w:rPr>
        <w:tab/>
        <w:t>21</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2.7.2. Metabolizmada PKR'nın Rolü</w:t>
      </w:r>
      <w:r w:rsidRPr="0091325F">
        <w:rPr>
          <w:rFonts w:ascii="Times New Roman" w:eastAsia="Calibri" w:hAnsi="Times New Roman" w:cs="Times New Roman"/>
          <w:webHidden/>
          <w:sz w:val="24"/>
          <w:szCs w:val="24"/>
        </w:rPr>
        <w:tab/>
        <w:t>26</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2.8. UPR Sinyal Yolakları</w:t>
      </w:r>
      <w:r w:rsidRPr="0091325F">
        <w:rPr>
          <w:rFonts w:ascii="Times New Roman" w:eastAsia="Calibri" w:hAnsi="Times New Roman" w:cs="Times New Roman"/>
          <w:webHidden/>
          <w:sz w:val="24"/>
          <w:szCs w:val="24"/>
        </w:rPr>
        <w:tab/>
        <w:t>28</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lastRenderedPageBreak/>
        <w:t>2.8.1. Endoplazmik Retikulum Stres Yolları</w:t>
      </w:r>
      <w:r w:rsidRPr="0091325F">
        <w:rPr>
          <w:rFonts w:ascii="Times New Roman" w:eastAsia="Calibri" w:hAnsi="Times New Roman" w:cs="Times New Roman"/>
          <w:webHidden/>
          <w:sz w:val="24"/>
          <w:szCs w:val="24"/>
        </w:rPr>
        <w:tab/>
        <w:t>28</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2.8.2. IRE1 Sinyal Yolu</w:t>
      </w:r>
      <w:r w:rsidRPr="0091325F">
        <w:rPr>
          <w:rFonts w:ascii="Times New Roman" w:eastAsia="Calibri" w:hAnsi="Times New Roman" w:cs="Times New Roman"/>
          <w:webHidden/>
          <w:sz w:val="24"/>
          <w:szCs w:val="24"/>
        </w:rPr>
        <w:tab/>
        <w:t>30</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2.8.3. ATF6 Sinyal Yolu</w:t>
      </w:r>
      <w:r w:rsidRPr="0091325F">
        <w:rPr>
          <w:rFonts w:ascii="Times New Roman" w:eastAsia="Calibri" w:hAnsi="Times New Roman" w:cs="Times New Roman"/>
          <w:webHidden/>
          <w:sz w:val="24"/>
          <w:szCs w:val="24"/>
        </w:rPr>
        <w:tab/>
        <w:t>30</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2.8.4. PERK Sinyal Yolağı</w:t>
      </w:r>
      <w:r w:rsidRPr="0091325F">
        <w:rPr>
          <w:rFonts w:ascii="Times New Roman" w:eastAsia="Calibri" w:hAnsi="Times New Roman" w:cs="Times New Roman"/>
          <w:webHidden/>
          <w:sz w:val="24"/>
          <w:szCs w:val="24"/>
        </w:rPr>
        <w:tab/>
        <w:t>31</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3. GEREÇ VE YÖNTEMLER</w:t>
      </w:r>
      <w:r w:rsidRPr="0091325F">
        <w:rPr>
          <w:rFonts w:ascii="Times New Roman" w:eastAsia="Calibri" w:hAnsi="Times New Roman" w:cs="Times New Roman"/>
          <w:webHidden/>
          <w:sz w:val="24"/>
          <w:szCs w:val="24"/>
        </w:rPr>
        <w:tab/>
        <w:t>33</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3.1. Kullanılan Hücre Dizileri</w:t>
      </w:r>
      <w:r w:rsidRPr="0091325F">
        <w:rPr>
          <w:rFonts w:ascii="Times New Roman" w:eastAsia="Calibri" w:hAnsi="Times New Roman" w:cs="Times New Roman"/>
          <w:webHidden/>
          <w:sz w:val="24"/>
          <w:szCs w:val="24"/>
        </w:rPr>
        <w:tab/>
        <w:t>33</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3.1.1. Kullanılan Besiyerleri ve Kimyasallar</w:t>
      </w:r>
      <w:r w:rsidRPr="0091325F">
        <w:rPr>
          <w:rFonts w:ascii="Times New Roman" w:eastAsia="Calibri" w:hAnsi="Times New Roman" w:cs="Times New Roman"/>
          <w:webHidden/>
          <w:sz w:val="24"/>
          <w:szCs w:val="24"/>
        </w:rPr>
        <w:tab/>
        <w:t>33</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3.1.2. Kullanılan Antikorlar ve Oligolar</w:t>
      </w:r>
      <w:r w:rsidRPr="0091325F">
        <w:rPr>
          <w:rFonts w:ascii="Times New Roman" w:eastAsia="Calibri" w:hAnsi="Times New Roman" w:cs="Times New Roman"/>
          <w:webHidden/>
          <w:sz w:val="24"/>
          <w:szCs w:val="24"/>
        </w:rPr>
        <w:tab/>
        <w:t>34</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3.1.3. Kullanılan Sarf Malzemeler</w:t>
      </w:r>
      <w:r w:rsidRPr="0091325F">
        <w:rPr>
          <w:rFonts w:ascii="Times New Roman" w:eastAsia="Calibri" w:hAnsi="Times New Roman" w:cs="Times New Roman"/>
          <w:webHidden/>
          <w:sz w:val="24"/>
          <w:szCs w:val="24"/>
        </w:rPr>
        <w:tab/>
        <w:t>34</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3.1.4. Kullanılan Alet ve Cihazlar</w:t>
      </w:r>
      <w:r w:rsidRPr="0091325F">
        <w:rPr>
          <w:rFonts w:ascii="Times New Roman" w:eastAsia="Calibri" w:hAnsi="Times New Roman" w:cs="Times New Roman"/>
          <w:webHidden/>
          <w:sz w:val="24"/>
          <w:szCs w:val="24"/>
        </w:rPr>
        <w:tab/>
        <w:t>35</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3.2. Yöntem</w:t>
      </w:r>
      <w:r w:rsidRPr="0091325F">
        <w:rPr>
          <w:rFonts w:ascii="Times New Roman" w:eastAsia="Calibri" w:hAnsi="Times New Roman" w:cs="Times New Roman"/>
          <w:webHidden/>
          <w:sz w:val="24"/>
          <w:szCs w:val="24"/>
        </w:rPr>
        <w:tab/>
        <w:t>35</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3.2.1. Hücre Kültürü Çalışmaları</w:t>
      </w:r>
      <w:r w:rsidRPr="0091325F">
        <w:rPr>
          <w:rFonts w:ascii="Times New Roman" w:eastAsia="Calibri" w:hAnsi="Times New Roman" w:cs="Times New Roman"/>
          <w:webHidden/>
          <w:sz w:val="24"/>
          <w:szCs w:val="24"/>
        </w:rPr>
        <w:tab/>
        <w:t>35</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3.2.2. Hücrelerin Dondurulup Saklanma İşlemi Dondurma Besiyeri İçeriği</w:t>
      </w:r>
      <w:r w:rsidRPr="0091325F">
        <w:rPr>
          <w:rFonts w:ascii="Times New Roman" w:eastAsia="Calibri" w:hAnsi="Times New Roman" w:cs="Times New Roman"/>
          <w:webHidden/>
          <w:sz w:val="24"/>
          <w:szCs w:val="24"/>
        </w:rPr>
        <w:tab/>
        <w:t>36</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3.2.3. Hücrelerin Çözdürülüp Kullanılması</w:t>
      </w:r>
      <w:r w:rsidRPr="0091325F">
        <w:rPr>
          <w:rFonts w:ascii="Times New Roman" w:eastAsia="Calibri" w:hAnsi="Times New Roman" w:cs="Times New Roman"/>
          <w:webHidden/>
          <w:sz w:val="24"/>
          <w:szCs w:val="24"/>
        </w:rPr>
        <w:tab/>
        <w:t>36</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3.2.4</w:t>
      </w:r>
      <w:r w:rsidR="00286BAF">
        <w:rPr>
          <w:rFonts w:ascii="Times New Roman" w:eastAsia="Calibri" w:hAnsi="Times New Roman" w:cs="Times New Roman"/>
          <w:sz w:val="24"/>
          <w:szCs w:val="24"/>
        </w:rPr>
        <w:t>.</w:t>
      </w:r>
      <w:r w:rsidRPr="0091325F">
        <w:rPr>
          <w:rFonts w:ascii="Times New Roman" w:eastAsia="Calibri" w:hAnsi="Times New Roman" w:cs="Times New Roman"/>
          <w:sz w:val="24"/>
          <w:szCs w:val="24"/>
        </w:rPr>
        <w:t xml:space="preserve"> Diyabetik İlaç Stoklarının Hazırlanması</w:t>
      </w:r>
      <w:r w:rsidRPr="0091325F">
        <w:rPr>
          <w:rFonts w:ascii="Times New Roman" w:eastAsia="Calibri" w:hAnsi="Times New Roman" w:cs="Times New Roman"/>
          <w:webHidden/>
          <w:sz w:val="24"/>
          <w:szCs w:val="24"/>
        </w:rPr>
        <w:tab/>
        <w:t>37</w:t>
      </w:r>
    </w:p>
    <w:p w:rsidR="0091325F" w:rsidRPr="0091325F" w:rsidRDefault="00286BA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3.2.5. </w:t>
      </w:r>
      <w:r w:rsidR="0091325F" w:rsidRPr="0091325F">
        <w:rPr>
          <w:rFonts w:ascii="Times New Roman" w:eastAsia="Calibri" w:hAnsi="Times New Roman" w:cs="Times New Roman"/>
          <w:sz w:val="24"/>
          <w:szCs w:val="24"/>
        </w:rPr>
        <w:t>Hücre Kültürü Çalışmalarını ve Sonrasında Yapılacak Olan Analizlerin Hazırlanması</w:t>
      </w:r>
      <w:r w:rsidR="0091325F" w:rsidRPr="0091325F">
        <w:rPr>
          <w:rFonts w:ascii="Times New Roman" w:eastAsia="Calibri" w:hAnsi="Times New Roman" w:cs="Times New Roman"/>
          <w:webHidden/>
          <w:sz w:val="24"/>
          <w:szCs w:val="24"/>
        </w:rPr>
        <w:tab/>
        <w:t>37</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3.2.5.1. PKR inhibatörlerin 24 saat boyunca hücrelere muamele edilmesi</w:t>
      </w:r>
      <w:r w:rsidRPr="0091325F">
        <w:rPr>
          <w:rFonts w:ascii="Times New Roman" w:eastAsia="Calibri" w:hAnsi="Times New Roman" w:cs="Times New Roman"/>
          <w:webHidden/>
          <w:sz w:val="24"/>
          <w:szCs w:val="24"/>
        </w:rPr>
        <w:tab/>
        <w:t>38</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3.2.5.2. Beta hücrelerinde ER stres tunicamycin indüklendiği hücre kültürü çalışmalarının hazırlanışı</w:t>
      </w:r>
      <w:r w:rsidRPr="0091325F">
        <w:rPr>
          <w:rFonts w:ascii="Times New Roman" w:eastAsia="Calibri" w:hAnsi="Times New Roman" w:cs="Times New Roman"/>
          <w:webHidden/>
          <w:sz w:val="24"/>
          <w:szCs w:val="24"/>
        </w:rPr>
        <w:tab/>
        <w:t>38</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3.2.5.3. 16 saatte glukozsuz medyum ile sonrasında yüksek glukoza maruz bırakılan hücre kültürü çalışmalarının hazırlanışı</w:t>
      </w:r>
      <w:r w:rsidRPr="0091325F">
        <w:rPr>
          <w:rFonts w:ascii="Times New Roman" w:eastAsia="Calibri" w:hAnsi="Times New Roman" w:cs="Times New Roman"/>
          <w:webHidden/>
          <w:sz w:val="24"/>
          <w:szCs w:val="24"/>
        </w:rPr>
        <w:tab/>
        <w:t>38</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3.2.2.4. Lizat yönteminin uygulanması</w:t>
      </w:r>
      <w:r w:rsidRPr="0091325F">
        <w:rPr>
          <w:rFonts w:ascii="Times New Roman" w:eastAsia="Calibri" w:hAnsi="Times New Roman" w:cs="Times New Roman"/>
          <w:webHidden/>
          <w:sz w:val="24"/>
          <w:szCs w:val="24"/>
        </w:rPr>
        <w:tab/>
        <w:t>38</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3.3. ELİSA Testi</w:t>
      </w:r>
      <w:r w:rsidRPr="0091325F">
        <w:rPr>
          <w:rFonts w:ascii="Times New Roman" w:eastAsia="Calibri" w:hAnsi="Times New Roman" w:cs="Times New Roman"/>
          <w:webHidden/>
          <w:sz w:val="24"/>
          <w:szCs w:val="24"/>
        </w:rPr>
        <w:tab/>
        <w:t>39</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3.4. Protein İzolasyonu ve Protein Tayini</w:t>
      </w:r>
      <w:r w:rsidRPr="0091325F">
        <w:rPr>
          <w:rFonts w:ascii="Times New Roman" w:eastAsia="Calibri" w:hAnsi="Times New Roman" w:cs="Times New Roman"/>
          <w:webHidden/>
          <w:sz w:val="24"/>
          <w:szCs w:val="24"/>
        </w:rPr>
        <w:tab/>
        <w:t>40</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3.5. Protein Tayini</w:t>
      </w:r>
      <w:r w:rsidRPr="0091325F">
        <w:rPr>
          <w:rFonts w:ascii="Times New Roman" w:eastAsia="Calibri" w:hAnsi="Times New Roman" w:cs="Times New Roman"/>
          <w:webHidden/>
          <w:sz w:val="24"/>
          <w:szCs w:val="24"/>
        </w:rPr>
        <w:tab/>
        <w:t>41</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3.6. Western Blot analizi</w:t>
      </w:r>
      <w:r w:rsidRPr="0091325F">
        <w:rPr>
          <w:rFonts w:ascii="Times New Roman" w:eastAsia="Calibri" w:hAnsi="Times New Roman" w:cs="Times New Roman"/>
          <w:webHidden/>
          <w:sz w:val="24"/>
          <w:szCs w:val="24"/>
        </w:rPr>
        <w:tab/>
        <w:t>42</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3.7. RNA İzolasyonu</w:t>
      </w:r>
      <w:r w:rsidRPr="0091325F">
        <w:rPr>
          <w:rFonts w:ascii="Times New Roman" w:eastAsia="Calibri" w:hAnsi="Times New Roman" w:cs="Times New Roman"/>
          <w:webHidden/>
          <w:sz w:val="24"/>
          <w:szCs w:val="24"/>
        </w:rPr>
        <w:tab/>
        <w:t>45</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3.8. cDNA (komplementer) Sentezi</w:t>
      </w:r>
      <w:r w:rsidRPr="0091325F">
        <w:rPr>
          <w:rFonts w:ascii="Times New Roman" w:eastAsia="Calibri" w:hAnsi="Times New Roman" w:cs="Times New Roman"/>
          <w:webHidden/>
          <w:sz w:val="24"/>
          <w:szCs w:val="24"/>
        </w:rPr>
        <w:tab/>
        <w:t>46</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3.9. qPCR Aşaması</w:t>
      </w:r>
      <w:r w:rsidRPr="0091325F">
        <w:rPr>
          <w:rFonts w:ascii="Times New Roman" w:eastAsia="Calibri" w:hAnsi="Times New Roman" w:cs="Times New Roman"/>
          <w:webHidden/>
          <w:sz w:val="24"/>
          <w:szCs w:val="24"/>
        </w:rPr>
        <w:tab/>
        <w:t>47</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4. BULGULAR</w:t>
      </w:r>
      <w:r w:rsidRPr="0091325F">
        <w:rPr>
          <w:rFonts w:ascii="Times New Roman" w:eastAsia="Calibri" w:hAnsi="Times New Roman" w:cs="Times New Roman"/>
          <w:webHidden/>
          <w:sz w:val="24"/>
          <w:szCs w:val="24"/>
        </w:rPr>
        <w:tab/>
        <w:t>49</w:t>
      </w:r>
    </w:p>
    <w:p w:rsidR="0091325F" w:rsidRPr="007B26FC"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7B26FC">
        <w:rPr>
          <w:rFonts w:ascii="Times New Roman" w:eastAsia="Calibri" w:hAnsi="Times New Roman" w:cs="Times New Roman"/>
          <w:sz w:val="24"/>
          <w:szCs w:val="24"/>
        </w:rPr>
        <w:t>4.1. P-elF2-</w:t>
      </w:r>
      <w:r w:rsidR="007B26FC" w:rsidRPr="007B26FC">
        <w:rPr>
          <w:rFonts w:ascii="Symbol" w:eastAsia="Times New Roman" w:hAnsi="Symbol" w:cs="Times New Roman"/>
          <w:sz w:val="24"/>
          <w:szCs w:val="24"/>
          <w:lang w:eastAsia="tr-TR"/>
        </w:rPr>
        <w:t></w:t>
      </w:r>
      <w:r w:rsidRPr="007B26FC">
        <w:rPr>
          <w:rFonts w:ascii="Times New Roman" w:eastAsia="Calibri" w:hAnsi="Times New Roman" w:cs="Times New Roman"/>
          <w:sz w:val="24"/>
          <w:szCs w:val="24"/>
        </w:rPr>
        <w:t xml:space="preserve"> İfadesinin Beta Hücrelerinde Protein Düzeyinde Belirlenmesi</w:t>
      </w:r>
      <w:r w:rsidRPr="007B26FC">
        <w:rPr>
          <w:rFonts w:ascii="Times New Roman" w:eastAsia="Calibri" w:hAnsi="Times New Roman" w:cs="Times New Roman"/>
          <w:webHidden/>
          <w:sz w:val="24"/>
          <w:szCs w:val="24"/>
        </w:rPr>
        <w:tab/>
        <w:t>49</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4.2. Beta Hücrelerinde Spliced Xbp-1 (sXbp-1) mRNA İfadeleri</w:t>
      </w:r>
      <w:r w:rsidRPr="0091325F">
        <w:rPr>
          <w:rFonts w:ascii="Times New Roman" w:eastAsia="Calibri" w:hAnsi="Times New Roman" w:cs="Times New Roman"/>
          <w:webHidden/>
          <w:sz w:val="24"/>
          <w:szCs w:val="24"/>
        </w:rPr>
        <w:tab/>
        <w:t>51</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4.3. Beta Hücrelerinde İnsülin Konsantrasyonları</w:t>
      </w:r>
      <w:r w:rsidRPr="0091325F">
        <w:rPr>
          <w:rFonts w:ascii="Times New Roman" w:eastAsia="Calibri" w:hAnsi="Times New Roman" w:cs="Times New Roman"/>
          <w:webHidden/>
          <w:sz w:val="24"/>
          <w:szCs w:val="24"/>
        </w:rPr>
        <w:tab/>
        <w:t>53</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lastRenderedPageBreak/>
        <w:t>5. TARTIŞMA</w:t>
      </w:r>
      <w:r w:rsidRPr="0091325F">
        <w:rPr>
          <w:rFonts w:ascii="Times New Roman" w:eastAsia="Calibri" w:hAnsi="Times New Roman" w:cs="Times New Roman"/>
          <w:webHidden/>
          <w:sz w:val="24"/>
          <w:szCs w:val="24"/>
        </w:rPr>
        <w:tab/>
        <w:t>5</w:t>
      </w:r>
      <w:r w:rsidR="00704ED7">
        <w:rPr>
          <w:rFonts w:ascii="Times New Roman" w:eastAsia="Calibri" w:hAnsi="Times New Roman" w:cs="Times New Roman"/>
          <w:webHidden/>
          <w:sz w:val="24"/>
          <w:szCs w:val="24"/>
        </w:rPr>
        <w:t>6</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704ED7">
        <w:rPr>
          <w:rFonts w:ascii="Times New Roman" w:eastAsia="Calibri" w:hAnsi="Times New Roman" w:cs="Times New Roman"/>
          <w:sz w:val="24"/>
          <w:szCs w:val="24"/>
        </w:rPr>
        <w:t>6. SONUÇ VE ÖNERİLER</w:t>
      </w:r>
      <w:r w:rsidRPr="00704ED7">
        <w:rPr>
          <w:rFonts w:ascii="Times New Roman" w:eastAsia="Calibri" w:hAnsi="Times New Roman" w:cs="Times New Roman"/>
          <w:webHidden/>
          <w:sz w:val="24"/>
          <w:szCs w:val="24"/>
        </w:rPr>
        <w:tab/>
      </w:r>
      <w:r w:rsidR="00704ED7" w:rsidRPr="00704ED7">
        <w:rPr>
          <w:rFonts w:ascii="Times New Roman" w:eastAsia="Calibri" w:hAnsi="Times New Roman" w:cs="Times New Roman"/>
          <w:webHidden/>
          <w:sz w:val="24"/>
          <w:szCs w:val="24"/>
        </w:rPr>
        <w:t>59</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KAYNAKLAR</w:t>
      </w:r>
      <w:r w:rsidRPr="0091325F">
        <w:rPr>
          <w:rFonts w:ascii="Times New Roman" w:eastAsia="Calibri" w:hAnsi="Times New Roman" w:cs="Times New Roman"/>
          <w:webHidden/>
          <w:sz w:val="24"/>
          <w:szCs w:val="24"/>
        </w:rPr>
        <w:tab/>
      </w:r>
      <w:r w:rsidR="00704ED7">
        <w:rPr>
          <w:rFonts w:ascii="Times New Roman" w:eastAsia="Calibri" w:hAnsi="Times New Roman" w:cs="Times New Roman"/>
          <w:webHidden/>
          <w:sz w:val="24"/>
          <w:szCs w:val="24"/>
        </w:rPr>
        <w:t>61</w:t>
      </w:r>
    </w:p>
    <w:p w:rsidR="0091325F" w:rsidRPr="0091325F" w:rsidRDefault="0091325F" w:rsidP="0091325F">
      <w:pPr>
        <w:tabs>
          <w:tab w:val="right" w:leader="dot" w:pos="8891"/>
        </w:tabs>
        <w:spacing w:after="0" w:line="360" w:lineRule="auto"/>
        <w:ind w:left="567" w:right="284" w:hanging="567"/>
        <w:jc w:val="both"/>
        <w:rPr>
          <w:rFonts w:ascii="Times New Roman" w:eastAsia="Calibri" w:hAnsi="Times New Roman" w:cs="Times New Roman"/>
          <w:sz w:val="24"/>
          <w:szCs w:val="24"/>
        </w:rPr>
      </w:pPr>
      <w:r w:rsidRPr="0091325F">
        <w:rPr>
          <w:rFonts w:ascii="Times New Roman" w:hAnsi="Times New Roman" w:cs="Times New Roman"/>
          <w:sz w:val="24"/>
          <w:szCs w:val="24"/>
        </w:rPr>
        <w:t>ÖZGEÇMİŞ</w:t>
      </w:r>
      <w:r w:rsidRPr="0091325F">
        <w:rPr>
          <w:rFonts w:ascii="Times New Roman" w:eastAsia="Calibri" w:hAnsi="Times New Roman" w:cs="Times New Roman"/>
          <w:webHidden/>
          <w:sz w:val="24"/>
          <w:szCs w:val="24"/>
        </w:rPr>
        <w:tab/>
        <w:t>7</w:t>
      </w:r>
      <w:r w:rsidR="00704ED7">
        <w:rPr>
          <w:rFonts w:ascii="Times New Roman" w:eastAsia="Calibri" w:hAnsi="Times New Roman" w:cs="Times New Roman"/>
          <w:webHidden/>
          <w:sz w:val="24"/>
          <w:szCs w:val="24"/>
        </w:rPr>
        <w:t>3</w:t>
      </w:r>
    </w:p>
    <w:p w:rsidR="00445590" w:rsidRDefault="00445590" w:rsidP="00151F2B">
      <w:pPr>
        <w:spacing w:after="0" w:line="240" w:lineRule="auto"/>
        <w:rPr>
          <w:rFonts w:ascii="Times New Roman" w:eastAsia="MS Mincho" w:hAnsi="Times New Roman" w:cs="Times New Roman"/>
          <w:b/>
          <w:bCs/>
          <w:kern w:val="32"/>
          <w:sz w:val="28"/>
          <w:szCs w:val="32"/>
          <w:lang w:eastAsia="ja-JP"/>
        </w:rPr>
      </w:pPr>
    </w:p>
    <w:p w:rsidR="00445590" w:rsidRDefault="00445590" w:rsidP="00151F2B">
      <w:pPr>
        <w:spacing w:after="0" w:line="240" w:lineRule="auto"/>
        <w:rPr>
          <w:rFonts w:ascii="Times New Roman" w:eastAsia="MS Mincho" w:hAnsi="Times New Roman" w:cs="Times New Roman"/>
          <w:b/>
          <w:bCs/>
          <w:kern w:val="32"/>
          <w:sz w:val="28"/>
          <w:szCs w:val="32"/>
          <w:lang w:eastAsia="ja-JP"/>
        </w:rPr>
      </w:pPr>
    </w:p>
    <w:p w:rsidR="00445590" w:rsidRDefault="00445590" w:rsidP="00151F2B">
      <w:pPr>
        <w:spacing w:after="0" w:line="240" w:lineRule="auto"/>
        <w:rPr>
          <w:rFonts w:ascii="Times New Roman" w:eastAsia="MS Mincho" w:hAnsi="Times New Roman" w:cs="Times New Roman"/>
          <w:b/>
          <w:bCs/>
          <w:kern w:val="32"/>
          <w:sz w:val="28"/>
          <w:szCs w:val="32"/>
          <w:lang w:eastAsia="ja-JP"/>
        </w:rPr>
      </w:pPr>
    </w:p>
    <w:p w:rsidR="00445590" w:rsidRDefault="00445590">
      <w:pPr>
        <w:rPr>
          <w:rFonts w:ascii="Times New Roman" w:eastAsia="MS Mincho" w:hAnsi="Times New Roman" w:cs="Times New Roman"/>
          <w:b/>
          <w:bCs/>
          <w:kern w:val="32"/>
          <w:sz w:val="28"/>
          <w:szCs w:val="32"/>
          <w:lang w:eastAsia="ja-JP"/>
        </w:rPr>
      </w:pPr>
      <w:r>
        <w:rPr>
          <w:rFonts w:ascii="Times New Roman" w:eastAsia="MS Mincho" w:hAnsi="Times New Roman" w:cs="Times New Roman"/>
          <w:b/>
          <w:bCs/>
          <w:kern w:val="32"/>
          <w:sz w:val="28"/>
          <w:szCs w:val="32"/>
          <w:lang w:eastAsia="ja-JP"/>
        </w:rPr>
        <w:br w:type="page"/>
      </w:r>
    </w:p>
    <w:p w:rsidR="00445590" w:rsidRPr="00445590" w:rsidRDefault="00445590" w:rsidP="00445590">
      <w:pPr>
        <w:spacing w:before="120" w:after="120" w:line="240" w:lineRule="auto"/>
        <w:jc w:val="center"/>
        <w:rPr>
          <w:rFonts w:ascii="Times New Roman" w:eastAsia="Calibri" w:hAnsi="Times New Roman" w:cs="Times New Roman"/>
          <w:b/>
          <w:sz w:val="28"/>
        </w:rPr>
      </w:pPr>
      <w:r w:rsidRPr="00445590">
        <w:rPr>
          <w:rFonts w:ascii="Times New Roman" w:eastAsia="Calibri" w:hAnsi="Times New Roman" w:cs="Times New Roman"/>
          <w:b/>
          <w:sz w:val="28"/>
        </w:rPr>
        <w:lastRenderedPageBreak/>
        <w:t>SİMGELER VE KISALTMALAR DİZİNİ</w:t>
      </w:r>
    </w:p>
    <w:p w:rsidR="00445590" w:rsidRPr="00445590" w:rsidRDefault="00445590" w:rsidP="00445590">
      <w:pPr>
        <w:widowControl w:val="0"/>
        <w:spacing w:before="120" w:after="120" w:line="240" w:lineRule="auto"/>
        <w:jc w:val="center"/>
        <w:rPr>
          <w:rFonts w:ascii="Calibri" w:eastAsia="Calibri" w:hAnsi="Calibri" w:cs="Times New Roman"/>
        </w:rPr>
      </w:pPr>
    </w:p>
    <w:p w:rsidR="00445590" w:rsidRPr="00445590" w:rsidRDefault="00445590" w:rsidP="00445590">
      <w:pPr>
        <w:widowControl w:val="0"/>
        <w:spacing w:before="120" w:after="120" w:line="240" w:lineRule="auto"/>
        <w:jc w:val="center"/>
        <w:rPr>
          <w:rFonts w:ascii="Times New Roman" w:eastAsia="Calibri" w:hAnsi="Times New Roman" w:cs="Times New Roman"/>
          <w:b/>
          <w:sz w:val="24"/>
        </w:rPr>
      </w:pPr>
    </w:p>
    <w:p w:rsidR="00D95987" w:rsidRPr="00363092" w:rsidRDefault="00D95987" w:rsidP="00D95987">
      <w:pPr>
        <w:tabs>
          <w:tab w:val="left" w:pos="1418"/>
          <w:tab w:val="left" w:pos="1701"/>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4E-BP1</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363092">
        <w:rPr>
          <w:rFonts w:ascii="Times New Roman" w:eastAsia="Times New Roman" w:hAnsi="Times New Roman" w:cs="Times New Roman"/>
          <w:sz w:val="24"/>
          <w:szCs w:val="24"/>
        </w:rPr>
        <w:t xml:space="preserve"> eIF4E (ökaryotik başlama faktörü 4E)-bağlayıcı protein 1</w:t>
      </w:r>
    </w:p>
    <w:p w:rsidR="00D95987" w:rsidRDefault="00D95987" w:rsidP="00D95987">
      <w:pPr>
        <w:tabs>
          <w:tab w:val="left" w:pos="1418"/>
          <w:tab w:val="left" w:pos="1701"/>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ATF-4 </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363092">
        <w:rPr>
          <w:rFonts w:ascii="Times New Roman" w:eastAsia="Times New Roman" w:hAnsi="Times New Roman" w:cs="Times New Roman"/>
          <w:sz w:val="24"/>
          <w:szCs w:val="24"/>
        </w:rPr>
        <w:t xml:space="preserve"> Aktivatör transkripsiyon faktörü</w:t>
      </w:r>
    </w:p>
    <w:p w:rsidR="00D95987" w:rsidRDefault="00D95987" w:rsidP="00D95987">
      <w:pPr>
        <w:tabs>
          <w:tab w:val="left" w:pos="1418"/>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Bax</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84154A">
        <w:rPr>
          <w:rFonts w:ascii="Times New Roman" w:eastAsia="Times New Roman" w:hAnsi="Times New Roman" w:cs="Times New Roman"/>
          <w:sz w:val="24"/>
          <w:szCs w:val="24"/>
        </w:rPr>
        <w:t xml:space="preserve"> Apoptoz uyarıcı Bcl2 aile üyesi X proteini</w:t>
      </w:r>
    </w:p>
    <w:p w:rsidR="00D95987" w:rsidRPr="0084154A" w:rsidRDefault="00D95987" w:rsidP="00D95987">
      <w:pPr>
        <w:tabs>
          <w:tab w:val="left" w:pos="1418"/>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Bcl2</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84154A">
        <w:rPr>
          <w:rFonts w:ascii="Times New Roman" w:eastAsia="Times New Roman" w:hAnsi="Times New Roman" w:cs="Times New Roman"/>
          <w:sz w:val="24"/>
          <w:szCs w:val="24"/>
        </w:rPr>
        <w:t xml:space="preserve"> B hücreli lenfoma 2 (pro ve anti apoptotik etkili gen ailesi)</w:t>
      </w:r>
    </w:p>
    <w:p w:rsidR="00D95987" w:rsidRPr="00363092" w:rsidRDefault="00D95987" w:rsidP="00D95987">
      <w:pPr>
        <w:tabs>
          <w:tab w:val="left" w:pos="1418"/>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BSA</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84154A">
        <w:rPr>
          <w:rFonts w:ascii="Times New Roman" w:eastAsia="Times New Roman" w:hAnsi="Times New Roman" w:cs="Times New Roman"/>
          <w:sz w:val="24"/>
          <w:szCs w:val="24"/>
        </w:rPr>
        <w:t xml:space="preserve"> Bovin serum albumin</w:t>
      </w:r>
    </w:p>
    <w:p w:rsidR="00D95987" w:rsidRDefault="00D95987" w:rsidP="00D95987">
      <w:pPr>
        <w:tabs>
          <w:tab w:val="left" w:pos="1418"/>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Ca</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363092">
        <w:rPr>
          <w:rFonts w:ascii="Times New Roman" w:eastAsia="Times New Roman" w:hAnsi="Times New Roman" w:cs="Times New Roman"/>
          <w:sz w:val="24"/>
          <w:szCs w:val="24"/>
        </w:rPr>
        <w:t xml:space="preserve"> Kalsiyum iyonu</w:t>
      </w:r>
    </w:p>
    <w:p w:rsidR="00D95987" w:rsidRPr="0084154A" w:rsidRDefault="00D95987" w:rsidP="00D95987">
      <w:pPr>
        <w:tabs>
          <w:tab w:val="left" w:pos="1418"/>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cDNA</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84154A">
        <w:rPr>
          <w:rFonts w:ascii="Times New Roman" w:eastAsia="Times New Roman" w:hAnsi="Times New Roman" w:cs="Times New Roman"/>
          <w:sz w:val="24"/>
          <w:szCs w:val="24"/>
        </w:rPr>
        <w:t xml:space="preserve"> Komplamenter DNA</w:t>
      </w:r>
    </w:p>
    <w:p w:rsidR="00D95987" w:rsidRPr="0084154A" w:rsidRDefault="00D95987" w:rsidP="00D95987">
      <w:pPr>
        <w:tabs>
          <w:tab w:val="left" w:pos="1418"/>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DMSO</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84154A">
        <w:rPr>
          <w:rFonts w:ascii="Times New Roman" w:eastAsia="Times New Roman" w:hAnsi="Times New Roman" w:cs="Times New Roman"/>
          <w:sz w:val="24"/>
          <w:szCs w:val="24"/>
        </w:rPr>
        <w:t xml:space="preserve"> Dimetil sülfoksit</w:t>
      </w:r>
    </w:p>
    <w:p w:rsidR="00D95987" w:rsidRPr="00363092" w:rsidRDefault="00D95987" w:rsidP="00D95987">
      <w:pPr>
        <w:tabs>
          <w:tab w:val="left" w:pos="1418"/>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DNA</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84154A">
        <w:rPr>
          <w:rFonts w:ascii="Times New Roman" w:eastAsia="Times New Roman" w:hAnsi="Times New Roman" w:cs="Times New Roman"/>
          <w:sz w:val="24"/>
          <w:szCs w:val="24"/>
        </w:rPr>
        <w:t xml:space="preserve"> Deoksiribo nükleik asit</w:t>
      </w:r>
    </w:p>
    <w:p w:rsidR="00D95987" w:rsidRPr="00363092" w:rsidRDefault="00D95987" w:rsidP="00D95987">
      <w:pPr>
        <w:tabs>
          <w:tab w:val="left" w:pos="1418"/>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ER</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363092">
        <w:rPr>
          <w:rFonts w:ascii="Times New Roman" w:eastAsia="Times New Roman" w:hAnsi="Times New Roman" w:cs="Times New Roman"/>
          <w:sz w:val="24"/>
          <w:szCs w:val="24"/>
        </w:rPr>
        <w:t xml:space="preserve"> Endoplazmik retikulum</w:t>
      </w:r>
    </w:p>
    <w:p w:rsidR="00D95987" w:rsidRDefault="00D95987" w:rsidP="00D95987">
      <w:pPr>
        <w:tabs>
          <w:tab w:val="left" w:pos="1418"/>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ERAD</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363092">
        <w:rPr>
          <w:rFonts w:ascii="Times New Roman" w:eastAsia="Times New Roman" w:hAnsi="Times New Roman" w:cs="Times New Roman"/>
          <w:sz w:val="24"/>
          <w:szCs w:val="24"/>
        </w:rPr>
        <w:t xml:space="preserve"> Endoplazmik retikül ile ilişkili degredasyon</w:t>
      </w:r>
    </w:p>
    <w:p w:rsidR="00D95987" w:rsidRDefault="00D95987" w:rsidP="00D95987">
      <w:pPr>
        <w:tabs>
          <w:tab w:val="left" w:pos="1418"/>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FBS</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84154A">
        <w:rPr>
          <w:rFonts w:ascii="Times New Roman" w:eastAsia="Times New Roman" w:hAnsi="Times New Roman" w:cs="Times New Roman"/>
          <w:sz w:val="24"/>
          <w:szCs w:val="24"/>
        </w:rPr>
        <w:t xml:space="preserve"> Fetal bovin serum</w:t>
      </w:r>
    </w:p>
    <w:p w:rsidR="00D95987" w:rsidRPr="00363092" w:rsidRDefault="00D95987" w:rsidP="00D95987">
      <w:pPr>
        <w:tabs>
          <w:tab w:val="left" w:pos="1418"/>
          <w:tab w:val="left" w:pos="1701"/>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IRE1</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363092">
        <w:rPr>
          <w:rFonts w:ascii="Times New Roman" w:eastAsia="Times New Roman" w:hAnsi="Times New Roman" w:cs="Times New Roman"/>
          <w:sz w:val="24"/>
          <w:szCs w:val="24"/>
        </w:rPr>
        <w:t xml:space="preserve"> Inositol gerektiren enzim 1</w:t>
      </w:r>
    </w:p>
    <w:p w:rsidR="00D95987" w:rsidRPr="00363092" w:rsidRDefault="00D95987" w:rsidP="00D95987">
      <w:pPr>
        <w:tabs>
          <w:tab w:val="left" w:pos="1418"/>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IRS</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363092">
        <w:rPr>
          <w:rFonts w:ascii="Times New Roman" w:eastAsia="Times New Roman" w:hAnsi="Times New Roman" w:cs="Times New Roman"/>
          <w:sz w:val="24"/>
          <w:szCs w:val="24"/>
        </w:rPr>
        <w:t xml:space="preserve"> Insulin reseptor substratı</w:t>
      </w:r>
    </w:p>
    <w:p w:rsidR="00D95987" w:rsidRDefault="00D95987" w:rsidP="00D95987">
      <w:pPr>
        <w:tabs>
          <w:tab w:val="left" w:pos="1418"/>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JNK</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363092">
        <w:rPr>
          <w:rFonts w:ascii="Times New Roman" w:eastAsia="Times New Roman" w:hAnsi="Times New Roman" w:cs="Times New Roman"/>
          <w:sz w:val="24"/>
          <w:szCs w:val="24"/>
        </w:rPr>
        <w:t xml:space="preserve"> c-Jun N-terminal kinaz</w:t>
      </w:r>
    </w:p>
    <w:p w:rsidR="00D95987" w:rsidRPr="0084154A" w:rsidRDefault="00D95987" w:rsidP="00D95987">
      <w:pPr>
        <w:tabs>
          <w:tab w:val="left" w:pos="1418"/>
          <w:tab w:val="left" w:pos="1701"/>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mRNA</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84154A">
        <w:rPr>
          <w:rFonts w:ascii="Times New Roman" w:eastAsia="Times New Roman" w:hAnsi="Times New Roman" w:cs="Times New Roman"/>
          <w:sz w:val="24"/>
          <w:szCs w:val="24"/>
        </w:rPr>
        <w:t xml:space="preserve"> Mesajcı RNA</w:t>
      </w:r>
    </w:p>
    <w:p w:rsidR="00D95987" w:rsidRDefault="00D95987" w:rsidP="00D95987">
      <w:pPr>
        <w:tabs>
          <w:tab w:val="left" w:pos="1418"/>
          <w:tab w:val="left" w:pos="1701"/>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PBS</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84154A">
        <w:rPr>
          <w:rFonts w:ascii="Times New Roman" w:eastAsia="Times New Roman" w:hAnsi="Times New Roman" w:cs="Times New Roman"/>
          <w:sz w:val="24"/>
          <w:szCs w:val="24"/>
        </w:rPr>
        <w:t xml:space="preserve"> Fosfat tuzu tamponu</w:t>
      </w:r>
    </w:p>
    <w:p w:rsidR="00D95987" w:rsidRDefault="00D95987" w:rsidP="00D95987">
      <w:pPr>
        <w:tabs>
          <w:tab w:val="left" w:pos="1418"/>
          <w:tab w:val="left" w:pos="1701"/>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PCR</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84154A">
        <w:rPr>
          <w:rFonts w:ascii="Times New Roman" w:eastAsia="Times New Roman" w:hAnsi="Times New Roman" w:cs="Times New Roman"/>
          <w:sz w:val="24"/>
          <w:szCs w:val="24"/>
        </w:rPr>
        <w:t xml:space="preserve"> Polimeraz zincir reaksiyonu</w:t>
      </w:r>
    </w:p>
    <w:p w:rsidR="00D95987" w:rsidRPr="0084154A" w:rsidRDefault="00D95987" w:rsidP="00D95987">
      <w:pPr>
        <w:tabs>
          <w:tab w:val="left" w:pos="1418"/>
          <w:tab w:val="left" w:pos="1701"/>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PERK</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84154A">
        <w:rPr>
          <w:rFonts w:ascii="Times New Roman" w:eastAsia="Times New Roman" w:hAnsi="Times New Roman" w:cs="Times New Roman"/>
          <w:sz w:val="24"/>
          <w:szCs w:val="24"/>
        </w:rPr>
        <w:t xml:space="preserve"> PKR (RNA'ya bağlı protein kinazı) –ER kinaz ile ilişkili</w:t>
      </w:r>
    </w:p>
    <w:p w:rsidR="00D95987" w:rsidRPr="0084154A" w:rsidRDefault="00D95987" w:rsidP="00D95987">
      <w:pPr>
        <w:tabs>
          <w:tab w:val="left" w:pos="1418"/>
          <w:tab w:val="left" w:pos="1701"/>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qRT-PCR</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84154A">
        <w:rPr>
          <w:rFonts w:ascii="Times New Roman" w:eastAsia="Times New Roman" w:hAnsi="Times New Roman" w:cs="Times New Roman"/>
          <w:sz w:val="24"/>
          <w:szCs w:val="24"/>
        </w:rPr>
        <w:t xml:space="preserve"> Kantitatif gerçek zamanlı polimeraz zincir reaksiyonu</w:t>
      </w:r>
    </w:p>
    <w:p w:rsidR="00D95987" w:rsidRPr="0084154A" w:rsidRDefault="00D95987" w:rsidP="00D95987">
      <w:pPr>
        <w:tabs>
          <w:tab w:val="left" w:pos="1418"/>
          <w:tab w:val="left" w:pos="1701"/>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Ras</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84154A">
        <w:rPr>
          <w:rFonts w:ascii="Times New Roman" w:eastAsia="Times New Roman" w:hAnsi="Times New Roman" w:cs="Times New Roman"/>
          <w:sz w:val="24"/>
          <w:szCs w:val="24"/>
        </w:rPr>
        <w:t xml:space="preserve"> Küçük GTP bağlayacı protein</w:t>
      </w:r>
    </w:p>
    <w:p w:rsidR="00D95987" w:rsidRPr="0084154A" w:rsidRDefault="00D95987" w:rsidP="00D95987">
      <w:pPr>
        <w:tabs>
          <w:tab w:val="left" w:pos="1418"/>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RNA</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84154A">
        <w:rPr>
          <w:rFonts w:ascii="Times New Roman" w:eastAsia="Times New Roman" w:hAnsi="Times New Roman" w:cs="Times New Roman"/>
          <w:sz w:val="24"/>
          <w:szCs w:val="24"/>
        </w:rPr>
        <w:t xml:space="preserve"> Ribo nükleik asit</w:t>
      </w:r>
    </w:p>
    <w:p w:rsidR="00D95987" w:rsidRPr="00363092" w:rsidRDefault="00D95987" w:rsidP="00D95987">
      <w:pPr>
        <w:tabs>
          <w:tab w:val="left" w:pos="1418"/>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U.V.</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Ultraviole ışık</w:t>
      </w:r>
    </w:p>
    <w:p w:rsidR="00D95987" w:rsidRPr="00363092" w:rsidRDefault="00D95987" w:rsidP="00D95987">
      <w:pPr>
        <w:tabs>
          <w:tab w:val="left" w:pos="1418"/>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UPR</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363092">
        <w:rPr>
          <w:rFonts w:ascii="Times New Roman" w:eastAsia="Times New Roman" w:hAnsi="Times New Roman" w:cs="Times New Roman"/>
          <w:sz w:val="24"/>
          <w:szCs w:val="24"/>
        </w:rPr>
        <w:t>Katlanmamış protein cevabı</w:t>
      </w:r>
    </w:p>
    <w:p w:rsidR="00D95987" w:rsidRPr="00363092" w:rsidRDefault="00D95987" w:rsidP="00D95987">
      <w:pPr>
        <w:tabs>
          <w:tab w:val="left" w:pos="1418"/>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XBP-1</w:t>
      </w:r>
      <w:r>
        <w:rPr>
          <w:rFonts w:ascii="Times New Roman" w:eastAsia="Times New Roman" w:hAnsi="Times New Roman" w:cs="Times New Roman"/>
          <w:b/>
          <w:sz w:val="24"/>
          <w:szCs w:val="24"/>
        </w:rPr>
        <w:tab/>
      </w:r>
      <w:r w:rsidRPr="00AB552D">
        <w:rPr>
          <w:rFonts w:ascii="Times New Roman" w:eastAsia="Times New Roman" w:hAnsi="Times New Roman" w:cs="Times New Roman"/>
          <w:b/>
          <w:sz w:val="24"/>
          <w:szCs w:val="24"/>
        </w:rPr>
        <w:t>:</w:t>
      </w:r>
      <w:r w:rsidRPr="00363092">
        <w:rPr>
          <w:rFonts w:ascii="Times New Roman" w:eastAsia="Times New Roman" w:hAnsi="Times New Roman" w:cs="Times New Roman"/>
          <w:sz w:val="24"/>
          <w:szCs w:val="24"/>
        </w:rPr>
        <w:t xml:space="preserve"> X-box bağlayıcı protein-1</w:t>
      </w:r>
    </w:p>
    <w:p w:rsidR="00611AB7" w:rsidRDefault="00611AB7" w:rsidP="0089650D">
      <w:pPr>
        <w:spacing w:after="0" w:line="360" w:lineRule="auto"/>
        <w:rPr>
          <w:rFonts w:ascii="Times New Roman" w:hAnsi="Times New Roman" w:cs="Times New Roman"/>
          <w:b/>
          <w:sz w:val="28"/>
          <w:szCs w:val="28"/>
        </w:rPr>
      </w:pPr>
    </w:p>
    <w:p w:rsidR="00D95987" w:rsidRDefault="00D95987">
      <w:pPr>
        <w:rPr>
          <w:rFonts w:ascii="Times New Roman" w:hAnsi="Times New Roman" w:cs="Times New Roman"/>
          <w:b/>
          <w:sz w:val="28"/>
          <w:szCs w:val="28"/>
        </w:rPr>
      </w:pPr>
      <w:r>
        <w:rPr>
          <w:rFonts w:ascii="Times New Roman" w:hAnsi="Times New Roman" w:cs="Times New Roman"/>
          <w:b/>
          <w:sz w:val="28"/>
          <w:szCs w:val="28"/>
        </w:rPr>
        <w:br w:type="page"/>
      </w:r>
    </w:p>
    <w:p w:rsidR="00D95987" w:rsidRPr="00D95987" w:rsidRDefault="00D95987" w:rsidP="00D95987">
      <w:pPr>
        <w:spacing w:before="120" w:after="120" w:line="240" w:lineRule="auto"/>
        <w:jc w:val="center"/>
        <w:rPr>
          <w:rFonts w:ascii="Times New Roman" w:eastAsia="Calibri" w:hAnsi="Times New Roman" w:cs="Times New Roman"/>
          <w:b/>
          <w:noProof/>
          <w:sz w:val="28"/>
          <w:szCs w:val="28"/>
          <w:lang w:eastAsia="de-DE"/>
        </w:rPr>
      </w:pPr>
      <w:r w:rsidRPr="00D95987">
        <w:rPr>
          <w:rFonts w:ascii="Times New Roman" w:eastAsia="Calibri" w:hAnsi="Times New Roman" w:cs="Times New Roman"/>
          <w:b/>
          <w:noProof/>
          <w:sz w:val="28"/>
          <w:szCs w:val="28"/>
          <w:lang w:eastAsia="de-DE"/>
        </w:rPr>
        <w:lastRenderedPageBreak/>
        <w:t>ŞEKİLLER DİZİNİ</w:t>
      </w:r>
    </w:p>
    <w:p w:rsidR="00D95987" w:rsidRPr="00D95987" w:rsidRDefault="00D95987" w:rsidP="00D95987">
      <w:pPr>
        <w:tabs>
          <w:tab w:val="left" w:pos="284"/>
          <w:tab w:val="left" w:pos="567"/>
        </w:tabs>
        <w:spacing w:before="120" w:after="120" w:line="240" w:lineRule="auto"/>
        <w:jc w:val="center"/>
        <w:rPr>
          <w:rFonts w:ascii="Times New Roman" w:eastAsia="Times New Roman" w:hAnsi="Times New Roman" w:cs="Times New Roman"/>
          <w:b/>
          <w:sz w:val="24"/>
          <w:szCs w:val="24"/>
          <w:lang w:eastAsia="tr-TR"/>
        </w:rPr>
      </w:pPr>
    </w:p>
    <w:p w:rsidR="00D95987" w:rsidRPr="00D95987" w:rsidRDefault="00D95987" w:rsidP="00D95987">
      <w:pPr>
        <w:tabs>
          <w:tab w:val="left" w:pos="284"/>
          <w:tab w:val="left" w:pos="567"/>
        </w:tabs>
        <w:spacing w:before="120" w:after="120" w:line="360" w:lineRule="auto"/>
        <w:jc w:val="center"/>
        <w:rPr>
          <w:rFonts w:ascii="Times New Roman" w:eastAsia="Times New Roman" w:hAnsi="Times New Roman" w:cs="Times New Roman"/>
          <w:b/>
          <w:sz w:val="24"/>
          <w:szCs w:val="24"/>
          <w:lang w:eastAsia="tr-TR"/>
        </w:rPr>
      </w:pP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Şekil 1.</w:t>
      </w:r>
      <w:r w:rsidRPr="0091325F">
        <w:rPr>
          <w:rFonts w:ascii="Times New Roman" w:eastAsia="Calibri" w:hAnsi="Times New Roman" w:cs="Times New Roman"/>
          <w:sz w:val="24"/>
          <w:szCs w:val="24"/>
        </w:rPr>
        <w:t xml:space="preserve"> Enerji metabolizması</w:t>
      </w:r>
      <w:r w:rsidRPr="0091325F">
        <w:rPr>
          <w:rFonts w:ascii="Times New Roman" w:eastAsia="Calibri" w:hAnsi="Times New Roman" w:cs="Times New Roman"/>
          <w:webHidden/>
          <w:sz w:val="24"/>
          <w:szCs w:val="24"/>
        </w:rPr>
        <w:tab/>
      </w:r>
      <w:r w:rsidR="00704ED7">
        <w:rPr>
          <w:rFonts w:ascii="Times New Roman" w:eastAsia="Calibri" w:hAnsi="Times New Roman" w:cs="Times New Roman"/>
          <w:webHidden/>
          <w:sz w:val="24"/>
          <w:szCs w:val="24"/>
        </w:rPr>
        <w:t>4</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Şekil 2.</w:t>
      </w:r>
      <w:r w:rsidRPr="0091325F">
        <w:rPr>
          <w:rFonts w:ascii="Times New Roman" w:eastAsia="Calibri" w:hAnsi="Times New Roman" w:cs="Times New Roman"/>
          <w:sz w:val="24"/>
          <w:szCs w:val="24"/>
        </w:rPr>
        <w:t xml:space="preserve"> Glisemi bozukluklarının etyolojik ve klinik açıdan sınıflaması</w:t>
      </w:r>
      <w:r w:rsidRPr="0091325F">
        <w:rPr>
          <w:rFonts w:ascii="Times New Roman" w:eastAsia="Calibri" w:hAnsi="Times New Roman" w:cs="Times New Roman"/>
          <w:webHidden/>
          <w:sz w:val="24"/>
          <w:szCs w:val="24"/>
        </w:rPr>
        <w:tab/>
      </w:r>
      <w:r w:rsidR="00704ED7">
        <w:rPr>
          <w:rFonts w:ascii="Times New Roman" w:eastAsia="Calibri" w:hAnsi="Times New Roman" w:cs="Times New Roman"/>
          <w:webHidden/>
          <w:sz w:val="24"/>
          <w:szCs w:val="24"/>
        </w:rPr>
        <w:t>6</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 xml:space="preserve">Şekil 3. </w:t>
      </w:r>
      <w:r w:rsidRPr="0091325F">
        <w:rPr>
          <w:rFonts w:ascii="Times New Roman" w:eastAsia="Calibri" w:hAnsi="Times New Roman" w:cs="Times New Roman"/>
          <w:sz w:val="24"/>
          <w:szCs w:val="24"/>
        </w:rPr>
        <w:t>Beta hücresi</w:t>
      </w:r>
      <w:r w:rsidRPr="0091325F">
        <w:rPr>
          <w:rFonts w:ascii="Times New Roman" w:eastAsia="Calibri" w:hAnsi="Times New Roman" w:cs="Times New Roman"/>
          <w:webHidden/>
          <w:sz w:val="24"/>
          <w:szCs w:val="24"/>
        </w:rPr>
        <w:tab/>
        <w:t>10</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Şekil 4.</w:t>
      </w:r>
      <w:r w:rsidRPr="0091325F">
        <w:rPr>
          <w:rFonts w:ascii="Times New Roman" w:eastAsia="Calibri" w:hAnsi="Times New Roman" w:cs="Times New Roman"/>
          <w:sz w:val="24"/>
          <w:szCs w:val="24"/>
        </w:rPr>
        <w:t xml:space="preserve"> İnsülin salınımının kontrolü</w:t>
      </w:r>
      <w:r w:rsidRPr="0091325F">
        <w:rPr>
          <w:rFonts w:ascii="Times New Roman" w:eastAsia="Calibri" w:hAnsi="Times New Roman" w:cs="Times New Roman"/>
          <w:webHidden/>
          <w:sz w:val="24"/>
          <w:szCs w:val="24"/>
        </w:rPr>
        <w:tab/>
        <w:t>14</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Şekil 5.</w:t>
      </w:r>
      <w:r w:rsidRPr="0091325F">
        <w:rPr>
          <w:rFonts w:ascii="Times New Roman" w:eastAsia="Calibri" w:hAnsi="Times New Roman" w:cs="Times New Roman"/>
          <w:sz w:val="24"/>
          <w:szCs w:val="24"/>
        </w:rPr>
        <w:t xml:space="preserve"> İnsülin sinyal iletimi</w:t>
      </w:r>
      <w:r w:rsidRPr="0091325F">
        <w:rPr>
          <w:rFonts w:ascii="Times New Roman" w:eastAsia="Calibri" w:hAnsi="Times New Roman" w:cs="Times New Roman"/>
          <w:webHidden/>
          <w:sz w:val="24"/>
          <w:szCs w:val="24"/>
        </w:rPr>
        <w:tab/>
        <w:t>15</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Şekil 6.</w:t>
      </w:r>
      <w:r w:rsidRPr="0091325F">
        <w:rPr>
          <w:rFonts w:ascii="Times New Roman" w:eastAsia="Calibri" w:hAnsi="Times New Roman" w:cs="Times New Roman"/>
          <w:sz w:val="24"/>
          <w:szCs w:val="24"/>
        </w:rPr>
        <w:t xml:space="preserve"> Endoplazmik retikulumun birbiri ile ilişki halinde bulunan kanal ve kese şekilleri</w:t>
      </w:r>
      <w:r w:rsidRPr="0091325F">
        <w:rPr>
          <w:rFonts w:ascii="Times New Roman" w:eastAsia="Calibri" w:hAnsi="Times New Roman" w:cs="Times New Roman"/>
          <w:webHidden/>
          <w:sz w:val="24"/>
          <w:szCs w:val="24"/>
        </w:rPr>
        <w:tab/>
        <w:t>1</w:t>
      </w:r>
      <w:r w:rsidR="00704ED7">
        <w:rPr>
          <w:rFonts w:ascii="Times New Roman" w:eastAsia="Calibri" w:hAnsi="Times New Roman" w:cs="Times New Roman"/>
          <w:webHidden/>
          <w:sz w:val="24"/>
          <w:szCs w:val="24"/>
        </w:rPr>
        <w:t>5</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Şekil 7.</w:t>
      </w:r>
      <w:r w:rsidRPr="0091325F">
        <w:rPr>
          <w:rFonts w:ascii="Times New Roman" w:eastAsia="Calibri" w:hAnsi="Times New Roman" w:cs="Times New Roman"/>
          <w:sz w:val="24"/>
          <w:szCs w:val="24"/>
        </w:rPr>
        <w:t xml:space="preserve"> ER ‘nın 3 boyutlu yapısı</w:t>
      </w:r>
      <w:r w:rsidRPr="0091325F">
        <w:rPr>
          <w:rFonts w:ascii="Times New Roman" w:eastAsia="Calibri" w:hAnsi="Times New Roman" w:cs="Times New Roman"/>
          <w:webHidden/>
          <w:sz w:val="24"/>
          <w:szCs w:val="24"/>
        </w:rPr>
        <w:tab/>
        <w:t>16</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Şekil 8.</w:t>
      </w:r>
      <w:r w:rsidRPr="0091325F">
        <w:rPr>
          <w:rFonts w:ascii="Times New Roman" w:eastAsia="Calibri" w:hAnsi="Times New Roman" w:cs="Times New Roman"/>
          <w:sz w:val="24"/>
          <w:szCs w:val="24"/>
        </w:rPr>
        <w:t xml:space="preserve"> Granüllü endoplazmik retikulum. Ribozomlar yeşil renkte gösterilmiş olup protein </w:t>
      </w:r>
      <w:r>
        <w:rPr>
          <w:rFonts w:ascii="Times New Roman" w:eastAsia="Calibri" w:hAnsi="Times New Roman" w:cs="Times New Roman"/>
          <w:sz w:val="24"/>
          <w:szCs w:val="24"/>
        </w:rPr>
        <w:t xml:space="preserve">sentezini gerçekleştirmektedir </w:t>
      </w:r>
      <w:r w:rsidRPr="0091325F">
        <w:rPr>
          <w:rFonts w:ascii="Times New Roman" w:eastAsia="Calibri" w:hAnsi="Times New Roman" w:cs="Times New Roman"/>
          <w:webHidden/>
          <w:sz w:val="24"/>
          <w:szCs w:val="24"/>
        </w:rPr>
        <w:tab/>
        <w:t>17</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Şekil 9.</w:t>
      </w:r>
      <w:r w:rsidRPr="0091325F">
        <w:rPr>
          <w:rFonts w:ascii="Times New Roman" w:eastAsia="Calibri" w:hAnsi="Times New Roman" w:cs="Times New Roman"/>
          <w:sz w:val="24"/>
          <w:szCs w:val="24"/>
        </w:rPr>
        <w:t xml:space="preserve"> Granüllü endoplazmik retikulum ve ribozomları</w:t>
      </w:r>
      <w:r w:rsidRPr="0091325F">
        <w:rPr>
          <w:rFonts w:ascii="Times New Roman" w:eastAsia="Calibri" w:hAnsi="Times New Roman" w:cs="Times New Roman"/>
          <w:webHidden/>
          <w:sz w:val="24"/>
          <w:szCs w:val="24"/>
        </w:rPr>
        <w:tab/>
        <w:t>1</w:t>
      </w:r>
      <w:r w:rsidR="00704ED7">
        <w:rPr>
          <w:rFonts w:ascii="Times New Roman" w:eastAsia="Calibri" w:hAnsi="Times New Roman" w:cs="Times New Roman"/>
          <w:webHidden/>
          <w:sz w:val="24"/>
          <w:szCs w:val="24"/>
        </w:rPr>
        <w:t>8</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 xml:space="preserve">Şekil 10. </w:t>
      </w:r>
      <w:r w:rsidRPr="0091325F">
        <w:rPr>
          <w:rFonts w:ascii="Times New Roman" w:eastAsia="Calibri" w:hAnsi="Times New Roman" w:cs="Times New Roman"/>
          <w:sz w:val="24"/>
          <w:szCs w:val="24"/>
        </w:rPr>
        <w:t>ER stres etkileri</w:t>
      </w:r>
      <w:r w:rsidRPr="0091325F">
        <w:rPr>
          <w:rFonts w:ascii="Times New Roman" w:eastAsia="Calibri" w:hAnsi="Times New Roman" w:cs="Times New Roman"/>
          <w:webHidden/>
          <w:sz w:val="24"/>
          <w:szCs w:val="24"/>
        </w:rPr>
        <w:tab/>
      </w:r>
      <w:r w:rsidR="00704ED7">
        <w:rPr>
          <w:rFonts w:ascii="Times New Roman" w:eastAsia="Calibri" w:hAnsi="Times New Roman" w:cs="Times New Roman"/>
          <w:webHidden/>
          <w:sz w:val="24"/>
          <w:szCs w:val="24"/>
        </w:rPr>
        <w:t>19</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Şekil 11.</w:t>
      </w:r>
      <w:r w:rsidRPr="0091325F">
        <w:rPr>
          <w:rFonts w:ascii="Times New Roman" w:eastAsia="Calibri" w:hAnsi="Times New Roman" w:cs="Times New Roman"/>
          <w:sz w:val="24"/>
          <w:szCs w:val="24"/>
        </w:rPr>
        <w:t xml:space="preserve"> Endoplazmik stresi uyaranlar ve endoplazmik retikulumdaki etkisi </w:t>
      </w:r>
      <w:r>
        <w:rPr>
          <w:rFonts w:ascii="Times New Roman" w:eastAsia="Calibri" w:hAnsi="Times New Roman" w:cs="Times New Roman"/>
          <w:sz w:val="24"/>
          <w:szCs w:val="24"/>
        </w:rPr>
        <w:tab/>
      </w:r>
      <w:r w:rsidRPr="0091325F">
        <w:rPr>
          <w:rFonts w:ascii="Times New Roman" w:eastAsia="Calibri" w:hAnsi="Times New Roman" w:cs="Times New Roman"/>
          <w:webHidden/>
          <w:sz w:val="24"/>
          <w:szCs w:val="24"/>
        </w:rPr>
        <w:t>21</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Şekil 12.</w:t>
      </w:r>
      <w:r w:rsidRPr="0091325F">
        <w:rPr>
          <w:rFonts w:ascii="Times New Roman" w:eastAsia="Calibri" w:hAnsi="Times New Roman" w:cs="Times New Roman"/>
          <w:sz w:val="24"/>
          <w:szCs w:val="24"/>
        </w:rPr>
        <w:t xml:space="preserve"> PKR özeti</w:t>
      </w:r>
      <w:r w:rsidRPr="0091325F">
        <w:rPr>
          <w:rFonts w:ascii="Times New Roman" w:eastAsia="Calibri" w:hAnsi="Times New Roman" w:cs="Times New Roman"/>
          <w:webHidden/>
          <w:sz w:val="24"/>
          <w:szCs w:val="24"/>
        </w:rPr>
        <w:tab/>
        <w:t>22</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Şekil 13.</w:t>
      </w:r>
      <w:r w:rsidRPr="0091325F">
        <w:rPr>
          <w:rFonts w:ascii="Times New Roman" w:eastAsia="Calibri" w:hAnsi="Times New Roman" w:cs="Times New Roman"/>
          <w:sz w:val="24"/>
          <w:szCs w:val="24"/>
        </w:rPr>
        <w:t xml:space="preserve"> PKR etkisi ve tepkisi</w:t>
      </w:r>
      <w:r w:rsidRPr="0091325F">
        <w:rPr>
          <w:rFonts w:ascii="Times New Roman" w:eastAsia="Calibri" w:hAnsi="Times New Roman" w:cs="Times New Roman"/>
          <w:webHidden/>
          <w:sz w:val="24"/>
          <w:szCs w:val="24"/>
        </w:rPr>
        <w:tab/>
        <w:t>24</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Şekil 14.</w:t>
      </w:r>
      <w:r w:rsidRPr="0091325F">
        <w:rPr>
          <w:rFonts w:ascii="Times New Roman" w:eastAsia="Calibri" w:hAnsi="Times New Roman" w:cs="Times New Roman"/>
          <w:sz w:val="24"/>
          <w:szCs w:val="24"/>
        </w:rPr>
        <w:t xml:space="preserve"> PKR etkileşimleri. I ve II, dsRNA bağlanma alanlarıdır. Kırmızı daireler fosforilasyon kalıntılarını temsil etmektedir</w:t>
      </w:r>
      <w:r w:rsidRPr="0091325F">
        <w:rPr>
          <w:rFonts w:ascii="Times New Roman" w:eastAsia="Calibri" w:hAnsi="Times New Roman" w:cs="Times New Roman"/>
          <w:webHidden/>
          <w:sz w:val="24"/>
          <w:szCs w:val="24"/>
        </w:rPr>
        <w:tab/>
        <w:t>24</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Şekil 15.</w:t>
      </w:r>
      <w:r w:rsidRPr="0091325F">
        <w:rPr>
          <w:rFonts w:ascii="Times New Roman" w:eastAsia="Calibri" w:hAnsi="Times New Roman" w:cs="Times New Roman"/>
          <w:sz w:val="24"/>
          <w:szCs w:val="24"/>
        </w:rPr>
        <w:t xml:space="preserve"> UPR </w:t>
      </w:r>
      <w:r>
        <w:rPr>
          <w:rFonts w:ascii="Times New Roman" w:eastAsia="Calibri" w:hAnsi="Times New Roman" w:cs="Times New Roman"/>
          <w:sz w:val="24"/>
          <w:szCs w:val="24"/>
        </w:rPr>
        <w:t xml:space="preserve">yolakları </w:t>
      </w:r>
      <w:r w:rsidRPr="0091325F">
        <w:rPr>
          <w:rFonts w:ascii="Times New Roman" w:eastAsia="Calibri" w:hAnsi="Times New Roman" w:cs="Times New Roman"/>
          <w:webHidden/>
          <w:sz w:val="24"/>
          <w:szCs w:val="24"/>
        </w:rPr>
        <w:tab/>
        <w:t>29</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 xml:space="preserve">Şekil 16. </w:t>
      </w:r>
      <w:r w:rsidRPr="0091325F">
        <w:rPr>
          <w:rFonts w:ascii="Times New Roman" w:eastAsia="Calibri" w:hAnsi="Times New Roman" w:cs="Times New Roman"/>
          <w:sz w:val="24"/>
          <w:szCs w:val="24"/>
        </w:rPr>
        <w:t>Gruplardaki protein bant görüntüleri (görüntüleme cihazı)</w:t>
      </w:r>
      <w:r w:rsidRPr="0091325F">
        <w:rPr>
          <w:rFonts w:ascii="Times New Roman" w:eastAsia="Calibri" w:hAnsi="Times New Roman" w:cs="Times New Roman"/>
          <w:webHidden/>
          <w:sz w:val="24"/>
          <w:szCs w:val="24"/>
        </w:rPr>
        <w:tab/>
        <w:t>49</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 xml:space="preserve">Şekil 17. </w:t>
      </w:r>
      <w:r w:rsidRPr="0091325F">
        <w:rPr>
          <w:rFonts w:ascii="Times New Roman" w:eastAsia="Calibri" w:hAnsi="Times New Roman" w:cs="Times New Roman"/>
          <w:sz w:val="24"/>
          <w:szCs w:val="24"/>
        </w:rPr>
        <w:t>Gruplardaki protein bant görüntüleri (film)</w:t>
      </w:r>
      <w:r w:rsidRPr="0091325F">
        <w:rPr>
          <w:rFonts w:ascii="Times New Roman" w:eastAsia="Calibri" w:hAnsi="Times New Roman" w:cs="Times New Roman"/>
          <w:webHidden/>
          <w:sz w:val="24"/>
          <w:szCs w:val="24"/>
        </w:rPr>
        <w:tab/>
        <w:t>49</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Şekil 18.</w:t>
      </w:r>
      <w:r w:rsidRPr="0091325F">
        <w:rPr>
          <w:rFonts w:ascii="Times New Roman" w:eastAsia="Calibri" w:hAnsi="Times New Roman" w:cs="Times New Roman"/>
          <w:sz w:val="24"/>
          <w:szCs w:val="24"/>
        </w:rPr>
        <w:t xml:space="preserve"> Gruplardaki β-Tubulin ifadesine göre normalize edilmiş p-eIF2-α ifadeleri ve gruplar arası çoklu karşılaştırma (*Kruskal Wallis H Test)</w:t>
      </w:r>
      <w:r w:rsidRPr="0091325F">
        <w:rPr>
          <w:rFonts w:ascii="Times New Roman" w:eastAsia="Calibri" w:hAnsi="Times New Roman" w:cs="Times New Roman"/>
          <w:webHidden/>
          <w:sz w:val="24"/>
          <w:szCs w:val="24"/>
        </w:rPr>
        <w:tab/>
        <w:t>50</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Şekil 19.</w:t>
      </w:r>
      <w:r w:rsidRPr="0091325F">
        <w:rPr>
          <w:rFonts w:ascii="Times New Roman" w:eastAsia="Calibri" w:hAnsi="Times New Roman" w:cs="Times New Roman"/>
          <w:sz w:val="24"/>
          <w:szCs w:val="24"/>
        </w:rPr>
        <w:t xml:space="preserve"> Gruplara göre p-eIF2-α/β-Tubulin ifadelerinin oranları.</w:t>
      </w:r>
      <w:r w:rsidRPr="0091325F">
        <w:rPr>
          <w:rFonts w:ascii="Times New Roman" w:eastAsia="Calibri" w:hAnsi="Times New Roman" w:cs="Times New Roman"/>
          <w:webHidden/>
          <w:sz w:val="24"/>
          <w:szCs w:val="24"/>
        </w:rPr>
        <w:tab/>
        <w:t>51</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Şekil 20.</w:t>
      </w:r>
      <w:r w:rsidRPr="0091325F">
        <w:rPr>
          <w:rFonts w:ascii="Times New Roman" w:eastAsia="Calibri" w:hAnsi="Times New Roman" w:cs="Times New Roman"/>
          <w:sz w:val="24"/>
          <w:szCs w:val="24"/>
        </w:rPr>
        <w:t xml:space="preserve"> sXbp-1 ifadelerinin aktine göre normalize edilmiş değerleri.</w:t>
      </w:r>
      <w:r w:rsidRPr="0091325F">
        <w:rPr>
          <w:rFonts w:ascii="Times New Roman" w:eastAsia="Calibri" w:hAnsi="Times New Roman" w:cs="Times New Roman"/>
          <w:webHidden/>
          <w:sz w:val="24"/>
          <w:szCs w:val="24"/>
        </w:rPr>
        <w:tab/>
        <w:t>52</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Şekil 21.</w:t>
      </w:r>
      <w:r w:rsidRPr="0091325F">
        <w:rPr>
          <w:rFonts w:ascii="Times New Roman" w:eastAsia="Calibri" w:hAnsi="Times New Roman" w:cs="Times New Roman"/>
          <w:sz w:val="24"/>
          <w:szCs w:val="24"/>
        </w:rPr>
        <w:t xml:space="preserve"> sXbp-1 ifadelerin aktine göre normalize edilmiş ve kontrol grubuna kıyasla değerleri</w:t>
      </w:r>
      <w:r w:rsidRPr="0091325F">
        <w:rPr>
          <w:rFonts w:ascii="Times New Roman" w:eastAsia="Calibri" w:hAnsi="Times New Roman" w:cs="Times New Roman"/>
          <w:webHidden/>
          <w:sz w:val="24"/>
          <w:szCs w:val="24"/>
        </w:rPr>
        <w:tab/>
        <w:t>53</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Şekil 22.</w:t>
      </w:r>
      <w:r w:rsidRPr="0091325F">
        <w:rPr>
          <w:rFonts w:ascii="Times New Roman" w:eastAsia="Calibri" w:hAnsi="Times New Roman" w:cs="Times New Roman"/>
          <w:sz w:val="24"/>
          <w:szCs w:val="24"/>
        </w:rPr>
        <w:t xml:space="preserve"> Standart grafik.</w:t>
      </w:r>
      <w:r w:rsidRPr="0091325F">
        <w:rPr>
          <w:rFonts w:ascii="Times New Roman" w:eastAsia="Calibri" w:hAnsi="Times New Roman" w:cs="Times New Roman"/>
          <w:webHidden/>
          <w:sz w:val="24"/>
          <w:szCs w:val="24"/>
        </w:rPr>
        <w:tab/>
        <w:t>54</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 xml:space="preserve">Şekil 23. </w:t>
      </w:r>
      <w:r w:rsidRPr="0091325F">
        <w:rPr>
          <w:rFonts w:ascii="Times New Roman" w:eastAsia="Calibri" w:hAnsi="Times New Roman" w:cs="Times New Roman"/>
          <w:sz w:val="24"/>
          <w:szCs w:val="24"/>
        </w:rPr>
        <w:t xml:space="preserve">İnsülin </w:t>
      </w:r>
      <w:proofErr w:type="gramStart"/>
      <w:r w:rsidRPr="0091325F">
        <w:rPr>
          <w:rFonts w:ascii="Times New Roman" w:eastAsia="Calibri" w:hAnsi="Times New Roman" w:cs="Times New Roman"/>
          <w:sz w:val="24"/>
          <w:szCs w:val="24"/>
        </w:rPr>
        <w:t>konsantrasyonları</w:t>
      </w:r>
      <w:proofErr w:type="gramEnd"/>
      <w:r w:rsidRPr="0091325F">
        <w:rPr>
          <w:rFonts w:ascii="Times New Roman" w:eastAsia="Calibri" w:hAnsi="Times New Roman" w:cs="Times New Roman"/>
          <w:sz w:val="24"/>
          <w:szCs w:val="24"/>
        </w:rPr>
        <w:t>.</w:t>
      </w:r>
      <w:r w:rsidRPr="0091325F">
        <w:rPr>
          <w:rFonts w:ascii="Times New Roman" w:eastAsia="Calibri" w:hAnsi="Times New Roman" w:cs="Times New Roman"/>
          <w:webHidden/>
          <w:sz w:val="24"/>
          <w:szCs w:val="24"/>
        </w:rPr>
        <w:tab/>
        <w:t>5</w:t>
      </w:r>
      <w:r w:rsidR="00704ED7">
        <w:rPr>
          <w:rFonts w:ascii="Times New Roman" w:eastAsia="Calibri" w:hAnsi="Times New Roman" w:cs="Times New Roman"/>
          <w:webHidden/>
          <w:sz w:val="24"/>
          <w:szCs w:val="24"/>
        </w:rPr>
        <w:t>4</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Şekil 24.</w:t>
      </w:r>
      <w:r w:rsidRPr="0091325F">
        <w:rPr>
          <w:rFonts w:ascii="Times New Roman" w:eastAsia="Calibri" w:hAnsi="Times New Roman" w:cs="Times New Roman"/>
          <w:sz w:val="24"/>
          <w:szCs w:val="24"/>
        </w:rPr>
        <w:t xml:space="preserve"> Standart grafik.</w:t>
      </w:r>
      <w:r w:rsidRPr="0091325F">
        <w:rPr>
          <w:rFonts w:ascii="Times New Roman" w:eastAsia="Calibri" w:hAnsi="Times New Roman" w:cs="Times New Roman"/>
          <w:webHidden/>
          <w:sz w:val="24"/>
          <w:szCs w:val="24"/>
        </w:rPr>
        <w:tab/>
        <w:t>55</w:t>
      </w:r>
    </w:p>
    <w:p w:rsidR="00590F07" w:rsidRPr="0091325F" w:rsidRDefault="00590F07" w:rsidP="00612048">
      <w:pPr>
        <w:tabs>
          <w:tab w:val="right" w:leader="dot" w:pos="8891"/>
        </w:tabs>
        <w:spacing w:after="0" w:line="360" w:lineRule="auto"/>
        <w:ind w:left="851" w:right="284" w:hanging="851"/>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Şekil 25.</w:t>
      </w:r>
      <w:r w:rsidRPr="0091325F">
        <w:rPr>
          <w:rFonts w:ascii="Times New Roman" w:eastAsia="Calibri" w:hAnsi="Times New Roman" w:cs="Times New Roman"/>
          <w:sz w:val="24"/>
          <w:szCs w:val="24"/>
        </w:rPr>
        <w:t xml:space="preserve"> İnsülin </w:t>
      </w:r>
      <w:proofErr w:type="gramStart"/>
      <w:r w:rsidRPr="0091325F">
        <w:rPr>
          <w:rFonts w:ascii="Times New Roman" w:eastAsia="Calibri" w:hAnsi="Times New Roman" w:cs="Times New Roman"/>
          <w:sz w:val="24"/>
          <w:szCs w:val="24"/>
        </w:rPr>
        <w:t>konsantrasyonları</w:t>
      </w:r>
      <w:proofErr w:type="gramEnd"/>
      <w:r w:rsidRPr="0091325F">
        <w:rPr>
          <w:rFonts w:ascii="Times New Roman" w:eastAsia="Calibri" w:hAnsi="Times New Roman" w:cs="Times New Roman"/>
          <w:sz w:val="24"/>
          <w:szCs w:val="24"/>
        </w:rPr>
        <w:t>.</w:t>
      </w:r>
      <w:r w:rsidRPr="0091325F">
        <w:rPr>
          <w:rFonts w:ascii="Times New Roman" w:eastAsia="Calibri" w:hAnsi="Times New Roman" w:cs="Times New Roman"/>
          <w:webHidden/>
          <w:sz w:val="24"/>
          <w:szCs w:val="24"/>
        </w:rPr>
        <w:tab/>
        <w:t>5</w:t>
      </w:r>
      <w:r w:rsidR="00704ED7">
        <w:rPr>
          <w:rFonts w:ascii="Times New Roman" w:eastAsia="Calibri" w:hAnsi="Times New Roman" w:cs="Times New Roman"/>
          <w:webHidden/>
          <w:sz w:val="24"/>
          <w:szCs w:val="24"/>
        </w:rPr>
        <w:t>5</w:t>
      </w:r>
    </w:p>
    <w:p w:rsidR="002B7018" w:rsidRDefault="002B7018">
      <w:pPr>
        <w:rPr>
          <w:rFonts w:ascii="Times New Roman" w:hAnsi="Times New Roman" w:cs="Times New Roman"/>
          <w:b/>
          <w:sz w:val="28"/>
          <w:szCs w:val="28"/>
        </w:rPr>
      </w:pPr>
      <w:r>
        <w:rPr>
          <w:rFonts w:ascii="Times New Roman" w:hAnsi="Times New Roman" w:cs="Times New Roman"/>
          <w:b/>
          <w:sz w:val="28"/>
          <w:szCs w:val="28"/>
        </w:rPr>
        <w:br w:type="page"/>
      </w:r>
    </w:p>
    <w:p w:rsidR="00A27E4F" w:rsidRDefault="00A27E4F" w:rsidP="00D95987">
      <w:pPr>
        <w:spacing w:after="0" w:line="360" w:lineRule="auto"/>
        <w:jc w:val="center"/>
        <w:rPr>
          <w:rFonts w:ascii="Times New Roman" w:hAnsi="Times New Roman" w:cs="Times New Roman"/>
          <w:b/>
          <w:sz w:val="28"/>
          <w:szCs w:val="28"/>
        </w:rPr>
      </w:pPr>
      <w:r w:rsidRPr="004158FD">
        <w:rPr>
          <w:rFonts w:ascii="Times New Roman" w:hAnsi="Times New Roman" w:cs="Times New Roman"/>
          <w:b/>
          <w:sz w:val="28"/>
          <w:szCs w:val="28"/>
        </w:rPr>
        <w:lastRenderedPageBreak/>
        <w:t>TABLOLAR DİZİNİ</w:t>
      </w:r>
    </w:p>
    <w:p w:rsidR="0084154A" w:rsidRPr="004158FD" w:rsidRDefault="0084154A" w:rsidP="00D95987">
      <w:pPr>
        <w:spacing w:after="0" w:line="360" w:lineRule="auto"/>
        <w:jc w:val="center"/>
        <w:rPr>
          <w:rFonts w:ascii="Times New Roman" w:hAnsi="Times New Roman" w:cs="Times New Roman"/>
          <w:b/>
          <w:sz w:val="28"/>
          <w:szCs w:val="28"/>
        </w:rPr>
      </w:pPr>
    </w:p>
    <w:p w:rsidR="0089650D" w:rsidRPr="004158FD" w:rsidRDefault="0089650D" w:rsidP="00D95987">
      <w:pPr>
        <w:spacing w:after="0" w:line="360" w:lineRule="auto"/>
        <w:jc w:val="center"/>
        <w:rPr>
          <w:rFonts w:ascii="Times New Roman" w:hAnsi="Times New Roman" w:cs="Times New Roman"/>
          <w:b/>
          <w:sz w:val="24"/>
          <w:szCs w:val="24"/>
        </w:rPr>
      </w:pPr>
    </w:p>
    <w:p w:rsidR="002B7018" w:rsidRPr="0091325F" w:rsidRDefault="002B7018" w:rsidP="00612048">
      <w:pPr>
        <w:tabs>
          <w:tab w:val="right" w:leader="dot" w:pos="8891"/>
        </w:tabs>
        <w:spacing w:after="0" w:line="360" w:lineRule="auto"/>
        <w:ind w:left="1134" w:right="284" w:hanging="992"/>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 xml:space="preserve">Tablo 1. </w:t>
      </w:r>
      <w:r w:rsidRPr="0091325F">
        <w:rPr>
          <w:rFonts w:ascii="Times New Roman" w:eastAsia="Calibri" w:hAnsi="Times New Roman" w:cs="Times New Roman"/>
          <w:sz w:val="24"/>
          <w:szCs w:val="24"/>
        </w:rPr>
        <w:t>Kullanılan besiyeri ve kimyasalları.</w:t>
      </w:r>
      <w:r w:rsidRPr="0091325F">
        <w:rPr>
          <w:rFonts w:ascii="Times New Roman" w:eastAsia="Calibri" w:hAnsi="Times New Roman" w:cs="Times New Roman"/>
          <w:webHidden/>
          <w:sz w:val="24"/>
          <w:szCs w:val="24"/>
        </w:rPr>
        <w:tab/>
        <w:t>33</w:t>
      </w:r>
    </w:p>
    <w:p w:rsidR="002B7018" w:rsidRPr="0091325F" w:rsidRDefault="002B7018" w:rsidP="00612048">
      <w:pPr>
        <w:tabs>
          <w:tab w:val="right" w:leader="dot" w:pos="8891"/>
        </w:tabs>
        <w:spacing w:after="0" w:line="360" w:lineRule="auto"/>
        <w:ind w:left="1134" w:right="284" w:hanging="992"/>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Tablo 2.</w:t>
      </w:r>
      <w:r w:rsidRPr="0091325F">
        <w:rPr>
          <w:rFonts w:ascii="Times New Roman" w:eastAsia="Calibri" w:hAnsi="Times New Roman" w:cs="Times New Roman"/>
          <w:sz w:val="24"/>
          <w:szCs w:val="24"/>
        </w:rPr>
        <w:t xml:space="preserve"> Çalışmalar sırasında kullanılan antikorlar ve oligoların listesi.</w:t>
      </w:r>
      <w:r w:rsidRPr="0091325F">
        <w:rPr>
          <w:rFonts w:ascii="Times New Roman" w:eastAsia="Calibri" w:hAnsi="Times New Roman" w:cs="Times New Roman"/>
          <w:webHidden/>
          <w:sz w:val="24"/>
          <w:szCs w:val="24"/>
        </w:rPr>
        <w:tab/>
        <w:t>34</w:t>
      </w:r>
    </w:p>
    <w:p w:rsidR="002B7018" w:rsidRPr="0091325F" w:rsidRDefault="002B7018" w:rsidP="00612048">
      <w:pPr>
        <w:tabs>
          <w:tab w:val="right" w:leader="dot" w:pos="8891"/>
        </w:tabs>
        <w:spacing w:after="0" w:line="360" w:lineRule="auto"/>
        <w:ind w:left="1134" w:right="284" w:hanging="992"/>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Tablo 3.</w:t>
      </w:r>
      <w:r w:rsidRPr="0091325F">
        <w:rPr>
          <w:rFonts w:ascii="Times New Roman" w:eastAsia="Calibri" w:hAnsi="Times New Roman" w:cs="Times New Roman"/>
          <w:sz w:val="24"/>
          <w:szCs w:val="24"/>
        </w:rPr>
        <w:t xml:space="preserve"> Çalışmalarda kullanılan sarf malzemelerin listesi.</w:t>
      </w:r>
      <w:r w:rsidRPr="0091325F">
        <w:rPr>
          <w:rFonts w:ascii="Times New Roman" w:eastAsia="Calibri" w:hAnsi="Times New Roman" w:cs="Times New Roman"/>
          <w:webHidden/>
          <w:sz w:val="24"/>
          <w:szCs w:val="24"/>
        </w:rPr>
        <w:tab/>
        <w:t>34</w:t>
      </w:r>
    </w:p>
    <w:p w:rsidR="002B7018" w:rsidRPr="0091325F" w:rsidRDefault="002B7018" w:rsidP="00612048">
      <w:pPr>
        <w:tabs>
          <w:tab w:val="right" w:leader="dot" w:pos="8891"/>
        </w:tabs>
        <w:spacing w:after="0" w:line="360" w:lineRule="auto"/>
        <w:ind w:left="1134" w:right="284" w:hanging="992"/>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Tablo 4.</w:t>
      </w:r>
      <w:r w:rsidRPr="0091325F">
        <w:rPr>
          <w:rFonts w:ascii="Times New Roman" w:eastAsia="Calibri" w:hAnsi="Times New Roman" w:cs="Times New Roman"/>
          <w:sz w:val="24"/>
          <w:szCs w:val="24"/>
        </w:rPr>
        <w:t xml:space="preserve"> Çalışmalarda kullanılan alet ve cihazların listesi.</w:t>
      </w:r>
      <w:r w:rsidRPr="0091325F">
        <w:rPr>
          <w:rFonts w:ascii="Times New Roman" w:eastAsia="Calibri" w:hAnsi="Times New Roman" w:cs="Times New Roman"/>
          <w:webHidden/>
          <w:sz w:val="24"/>
          <w:szCs w:val="24"/>
        </w:rPr>
        <w:tab/>
        <w:t>35</w:t>
      </w:r>
    </w:p>
    <w:p w:rsidR="002B7018" w:rsidRPr="0091325F" w:rsidRDefault="002B7018" w:rsidP="00612048">
      <w:pPr>
        <w:tabs>
          <w:tab w:val="right" w:leader="dot" w:pos="8891"/>
        </w:tabs>
        <w:spacing w:after="0" w:line="360" w:lineRule="auto"/>
        <w:ind w:left="1134" w:right="284" w:hanging="992"/>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Tablo 5.</w:t>
      </w:r>
      <w:r w:rsidRPr="0091325F">
        <w:rPr>
          <w:rFonts w:ascii="Times New Roman" w:eastAsia="Calibri" w:hAnsi="Times New Roman" w:cs="Times New Roman"/>
          <w:sz w:val="24"/>
          <w:szCs w:val="24"/>
        </w:rPr>
        <w:t xml:space="preserve"> Elisa kit’in malzemeleri, dilute ve </w:t>
      </w:r>
      <w:proofErr w:type="gramStart"/>
      <w:r w:rsidRPr="0091325F">
        <w:rPr>
          <w:rFonts w:ascii="Times New Roman" w:eastAsia="Calibri" w:hAnsi="Times New Roman" w:cs="Times New Roman"/>
          <w:sz w:val="24"/>
          <w:szCs w:val="24"/>
        </w:rPr>
        <w:t>volümleri</w:t>
      </w:r>
      <w:proofErr w:type="gramEnd"/>
      <w:r w:rsidRPr="0091325F">
        <w:rPr>
          <w:rFonts w:ascii="Times New Roman" w:eastAsia="Calibri" w:hAnsi="Times New Roman" w:cs="Times New Roman"/>
          <w:sz w:val="24"/>
          <w:szCs w:val="24"/>
        </w:rPr>
        <w:t>.</w:t>
      </w:r>
      <w:r w:rsidRPr="0091325F">
        <w:rPr>
          <w:rFonts w:ascii="Times New Roman" w:eastAsia="Calibri" w:hAnsi="Times New Roman" w:cs="Times New Roman"/>
          <w:webHidden/>
          <w:sz w:val="24"/>
          <w:szCs w:val="24"/>
        </w:rPr>
        <w:tab/>
        <w:t>39</w:t>
      </w:r>
    </w:p>
    <w:p w:rsidR="002B7018" w:rsidRPr="0091325F" w:rsidRDefault="002B7018" w:rsidP="00612048">
      <w:pPr>
        <w:tabs>
          <w:tab w:val="right" w:leader="dot" w:pos="8891"/>
        </w:tabs>
        <w:spacing w:after="0" w:line="360" w:lineRule="auto"/>
        <w:ind w:left="1134" w:right="284" w:hanging="992"/>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Tablo 6.</w:t>
      </w:r>
      <w:r w:rsidRPr="0091325F">
        <w:rPr>
          <w:rFonts w:ascii="Times New Roman" w:eastAsia="Calibri" w:hAnsi="Times New Roman" w:cs="Times New Roman"/>
          <w:sz w:val="24"/>
          <w:szCs w:val="24"/>
        </w:rPr>
        <w:t xml:space="preserve"> Protein tayini için hazırlanan standart değerleri.</w:t>
      </w:r>
      <w:r w:rsidRPr="0091325F">
        <w:rPr>
          <w:rFonts w:ascii="Times New Roman" w:eastAsia="Calibri" w:hAnsi="Times New Roman" w:cs="Times New Roman"/>
          <w:webHidden/>
          <w:sz w:val="24"/>
          <w:szCs w:val="24"/>
        </w:rPr>
        <w:tab/>
        <w:t>41</w:t>
      </w:r>
    </w:p>
    <w:p w:rsidR="002B7018" w:rsidRPr="0091325F" w:rsidRDefault="002B7018" w:rsidP="00612048">
      <w:pPr>
        <w:tabs>
          <w:tab w:val="right" w:leader="dot" w:pos="8891"/>
        </w:tabs>
        <w:spacing w:after="0" w:line="360" w:lineRule="auto"/>
        <w:ind w:left="1134" w:right="284" w:hanging="992"/>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Tablo 7.</w:t>
      </w:r>
      <w:r w:rsidRPr="0091325F">
        <w:rPr>
          <w:rFonts w:ascii="Times New Roman" w:eastAsia="Calibri" w:hAnsi="Times New Roman" w:cs="Times New Roman"/>
          <w:sz w:val="24"/>
          <w:szCs w:val="24"/>
        </w:rPr>
        <w:t xml:space="preserve"> İmmunoblotlamada kullanılan birincil antikorların dilüsyon oranları.</w:t>
      </w:r>
      <w:r w:rsidRPr="0091325F">
        <w:rPr>
          <w:rFonts w:ascii="Times New Roman" w:eastAsia="Calibri" w:hAnsi="Times New Roman" w:cs="Times New Roman"/>
          <w:webHidden/>
          <w:sz w:val="24"/>
          <w:szCs w:val="24"/>
        </w:rPr>
        <w:tab/>
        <w:t>45</w:t>
      </w:r>
    </w:p>
    <w:p w:rsidR="002B7018" w:rsidRPr="0091325F" w:rsidRDefault="002B7018" w:rsidP="00612048">
      <w:pPr>
        <w:tabs>
          <w:tab w:val="right" w:leader="dot" w:pos="8891"/>
        </w:tabs>
        <w:spacing w:after="0" w:line="360" w:lineRule="auto"/>
        <w:ind w:left="1134" w:right="284" w:hanging="992"/>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Tablo 8.</w:t>
      </w:r>
      <w:r w:rsidRPr="0091325F">
        <w:rPr>
          <w:rFonts w:ascii="Times New Roman" w:eastAsia="Calibri" w:hAnsi="Times New Roman" w:cs="Times New Roman"/>
          <w:sz w:val="24"/>
          <w:szCs w:val="24"/>
        </w:rPr>
        <w:t xml:space="preserve"> İmmunoblotlamada kullanılan ikincil antikorların dilüsyon oranları.</w:t>
      </w:r>
      <w:r w:rsidRPr="0091325F">
        <w:rPr>
          <w:rFonts w:ascii="Times New Roman" w:eastAsia="Calibri" w:hAnsi="Times New Roman" w:cs="Times New Roman"/>
          <w:webHidden/>
          <w:sz w:val="24"/>
          <w:szCs w:val="24"/>
        </w:rPr>
        <w:tab/>
        <w:t>45</w:t>
      </w:r>
    </w:p>
    <w:p w:rsidR="002B7018" w:rsidRPr="0091325F" w:rsidRDefault="002B7018" w:rsidP="00612048">
      <w:pPr>
        <w:tabs>
          <w:tab w:val="right" w:leader="dot" w:pos="8891"/>
        </w:tabs>
        <w:spacing w:after="0" w:line="360" w:lineRule="auto"/>
        <w:ind w:left="1134" w:right="284" w:hanging="992"/>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Tablo 9.</w:t>
      </w:r>
      <w:r w:rsidRPr="0091325F">
        <w:rPr>
          <w:rFonts w:ascii="Times New Roman" w:eastAsia="Calibri" w:hAnsi="Times New Roman" w:cs="Times New Roman"/>
          <w:sz w:val="24"/>
          <w:szCs w:val="24"/>
        </w:rPr>
        <w:t xml:space="preserve"> cDNA sentez basamakları ile bu basamaklardaki sıcaklık ve bekleme süreleri.</w:t>
      </w:r>
      <w:r w:rsidRPr="0091325F">
        <w:rPr>
          <w:rFonts w:ascii="Times New Roman" w:eastAsia="Calibri" w:hAnsi="Times New Roman" w:cs="Times New Roman"/>
          <w:webHidden/>
          <w:sz w:val="24"/>
          <w:szCs w:val="24"/>
        </w:rPr>
        <w:tab/>
        <w:t>46</w:t>
      </w:r>
    </w:p>
    <w:p w:rsidR="002B7018" w:rsidRPr="0091325F" w:rsidRDefault="002B7018" w:rsidP="00612048">
      <w:pPr>
        <w:tabs>
          <w:tab w:val="right" w:leader="dot" w:pos="8891"/>
        </w:tabs>
        <w:spacing w:after="0" w:line="360" w:lineRule="auto"/>
        <w:ind w:left="1134" w:right="284" w:hanging="992"/>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Tablo 10.</w:t>
      </w:r>
      <w:r w:rsidRPr="0091325F">
        <w:rPr>
          <w:rFonts w:ascii="Times New Roman" w:eastAsia="Calibri" w:hAnsi="Times New Roman" w:cs="Times New Roman"/>
          <w:sz w:val="24"/>
          <w:szCs w:val="24"/>
        </w:rPr>
        <w:t xml:space="preserve"> qPCR reaksiyonu için kullanılan malzemeler ve </w:t>
      </w:r>
      <w:proofErr w:type="gramStart"/>
      <w:r w:rsidRPr="0091325F">
        <w:rPr>
          <w:rFonts w:ascii="Times New Roman" w:eastAsia="Calibri" w:hAnsi="Times New Roman" w:cs="Times New Roman"/>
          <w:sz w:val="24"/>
          <w:szCs w:val="24"/>
        </w:rPr>
        <w:t>volümleri</w:t>
      </w:r>
      <w:proofErr w:type="gramEnd"/>
      <w:r w:rsidRPr="0091325F">
        <w:rPr>
          <w:rFonts w:ascii="Times New Roman" w:eastAsia="Calibri" w:hAnsi="Times New Roman" w:cs="Times New Roman"/>
          <w:sz w:val="24"/>
          <w:szCs w:val="24"/>
        </w:rPr>
        <w:t>.</w:t>
      </w:r>
      <w:r w:rsidRPr="0091325F">
        <w:rPr>
          <w:rFonts w:ascii="Times New Roman" w:eastAsia="Calibri" w:hAnsi="Times New Roman" w:cs="Times New Roman"/>
          <w:webHidden/>
          <w:sz w:val="24"/>
          <w:szCs w:val="24"/>
        </w:rPr>
        <w:tab/>
        <w:t>47</w:t>
      </w:r>
    </w:p>
    <w:p w:rsidR="002B7018" w:rsidRPr="0091325F" w:rsidRDefault="002B7018" w:rsidP="00612048">
      <w:pPr>
        <w:tabs>
          <w:tab w:val="right" w:leader="dot" w:pos="8891"/>
        </w:tabs>
        <w:spacing w:after="0" w:line="360" w:lineRule="auto"/>
        <w:ind w:left="1134" w:right="284" w:hanging="992"/>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Tablo 11.</w:t>
      </w:r>
      <w:r w:rsidRPr="0091325F">
        <w:rPr>
          <w:rFonts w:ascii="Times New Roman" w:eastAsia="Calibri" w:hAnsi="Times New Roman" w:cs="Times New Roman"/>
          <w:sz w:val="24"/>
          <w:szCs w:val="24"/>
        </w:rPr>
        <w:t xml:space="preserve"> Spliced Xbp1 qPCr primerleri (fare ve insan).</w:t>
      </w:r>
      <w:r w:rsidRPr="0091325F">
        <w:rPr>
          <w:rFonts w:ascii="Times New Roman" w:eastAsia="Calibri" w:hAnsi="Times New Roman" w:cs="Times New Roman"/>
          <w:webHidden/>
          <w:sz w:val="24"/>
          <w:szCs w:val="24"/>
        </w:rPr>
        <w:tab/>
        <w:t>47</w:t>
      </w:r>
    </w:p>
    <w:p w:rsidR="002B7018" w:rsidRPr="0091325F" w:rsidRDefault="002B7018" w:rsidP="00612048">
      <w:pPr>
        <w:tabs>
          <w:tab w:val="right" w:leader="dot" w:pos="8891"/>
        </w:tabs>
        <w:spacing w:after="0" w:line="360" w:lineRule="auto"/>
        <w:ind w:left="1134" w:right="284" w:hanging="992"/>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Tablo 12.</w:t>
      </w:r>
      <w:r w:rsidRPr="0091325F">
        <w:rPr>
          <w:rFonts w:ascii="Times New Roman" w:eastAsia="Calibri" w:hAnsi="Times New Roman" w:cs="Times New Roman"/>
          <w:sz w:val="24"/>
          <w:szCs w:val="24"/>
        </w:rPr>
        <w:t xml:space="preserve"> Beta actin mRNA Primer pair.</w:t>
      </w:r>
      <w:r w:rsidRPr="0091325F">
        <w:rPr>
          <w:rFonts w:ascii="Times New Roman" w:eastAsia="Calibri" w:hAnsi="Times New Roman" w:cs="Times New Roman"/>
          <w:webHidden/>
          <w:sz w:val="24"/>
          <w:szCs w:val="24"/>
        </w:rPr>
        <w:tab/>
        <w:t>47</w:t>
      </w:r>
    </w:p>
    <w:p w:rsidR="002B7018" w:rsidRPr="0091325F" w:rsidRDefault="002B7018" w:rsidP="00612048">
      <w:pPr>
        <w:tabs>
          <w:tab w:val="right" w:leader="dot" w:pos="8891"/>
        </w:tabs>
        <w:spacing w:after="0" w:line="360" w:lineRule="auto"/>
        <w:ind w:left="1134" w:right="284" w:hanging="992"/>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Tablo 13.</w:t>
      </w:r>
      <w:r w:rsidRPr="0091325F">
        <w:rPr>
          <w:rFonts w:ascii="Times New Roman" w:eastAsia="Calibri" w:hAnsi="Times New Roman" w:cs="Times New Roman"/>
          <w:sz w:val="24"/>
          <w:szCs w:val="24"/>
        </w:rPr>
        <w:t xml:space="preserve"> PCR aşamaları ile bu aşamalardaki sıcaklık miktarları ve bekleme süreleri.</w:t>
      </w:r>
      <w:r w:rsidRPr="0091325F">
        <w:rPr>
          <w:rFonts w:ascii="Times New Roman" w:eastAsia="Calibri" w:hAnsi="Times New Roman" w:cs="Times New Roman"/>
          <w:webHidden/>
          <w:sz w:val="24"/>
          <w:szCs w:val="24"/>
        </w:rPr>
        <w:tab/>
        <w:t>47</w:t>
      </w:r>
    </w:p>
    <w:p w:rsidR="002B7018" w:rsidRPr="0091325F" w:rsidRDefault="002B7018" w:rsidP="00612048">
      <w:pPr>
        <w:tabs>
          <w:tab w:val="right" w:leader="dot" w:pos="8891"/>
        </w:tabs>
        <w:spacing w:after="0" w:line="360" w:lineRule="auto"/>
        <w:ind w:left="1134" w:right="284" w:hanging="992"/>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Tablo 14.</w:t>
      </w:r>
      <w:r w:rsidRPr="0091325F">
        <w:rPr>
          <w:rFonts w:ascii="Times New Roman" w:eastAsia="Calibri" w:hAnsi="Times New Roman" w:cs="Times New Roman"/>
          <w:sz w:val="24"/>
          <w:szCs w:val="24"/>
        </w:rPr>
        <w:t xml:space="preserve"> sXbp-1 ifadelerinin aktine göre normalize edilmiş değerleri.</w:t>
      </w:r>
      <w:r w:rsidRPr="0091325F">
        <w:rPr>
          <w:rFonts w:ascii="Times New Roman" w:eastAsia="Calibri" w:hAnsi="Times New Roman" w:cs="Times New Roman"/>
          <w:webHidden/>
          <w:sz w:val="24"/>
          <w:szCs w:val="24"/>
        </w:rPr>
        <w:tab/>
        <w:t>51</w:t>
      </w:r>
    </w:p>
    <w:p w:rsidR="002B7018" w:rsidRPr="0091325F" w:rsidRDefault="002B7018" w:rsidP="00612048">
      <w:pPr>
        <w:tabs>
          <w:tab w:val="right" w:leader="dot" w:pos="8891"/>
        </w:tabs>
        <w:spacing w:after="0" w:line="360" w:lineRule="auto"/>
        <w:ind w:left="1134" w:right="284" w:hanging="992"/>
        <w:jc w:val="both"/>
        <w:rPr>
          <w:rFonts w:ascii="Times New Roman" w:eastAsia="Calibri" w:hAnsi="Times New Roman" w:cs="Times New Roman"/>
          <w:sz w:val="24"/>
          <w:szCs w:val="24"/>
        </w:rPr>
      </w:pPr>
      <w:r w:rsidRPr="0091325F">
        <w:rPr>
          <w:rFonts w:ascii="Times New Roman" w:eastAsia="Calibri" w:hAnsi="Times New Roman" w:cs="Times New Roman"/>
          <w:sz w:val="24"/>
          <w:szCs w:val="24"/>
        </w:rPr>
        <w:t>T</w:t>
      </w:r>
      <w:r w:rsidRPr="0071210A">
        <w:rPr>
          <w:rFonts w:ascii="Times New Roman" w:eastAsia="Calibri" w:hAnsi="Times New Roman" w:cs="Times New Roman"/>
          <w:b/>
          <w:sz w:val="24"/>
          <w:szCs w:val="24"/>
        </w:rPr>
        <w:t xml:space="preserve">ablo 15. </w:t>
      </w:r>
      <w:r w:rsidRPr="0091325F">
        <w:rPr>
          <w:rFonts w:ascii="Times New Roman" w:eastAsia="Calibri" w:hAnsi="Times New Roman" w:cs="Times New Roman"/>
          <w:sz w:val="24"/>
          <w:szCs w:val="24"/>
        </w:rPr>
        <w:t>sXbp-1 ifadelerinin kontrol grubuna kıyasla değerleri.</w:t>
      </w:r>
      <w:r w:rsidRPr="0091325F">
        <w:rPr>
          <w:rFonts w:ascii="Times New Roman" w:eastAsia="Calibri" w:hAnsi="Times New Roman" w:cs="Times New Roman"/>
          <w:webHidden/>
          <w:sz w:val="24"/>
          <w:szCs w:val="24"/>
        </w:rPr>
        <w:tab/>
        <w:t>52</w:t>
      </w:r>
    </w:p>
    <w:p w:rsidR="002B7018" w:rsidRPr="0091325F" w:rsidRDefault="00286BAF" w:rsidP="00612048">
      <w:pPr>
        <w:tabs>
          <w:tab w:val="right" w:leader="dot" w:pos="8891"/>
        </w:tabs>
        <w:spacing w:after="0" w:line="360" w:lineRule="auto"/>
        <w:ind w:left="1134" w:right="284" w:hanging="992"/>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Tablo 16. </w:t>
      </w:r>
      <w:r w:rsidR="002B7018" w:rsidRPr="0091325F">
        <w:rPr>
          <w:rFonts w:ascii="Times New Roman" w:eastAsia="Calibri" w:hAnsi="Times New Roman" w:cs="Times New Roman"/>
          <w:sz w:val="24"/>
          <w:szCs w:val="24"/>
        </w:rPr>
        <w:t>Hücrelere uygulanan Tunicamycin miktarlarına göre grupların insülin seviyeleri.</w:t>
      </w:r>
      <w:r w:rsidR="002B7018" w:rsidRPr="0091325F">
        <w:rPr>
          <w:rFonts w:ascii="Times New Roman" w:eastAsia="Calibri" w:hAnsi="Times New Roman" w:cs="Times New Roman"/>
          <w:webHidden/>
          <w:sz w:val="24"/>
          <w:szCs w:val="24"/>
        </w:rPr>
        <w:tab/>
        <w:t>54</w:t>
      </w:r>
    </w:p>
    <w:p w:rsidR="002B7018" w:rsidRPr="0091325F" w:rsidRDefault="002B7018" w:rsidP="00612048">
      <w:pPr>
        <w:tabs>
          <w:tab w:val="right" w:leader="dot" w:pos="8891"/>
        </w:tabs>
        <w:spacing w:after="0" w:line="360" w:lineRule="auto"/>
        <w:ind w:left="1134" w:right="284" w:hanging="992"/>
        <w:jc w:val="both"/>
        <w:rPr>
          <w:rFonts w:ascii="Times New Roman" w:eastAsia="Calibri" w:hAnsi="Times New Roman" w:cs="Times New Roman"/>
          <w:sz w:val="24"/>
          <w:szCs w:val="24"/>
        </w:rPr>
      </w:pPr>
      <w:r w:rsidRPr="0071210A">
        <w:rPr>
          <w:rFonts w:ascii="Times New Roman" w:eastAsia="Calibri" w:hAnsi="Times New Roman" w:cs="Times New Roman"/>
          <w:b/>
          <w:sz w:val="24"/>
          <w:szCs w:val="24"/>
        </w:rPr>
        <w:t xml:space="preserve">Tablo 17. </w:t>
      </w:r>
      <w:r w:rsidRPr="0091325F">
        <w:rPr>
          <w:rFonts w:ascii="Times New Roman" w:eastAsia="Calibri" w:hAnsi="Times New Roman" w:cs="Times New Roman"/>
          <w:sz w:val="24"/>
          <w:szCs w:val="24"/>
        </w:rPr>
        <w:t>Hücrelere uygulanan Tunicamycin miktarlarına göre grupların insülin seviyeleri.</w:t>
      </w:r>
      <w:r w:rsidRPr="0091325F">
        <w:rPr>
          <w:rFonts w:ascii="Times New Roman" w:eastAsia="Calibri" w:hAnsi="Times New Roman" w:cs="Times New Roman"/>
          <w:webHidden/>
          <w:sz w:val="24"/>
          <w:szCs w:val="24"/>
        </w:rPr>
        <w:tab/>
        <w:t>55</w:t>
      </w:r>
    </w:p>
    <w:p w:rsidR="00576A10" w:rsidRDefault="00576A10" w:rsidP="00FF70DC">
      <w:pPr>
        <w:rPr>
          <w:rFonts w:ascii="Times New Roman" w:hAnsi="Times New Roman" w:cs="Times New Roman"/>
          <w:b/>
          <w:sz w:val="24"/>
          <w:szCs w:val="24"/>
          <w:lang w:eastAsia="ja-JP"/>
        </w:rPr>
      </w:pPr>
    </w:p>
    <w:p w:rsidR="00D95987" w:rsidRDefault="00D95987" w:rsidP="00FF70DC">
      <w:pPr>
        <w:rPr>
          <w:rFonts w:ascii="Times New Roman" w:hAnsi="Times New Roman" w:cs="Times New Roman"/>
          <w:b/>
          <w:sz w:val="24"/>
          <w:szCs w:val="24"/>
          <w:lang w:eastAsia="ja-JP"/>
        </w:rPr>
      </w:pPr>
    </w:p>
    <w:p w:rsidR="00D95987" w:rsidRDefault="00D95987">
      <w:pPr>
        <w:rPr>
          <w:rFonts w:ascii="Times New Roman" w:hAnsi="Times New Roman" w:cs="Times New Roman"/>
          <w:b/>
          <w:sz w:val="24"/>
          <w:szCs w:val="24"/>
          <w:lang w:eastAsia="ja-JP"/>
        </w:rPr>
      </w:pPr>
      <w:r>
        <w:rPr>
          <w:rFonts w:ascii="Times New Roman" w:hAnsi="Times New Roman" w:cs="Times New Roman"/>
          <w:b/>
          <w:sz w:val="24"/>
          <w:szCs w:val="24"/>
          <w:lang w:eastAsia="ja-JP"/>
        </w:rPr>
        <w:br w:type="page"/>
      </w:r>
    </w:p>
    <w:p w:rsidR="007E058D" w:rsidRPr="00D95987" w:rsidRDefault="00A27E4F" w:rsidP="00D95987">
      <w:pPr>
        <w:pStyle w:val="T1"/>
        <w:jc w:val="center"/>
      </w:pPr>
      <w:r w:rsidRPr="00D95987">
        <w:lastRenderedPageBreak/>
        <w:t>ÖZET</w:t>
      </w:r>
    </w:p>
    <w:p w:rsidR="007E058D" w:rsidRPr="00FF4BD5" w:rsidRDefault="007E058D" w:rsidP="00507597">
      <w:pPr>
        <w:spacing w:after="0" w:line="240" w:lineRule="atLeast"/>
        <w:jc w:val="center"/>
        <w:rPr>
          <w:rFonts w:ascii="Times New Roman" w:hAnsi="Times New Roman" w:cs="Times New Roman"/>
          <w:sz w:val="24"/>
          <w:szCs w:val="24"/>
          <w:lang w:eastAsia="ja-JP"/>
        </w:rPr>
      </w:pPr>
    </w:p>
    <w:p w:rsidR="00FF4BD5" w:rsidRPr="00FF4BD5" w:rsidRDefault="00FF4BD5" w:rsidP="00507597">
      <w:pPr>
        <w:spacing w:after="0" w:line="240" w:lineRule="atLeast"/>
        <w:jc w:val="center"/>
        <w:rPr>
          <w:rFonts w:ascii="Times New Roman" w:hAnsi="Times New Roman" w:cs="Times New Roman"/>
          <w:sz w:val="24"/>
          <w:szCs w:val="24"/>
          <w:lang w:eastAsia="ja-JP"/>
        </w:rPr>
      </w:pPr>
    </w:p>
    <w:p w:rsidR="00A27E4F" w:rsidRPr="00D95987" w:rsidRDefault="008B0BE4" w:rsidP="00D95987">
      <w:pPr>
        <w:spacing w:after="0" w:line="360" w:lineRule="auto"/>
        <w:jc w:val="center"/>
        <w:rPr>
          <w:rFonts w:ascii="Times New Roman" w:eastAsia="MS Mincho" w:hAnsi="Times New Roman" w:cs="Times New Roman"/>
          <w:b/>
          <w:kern w:val="24"/>
          <w:sz w:val="24"/>
          <w:szCs w:val="24"/>
          <w:lang w:eastAsia="ja-JP"/>
        </w:rPr>
      </w:pPr>
      <w:r w:rsidRPr="00D95987">
        <w:rPr>
          <w:rFonts w:ascii="Times New Roman" w:eastAsia="MS Mincho" w:hAnsi="Times New Roman" w:cs="Times New Roman"/>
          <w:b/>
          <w:kern w:val="24"/>
          <w:sz w:val="24"/>
          <w:szCs w:val="24"/>
          <w:lang w:eastAsia="ja-JP"/>
        </w:rPr>
        <w:t>PROTEİN KİNAZ RNA (PKR) İNHİBATÖRLERİN ENDOPLAZMİK RETİKULUM (ER) STRES GEÇİREN PANKREAS HÜCRELERİNDE İNSÜLİN SALINIMI ÜZERİNE ETKİLERİ</w:t>
      </w:r>
    </w:p>
    <w:p w:rsidR="007E058D" w:rsidRPr="00D95987" w:rsidRDefault="007E058D" w:rsidP="00D95987">
      <w:pPr>
        <w:spacing w:after="0" w:line="360" w:lineRule="auto"/>
        <w:jc w:val="both"/>
        <w:rPr>
          <w:rFonts w:ascii="Times New Roman" w:eastAsia="MS Mincho" w:hAnsi="Times New Roman" w:cs="Times New Roman"/>
          <w:b/>
          <w:kern w:val="24"/>
          <w:sz w:val="24"/>
          <w:szCs w:val="24"/>
          <w:lang w:eastAsia="ja-JP"/>
        </w:rPr>
      </w:pPr>
    </w:p>
    <w:p w:rsidR="00A27E4F" w:rsidRPr="00D95987" w:rsidRDefault="00D95987" w:rsidP="00D95987">
      <w:pPr>
        <w:pStyle w:val="NormalWeb"/>
        <w:spacing w:before="0" w:beforeAutospacing="0" w:after="0" w:afterAutospacing="0" w:line="360" w:lineRule="auto"/>
        <w:jc w:val="both"/>
        <w:rPr>
          <w:rFonts w:eastAsia="+mn-ea"/>
          <w:b/>
          <w:bCs/>
          <w:lang w:eastAsia="en-GB"/>
        </w:rPr>
      </w:pPr>
      <w:r w:rsidRPr="00D95987">
        <w:rPr>
          <w:rFonts w:eastAsia="+mn-ea"/>
          <w:b/>
          <w:bCs/>
          <w:lang w:eastAsia="en-GB"/>
        </w:rPr>
        <w:t>Şarkıcı</w:t>
      </w:r>
      <w:r w:rsidR="00FF70DC" w:rsidRPr="00D95987">
        <w:rPr>
          <w:rFonts w:eastAsia="+mn-ea"/>
          <w:b/>
          <w:bCs/>
          <w:lang w:eastAsia="en-GB"/>
        </w:rPr>
        <w:t xml:space="preserve"> G</w:t>
      </w:r>
      <w:r w:rsidR="00A27E4F" w:rsidRPr="00D95987">
        <w:rPr>
          <w:rFonts w:eastAsia="+mn-ea"/>
          <w:b/>
          <w:bCs/>
          <w:lang w:eastAsia="en-GB"/>
        </w:rPr>
        <w:t>.</w:t>
      </w:r>
      <w:r w:rsidR="00FF70DC" w:rsidRPr="00D95987">
        <w:rPr>
          <w:rFonts w:eastAsia="+mn-ea"/>
          <w:b/>
          <w:bCs/>
          <w:lang w:eastAsia="en-GB"/>
        </w:rPr>
        <w:t xml:space="preserve"> 2019</w:t>
      </w:r>
      <w:r w:rsidR="00A27E4F" w:rsidRPr="00D95987">
        <w:rPr>
          <w:rFonts w:eastAsia="+mn-ea"/>
          <w:b/>
          <w:bCs/>
          <w:lang w:eastAsia="en-GB"/>
        </w:rPr>
        <w:t xml:space="preserve">, </w:t>
      </w:r>
      <w:r w:rsidR="00633C1C" w:rsidRPr="00D95987">
        <w:rPr>
          <w:rFonts w:eastAsia="+mn-ea"/>
          <w:b/>
          <w:bCs/>
          <w:lang w:eastAsia="en-GB"/>
        </w:rPr>
        <w:t xml:space="preserve">Aydın </w:t>
      </w:r>
      <w:r w:rsidR="00A27E4F" w:rsidRPr="00D95987">
        <w:rPr>
          <w:rFonts w:eastAsia="+mn-ea"/>
          <w:b/>
          <w:bCs/>
          <w:lang w:eastAsia="en-GB"/>
        </w:rPr>
        <w:t xml:space="preserve">Adnan Menderes Üniversitesi Sağlık Bilimleri Enstitüsü </w:t>
      </w:r>
      <w:r w:rsidR="00FF70DC" w:rsidRPr="00D95987">
        <w:rPr>
          <w:rFonts w:eastAsia="+mn-ea"/>
          <w:b/>
          <w:bCs/>
          <w:lang w:eastAsia="en-GB"/>
        </w:rPr>
        <w:t>Tıp Fakültesi Tıbbi Biyoloji</w:t>
      </w:r>
      <w:r w:rsidR="00A27E4F" w:rsidRPr="00D95987">
        <w:rPr>
          <w:rFonts w:eastAsia="+mn-ea"/>
          <w:b/>
          <w:bCs/>
          <w:lang w:eastAsia="en-GB"/>
        </w:rPr>
        <w:t xml:space="preserve"> Programı Yüksek Lisans Tezi, Aydın, </w:t>
      </w:r>
      <w:r w:rsidR="00FF70DC" w:rsidRPr="00D95987">
        <w:rPr>
          <w:rFonts w:eastAsia="+mn-ea"/>
          <w:b/>
          <w:bCs/>
          <w:lang w:eastAsia="en-GB"/>
        </w:rPr>
        <w:t>2019</w:t>
      </w:r>
    </w:p>
    <w:p w:rsidR="00A27E4F" w:rsidRPr="00D95987" w:rsidRDefault="00A27E4F" w:rsidP="00D95987">
      <w:pPr>
        <w:pStyle w:val="NormalWeb"/>
        <w:spacing w:before="0" w:beforeAutospacing="0" w:after="0" w:afterAutospacing="0" w:line="360" w:lineRule="auto"/>
        <w:jc w:val="both"/>
        <w:rPr>
          <w:rFonts w:eastAsia="+mn-ea"/>
          <w:b/>
          <w:bCs/>
          <w:lang w:eastAsia="en-GB"/>
        </w:rPr>
      </w:pPr>
    </w:p>
    <w:p w:rsidR="007E058D" w:rsidRPr="00D95987" w:rsidRDefault="004D3724" w:rsidP="00D95987">
      <w:pPr>
        <w:spacing w:after="0" w:line="360" w:lineRule="auto"/>
        <w:jc w:val="both"/>
        <w:rPr>
          <w:rFonts w:ascii="Times New Roman" w:hAnsi="Times New Roman" w:cs="Times New Roman"/>
          <w:sz w:val="24"/>
          <w:szCs w:val="24"/>
        </w:rPr>
      </w:pPr>
      <w:r w:rsidRPr="00D95987">
        <w:rPr>
          <w:rFonts w:ascii="Times New Roman" w:hAnsi="Times New Roman" w:cs="Times New Roman"/>
          <w:sz w:val="24"/>
          <w:szCs w:val="24"/>
        </w:rPr>
        <w:t xml:space="preserve">Tip 2 diyabet dünyada milyonlarca kişiyi olumsuz etkileyen ve vücutta çeşitli mikro ve makro vasküler </w:t>
      </w:r>
      <w:proofErr w:type="gramStart"/>
      <w:r w:rsidRPr="00D95987">
        <w:rPr>
          <w:rFonts w:ascii="Times New Roman" w:hAnsi="Times New Roman" w:cs="Times New Roman"/>
          <w:sz w:val="24"/>
          <w:szCs w:val="24"/>
        </w:rPr>
        <w:t>komplikasyonlara</w:t>
      </w:r>
      <w:proofErr w:type="gramEnd"/>
      <w:r w:rsidRPr="00D95987">
        <w:rPr>
          <w:rFonts w:ascii="Times New Roman" w:hAnsi="Times New Roman" w:cs="Times New Roman"/>
          <w:sz w:val="24"/>
          <w:szCs w:val="24"/>
        </w:rPr>
        <w:t xml:space="preserve"> neden olan bir hastalıktır. Son yıllarda tip 2 diyabetin prevalansının gelişmiş ve gelişmekte olan ülkelerde önemli ölçüde artması, hastalığı toplum sağlığını tehdit eden en önemli tehlikelerden biri konumuna getirmiştir</w:t>
      </w:r>
      <w:r w:rsidR="0077105D" w:rsidRPr="00D95987">
        <w:rPr>
          <w:rFonts w:ascii="Times New Roman" w:hAnsi="Times New Roman" w:cs="Times New Roman"/>
          <w:sz w:val="24"/>
          <w:szCs w:val="24"/>
        </w:rPr>
        <w:t>.</w:t>
      </w:r>
      <w:r w:rsidR="00DD46AB" w:rsidRPr="00D95987">
        <w:rPr>
          <w:rFonts w:ascii="Times New Roman" w:hAnsi="Times New Roman" w:cs="Times New Roman"/>
          <w:sz w:val="24"/>
          <w:szCs w:val="24"/>
        </w:rPr>
        <w:t xml:space="preserve"> </w:t>
      </w:r>
      <w:r w:rsidRPr="00D95987">
        <w:rPr>
          <w:rFonts w:ascii="Times New Roman" w:hAnsi="Times New Roman" w:cs="Times New Roman"/>
          <w:sz w:val="24"/>
          <w:szCs w:val="24"/>
        </w:rPr>
        <w:t>Pankreastaki beta</w:t>
      </w:r>
      <w:r w:rsidR="00611AB7" w:rsidRPr="00D95987">
        <w:rPr>
          <w:rFonts w:ascii="Times New Roman" w:hAnsi="Times New Roman" w:cs="Times New Roman"/>
          <w:sz w:val="24"/>
          <w:szCs w:val="24"/>
        </w:rPr>
        <w:t xml:space="preserve"> </w:t>
      </w:r>
      <w:r w:rsidRPr="00D95987">
        <w:rPr>
          <w:rFonts w:ascii="Times New Roman" w:hAnsi="Times New Roman" w:cs="Times New Roman"/>
          <w:sz w:val="24"/>
          <w:szCs w:val="24"/>
        </w:rPr>
        <w:t xml:space="preserve">hücrelerinin </w:t>
      </w:r>
      <w:proofErr w:type="gramStart"/>
      <w:r w:rsidRPr="00D95987">
        <w:rPr>
          <w:rFonts w:ascii="Times New Roman" w:hAnsi="Times New Roman" w:cs="Times New Roman"/>
          <w:sz w:val="24"/>
          <w:szCs w:val="24"/>
        </w:rPr>
        <w:t>dejenerasyonu</w:t>
      </w:r>
      <w:proofErr w:type="gramEnd"/>
      <w:r w:rsidRPr="00D95987">
        <w:rPr>
          <w:rFonts w:ascii="Times New Roman" w:hAnsi="Times New Roman" w:cs="Times New Roman"/>
          <w:sz w:val="24"/>
          <w:szCs w:val="24"/>
        </w:rPr>
        <w:t xml:space="preserve"> ve bunun sonucunda salgılanan</w:t>
      </w:r>
      <w:r w:rsidR="00D95987">
        <w:rPr>
          <w:rFonts w:ascii="Times New Roman" w:hAnsi="Times New Roman" w:cs="Times New Roman"/>
          <w:sz w:val="24"/>
          <w:szCs w:val="24"/>
        </w:rPr>
        <w:t xml:space="preserve"> </w:t>
      </w:r>
      <w:r w:rsidRPr="00D95987">
        <w:rPr>
          <w:rFonts w:ascii="Times New Roman" w:hAnsi="Times New Roman" w:cs="Times New Roman"/>
          <w:sz w:val="24"/>
          <w:szCs w:val="24"/>
        </w:rPr>
        <w:t>insülin miktarının ihtiyacı karşılayamayarak hiperglisemiye neden olması hastalığın ileriki safhalarında sıklıkla görülür. Beta hücrel</w:t>
      </w:r>
      <w:r w:rsidR="00E15CD1" w:rsidRPr="00D95987">
        <w:rPr>
          <w:rFonts w:ascii="Times New Roman" w:hAnsi="Times New Roman" w:cs="Times New Roman"/>
          <w:sz w:val="24"/>
          <w:szCs w:val="24"/>
        </w:rPr>
        <w:t xml:space="preserve">erinin </w:t>
      </w:r>
      <w:proofErr w:type="gramStart"/>
      <w:r w:rsidR="00E15CD1" w:rsidRPr="00D95987">
        <w:rPr>
          <w:rFonts w:ascii="Times New Roman" w:hAnsi="Times New Roman" w:cs="Times New Roman"/>
          <w:sz w:val="24"/>
          <w:szCs w:val="24"/>
        </w:rPr>
        <w:t>dejenerasyonunda</w:t>
      </w:r>
      <w:proofErr w:type="gramEnd"/>
      <w:r w:rsidR="00E15CD1" w:rsidRPr="00D95987">
        <w:rPr>
          <w:rFonts w:ascii="Times New Roman" w:hAnsi="Times New Roman" w:cs="Times New Roman"/>
          <w:sz w:val="24"/>
          <w:szCs w:val="24"/>
        </w:rPr>
        <w:t xml:space="preserve"> Endoplaz</w:t>
      </w:r>
      <w:r w:rsidRPr="00D95987">
        <w:rPr>
          <w:rFonts w:ascii="Times New Roman" w:hAnsi="Times New Roman" w:cs="Times New Roman"/>
          <w:sz w:val="24"/>
          <w:szCs w:val="24"/>
        </w:rPr>
        <w:t xml:space="preserve">mik retikulum (ER) stresinin katkısı kabul edilen bir durumdur. PKR stres kinazın diyabet </w:t>
      </w:r>
      <w:r w:rsidR="00E15CD1" w:rsidRPr="00D95987">
        <w:rPr>
          <w:rFonts w:ascii="Times New Roman" w:hAnsi="Times New Roman" w:cs="Times New Roman"/>
          <w:sz w:val="24"/>
          <w:szCs w:val="24"/>
        </w:rPr>
        <w:t>gelişimine negatif katkı yapar</w:t>
      </w:r>
      <w:r w:rsidRPr="00D95987">
        <w:rPr>
          <w:rFonts w:ascii="Times New Roman" w:hAnsi="Times New Roman" w:cs="Times New Roman"/>
          <w:sz w:val="24"/>
          <w:szCs w:val="24"/>
        </w:rPr>
        <w:t xml:space="preserve"> ve artan PKR aktivitesinin</w:t>
      </w:r>
      <w:r w:rsidR="00D95987">
        <w:rPr>
          <w:rFonts w:ascii="Times New Roman" w:hAnsi="Times New Roman" w:cs="Times New Roman"/>
          <w:sz w:val="24"/>
          <w:szCs w:val="24"/>
        </w:rPr>
        <w:t xml:space="preserve"> </w:t>
      </w:r>
      <w:r w:rsidR="00D160D7" w:rsidRPr="00D95987">
        <w:rPr>
          <w:rFonts w:ascii="Times New Roman" w:hAnsi="Times New Roman" w:cs="Times New Roman"/>
          <w:sz w:val="24"/>
          <w:szCs w:val="24"/>
        </w:rPr>
        <w:t>insülin salınmasında azalmasına yol açmaktadır.</w:t>
      </w:r>
      <w:r w:rsidR="00277ED3" w:rsidRPr="00D95987">
        <w:rPr>
          <w:rFonts w:ascii="Times New Roman" w:hAnsi="Times New Roman" w:cs="Times New Roman"/>
          <w:sz w:val="24"/>
          <w:szCs w:val="24"/>
        </w:rPr>
        <w:t xml:space="preserve"> Bu çalışmanın amacı ER stres koşullarında in vitro olarak kültüre edilmiş pankreatik beta hücrelerinde PKR inhibitörleri kullanılarak insülin salınımı ve ER stres belirteçlerinin gösterilmesidir.</w:t>
      </w:r>
      <w:r w:rsidR="00D160D7" w:rsidRPr="00D95987">
        <w:rPr>
          <w:rFonts w:ascii="Times New Roman" w:hAnsi="Times New Roman" w:cs="Times New Roman"/>
          <w:sz w:val="24"/>
          <w:szCs w:val="24"/>
        </w:rPr>
        <w:t xml:space="preserve"> PKR benzeri kinaz PERK/elF2</w:t>
      </w:r>
      <w:r w:rsidR="00D160D7" w:rsidRPr="00D95987">
        <w:rPr>
          <w:rFonts w:ascii="Symbol" w:hAnsi="Symbol" w:cs="Times New Roman"/>
          <w:sz w:val="24"/>
          <w:szCs w:val="24"/>
        </w:rPr>
        <w:t></w:t>
      </w:r>
      <w:r w:rsidR="00D160D7" w:rsidRPr="00D95987">
        <w:rPr>
          <w:rFonts w:ascii="Times New Roman" w:hAnsi="Times New Roman" w:cs="Times New Roman"/>
          <w:sz w:val="24"/>
          <w:szCs w:val="24"/>
        </w:rPr>
        <w:t>'nın</w:t>
      </w:r>
      <w:r w:rsidR="00D160D7" w:rsidRPr="00D95987">
        <w:rPr>
          <w:rFonts w:ascii="Symbol" w:hAnsi="Symbol" w:cs="Times New Roman"/>
          <w:sz w:val="24"/>
          <w:szCs w:val="24"/>
        </w:rPr>
        <w:t></w:t>
      </w:r>
      <w:r w:rsidR="00D160D7" w:rsidRPr="00D95987">
        <w:rPr>
          <w:rFonts w:ascii="Times New Roman" w:hAnsi="Times New Roman" w:cs="Times New Roman"/>
          <w:sz w:val="24"/>
          <w:szCs w:val="24"/>
        </w:rPr>
        <w:t xml:space="preserve">insülin salınmasında azalmasında sebep olduğu bilinmektedir. </w:t>
      </w:r>
      <w:r w:rsidR="00D01238" w:rsidRPr="00D95987">
        <w:rPr>
          <w:rFonts w:ascii="Times New Roman" w:hAnsi="Times New Roman" w:cs="Times New Roman"/>
          <w:sz w:val="24"/>
          <w:szCs w:val="24"/>
        </w:rPr>
        <w:t>PKR inhibitörlerin ER stresine maruz kalmış</w:t>
      </w:r>
      <w:r w:rsidR="00D01238" w:rsidRPr="00D95987">
        <w:rPr>
          <w:sz w:val="24"/>
          <w:szCs w:val="24"/>
        </w:rPr>
        <w:t xml:space="preserve"> </w:t>
      </w:r>
      <w:r w:rsidR="00D01238" w:rsidRPr="00D95987">
        <w:rPr>
          <w:rFonts w:ascii="Times New Roman" w:hAnsi="Times New Roman" w:cs="Times New Roman"/>
          <w:sz w:val="24"/>
          <w:szCs w:val="24"/>
        </w:rPr>
        <w:t>P-elF2-</w:t>
      </w:r>
      <w:r w:rsidR="00D01238" w:rsidRPr="00D95987">
        <w:rPr>
          <w:rFonts w:ascii="Symbol" w:hAnsi="Symbol" w:cs="Times New Roman"/>
          <w:sz w:val="24"/>
          <w:szCs w:val="24"/>
        </w:rPr>
        <w:t></w:t>
      </w:r>
      <w:r w:rsidR="00D01238" w:rsidRPr="00D95987">
        <w:rPr>
          <w:rFonts w:ascii="Times New Roman" w:hAnsi="Times New Roman" w:cs="Times New Roman"/>
          <w:sz w:val="24"/>
          <w:szCs w:val="24"/>
        </w:rPr>
        <w:t xml:space="preserve"> İfadesinin Beta Hücrelerinde Protein Düzeyinde Belirlenmesinde ER belirteçlerini tespit etmek için western blot ve qPCR analizi yapılmıştır. Diğer bir deney ise hücre içi konstrasyonundaki insülin miktarını tespit etmek için ELİSA testi yapılmıştır. </w:t>
      </w:r>
      <w:r w:rsidR="00D160D7" w:rsidRPr="00D95987">
        <w:rPr>
          <w:rFonts w:ascii="Times New Roman" w:hAnsi="Times New Roman" w:cs="Times New Roman"/>
          <w:sz w:val="24"/>
          <w:szCs w:val="24"/>
        </w:rPr>
        <w:t>Yapılan bu tez çalışmasında</w:t>
      </w:r>
      <w:r w:rsidR="00D95987">
        <w:rPr>
          <w:rFonts w:ascii="Times New Roman" w:hAnsi="Times New Roman" w:cs="Times New Roman"/>
          <w:sz w:val="24"/>
          <w:szCs w:val="24"/>
        </w:rPr>
        <w:t xml:space="preserve"> </w:t>
      </w:r>
      <w:r w:rsidR="00D160D7" w:rsidRPr="00D95987">
        <w:rPr>
          <w:rFonts w:ascii="Times New Roman" w:hAnsi="Times New Roman" w:cs="Times New Roman"/>
          <w:sz w:val="24"/>
          <w:szCs w:val="24"/>
        </w:rPr>
        <w:t>PKR inhibitörleri ve ER stresine maruz kalması sonucu insülin miktarında artışlar olduğu gözlemlenmiştir</w:t>
      </w:r>
      <w:r w:rsidR="00375620" w:rsidRPr="00D95987">
        <w:rPr>
          <w:rFonts w:ascii="Times New Roman" w:hAnsi="Times New Roman" w:cs="Times New Roman"/>
          <w:sz w:val="24"/>
          <w:szCs w:val="24"/>
        </w:rPr>
        <w:t xml:space="preserve"> ve en yüksek artışı gösteren PKR inhibatörü İmoxin</w:t>
      </w:r>
      <w:r w:rsidR="00611AB7" w:rsidRPr="00D95987">
        <w:rPr>
          <w:rFonts w:ascii="Times New Roman" w:hAnsi="Times New Roman" w:cs="Times New Roman"/>
          <w:sz w:val="24"/>
          <w:szCs w:val="24"/>
        </w:rPr>
        <w:t xml:space="preserve"> </w:t>
      </w:r>
      <w:r w:rsidR="00375620" w:rsidRPr="00D95987">
        <w:rPr>
          <w:rFonts w:ascii="Times New Roman" w:hAnsi="Times New Roman" w:cs="Times New Roman"/>
          <w:sz w:val="24"/>
          <w:szCs w:val="24"/>
        </w:rPr>
        <w:t>( Tunicamycin yok) olmuştur. A</w:t>
      </w:r>
      <w:r w:rsidR="00E15CD1" w:rsidRPr="00D95987">
        <w:rPr>
          <w:rFonts w:ascii="Times New Roman" w:hAnsi="Times New Roman" w:cs="Times New Roman"/>
          <w:sz w:val="24"/>
          <w:szCs w:val="24"/>
        </w:rPr>
        <w:t>y</w:t>
      </w:r>
      <w:r w:rsidR="00375620" w:rsidRPr="00D95987">
        <w:rPr>
          <w:rFonts w:ascii="Times New Roman" w:hAnsi="Times New Roman" w:cs="Times New Roman"/>
          <w:sz w:val="24"/>
          <w:szCs w:val="24"/>
        </w:rPr>
        <w:t>nı zamanda</w:t>
      </w:r>
      <w:r w:rsidR="00D95987">
        <w:rPr>
          <w:rFonts w:ascii="Times New Roman" w:hAnsi="Times New Roman" w:cs="Times New Roman"/>
          <w:sz w:val="24"/>
          <w:szCs w:val="24"/>
        </w:rPr>
        <w:t xml:space="preserve"> </w:t>
      </w:r>
      <w:r w:rsidR="00375620" w:rsidRPr="00D95987">
        <w:rPr>
          <w:rFonts w:ascii="Times New Roman" w:hAnsi="Times New Roman" w:cs="Times New Roman"/>
          <w:sz w:val="24"/>
          <w:szCs w:val="24"/>
        </w:rPr>
        <w:t>ER strese maruz kalmış beta hücrelerinde insülin salınımı PKR inhibatörlerinden etkilenmemektedir. Buna rağmen insülin salınımında artış gözlemlenmiştir.</w:t>
      </w:r>
      <w:r w:rsidR="007E058D" w:rsidRPr="00D95987">
        <w:rPr>
          <w:rFonts w:ascii="Times New Roman" w:hAnsi="Times New Roman" w:cs="Times New Roman"/>
          <w:sz w:val="24"/>
          <w:szCs w:val="24"/>
        </w:rPr>
        <w:t xml:space="preserve"> </w:t>
      </w:r>
      <w:r w:rsidR="00375620" w:rsidRPr="00D95987">
        <w:rPr>
          <w:rFonts w:ascii="Times New Roman" w:hAnsi="Times New Roman" w:cs="Times New Roman"/>
          <w:sz w:val="24"/>
          <w:szCs w:val="24"/>
        </w:rPr>
        <w:t>Bu çalışma tip 2 diyabette ER stresine maruz kalmış hücrelerde insülin salınımının olumsuz yönde etkilendiğini ve ER s</w:t>
      </w:r>
      <w:r w:rsidR="00E15CD1" w:rsidRPr="00D95987">
        <w:rPr>
          <w:rFonts w:ascii="Times New Roman" w:hAnsi="Times New Roman" w:cs="Times New Roman"/>
          <w:sz w:val="24"/>
          <w:szCs w:val="24"/>
        </w:rPr>
        <w:t xml:space="preserve">tresini </w:t>
      </w:r>
      <w:r w:rsidR="00375620" w:rsidRPr="00D95987">
        <w:rPr>
          <w:rFonts w:ascii="Times New Roman" w:hAnsi="Times New Roman" w:cs="Times New Roman"/>
          <w:sz w:val="24"/>
          <w:szCs w:val="24"/>
        </w:rPr>
        <w:t xml:space="preserve">engelleyen </w:t>
      </w:r>
      <w:proofErr w:type="gramStart"/>
      <w:r w:rsidR="00375620" w:rsidRPr="00D95987">
        <w:rPr>
          <w:rFonts w:ascii="Times New Roman" w:hAnsi="Times New Roman" w:cs="Times New Roman"/>
          <w:sz w:val="24"/>
          <w:szCs w:val="24"/>
        </w:rPr>
        <w:t>terapilerin</w:t>
      </w:r>
      <w:proofErr w:type="gramEnd"/>
      <w:r w:rsidR="00375620" w:rsidRPr="00D95987">
        <w:rPr>
          <w:rFonts w:ascii="Times New Roman" w:hAnsi="Times New Roman" w:cs="Times New Roman"/>
          <w:sz w:val="24"/>
          <w:szCs w:val="24"/>
        </w:rPr>
        <w:t xml:space="preserve"> insülin salınımına olumlu katkıları olduğunu işaret etmektedir</w:t>
      </w:r>
      <w:r w:rsidR="007E058D" w:rsidRPr="00D95987">
        <w:rPr>
          <w:rFonts w:ascii="Times New Roman" w:hAnsi="Times New Roman" w:cs="Times New Roman"/>
          <w:sz w:val="24"/>
          <w:szCs w:val="24"/>
        </w:rPr>
        <w:t>.</w:t>
      </w:r>
    </w:p>
    <w:p w:rsidR="00D95987" w:rsidRDefault="008B0BE4" w:rsidP="00D95987">
      <w:pPr>
        <w:spacing w:after="0" w:line="360" w:lineRule="auto"/>
        <w:jc w:val="both"/>
        <w:rPr>
          <w:rFonts w:ascii="Times New Roman" w:hAnsi="Times New Roman" w:cs="Times New Roman"/>
          <w:sz w:val="24"/>
          <w:szCs w:val="24"/>
        </w:rPr>
      </w:pPr>
      <w:r w:rsidRPr="00D95987">
        <w:rPr>
          <w:rFonts w:ascii="Times New Roman" w:hAnsi="Times New Roman" w:cs="Times New Roman"/>
          <w:b/>
          <w:sz w:val="24"/>
          <w:szCs w:val="24"/>
        </w:rPr>
        <w:t>Anahtar Kelimeler</w:t>
      </w:r>
      <w:r w:rsidR="00D95987" w:rsidRPr="00D95987">
        <w:rPr>
          <w:rFonts w:ascii="Times New Roman" w:hAnsi="Times New Roman" w:cs="Times New Roman"/>
          <w:b/>
          <w:sz w:val="24"/>
          <w:szCs w:val="24"/>
        </w:rPr>
        <w:t xml:space="preserve">: </w:t>
      </w:r>
      <w:r w:rsidR="00313E31" w:rsidRPr="00D95987">
        <w:rPr>
          <w:rFonts w:ascii="Times New Roman" w:hAnsi="Times New Roman" w:cs="Times New Roman"/>
          <w:sz w:val="24"/>
          <w:szCs w:val="24"/>
        </w:rPr>
        <w:t xml:space="preserve">ER </w:t>
      </w:r>
      <w:r w:rsidR="00D95987" w:rsidRPr="00D95987">
        <w:rPr>
          <w:rFonts w:ascii="Times New Roman" w:hAnsi="Times New Roman" w:cs="Times New Roman"/>
          <w:sz w:val="24"/>
          <w:szCs w:val="24"/>
        </w:rPr>
        <w:t xml:space="preserve">Stres, İnsülin, </w:t>
      </w:r>
      <w:r w:rsidR="00313E31" w:rsidRPr="00D95987">
        <w:rPr>
          <w:rFonts w:ascii="Times New Roman" w:hAnsi="Times New Roman" w:cs="Times New Roman"/>
          <w:sz w:val="24"/>
          <w:szCs w:val="24"/>
        </w:rPr>
        <w:t>PERK</w:t>
      </w:r>
      <w:r w:rsidR="00D95987" w:rsidRPr="00D95987">
        <w:rPr>
          <w:rFonts w:ascii="Times New Roman" w:hAnsi="Times New Roman" w:cs="Times New Roman"/>
          <w:sz w:val="24"/>
          <w:szCs w:val="24"/>
        </w:rPr>
        <w:t>/ Elf2</w:t>
      </w:r>
      <w:r w:rsidR="00D95987" w:rsidRPr="00D95987">
        <w:rPr>
          <w:rFonts w:ascii="Symbol" w:hAnsi="Symbol" w:cs="Times New Roman"/>
          <w:sz w:val="24"/>
          <w:szCs w:val="24"/>
        </w:rPr>
        <w:t></w:t>
      </w:r>
      <w:r w:rsidR="00D95987" w:rsidRPr="00D95987">
        <w:rPr>
          <w:rFonts w:ascii="Times New Roman" w:hAnsi="Times New Roman" w:cs="Times New Roman"/>
          <w:sz w:val="24"/>
          <w:szCs w:val="24"/>
        </w:rPr>
        <w:t xml:space="preserve">, </w:t>
      </w:r>
      <w:r w:rsidR="00313E31" w:rsidRPr="00D95987">
        <w:rPr>
          <w:rFonts w:ascii="Times New Roman" w:hAnsi="Times New Roman" w:cs="Times New Roman"/>
          <w:sz w:val="24"/>
          <w:szCs w:val="24"/>
        </w:rPr>
        <w:t>PKR</w:t>
      </w:r>
      <w:r w:rsidR="00D95987" w:rsidRPr="00D95987">
        <w:rPr>
          <w:rFonts w:ascii="Times New Roman" w:hAnsi="Times New Roman" w:cs="Times New Roman"/>
          <w:sz w:val="24"/>
          <w:szCs w:val="24"/>
        </w:rPr>
        <w:t xml:space="preserve">, </w:t>
      </w:r>
      <w:r w:rsidR="00313E31" w:rsidRPr="00D95987">
        <w:rPr>
          <w:rFonts w:ascii="Times New Roman" w:hAnsi="Times New Roman" w:cs="Times New Roman"/>
          <w:sz w:val="24"/>
          <w:szCs w:val="24"/>
        </w:rPr>
        <w:t xml:space="preserve">PKR </w:t>
      </w:r>
      <w:r w:rsidR="00D95987" w:rsidRPr="00D95987">
        <w:rPr>
          <w:rFonts w:ascii="Times New Roman" w:hAnsi="Times New Roman" w:cs="Times New Roman"/>
          <w:sz w:val="24"/>
          <w:szCs w:val="24"/>
        </w:rPr>
        <w:t xml:space="preserve">İnhibitörü, </w:t>
      </w:r>
      <w:r w:rsidR="00313E31" w:rsidRPr="00D95987">
        <w:rPr>
          <w:rFonts w:ascii="Times New Roman" w:hAnsi="Times New Roman" w:cs="Times New Roman"/>
          <w:sz w:val="24"/>
          <w:szCs w:val="24"/>
        </w:rPr>
        <w:t xml:space="preserve">Tip </w:t>
      </w:r>
      <w:r w:rsidR="00D95987" w:rsidRPr="00D95987">
        <w:rPr>
          <w:rFonts w:ascii="Times New Roman" w:hAnsi="Times New Roman" w:cs="Times New Roman"/>
          <w:sz w:val="24"/>
          <w:szCs w:val="24"/>
        </w:rPr>
        <w:t>2 Diyabet.</w:t>
      </w:r>
      <w:r w:rsidR="00D95987">
        <w:rPr>
          <w:rFonts w:ascii="Times New Roman" w:hAnsi="Times New Roman" w:cs="Times New Roman"/>
          <w:sz w:val="24"/>
          <w:szCs w:val="24"/>
        </w:rPr>
        <w:br w:type="page"/>
      </w:r>
    </w:p>
    <w:p w:rsidR="007E058D" w:rsidRPr="00612048" w:rsidRDefault="00A27E4F" w:rsidP="00612048">
      <w:pPr>
        <w:pStyle w:val="T1"/>
        <w:jc w:val="center"/>
      </w:pPr>
      <w:r w:rsidRPr="00101280">
        <w:lastRenderedPageBreak/>
        <w:t>ABSTRACT</w:t>
      </w:r>
    </w:p>
    <w:p w:rsidR="00B24A03" w:rsidRPr="00612048" w:rsidRDefault="00B24A03" w:rsidP="00612048">
      <w:pPr>
        <w:pStyle w:val="T1"/>
        <w:spacing w:line="240" w:lineRule="auto"/>
        <w:jc w:val="center"/>
      </w:pPr>
    </w:p>
    <w:p w:rsidR="00EC4B81" w:rsidRPr="00612048" w:rsidRDefault="00EC4B81" w:rsidP="00612048">
      <w:pPr>
        <w:pStyle w:val="T1"/>
        <w:spacing w:line="240" w:lineRule="auto"/>
        <w:jc w:val="center"/>
      </w:pPr>
    </w:p>
    <w:p w:rsidR="00FF70DC" w:rsidRDefault="007E058D" w:rsidP="00D95987">
      <w:pPr>
        <w:pStyle w:val="NormalWeb"/>
        <w:spacing w:before="0" w:beforeAutospacing="0" w:after="0" w:afterAutospacing="0" w:line="360" w:lineRule="auto"/>
        <w:jc w:val="center"/>
        <w:rPr>
          <w:rFonts w:eastAsia="+mn-ea"/>
          <w:b/>
          <w:bCs/>
          <w:lang w:eastAsia="en-GB"/>
        </w:rPr>
      </w:pPr>
      <w:r>
        <w:rPr>
          <w:rFonts w:eastAsia="+mn-ea"/>
          <w:b/>
          <w:bCs/>
          <w:lang w:eastAsia="en-GB"/>
        </w:rPr>
        <w:t>THE EFFECT OF PROTEİN KİNASE RNA (PKR) İNHİBİTORS ON İNSULİN SECRETİO</w:t>
      </w:r>
      <w:r w:rsidR="00B24A03">
        <w:rPr>
          <w:rFonts w:eastAsia="+mn-ea"/>
          <w:b/>
          <w:bCs/>
          <w:lang w:eastAsia="en-GB"/>
        </w:rPr>
        <w:t>N FROM PANC</w:t>
      </w:r>
      <w:r>
        <w:rPr>
          <w:rFonts w:eastAsia="+mn-ea"/>
          <w:b/>
          <w:bCs/>
          <w:lang w:eastAsia="en-GB"/>
        </w:rPr>
        <w:t>REATİC</w:t>
      </w:r>
      <w:r w:rsidR="00B24A03">
        <w:rPr>
          <w:rFonts w:eastAsia="+mn-ea"/>
          <w:b/>
          <w:bCs/>
          <w:lang w:eastAsia="en-GB"/>
        </w:rPr>
        <w:t xml:space="preserve"> CELLS DURİNG ENDOPLASMİK RETİCULUM (ER) STRESS</w:t>
      </w:r>
    </w:p>
    <w:p w:rsidR="00B24A03" w:rsidRPr="00101280" w:rsidRDefault="00B24A03" w:rsidP="00D95987">
      <w:pPr>
        <w:pStyle w:val="NormalWeb"/>
        <w:spacing w:before="0" w:beforeAutospacing="0" w:after="0" w:afterAutospacing="0" w:line="360" w:lineRule="auto"/>
        <w:jc w:val="both"/>
        <w:rPr>
          <w:rFonts w:eastAsia="+mn-ea"/>
          <w:b/>
          <w:bCs/>
          <w:lang w:eastAsia="en-GB"/>
        </w:rPr>
      </w:pPr>
    </w:p>
    <w:p w:rsidR="00E7123D" w:rsidRDefault="00D95987" w:rsidP="00D95987">
      <w:pPr>
        <w:pStyle w:val="NormalWeb"/>
        <w:spacing w:before="0" w:beforeAutospacing="0" w:after="0" w:afterAutospacing="0" w:line="360" w:lineRule="auto"/>
        <w:jc w:val="both"/>
        <w:rPr>
          <w:rFonts w:eastAsia="+mn-ea"/>
          <w:b/>
          <w:bCs/>
          <w:lang w:eastAsia="en-GB"/>
        </w:rPr>
      </w:pPr>
      <w:r>
        <w:rPr>
          <w:rFonts w:eastAsia="+mn-ea"/>
          <w:b/>
          <w:bCs/>
          <w:lang w:eastAsia="en-GB"/>
        </w:rPr>
        <w:t>Şarkıcı</w:t>
      </w:r>
      <w:r w:rsidR="00FF70DC">
        <w:rPr>
          <w:rFonts w:eastAsia="+mn-ea"/>
          <w:b/>
          <w:bCs/>
          <w:lang w:eastAsia="en-GB"/>
        </w:rPr>
        <w:t xml:space="preserve"> G</w:t>
      </w:r>
      <w:r w:rsidR="00633C1C">
        <w:rPr>
          <w:rFonts w:eastAsia="+mn-ea"/>
          <w:b/>
          <w:bCs/>
          <w:lang w:eastAsia="en-GB"/>
        </w:rPr>
        <w:t xml:space="preserve">. Aydın </w:t>
      </w:r>
      <w:r w:rsidR="00A27E4F" w:rsidRPr="00101280">
        <w:rPr>
          <w:rFonts w:eastAsia="+mn-ea"/>
          <w:b/>
          <w:bCs/>
          <w:lang w:eastAsia="en-GB"/>
        </w:rPr>
        <w:t xml:space="preserve">Adnan Menderes </w:t>
      </w:r>
      <w:r w:rsidR="00A27E4F">
        <w:rPr>
          <w:rFonts w:eastAsia="+mn-ea"/>
          <w:b/>
          <w:bCs/>
          <w:lang w:eastAsia="en-GB"/>
        </w:rPr>
        <w:t>University Institute of Health Sciences Medici</w:t>
      </w:r>
      <w:r w:rsidR="00FF70DC">
        <w:rPr>
          <w:rFonts w:eastAsia="+mn-ea"/>
          <w:b/>
          <w:bCs/>
          <w:lang w:eastAsia="en-GB"/>
        </w:rPr>
        <w:t>ne Faculty Medical Biology</w:t>
      </w:r>
      <w:r w:rsidR="00A27E4F">
        <w:rPr>
          <w:rFonts w:eastAsia="+mn-ea"/>
          <w:b/>
          <w:bCs/>
          <w:lang w:eastAsia="en-GB"/>
        </w:rPr>
        <w:t xml:space="preserve"> Pr</w:t>
      </w:r>
      <w:r w:rsidR="00FF70DC">
        <w:rPr>
          <w:rFonts w:eastAsia="+mn-ea"/>
          <w:b/>
          <w:bCs/>
          <w:lang w:eastAsia="en-GB"/>
        </w:rPr>
        <w:t>ogram Master Thesis, Aydın, 2019</w:t>
      </w:r>
    </w:p>
    <w:p w:rsidR="00D95987" w:rsidRPr="00B24A03" w:rsidRDefault="00D95987" w:rsidP="00D95987">
      <w:pPr>
        <w:pStyle w:val="NormalWeb"/>
        <w:spacing w:before="0" w:beforeAutospacing="0" w:after="0" w:afterAutospacing="0" w:line="360" w:lineRule="auto"/>
        <w:jc w:val="both"/>
        <w:rPr>
          <w:rFonts w:eastAsia="+mn-ea"/>
          <w:b/>
          <w:bCs/>
          <w:lang w:eastAsia="en-GB"/>
        </w:rPr>
      </w:pPr>
    </w:p>
    <w:p w:rsidR="00A27E4F" w:rsidRDefault="00E7123D" w:rsidP="00D95987">
      <w:pPr>
        <w:spacing w:after="0" w:line="360" w:lineRule="auto"/>
        <w:jc w:val="both"/>
        <w:rPr>
          <w:rFonts w:ascii="Times New Roman" w:hAnsi="Times New Roman" w:cs="Times New Roman"/>
          <w:sz w:val="24"/>
          <w:szCs w:val="24"/>
        </w:rPr>
      </w:pPr>
      <w:r w:rsidRPr="00E7123D">
        <w:rPr>
          <w:rFonts w:ascii="Times New Roman" w:hAnsi="Times New Roman" w:cs="Times New Roman"/>
          <w:sz w:val="24"/>
          <w:szCs w:val="24"/>
        </w:rPr>
        <w:t>Type 2 diabetes is a chronic malformation that affects millions of people in the world adversely and causes various micro and macro vascular complications in the body. In recent years, prevalence of type 2 diabetes has increased significantly in developed and developing countries, making the disease one of the most important threats negatively affecting general public health. Beta cell degeneration during the late phases of diabetes and abrupt decrease of insulin secretion capacity of the pancreas has been shown. It is commonly accepted that endoplasmic reticulum stress (ER) contributes to the degeneration of beta cells. PKR is a kinase that is also activated during ER stress response and substantial increase of PKR phosphorylation activity is also involved in insulin resistance and contribute to the progress of diabetes. The aim of this study is to demonstrate that the use of PKR inhibitors on in vitro cultured pancreatic beta cells upon ER stress may decrease the ER stress mediated cell death and cellular degeneration of beta cells.</w:t>
      </w:r>
      <w:r w:rsidR="00D95987">
        <w:rPr>
          <w:rFonts w:ascii="Times New Roman" w:hAnsi="Times New Roman" w:cs="Times New Roman"/>
          <w:sz w:val="24"/>
          <w:szCs w:val="24"/>
        </w:rPr>
        <w:t xml:space="preserve"> </w:t>
      </w:r>
      <w:r w:rsidR="00D01238" w:rsidRPr="00D01238">
        <w:rPr>
          <w:rFonts w:ascii="Times New Roman" w:hAnsi="Times New Roman" w:cs="Times New Roman"/>
          <w:sz w:val="24"/>
          <w:szCs w:val="24"/>
        </w:rPr>
        <w:t>Western blot and qPCR analysis were performed to detect ER markers in protein levels of beta-cells. Another experiment is to determine the amount of insulin in the ELISA test in intracellular construction.</w:t>
      </w:r>
      <w:r w:rsidR="00D01238">
        <w:rPr>
          <w:rFonts w:ascii="Times New Roman" w:hAnsi="Times New Roman" w:cs="Times New Roman"/>
          <w:sz w:val="24"/>
          <w:szCs w:val="24"/>
        </w:rPr>
        <w:t xml:space="preserve"> </w:t>
      </w:r>
      <w:r w:rsidRPr="00E7123D">
        <w:rPr>
          <w:rFonts w:ascii="Times New Roman" w:hAnsi="Times New Roman" w:cs="Times New Roman"/>
          <w:sz w:val="24"/>
          <w:szCs w:val="24"/>
        </w:rPr>
        <w:t>In this study, it was observed that insulin secretion increased due to exposure of beta cells to PKR inhibitors and ER stress and the highest increase was PKR inhibitor Imoxin. At the same time, insulin secretion in beta cells exposed to ER stress was not affected by PKR inhibitors. Despite this, an increase in insulin secretion was detected. As a result of this study, it was shown that insulin secretion was negatively affected in cells exposed to ER stress under type 2 diabetes conditions and therapies preventing ER stress had positive contribution to insulin secretion.</w:t>
      </w:r>
    </w:p>
    <w:p w:rsidR="00D95987" w:rsidRDefault="00D95987" w:rsidP="00D95987">
      <w:pPr>
        <w:spacing w:after="0" w:line="360" w:lineRule="auto"/>
        <w:jc w:val="both"/>
        <w:rPr>
          <w:rFonts w:ascii="Times New Roman" w:hAnsi="Times New Roman" w:cs="Times New Roman"/>
          <w:b/>
          <w:sz w:val="24"/>
          <w:szCs w:val="24"/>
        </w:rPr>
      </w:pPr>
    </w:p>
    <w:p w:rsidR="00A27E4F" w:rsidRPr="00277ED3" w:rsidRDefault="00277ED3" w:rsidP="00D95987">
      <w:pPr>
        <w:spacing w:after="0" w:line="360" w:lineRule="auto"/>
        <w:jc w:val="both"/>
        <w:rPr>
          <w:rFonts w:ascii="Symbol" w:hAnsi="Symbol" w:cs="Times New Roman"/>
          <w:sz w:val="24"/>
          <w:szCs w:val="24"/>
        </w:rPr>
      </w:pPr>
      <w:r w:rsidRPr="00277ED3">
        <w:rPr>
          <w:rFonts w:ascii="Times New Roman" w:hAnsi="Times New Roman" w:cs="Times New Roman"/>
          <w:b/>
          <w:sz w:val="24"/>
          <w:szCs w:val="24"/>
        </w:rPr>
        <w:t xml:space="preserve">Key </w:t>
      </w:r>
      <w:r w:rsidR="00D95987" w:rsidRPr="00277ED3">
        <w:rPr>
          <w:rFonts w:ascii="Times New Roman" w:hAnsi="Times New Roman" w:cs="Times New Roman"/>
          <w:b/>
          <w:sz w:val="24"/>
          <w:szCs w:val="24"/>
        </w:rPr>
        <w:t>Words</w:t>
      </w:r>
      <w:r w:rsidR="00D95987">
        <w:rPr>
          <w:rFonts w:ascii="Times New Roman" w:hAnsi="Times New Roman" w:cs="Times New Roman"/>
          <w:b/>
          <w:sz w:val="24"/>
          <w:szCs w:val="24"/>
        </w:rPr>
        <w:t xml:space="preserve">: </w:t>
      </w:r>
      <w:r w:rsidR="00313E31">
        <w:rPr>
          <w:rFonts w:ascii="Times New Roman" w:hAnsi="Times New Roman" w:cs="Times New Roman"/>
          <w:sz w:val="24"/>
          <w:szCs w:val="24"/>
        </w:rPr>
        <w:t xml:space="preserve">ER </w:t>
      </w:r>
      <w:r w:rsidR="00D95987">
        <w:rPr>
          <w:rFonts w:ascii="Times New Roman" w:hAnsi="Times New Roman" w:cs="Times New Roman"/>
          <w:sz w:val="24"/>
          <w:szCs w:val="24"/>
        </w:rPr>
        <w:t xml:space="preserve">Stress, İnsülin, </w:t>
      </w:r>
      <w:r w:rsidR="00313E31">
        <w:rPr>
          <w:rFonts w:ascii="Times New Roman" w:hAnsi="Times New Roman" w:cs="Times New Roman"/>
          <w:sz w:val="24"/>
          <w:szCs w:val="24"/>
        </w:rPr>
        <w:t>PERK</w:t>
      </w:r>
      <w:r w:rsidR="00D95987">
        <w:rPr>
          <w:rFonts w:ascii="Times New Roman" w:hAnsi="Times New Roman" w:cs="Times New Roman"/>
          <w:sz w:val="24"/>
          <w:szCs w:val="24"/>
        </w:rPr>
        <w:t>/Elf2</w:t>
      </w:r>
      <w:r w:rsidR="00D95987">
        <w:rPr>
          <w:rFonts w:ascii="Symbol" w:hAnsi="Symbol" w:cs="Times New Roman"/>
          <w:sz w:val="24"/>
          <w:szCs w:val="24"/>
        </w:rPr>
        <w:t></w:t>
      </w:r>
      <w:r w:rsidR="00D95987">
        <w:rPr>
          <w:rFonts w:ascii="Symbol" w:hAnsi="Symbol" w:cs="Times New Roman"/>
          <w:sz w:val="24"/>
          <w:szCs w:val="24"/>
        </w:rPr>
        <w:t></w:t>
      </w:r>
      <w:r w:rsidR="00D95987" w:rsidRPr="00313E31">
        <w:rPr>
          <w:rFonts w:ascii="Times New Roman" w:hAnsi="Times New Roman" w:cs="Times New Roman"/>
          <w:sz w:val="24"/>
          <w:szCs w:val="24"/>
        </w:rPr>
        <w:t xml:space="preserve"> </w:t>
      </w:r>
      <w:r w:rsidR="00313E31">
        <w:rPr>
          <w:rFonts w:ascii="Times New Roman" w:hAnsi="Times New Roman" w:cs="Times New Roman"/>
          <w:sz w:val="24"/>
          <w:szCs w:val="24"/>
        </w:rPr>
        <w:t>PKR</w:t>
      </w:r>
      <w:r w:rsidR="00D95987">
        <w:rPr>
          <w:rFonts w:ascii="Times New Roman" w:hAnsi="Times New Roman" w:cs="Times New Roman"/>
          <w:sz w:val="24"/>
          <w:szCs w:val="24"/>
        </w:rPr>
        <w:t xml:space="preserve">, </w:t>
      </w:r>
      <w:r w:rsidR="00313E31">
        <w:rPr>
          <w:rFonts w:ascii="Times New Roman" w:hAnsi="Times New Roman" w:cs="Times New Roman"/>
          <w:sz w:val="24"/>
          <w:szCs w:val="24"/>
        </w:rPr>
        <w:t xml:space="preserve">PKR </w:t>
      </w:r>
      <w:r w:rsidR="00D95987">
        <w:rPr>
          <w:rFonts w:ascii="Times New Roman" w:hAnsi="Times New Roman" w:cs="Times New Roman"/>
          <w:sz w:val="24"/>
          <w:szCs w:val="24"/>
        </w:rPr>
        <w:t xml:space="preserve">İnhibitör, </w:t>
      </w:r>
      <w:r w:rsidR="00313E31">
        <w:rPr>
          <w:rFonts w:ascii="Times New Roman" w:hAnsi="Times New Roman" w:cs="Times New Roman"/>
          <w:sz w:val="24"/>
          <w:szCs w:val="24"/>
        </w:rPr>
        <w:t xml:space="preserve">Tip </w:t>
      </w:r>
      <w:r w:rsidR="00D95987">
        <w:rPr>
          <w:rFonts w:ascii="Times New Roman" w:hAnsi="Times New Roman" w:cs="Times New Roman"/>
          <w:sz w:val="24"/>
          <w:szCs w:val="24"/>
        </w:rPr>
        <w:t>2 Diabetes.</w:t>
      </w:r>
    </w:p>
    <w:p w:rsidR="00F17225" w:rsidRDefault="00F17225" w:rsidP="00A27E4F">
      <w:pPr>
        <w:spacing w:line="360" w:lineRule="auto"/>
        <w:jc w:val="both"/>
        <w:rPr>
          <w:rFonts w:ascii="Times New Roman" w:hAnsi="Times New Roman" w:cs="Times New Roman"/>
          <w:sz w:val="24"/>
          <w:szCs w:val="24"/>
        </w:rPr>
      </w:pPr>
    </w:p>
    <w:p w:rsidR="001E1819" w:rsidRPr="00101280" w:rsidRDefault="001E1819" w:rsidP="00A27E4F">
      <w:pPr>
        <w:spacing w:line="360" w:lineRule="auto"/>
        <w:jc w:val="both"/>
        <w:rPr>
          <w:rFonts w:ascii="Times New Roman" w:eastAsia="Calibri" w:hAnsi="Times New Roman" w:cs="Times New Roman"/>
          <w:sz w:val="26"/>
          <w:szCs w:val="26"/>
        </w:rPr>
        <w:sectPr w:rsidR="001E1819" w:rsidRPr="00101280" w:rsidSect="00445590">
          <w:footerReference w:type="default" r:id="rId9"/>
          <w:pgSz w:w="11906" w:h="16838" w:code="9"/>
          <w:pgMar w:top="1418" w:right="1304" w:bottom="1418" w:left="1701" w:header="850" w:footer="850" w:gutter="0"/>
          <w:pgNumType w:fmt="lowerRoman" w:start="1"/>
          <w:cols w:space="708"/>
          <w:docGrid w:linePitch="360"/>
        </w:sectPr>
      </w:pPr>
    </w:p>
    <w:p w:rsidR="00B24A03" w:rsidRPr="004743B9" w:rsidRDefault="00B24A03" w:rsidP="004743B9">
      <w:pPr>
        <w:spacing w:after="0" w:line="360" w:lineRule="auto"/>
        <w:jc w:val="center"/>
        <w:rPr>
          <w:rFonts w:ascii="Times New Roman" w:eastAsia="MS Mincho" w:hAnsi="Times New Roman" w:cs="Times New Roman"/>
          <w:b/>
          <w:bCs/>
          <w:kern w:val="32"/>
          <w:sz w:val="28"/>
          <w:szCs w:val="24"/>
          <w:lang w:eastAsia="ja-JP"/>
        </w:rPr>
      </w:pPr>
      <w:r w:rsidRPr="004743B9">
        <w:rPr>
          <w:rFonts w:ascii="Times New Roman" w:eastAsia="MS Mincho" w:hAnsi="Times New Roman" w:cs="Times New Roman"/>
          <w:b/>
          <w:bCs/>
          <w:kern w:val="32"/>
          <w:sz w:val="28"/>
          <w:szCs w:val="24"/>
          <w:lang w:eastAsia="ja-JP"/>
        </w:rPr>
        <w:lastRenderedPageBreak/>
        <w:t>1.GİRİŞ</w:t>
      </w:r>
    </w:p>
    <w:p w:rsidR="001E1819" w:rsidRPr="00D95987" w:rsidRDefault="001E1819" w:rsidP="004743B9">
      <w:pPr>
        <w:spacing w:after="0" w:line="360" w:lineRule="auto"/>
        <w:jc w:val="center"/>
        <w:rPr>
          <w:rFonts w:ascii="Times New Roman" w:eastAsia="MS Mincho" w:hAnsi="Times New Roman" w:cs="Times New Roman"/>
          <w:b/>
          <w:bCs/>
          <w:kern w:val="32"/>
          <w:sz w:val="24"/>
          <w:szCs w:val="24"/>
          <w:lang w:eastAsia="ja-JP"/>
        </w:rPr>
      </w:pPr>
    </w:p>
    <w:p w:rsidR="001E1819" w:rsidRPr="00D95987" w:rsidRDefault="001E1819" w:rsidP="004743B9">
      <w:pPr>
        <w:spacing w:after="0" w:line="360" w:lineRule="auto"/>
        <w:jc w:val="center"/>
        <w:rPr>
          <w:rFonts w:ascii="Times New Roman" w:eastAsia="MS Mincho" w:hAnsi="Times New Roman" w:cs="Times New Roman"/>
          <w:b/>
          <w:bCs/>
          <w:kern w:val="32"/>
          <w:sz w:val="24"/>
          <w:szCs w:val="24"/>
          <w:lang w:eastAsia="ja-JP"/>
        </w:rPr>
      </w:pPr>
    </w:p>
    <w:p w:rsidR="00FF70DC" w:rsidRPr="00D95987" w:rsidRDefault="005738FC" w:rsidP="00D95987">
      <w:pPr>
        <w:tabs>
          <w:tab w:val="left" w:pos="567"/>
          <w:tab w:val="left" w:pos="851"/>
        </w:tabs>
        <w:spacing w:after="0" w:line="360" w:lineRule="auto"/>
        <w:ind w:firstLine="709"/>
        <w:jc w:val="both"/>
        <w:rPr>
          <w:rFonts w:ascii="Times New Roman" w:hAnsi="Times New Roman" w:cs="Times New Roman"/>
          <w:sz w:val="24"/>
          <w:szCs w:val="24"/>
        </w:rPr>
      </w:pPr>
      <w:r w:rsidRPr="00D95987">
        <w:rPr>
          <w:rFonts w:ascii="Times New Roman" w:hAnsi="Times New Roman" w:cs="Times New Roman"/>
          <w:sz w:val="24"/>
          <w:szCs w:val="24"/>
        </w:rPr>
        <w:t>Diyabet, insülin azlığ</w:t>
      </w:r>
      <w:r w:rsidR="00CD40B1" w:rsidRPr="00D95987">
        <w:rPr>
          <w:rFonts w:ascii="Times New Roman" w:hAnsi="Times New Roman" w:cs="Times New Roman"/>
          <w:sz w:val="24"/>
          <w:szCs w:val="24"/>
        </w:rPr>
        <w:t>ı ve ya insülin yapısındaki bozul</w:t>
      </w:r>
      <w:r w:rsidRPr="00D95987">
        <w:rPr>
          <w:rFonts w:ascii="Times New Roman" w:hAnsi="Times New Roman" w:cs="Times New Roman"/>
          <w:sz w:val="24"/>
          <w:szCs w:val="24"/>
        </w:rPr>
        <w:t>malar sebebiyle</w:t>
      </w:r>
      <w:r w:rsidR="00CD40B1" w:rsidRPr="00D95987">
        <w:rPr>
          <w:rFonts w:ascii="Times New Roman" w:hAnsi="Times New Roman" w:cs="Times New Roman"/>
          <w:sz w:val="24"/>
          <w:szCs w:val="24"/>
        </w:rPr>
        <w:t xml:space="preserve"> canlıların </w:t>
      </w:r>
      <w:r w:rsidRPr="00D95987">
        <w:rPr>
          <w:rFonts w:ascii="Times New Roman" w:hAnsi="Times New Roman" w:cs="Times New Roman"/>
          <w:sz w:val="24"/>
          <w:szCs w:val="24"/>
        </w:rPr>
        <w:t xml:space="preserve">karbonhidrat, protein </w:t>
      </w:r>
      <w:r w:rsidR="00CD40B1" w:rsidRPr="00D95987">
        <w:rPr>
          <w:rFonts w:ascii="Times New Roman" w:hAnsi="Times New Roman" w:cs="Times New Roman"/>
          <w:sz w:val="24"/>
          <w:szCs w:val="24"/>
        </w:rPr>
        <w:t>ve yağlardan yeterince faydalanamadığı</w:t>
      </w:r>
      <w:r w:rsidRPr="00D95987">
        <w:rPr>
          <w:rFonts w:ascii="Times New Roman" w:hAnsi="Times New Roman" w:cs="Times New Roman"/>
          <w:sz w:val="24"/>
          <w:szCs w:val="24"/>
        </w:rPr>
        <w:t xml:space="preserve"> ve devamlı tıbbi bakıma ihtiyaç duyan, kronik metabalizma hastalıklarından biridir. </w:t>
      </w:r>
      <w:r w:rsidR="00FF70DC" w:rsidRPr="00D95987">
        <w:rPr>
          <w:rFonts w:ascii="Times New Roman" w:hAnsi="Times New Roman" w:cs="Times New Roman"/>
          <w:sz w:val="24"/>
          <w:szCs w:val="24"/>
        </w:rPr>
        <w:t xml:space="preserve">Tip 2 diyabet dünyada milyonlarca kişiyi olumsuz etkileyen ve vücutta çeşitli mikro ve makro vasküler </w:t>
      </w:r>
      <w:proofErr w:type="gramStart"/>
      <w:r w:rsidR="00FF70DC" w:rsidRPr="00D95987">
        <w:rPr>
          <w:rFonts w:ascii="Times New Roman" w:hAnsi="Times New Roman" w:cs="Times New Roman"/>
          <w:sz w:val="24"/>
          <w:szCs w:val="24"/>
        </w:rPr>
        <w:t>komplikasyonlara</w:t>
      </w:r>
      <w:proofErr w:type="gramEnd"/>
      <w:r w:rsidR="00FF70DC" w:rsidRPr="00D95987">
        <w:rPr>
          <w:rFonts w:ascii="Times New Roman" w:hAnsi="Times New Roman" w:cs="Times New Roman"/>
          <w:sz w:val="24"/>
          <w:szCs w:val="24"/>
        </w:rPr>
        <w:t xml:space="preserve"> neden olan bir hastalıktır. Son yıllarda tip 2 diyabetin prevalansının gelişmiş ve gelişmekte olan ülkelerde önemli ölçüde artması, hastalığı toplum sağlığını tehdit eden en önemli tehlikelerden biri konumuna getirmiştir. Aşırı kilo alımı ve obezitenin de diyabete benzer ve onu takip eden şekilde artan prevalansı bu iki durumun birbirleriyle kardiyovasküler hastalık, böbrek yetmezliği ve karaciğer hastalıkları gibi birçok metabolik hastalıkları için bir risk faktör</w:t>
      </w:r>
      <w:r w:rsidR="00821919" w:rsidRPr="00D95987">
        <w:rPr>
          <w:rFonts w:ascii="Times New Roman" w:hAnsi="Times New Roman" w:cs="Times New Roman"/>
          <w:sz w:val="24"/>
          <w:szCs w:val="24"/>
        </w:rPr>
        <w:t>ü olarak görülmektedir (Drong</w:t>
      </w:r>
      <w:r w:rsidR="00FF70DC" w:rsidRPr="00D95987">
        <w:rPr>
          <w:rFonts w:ascii="Times New Roman" w:hAnsi="Times New Roman" w:cs="Times New Roman"/>
          <w:sz w:val="24"/>
          <w:szCs w:val="24"/>
        </w:rPr>
        <w:t xml:space="preserve"> ve ark, 2012). Diyabetin en yaygın üç tipi: 1.</w:t>
      </w:r>
      <w:r w:rsidR="00D95987" w:rsidRPr="00D95987">
        <w:rPr>
          <w:rFonts w:ascii="Times New Roman" w:hAnsi="Times New Roman" w:cs="Times New Roman"/>
          <w:sz w:val="24"/>
          <w:szCs w:val="24"/>
        </w:rPr>
        <w:t xml:space="preserve"> </w:t>
      </w:r>
      <w:r w:rsidR="00FF70DC" w:rsidRPr="00D95987">
        <w:rPr>
          <w:rFonts w:ascii="Times New Roman" w:hAnsi="Times New Roman" w:cs="Times New Roman"/>
          <w:sz w:val="24"/>
          <w:szCs w:val="24"/>
        </w:rPr>
        <w:t>Tip 1 diyabet daha çok çocuklarda görülmekte ve tipik olarak insülin yetersizliğinden kaynaklanmaktadır. 2. Tip 2 diyabet ise 30’lu yaşlardan sonra görülen insülin direnci ie karakterize bir hastalıktır. 3. Gestasyonal diyabet ise hamilelik döneminde görülen diyabet tipidir.</w:t>
      </w:r>
    </w:p>
    <w:p w:rsidR="00FF70DC" w:rsidRPr="00D95987" w:rsidRDefault="00FF70DC" w:rsidP="00D95987">
      <w:pPr>
        <w:tabs>
          <w:tab w:val="left" w:pos="567"/>
        </w:tabs>
        <w:spacing w:after="0" w:line="360" w:lineRule="auto"/>
        <w:ind w:firstLine="709"/>
        <w:jc w:val="both"/>
        <w:rPr>
          <w:rFonts w:ascii="Times New Roman" w:hAnsi="Times New Roman" w:cs="Times New Roman"/>
          <w:sz w:val="24"/>
          <w:szCs w:val="24"/>
        </w:rPr>
      </w:pPr>
      <w:r w:rsidRPr="00D95987">
        <w:rPr>
          <w:rFonts w:ascii="Times New Roman" w:hAnsi="Times New Roman" w:cs="Times New Roman"/>
          <w:sz w:val="24"/>
          <w:szCs w:val="24"/>
        </w:rPr>
        <w:t>Tip 2 diyabet tedavisi için hastalığın erken safhalarında sıklıkla görülen insülin direncini giderici il</w:t>
      </w:r>
      <w:r w:rsidR="00821919" w:rsidRPr="00D95987">
        <w:rPr>
          <w:rFonts w:ascii="Times New Roman" w:hAnsi="Times New Roman" w:cs="Times New Roman"/>
          <w:sz w:val="24"/>
          <w:szCs w:val="24"/>
        </w:rPr>
        <w:t>açlar kullanılmaktadır (Peters</w:t>
      </w:r>
      <w:r w:rsidRPr="00D95987">
        <w:rPr>
          <w:rFonts w:ascii="Times New Roman" w:hAnsi="Times New Roman" w:cs="Times New Roman"/>
          <w:sz w:val="24"/>
          <w:szCs w:val="24"/>
        </w:rPr>
        <w:t>, 2011). Bununla birlikte kısa vadede, hiperglisemiyi azaltacak ilaçlarında tedavide etkili olduğu gösterilmiştir. Her ne kadar bu ilaçlar insülin duyarlığını arttırıp kan şekerini bir süre kontrol altında tutsada, hastalığın ileri safhalarında pankreas beta hücrelerinin dejenerayonu neticesinde tedavi oldukça zorlaşmaktadır. Bu durumda pankreastan salınan insülin hormonunu arttırmaya yönelik, insülin sekretagog tedavilerine başlanır. Pankreasın insülin üretiminin önemli ölçüde azaldığı durumlarda ise tip 1 diyabette olduğu gibi düzenli olarak insülin</w:t>
      </w:r>
      <w:r w:rsidR="00821919" w:rsidRPr="00D95987">
        <w:rPr>
          <w:rFonts w:ascii="Times New Roman" w:hAnsi="Times New Roman" w:cs="Times New Roman"/>
          <w:sz w:val="24"/>
          <w:szCs w:val="24"/>
        </w:rPr>
        <w:t xml:space="preserve"> tedavisi uygulanılır (Peters</w:t>
      </w:r>
      <w:r w:rsidRPr="00D95987">
        <w:rPr>
          <w:rFonts w:ascii="Times New Roman" w:hAnsi="Times New Roman" w:cs="Times New Roman"/>
          <w:sz w:val="24"/>
          <w:szCs w:val="24"/>
        </w:rPr>
        <w:t>, 2011). İnsülin tedavisi gerek uygulamadaki zorluğu gerekse hastaların yaşam kalitesine yaptığı olumsuz etkilerden dolayı en son başvurulan yöntemlerdendir.</w:t>
      </w:r>
    </w:p>
    <w:p w:rsidR="00FF70DC" w:rsidRPr="00D95987" w:rsidRDefault="00FF70DC" w:rsidP="00D95987">
      <w:pPr>
        <w:tabs>
          <w:tab w:val="left" w:pos="567"/>
        </w:tabs>
        <w:spacing w:after="0" w:line="360" w:lineRule="auto"/>
        <w:ind w:firstLine="709"/>
        <w:jc w:val="both"/>
        <w:rPr>
          <w:rFonts w:ascii="Times New Roman" w:hAnsi="Times New Roman" w:cs="Times New Roman"/>
          <w:sz w:val="24"/>
          <w:szCs w:val="24"/>
        </w:rPr>
      </w:pPr>
      <w:r w:rsidRPr="00D95987">
        <w:rPr>
          <w:rFonts w:ascii="Times New Roman" w:hAnsi="Times New Roman" w:cs="Times New Roman"/>
          <w:sz w:val="24"/>
          <w:szCs w:val="24"/>
        </w:rPr>
        <w:t>Endoplazmik Retikulum (ER) hücrede, protein sentezi katlanması, lipitlerin sentezlenmesi ve hücre içi kalsiyum dengelerini sağlayan çok önemli bir hücre organelidir. Son yıllarda bu organelin hüce ve organizma için önemi, metabolik hastalıklarda ER stresi seviyelerindeki artışın oluşmasıyla</w:t>
      </w:r>
      <w:r w:rsidR="00821919" w:rsidRPr="00D95987">
        <w:rPr>
          <w:rFonts w:ascii="Times New Roman" w:hAnsi="Times New Roman" w:cs="Times New Roman"/>
          <w:sz w:val="24"/>
          <w:szCs w:val="24"/>
        </w:rPr>
        <w:t xml:space="preserve"> daha iyi anlaşılmıştır (Özcan</w:t>
      </w:r>
      <w:r w:rsidRPr="00D95987">
        <w:rPr>
          <w:rFonts w:ascii="Times New Roman" w:hAnsi="Times New Roman" w:cs="Times New Roman"/>
          <w:sz w:val="24"/>
          <w:szCs w:val="24"/>
        </w:rPr>
        <w:t xml:space="preserve"> ve ark, 2004). ER stresi, ER lümeninde katlanmamış proteinlerin birikmesi sonucunda oluşan hücresel bir durumdur. Bu durumlarda hücre, unfolded protein response (UPR) adı verilen bir tepki mekanizmasını </w:t>
      </w:r>
      <w:r w:rsidRPr="00D95987">
        <w:rPr>
          <w:rFonts w:ascii="Times New Roman" w:hAnsi="Times New Roman" w:cs="Times New Roman"/>
          <w:sz w:val="24"/>
          <w:szCs w:val="24"/>
        </w:rPr>
        <w:lastRenderedPageBreak/>
        <w:t xml:space="preserve">işleterek, katlanmamış proteinleri ER lümeninden giderilmesine yönelik önlemler alır. Yine de bu tepkinin, obesite benzeri metabolik bozukluklarda olduğu gibi uzun süre devam ettiği durumlarda, hücrelerin ölümüne yol açması kaçınılmazdır. Bu alanda yapılan yeni araştırmalar diyabetin ileriki safhalarında pankreas beta hücrelerindeki </w:t>
      </w:r>
      <w:proofErr w:type="gramStart"/>
      <w:r w:rsidRPr="00D95987">
        <w:rPr>
          <w:rFonts w:ascii="Times New Roman" w:hAnsi="Times New Roman" w:cs="Times New Roman"/>
          <w:sz w:val="24"/>
          <w:szCs w:val="24"/>
        </w:rPr>
        <w:t>dejenerasyonla</w:t>
      </w:r>
      <w:proofErr w:type="gramEnd"/>
      <w:r w:rsidRPr="00D95987">
        <w:rPr>
          <w:rFonts w:ascii="Times New Roman" w:hAnsi="Times New Roman" w:cs="Times New Roman"/>
          <w:sz w:val="24"/>
          <w:szCs w:val="24"/>
        </w:rPr>
        <w:t xml:space="preserve"> ve insülin salınımının durdurulmasıyla sıkı bir bağlant</w:t>
      </w:r>
      <w:r w:rsidR="00821919" w:rsidRPr="00D95987">
        <w:rPr>
          <w:rFonts w:ascii="Times New Roman" w:hAnsi="Times New Roman" w:cs="Times New Roman"/>
          <w:sz w:val="24"/>
          <w:szCs w:val="24"/>
        </w:rPr>
        <w:t>ı olduğunu göstermiştir (Engin</w:t>
      </w:r>
      <w:r w:rsidRPr="00D95987">
        <w:rPr>
          <w:rFonts w:ascii="Times New Roman" w:hAnsi="Times New Roman" w:cs="Times New Roman"/>
          <w:sz w:val="24"/>
          <w:szCs w:val="24"/>
        </w:rPr>
        <w:t xml:space="preserve"> ve ark, 2014).</w:t>
      </w:r>
    </w:p>
    <w:p w:rsidR="00FF70DC" w:rsidRPr="00D95987" w:rsidRDefault="00FF70DC" w:rsidP="00D95987">
      <w:pPr>
        <w:spacing w:after="0" w:line="360" w:lineRule="auto"/>
        <w:ind w:firstLine="709"/>
        <w:jc w:val="both"/>
        <w:rPr>
          <w:rFonts w:ascii="Times New Roman" w:hAnsi="Times New Roman" w:cs="Times New Roman"/>
          <w:sz w:val="24"/>
          <w:szCs w:val="24"/>
        </w:rPr>
      </w:pPr>
      <w:r w:rsidRPr="00D95987">
        <w:rPr>
          <w:rFonts w:ascii="Times New Roman" w:hAnsi="Times New Roman" w:cs="Times New Roman"/>
          <w:sz w:val="24"/>
          <w:szCs w:val="24"/>
        </w:rPr>
        <w:t>PKR kinazı</w:t>
      </w:r>
      <w:r w:rsidR="00D95987" w:rsidRPr="00D95987">
        <w:rPr>
          <w:rFonts w:ascii="Times New Roman" w:hAnsi="Times New Roman" w:cs="Times New Roman"/>
          <w:sz w:val="24"/>
          <w:szCs w:val="24"/>
        </w:rPr>
        <w:t xml:space="preserve"> </w:t>
      </w:r>
      <w:r w:rsidRPr="00D95987">
        <w:rPr>
          <w:rFonts w:ascii="Times New Roman" w:hAnsi="Times New Roman" w:cs="Times New Roman"/>
          <w:sz w:val="24"/>
          <w:szCs w:val="24"/>
        </w:rPr>
        <w:t>ER stresi durumunda aktive olan enzimlerden biridir. Temel fonksiyonu ER’daki protein sentezini kontrol eden elF2</w:t>
      </w:r>
      <w:r w:rsidRPr="00D95987">
        <w:rPr>
          <w:rFonts w:ascii="Symbol" w:hAnsi="Symbol" w:cs="Times New Roman"/>
          <w:sz w:val="24"/>
          <w:szCs w:val="24"/>
        </w:rPr>
        <w:t></w:t>
      </w:r>
      <w:r w:rsidRPr="00D95987">
        <w:rPr>
          <w:rFonts w:ascii="Times New Roman" w:hAnsi="Times New Roman" w:cs="Times New Roman"/>
          <w:sz w:val="24"/>
          <w:szCs w:val="24"/>
        </w:rPr>
        <w:t xml:space="preserve"> proteinini fosforilize ederek protein sentezini tamamen durdurmak ve bu şekilde ER stresini kontrol altına almaktır. Fakat çok yüksek PKR aktivitesinin insülin direncini arttırdığı ve bu şekilde diyabetin ilerlemesine katkı yaptığı da</w:t>
      </w:r>
      <w:r w:rsidR="00821919" w:rsidRPr="00D95987">
        <w:rPr>
          <w:rFonts w:ascii="Times New Roman" w:hAnsi="Times New Roman" w:cs="Times New Roman"/>
          <w:sz w:val="24"/>
          <w:szCs w:val="24"/>
        </w:rPr>
        <w:t xml:space="preserve"> bilinmektedir (Nakamura ve ark</w:t>
      </w:r>
      <w:r w:rsidRPr="00D95987">
        <w:rPr>
          <w:rFonts w:ascii="Times New Roman" w:hAnsi="Times New Roman" w:cs="Times New Roman"/>
          <w:sz w:val="24"/>
          <w:szCs w:val="24"/>
        </w:rPr>
        <w:t>,</w:t>
      </w:r>
      <w:r w:rsidR="00821919" w:rsidRPr="00D95987">
        <w:rPr>
          <w:rFonts w:ascii="Times New Roman" w:hAnsi="Times New Roman" w:cs="Times New Roman"/>
          <w:sz w:val="24"/>
          <w:szCs w:val="24"/>
        </w:rPr>
        <w:t xml:space="preserve"> </w:t>
      </w:r>
      <w:r w:rsidRPr="00D95987">
        <w:rPr>
          <w:rFonts w:ascii="Times New Roman" w:hAnsi="Times New Roman" w:cs="Times New Roman"/>
          <w:sz w:val="24"/>
          <w:szCs w:val="24"/>
        </w:rPr>
        <w:t>2010).</w:t>
      </w:r>
    </w:p>
    <w:p w:rsidR="00356095" w:rsidRPr="00D95987" w:rsidRDefault="001A7957" w:rsidP="00D95987">
      <w:pPr>
        <w:tabs>
          <w:tab w:val="left" w:pos="567"/>
        </w:tabs>
        <w:spacing w:after="0" w:line="360" w:lineRule="auto"/>
        <w:ind w:firstLine="709"/>
        <w:jc w:val="both"/>
        <w:rPr>
          <w:rFonts w:ascii="Times New Roman" w:hAnsi="Times New Roman" w:cs="Times New Roman"/>
          <w:sz w:val="24"/>
          <w:szCs w:val="24"/>
        </w:rPr>
      </w:pPr>
      <w:r w:rsidRPr="00D95987">
        <w:rPr>
          <w:rFonts w:ascii="Times New Roman" w:hAnsi="Times New Roman" w:cs="Times New Roman"/>
          <w:sz w:val="24"/>
          <w:szCs w:val="24"/>
        </w:rPr>
        <w:t>Bu tezin</w:t>
      </w:r>
      <w:r w:rsidR="00356095" w:rsidRPr="00D95987">
        <w:rPr>
          <w:rFonts w:ascii="Times New Roman" w:hAnsi="Times New Roman" w:cs="Times New Roman"/>
          <w:sz w:val="24"/>
          <w:szCs w:val="24"/>
        </w:rPr>
        <w:t xml:space="preserve"> amacı PKR inhibatörlerini kullanarak pankreas</w:t>
      </w:r>
      <w:r w:rsidR="00D95987" w:rsidRPr="00D95987">
        <w:rPr>
          <w:rFonts w:ascii="Times New Roman" w:hAnsi="Times New Roman" w:cs="Times New Roman"/>
          <w:sz w:val="24"/>
          <w:szCs w:val="24"/>
        </w:rPr>
        <w:t xml:space="preserve"> </w:t>
      </w:r>
      <w:r w:rsidR="00356095" w:rsidRPr="00D95987">
        <w:rPr>
          <w:rFonts w:ascii="Times New Roman" w:hAnsi="Times New Roman" w:cs="Times New Roman"/>
          <w:sz w:val="24"/>
          <w:szCs w:val="24"/>
        </w:rPr>
        <w:t>hücrelerinde ER stresine bağlı hücre ölümlerini azaltmak ve bu şekilde pankreasın insülin üretme v</w:t>
      </w:r>
      <w:r w:rsidRPr="00D95987">
        <w:rPr>
          <w:rFonts w:ascii="Times New Roman" w:hAnsi="Times New Roman" w:cs="Times New Roman"/>
          <w:sz w:val="24"/>
          <w:szCs w:val="24"/>
        </w:rPr>
        <w:t>erimliliğini arttırmaktır. Tez</w:t>
      </w:r>
      <w:r w:rsidR="00356095" w:rsidRPr="00D95987">
        <w:rPr>
          <w:rFonts w:ascii="Times New Roman" w:hAnsi="Times New Roman" w:cs="Times New Roman"/>
          <w:sz w:val="24"/>
          <w:szCs w:val="24"/>
        </w:rPr>
        <w:t xml:space="preserve"> PKR </w:t>
      </w:r>
      <w:r w:rsidRPr="00D95987">
        <w:rPr>
          <w:rFonts w:ascii="Times New Roman" w:hAnsi="Times New Roman" w:cs="Times New Roman"/>
          <w:sz w:val="24"/>
          <w:szCs w:val="24"/>
        </w:rPr>
        <w:t>inhibatörlerinin, diyabet tedavisi</w:t>
      </w:r>
      <w:r w:rsidR="00356095" w:rsidRPr="00D95987">
        <w:rPr>
          <w:rFonts w:ascii="Times New Roman" w:hAnsi="Times New Roman" w:cs="Times New Roman"/>
          <w:sz w:val="24"/>
          <w:szCs w:val="24"/>
        </w:rPr>
        <w:t>nde; pankreas hücrelerini koruyucu bir araç kullanabileceğini göstermeyi amaçlamaktadır</w:t>
      </w:r>
      <w:r w:rsidRPr="00D95987">
        <w:rPr>
          <w:rFonts w:ascii="Times New Roman" w:hAnsi="Times New Roman" w:cs="Times New Roman"/>
          <w:sz w:val="24"/>
          <w:szCs w:val="24"/>
        </w:rPr>
        <w:t>.</w:t>
      </w:r>
    </w:p>
    <w:p w:rsidR="00FF70DC" w:rsidRPr="00D95987" w:rsidRDefault="00FF70DC" w:rsidP="00D95987">
      <w:pPr>
        <w:spacing w:after="0" w:line="360" w:lineRule="auto"/>
        <w:ind w:firstLine="709"/>
        <w:jc w:val="both"/>
        <w:rPr>
          <w:rFonts w:ascii="Times New Roman" w:hAnsi="Times New Roman" w:cs="Times New Roman"/>
          <w:sz w:val="24"/>
          <w:szCs w:val="24"/>
        </w:rPr>
      </w:pPr>
    </w:p>
    <w:p w:rsidR="00FF70DC" w:rsidRPr="00D95987" w:rsidRDefault="00FF70DC" w:rsidP="00D95987">
      <w:pPr>
        <w:spacing w:after="0" w:line="360" w:lineRule="auto"/>
        <w:ind w:firstLine="709"/>
        <w:jc w:val="both"/>
        <w:rPr>
          <w:rFonts w:ascii="Times New Roman" w:hAnsi="Times New Roman" w:cs="Times New Roman"/>
          <w:sz w:val="24"/>
          <w:szCs w:val="24"/>
        </w:rPr>
      </w:pPr>
    </w:p>
    <w:p w:rsidR="004743B9" w:rsidRDefault="004743B9">
      <w:pPr>
        <w:rPr>
          <w:rFonts w:ascii="Times New Roman" w:hAnsi="Times New Roman" w:cs="Times New Roman"/>
          <w:sz w:val="24"/>
          <w:szCs w:val="24"/>
        </w:rPr>
      </w:pPr>
      <w:r>
        <w:rPr>
          <w:rFonts w:ascii="Times New Roman" w:hAnsi="Times New Roman" w:cs="Times New Roman"/>
          <w:sz w:val="24"/>
          <w:szCs w:val="24"/>
        </w:rPr>
        <w:br w:type="page"/>
      </w:r>
    </w:p>
    <w:p w:rsidR="00A27E4F" w:rsidRPr="004743B9" w:rsidRDefault="00A27E4F" w:rsidP="004743B9">
      <w:pPr>
        <w:spacing w:after="0" w:line="360" w:lineRule="auto"/>
        <w:jc w:val="center"/>
        <w:rPr>
          <w:rFonts w:ascii="Times New Roman" w:eastAsia="MS Mincho" w:hAnsi="Times New Roman" w:cs="Times New Roman"/>
          <w:b/>
          <w:bCs/>
          <w:kern w:val="32"/>
          <w:sz w:val="28"/>
          <w:szCs w:val="24"/>
          <w:lang w:eastAsia="ja-JP"/>
        </w:rPr>
      </w:pPr>
      <w:r w:rsidRPr="004743B9">
        <w:rPr>
          <w:rFonts w:ascii="Times New Roman" w:eastAsia="MS Mincho" w:hAnsi="Times New Roman" w:cs="Times New Roman"/>
          <w:b/>
          <w:bCs/>
          <w:kern w:val="32"/>
          <w:sz w:val="28"/>
          <w:szCs w:val="24"/>
          <w:lang w:eastAsia="ja-JP"/>
        </w:rPr>
        <w:lastRenderedPageBreak/>
        <w:t>2. GENEL BİLGİLER</w:t>
      </w:r>
    </w:p>
    <w:p w:rsidR="00B24A03" w:rsidRPr="00D95987" w:rsidRDefault="00B24A03" w:rsidP="004743B9">
      <w:pPr>
        <w:spacing w:after="0" w:line="360" w:lineRule="auto"/>
        <w:jc w:val="center"/>
        <w:rPr>
          <w:rFonts w:ascii="Times New Roman" w:eastAsia="MS Mincho" w:hAnsi="Times New Roman" w:cs="Times New Roman"/>
          <w:b/>
          <w:bCs/>
          <w:kern w:val="32"/>
          <w:sz w:val="24"/>
          <w:szCs w:val="24"/>
          <w:lang w:eastAsia="ja-JP"/>
        </w:rPr>
      </w:pPr>
    </w:p>
    <w:p w:rsidR="00A27E4F" w:rsidRPr="00D95987" w:rsidRDefault="00A27E4F" w:rsidP="004743B9">
      <w:pPr>
        <w:spacing w:after="0" w:line="360" w:lineRule="auto"/>
        <w:jc w:val="center"/>
        <w:rPr>
          <w:rFonts w:ascii="Times New Roman" w:eastAsia="MS Mincho" w:hAnsi="Times New Roman" w:cs="Times New Roman"/>
          <w:b/>
          <w:bCs/>
          <w:kern w:val="32"/>
          <w:sz w:val="24"/>
          <w:szCs w:val="24"/>
          <w:lang w:eastAsia="ja-JP"/>
        </w:rPr>
      </w:pPr>
    </w:p>
    <w:p w:rsidR="00632E23" w:rsidRPr="00D95987" w:rsidRDefault="00632E23" w:rsidP="004743B9">
      <w:pPr>
        <w:tabs>
          <w:tab w:val="left" w:pos="851"/>
        </w:tabs>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2.1. Enerji Metabolizmasının</w:t>
      </w:r>
      <w:r w:rsidR="00D95987" w:rsidRPr="00D95987">
        <w:rPr>
          <w:rFonts w:ascii="Times New Roman" w:eastAsia="MS Mincho" w:hAnsi="Times New Roman" w:cs="Times New Roman"/>
          <w:b/>
          <w:bCs/>
          <w:kern w:val="24"/>
          <w:sz w:val="24"/>
          <w:szCs w:val="24"/>
          <w:lang w:eastAsia="ja-JP"/>
        </w:rPr>
        <w:t xml:space="preserve"> </w:t>
      </w:r>
      <w:r w:rsidRPr="00D95987">
        <w:rPr>
          <w:rFonts w:ascii="Times New Roman" w:eastAsia="MS Mincho" w:hAnsi="Times New Roman" w:cs="Times New Roman"/>
          <w:b/>
          <w:bCs/>
          <w:kern w:val="24"/>
          <w:sz w:val="24"/>
          <w:szCs w:val="24"/>
          <w:lang w:eastAsia="ja-JP"/>
        </w:rPr>
        <w:t>Kontrolü</w:t>
      </w:r>
    </w:p>
    <w:p w:rsidR="00CD40B1" w:rsidRPr="00D95987" w:rsidRDefault="00CD40B1" w:rsidP="004743B9">
      <w:pPr>
        <w:tabs>
          <w:tab w:val="left" w:pos="851"/>
        </w:tabs>
        <w:spacing w:after="0" w:line="360" w:lineRule="auto"/>
        <w:jc w:val="both"/>
        <w:rPr>
          <w:rFonts w:ascii="Times New Roman" w:eastAsia="MS Mincho" w:hAnsi="Times New Roman" w:cs="Times New Roman"/>
          <w:bCs/>
          <w:kern w:val="24"/>
          <w:sz w:val="24"/>
          <w:szCs w:val="24"/>
          <w:lang w:eastAsia="ja-JP"/>
        </w:rPr>
      </w:pPr>
    </w:p>
    <w:p w:rsidR="00CD40B1" w:rsidRPr="00D95987" w:rsidRDefault="000070A6" w:rsidP="00D95987">
      <w:pPr>
        <w:tabs>
          <w:tab w:val="left" w:pos="851"/>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Yediği</w:t>
      </w:r>
      <w:r w:rsidR="00B276A6" w:rsidRPr="00D95987">
        <w:rPr>
          <w:rFonts w:ascii="Times New Roman" w:eastAsia="MS Mincho" w:hAnsi="Times New Roman" w:cs="Times New Roman"/>
          <w:bCs/>
          <w:kern w:val="24"/>
          <w:sz w:val="24"/>
          <w:szCs w:val="24"/>
          <w:lang w:eastAsia="ja-JP"/>
        </w:rPr>
        <w:t>miz gıdalar, solunum sırasında O</w:t>
      </w:r>
      <w:r w:rsidRPr="00D95987">
        <w:rPr>
          <w:rFonts w:ascii="Times New Roman" w:eastAsia="MS Mincho" w:hAnsi="Times New Roman" w:cs="Times New Roman"/>
          <w:bCs/>
          <w:kern w:val="24"/>
          <w:sz w:val="24"/>
          <w:szCs w:val="24"/>
          <w:vertAlign w:val="subscript"/>
          <w:lang w:eastAsia="ja-JP"/>
        </w:rPr>
        <w:t>2</w:t>
      </w:r>
      <w:r w:rsidRPr="00D95987">
        <w:rPr>
          <w:rFonts w:ascii="Times New Roman" w:eastAsia="MS Mincho" w:hAnsi="Times New Roman" w:cs="Times New Roman"/>
          <w:bCs/>
          <w:kern w:val="24"/>
          <w:sz w:val="24"/>
          <w:szCs w:val="24"/>
          <w:lang w:eastAsia="ja-JP"/>
        </w:rPr>
        <w:t xml:space="preserve"> tarafından parçalara ayrılarak CO</w:t>
      </w:r>
      <w:r w:rsidRPr="00D95987">
        <w:rPr>
          <w:rFonts w:ascii="Times New Roman" w:eastAsia="MS Mincho" w:hAnsi="Times New Roman" w:cs="Times New Roman"/>
          <w:bCs/>
          <w:kern w:val="24"/>
          <w:sz w:val="24"/>
          <w:szCs w:val="24"/>
          <w:vertAlign w:val="subscript"/>
          <w:lang w:eastAsia="ja-JP"/>
        </w:rPr>
        <w:t>2</w:t>
      </w:r>
      <w:r w:rsidRPr="00D95987">
        <w:rPr>
          <w:rFonts w:ascii="Times New Roman" w:eastAsia="MS Mincho" w:hAnsi="Times New Roman" w:cs="Times New Roman"/>
          <w:bCs/>
          <w:kern w:val="24"/>
          <w:sz w:val="24"/>
          <w:szCs w:val="24"/>
          <w:lang w:eastAsia="ja-JP"/>
        </w:rPr>
        <w:t>, H</w:t>
      </w:r>
      <w:r w:rsidRPr="00D95987">
        <w:rPr>
          <w:rFonts w:ascii="Times New Roman" w:eastAsia="MS Mincho" w:hAnsi="Times New Roman" w:cs="Times New Roman"/>
          <w:bCs/>
          <w:kern w:val="24"/>
          <w:sz w:val="24"/>
          <w:szCs w:val="24"/>
          <w:vertAlign w:val="subscript"/>
          <w:lang w:eastAsia="ja-JP"/>
        </w:rPr>
        <w:t>2</w:t>
      </w:r>
      <w:r w:rsidRPr="00D95987">
        <w:rPr>
          <w:rFonts w:ascii="Times New Roman" w:eastAsia="MS Mincho" w:hAnsi="Times New Roman" w:cs="Times New Roman"/>
          <w:bCs/>
          <w:kern w:val="24"/>
          <w:sz w:val="24"/>
          <w:szCs w:val="24"/>
          <w:lang w:eastAsia="ja-JP"/>
        </w:rPr>
        <w:t>O bir</w:t>
      </w:r>
      <w:r w:rsidR="00BA166F"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 xml:space="preserve">de kimyasal enerjiye çevrilmektedir. </w:t>
      </w:r>
      <w:r w:rsidR="00551260" w:rsidRPr="00D95987">
        <w:rPr>
          <w:rFonts w:ascii="Times New Roman" w:eastAsia="MS Mincho" w:hAnsi="Times New Roman" w:cs="Times New Roman"/>
          <w:bCs/>
          <w:kern w:val="24"/>
          <w:sz w:val="24"/>
          <w:szCs w:val="24"/>
          <w:lang w:eastAsia="ja-JP"/>
        </w:rPr>
        <w:t>Bu yolla enerji ihtiyacı kazanılır ve</w:t>
      </w:r>
      <w:r w:rsidRPr="00D95987">
        <w:rPr>
          <w:rFonts w:ascii="Times New Roman" w:eastAsia="MS Mincho" w:hAnsi="Times New Roman" w:cs="Times New Roman"/>
          <w:bCs/>
          <w:kern w:val="24"/>
          <w:sz w:val="24"/>
          <w:szCs w:val="24"/>
          <w:lang w:eastAsia="ja-JP"/>
        </w:rPr>
        <w:t xml:space="preserve"> </w:t>
      </w:r>
      <w:r w:rsidR="00551260" w:rsidRPr="00D95987">
        <w:rPr>
          <w:rFonts w:ascii="Times New Roman" w:eastAsia="MS Mincho" w:hAnsi="Times New Roman" w:cs="Times New Roman"/>
          <w:bCs/>
          <w:kern w:val="24"/>
          <w:sz w:val="24"/>
          <w:szCs w:val="24"/>
          <w:lang w:eastAsia="ja-JP"/>
        </w:rPr>
        <w:t>g</w:t>
      </w:r>
      <w:r w:rsidRPr="00D95987">
        <w:rPr>
          <w:rFonts w:ascii="Times New Roman" w:eastAsia="MS Mincho" w:hAnsi="Times New Roman" w:cs="Times New Roman"/>
          <w:bCs/>
          <w:kern w:val="24"/>
          <w:sz w:val="24"/>
          <w:szCs w:val="24"/>
          <w:lang w:eastAsia="ja-JP"/>
        </w:rPr>
        <w:t>ıdaların solunum yoluyla parçalanmasıyla kimyasal enerji görev yapamaz</w:t>
      </w:r>
      <w:r w:rsidR="00551260" w:rsidRPr="00D95987">
        <w:rPr>
          <w:rFonts w:ascii="Times New Roman" w:eastAsia="MS Mincho" w:hAnsi="Times New Roman" w:cs="Times New Roman"/>
          <w:bCs/>
          <w:kern w:val="24"/>
          <w:sz w:val="24"/>
          <w:szCs w:val="24"/>
          <w:lang w:eastAsia="ja-JP"/>
        </w:rPr>
        <w:t>. Bu ene</w:t>
      </w:r>
      <w:r w:rsidR="00BA166F" w:rsidRPr="00D95987">
        <w:rPr>
          <w:rFonts w:ascii="Times New Roman" w:eastAsia="MS Mincho" w:hAnsi="Times New Roman" w:cs="Times New Roman"/>
          <w:bCs/>
          <w:kern w:val="24"/>
          <w:sz w:val="24"/>
          <w:szCs w:val="24"/>
          <w:lang w:eastAsia="ja-JP"/>
        </w:rPr>
        <w:t>r</w:t>
      </w:r>
      <w:r w:rsidR="00551260" w:rsidRPr="00D95987">
        <w:rPr>
          <w:rFonts w:ascii="Times New Roman" w:eastAsia="MS Mincho" w:hAnsi="Times New Roman" w:cs="Times New Roman"/>
          <w:bCs/>
          <w:kern w:val="24"/>
          <w:sz w:val="24"/>
          <w:szCs w:val="24"/>
          <w:lang w:eastAsia="ja-JP"/>
        </w:rPr>
        <w:t>ji tam görev yapabilmesi için mekanik enerjiye çevrilmesi gerekmektedir. Vücudumuzda bulunan kaslar bu görevi gerçekleştirmektedir. Gıdadaki maddelerden meydana gelen enerji kasta depolanmakta ve ATP’ nin yapımını oluşturmaktadır. ATP, organizmaların enerji yapımı ve deposunu meydana getirmektedir. Aynı zamanda fosfat gruplarından ve adenoinden oluşmaktadır. Yüksek enerjili bağ oluşturan fosfat grupları</w:t>
      </w:r>
      <w:r w:rsidR="003C7444" w:rsidRPr="00D95987">
        <w:rPr>
          <w:rFonts w:ascii="Times New Roman" w:eastAsia="MS Mincho" w:hAnsi="Times New Roman" w:cs="Times New Roman"/>
          <w:bCs/>
          <w:kern w:val="24"/>
          <w:sz w:val="24"/>
          <w:szCs w:val="24"/>
          <w:lang w:eastAsia="ja-JP"/>
        </w:rPr>
        <w:t xml:space="preserve"> olmakla birlikte 1 mol ATP’nin yıkılmasından sonra yaklaşık olarak 7-12 kcal enerji meydana çıkmaktadır.</w:t>
      </w:r>
    </w:p>
    <w:p w:rsidR="00632E23" w:rsidRPr="00D95987" w:rsidRDefault="00632E23" w:rsidP="00D95987">
      <w:pPr>
        <w:tabs>
          <w:tab w:val="left" w:pos="567"/>
          <w:tab w:val="left" w:pos="851"/>
        </w:tabs>
        <w:spacing w:after="0" w:line="360" w:lineRule="auto"/>
        <w:ind w:firstLine="709"/>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Cs/>
          <w:kern w:val="24"/>
          <w:sz w:val="24"/>
          <w:szCs w:val="24"/>
          <w:lang w:eastAsia="ja-JP"/>
        </w:rPr>
        <w:t>Enerji metabolizması beyine gönderilen mesajlarla düzenlenmektedir. Beyin vücuttan gelen sinyallere göre enerji üretme (katabolizma) veya enerji depolama (anabolizma) yolaklarını harekete geçirmektedir.</w:t>
      </w:r>
    </w:p>
    <w:p w:rsidR="00632E23" w:rsidRPr="00D95987" w:rsidRDefault="00632E23" w:rsidP="00D95987">
      <w:pPr>
        <w:tabs>
          <w:tab w:val="left" w:pos="709"/>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Gıda fazlalığı ve uygun hormonal sinyaller (insülin ve glukagon) sonucunda fazla glukoz adipoz dokularında yağ (trigliserit) olarak depolanır ve yağ dokusu artışı oluşmaktadır.</w:t>
      </w:r>
    </w:p>
    <w:p w:rsidR="00632E23" w:rsidRPr="00D95987" w:rsidRDefault="00632E23" w:rsidP="004743B9">
      <w:pPr>
        <w:spacing w:after="0" w:line="360" w:lineRule="auto"/>
        <w:jc w:val="both"/>
        <w:rPr>
          <w:rFonts w:ascii="Times New Roman" w:eastAsia="MS Mincho" w:hAnsi="Times New Roman" w:cs="Times New Roman"/>
          <w:bCs/>
          <w:kern w:val="24"/>
          <w:sz w:val="24"/>
          <w:szCs w:val="24"/>
          <w:lang w:eastAsia="ja-JP"/>
        </w:rPr>
      </w:pPr>
    </w:p>
    <w:p w:rsidR="00E6705B" w:rsidRPr="00D95987" w:rsidRDefault="00E6705B" w:rsidP="004743B9">
      <w:pPr>
        <w:spacing w:after="0" w:line="360" w:lineRule="auto"/>
        <w:jc w:val="both"/>
        <w:rPr>
          <w:rFonts w:ascii="Times New Roman" w:eastAsia="MS Mincho" w:hAnsi="Times New Roman" w:cs="Times New Roman"/>
          <w:bCs/>
          <w:kern w:val="24"/>
          <w:sz w:val="24"/>
          <w:szCs w:val="24"/>
          <w:lang w:eastAsia="ja-JP"/>
        </w:rPr>
      </w:pPr>
    </w:p>
    <w:p w:rsidR="00E6705B" w:rsidRPr="00D95987" w:rsidRDefault="00755FD9" w:rsidP="004743B9">
      <w:pPr>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2.1.1.</w:t>
      </w:r>
      <w:r w:rsidR="00151B29" w:rsidRPr="00D95987">
        <w:rPr>
          <w:rFonts w:ascii="Times New Roman" w:eastAsia="MS Mincho" w:hAnsi="Times New Roman" w:cs="Times New Roman"/>
          <w:b/>
          <w:bCs/>
          <w:kern w:val="24"/>
          <w:sz w:val="24"/>
          <w:szCs w:val="24"/>
          <w:lang w:eastAsia="ja-JP"/>
        </w:rPr>
        <w:t xml:space="preserve"> </w:t>
      </w:r>
      <w:r w:rsidRPr="00D95987">
        <w:rPr>
          <w:rFonts w:ascii="Times New Roman" w:eastAsia="MS Mincho" w:hAnsi="Times New Roman" w:cs="Times New Roman"/>
          <w:b/>
          <w:bCs/>
          <w:kern w:val="24"/>
          <w:sz w:val="24"/>
          <w:szCs w:val="24"/>
          <w:lang w:eastAsia="ja-JP"/>
        </w:rPr>
        <w:t>Glukoz M</w:t>
      </w:r>
      <w:r w:rsidR="00632E23" w:rsidRPr="00D95987">
        <w:rPr>
          <w:rFonts w:ascii="Times New Roman" w:eastAsia="MS Mincho" w:hAnsi="Times New Roman" w:cs="Times New Roman"/>
          <w:b/>
          <w:bCs/>
          <w:kern w:val="24"/>
          <w:sz w:val="24"/>
          <w:szCs w:val="24"/>
          <w:lang w:eastAsia="ja-JP"/>
        </w:rPr>
        <w:t>etabolizması</w:t>
      </w:r>
    </w:p>
    <w:p w:rsidR="00B24A03" w:rsidRPr="00D95987" w:rsidRDefault="00B24A03" w:rsidP="004743B9">
      <w:pPr>
        <w:spacing w:after="0" w:line="360" w:lineRule="auto"/>
        <w:jc w:val="both"/>
        <w:rPr>
          <w:rFonts w:ascii="Times New Roman" w:eastAsia="MS Mincho" w:hAnsi="Times New Roman" w:cs="Times New Roman"/>
          <w:b/>
          <w:bCs/>
          <w:kern w:val="24"/>
          <w:sz w:val="24"/>
          <w:szCs w:val="24"/>
          <w:lang w:eastAsia="ja-JP"/>
        </w:rPr>
      </w:pPr>
    </w:p>
    <w:p w:rsidR="00B17B2B" w:rsidRPr="00D95987" w:rsidRDefault="003C7444" w:rsidP="00D95987">
      <w:pPr>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İnsan vücudu için önemli gereksinimlerden bir tanesi ‘Glikoz’dur. Glikoz bir karbonhidrat olup vücudumuzda daha çok ve daha kolay harcanan enerji maddesini oluşmaktadır. Aynı zamanda vücutta yakılır ve </w:t>
      </w:r>
      <w:r w:rsidR="00880486" w:rsidRPr="00D95987">
        <w:rPr>
          <w:rFonts w:ascii="Times New Roman" w:eastAsia="MS Mincho" w:hAnsi="Times New Roman" w:cs="Times New Roman"/>
          <w:bCs/>
          <w:kern w:val="24"/>
          <w:sz w:val="24"/>
          <w:szCs w:val="24"/>
          <w:lang w:eastAsia="ja-JP"/>
        </w:rPr>
        <w:t>CO</w:t>
      </w:r>
      <w:r w:rsidR="00880486" w:rsidRPr="00D95987">
        <w:rPr>
          <w:rFonts w:ascii="Times New Roman" w:eastAsia="MS Mincho" w:hAnsi="Times New Roman" w:cs="Times New Roman"/>
          <w:bCs/>
          <w:kern w:val="24"/>
          <w:sz w:val="24"/>
          <w:szCs w:val="24"/>
          <w:vertAlign w:val="subscript"/>
          <w:lang w:eastAsia="ja-JP"/>
        </w:rPr>
        <w:t>2</w:t>
      </w:r>
      <w:r w:rsidRPr="00D95987">
        <w:rPr>
          <w:rFonts w:ascii="Times New Roman" w:eastAsia="MS Mincho" w:hAnsi="Times New Roman" w:cs="Times New Roman"/>
          <w:bCs/>
          <w:kern w:val="24"/>
          <w:sz w:val="24"/>
          <w:szCs w:val="24"/>
          <w:lang w:eastAsia="ja-JP"/>
        </w:rPr>
        <w:t>, H</w:t>
      </w:r>
      <w:r w:rsidRPr="00D95987">
        <w:rPr>
          <w:rFonts w:ascii="Times New Roman" w:eastAsia="MS Mincho" w:hAnsi="Times New Roman" w:cs="Times New Roman"/>
          <w:bCs/>
          <w:kern w:val="24"/>
          <w:sz w:val="24"/>
          <w:szCs w:val="24"/>
          <w:vertAlign w:val="subscript"/>
          <w:lang w:eastAsia="ja-JP"/>
        </w:rPr>
        <w:t>2</w:t>
      </w:r>
      <w:r w:rsidRPr="00D95987">
        <w:rPr>
          <w:rFonts w:ascii="Times New Roman" w:eastAsia="MS Mincho" w:hAnsi="Times New Roman" w:cs="Times New Roman"/>
          <w:bCs/>
          <w:kern w:val="24"/>
          <w:sz w:val="24"/>
          <w:szCs w:val="24"/>
          <w:lang w:eastAsia="ja-JP"/>
        </w:rPr>
        <w:t xml:space="preserve">O </w:t>
      </w:r>
      <w:r w:rsidR="005A19AD" w:rsidRPr="00D95987">
        <w:rPr>
          <w:rFonts w:ascii="Times New Roman" w:eastAsia="MS Mincho" w:hAnsi="Times New Roman" w:cs="Times New Roman"/>
          <w:bCs/>
          <w:kern w:val="24"/>
          <w:sz w:val="24"/>
          <w:szCs w:val="24"/>
          <w:lang w:eastAsia="ja-JP"/>
        </w:rPr>
        <w:t xml:space="preserve">ve enerjiye dönüşmektedir. Glikozun kandaki yoğun miktarı ise 90-110 mg’ </w:t>
      </w:r>
      <w:proofErr w:type="gramStart"/>
      <w:r w:rsidR="005A19AD" w:rsidRPr="00D95987">
        <w:rPr>
          <w:rFonts w:ascii="Times New Roman" w:eastAsia="MS Mincho" w:hAnsi="Times New Roman" w:cs="Times New Roman"/>
          <w:bCs/>
          <w:kern w:val="24"/>
          <w:sz w:val="24"/>
          <w:szCs w:val="24"/>
          <w:lang w:eastAsia="ja-JP"/>
        </w:rPr>
        <w:t>dır</w:t>
      </w:r>
      <w:proofErr w:type="gramEnd"/>
      <w:r w:rsidR="005A19AD" w:rsidRPr="00D95987">
        <w:rPr>
          <w:rFonts w:ascii="Times New Roman" w:eastAsia="MS Mincho" w:hAnsi="Times New Roman" w:cs="Times New Roman"/>
          <w:bCs/>
          <w:kern w:val="24"/>
          <w:sz w:val="24"/>
          <w:szCs w:val="24"/>
          <w:lang w:eastAsia="ja-JP"/>
        </w:rPr>
        <w:t>. Bu miktarın aynı değerler arasında olması gerekmektedir. Artış ve düşmelerde bir takım rahatsız edici durumlara yol açmaktadır. Bu rahatsızlıklardan en çok etkilenen sinir sistemimiz olmaktadır. Örneğin; gözde bulunan retinanın enerjiye olan ihtiyacı glikozla karşılanmaktadır. G</w:t>
      </w:r>
      <w:r w:rsidR="000A7C58" w:rsidRPr="00D95987">
        <w:rPr>
          <w:rFonts w:ascii="Times New Roman" w:eastAsia="MS Mincho" w:hAnsi="Times New Roman" w:cs="Times New Roman"/>
          <w:bCs/>
          <w:kern w:val="24"/>
          <w:sz w:val="24"/>
          <w:szCs w:val="24"/>
          <w:lang w:eastAsia="ja-JP"/>
        </w:rPr>
        <w:t>ikozun az olması sonucu yani</w:t>
      </w:r>
      <w:r w:rsidR="00D95987" w:rsidRPr="00D95987">
        <w:rPr>
          <w:rFonts w:ascii="Times New Roman" w:eastAsia="MS Mincho" w:hAnsi="Times New Roman" w:cs="Times New Roman"/>
          <w:bCs/>
          <w:kern w:val="24"/>
          <w:sz w:val="24"/>
          <w:szCs w:val="24"/>
          <w:lang w:eastAsia="ja-JP"/>
        </w:rPr>
        <w:t xml:space="preserve"> </w:t>
      </w:r>
      <w:r w:rsidR="005A19AD" w:rsidRPr="00D95987">
        <w:rPr>
          <w:rFonts w:ascii="Times New Roman" w:eastAsia="MS Mincho" w:hAnsi="Times New Roman" w:cs="Times New Roman"/>
          <w:bCs/>
          <w:kern w:val="24"/>
          <w:sz w:val="24"/>
          <w:szCs w:val="24"/>
          <w:lang w:eastAsia="ja-JP"/>
        </w:rPr>
        <w:t>hipoglisemi’ ye dayanıklığı yok dene</w:t>
      </w:r>
      <w:r w:rsidR="00BA166F" w:rsidRPr="00D95987">
        <w:rPr>
          <w:rFonts w:ascii="Times New Roman" w:eastAsia="MS Mincho" w:hAnsi="Times New Roman" w:cs="Times New Roman"/>
          <w:bCs/>
          <w:kern w:val="24"/>
          <w:sz w:val="24"/>
          <w:szCs w:val="24"/>
          <w:lang w:eastAsia="ja-JP"/>
        </w:rPr>
        <w:t>cek kadar az olmaktadır. Kanda b</w:t>
      </w:r>
      <w:r w:rsidR="005A19AD" w:rsidRPr="00D95987">
        <w:rPr>
          <w:rFonts w:ascii="Times New Roman" w:eastAsia="MS Mincho" w:hAnsi="Times New Roman" w:cs="Times New Roman"/>
          <w:bCs/>
          <w:kern w:val="24"/>
          <w:sz w:val="24"/>
          <w:szCs w:val="24"/>
          <w:lang w:eastAsia="ja-JP"/>
        </w:rPr>
        <w:t>ulunan glikozun 70 mg altında olmasıyla sinirli olma hali, zihinsel dikkatsizler</w:t>
      </w:r>
      <w:r w:rsidR="000A7C58" w:rsidRPr="00D95987">
        <w:rPr>
          <w:rFonts w:ascii="Times New Roman" w:eastAsia="MS Mincho" w:hAnsi="Times New Roman" w:cs="Times New Roman"/>
          <w:bCs/>
          <w:kern w:val="24"/>
          <w:sz w:val="24"/>
          <w:szCs w:val="24"/>
          <w:lang w:eastAsia="ja-JP"/>
        </w:rPr>
        <w:t xml:space="preserve">, titreme nöbetleri, </w:t>
      </w:r>
      <w:r w:rsidR="000A7C58" w:rsidRPr="00D95987">
        <w:rPr>
          <w:rFonts w:ascii="Times New Roman" w:eastAsia="MS Mincho" w:hAnsi="Times New Roman" w:cs="Times New Roman"/>
          <w:bCs/>
          <w:kern w:val="24"/>
          <w:sz w:val="24"/>
          <w:szCs w:val="24"/>
          <w:lang w:eastAsia="ja-JP"/>
        </w:rPr>
        <w:lastRenderedPageBreak/>
        <w:t xml:space="preserve">huzursuz olma hali gibi bir takım belirtiler meydana gelmektedir. Glikoz yoğunluğu düşerse kasılmalar ve hareketsiz olma hali görülür. Glikozun azalması sonucu ‘ Hipoglisemik koma’ adı verilen bir rahatsızlık ortaya çıkar. Bu durumdan glikozun hemen hastaya verilmesi gerekmektedir. Sebebi ise beyindeki sinirler glikozuz olmaya uzun bir zaman dayanıklı olamazlar. Çünkü beyin glikozun azlığına birkaç saat dayanaklı olabilir. Kandaki glikozun düşmesi kadar yükseltmeside tehlikeli olmaktadır. </w:t>
      </w:r>
      <w:r w:rsidR="00112864" w:rsidRPr="00D95987">
        <w:rPr>
          <w:rFonts w:ascii="Times New Roman" w:eastAsia="MS Mincho" w:hAnsi="Times New Roman" w:cs="Times New Roman"/>
          <w:bCs/>
          <w:kern w:val="24"/>
          <w:sz w:val="24"/>
          <w:szCs w:val="24"/>
          <w:lang w:eastAsia="ja-JP"/>
        </w:rPr>
        <w:t>Kandaki glikoz arttığında kanın ozmotik basıncı artmaktadır. Bu da hücrelerde kana doğru sıvının kaybetmesini meydan getirir. Bu burumda yine etkile</w:t>
      </w:r>
      <w:r w:rsidR="002518A1" w:rsidRPr="00D95987">
        <w:rPr>
          <w:rFonts w:ascii="Times New Roman" w:eastAsia="MS Mincho" w:hAnsi="Times New Roman" w:cs="Times New Roman"/>
          <w:bCs/>
          <w:kern w:val="24"/>
          <w:sz w:val="24"/>
          <w:szCs w:val="24"/>
          <w:lang w:eastAsia="ja-JP"/>
        </w:rPr>
        <w:t xml:space="preserve">nen sinir hücreleri olmaktadır. </w:t>
      </w:r>
      <w:r w:rsidR="00112864" w:rsidRPr="00D95987">
        <w:rPr>
          <w:rFonts w:ascii="Times New Roman" w:eastAsia="MS Mincho" w:hAnsi="Times New Roman" w:cs="Times New Roman"/>
          <w:bCs/>
          <w:kern w:val="24"/>
          <w:sz w:val="24"/>
          <w:szCs w:val="24"/>
          <w:lang w:eastAsia="ja-JP"/>
        </w:rPr>
        <w:t>Kandaki glik</w:t>
      </w:r>
      <w:r w:rsidR="00B276A6" w:rsidRPr="00D95987">
        <w:rPr>
          <w:rFonts w:ascii="Times New Roman" w:eastAsia="MS Mincho" w:hAnsi="Times New Roman" w:cs="Times New Roman"/>
          <w:bCs/>
          <w:kern w:val="24"/>
          <w:sz w:val="24"/>
          <w:szCs w:val="24"/>
          <w:lang w:eastAsia="ja-JP"/>
        </w:rPr>
        <w:t>ozun yükselmesi (Hiperglisemi)</w:t>
      </w:r>
      <w:r w:rsidR="00112864" w:rsidRPr="00D95987">
        <w:rPr>
          <w:rFonts w:ascii="Times New Roman" w:eastAsia="MS Mincho" w:hAnsi="Times New Roman" w:cs="Times New Roman"/>
          <w:bCs/>
          <w:kern w:val="24"/>
          <w:sz w:val="24"/>
          <w:szCs w:val="24"/>
          <w:lang w:eastAsia="ja-JP"/>
        </w:rPr>
        <w:t xml:space="preserve">, aynen hipoglisemi de olduğu gibi bilinç kaybına sebep olur. </w:t>
      </w:r>
      <w:r w:rsidR="00F808DD" w:rsidRPr="00D95987">
        <w:rPr>
          <w:rFonts w:ascii="Times New Roman" w:eastAsia="MS Mincho" w:hAnsi="Times New Roman" w:cs="Times New Roman"/>
          <w:bCs/>
          <w:kern w:val="24"/>
          <w:sz w:val="24"/>
          <w:szCs w:val="24"/>
          <w:lang w:eastAsia="ja-JP"/>
        </w:rPr>
        <w:t>B</w:t>
      </w:r>
      <w:r w:rsidR="00112864" w:rsidRPr="00D95987">
        <w:rPr>
          <w:rFonts w:ascii="Times New Roman" w:eastAsia="MS Mincho" w:hAnsi="Times New Roman" w:cs="Times New Roman"/>
          <w:bCs/>
          <w:kern w:val="24"/>
          <w:sz w:val="24"/>
          <w:szCs w:val="24"/>
          <w:lang w:eastAsia="ja-JP"/>
        </w:rPr>
        <w:t>una ‘Hiperglisemik koma’ ve ya’ Diyabetik koma’ denmektedir. Vücutta enerji ihtiyacını karşılayan glikozun fazla olduğu durumda ‘Glikojene’ dönüşür ve bu şekilde depo edilmektedir.</w:t>
      </w:r>
      <w:r w:rsidR="00F808DD" w:rsidRPr="00D95987">
        <w:rPr>
          <w:rFonts w:ascii="Times New Roman" w:eastAsia="MS Mincho" w:hAnsi="Times New Roman" w:cs="Times New Roman"/>
          <w:bCs/>
          <w:kern w:val="24"/>
          <w:sz w:val="24"/>
          <w:szCs w:val="24"/>
          <w:lang w:eastAsia="ja-JP"/>
        </w:rPr>
        <w:t xml:space="preserve"> Glikojenin karaciğer ve de kaslarda depo edildiği bilinmektedir. İnsülin ise vücutta glikozun kullanılmasıyla ve depolanmasıyla bilinen bir hormondur. Aynı zamanda insülin kandaki glikozun kas</w:t>
      </w:r>
      <w:r w:rsidR="002518A1" w:rsidRPr="00D95987">
        <w:rPr>
          <w:rFonts w:ascii="Times New Roman" w:eastAsia="MS Mincho" w:hAnsi="Times New Roman" w:cs="Times New Roman"/>
          <w:bCs/>
          <w:kern w:val="24"/>
          <w:sz w:val="24"/>
          <w:szCs w:val="24"/>
          <w:lang w:eastAsia="ja-JP"/>
        </w:rPr>
        <w:t xml:space="preserve"> </w:t>
      </w:r>
      <w:r w:rsidR="00F808DD" w:rsidRPr="00D95987">
        <w:rPr>
          <w:rFonts w:ascii="Times New Roman" w:eastAsia="MS Mincho" w:hAnsi="Times New Roman" w:cs="Times New Roman"/>
          <w:bCs/>
          <w:kern w:val="24"/>
          <w:sz w:val="24"/>
          <w:szCs w:val="24"/>
          <w:lang w:eastAsia="ja-JP"/>
        </w:rPr>
        <w:t>ve yağdaki hücrelerin geçişini kolaylaştırmaktadır.</w:t>
      </w:r>
    </w:p>
    <w:p w:rsidR="00B276A6" w:rsidRPr="00D95987" w:rsidRDefault="00B24A03" w:rsidP="00D95987">
      <w:pPr>
        <w:spacing w:after="0" w:line="360" w:lineRule="auto"/>
        <w:ind w:firstLine="709"/>
        <w:jc w:val="both"/>
        <w:rPr>
          <w:noProof/>
          <w:sz w:val="24"/>
          <w:szCs w:val="24"/>
          <w:lang w:eastAsia="tr-TR"/>
        </w:rPr>
      </w:pPr>
      <w:r w:rsidRPr="00D95987">
        <w:rPr>
          <w:rFonts w:ascii="Times New Roman" w:eastAsia="MS Mincho" w:hAnsi="Times New Roman" w:cs="Times New Roman"/>
          <w:bCs/>
          <w:kern w:val="24"/>
          <w:sz w:val="24"/>
          <w:szCs w:val="24"/>
          <w:lang w:eastAsia="ja-JP"/>
        </w:rPr>
        <w:t xml:space="preserve">Şekil </w:t>
      </w:r>
      <w:r w:rsidR="00D66B2D" w:rsidRPr="00D95987">
        <w:rPr>
          <w:rFonts w:ascii="Times New Roman" w:eastAsia="MS Mincho" w:hAnsi="Times New Roman" w:cs="Times New Roman"/>
          <w:bCs/>
          <w:kern w:val="24"/>
          <w:sz w:val="24"/>
          <w:szCs w:val="24"/>
          <w:lang w:eastAsia="ja-JP"/>
        </w:rPr>
        <w:t>1</w:t>
      </w:r>
      <w:r w:rsidRPr="00D95987">
        <w:rPr>
          <w:rFonts w:ascii="Times New Roman" w:eastAsia="MS Mincho" w:hAnsi="Times New Roman" w:cs="Times New Roman"/>
          <w:bCs/>
          <w:kern w:val="24"/>
          <w:sz w:val="24"/>
          <w:szCs w:val="24"/>
          <w:lang w:eastAsia="ja-JP"/>
        </w:rPr>
        <w:t>.</w:t>
      </w:r>
      <w:r w:rsidR="00D66B2D" w:rsidRPr="00D95987">
        <w:rPr>
          <w:rFonts w:ascii="Times New Roman" w:eastAsia="MS Mincho" w:hAnsi="Times New Roman" w:cs="Times New Roman"/>
          <w:bCs/>
          <w:kern w:val="24"/>
          <w:sz w:val="24"/>
          <w:szCs w:val="24"/>
          <w:lang w:eastAsia="ja-JP"/>
        </w:rPr>
        <w:t xml:space="preserve"> de enerji metabolizması mekanizması ifade edilmektedir. Figurde açıklanan; </w:t>
      </w:r>
      <w:r w:rsidR="00632E23" w:rsidRPr="00D95987">
        <w:rPr>
          <w:rFonts w:ascii="Times New Roman" w:eastAsia="MS Mincho" w:hAnsi="Times New Roman" w:cs="Times New Roman"/>
          <w:bCs/>
          <w:kern w:val="24"/>
          <w:sz w:val="24"/>
          <w:szCs w:val="24"/>
          <w:lang w:eastAsia="ja-JP"/>
        </w:rPr>
        <w:t xml:space="preserve">Glukoz metabolizmasında bir diğer önemli merkez organ da </w:t>
      </w:r>
      <w:proofErr w:type="gramStart"/>
      <w:r w:rsidR="00632E23" w:rsidRPr="00D95987">
        <w:rPr>
          <w:rFonts w:ascii="Times New Roman" w:eastAsia="MS Mincho" w:hAnsi="Times New Roman" w:cs="Times New Roman"/>
          <w:bCs/>
          <w:kern w:val="24"/>
          <w:sz w:val="24"/>
          <w:szCs w:val="24"/>
          <w:lang w:eastAsia="ja-JP"/>
        </w:rPr>
        <w:t>Pankreastır</w:t>
      </w:r>
      <w:proofErr w:type="gramEnd"/>
      <w:r w:rsidR="00632E23" w:rsidRPr="00D95987">
        <w:rPr>
          <w:rFonts w:ascii="Times New Roman" w:eastAsia="MS Mincho" w:hAnsi="Times New Roman" w:cs="Times New Roman"/>
          <w:bCs/>
          <w:kern w:val="24"/>
          <w:sz w:val="24"/>
          <w:szCs w:val="24"/>
          <w:lang w:eastAsia="ja-JP"/>
        </w:rPr>
        <w:t>. Pankreas kanda artan (postprandial) glukoza cevap olarak insülin salgılar. İnsülin hedef organlarda (karaciğer, kas ve adipoz d</w:t>
      </w:r>
      <w:r w:rsidR="00D66B2D" w:rsidRPr="00D95987">
        <w:rPr>
          <w:rFonts w:ascii="Times New Roman" w:eastAsia="MS Mincho" w:hAnsi="Times New Roman" w:cs="Times New Roman"/>
          <w:bCs/>
          <w:kern w:val="24"/>
          <w:sz w:val="24"/>
          <w:szCs w:val="24"/>
          <w:lang w:eastAsia="ja-JP"/>
        </w:rPr>
        <w:t>oku) anabolik programı başlatır.</w:t>
      </w:r>
    </w:p>
    <w:p w:rsidR="001A316B" w:rsidRPr="00D95987" w:rsidRDefault="001A316B" w:rsidP="00D95987">
      <w:pPr>
        <w:spacing w:after="0" w:line="360" w:lineRule="auto"/>
        <w:ind w:firstLine="709"/>
        <w:jc w:val="both"/>
        <w:rPr>
          <w:noProof/>
          <w:sz w:val="24"/>
          <w:szCs w:val="24"/>
          <w:lang w:eastAsia="tr-TR"/>
        </w:rPr>
      </w:pPr>
    </w:p>
    <w:p w:rsidR="00A27E4F" w:rsidRPr="00D95987" w:rsidRDefault="00127662" w:rsidP="00CA3014">
      <w:pPr>
        <w:spacing w:after="0" w:line="240" w:lineRule="atLeast"/>
        <w:jc w:val="center"/>
        <w:rPr>
          <w:rFonts w:ascii="Times New Roman" w:eastAsia="MS Mincho" w:hAnsi="Times New Roman" w:cs="Times New Roman"/>
          <w:bCs/>
          <w:kern w:val="24"/>
          <w:sz w:val="24"/>
          <w:szCs w:val="24"/>
          <w:lang w:eastAsia="ja-JP"/>
        </w:rPr>
      </w:pPr>
      <w:r w:rsidRPr="00D95987">
        <w:rPr>
          <w:noProof/>
          <w:sz w:val="24"/>
          <w:szCs w:val="24"/>
          <w:lang w:eastAsia="tr-TR"/>
        </w:rPr>
        <w:drawing>
          <wp:inline distT="0" distB="0" distL="0" distR="0" wp14:anchorId="3C202D1D" wp14:editId="396F7845">
            <wp:extent cx="5220000" cy="3369084"/>
            <wp:effectExtent l="0" t="0" r="0" b="317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6794" t="9251" r="20036" b="12124"/>
                    <a:stretch/>
                  </pic:blipFill>
                  <pic:spPr bwMode="auto">
                    <a:xfrm>
                      <a:off x="0" y="0"/>
                      <a:ext cx="5220000" cy="3369084"/>
                    </a:xfrm>
                    <a:prstGeom prst="rect">
                      <a:avLst/>
                    </a:prstGeom>
                    <a:ln>
                      <a:noFill/>
                    </a:ln>
                    <a:extLst>
                      <a:ext uri="{53640926-AAD7-44D8-BBD7-CCE9431645EC}">
                        <a14:shadowObscured xmlns:a14="http://schemas.microsoft.com/office/drawing/2010/main"/>
                      </a:ext>
                    </a:extLst>
                  </pic:spPr>
                </pic:pic>
              </a:graphicData>
            </a:graphic>
          </wp:inline>
        </w:drawing>
      </w:r>
    </w:p>
    <w:p w:rsidR="00632E23" w:rsidRPr="00D95987" w:rsidRDefault="00632E23" w:rsidP="00D95987">
      <w:pPr>
        <w:spacing w:after="0" w:line="360" w:lineRule="auto"/>
        <w:ind w:firstLine="709"/>
        <w:jc w:val="both"/>
        <w:rPr>
          <w:rFonts w:ascii="Times New Roman" w:eastAsia="MS Mincho" w:hAnsi="Times New Roman" w:cs="Times New Roman"/>
          <w:bCs/>
          <w:kern w:val="24"/>
          <w:sz w:val="24"/>
          <w:szCs w:val="24"/>
          <w:lang w:eastAsia="ja-JP"/>
        </w:rPr>
      </w:pPr>
    </w:p>
    <w:p w:rsidR="00632E23" w:rsidRPr="00D95987" w:rsidRDefault="00B24A03" w:rsidP="00CA3014">
      <w:pPr>
        <w:spacing w:after="0" w:line="360" w:lineRule="auto"/>
        <w:ind w:left="709" w:hanging="709"/>
        <w:jc w:val="center"/>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
          <w:bCs/>
          <w:kern w:val="24"/>
          <w:sz w:val="24"/>
          <w:szCs w:val="24"/>
          <w:lang w:eastAsia="ja-JP"/>
        </w:rPr>
        <w:t xml:space="preserve">Şekil 1. </w:t>
      </w:r>
      <w:r w:rsidR="001A7957" w:rsidRPr="00D95987">
        <w:rPr>
          <w:rFonts w:ascii="Times New Roman" w:eastAsia="MS Mincho" w:hAnsi="Times New Roman" w:cs="Times New Roman"/>
          <w:bCs/>
          <w:kern w:val="24"/>
          <w:sz w:val="24"/>
          <w:szCs w:val="24"/>
          <w:lang w:eastAsia="ja-JP"/>
        </w:rPr>
        <w:t>Enerji metabolizması</w:t>
      </w:r>
      <w:r w:rsidR="00633C1C" w:rsidRPr="00D95987">
        <w:rPr>
          <w:rFonts w:ascii="Times New Roman" w:eastAsia="MS Mincho" w:hAnsi="Times New Roman" w:cs="Times New Roman"/>
          <w:bCs/>
          <w:kern w:val="24"/>
          <w:sz w:val="24"/>
          <w:szCs w:val="24"/>
          <w:lang w:eastAsia="ja-JP"/>
        </w:rPr>
        <w:t xml:space="preserve"> (Xiaozhuo C, 2015 tarafından modifiye edilmiştir).</w:t>
      </w:r>
    </w:p>
    <w:p w:rsidR="00B17B2B" w:rsidRPr="00D95987" w:rsidRDefault="0063238A" w:rsidP="00D95987">
      <w:pPr>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lastRenderedPageBreak/>
        <w:t>Karaciğerde insüline bağlı anabolik yanıt yağ asitlerinden glukoz üretimini (glukoneogenez) durdurmak ve glukozu glikojene (ve yağa) çevirmektir. Karaciğere glukoz alımı herzaman aktiftir insüline karşı bir cevap değildir.</w:t>
      </w:r>
    </w:p>
    <w:p w:rsidR="0063238A" w:rsidRPr="00D95987" w:rsidRDefault="0063238A" w:rsidP="00D95987">
      <w:pPr>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Glikozdan üretilen trigliseritler (ve kolesterol) VLDL </w:t>
      </w:r>
      <w:proofErr w:type="gramStart"/>
      <w:r w:rsidRPr="00D95987">
        <w:rPr>
          <w:rFonts w:ascii="Times New Roman" w:eastAsia="MS Mincho" w:hAnsi="Times New Roman" w:cs="Times New Roman"/>
          <w:bCs/>
          <w:kern w:val="24"/>
          <w:sz w:val="24"/>
          <w:szCs w:val="24"/>
          <w:lang w:eastAsia="ja-JP"/>
        </w:rPr>
        <w:t>partikülleri</w:t>
      </w:r>
      <w:proofErr w:type="gramEnd"/>
      <w:r w:rsidRPr="00D95987">
        <w:rPr>
          <w:rFonts w:ascii="Times New Roman" w:eastAsia="MS Mincho" w:hAnsi="Times New Roman" w:cs="Times New Roman"/>
          <w:bCs/>
          <w:kern w:val="24"/>
          <w:sz w:val="24"/>
          <w:szCs w:val="24"/>
          <w:lang w:eastAsia="ja-JP"/>
        </w:rPr>
        <w:t xml:space="preserve"> şeklinde adipoz dokusuna gönderilir. Kanda Glukoz değerlerinin düştüğü durumlarda (açlık) merkez organ Pankreasta insülin salgısı düşer ve glukagon hormonu salgılanır ve periferal organlarda katabolik program b</w:t>
      </w:r>
      <w:r w:rsidR="00775115" w:rsidRPr="00D95987">
        <w:rPr>
          <w:rFonts w:ascii="Times New Roman" w:eastAsia="MS Mincho" w:hAnsi="Times New Roman" w:cs="Times New Roman"/>
          <w:bCs/>
          <w:kern w:val="24"/>
          <w:sz w:val="24"/>
          <w:szCs w:val="24"/>
          <w:lang w:eastAsia="ja-JP"/>
        </w:rPr>
        <w:t xml:space="preserve">aşlatılır. Glukagon pankreasta </w:t>
      </w:r>
      <w:r w:rsidR="00775115" w:rsidRPr="00D95987">
        <w:rPr>
          <w:rFonts w:ascii="Symbol" w:eastAsia="MS Mincho" w:hAnsi="Symbol" w:cs="Times New Roman"/>
          <w:bCs/>
          <w:kern w:val="24"/>
          <w:sz w:val="24"/>
          <w:szCs w:val="24"/>
          <w:lang w:eastAsia="ja-JP"/>
        </w:rPr>
        <w:t></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hücreleri tarafından salgılanır. Glukagon hormonunun ana hedefi karaciğerdir. Karaciğerde glukagon insülinin tersine glikojen yıkımını hızlandırır ve yağdan glikoz üretimini arttırır (glikoneogenez).</w:t>
      </w:r>
    </w:p>
    <w:p w:rsidR="00775115" w:rsidRPr="00D95987" w:rsidRDefault="0063238A" w:rsidP="00D95987">
      <w:pPr>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Burada hedef düşen kan şekerini tekrar yükseltmek ve Glikozla beslenen organlara yeterli glikozu sağlamaktır.</w:t>
      </w:r>
    </w:p>
    <w:p w:rsidR="00B24A03" w:rsidRPr="00D95987" w:rsidRDefault="00B24A03" w:rsidP="00CA3014">
      <w:pPr>
        <w:spacing w:after="0" w:line="360" w:lineRule="auto"/>
        <w:jc w:val="both"/>
        <w:rPr>
          <w:rFonts w:ascii="Times New Roman" w:eastAsia="MS Mincho" w:hAnsi="Times New Roman" w:cs="Times New Roman"/>
          <w:bCs/>
          <w:kern w:val="24"/>
          <w:sz w:val="24"/>
          <w:szCs w:val="24"/>
          <w:lang w:eastAsia="ja-JP"/>
        </w:rPr>
      </w:pPr>
    </w:p>
    <w:p w:rsidR="00B24A03" w:rsidRPr="00D95987" w:rsidRDefault="00B24A03" w:rsidP="00CA3014">
      <w:pPr>
        <w:spacing w:after="0" w:line="360" w:lineRule="auto"/>
        <w:jc w:val="both"/>
        <w:rPr>
          <w:rFonts w:ascii="Times New Roman" w:eastAsia="MS Mincho" w:hAnsi="Times New Roman" w:cs="Times New Roman"/>
          <w:bCs/>
          <w:kern w:val="24"/>
          <w:sz w:val="24"/>
          <w:szCs w:val="24"/>
          <w:lang w:eastAsia="ja-JP"/>
        </w:rPr>
      </w:pPr>
    </w:p>
    <w:p w:rsidR="0063238A" w:rsidRPr="00D95987" w:rsidRDefault="0063238A" w:rsidP="00CA3014">
      <w:pPr>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2.</w:t>
      </w:r>
      <w:r w:rsidR="00151B29" w:rsidRPr="00D95987">
        <w:rPr>
          <w:rFonts w:ascii="Times New Roman" w:eastAsia="MS Mincho" w:hAnsi="Times New Roman" w:cs="Times New Roman"/>
          <w:b/>
          <w:bCs/>
          <w:kern w:val="24"/>
          <w:sz w:val="24"/>
          <w:szCs w:val="24"/>
          <w:lang w:eastAsia="ja-JP"/>
        </w:rPr>
        <w:t>2.</w:t>
      </w:r>
      <w:r w:rsidRPr="00D95987">
        <w:rPr>
          <w:rFonts w:ascii="Times New Roman" w:eastAsia="MS Mincho" w:hAnsi="Times New Roman" w:cs="Times New Roman"/>
          <w:b/>
          <w:bCs/>
          <w:kern w:val="24"/>
          <w:sz w:val="24"/>
          <w:szCs w:val="24"/>
          <w:lang w:eastAsia="ja-JP"/>
        </w:rPr>
        <w:t xml:space="preserve"> Diyabet</w:t>
      </w:r>
    </w:p>
    <w:p w:rsidR="00B24A03" w:rsidRPr="00D95987" w:rsidRDefault="00B24A03" w:rsidP="00CA3014">
      <w:pPr>
        <w:spacing w:after="0" w:line="360" w:lineRule="auto"/>
        <w:jc w:val="both"/>
        <w:rPr>
          <w:rFonts w:ascii="Times New Roman" w:eastAsia="MS Mincho" w:hAnsi="Times New Roman" w:cs="Times New Roman"/>
          <w:b/>
          <w:bCs/>
          <w:kern w:val="24"/>
          <w:sz w:val="24"/>
          <w:szCs w:val="24"/>
          <w:lang w:eastAsia="ja-JP"/>
        </w:rPr>
      </w:pPr>
    </w:p>
    <w:p w:rsidR="0063238A" w:rsidRPr="00D95987" w:rsidRDefault="00151B29" w:rsidP="00CA3014">
      <w:pPr>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 xml:space="preserve">2.2.1. </w:t>
      </w:r>
      <w:r w:rsidR="0063238A" w:rsidRPr="00D95987">
        <w:rPr>
          <w:rFonts w:ascii="Times New Roman" w:eastAsia="MS Mincho" w:hAnsi="Times New Roman" w:cs="Times New Roman"/>
          <w:b/>
          <w:bCs/>
          <w:kern w:val="24"/>
          <w:sz w:val="24"/>
          <w:szCs w:val="24"/>
          <w:lang w:eastAsia="ja-JP"/>
        </w:rPr>
        <w:t>Diyabet Tarihçesi</w:t>
      </w:r>
    </w:p>
    <w:p w:rsidR="00B24A03" w:rsidRPr="00D95987" w:rsidRDefault="00B24A03" w:rsidP="00CA3014">
      <w:pPr>
        <w:spacing w:after="0" w:line="360" w:lineRule="auto"/>
        <w:jc w:val="both"/>
        <w:rPr>
          <w:rFonts w:ascii="Times New Roman" w:eastAsia="MS Mincho" w:hAnsi="Times New Roman" w:cs="Times New Roman"/>
          <w:b/>
          <w:bCs/>
          <w:kern w:val="24"/>
          <w:sz w:val="24"/>
          <w:szCs w:val="24"/>
          <w:lang w:eastAsia="ja-JP"/>
        </w:rPr>
      </w:pPr>
    </w:p>
    <w:p w:rsidR="00B17B2B" w:rsidRPr="00D95987" w:rsidRDefault="000D31E8" w:rsidP="00D95987">
      <w:pPr>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Eski Yunanca bir kelime olan ‘Diabetes’ sifon manasına gelir ve sık idrar oluşumunu anlatmaktadır. Yunanca bir kelime olan </w:t>
      </w:r>
      <w:r w:rsidR="0063238A" w:rsidRPr="00D95987">
        <w:rPr>
          <w:rFonts w:ascii="Times New Roman" w:eastAsia="MS Mincho" w:hAnsi="Times New Roman" w:cs="Times New Roman"/>
          <w:bCs/>
          <w:kern w:val="24"/>
          <w:sz w:val="24"/>
          <w:szCs w:val="24"/>
          <w:lang w:eastAsia="ja-JP"/>
        </w:rPr>
        <w:t xml:space="preserve">Mellitus ise kısaca </w:t>
      </w:r>
      <w:proofErr w:type="gramStart"/>
      <w:r w:rsidR="0063238A" w:rsidRPr="00D95987">
        <w:rPr>
          <w:rFonts w:ascii="Times New Roman" w:eastAsia="MS Mincho" w:hAnsi="Times New Roman" w:cs="Times New Roman"/>
          <w:bCs/>
          <w:kern w:val="24"/>
          <w:sz w:val="24"/>
          <w:szCs w:val="24"/>
          <w:lang w:eastAsia="ja-JP"/>
        </w:rPr>
        <w:t>mel</w:t>
      </w:r>
      <w:proofErr w:type="gramEnd"/>
      <w:r w:rsidR="0063238A" w:rsidRPr="00D95987">
        <w:rPr>
          <w:rFonts w:ascii="Times New Roman" w:eastAsia="MS Mincho" w:hAnsi="Times New Roman" w:cs="Times New Roman"/>
          <w:bCs/>
          <w:kern w:val="24"/>
          <w:sz w:val="24"/>
          <w:szCs w:val="24"/>
          <w:lang w:eastAsia="ja-JP"/>
        </w:rPr>
        <w:t xml:space="preserve"> kelimesi bal a</w:t>
      </w:r>
      <w:r w:rsidR="00821919" w:rsidRPr="00D95987">
        <w:rPr>
          <w:rFonts w:ascii="Times New Roman" w:eastAsia="MS Mincho" w:hAnsi="Times New Roman" w:cs="Times New Roman"/>
          <w:bCs/>
          <w:kern w:val="24"/>
          <w:sz w:val="24"/>
          <w:szCs w:val="24"/>
          <w:lang w:eastAsia="ja-JP"/>
        </w:rPr>
        <w:t xml:space="preserve">nlamına gelmektedir (Sodeman </w:t>
      </w:r>
      <w:r w:rsidR="0063238A" w:rsidRPr="00D95987">
        <w:rPr>
          <w:rFonts w:ascii="Times New Roman" w:eastAsia="MS Mincho" w:hAnsi="Times New Roman" w:cs="Times New Roman"/>
          <w:bCs/>
          <w:kern w:val="24"/>
          <w:sz w:val="24"/>
          <w:szCs w:val="24"/>
          <w:lang w:eastAsia="ja-JP"/>
        </w:rPr>
        <w:t>ve ark,</w:t>
      </w:r>
      <w:r w:rsidR="00821919" w:rsidRPr="00D95987">
        <w:rPr>
          <w:rFonts w:ascii="Times New Roman" w:eastAsia="MS Mincho" w:hAnsi="Times New Roman" w:cs="Times New Roman"/>
          <w:bCs/>
          <w:kern w:val="24"/>
          <w:sz w:val="24"/>
          <w:szCs w:val="24"/>
          <w:lang w:eastAsia="ja-JP"/>
        </w:rPr>
        <w:t xml:space="preserve"> </w:t>
      </w:r>
      <w:r w:rsidR="0063238A" w:rsidRPr="00D95987">
        <w:rPr>
          <w:rFonts w:ascii="Times New Roman" w:eastAsia="MS Mincho" w:hAnsi="Times New Roman" w:cs="Times New Roman"/>
          <w:bCs/>
          <w:kern w:val="24"/>
          <w:sz w:val="24"/>
          <w:szCs w:val="24"/>
          <w:lang w:eastAsia="ja-JP"/>
        </w:rPr>
        <w:t>1992). Diyabetin tarihçesi çok eskilere gitmektedir. M.Ö.1500 yılına ait Mısır uygarlığında, Ebers papürislerinde aşırı idrar yapılan, idrar yollarıyla şeker kaybettiğimiz hastalık olarak nitelendirilmiş, milattan 150 sene evvel ise</w:t>
      </w:r>
      <w:r w:rsidR="00D95987" w:rsidRPr="00D95987">
        <w:rPr>
          <w:rFonts w:ascii="Times New Roman" w:eastAsia="MS Mincho" w:hAnsi="Times New Roman" w:cs="Times New Roman"/>
          <w:bCs/>
          <w:kern w:val="24"/>
          <w:sz w:val="24"/>
          <w:szCs w:val="24"/>
          <w:lang w:eastAsia="ja-JP"/>
        </w:rPr>
        <w:t xml:space="preserve"> </w:t>
      </w:r>
      <w:r w:rsidR="0063238A" w:rsidRPr="00D95987">
        <w:rPr>
          <w:rFonts w:ascii="Times New Roman" w:eastAsia="MS Mincho" w:hAnsi="Times New Roman" w:cs="Times New Roman"/>
          <w:bCs/>
          <w:kern w:val="24"/>
          <w:sz w:val="24"/>
          <w:szCs w:val="24"/>
          <w:lang w:eastAsia="ja-JP"/>
        </w:rPr>
        <w:t>Kapadokya’da</w:t>
      </w:r>
      <w:r w:rsidR="00D95987" w:rsidRPr="00D95987">
        <w:rPr>
          <w:rFonts w:ascii="Times New Roman" w:eastAsia="MS Mincho" w:hAnsi="Times New Roman" w:cs="Times New Roman"/>
          <w:bCs/>
          <w:kern w:val="24"/>
          <w:sz w:val="24"/>
          <w:szCs w:val="24"/>
          <w:lang w:eastAsia="ja-JP"/>
        </w:rPr>
        <w:t xml:space="preserve"> </w:t>
      </w:r>
      <w:r w:rsidR="0063238A" w:rsidRPr="00D95987">
        <w:rPr>
          <w:rFonts w:ascii="Times New Roman" w:eastAsia="MS Mincho" w:hAnsi="Times New Roman" w:cs="Times New Roman"/>
          <w:bCs/>
          <w:kern w:val="24"/>
          <w:sz w:val="24"/>
          <w:szCs w:val="24"/>
          <w:lang w:eastAsia="ja-JP"/>
        </w:rPr>
        <w:t>ilk kez ‘Diabetes’ terimi Areteus tarafından k</w:t>
      </w:r>
      <w:r w:rsidR="00821919" w:rsidRPr="00D95987">
        <w:rPr>
          <w:rFonts w:ascii="Times New Roman" w:eastAsia="MS Mincho" w:hAnsi="Times New Roman" w:cs="Times New Roman"/>
          <w:bCs/>
          <w:kern w:val="24"/>
          <w:sz w:val="24"/>
          <w:szCs w:val="24"/>
          <w:lang w:eastAsia="ja-JP"/>
        </w:rPr>
        <w:t>ullanmaya başlanmıştır (Hatemi, 1996; Robert</w:t>
      </w:r>
      <w:r w:rsidR="0063238A" w:rsidRPr="00D95987">
        <w:rPr>
          <w:rFonts w:ascii="Times New Roman" w:eastAsia="MS Mincho" w:hAnsi="Times New Roman" w:cs="Times New Roman"/>
          <w:bCs/>
          <w:kern w:val="24"/>
          <w:sz w:val="24"/>
          <w:szCs w:val="24"/>
          <w:lang w:eastAsia="ja-JP"/>
        </w:rPr>
        <w:t xml:space="preserve"> Ratter). Milat</w:t>
      </w:r>
      <w:r w:rsidRPr="00D95987">
        <w:rPr>
          <w:rFonts w:ascii="Times New Roman" w:eastAsia="MS Mincho" w:hAnsi="Times New Roman" w:cs="Times New Roman"/>
          <w:bCs/>
          <w:kern w:val="24"/>
          <w:sz w:val="24"/>
          <w:szCs w:val="24"/>
          <w:lang w:eastAsia="ja-JP"/>
        </w:rPr>
        <w:t>tan önce 9.yy’da Razi aynı zamanda</w:t>
      </w:r>
      <w:r w:rsidR="0063238A" w:rsidRPr="00D95987">
        <w:rPr>
          <w:rFonts w:ascii="Times New Roman" w:eastAsia="MS Mincho" w:hAnsi="Times New Roman" w:cs="Times New Roman"/>
          <w:bCs/>
          <w:kern w:val="24"/>
          <w:sz w:val="24"/>
          <w:szCs w:val="24"/>
          <w:lang w:eastAsia="ja-JP"/>
        </w:rPr>
        <w:t xml:space="preserve"> 10-11.yy’da İbn-i Sina, bu </w:t>
      </w:r>
      <w:r w:rsidRPr="00D95987">
        <w:rPr>
          <w:rFonts w:ascii="Times New Roman" w:eastAsia="MS Mincho" w:hAnsi="Times New Roman" w:cs="Times New Roman"/>
          <w:bCs/>
          <w:kern w:val="24"/>
          <w:sz w:val="24"/>
          <w:szCs w:val="24"/>
          <w:lang w:eastAsia="ja-JP"/>
        </w:rPr>
        <w:t>hastaların susuzluk hissiyatı artı</w:t>
      </w:r>
      <w:r w:rsidR="00D95987" w:rsidRPr="00D95987">
        <w:rPr>
          <w:rFonts w:ascii="Times New Roman" w:eastAsia="MS Mincho" w:hAnsi="Times New Roman" w:cs="Times New Roman"/>
          <w:bCs/>
          <w:kern w:val="24"/>
          <w:sz w:val="24"/>
          <w:szCs w:val="24"/>
          <w:lang w:eastAsia="ja-JP"/>
        </w:rPr>
        <w:t xml:space="preserve"> </w:t>
      </w:r>
      <w:r w:rsidR="0063238A" w:rsidRPr="00D95987">
        <w:rPr>
          <w:rFonts w:ascii="Times New Roman" w:eastAsia="MS Mincho" w:hAnsi="Times New Roman" w:cs="Times New Roman"/>
          <w:bCs/>
          <w:kern w:val="24"/>
          <w:sz w:val="24"/>
          <w:szCs w:val="24"/>
          <w:lang w:eastAsia="ja-JP"/>
        </w:rPr>
        <w:t>idrarın tatlı olduğundan bahsetmişlerdir. John</w:t>
      </w:r>
      <w:r w:rsidRPr="00D95987">
        <w:rPr>
          <w:rFonts w:ascii="Times New Roman" w:eastAsia="MS Mincho" w:hAnsi="Times New Roman" w:cs="Times New Roman"/>
          <w:bCs/>
          <w:kern w:val="24"/>
          <w:sz w:val="24"/>
          <w:szCs w:val="24"/>
          <w:lang w:eastAsia="ja-JP"/>
        </w:rPr>
        <w:t xml:space="preserve"> Rollo 18.yy’da bu rahatsızlık için, Yunancada Latincede ‘bal’ manasına oluşturam </w:t>
      </w:r>
      <w:r w:rsidR="0063238A" w:rsidRPr="00D95987">
        <w:rPr>
          <w:rFonts w:ascii="Times New Roman" w:eastAsia="MS Mincho" w:hAnsi="Times New Roman" w:cs="Times New Roman"/>
          <w:bCs/>
          <w:kern w:val="24"/>
          <w:sz w:val="24"/>
          <w:szCs w:val="24"/>
          <w:lang w:eastAsia="ja-JP"/>
        </w:rPr>
        <w:t>‘mellitu</w:t>
      </w:r>
      <w:r w:rsidRPr="00D95987">
        <w:rPr>
          <w:rFonts w:ascii="Times New Roman" w:eastAsia="MS Mincho" w:hAnsi="Times New Roman" w:cs="Times New Roman"/>
          <w:bCs/>
          <w:kern w:val="24"/>
          <w:sz w:val="24"/>
          <w:szCs w:val="24"/>
          <w:lang w:eastAsia="ja-JP"/>
        </w:rPr>
        <w:t>s’ kelimesi kullanan ilk</w:t>
      </w:r>
      <w:r w:rsidR="00357842" w:rsidRPr="00D95987">
        <w:rPr>
          <w:rFonts w:ascii="Times New Roman" w:eastAsia="MS Mincho" w:hAnsi="Times New Roman" w:cs="Times New Roman"/>
          <w:bCs/>
          <w:kern w:val="24"/>
          <w:sz w:val="24"/>
          <w:szCs w:val="24"/>
          <w:lang w:eastAsia="ja-JP"/>
        </w:rPr>
        <w:t>lerdendir</w:t>
      </w:r>
      <w:r w:rsidR="0063238A" w:rsidRPr="00D95987">
        <w:rPr>
          <w:rFonts w:ascii="Times New Roman" w:eastAsia="MS Mincho" w:hAnsi="Times New Roman" w:cs="Times New Roman"/>
          <w:bCs/>
          <w:kern w:val="24"/>
          <w:sz w:val="24"/>
          <w:szCs w:val="24"/>
          <w:lang w:eastAsia="ja-JP"/>
        </w:rPr>
        <w:t>. 1815’te Chevreul idrardaki bulunan bu şekerin ‘Glukoz’ olduğunu söylemiş</w:t>
      </w:r>
      <w:r w:rsidR="00357842" w:rsidRPr="00D95987">
        <w:rPr>
          <w:rFonts w:ascii="Times New Roman" w:eastAsia="MS Mincho" w:hAnsi="Times New Roman" w:cs="Times New Roman"/>
          <w:bCs/>
          <w:kern w:val="24"/>
          <w:sz w:val="24"/>
          <w:szCs w:val="24"/>
          <w:lang w:eastAsia="ja-JP"/>
        </w:rPr>
        <w:t>tir. 19.yy’da Claude-Bernard gli</w:t>
      </w:r>
      <w:r w:rsidR="0063238A" w:rsidRPr="00D95987">
        <w:rPr>
          <w:rFonts w:ascii="Times New Roman" w:eastAsia="MS Mincho" w:hAnsi="Times New Roman" w:cs="Times New Roman"/>
          <w:bCs/>
          <w:kern w:val="24"/>
          <w:sz w:val="24"/>
          <w:szCs w:val="24"/>
          <w:lang w:eastAsia="ja-JP"/>
        </w:rPr>
        <w:t>kozun</w:t>
      </w:r>
      <w:r w:rsidR="00357842" w:rsidRPr="00D95987">
        <w:rPr>
          <w:rFonts w:ascii="Times New Roman" w:eastAsia="MS Mincho" w:hAnsi="Times New Roman" w:cs="Times New Roman"/>
          <w:bCs/>
          <w:kern w:val="24"/>
          <w:sz w:val="24"/>
          <w:szCs w:val="24"/>
          <w:lang w:eastAsia="ja-JP"/>
        </w:rPr>
        <w:t xml:space="preserve"> glikojen olarak karaciğer organında depo edildiğinden bahsetmiştir</w:t>
      </w:r>
      <w:r w:rsidR="0063238A" w:rsidRPr="00D95987">
        <w:rPr>
          <w:rFonts w:ascii="Times New Roman" w:eastAsia="MS Mincho" w:hAnsi="Times New Roman" w:cs="Times New Roman"/>
          <w:bCs/>
          <w:kern w:val="24"/>
          <w:sz w:val="24"/>
          <w:szCs w:val="24"/>
          <w:lang w:eastAsia="ja-JP"/>
        </w:rPr>
        <w:t>. 1869’da Paul Langerhans pankreasta bulunan adacık hücreler</w:t>
      </w:r>
      <w:r w:rsidR="00357842" w:rsidRPr="00D95987">
        <w:rPr>
          <w:rFonts w:ascii="Times New Roman" w:eastAsia="MS Mincho" w:hAnsi="Times New Roman" w:cs="Times New Roman"/>
          <w:bCs/>
          <w:kern w:val="24"/>
          <w:sz w:val="24"/>
          <w:szCs w:val="24"/>
          <w:lang w:eastAsia="ja-JP"/>
        </w:rPr>
        <w:t>i olduğunu açıklamıştır. 1889 yılında ise</w:t>
      </w:r>
      <w:r w:rsidR="0063238A" w:rsidRPr="00D95987">
        <w:rPr>
          <w:rFonts w:ascii="Times New Roman" w:eastAsia="MS Mincho" w:hAnsi="Times New Roman" w:cs="Times New Roman"/>
          <w:bCs/>
          <w:kern w:val="24"/>
          <w:sz w:val="24"/>
          <w:szCs w:val="24"/>
          <w:lang w:eastAsia="ja-JP"/>
        </w:rPr>
        <w:t xml:space="preserve"> Oskar Minkowski </w:t>
      </w:r>
      <w:r w:rsidR="0036365C" w:rsidRPr="00D95987">
        <w:rPr>
          <w:rFonts w:ascii="Times New Roman" w:eastAsia="MS Mincho" w:hAnsi="Times New Roman" w:cs="Times New Roman"/>
          <w:bCs/>
          <w:kern w:val="24"/>
          <w:sz w:val="24"/>
          <w:szCs w:val="24"/>
          <w:lang w:eastAsia="ja-JP"/>
        </w:rPr>
        <w:t>yaptığı</w:t>
      </w:r>
      <w:r w:rsidR="00357842" w:rsidRPr="00D95987">
        <w:rPr>
          <w:rFonts w:ascii="Times New Roman" w:eastAsia="MS Mincho" w:hAnsi="Times New Roman" w:cs="Times New Roman"/>
          <w:bCs/>
          <w:kern w:val="24"/>
          <w:sz w:val="24"/>
          <w:szCs w:val="24"/>
          <w:lang w:eastAsia="ja-JP"/>
        </w:rPr>
        <w:t xml:space="preserve"> deneyler ile </w:t>
      </w:r>
      <w:r w:rsidR="0036365C" w:rsidRPr="00D95987">
        <w:rPr>
          <w:rFonts w:ascii="Times New Roman" w:eastAsia="MS Mincho" w:hAnsi="Times New Roman" w:cs="Times New Roman"/>
          <w:bCs/>
          <w:kern w:val="24"/>
          <w:sz w:val="24"/>
          <w:szCs w:val="24"/>
          <w:lang w:eastAsia="ja-JP"/>
        </w:rPr>
        <w:t>diyabet hastalığından sorumlusunun pankreas olduğunu ifade etmiştir. 1921 yılında</w:t>
      </w:r>
      <w:r w:rsidR="00D95987" w:rsidRPr="00D95987">
        <w:rPr>
          <w:rFonts w:ascii="Times New Roman" w:eastAsia="MS Mincho" w:hAnsi="Times New Roman" w:cs="Times New Roman"/>
          <w:bCs/>
          <w:kern w:val="24"/>
          <w:sz w:val="24"/>
          <w:szCs w:val="24"/>
          <w:lang w:eastAsia="ja-JP"/>
        </w:rPr>
        <w:t xml:space="preserve"> </w:t>
      </w:r>
      <w:r w:rsidR="0036365C" w:rsidRPr="00D95987">
        <w:rPr>
          <w:rFonts w:ascii="Times New Roman" w:eastAsia="MS Mincho" w:hAnsi="Times New Roman" w:cs="Times New Roman"/>
          <w:bCs/>
          <w:kern w:val="24"/>
          <w:sz w:val="24"/>
          <w:szCs w:val="24"/>
          <w:lang w:eastAsia="ja-JP"/>
        </w:rPr>
        <w:t>Banting-</w:t>
      </w:r>
      <w:r w:rsidR="0063238A" w:rsidRPr="00D95987">
        <w:rPr>
          <w:rFonts w:ascii="Times New Roman" w:eastAsia="MS Mincho" w:hAnsi="Times New Roman" w:cs="Times New Roman"/>
          <w:bCs/>
          <w:kern w:val="24"/>
          <w:sz w:val="24"/>
          <w:szCs w:val="24"/>
          <w:lang w:eastAsia="ja-JP"/>
        </w:rPr>
        <w:t xml:space="preserve"> Best insülini keşfeden bilim insanları oldular. 1955’ de</w:t>
      </w:r>
      <w:r w:rsidR="0036365C" w:rsidRPr="00D95987">
        <w:rPr>
          <w:rFonts w:ascii="Times New Roman" w:eastAsia="MS Mincho" w:hAnsi="Times New Roman" w:cs="Times New Roman"/>
          <w:bCs/>
          <w:kern w:val="24"/>
          <w:sz w:val="24"/>
          <w:szCs w:val="24"/>
          <w:lang w:eastAsia="ja-JP"/>
        </w:rPr>
        <w:t xml:space="preserve"> antidiyabetik ajanlar kullanılmaya başlamıştır. Örneğin tolbutamid gibi</w:t>
      </w:r>
      <w:r w:rsidR="0063238A" w:rsidRPr="00D95987">
        <w:rPr>
          <w:rFonts w:ascii="Times New Roman" w:eastAsia="MS Mincho" w:hAnsi="Times New Roman" w:cs="Times New Roman"/>
          <w:bCs/>
          <w:kern w:val="24"/>
          <w:sz w:val="24"/>
          <w:szCs w:val="24"/>
          <w:lang w:eastAsia="ja-JP"/>
        </w:rPr>
        <w:t>.</w:t>
      </w:r>
      <w:r w:rsidR="0036365C" w:rsidRPr="00D95987">
        <w:rPr>
          <w:rFonts w:ascii="Times New Roman" w:eastAsia="MS Mincho" w:hAnsi="Times New Roman" w:cs="Times New Roman"/>
          <w:bCs/>
          <w:kern w:val="24"/>
          <w:sz w:val="24"/>
          <w:szCs w:val="24"/>
          <w:lang w:eastAsia="ja-JP"/>
        </w:rPr>
        <w:t xml:space="preserve"> 1973 yılında saflaştırılmış olmakka birlikte </w:t>
      </w:r>
      <w:r w:rsidR="0063238A" w:rsidRPr="00D95987">
        <w:rPr>
          <w:rFonts w:ascii="Times New Roman" w:eastAsia="MS Mincho" w:hAnsi="Times New Roman" w:cs="Times New Roman"/>
          <w:bCs/>
          <w:kern w:val="24"/>
          <w:sz w:val="24"/>
          <w:szCs w:val="24"/>
          <w:lang w:eastAsia="ja-JP"/>
        </w:rPr>
        <w:t>antikor üretme</w:t>
      </w:r>
      <w:r w:rsidR="0036365C" w:rsidRPr="00D95987">
        <w:rPr>
          <w:rFonts w:ascii="Times New Roman" w:eastAsia="MS Mincho" w:hAnsi="Times New Roman" w:cs="Times New Roman"/>
          <w:bCs/>
          <w:kern w:val="24"/>
          <w:sz w:val="24"/>
          <w:szCs w:val="24"/>
          <w:lang w:eastAsia="ja-JP"/>
        </w:rPr>
        <w:t>yen insülin tipleri oluşturulmuştur. Son zamanlarda</w:t>
      </w:r>
      <w:r w:rsidR="0063238A" w:rsidRPr="00D95987">
        <w:rPr>
          <w:rFonts w:ascii="Times New Roman" w:eastAsia="MS Mincho" w:hAnsi="Times New Roman" w:cs="Times New Roman"/>
          <w:bCs/>
          <w:kern w:val="24"/>
          <w:sz w:val="24"/>
          <w:szCs w:val="24"/>
          <w:lang w:eastAsia="ja-JP"/>
        </w:rPr>
        <w:t xml:space="preserve"> tamamen sentez </w:t>
      </w:r>
      <w:r w:rsidR="0063238A" w:rsidRPr="00D95987">
        <w:rPr>
          <w:rFonts w:ascii="Times New Roman" w:eastAsia="MS Mincho" w:hAnsi="Times New Roman" w:cs="Times New Roman"/>
          <w:bCs/>
          <w:kern w:val="24"/>
          <w:sz w:val="24"/>
          <w:szCs w:val="24"/>
          <w:lang w:eastAsia="ja-JP"/>
        </w:rPr>
        <w:lastRenderedPageBreak/>
        <w:t>ürünü olan insan insülini ‘Rekombinant DN</w:t>
      </w:r>
      <w:r w:rsidR="00821919" w:rsidRPr="00D95987">
        <w:rPr>
          <w:rFonts w:ascii="Times New Roman" w:eastAsia="MS Mincho" w:hAnsi="Times New Roman" w:cs="Times New Roman"/>
          <w:bCs/>
          <w:kern w:val="24"/>
          <w:sz w:val="24"/>
          <w:szCs w:val="24"/>
          <w:lang w:eastAsia="ja-JP"/>
        </w:rPr>
        <w:t xml:space="preserve">A’ teknolojisi ile üretilmiştir </w:t>
      </w:r>
      <w:r w:rsidR="0063238A" w:rsidRPr="00D95987">
        <w:rPr>
          <w:rFonts w:ascii="Times New Roman" w:eastAsia="MS Mincho" w:hAnsi="Times New Roman" w:cs="Times New Roman"/>
          <w:bCs/>
          <w:kern w:val="24"/>
          <w:sz w:val="24"/>
          <w:szCs w:val="24"/>
          <w:lang w:eastAsia="ja-JP"/>
        </w:rPr>
        <w:t>(</w:t>
      </w:r>
      <w:proofErr w:type="gramStart"/>
      <w:r w:rsidR="00821919" w:rsidRPr="00D95987">
        <w:rPr>
          <w:rFonts w:ascii="Times New Roman" w:eastAsia="MS Mincho" w:hAnsi="Times New Roman" w:cs="Times New Roman"/>
          <w:bCs/>
          <w:kern w:val="24"/>
          <w:sz w:val="24"/>
          <w:szCs w:val="24"/>
          <w:lang w:eastAsia="ja-JP"/>
        </w:rPr>
        <w:t>Hatemi ,1996</w:t>
      </w:r>
      <w:proofErr w:type="gramEnd"/>
      <w:r w:rsidR="00821919" w:rsidRPr="00D95987">
        <w:rPr>
          <w:rFonts w:ascii="Times New Roman" w:eastAsia="MS Mincho" w:hAnsi="Times New Roman" w:cs="Times New Roman"/>
          <w:bCs/>
          <w:kern w:val="24"/>
          <w:sz w:val="24"/>
          <w:szCs w:val="24"/>
          <w:lang w:eastAsia="ja-JP"/>
        </w:rPr>
        <w:t>; Watkins ve ark, 1996; Erdoğan</w:t>
      </w:r>
      <w:r w:rsidR="0063238A" w:rsidRPr="00D95987">
        <w:rPr>
          <w:rFonts w:ascii="Times New Roman" w:eastAsia="MS Mincho" w:hAnsi="Times New Roman" w:cs="Times New Roman"/>
          <w:bCs/>
          <w:kern w:val="24"/>
          <w:sz w:val="24"/>
          <w:szCs w:val="24"/>
          <w:lang w:eastAsia="ja-JP"/>
        </w:rPr>
        <w:t>,</w:t>
      </w:r>
      <w:r w:rsidR="00821919" w:rsidRPr="00D95987">
        <w:rPr>
          <w:rFonts w:ascii="Times New Roman" w:eastAsia="MS Mincho" w:hAnsi="Times New Roman" w:cs="Times New Roman"/>
          <w:bCs/>
          <w:kern w:val="24"/>
          <w:sz w:val="24"/>
          <w:szCs w:val="24"/>
          <w:lang w:eastAsia="ja-JP"/>
        </w:rPr>
        <w:t xml:space="preserve"> </w:t>
      </w:r>
      <w:r w:rsidR="0063238A" w:rsidRPr="00D95987">
        <w:rPr>
          <w:rFonts w:ascii="Times New Roman" w:eastAsia="MS Mincho" w:hAnsi="Times New Roman" w:cs="Times New Roman"/>
          <w:bCs/>
          <w:kern w:val="24"/>
          <w:sz w:val="24"/>
          <w:szCs w:val="24"/>
          <w:lang w:eastAsia="ja-JP"/>
        </w:rPr>
        <w:t>1993).</w:t>
      </w:r>
    </w:p>
    <w:p w:rsidR="00B24A03" w:rsidRDefault="00B24A03" w:rsidP="00CA3014">
      <w:pPr>
        <w:spacing w:after="0" w:line="360" w:lineRule="auto"/>
        <w:jc w:val="both"/>
        <w:rPr>
          <w:rFonts w:ascii="Times New Roman" w:eastAsia="MS Mincho" w:hAnsi="Times New Roman" w:cs="Times New Roman"/>
          <w:bCs/>
          <w:kern w:val="24"/>
          <w:sz w:val="24"/>
          <w:szCs w:val="24"/>
          <w:lang w:eastAsia="ja-JP"/>
        </w:rPr>
      </w:pPr>
    </w:p>
    <w:p w:rsidR="00CA3014" w:rsidRPr="00D95987" w:rsidRDefault="00CA3014" w:rsidP="00CA3014">
      <w:pPr>
        <w:spacing w:after="0" w:line="360" w:lineRule="auto"/>
        <w:jc w:val="both"/>
        <w:rPr>
          <w:rFonts w:ascii="Times New Roman" w:eastAsia="MS Mincho" w:hAnsi="Times New Roman" w:cs="Times New Roman"/>
          <w:bCs/>
          <w:kern w:val="24"/>
          <w:sz w:val="24"/>
          <w:szCs w:val="24"/>
          <w:lang w:eastAsia="ja-JP"/>
        </w:rPr>
      </w:pPr>
    </w:p>
    <w:p w:rsidR="00B17B2B" w:rsidRPr="00D95987" w:rsidRDefault="00755FD9" w:rsidP="00CA3014">
      <w:pPr>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2.2.</w:t>
      </w:r>
      <w:r w:rsidR="00151B29" w:rsidRPr="00D95987">
        <w:rPr>
          <w:rFonts w:ascii="Times New Roman" w:eastAsia="MS Mincho" w:hAnsi="Times New Roman" w:cs="Times New Roman"/>
          <w:b/>
          <w:bCs/>
          <w:kern w:val="24"/>
          <w:sz w:val="24"/>
          <w:szCs w:val="24"/>
          <w:lang w:eastAsia="ja-JP"/>
        </w:rPr>
        <w:t>2.</w:t>
      </w:r>
      <w:r w:rsidRPr="00D95987">
        <w:rPr>
          <w:rFonts w:ascii="Times New Roman" w:eastAsia="MS Mincho" w:hAnsi="Times New Roman" w:cs="Times New Roman"/>
          <w:b/>
          <w:bCs/>
          <w:kern w:val="24"/>
          <w:sz w:val="24"/>
          <w:szCs w:val="24"/>
          <w:lang w:eastAsia="ja-JP"/>
        </w:rPr>
        <w:t xml:space="preserve"> Diyabet S</w:t>
      </w:r>
      <w:r w:rsidR="0063238A" w:rsidRPr="00D95987">
        <w:rPr>
          <w:rFonts w:ascii="Times New Roman" w:eastAsia="MS Mincho" w:hAnsi="Times New Roman" w:cs="Times New Roman"/>
          <w:b/>
          <w:bCs/>
          <w:kern w:val="24"/>
          <w:sz w:val="24"/>
          <w:szCs w:val="24"/>
          <w:lang w:eastAsia="ja-JP"/>
        </w:rPr>
        <w:t>ınıflandırılması</w:t>
      </w:r>
    </w:p>
    <w:p w:rsidR="00B24A03" w:rsidRPr="00D95987" w:rsidRDefault="00B24A03" w:rsidP="00CA3014">
      <w:pPr>
        <w:spacing w:after="0" w:line="360" w:lineRule="auto"/>
        <w:jc w:val="both"/>
        <w:rPr>
          <w:rFonts w:ascii="Times New Roman" w:eastAsia="MS Mincho" w:hAnsi="Times New Roman" w:cs="Times New Roman"/>
          <w:b/>
          <w:bCs/>
          <w:kern w:val="24"/>
          <w:sz w:val="24"/>
          <w:szCs w:val="24"/>
          <w:lang w:eastAsia="ja-JP"/>
        </w:rPr>
      </w:pPr>
    </w:p>
    <w:p w:rsidR="0063238A" w:rsidRPr="00D95987" w:rsidRDefault="0063238A" w:rsidP="00D95987">
      <w:pPr>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Diabetes mellitusun</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genel olarak tüm tipleri hiperglisemi ile karakterize olmaktadır. Ancak hipergliseminin meydana gelmesiyle patojenetik mekanizma</w:t>
      </w:r>
      <w:r w:rsidR="0040712A" w:rsidRPr="00D95987">
        <w:rPr>
          <w:rFonts w:ascii="Times New Roman" w:eastAsia="MS Mincho" w:hAnsi="Times New Roman" w:cs="Times New Roman"/>
          <w:bCs/>
          <w:kern w:val="24"/>
          <w:sz w:val="24"/>
          <w:szCs w:val="24"/>
          <w:lang w:eastAsia="ja-JP"/>
        </w:rPr>
        <w:t>larda farklılık görülmektedir</w:t>
      </w:r>
      <w:r w:rsidRPr="00D95987">
        <w:rPr>
          <w:rFonts w:ascii="Times New Roman" w:eastAsia="MS Mincho" w:hAnsi="Times New Roman" w:cs="Times New Roman"/>
          <w:bCs/>
          <w:kern w:val="24"/>
          <w:sz w:val="24"/>
          <w:szCs w:val="24"/>
          <w:lang w:eastAsia="ja-JP"/>
        </w:rPr>
        <w:t>.</w:t>
      </w:r>
      <w:r w:rsidR="0040712A" w:rsidRPr="00D95987">
        <w:rPr>
          <w:rFonts w:ascii="Times New Roman" w:eastAsia="MS Mincho" w:hAnsi="Times New Roman" w:cs="Times New Roman"/>
          <w:bCs/>
          <w:kern w:val="24"/>
          <w:sz w:val="24"/>
          <w:szCs w:val="24"/>
          <w:lang w:eastAsia="ja-JP"/>
        </w:rPr>
        <w:t xml:space="preserve"> Diabetes mellitusun formlarından bir tanesi insülin azlığı ya</w:t>
      </w:r>
      <w:r w:rsidR="00BA166F" w:rsidRPr="00D95987">
        <w:rPr>
          <w:rFonts w:ascii="Times New Roman" w:eastAsia="MS Mincho" w:hAnsi="Times New Roman" w:cs="Times New Roman"/>
          <w:bCs/>
          <w:kern w:val="24"/>
          <w:sz w:val="24"/>
          <w:szCs w:val="24"/>
          <w:lang w:eastAsia="ja-JP"/>
        </w:rPr>
        <w:t xml:space="preserve"> </w:t>
      </w:r>
      <w:r w:rsidR="0040712A" w:rsidRPr="00D95987">
        <w:rPr>
          <w:rFonts w:ascii="Times New Roman" w:eastAsia="MS Mincho" w:hAnsi="Times New Roman" w:cs="Times New Roman"/>
          <w:bCs/>
          <w:kern w:val="24"/>
          <w:sz w:val="24"/>
          <w:szCs w:val="24"/>
          <w:lang w:eastAsia="ja-JP"/>
        </w:rPr>
        <w:t>da insülin salgılanmasında hataya neden olan genetik bir rahatsızlık olmakla birilikte bazı durumda insülinde direnç te meydana gelmektedir. 1979 yılında National Diabetes Data Group’</w:t>
      </w:r>
      <w:r w:rsidRPr="00D95987">
        <w:rPr>
          <w:rFonts w:ascii="Times New Roman" w:eastAsia="MS Mincho" w:hAnsi="Times New Roman" w:cs="Times New Roman"/>
          <w:bCs/>
          <w:kern w:val="24"/>
          <w:sz w:val="24"/>
          <w:szCs w:val="24"/>
          <w:lang w:eastAsia="ja-JP"/>
        </w:rPr>
        <w:t xml:space="preserve"> nun </w:t>
      </w:r>
      <w:r w:rsidR="0040712A" w:rsidRPr="00D95987">
        <w:rPr>
          <w:rFonts w:ascii="Times New Roman" w:eastAsia="MS Mincho" w:hAnsi="Times New Roman" w:cs="Times New Roman"/>
          <w:bCs/>
          <w:kern w:val="24"/>
          <w:sz w:val="24"/>
          <w:szCs w:val="24"/>
          <w:lang w:eastAsia="ja-JP"/>
        </w:rPr>
        <w:t xml:space="preserve">yaptığı bir çalışmada tanı </w:t>
      </w:r>
      <w:proofErr w:type="gramStart"/>
      <w:r w:rsidR="0040712A" w:rsidRPr="00D95987">
        <w:rPr>
          <w:rFonts w:ascii="Times New Roman" w:eastAsia="MS Mincho" w:hAnsi="Times New Roman" w:cs="Times New Roman"/>
          <w:bCs/>
          <w:kern w:val="24"/>
          <w:sz w:val="24"/>
          <w:szCs w:val="24"/>
          <w:lang w:eastAsia="ja-JP"/>
        </w:rPr>
        <w:t>kriterlerini</w:t>
      </w:r>
      <w:proofErr w:type="gramEnd"/>
      <w:r w:rsidR="0040712A" w:rsidRPr="00D95987">
        <w:rPr>
          <w:rFonts w:ascii="Times New Roman" w:eastAsia="MS Mincho" w:hAnsi="Times New Roman" w:cs="Times New Roman"/>
          <w:bCs/>
          <w:kern w:val="24"/>
          <w:sz w:val="24"/>
          <w:szCs w:val="24"/>
          <w:lang w:eastAsia="ja-JP"/>
        </w:rPr>
        <w:t xml:space="preserve"> belirlemiş ve bu sınıflandırma kategorisi</w:t>
      </w:r>
      <w:r w:rsidRPr="00D95987">
        <w:rPr>
          <w:rFonts w:ascii="Times New Roman" w:eastAsia="MS Mincho" w:hAnsi="Times New Roman" w:cs="Times New Roman"/>
          <w:bCs/>
          <w:kern w:val="24"/>
          <w:sz w:val="24"/>
          <w:szCs w:val="24"/>
          <w:lang w:eastAsia="ja-JP"/>
        </w:rPr>
        <w:t xml:space="preserve"> Tip l diyabet (in</w:t>
      </w:r>
      <w:r w:rsidR="00971C93" w:rsidRPr="00D95987">
        <w:rPr>
          <w:rFonts w:ascii="Times New Roman" w:eastAsia="MS Mincho" w:hAnsi="Times New Roman" w:cs="Times New Roman"/>
          <w:bCs/>
          <w:kern w:val="24"/>
          <w:sz w:val="24"/>
          <w:szCs w:val="24"/>
          <w:lang w:eastAsia="ja-JP"/>
        </w:rPr>
        <w:t xml:space="preserve">süline bağımlı </w:t>
      </w:r>
      <w:r w:rsidRPr="00D95987">
        <w:rPr>
          <w:rFonts w:ascii="Times New Roman" w:eastAsia="MS Mincho" w:hAnsi="Times New Roman" w:cs="Times New Roman"/>
          <w:bCs/>
          <w:kern w:val="24"/>
          <w:sz w:val="24"/>
          <w:szCs w:val="24"/>
          <w:lang w:eastAsia="ja-JP"/>
        </w:rPr>
        <w:t>= IDDM) veya tip 2 diyabet (insüline ba</w:t>
      </w:r>
      <w:r w:rsidR="00971C93" w:rsidRPr="00D95987">
        <w:rPr>
          <w:rFonts w:ascii="Times New Roman" w:eastAsia="MS Mincho" w:hAnsi="Times New Roman" w:cs="Times New Roman"/>
          <w:bCs/>
          <w:kern w:val="24"/>
          <w:sz w:val="24"/>
          <w:szCs w:val="24"/>
          <w:lang w:eastAsia="ja-JP"/>
        </w:rPr>
        <w:t>ğımlı olmayan= NIDDM) olmasıyla iki tip diyabet tanımlanmaya başlanmıştır. 1995 yılında American Diabetes Association</w:t>
      </w:r>
      <w:r w:rsidRPr="00D95987">
        <w:rPr>
          <w:rFonts w:ascii="Times New Roman" w:eastAsia="MS Mincho" w:hAnsi="Times New Roman" w:cs="Times New Roman"/>
          <w:bCs/>
          <w:kern w:val="24"/>
          <w:sz w:val="24"/>
          <w:szCs w:val="24"/>
          <w:lang w:eastAsia="ja-JP"/>
        </w:rPr>
        <w:t xml:space="preserve"> sınıflandırmayı </w:t>
      </w:r>
      <w:r w:rsidR="00971C93" w:rsidRPr="00D95987">
        <w:rPr>
          <w:rFonts w:ascii="Times New Roman" w:eastAsia="MS Mincho" w:hAnsi="Times New Roman" w:cs="Times New Roman"/>
          <w:bCs/>
          <w:kern w:val="24"/>
          <w:sz w:val="24"/>
          <w:szCs w:val="24"/>
          <w:lang w:eastAsia="ja-JP"/>
        </w:rPr>
        <w:t>etyolojiyeye göre sınıflandırmayı yapmıştır ve</w:t>
      </w:r>
      <w:r w:rsidR="00D95987" w:rsidRPr="00D95987">
        <w:rPr>
          <w:rFonts w:ascii="Times New Roman" w:eastAsia="MS Mincho" w:hAnsi="Times New Roman" w:cs="Times New Roman"/>
          <w:bCs/>
          <w:kern w:val="24"/>
          <w:sz w:val="24"/>
          <w:szCs w:val="24"/>
          <w:lang w:eastAsia="ja-JP"/>
        </w:rPr>
        <w:t xml:space="preserve"> </w:t>
      </w:r>
      <w:r w:rsidR="00971C93" w:rsidRPr="00D95987">
        <w:rPr>
          <w:rFonts w:ascii="Times New Roman" w:eastAsia="MS Mincho" w:hAnsi="Times New Roman" w:cs="Times New Roman"/>
          <w:bCs/>
          <w:kern w:val="24"/>
          <w:sz w:val="24"/>
          <w:szCs w:val="24"/>
          <w:lang w:eastAsia="ja-JP"/>
        </w:rPr>
        <w:t>tanısına</w:t>
      </w:r>
      <w:r w:rsidRPr="00D95987">
        <w:rPr>
          <w:rFonts w:ascii="Times New Roman" w:eastAsia="MS Mincho" w:hAnsi="Times New Roman" w:cs="Times New Roman"/>
          <w:bCs/>
          <w:kern w:val="24"/>
          <w:sz w:val="24"/>
          <w:szCs w:val="24"/>
          <w:lang w:eastAsia="ja-JP"/>
        </w:rPr>
        <w:t xml:space="preserve"> göre çalışma grubu kurmuştur. 2007 yılında</w:t>
      </w:r>
      <w:r w:rsidR="00971C93" w:rsidRPr="00D95987">
        <w:rPr>
          <w:rFonts w:ascii="Times New Roman" w:eastAsia="MS Mincho" w:hAnsi="Times New Roman" w:cs="Times New Roman"/>
          <w:bCs/>
          <w:kern w:val="24"/>
          <w:sz w:val="24"/>
          <w:szCs w:val="24"/>
          <w:lang w:eastAsia="ja-JP"/>
        </w:rPr>
        <w:t xml:space="preserve"> sınıflandırma tekrar gözden geçirilmiştir</w:t>
      </w:r>
      <w:r w:rsidRPr="00D95987">
        <w:rPr>
          <w:rFonts w:ascii="Times New Roman" w:eastAsia="MS Mincho" w:hAnsi="Times New Roman" w:cs="Times New Roman"/>
          <w:bCs/>
          <w:kern w:val="24"/>
          <w:sz w:val="24"/>
          <w:szCs w:val="24"/>
          <w:lang w:eastAsia="ja-JP"/>
        </w:rPr>
        <w:t xml:space="preserve">, insüline bağımlı ve </w:t>
      </w:r>
      <w:r w:rsidR="00971C93" w:rsidRPr="00D95987">
        <w:rPr>
          <w:rFonts w:ascii="Times New Roman" w:eastAsia="MS Mincho" w:hAnsi="Times New Roman" w:cs="Times New Roman"/>
          <w:bCs/>
          <w:kern w:val="24"/>
          <w:sz w:val="24"/>
          <w:szCs w:val="24"/>
          <w:lang w:eastAsia="ja-JP"/>
        </w:rPr>
        <w:t>insüline bağımlı olmayan</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terimlerini kaldırmıştır, şimdi sırasıyla tip 1 ve tip</w:t>
      </w:r>
      <w:r w:rsidR="00971C93" w:rsidRPr="00D95987">
        <w:rPr>
          <w:rFonts w:ascii="Times New Roman" w:eastAsia="MS Mincho" w:hAnsi="Times New Roman" w:cs="Times New Roman"/>
          <w:bCs/>
          <w:kern w:val="24"/>
          <w:sz w:val="24"/>
          <w:szCs w:val="24"/>
          <w:lang w:eastAsia="ja-JP"/>
        </w:rPr>
        <w:t xml:space="preserve"> 2 diyabet isimleri konmuştur</w:t>
      </w:r>
      <w:r w:rsidRPr="00D95987">
        <w:rPr>
          <w:rFonts w:ascii="Times New Roman" w:eastAsia="MS Mincho" w:hAnsi="Times New Roman" w:cs="Times New Roman"/>
          <w:bCs/>
          <w:kern w:val="24"/>
          <w:sz w:val="24"/>
          <w:szCs w:val="24"/>
          <w:lang w:eastAsia="ja-JP"/>
        </w:rPr>
        <w:t xml:space="preserve"> (C.A. Burtis ve ark)</w:t>
      </w:r>
      <w:r w:rsidR="00BF3E7A" w:rsidRPr="00D95987">
        <w:rPr>
          <w:rFonts w:ascii="Times New Roman" w:eastAsia="MS Mincho" w:hAnsi="Times New Roman" w:cs="Times New Roman"/>
          <w:bCs/>
          <w:kern w:val="24"/>
          <w:sz w:val="24"/>
          <w:szCs w:val="24"/>
          <w:lang w:eastAsia="ja-JP"/>
        </w:rPr>
        <w:t>.</w:t>
      </w:r>
      <w:r w:rsidR="00971C93" w:rsidRPr="00D95987">
        <w:rPr>
          <w:rFonts w:ascii="Times New Roman" w:eastAsia="MS Mincho" w:hAnsi="Times New Roman" w:cs="Times New Roman"/>
          <w:bCs/>
          <w:kern w:val="24"/>
          <w:sz w:val="24"/>
          <w:szCs w:val="24"/>
          <w:lang w:eastAsia="ja-JP"/>
        </w:rPr>
        <w:t xml:space="preserve"> Şekil 2’ de 1998 yılında yapılmış diyabet sınıflanırılması ifade edilmektedir.</w:t>
      </w:r>
    </w:p>
    <w:p w:rsidR="00632E23" w:rsidRPr="00D95987" w:rsidRDefault="00632E23" w:rsidP="00D95987">
      <w:pPr>
        <w:spacing w:after="0" w:line="360" w:lineRule="auto"/>
        <w:ind w:firstLine="709"/>
        <w:jc w:val="both"/>
        <w:rPr>
          <w:rFonts w:ascii="Times New Roman" w:eastAsia="MS Mincho" w:hAnsi="Times New Roman" w:cs="Times New Roman"/>
          <w:bCs/>
          <w:kern w:val="24"/>
          <w:sz w:val="24"/>
          <w:szCs w:val="24"/>
          <w:lang w:eastAsia="ja-JP"/>
        </w:rPr>
      </w:pPr>
    </w:p>
    <w:p w:rsidR="0063238A" w:rsidRPr="00D95987" w:rsidRDefault="0063238A" w:rsidP="00CA3014">
      <w:pPr>
        <w:spacing w:after="0" w:line="240" w:lineRule="atLeast"/>
        <w:jc w:val="center"/>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noProof/>
          <w:kern w:val="24"/>
          <w:sz w:val="24"/>
          <w:szCs w:val="24"/>
          <w:lang w:eastAsia="tr-TR"/>
        </w:rPr>
        <w:drawing>
          <wp:inline distT="0" distB="0" distL="0" distR="0" wp14:anchorId="0465B487" wp14:editId="4CCB6121">
            <wp:extent cx="3276000" cy="2764125"/>
            <wp:effectExtent l="0" t="0" r="63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6000" cy="2764125"/>
                    </a:xfrm>
                    <a:prstGeom prst="rect">
                      <a:avLst/>
                    </a:prstGeom>
                    <a:noFill/>
                  </pic:spPr>
                </pic:pic>
              </a:graphicData>
            </a:graphic>
          </wp:inline>
        </w:drawing>
      </w:r>
    </w:p>
    <w:p w:rsidR="00510085" w:rsidRDefault="00510085" w:rsidP="00D335A7">
      <w:pPr>
        <w:spacing w:after="0" w:line="360" w:lineRule="auto"/>
        <w:ind w:left="709" w:hanging="709"/>
        <w:jc w:val="both"/>
        <w:rPr>
          <w:rFonts w:ascii="Times New Roman" w:eastAsia="MS Mincho" w:hAnsi="Times New Roman" w:cs="Times New Roman"/>
          <w:b/>
          <w:bCs/>
          <w:kern w:val="24"/>
          <w:sz w:val="24"/>
          <w:szCs w:val="24"/>
          <w:lang w:eastAsia="ja-JP"/>
        </w:rPr>
      </w:pPr>
    </w:p>
    <w:p w:rsidR="00B24A03" w:rsidRPr="00D95987" w:rsidRDefault="00B24A03" w:rsidP="00D335A7">
      <w:pPr>
        <w:spacing w:after="0" w:line="360" w:lineRule="auto"/>
        <w:ind w:left="709" w:hanging="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
          <w:bCs/>
          <w:kern w:val="24"/>
          <w:sz w:val="24"/>
          <w:szCs w:val="24"/>
          <w:lang w:eastAsia="ja-JP"/>
        </w:rPr>
        <w:t>Şekil 2.</w:t>
      </w:r>
      <w:r w:rsidR="0063238A" w:rsidRPr="00D95987">
        <w:rPr>
          <w:rFonts w:ascii="Times New Roman" w:eastAsia="MS Mincho" w:hAnsi="Times New Roman" w:cs="Times New Roman"/>
          <w:bCs/>
          <w:kern w:val="24"/>
          <w:sz w:val="24"/>
          <w:szCs w:val="24"/>
          <w:lang w:eastAsia="ja-JP"/>
        </w:rPr>
        <w:t xml:space="preserve"> </w:t>
      </w:r>
      <w:r w:rsidR="001A316B" w:rsidRPr="00D95987">
        <w:rPr>
          <w:rFonts w:ascii="Times New Roman" w:eastAsia="MS Mincho" w:hAnsi="Times New Roman" w:cs="Times New Roman"/>
          <w:bCs/>
          <w:kern w:val="24"/>
          <w:sz w:val="24"/>
          <w:szCs w:val="24"/>
          <w:lang w:eastAsia="ja-JP"/>
        </w:rPr>
        <w:t>Glisemi bozukluklarının etyolojik ve klinik açıdan sınıflaması (</w:t>
      </w:r>
      <w:r w:rsidR="0063238A" w:rsidRPr="00D95987">
        <w:rPr>
          <w:rFonts w:ascii="Times New Roman" w:eastAsia="MS Mincho" w:hAnsi="Times New Roman" w:cs="Times New Roman"/>
          <w:bCs/>
          <w:kern w:val="24"/>
          <w:sz w:val="24"/>
          <w:szCs w:val="24"/>
          <w:lang w:eastAsia="ja-JP"/>
        </w:rPr>
        <w:t>1998 yılında DSÖ</w:t>
      </w:r>
      <w:r w:rsidR="001A316B" w:rsidRPr="00D95987">
        <w:rPr>
          <w:rFonts w:ascii="Times New Roman" w:eastAsia="MS Mincho" w:hAnsi="Times New Roman" w:cs="Times New Roman"/>
          <w:bCs/>
          <w:kern w:val="24"/>
          <w:sz w:val="24"/>
          <w:szCs w:val="24"/>
          <w:lang w:eastAsia="ja-JP"/>
        </w:rPr>
        <w:t>’ den</w:t>
      </w:r>
      <w:r w:rsidR="0063238A" w:rsidRPr="00D95987">
        <w:rPr>
          <w:rFonts w:ascii="Times New Roman" w:eastAsia="MS Mincho" w:hAnsi="Times New Roman" w:cs="Times New Roman"/>
          <w:bCs/>
          <w:kern w:val="24"/>
          <w:sz w:val="24"/>
          <w:szCs w:val="24"/>
          <w:lang w:eastAsia="ja-JP"/>
        </w:rPr>
        <w:t xml:space="preserve"> </w:t>
      </w:r>
      <w:r w:rsidR="001A316B" w:rsidRPr="00D95987">
        <w:rPr>
          <w:rFonts w:ascii="Times New Roman" w:eastAsia="MS Mincho" w:hAnsi="Times New Roman" w:cs="Times New Roman"/>
          <w:bCs/>
          <w:kern w:val="24"/>
          <w:sz w:val="24"/>
          <w:szCs w:val="24"/>
          <w:lang w:eastAsia="ja-JP"/>
        </w:rPr>
        <w:t>modifiye edilmiştir).</w:t>
      </w:r>
    </w:p>
    <w:p w:rsidR="009164F3" w:rsidRPr="00D95987" w:rsidRDefault="00755FD9" w:rsidP="00CA3014">
      <w:pPr>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lastRenderedPageBreak/>
        <w:t>2.3.</w:t>
      </w:r>
      <w:r w:rsidR="00151B29" w:rsidRPr="00D95987">
        <w:rPr>
          <w:rFonts w:ascii="Times New Roman" w:eastAsia="MS Mincho" w:hAnsi="Times New Roman" w:cs="Times New Roman"/>
          <w:b/>
          <w:bCs/>
          <w:kern w:val="24"/>
          <w:sz w:val="24"/>
          <w:szCs w:val="24"/>
          <w:lang w:eastAsia="ja-JP"/>
        </w:rPr>
        <w:t xml:space="preserve"> </w:t>
      </w:r>
      <w:r w:rsidRPr="00D95987">
        <w:rPr>
          <w:rFonts w:ascii="Times New Roman" w:eastAsia="MS Mincho" w:hAnsi="Times New Roman" w:cs="Times New Roman"/>
          <w:b/>
          <w:bCs/>
          <w:kern w:val="24"/>
          <w:sz w:val="24"/>
          <w:szCs w:val="24"/>
          <w:lang w:eastAsia="ja-JP"/>
        </w:rPr>
        <w:t>Diyabet K</w:t>
      </w:r>
      <w:r w:rsidR="0063238A" w:rsidRPr="00D95987">
        <w:rPr>
          <w:rFonts w:ascii="Times New Roman" w:eastAsia="MS Mincho" w:hAnsi="Times New Roman" w:cs="Times New Roman"/>
          <w:b/>
          <w:bCs/>
          <w:kern w:val="24"/>
          <w:sz w:val="24"/>
          <w:szCs w:val="24"/>
          <w:lang w:eastAsia="ja-JP"/>
        </w:rPr>
        <w:t>omplikasyonları</w:t>
      </w:r>
    </w:p>
    <w:p w:rsidR="00B24A03" w:rsidRPr="00D95987" w:rsidRDefault="00B24A03" w:rsidP="00CA3014">
      <w:pPr>
        <w:spacing w:after="0" w:line="360" w:lineRule="auto"/>
        <w:jc w:val="both"/>
        <w:rPr>
          <w:rFonts w:ascii="Times New Roman" w:eastAsia="MS Mincho" w:hAnsi="Times New Roman" w:cs="Times New Roman"/>
          <w:b/>
          <w:bCs/>
          <w:kern w:val="24"/>
          <w:sz w:val="24"/>
          <w:szCs w:val="24"/>
          <w:lang w:eastAsia="ja-JP"/>
        </w:rPr>
      </w:pPr>
    </w:p>
    <w:p w:rsidR="0063238A" w:rsidRPr="00D95987" w:rsidRDefault="0063238A" w:rsidP="00D95987">
      <w:pPr>
        <w:tabs>
          <w:tab w:val="left" w:pos="567"/>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Prediyabetik durumunda kardiyovaskuler rahatsızlıklar </w:t>
      </w:r>
      <w:r w:rsidR="00500236" w:rsidRPr="00D95987">
        <w:rPr>
          <w:rFonts w:ascii="Times New Roman" w:eastAsia="MS Mincho" w:hAnsi="Times New Roman" w:cs="Times New Roman"/>
          <w:bCs/>
          <w:kern w:val="24"/>
          <w:sz w:val="24"/>
          <w:szCs w:val="24"/>
          <w:lang w:eastAsia="ja-JP"/>
        </w:rPr>
        <w:t xml:space="preserve">orta seviyede yükselmektedir. Diyabet ile birlikte bu risk daha da yükselmektedir. Diyabette ortaya çıkan kronik </w:t>
      </w:r>
      <w:proofErr w:type="gramStart"/>
      <w:r w:rsidR="00500236" w:rsidRPr="00D95987">
        <w:rPr>
          <w:rFonts w:ascii="Times New Roman" w:eastAsia="MS Mincho" w:hAnsi="Times New Roman" w:cs="Times New Roman"/>
          <w:bCs/>
          <w:kern w:val="24"/>
          <w:sz w:val="24"/>
          <w:szCs w:val="24"/>
          <w:lang w:eastAsia="ja-JP"/>
        </w:rPr>
        <w:t>komplikasyonların</w:t>
      </w:r>
      <w:proofErr w:type="gramEnd"/>
      <w:r w:rsidR="00500236" w:rsidRPr="00D95987">
        <w:rPr>
          <w:rFonts w:ascii="Times New Roman" w:eastAsia="MS Mincho" w:hAnsi="Times New Roman" w:cs="Times New Roman"/>
          <w:bCs/>
          <w:kern w:val="24"/>
          <w:sz w:val="24"/>
          <w:szCs w:val="24"/>
          <w:lang w:eastAsia="ja-JP"/>
        </w:rPr>
        <w:t xml:space="preserve"> bu aşamada ortaya çıktığı düşünülmektedir. Kan basıncı ve lipitlerin olması gereken seviyeye düşürülmesiye sıkı glisemin kontrolün sağlanabileceği yapılan klinik çalışmada ortaya çıkmıştır. Diyabet süreç içerisinde kalp, göz, damar gibi yapılarda değişikler meydana getirebilmektedir.</w:t>
      </w:r>
    </w:p>
    <w:p w:rsidR="0063238A" w:rsidRPr="00D95987" w:rsidRDefault="0063238A" w:rsidP="00D95987">
      <w:pPr>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Kardiyovasküler Hastalıklar:</w:t>
      </w:r>
      <w:r w:rsidR="00500236" w:rsidRPr="00D95987">
        <w:rPr>
          <w:rFonts w:ascii="Times New Roman" w:eastAsia="MS Mincho" w:hAnsi="Times New Roman" w:cs="Times New Roman"/>
          <w:bCs/>
          <w:kern w:val="24"/>
          <w:sz w:val="24"/>
          <w:szCs w:val="24"/>
          <w:lang w:eastAsia="ja-JP"/>
        </w:rPr>
        <w:t xml:space="preserve"> Diyabet durumunda inme oranı ve koroner arter rahatsızlığında 2-4 kat yükseltmektedir.</w:t>
      </w:r>
      <w:r w:rsidR="00650452" w:rsidRPr="00D95987">
        <w:rPr>
          <w:rFonts w:ascii="Times New Roman" w:eastAsia="MS Mincho" w:hAnsi="Times New Roman" w:cs="Times New Roman"/>
          <w:bCs/>
          <w:kern w:val="24"/>
          <w:sz w:val="24"/>
          <w:szCs w:val="24"/>
          <w:lang w:eastAsia="ja-JP"/>
        </w:rPr>
        <w:t xml:space="preserve"> Diyabetli insanlar hayatlarının çoğınluğu</w:t>
      </w:r>
      <w:r w:rsidR="00D95987" w:rsidRPr="00D95987">
        <w:rPr>
          <w:rFonts w:ascii="Times New Roman" w:eastAsia="MS Mincho" w:hAnsi="Times New Roman" w:cs="Times New Roman"/>
          <w:bCs/>
          <w:kern w:val="24"/>
          <w:sz w:val="24"/>
          <w:szCs w:val="24"/>
          <w:lang w:eastAsia="ja-JP"/>
        </w:rPr>
        <w:t xml:space="preserve"> </w:t>
      </w:r>
      <w:r w:rsidR="00650452" w:rsidRPr="00D95987">
        <w:rPr>
          <w:rFonts w:ascii="Times New Roman" w:eastAsia="MS Mincho" w:hAnsi="Times New Roman" w:cs="Times New Roman"/>
          <w:bCs/>
          <w:kern w:val="24"/>
          <w:sz w:val="24"/>
          <w:szCs w:val="24"/>
          <w:lang w:eastAsia="ja-JP"/>
        </w:rPr>
        <w:t>%60-75</w:t>
      </w:r>
      <w:r w:rsidR="00D95987" w:rsidRPr="00D95987">
        <w:rPr>
          <w:rFonts w:ascii="Times New Roman" w:eastAsia="MS Mincho" w:hAnsi="Times New Roman" w:cs="Times New Roman"/>
          <w:bCs/>
          <w:kern w:val="24"/>
          <w:sz w:val="24"/>
          <w:szCs w:val="24"/>
          <w:lang w:eastAsia="ja-JP"/>
        </w:rPr>
        <w:t xml:space="preserve"> </w:t>
      </w:r>
      <w:r w:rsidR="00650452" w:rsidRPr="00D95987">
        <w:rPr>
          <w:rFonts w:ascii="Times New Roman" w:eastAsia="MS Mincho" w:hAnsi="Times New Roman" w:cs="Times New Roman"/>
          <w:bCs/>
          <w:kern w:val="24"/>
          <w:sz w:val="24"/>
          <w:szCs w:val="24"/>
          <w:lang w:eastAsia="ja-JP"/>
        </w:rPr>
        <w:t>oranında kardiyavasküler rahatsızlıklardan dolayı kaybetmektedir</w:t>
      </w:r>
    </w:p>
    <w:p w:rsidR="0063238A" w:rsidRPr="00D95987" w:rsidRDefault="00500236" w:rsidP="00D95987">
      <w:pPr>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Diyab</w:t>
      </w:r>
      <w:r w:rsidR="00650452" w:rsidRPr="00D95987">
        <w:rPr>
          <w:rFonts w:ascii="Times New Roman" w:eastAsia="MS Mincho" w:hAnsi="Times New Roman" w:cs="Times New Roman"/>
          <w:bCs/>
          <w:kern w:val="24"/>
          <w:sz w:val="24"/>
          <w:szCs w:val="24"/>
          <w:lang w:eastAsia="ja-JP"/>
        </w:rPr>
        <w:t>e</w:t>
      </w:r>
      <w:r w:rsidR="0063238A" w:rsidRPr="00D95987">
        <w:rPr>
          <w:rFonts w:ascii="Times New Roman" w:eastAsia="MS Mincho" w:hAnsi="Times New Roman" w:cs="Times New Roman"/>
          <w:bCs/>
          <w:kern w:val="24"/>
          <w:sz w:val="24"/>
          <w:szCs w:val="24"/>
          <w:lang w:eastAsia="ja-JP"/>
        </w:rPr>
        <w:t>t</w:t>
      </w:r>
      <w:r w:rsidR="00650452" w:rsidRPr="00D95987">
        <w:rPr>
          <w:rFonts w:ascii="Times New Roman" w:eastAsia="MS Mincho" w:hAnsi="Times New Roman" w:cs="Times New Roman"/>
          <w:bCs/>
          <w:kern w:val="24"/>
          <w:sz w:val="24"/>
          <w:szCs w:val="24"/>
          <w:lang w:eastAsia="ja-JP"/>
        </w:rPr>
        <w:t>i</w:t>
      </w:r>
      <w:r w:rsidR="0063238A" w:rsidRPr="00D95987">
        <w:rPr>
          <w:rFonts w:ascii="Times New Roman" w:eastAsia="MS Mincho" w:hAnsi="Times New Roman" w:cs="Times New Roman"/>
          <w:bCs/>
          <w:kern w:val="24"/>
          <w:sz w:val="24"/>
          <w:szCs w:val="24"/>
          <w:lang w:eastAsia="ja-JP"/>
        </w:rPr>
        <w:t>k Ayak Ülserleri:</w:t>
      </w:r>
      <w:r w:rsidR="00BA166F" w:rsidRPr="00D95987">
        <w:rPr>
          <w:rFonts w:ascii="Times New Roman" w:eastAsia="MS Mincho" w:hAnsi="Times New Roman" w:cs="Times New Roman"/>
          <w:bCs/>
          <w:kern w:val="24"/>
          <w:sz w:val="24"/>
          <w:szCs w:val="24"/>
          <w:lang w:eastAsia="ja-JP"/>
        </w:rPr>
        <w:t xml:space="preserve"> </w:t>
      </w:r>
      <w:r w:rsidR="00650452" w:rsidRPr="00D95987">
        <w:rPr>
          <w:rFonts w:ascii="Times New Roman" w:eastAsia="MS Mincho" w:hAnsi="Times New Roman" w:cs="Times New Roman"/>
          <w:bCs/>
          <w:kern w:val="24"/>
          <w:sz w:val="24"/>
          <w:szCs w:val="24"/>
          <w:lang w:eastAsia="ja-JP"/>
        </w:rPr>
        <w:t>Diyabetli insanlarda hem dokusal nöropati hemde ayak ülserleri görülmektedir</w:t>
      </w:r>
      <w:r w:rsidR="0063238A" w:rsidRPr="00D95987">
        <w:rPr>
          <w:rFonts w:ascii="Times New Roman" w:eastAsia="MS Mincho" w:hAnsi="Times New Roman" w:cs="Times New Roman"/>
          <w:bCs/>
          <w:kern w:val="24"/>
          <w:sz w:val="24"/>
          <w:szCs w:val="24"/>
          <w:lang w:eastAsia="ja-JP"/>
        </w:rPr>
        <w:t>.</w:t>
      </w:r>
      <w:r w:rsidR="00650452" w:rsidRPr="00D95987">
        <w:rPr>
          <w:rFonts w:ascii="Times New Roman" w:eastAsia="MS Mincho" w:hAnsi="Times New Roman" w:cs="Times New Roman"/>
          <w:bCs/>
          <w:kern w:val="24"/>
          <w:sz w:val="24"/>
          <w:szCs w:val="24"/>
          <w:lang w:eastAsia="ja-JP"/>
        </w:rPr>
        <w:t xml:space="preserve"> Aynı zamanda ayak ampütasyonun %50 si diyabetten dolayı oluştuğu bilinmektedir. Diyabetik ayak ülserleri sebebiyle hastaların ayaklarının kesildiği de tahmin edilmektedir.</w:t>
      </w:r>
    </w:p>
    <w:p w:rsidR="0063238A" w:rsidRPr="00D95987" w:rsidRDefault="0063238A" w:rsidP="00D95987">
      <w:pPr>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Diyab</w:t>
      </w:r>
      <w:r w:rsidR="00BA166F" w:rsidRPr="00D95987">
        <w:rPr>
          <w:rFonts w:ascii="Times New Roman" w:eastAsia="MS Mincho" w:hAnsi="Times New Roman" w:cs="Times New Roman"/>
          <w:bCs/>
          <w:kern w:val="24"/>
          <w:sz w:val="24"/>
          <w:szCs w:val="24"/>
          <w:lang w:eastAsia="ja-JP"/>
        </w:rPr>
        <w:t xml:space="preserve">etik Retinopati: </w:t>
      </w:r>
      <w:r w:rsidR="00650452" w:rsidRPr="00D95987">
        <w:rPr>
          <w:rFonts w:ascii="Times New Roman" w:eastAsia="MS Mincho" w:hAnsi="Times New Roman" w:cs="Times New Roman"/>
          <w:bCs/>
          <w:kern w:val="24"/>
          <w:sz w:val="24"/>
          <w:szCs w:val="24"/>
          <w:lang w:eastAsia="ja-JP"/>
        </w:rPr>
        <w:t>Diyabet körlüğe sebep olan hastalıkların içinde yer almaktadır</w:t>
      </w:r>
      <w:r w:rsidRPr="00D95987">
        <w:rPr>
          <w:rFonts w:ascii="Times New Roman" w:eastAsia="MS Mincho" w:hAnsi="Times New Roman" w:cs="Times New Roman"/>
          <w:bCs/>
          <w:kern w:val="24"/>
          <w:sz w:val="24"/>
          <w:szCs w:val="24"/>
          <w:lang w:eastAsia="ja-JP"/>
        </w:rPr>
        <w:t>.</w:t>
      </w:r>
      <w:r w:rsidR="00650452" w:rsidRPr="00D95987">
        <w:rPr>
          <w:rFonts w:ascii="Times New Roman" w:eastAsia="MS Mincho" w:hAnsi="Times New Roman" w:cs="Times New Roman"/>
          <w:bCs/>
          <w:kern w:val="24"/>
          <w:sz w:val="24"/>
          <w:szCs w:val="24"/>
          <w:lang w:eastAsia="ja-JP"/>
        </w:rPr>
        <w:t xml:space="preserve"> Buradaki </w:t>
      </w:r>
      <w:proofErr w:type="gramStart"/>
      <w:r w:rsidR="00650452" w:rsidRPr="00D95987">
        <w:rPr>
          <w:rFonts w:ascii="Times New Roman" w:eastAsia="MS Mincho" w:hAnsi="Times New Roman" w:cs="Times New Roman"/>
          <w:bCs/>
          <w:kern w:val="24"/>
          <w:sz w:val="24"/>
          <w:szCs w:val="24"/>
          <w:lang w:eastAsia="ja-JP"/>
        </w:rPr>
        <w:t>komplikasyon</w:t>
      </w:r>
      <w:proofErr w:type="gramEnd"/>
      <w:r w:rsidR="00650452" w:rsidRPr="00D95987">
        <w:rPr>
          <w:rFonts w:ascii="Times New Roman" w:eastAsia="MS Mincho" w:hAnsi="Times New Roman" w:cs="Times New Roman"/>
          <w:bCs/>
          <w:kern w:val="24"/>
          <w:sz w:val="24"/>
          <w:szCs w:val="24"/>
          <w:lang w:eastAsia="ja-JP"/>
        </w:rPr>
        <w:t xml:space="preserve"> retinada buluma damarların yüksek glikoza maruz kalması sonucunda oluşmaktadır. C</w:t>
      </w:r>
      <w:r w:rsidR="009C44E5" w:rsidRPr="00D95987">
        <w:rPr>
          <w:rFonts w:ascii="Times New Roman" w:eastAsia="MS Mincho" w:hAnsi="Times New Roman" w:cs="Times New Roman"/>
          <w:bCs/>
          <w:kern w:val="24"/>
          <w:sz w:val="24"/>
          <w:szCs w:val="24"/>
          <w:lang w:eastAsia="ja-JP"/>
        </w:rPr>
        <w:t>iddi görme</w:t>
      </w:r>
      <w:r w:rsidR="00650452" w:rsidRPr="00D95987">
        <w:rPr>
          <w:rFonts w:ascii="Times New Roman" w:eastAsia="MS Mincho" w:hAnsi="Times New Roman" w:cs="Times New Roman"/>
          <w:bCs/>
          <w:kern w:val="24"/>
          <w:sz w:val="24"/>
          <w:szCs w:val="24"/>
          <w:lang w:eastAsia="ja-JP"/>
        </w:rPr>
        <w:t xml:space="preserve"> kaybı oranı olduğu bilinmektedir.</w:t>
      </w:r>
    </w:p>
    <w:p w:rsidR="0063238A" w:rsidRPr="00D95987" w:rsidRDefault="0063238A" w:rsidP="00D95987">
      <w:pPr>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Di</w:t>
      </w:r>
      <w:r w:rsidR="00BA166F" w:rsidRPr="00D95987">
        <w:rPr>
          <w:rFonts w:ascii="Times New Roman" w:eastAsia="MS Mincho" w:hAnsi="Times New Roman" w:cs="Times New Roman"/>
          <w:bCs/>
          <w:kern w:val="24"/>
          <w:sz w:val="24"/>
          <w:szCs w:val="24"/>
          <w:lang w:eastAsia="ja-JP"/>
        </w:rPr>
        <w:t xml:space="preserve">yabetik Nefropati: </w:t>
      </w:r>
      <w:r w:rsidR="009C44E5" w:rsidRPr="00D95987">
        <w:rPr>
          <w:rFonts w:ascii="Times New Roman" w:eastAsia="MS Mincho" w:hAnsi="Times New Roman" w:cs="Times New Roman"/>
          <w:bCs/>
          <w:kern w:val="24"/>
          <w:sz w:val="24"/>
          <w:szCs w:val="24"/>
          <w:lang w:eastAsia="ja-JP"/>
        </w:rPr>
        <w:t>Diyabette böbrek yetersizliğide kronik olarak meydana gelmektedir. Diyalizde tedavi olanların % 50’ si diyabet kökenlidir. Bunun % 10-20’si hayatını kaybetmektedir.</w:t>
      </w:r>
    </w:p>
    <w:p w:rsidR="0063238A" w:rsidRPr="00D95987" w:rsidRDefault="0063238A" w:rsidP="00D95987">
      <w:pPr>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Diyabetik Nöropati: </w:t>
      </w:r>
      <w:r w:rsidR="009C44E5" w:rsidRPr="00D95987">
        <w:rPr>
          <w:rFonts w:ascii="Times New Roman" w:eastAsia="MS Mincho" w:hAnsi="Times New Roman" w:cs="Times New Roman"/>
          <w:bCs/>
          <w:kern w:val="24"/>
          <w:sz w:val="24"/>
          <w:szCs w:val="24"/>
          <w:lang w:eastAsia="ja-JP"/>
        </w:rPr>
        <w:t>En çok etkili olan diyabetik komplikosyonlarından biridir. Periferik ve otonom sinirlerde uzun süreli bozukluğa yol açmaktadır. Nöropati diyabetlilerde %50-70 oranında oluşmaktadır. Uyuşma, ağrı gibi belirtileri vardır.</w:t>
      </w:r>
    </w:p>
    <w:p w:rsidR="00B24A03" w:rsidRPr="00D95987" w:rsidRDefault="00B24A03" w:rsidP="00CA3014">
      <w:pPr>
        <w:spacing w:after="0" w:line="360" w:lineRule="auto"/>
        <w:jc w:val="both"/>
        <w:rPr>
          <w:rFonts w:ascii="Times New Roman" w:eastAsia="MS Mincho" w:hAnsi="Times New Roman" w:cs="Times New Roman"/>
          <w:bCs/>
          <w:kern w:val="24"/>
          <w:sz w:val="24"/>
          <w:szCs w:val="24"/>
          <w:lang w:eastAsia="ja-JP"/>
        </w:rPr>
      </w:pPr>
    </w:p>
    <w:p w:rsidR="00B24A03" w:rsidRPr="00D95987" w:rsidRDefault="00B24A03" w:rsidP="00CA3014">
      <w:pPr>
        <w:spacing w:after="0" w:line="360" w:lineRule="auto"/>
        <w:jc w:val="both"/>
        <w:rPr>
          <w:rFonts w:ascii="Times New Roman" w:eastAsia="MS Mincho" w:hAnsi="Times New Roman" w:cs="Times New Roman"/>
          <w:bCs/>
          <w:kern w:val="24"/>
          <w:sz w:val="24"/>
          <w:szCs w:val="24"/>
          <w:lang w:eastAsia="ja-JP"/>
        </w:rPr>
      </w:pPr>
    </w:p>
    <w:p w:rsidR="00F17225" w:rsidRPr="00D95987" w:rsidRDefault="0063238A" w:rsidP="00CA3014">
      <w:pPr>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2.4.</w:t>
      </w:r>
      <w:r w:rsidR="00192A15">
        <w:rPr>
          <w:rFonts w:ascii="Times New Roman" w:eastAsia="MS Mincho" w:hAnsi="Times New Roman" w:cs="Times New Roman"/>
          <w:b/>
          <w:bCs/>
          <w:kern w:val="24"/>
          <w:sz w:val="24"/>
          <w:szCs w:val="24"/>
          <w:lang w:eastAsia="ja-JP"/>
        </w:rPr>
        <w:t xml:space="preserve"> </w:t>
      </w:r>
      <w:r w:rsidR="00755FD9" w:rsidRPr="00D95987">
        <w:rPr>
          <w:rFonts w:ascii="Times New Roman" w:eastAsia="MS Mincho" w:hAnsi="Times New Roman" w:cs="Times New Roman"/>
          <w:b/>
          <w:bCs/>
          <w:kern w:val="24"/>
          <w:sz w:val="24"/>
          <w:szCs w:val="24"/>
          <w:lang w:eastAsia="ja-JP"/>
        </w:rPr>
        <w:t>Diyabetes Mellitusun İnsidansı v</w:t>
      </w:r>
      <w:r w:rsidRPr="00D95987">
        <w:rPr>
          <w:rFonts w:ascii="Times New Roman" w:eastAsia="MS Mincho" w:hAnsi="Times New Roman" w:cs="Times New Roman"/>
          <w:b/>
          <w:bCs/>
          <w:kern w:val="24"/>
          <w:sz w:val="24"/>
          <w:szCs w:val="24"/>
          <w:lang w:eastAsia="ja-JP"/>
        </w:rPr>
        <w:t>e Epîdemiyolojisi</w:t>
      </w:r>
    </w:p>
    <w:p w:rsidR="00B24A03" w:rsidRPr="00D95987" w:rsidRDefault="00B24A03" w:rsidP="00CA3014">
      <w:pPr>
        <w:spacing w:after="0" w:line="360" w:lineRule="auto"/>
        <w:jc w:val="both"/>
        <w:rPr>
          <w:rFonts w:ascii="Times New Roman" w:eastAsia="MS Mincho" w:hAnsi="Times New Roman" w:cs="Times New Roman"/>
          <w:b/>
          <w:bCs/>
          <w:kern w:val="24"/>
          <w:sz w:val="24"/>
          <w:szCs w:val="24"/>
          <w:lang w:eastAsia="ja-JP"/>
        </w:rPr>
      </w:pPr>
    </w:p>
    <w:p w:rsidR="0077105D" w:rsidRPr="00D95987" w:rsidRDefault="002518A1" w:rsidP="00D95987">
      <w:pPr>
        <w:tabs>
          <w:tab w:val="left" w:pos="567"/>
          <w:tab w:val="left" w:pos="6521"/>
          <w:tab w:val="left" w:pos="7655"/>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Diabetes Mellitus hastla</w:t>
      </w:r>
      <w:r w:rsidR="00BA166F" w:rsidRPr="00D95987">
        <w:rPr>
          <w:rFonts w:ascii="Times New Roman" w:eastAsia="MS Mincho" w:hAnsi="Times New Roman" w:cs="Times New Roman"/>
          <w:bCs/>
          <w:kern w:val="24"/>
          <w:sz w:val="24"/>
          <w:szCs w:val="24"/>
          <w:lang w:eastAsia="ja-JP"/>
        </w:rPr>
        <w:t>l</w:t>
      </w:r>
      <w:r w:rsidRPr="00D95987">
        <w:rPr>
          <w:rFonts w:ascii="Times New Roman" w:eastAsia="MS Mincho" w:hAnsi="Times New Roman" w:cs="Times New Roman"/>
          <w:bCs/>
          <w:kern w:val="24"/>
          <w:sz w:val="24"/>
          <w:szCs w:val="24"/>
          <w:lang w:eastAsia="ja-JP"/>
        </w:rPr>
        <w:t>ığında, tedavi sürecini saptanması, adının konunması, erken teşhis edilmesi için toplumsal sağlık sorunların programlarını yapabilmek için bu hastalığın epidemiyolojik ola</w:t>
      </w:r>
      <w:r w:rsidR="00BA166F" w:rsidRPr="00D95987">
        <w:rPr>
          <w:rFonts w:ascii="Times New Roman" w:eastAsia="MS Mincho" w:hAnsi="Times New Roman" w:cs="Times New Roman"/>
          <w:bCs/>
          <w:kern w:val="24"/>
          <w:sz w:val="24"/>
          <w:szCs w:val="24"/>
          <w:lang w:eastAsia="ja-JP"/>
        </w:rPr>
        <w:t xml:space="preserve">rak belirlenmesi gerekmektedir </w:t>
      </w:r>
      <w:r w:rsidR="0063238A" w:rsidRPr="00D95987">
        <w:rPr>
          <w:rFonts w:ascii="Times New Roman" w:eastAsia="MS Mincho" w:hAnsi="Times New Roman" w:cs="Times New Roman"/>
          <w:bCs/>
          <w:kern w:val="24"/>
          <w:sz w:val="24"/>
          <w:szCs w:val="24"/>
          <w:lang w:eastAsia="ja-JP"/>
        </w:rPr>
        <w:t>(</w:t>
      </w:r>
      <w:r w:rsidR="00821919" w:rsidRPr="00D95987">
        <w:rPr>
          <w:rFonts w:ascii="Times New Roman" w:eastAsia="MS Mincho" w:hAnsi="Times New Roman" w:cs="Times New Roman"/>
          <w:bCs/>
          <w:kern w:val="24"/>
          <w:sz w:val="24"/>
          <w:szCs w:val="24"/>
          <w:lang w:eastAsia="ja-JP"/>
        </w:rPr>
        <w:t xml:space="preserve">Yenigün, 2001). </w:t>
      </w:r>
      <w:r w:rsidRPr="00D95987">
        <w:rPr>
          <w:rFonts w:ascii="Times New Roman" w:eastAsia="MS Mincho" w:hAnsi="Times New Roman" w:cs="Times New Roman"/>
          <w:bCs/>
          <w:kern w:val="24"/>
          <w:sz w:val="24"/>
          <w:szCs w:val="24"/>
          <w:lang w:eastAsia="ja-JP"/>
        </w:rPr>
        <w:t>Sinsi ve seviyeli şekilde oluşmakta olan diyabetin prevalanısını oluşmasında güçlük yaşatmaktadır</w:t>
      </w:r>
      <w:r w:rsidR="00542317" w:rsidRPr="00D95987">
        <w:rPr>
          <w:rFonts w:ascii="Times New Roman" w:eastAsia="MS Mincho" w:hAnsi="Times New Roman" w:cs="Times New Roman"/>
          <w:bCs/>
          <w:kern w:val="24"/>
          <w:sz w:val="24"/>
          <w:szCs w:val="24"/>
          <w:lang w:eastAsia="ja-JP"/>
        </w:rPr>
        <w:t>. Nerdeyse ırka bağlı olarak prevalanstaki farklılıklar görülmektedir. Çin, Eskimolarda, Ginedeki kabile topluklarında % 1, Pima kızılderilerde, Naurularda aynı zaman</w:t>
      </w:r>
      <w:r w:rsidR="00BA166F" w:rsidRPr="00D95987">
        <w:rPr>
          <w:rFonts w:ascii="Times New Roman" w:eastAsia="MS Mincho" w:hAnsi="Times New Roman" w:cs="Times New Roman"/>
          <w:bCs/>
          <w:kern w:val="24"/>
          <w:sz w:val="24"/>
          <w:szCs w:val="24"/>
          <w:lang w:eastAsia="ja-JP"/>
        </w:rPr>
        <w:t>d</w:t>
      </w:r>
      <w:r w:rsidR="00542317" w:rsidRPr="00D95987">
        <w:rPr>
          <w:rFonts w:ascii="Times New Roman" w:eastAsia="MS Mincho" w:hAnsi="Times New Roman" w:cs="Times New Roman"/>
          <w:bCs/>
          <w:kern w:val="24"/>
          <w:sz w:val="24"/>
          <w:szCs w:val="24"/>
          <w:lang w:eastAsia="ja-JP"/>
        </w:rPr>
        <w:t xml:space="preserve">a Avustralyanın yerli </w:t>
      </w:r>
      <w:r w:rsidR="00542317" w:rsidRPr="00D95987">
        <w:rPr>
          <w:rFonts w:ascii="Times New Roman" w:eastAsia="MS Mincho" w:hAnsi="Times New Roman" w:cs="Times New Roman"/>
          <w:bCs/>
          <w:kern w:val="24"/>
          <w:sz w:val="24"/>
          <w:szCs w:val="24"/>
          <w:lang w:eastAsia="ja-JP"/>
        </w:rPr>
        <w:lastRenderedPageBreak/>
        <w:t xml:space="preserve">kesimlerinde bu oran </w:t>
      </w:r>
      <w:r w:rsidR="00BA166F" w:rsidRPr="00D95987">
        <w:rPr>
          <w:rFonts w:ascii="Times New Roman" w:eastAsia="MS Mincho" w:hAnsi="Times New Roman" w:cs="Times New Roman"/>
          <w:bCs/>
          <w:kern w:val="24"/>
          <w:sz w:val="24"/>
          <w:szCs w:val="24"/>
          <w:lang w:eastAsia="ja-JP"/>
        </w:rPr>
        <w:t xml:space="preserve">% 20-45 oranında olabilmektedir </w:t>
      </w:r>
      <w:r w:rsidR="00821919" w:rsidRPr="00D95987">
        <w:rPr>
          <w:rFonts w:ascii="Times New Roman" w:eastAsia="MS Mincho" w:hAnsi="Times New Roman" w:cs="Times New Roman"/>
          <w:bCs/>
          <w:kern w:val="24"/>
          <w:sz w:val="24"/>
          <w:szCs w:val="24"/>
          <w:lang w:eastAsia="ja-JP"/>
        </w:rPr>
        <w:t xml:space="preserve">( King </w:t>
      </w:r>
      <w:r w:rsidR="00BF3E7A" w:rsidRPr="00D95987">
        <w:rPr>
          <w:rFonts w:ascii="Times New Roman" w:eastAsia="MS Mincho" w:hAnsi="Times New Roman" w:cs="Times New Roman"/>
          <w:bCs/>
          <w:kern w:val="24"/>
          <w:sz w:val="24"/>
          <w:szCs w:val="24"/>
          <w:lang w:eastAsia="ja-JP"/>
        </w:rPr>
        <w:t>ve ark,</w:t>
      </w:r>
      <w:r w:rsidR="00821919" w:rsidRPr="00D95987">
        <w:rPr>
          <w:rFonts w:ascii="Times New Roman" w:eastAsia="MS Mincho" w:hAnsi="Times New Roman" w:cs="Times New Roman"/>
          <w:bCs/>
          <w:kern w:val="24"/>
          <w:sz w:val="24"/>
          <w:szCs w:val="24"/>
          <w:lang w:eastAsia="ja-JP"/>
        </w:rPr>
        <w:t xml:space="preserve"> </w:t>
      </w:r>
      <w:r w:rsidR="00BF3E7A" w:rsidRPr="00D95987">
        <w:rPr>
          <w:rFonts w:ascii="Times New Roman" w:eastAsia="MS Mincho" w:hAnsi="Times New Roman" w:cs="Times New Roman"/>
          <w:bCs/>
          <w:kern w:val="24"/>
          <w:sz w:val="24"/>
          <w:szCs w:val="24"/>
          <w:lang w:eastAsia="ja-JP"/>
        </w:rPr>
        <w:t>1993</w:t>
      </w:r>
      <w:r w:rsidR="00821919" w:rsidRPr="00D95987">
        <w:rPr>
          <w:rFonts w:ascii="Times New Roman" w:eastAsia="MS Mincho" w:hAnsi="Times New Roman" w:cs="Times New Roman"/>
          <w:bCs/>
          <w:kern w:val="24"/>
          <w:sz w:val="24"/>
          <w:szCs w:val="24"/>
          <w:lang w:eastAsia="ja-JP"/>
        </w:rPr>
        <w:t xml:space="preserve">). </w:t>
      </w:r>
      <w:r w:rsidR="00542317" w:rsidRPr="00D95987">
        <w:rPr>
          <w:rFonts w:ascii="Times New Roman" w:eastAsia="MS Mincho" w:hAnsi="Times New Roman" w:cs="Times New Roman"/>
          <w:bCs/>
          <w:kern w:val="24"/>
          <w:sz w:val="24"/>
          <w:szCs w:val="24"/>
          <w:lang w:eastAsia="ja-JP"/>
        </w:rPr>
        <w:t>Günümüzde ise Pima yerlilerinde en fazla prevalansa sahip olduğu bilinmektedir. Alaska ve diğer bölgelerde ise daha düşük oranda prevelansa sahiptir. Son zamanalarda Dünya sağlık</w:t>
      </w:r>
      <w:r w:rsidR="00BA166F" w:rsidRPr="00D95987">
        <w:rPr>
          <w:rFonts w:ascii="Times New Roman" w:eastAsia="MS Mincho" w:hAnsi="Times New Roman" w:cs="Times New Roman"/>
          <w:bCs/>
          <w:kern w:val="24"/>
          <w:sz w:val="24"/>
          <w:szCs w:val="24"/>
          <w:lang w:eastAsia="ja-JP"/>
        </w:rPr>
        <w:t xml:space="preserve"> örgütünün</w:t>
      </w:r>
      <w:r w:rsidR="00542317" w:rsidRPr="00D95987">
        <w:rPr>
          <w:rFonts w:ascii="Times New Roman" w:eastAsia="MS Mincho" w:hAnsi="Times New Roman" w:cs="Times New Roman"/>
          <w:bCs/>
          <w:kern w:val="24"/>
          <w:sz w:val="24"/>
          <w:szCs w:val="24"/>
          <w:lang w:eastAsia="ja-JP"/>
        </w:rPr>
        <w:t xml:space="preserve"> tespit e</w:t>
      </w:r>
      <w:r w:rsidR="00BA166F" w:rsidRPr="00D95987">
        <w:rPr>
          <w:rFonts w:ascii="Times New Roman" w:eastAsia="MS Mincho" w:hAnsi="Times New Roman" w:cs="Times New Roman"/>
          <w:bCs/>
          <w:kern w:val="24"/>
          <w:sz w:val="24"/>
          <w:szCs w:val="24"/>
          <w:lang w:eastAsia="ja-JP"/>
        </w:rPr>
        <w:t>t</w:t>
      </w:r>
      <w:r w:rsidR="00542317" w:rsidRPr="00D95987">
        <w:rPr>
          <w:rFonts w:ascii="Times New Roman" w:eastAsia="MS Mincho" w:hAnsi="Times New Roman" w:cs="Times New Roman"/>
          <w:bCs/>
          <w:kern w:val="24"/>
          <w:sz w:val="24"/>
          <w:szCs w:val="24"/>
          <w:lang w:eastAsia="ja-JP"/>
        </w:rPr>
        <w:t>tiği bulgular göstermiştir ki,</w:t>
      </w:r>
      <w:r w:rsidR="00577F83" w:rsidRPr="00D95987">
        <w:rPr>
          <w:rFonts w:ascii="Times New Roman" w:eastAsia="MS Mincho" w:hAnsi="Times New Roman" w:cs="Times New Roman"/>
          <w:bCs/>
          <w:kern w:val="24"/>
          <w:sz w:val="24"/>
          <w:szCs w:val="24"/>
          <w:lang w:eastAsia="ja-JP"/>
        </w:rPr>
        <w:t xml:space="preserve"> yaklaşık 100 milyon olan diyabetli hastalarının önümüzdeki 10-20 yıl sonrasınında bunun iki katına ulaşılabileceği beklenmektedir </w:t>
      </w:r>
      <w:r w:rsidR="0063238A" w:rsidRPr="00D95987">
        <w:rPr>
          <w:rFonts w:ascii="Times New Roman" w:eastAsia="MS Mincho" w:hAnsi="Times New Roman" w:cs="Times New Roman"/>
          <w:bCs/>
          <w:kern w:val="24"/>
          <w:sz w:val="24"/>
          <w:szCs w:val="24"/>
          <w:lang w:eastAsia="ja-JP"/>
        </w:rPr>
        <w:t>(</w:t>
      </w:r>
      <w:r w:rsidR="00BF3E7A" w:rsidRPr="00D95987">
        <w:rPr>
          <w:rFonts w:ascii="Times New Roman" w:eastAsia="MS Mincho" w:hAnsi="Times New Roman" w:cs="Times New Roman"/>
          <w:bCs/>
          <w:kern w:val="24"/>
          <w:sz w:val="24"/>
          <w:szCs w:val="24"/>
          <w:lang w:eastAsia="ja-JP"/>
        </w:rPr>
        <w:t xml:space="preserve"> </w:t>
      </w:r>
      <w:r w:rsidR="00821919" w:rsidRPr="00D95987">
        <w:rPr>
          <w:rFonts w:ascii="Times New Roman" w:eastAsia="MS Mincho" w:hAnsi="Times New Roman" w:cs="Times New Roman"/>
          <w:bCs/>
          <w:kern w:val="24"/>
          <w:sz w:val="24"/>
          <w:szCs w:val="24"/>
          <w:lang w:eastAsia="ja-JP"/>
        </w:rPr>
        <w:t>King</w:t>
      </w:r>
      <w:r w:rsidR="00956B78" w:rsidRPr="00D95987">
        <w:rPr>
          <w:rFonts w:ascii="Times New Roman" w:eastAsia="MS Mincho" w:hAnsi="Times New Roman" w:cs="Times New Roman"/>
          <w:bCs/>
          <w:kern w:val="24"/>
          <w:sz w:val="24"/>
          <w:szCs w:val="24"/>
          <w:lang w:eastAsia="ja-JP"/>
        </w:rPr>
        <w:t xml:space="preserve"> ve</w:t>
      </w:r>
      <w:r w:rsidR="00D95987" w:rsidRPr="00D95987">
        <w:rPr>
          <w:rFonts w:ascii="Times New Roman" w:eastAsia="MS Mincho" w:hAnsi="Times New Roman" w:cs="Times New Roman"/>
          <w:bCs/>
          <w:kern w:val="24"/>
          <w:sz w:val="24"/>
          <w:szCs w:val="24"/>
          <w:lang w:eastAsia="ja-JP"/>
        </w:rPr>
        <w:t xml:space="preserve"> </w:t>
      </w:r>
      <w:r w:rsidR="0063238A" w:rsidRPr="00D95987">
        <w:rPr>
          <w:rFonts w:ascii="Times New Roman" w:eastAsia="MS Mincho" w:hAnsi="Times New Roman" w:cs="Times New Roman"/>
          <w:bCs/>
          <w:kern w:val="24"/>
          <w:sz w:val="24"/>
          <w:szCs w:val="24"/>
          <w:lang w:eastAsia="ja-JP"/>
        </w:rPr>
        <w:t>Rewers</w:t>
      </w:r>
      <w:r w:rsidR="00821919" w:rsidRPr="00D95987">
        <w:rPr>
          <w:rFonts w:ascii="Times New Roman" w:eastAsia="MS Mincho" w:hAnsi="Times New Roman" w:cs="Times New Roman"/>
          <w:bCs/>
          <w:kern w:val="24"/>
          <w:sz w:val="24"/>
          <w:szCs w:val="24"/>
          <w:lang w:eastAsia="ja-JP"/>
        </w:rPr>
        <w:t>,</w:t>
      </w:r>
      <w:r w:rsidR="0063238A" w:rsidRPr="00D95987">
        <w:rPr>
          <w:rFonts w:ascii="Times New Roman" w:eastAsia="MS Mincho" w:hAnsi="Times New Roman" w:cs="Times New Roman"/>
          <w:bCs/>
          <w:kern w:val="24"/>
          <w:sz w:val="24"/>
          <w:szCs w:val="24"/>
          <w:lang w:eastAsia="ja-JP"/>
        </w:rPr>
        <w:t xml:space="preserve"> 1993</w:t>
      </w:r>
      <w:r w:rsidR="00956B78" w:rsidRPr="00D95987">
        <w:rPr>
          <w:rFonts w:ascii="Times New Roman" w:eastAsia="MS Mincho" w:hAnsi="Times New Roman" w:cs="Times New Roman"/>
          <w:bCs/>
          <w:kern w:val="24"/>
          <w:sz w:val="24"/>
          <w:szCs w:val="24"/>
          <w:lang w:eastAsia="ja-JP"/>
        </w:rPr>
        <w:t>;</w:t>
      </w:r>
      <w:r w:rsidR="00D95987" w:rsidRPr="00D95987">
        <w:rPr>
          <w:rFonts w:ascii="Times New Roman" w:eastAsia="MS Mincho" w:hAnsi="Times New Roman" w:cs="Times New Roman"/>
          <w:bCs/>
          <w:kern w:val="24"/>
          <w:sz w:val="24"/>
          <w:szCs w:val="24"/>
          <w:lang w:eastAsia="ja-JP"/>
        </w:rPr>
        <w:t xml:space="preserve"> </w:t>
      </w:r>
      <w:r w:rsidR="00956B78" w:rsidRPr="00D95987">
        <w:rPr>
          <w:rFonts w:ascii="Times New Roman" w:eastAsia="MS Mincho" w:hAnsi="Times New Roman" w:cs="Times New Roman"/>
          <w:bCs/>
          <w:kern w:val="24"/>
          <w:sz w:val="24"/>
          <w:szCs w:val="24"/>
          <w:lang w:eastAsia="ja-JP"/>
        </w:rPr>
        <w:t>King ve ark, 1995</w:t>
      </w:r>
      <w:r w:rsidR="0063238A" w:rsidRPr="00D95987">
        <w:rPr>
          <w:rFonts w:ascii="Times New Roman" w:eastAsia="MS Mincho" w:hAnsi="Times New Roman" w:cs="Times New Roman"/>
          <w:bCs/>
          <w:kern w:val="24"/>
          <w:sz w:val="24"/>
          <w:szCs w:val="24"/>
          <w:lang w:eastAsia="ja-JP"/>
        </w:rPr>
        <w:t>).</w:t>
      </w:r>
    </w:p>
    <w:p w:rsidR="00B24A03" w:rsidRPr="00D95987" w:rsidRDefault="00B24A03" w:rsidP="00CA3014">
      <w:pPr>
        <w:spacing w:after="0" w:line="360" w:lineRule="auto"/>
        <w:jc w:val="both"/>
        <w:rPr>
          <w:rFonts w:ascii="Times New Roman" w:eastAsia="MS Mincho" w:hAnsi="Times New Roman" w:cs="Times New Roman"/>
          <w:bCs/>
          <w:kern w:val="24"/>
          <w:sz w:val="24"/>
          <w:szCs w:val="24"/>
          <w:lang w:eastAsia="ja-JP"/>
        </w:rPr>
      </w:pPr>
    </w:p>
    <w:p w:rsidR="00B24A03" w:rsidRPr="00D95987" w:rsidRDefault="00B24A03" w:rsidP="00CA3014">
      <w:pPr>
        <w:spacing w:after="0" w:line="360" w:lineRule="auto"/>
        <w:jc w:val="both"/>
        <w:rPr>
          <w:rFonts w:ascii="Times New Roman" w:eastAsia="MS Mincho" w:hAnsi="Times New Roman" w:cs="Times New Roman"/>
          <w:bCs/>
          <w:kern w:val="24"/>
          <w:sz w:val="24"/>
          <w:szCs w:val="24"/>
          <w:lang w:eastAsia="ja-JP"/>
        </w:rPr>
      </w:pPr>
    </w:p>
    <w:p w:rsidR="0063238A" w:rsidRPr="00D95987" w:rsidRDefault="0063238A" w:rsidP="00CA3014">
      <w:pPr>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2.4.1.</w:t>
      </w:r>
      <w:r w:rsidR="00CA3014">
        <w:rPr>
          <w:rFonts w:ascii="Times New Roman" w:eastAsia="MS Mincho" w:hAnsi="Times New Roman" w:cs="Times New Roman"/>
          <w:b/>
          <w:bCs/>
          <w:kern w:val="24"/>
          <w:sz w:val="24"/>
          <w:szCs w:val="24"/>
          <w:lang w:eastAsia="ja-JP"/>
        </w:rPr>
        <w:t xml:space="preserve"> </w:t>
      </w:r>
      <w:r w:rsidRPr="00D95987">
        <w:rPr>
          <w:rFonts w:ascii="Times New Roman" w:eastAsia="MS Mincho" w:hAnsi="Times New Roman" w:cs="Times New Roman"/>
          <w:b/>
          <w:bCs/>
          <w:kern w:val="24"/>
          <w:sz w:val="24"/>
          <w:szCs w:val="24"/>
          <w:lang w:eastAsia="ja-JP"/>
        </w:rPr>
        <w:t>Tip 2 Diabetes Mellitus Etyopatogenez</w:t>
      </w:r>
    </w:p>
    <w:p w:rsidR="00F17225" w:rsidRPr="00D95987" w:rsidRDefault="00F17225" w:rsidP="00CA3014">
      <w:pPr>
        <w:spacing w:after="0" w:line="360" w:lineRule="auto"/>
        <w:jc w:val="both"/>
        <w:rPr>
          <w:rFonts w:ascii="Times New Roman" w:eastAsia="MS Mincho" w:hAnsi="Times New Roman" w:cs="Times New Roman"/>
          <w:b/>
          <w:bCs/>
          <w:kern w:val="24"/>
          <w:sz w:val="24"/>
          <w:szCs w:val="24"/>
          <w:lang w:eastAsia="ja-JP"/>
        </w:rPr>
      </w:pPr>
    </w:p>
    <w:p w:rsidR="0063238A" w:rsidRPr="00D95987" w:rsidRDefault="00577F83" w:rsidP="00D95987">
      <w:pPr>
        <w:spacing w:after="0" w:line="360" w:lineRule="auto"/>
        <w:ind w:firstLine="709"/>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Cs/>
          <w:kern w:val="24"/>
          <w:sz w:val="24"/>
          <w:szCs w:val="24"/>
          <w:lang w:eastAsia="ja-JP"/>
        </w:rPr>
        <w:t>Beta hücresinde oluşun fizyolojik bozukluk, insülin direçli olması, glikozun oluşmasındaki fazlalığın diyabet için metabolik bozuklara yol açmaktadır</w:t>
      </w:r>
      <w:r w:rsidR="00956B78" w:rsidRPr="00D95987">
        <w:rPr>
          <w:rFonts w:ascii="Times New Roman" w:eastAsia="MS Mincho" w:hAnsi="Times New Roman" w:cs="Times New Roman"/>
          <w:bCs/>
          <w:kern w:val="24"/>
          <w:sz w:val="24"/>
          <w:szCs w:val="24"/>
          <w:lang w:eastAsia="ja-JP"/>
        </w:rPr>
        <w:t xml:space="preserve"> (Yenigün, </w:t>
      </w:r>
      <w:r w:rsidR="00BF3E7A" w:rsidRPr="00D95987">
        <w:rPr>
          <w:rFonts w:ascii="Times New Roman" w:eastAsia="MS Mincho" w:hAnsi="Times New Roman" w:cs="Times New Roman"/>
          <w:bCs/>
          <w:kern w:val="24"/>
          <w:sz w:val="24"/>
          <w:szCs w:val="24"/>
          <w:lang w:eastAsia="ja-JP"/>
        </w:rPr>
        <w:t xml:space="preserve">2001; </w:t>
      </w:r>
      <w:r w:rsidR="00956B78" w:rsidRPr="00D95987">
        <w:rPr>
          <w:rFonts w:ascii="Times New Roman" w:eastAsia="MS Mincho" w:hAnsi="Times New Roman" w:cs="Times New Roman"/>
          <w:bCs/>
          <w:kern w:val="24"/>
          <w:sz w:val="24"/>
          <w:szCs w:val="24"/>
          <w:lang w:eastAsia="ja-JP"/>
        </w:rPr>
        <w:t xml:space="preserve">King ve Rewers, </w:t>
      </w:r>
      <w:r w:rsidR="00BA166F" w:rsidRPr="00D95987">
        <w:rPr>
          <w:rFonts w:ascii="Times New Roman" w:eastAsia="MS Mincho" w:hAnsi="Times New Roman" w:cs="Times New Roman"/>
          <w:bCs/>
          <w:kern w:val="24"/>
          <w:sz w:val="24"/>
          <w:szCs w:val="24"/>
          <w:lang w:eastAsia="ja-JP"/>
        </w:rPr>
        <w:t>1993</w:t>
      </w:r>
      <w:r w:rsidRPr="00D95987">
        <w:rPr>
          <w:rFonts w:ascii="Times New Roman" w:eastAsia="MS Mincho" w:hAnsi="Times New Roman" w:cs="Times New Roman"/>
          <w:bCs/>
          <w:kern w:val="24"/>
          <w:sz w:val="24"/>
          <w:szCs w:val="24"/>
          <w:lang w:eastAsia="ja-JP"/>
        </w:rPr>
        <w:t>).</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 xml:space="preserve">Genelde insülin direnci </w:t>
      </w:r>
      <w:proofErr w:type="gramStart"/>
      <w:r w:rsidRPr="00D95987">
        <w:rPr>
          <w:rFonts w:ascii="Times New Roman" w:eastAsia="MS Mincho" w:hAnsi="Times New Roman" w:cs="Times New Roman"/>
          <w:bCs/>
          <w:kern w:val="24"/>
          <w:sz w:val="24"/>
          <w:szCs w:val="24"/>
          <w:lang w:eastAsia="ja-JP"/>
        </w:rPr>
        <w:t>yada</w:t>
      </w:r>
      <w:proofErr w:type="gramEnd"/>
      <w:r w:rsidRPr="00D95987">
        <w:rPr>
          <w:rFonts w:ascii="Times New Roman" w:eastAsia="MS Mincho" w:hAnsi="Times New Roman" w:cs="Times New Roman"/>
          <w:bCs/>
          <w:kern w:val="24"/>
          <w:sz w:val="24"/>
          <w:szCs w:val="24"/>
          <w:lang w:eastAsia="ja-JP"/>
        </w:rPr>
        <w:t xml:space="preserve"> insülin azlığı sebep</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olmaktadır</w:t>
      </w:r>
      <w:r w:rsidR="00956B78" w:rsidRPr="00D95987">
        <w:rPr>
          <w:rFonts w:ascii="Times New Roman" w:eastAsia="MS Mincho" w:hAnsi="Times New Roman" w:cs="Times New Roman"/>
          <w:bCs/>
          <w:kern w:val="24"/>
          <w:sz w:val="24"/>
          <w:szCs w:val="24"/>
          <w:lang w:eastAsia="ja-JP"/>
        </w:rPr>
        <w:t xml:space="preserve"> (Yenigün, 2001; </w:t>
      </w:r>
      <w:r w:rsidR="0063238A" w:rsidRPr="00D95987">
        <w:rPr>
          <w:rFonts w:ascii="Times New Roman" w:eastAsia="MS Mincho" w:hAnsi="Times New Roman" w:cs="Times New Roman"/>
          <w:bCs/>
          <w:kern w:val="24"/>
          <w:sz w:val="24"/>
          <w:szCs w:val="24"/>
          <w:lang w:eastAsia="ja-JP"/>
        </w:rPr>
        <w:t>Foster,</w:t>
      </w:r>
      <w:r w:rsidR="00956B78" w:rsidRPr="00D95987">
        <w:rPr>
          <w:rFonts w:ascii="Times New Roman" w:eastAsia="MS Mincho" w:hAnsi="Times New Roman" w:cs="Times New Roman"/>
          <w:bCs/>
          <w:kern w:val="24"/>
          <w:sz w:val="24"/>
          <w:szCs w:val="24"/>
          <w:lang w:eastAsia="ja-JP"/>
        </w:rPr>
        <w:t xml:space="preserve"> </w:t>
      </w:r>
      <w:r w:rsidR="0063238A" w:rsidRPr="00D95987">
        <w:rPr>
          <w:rFonts w:ascii="Times New Roman" w:eastAsia="MS Mincho" w:hAnsi="Times New Roman" w:cs="Times New Roman"/>
          <w:bCs/>
          <w:kern w:val="24"/>
          <w:sz w:val="24"/>
          <w:szCs w:val="24"/>
          <w:lang w:eastAsia="ja-JP"/>
        </w:rPr>
        <w:t>1998)</w:t>
      </w:r>
      <w:r w:rsidRPr="00D95987">
        <w:rPr>
          <w:rFonts w:ascii="Times New Roman" w:eastAsia="MS Mincho" w:hAnsi="Times New Roman" w:cs="Times New Roman"/>
          <w:bCs/>
          <w:kern w:val="24"/>
          <w:sz w:val="24"/>
          <w:szCs w:val="24"/>
          <w:lang w:eastAsia="ja-JP"/>
        </w:rPr>
        <w:t>.</w:t>
      </w:r>
    </w:p>
    <w:p w:rsidR="00BA5B9C" w:rsidRPr="00D95987" w:rsidRDefault="00577F83" w:rsidP="00D95987">
      <w:pPr>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Primer defekt oluşturan insülin direci ya da beta hücresinde hasarlar yaşa, obeziteye bağlı olarakta Tip 2 diyabet iç</w:t>
      </w:r>
      <w:r w:rsidR="00BA166F" w:rsidRPr="00D95987">
        <w:rPr>
          <w:rFonts w:ascii="Times New Roman" w:eastAsia="MS Mincho" w:hAnsi="Times New Roman" w:cs="Times New Roman"/>
          <w:bCs/>
          <w:kern w:val="24"/>
          <w:sz w:val="24"/>
          <w:szCs w:val="24"/>
          <w:lang w:eastAsia="ja-JP"/>
        </w:rPr>
        <w:t xml:space="preserve">in belirleyici etken olmaktadır </w:t>
      </w:r>
      <w:r w:rsidR="00956B78" w:rsidRPr="00D95987">
        <w:rPr>
          <w:rFonts w:ascii="Times New Roman" w:eastAsia="MS Mincho" w:hAnsi="Times New Roman" w:cs="Times New Roman"/>
          <w:bCs/>
          <w:kern w:val="24"/>
          <w:sz w:val="24"/>
          <w:szCs w:val="24"/>
          <w:lang w:eastAsia="ja-JP"/>
        </w:rPr>
        <w:t>(Groop ve ark,</w:t>
      </w:r>
      <w:r w:rsidR="0063238A" w:rsidRPr="00D95987">
        <w:rPr>
          <w:rFonts w:ascii="Times New Roman" w:eastAsia="MS Mincho" w:hAnsi="Times New Roman" w:cs="Times New Roman"/>
          <w:bCs/>
          <w:kern w:val="24"/>
          <w:sz w:val="24"/>
          <w:szCs w:val="24"/>
          <w:lang w:eastAsia="ja-JP"/>
        </w:rPr>
        <w:t xml:space="preserve"> 1993). </w:t>
      </w:r>
      <w:r w:rsidR="00BA5B9C" w:rsidRPr="00D95987">
        <w:rPr>
          <w:rFonts w:ascii="Times New Roman" w:eastAsia="MS Mincho" w:hAnsi="Times New Roman" w:cs="Times New Roman"/>
          <w:bCs/>
          <w:kern w:val="24"/>
          <w:sz w:val="24"/>
          <w:szCs w:val="24"/>
          <w:lang w:eastAsia="ja-JP"/>
        </w:rPr>
        <w:t xml:space="preserve">İnsülin direnciyle birlikte insülin salgılanmasındaki bozukluk genetik olarak oluşup oluşmadığı ve hangisinin primer </w:t>
      </w:r>
      <w:proofErr w:type="gramStart"/>
      <w:r w:rsidR="00BA5B9C" w:rsidRPr="00D95987">
        <w:rPr>
          <w:rFonts w:ascii="Times New Roman" w:eastAsia="MS Mincho" w:hAnsi="Times New Roman" w:cs="Times New Roman"/>
          <w:bCs/>
          <w:kern w:val="24"/>
          <w:sz w:val="24"/>
          <w:szCs w:val="24"/>
          <w:lang w:eastAsia="ja-JP"/>
        </w:rPr>
        <w:t>efekt</w:t>
      </w:r>
      <w:proofErr w:type="gramEnd"/>
      <w:r w:rsidR="00BA5B9C" w:rsidRPr="00D95987">
        <w:rPr>
          <w:rFonts w:ascii="Times New Roman" w:eastAsia="MS Mincho" w:hAnsi="Times New Roman" w:cs="Times New Roman"/>
          <w:bCs/>
          <w:kern w:val="24"/>
          <w:sz w:val="24"/>
          <w:szCs w:val="24"/>
          <w:lang w:eastAsia="ja-JP"/>
        </w:rPr>
        <w:t xml:space="preserve"> sonucu oluştuğu bilinmemektedir. Aile </w:t>
      </w:r>
      <w:proofErr w:type="gramStart"/>
      <w:r w:rsidR="00BA5B9C" w:rsidRPr="00D95987">
        <w:rPr>
          <w:rFonts w:ascii="Times New Roman" w:eastAsia="MS Mincho" w:hAnsi="Times New Roman" w:cs="Times New Roman"/>
          <w:bCs/>
          <w:kern w:val="24"/>
          <w:sz w:val="24"/>
          <w:szCs w:val="24"/>
          <w:lang w:eastAsia="ja-JP"/>
        </w:rPr>
        <w:t>hikayesini</w:t>
      </w:r>
      <w:proofErr w:type="gramEnd"/>
      <w:r w:rsidR="00BA5B9C" w:rsidRPr="00D95987">
        <w:rPr>
          <w:rFonts w:ascii="Times New Roman" w:eastAsia="MS Mincho" w:hAnsi="Times New Roman" w:cs="Times New Roman"/>
          <w:bCs/>
          <w:kern w:val="24"/>
          <w:sz w:val="24"/>
          <w:szCs w:val="24"/>
          <w:lang w:eastAsia="ja-JP"/>
        </w:rPr>
        <w:t xml:space="preserve"> olmasına karşın tek bir genetik üzerinde olup olmadığı tam olarak tespit edilememiştir.</w:t>
      </w:r>
    </w:p>
    <w:p w:rsidR="0063238A" w:rsidRPr="00D95987" w:rsidRDefault="00BA5B9C" w:rsidP="00D95987">
      <w:pPr>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Tip 2 diyabette çoğu form genetikle ilgilidir. Son zamanlardaki görüş primer </w:t>
      </w:r>
      <w:proofErr w:type="gramStart"/>
      <w:r w:rsidRPr="00D95987">
        <w:rPr>
          <w:rFonts w:ascii="Times New Roman" w:eastAsia="MS Mincho" w:hAnsi="Times New Roman" w:cs="Times New Roman"/>
          <w:bCs/>
          <w:kern w:val="24"/>
          <w:sz w:val="24"/>
          <w:szCs w:val="24"/>
          <w:lang w:eastAsia="ja-JP"/>
        </w:rPr>
        <w:t>efekt</w:t>
      </w:r>
      <w:proofErr w:type="gramEnd"/>
      <w:r w:rsidRPr="00D95987">
        <w:rPr>
          <w:rFonts w:ascii="Times New Roman" w:eastAsia="MS Mincho" w:hAnsi="Times New Roman" w:cs="Times New Roman"/>
          <w:bCs/>
          <w:kern w:val="24"/>
          <w:sz w:val="24"/>
          <w:szCs w:val="24"/>
          <w:lang w:eastAsia="ja-JP"/>
        </w:rPr>
        <w:t xml:space="preserve"> olarak nitelendirilen bir başka görüş ise hiperinsülinemi olduğu hipotezi insülin direncine bağlı olduğu ortaya çıkmştır.</w:t>
      </w:r>
    </w:p>
    <w:p w:rsidR="00DD46AB" w:rsidRPr="00D95987" w:rsidRDefault="006228D5" w:rsidP="00D95987">
      <w:pPr>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Hiperinsülinenin glikojen sentezini bozması, Tip 2 diyabette insülin direcine sebep olabileceği düşünülmüştür</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(De F</w:t>
      </w:r>
      <w:r w:rsidR="00956B78" w:rsidRPr="00D95987">
        <w:rPr>
          <w:rFonts w:ascii="Times New Roman" w:eastAsia="MS Mincho" w:hAnsi="Times New Roman" w:cs="Times New Roman"/>
          <w:bCs/>
          <w:kern w:val="24"/>
          <w:sz w:val="24"/>
          <w:szCs w:val="24"/>
          <w:lang w:eastAsia="ja-JP"/>
        </w:rPr>
        <w:t xml:space="preserve">ronzo </w:t>
      </w:r>
      <w:r w:rsidRPr="00D95987">
        <w:rPr>
          <w:rFonts w:ascii="Times New Roman" w:eastAsia="MS Mincho" w:hAnsi="Times New Roman" w:cs="Times New Roman"/>
          <w:bCs/>
          <w:kern w:val="24"/>
          <w:sz w:val="24"/>
          <w:szCs w:val="24"/>
          <w:lang w:eastAsia="ja-JP"/>
        </w:rPr>
        <w:t>ve ark</w:t>
      </w:r>
      <w:r w:rsidR="00956B78" w:rsidRPr="00D95987">
        <w:rPr>
          <w:rFonts w:ascii="Times New Roman" w:eastAsia="MS Mincho" w:hAnsi="Times New Roman"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xml:space="preserve"> 1997). Glikozdaki açlık miktarı 140 mg/dl ye arttığında insülinde 2-</w:t>
      </w:r>
      <w:proofErr w:type="gramStart"/>
      <w:r w:rsidRPr="00D95987">
        <w:rPr>
          <w:rFonts w:ascii="Times New Roman" w:eastAsia="MS Mincho" w:hAnsi="Times New Roman" w:cs="Times New Roman"/>
          <w:bCs/>
          <w:kern w:val="24"/>
          <w:sz w:val="24"/>
          <w:szCs w:val="24"/>
          <w:lang w:eastAsia="ja-JP"/>
        </w:rPr>
        <w:t>2.5</w:t>
      </w:r>
      <w:proofErr w:type="gramEnd"/>
      <w:r w:rsidRPr="00D95987">
        <w:rPr>
          <w:rFonts w:ascii="Times New Roman" w:eastAsia="MS Mincho" w:hAnsi="Times New Roman" w:cs="Times New Roman"/>
          <w:bCs/>
          <w:kern w:val="24"/>
          <w:sz w:val="24"/>
          <w:szCs w:val="24"/>
          <w:lang w:eastAsia="ja-JP"/>
        </w:rPr>
        <w:t xml:space="preserve"> kat artmaktadır ve 140 mg/dl’ yi aştıpı zaman artık beta hücresi insülin salgılayamaz hale gelmektedir. Kademeli olarak insülin salgısı azalır</w:t>
      </w:r>
      <w:r w:rsidR="00FB0740" w:rsidRPr="00D95987">
        <w:rPr>
          <w:rFonts w:ascii="Times New Roman" w:eastAsia="MS Mincho" w:hAnsi="Times New Roman" w:cs="Times New Roman"/>
          <w:bCs/>
          <w:kern w:val="24"/>
          <w:sz w:val="24"/>
          <w:szCs w:val="24"/>
          <w:lang w:eastAsia="ja-JP"/>
        </w:rPr>
        <w:t xml:space="preserve"> buna karşın glikoz üretimi yükselmeye devam eder ve 250-300 m/dl’ ye ulaştıkça insülin salgısında ciddi düşüşler yaşanmaktadır </w:t>
      </w:r>
      <w:r w:rsidR="00956B78" w:rsidRPr="00D95987">
        <w:rPr>
          <w:rFonts w:ascii="Times New Roman" w:eastAsia="MS Mincho" w:hAnsi="Times New Roman" w:cs="Times New Roman"/>
          <w:bCs/>
          <w:kern w:val="24"/>
          <w:sz w:val="24"/>
          <w:szCs w:val="24"/>
          <w:lang w:eastAsia="ja-JP"/>
        </w:rPr>
        <w:t>(Yenigün,</w:t>
      </w:r>
      <w:r w:rsidR="0063238A" w:rsidRPr="00D95987">
        <w:rPr>
          <w:rFonts w:ascii="Times New Roman" w:eastAsia="MS Mincho" w:hAnsi="Times New Roman" w:cs="Times New Roman"/>
          <w:bCs/>
          <w:kern w:val="24"/>
          <w:sz w:val="24"/>
          <w:szCs w:val="24"/>
          <w:lang w:eastAsia="ja-JP"/>
        </w:rPr>
        <w:t xml:space="preserve"> 2001</w:t>
      </w:r>
      <w:r w:rsidR="00BF3E7A" w:rsidRPr="00D95987">
        <w:rPr>
          <w:rFonts w:ascii="Times New Roman" w:eastAsia="MS Mincho" w:hAnsi="Times New Roman" w:cs="Times New Roman"/>
          <w:bCs/>
          <w:kern w:val="24"/>
          <w:sz w:val="24"/>
          <w:szCs w:val="24"/>
          <w:lang w:eastAsia="ja-JP"/>
        </w:rPr>
        <w:t>).</w:t>
      </w:r>
    </w:p>
    <w:p w:rsidR="001A316B" w:rsidRPr="00D95987" w:rsidRDefault="001A316B" w:rsidP="00192A15">
      <w:pPr>
        <w:spacing w:after="0" w:line="360" w:lineRule="auto"/>
        <w:jc w:val="both"/>
        <w:rPr>
          <w:rFonts w:ascii="Times New Roman" w:eastAsia="MS Mincho" w:hAnsi="Times New Roman" w:cs="Times New Roman"/>
          <w:bCs/>
          <w:kern w:val="24"/>
          <w:sz w:val="24"/>
          <w:szCs w:val="24"/>
          <w:lang w:eastAsia="ja-JP"/>
        </w:rPr>
      </w:pPr>
    </w:p>
    <w:p w:rsidR="001A316B" w:rsidRPr="00D95987" w:rsidRDefault="001A316B" w:rsidP="00192A15">
      <w:pPr>
        <w:spacing w:after="0" w:line="360" w:lineRule="auto"/>
        <w:jc w:val="both"/>
        <w:rPr>
          <w:rFonts w:ascii="Times New Roman" w:eastAsia="MS Mincho" w:hAnsi="Times New Roman" w:cs="Times New Roman"/>
          <w:bCs/>
          <w:kern w:val="24"/>
          <w:sz w:val="24"/>
          <w:szCs w:val="24"/>
          <w:lang w:eastAsia="ja-JP"/>
        </w:rPr>
      </w:pPr>
    </w:p>
    <w:p w:rsidR="00B24A03" w:rsidRPr="00D95987" w:rsidRDefault="00755FD9" w:rsidP="00192A15">
      <w:pPr>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2.5.</w:t>
      </w:r>
      <w:r w:rsidR="00192A15">
        <w:rPr>
          <w:rFonts w:ascii="Times New Roman" w:eastAsia="MS Mincho" w:hAnsi="Times New Roman" w:cs="Times New Roman"/>
          <w:b/>
          <w:bCs/>
          <w:kern w:val="24"/>
          <w:sz w:val="24"/>
          <w:szCs w:val="24"/>
          <w:lang w:eastAsia="ja-JP"/>
        </w:rPr>
        <w:t xml:space="preserve"> </w:t>
      </w:r>
      <w:r w:rsidRPr="00D95987">
        <w:rPr>
          <w:rFonts w:ascii="Times New Roman" w:eastAsia="MS Mincho" w:hAnsi="Times New Roman" w:cs="Times New Roman"/>
          <w:b/>
          <w:bCs/>
          <w:kern w:val="24"/>
          <w:sz w:val="24"/>
          <w:szCs w:val="24"/>
          <w:lang w:eastAsia="ja-JP"/>
        </w:rPr>
        <w:t>Pankreas F</w:t>
      </w:r>
      <w:r w:rsidR="00B24A03" w:rsidRPr="00D95987">
        <w:rPr>
          <w:rFonts w:ascii="Times New Roman" w:eastAsia="MS Mincho" w:hAnsi="Times New Roman" w:cs="Times New Roman"/>
          <w:b/>
          <w:bCs/>
          <w:kern w:val="24"/>
          <w:sz w:val="24"/>
          <w:szCs w:val="24"/>
          <w:lang w:eastAsia="ja-JP"/>
        </w:rPr>
        <w:t>izyolojisi</w:t>
      </w:r>
    </w:p>
    <w:p w:rsidR="00FB0740" w:rsidRPr="00D95987" w:rsidRDefault="00FB0740" w:rsidP="00192A15">
      <w:pPr>
        <w:spacing w:after="0" w:line="360" w:lineRule="auto"/>
        <w:jc w:val="both"/>
        <w:rPr>
          <w:rFonts w:ascii="Times New Roman" w:eastAsia="MS Mincho" w:hAnsi="Times New Roman" w:cs="Times New Roman"/>
          <w:b/>
          <w:bCs/>
          <w:kern w:val="24"/>
          <w:sz w:val="24"/>
          <w:szCs w:val="24"/>
          <w:lang w:eastAsia="ja-JP"/>
        </w:rPr>
      </w:pPr>
    </w:p>
    <w:p w:rsidR="00FB0740" w:rsidRPr="00D95987" w:rsidRDefault="00FB0740" w:rsidP="00D95987">
      <w:pPr>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Ekzokrin ve endokrin salg</w:t>
      </w:r>
      <w:r w:rsidR="00E0385A" w:rsidRPr="00D95987">
        <w:rPr>
          <w:rFonts w:ascii="Times New Roman" w:eastAsia="MS Mincho" w:hAnsi="Times New Roman" w:cs="Times New Roman"/>
          <w:bCs/>
          <w:kern w:val="24"/>
          <w:sz w:val="24"/>
          <w:szCs w:val="24"/>
          <w:lang w:eastAsia="ja-JP"/>
        </w:rPr>
        <w:t>ı yapan bir bez yapan pankreas</w:t>
      </w:r>
      <w:r w:rsidR="00E70604" w:rsidRPr="00D95987">
        <w:rPr>
          <w:rFonts w:ascii="Times New Roman" w:eastAsia="MS Mincho" w:hAnsi="Times New Roman" w:cs="Times New Roman"/>
          <w:bCs/>
          <w:kern w:val="24"/>
          <w:sz w:val="24"/>
          <w:szCs w:val="24"/>
          <w:lang w:eastAsia="ja-JP"/>
        </w:rPr>
        <w:t>, langerhans adacıklarında üretilip insülin, glıkagon ve somatostin salgılanmasını sağlamaktadır.</w:t>
      </w:r>
    </w:p>
    <w:p w:rsidR="00E70604" w:rsidRPr="00D95987" w:rsidRDefault="00E70604" w:rsidP="00D95987">
      <w:pPr>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lastRenderedPageBreak/>
        <w:t xml:space="preserve">Ekzokrin salgı ünitesi asinüste bulunmaktadır günde yaklaşık 1500-2000 ml salgı gerçekleştirir. Bu salgı izotonik ve alkalidir. Birçok sindirim enzimlerinde bulunmaktadır. Ekzokrin salgısında Na ve K katyonları </w:t>
      </w:r>
      <w:r w:rsidR="003D3BE0" w:rsidRPr="00D95987">
        <w:rPr>
          <w:rFonts w:ascii="Times New Roman" w:eastAsia="MS Mincho" w:hAnsi="Times New Roman" w:cs="Times New Roman"/>
          <w:bCs/>
          <w:kern w:val="24"/>
          <w:sz w:val="24"/>
          <w:szCs w:val="24"/>
          <w:lang w:eastAsia="ja-JP"/>
        </w:rPr>
        <w:t xml:space="preserve">plazmadaki değerleri aynı miktardadır. Anyonlar ise Mg ve Cl olmakla birlikte salgıdaki hız artıkça HCO3 miktarı yükselirken Cl miktarında düşmeler olmaktadır. Bu salgıdaki bikarbonat iyonlarınde </w:t>
      </w:r>
      <w:proofErr w:type="gramStart"/>
      <w:r w:rsidR="003D3BE0" w:rsidRPr="00D95987">
        <w:rPr>
          <w:rFonts w:ascii="Times New Roman" w:eastAsia="MS Mincho" w:hAnsi="Times New Roman" w:cs="Times New Roman"/>
          <w:bCs/>
          <w:kern w:val="24"/>
          <w:sz w:val="24"/>
          <w:szCs w:val="24"/>
          <w:lang w:eastAsia="ja-JP"/>
        </w:rPr>
        <w:t>nötralize edilmesi</w:t>
      </w:r>
      <w:proofErr w:type="gramEnd"/>
      <w:r w:rsidR="003D3BE0" w:rsidRPr="00D95987">
        <w:rPr>
          <w:rFonts w:ascii="Times New Roman" w:eastAsia="MS Mincho" w:hAnsi="Times New Roman" w:cs="Times New Roman"/>
          <w:bCs/>
          <w:kern w:val="24"/>
          <w:sz w:val="24"/>
          <w:szCs w:val="24"/>
          <w:lang w:eastAsia="ja-JP"/>
        </w:rPr>
        <w:t xml:space="preserve"> için mideden başlayıp duedenuma kadar boşalmakta</w:t>
      </w:r>
      <w:r w:rsidR="00D95987" w:rsidRPr="00D95987">
        <w:rPr>
          <w:rFonts w:ascii="Times New Roman" w:eastAsia="MS Mincho" w:hAnsi="Times New Roman" w:cs="Times New Roman"/>
          <w:bCs/>
          <w:kern w:val="24"/>
          <w:sz w:val="24"/>
          <w:szCs w:val="24"/>
          <w:lang w:eastAsia="ja-JP"/>
        </w:rPr>
        <w:t xml:space="preserve"> </w:t>
      </w:r>
      <w:r w:rsidR="003D3BE0" w:rsidRPr="00D95987">
        <w:rPr>
          <w:rFonts w:ascii="Times New Roman" w:eastAsia="MS Mincho" w:hAnsi="Times New Roman" w:cs="Times New Roman"/>
          <w:bCs/>
          <w:kern w:val="24"/>
          <w:sz w:val="24"/>
          <w:szCs w:val="24"/>
          <w:lang w:eastAsia="ja-JP"/>
        </w:rPr>
        <w:t>ve önemli bir rol oynamaktadır</w:t>
      </w:r>
      <w:r w:rsidR="00BA166F" w:rsidRPr="00D95987">
        <w:rPr>
          <w:rFonts w:ascii="Times New Roman" w:eastAsia="MS Mincho" w:hAnsi="Times New Roman" w:cs="Times New Roman"/>
          <w:bCs/>
          <w:kern w:val="24"/>
          <w:sz w:val="24"/>
          <w:szCs w:val="24"/>
          <w:lang w:eastAsia="ja-JP"/>
        </w:rPr>
        <w:t>.</w:t>
      </w:r>
    </w:p>
    <w:p w:rsidR="00BF3E7A" w:rsidRPr="00D95987" w:rsidRDefault="006E655D" w:rsidP="00D95987">
      <w:pPr>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Ekzokrin salgısında </w:t>
      </w:r>
      <w:proofErr w:type="gramStart"/>
      <w:r w:rsidRPr="00D95987">
        <w:rPr>
          <w:rFonts w:ascii="Times New Roman" w:eastAsia="MS Mincho" w:hAnsi="Times New Roman" w:cs="Times New Roman"/>
          <w:bCs/>
          <w:kern w:val="24"/>
          <w:sz w:val="24"/>
          <w:szCs w:val="24"/>
          <w:lang w:eastAsia="ja-JP"/>
        </w:rPr>
        <w:t>0.3</w:t>
      </w:r>
      <w:proofErr w:type="gramEnd"/>
      <w:r w:rsidRPr="00D95987">
        <w:rPr>
          <w:rFonts w:ascii="Times New Roman" w:eastAsia="MS Mincho" w:hAnsi="Times New Roman" w:cs="Times New Roman"/>
          <w:bCs/>
          <w:kern w:val="24"/>
          <w:sz w:val="24"/>
          <w:szCs w:val="24"/>
          <w:lang w:eastAsia="ja-JP"/>
        </w:rPr>
        <w:t xml:space="preserve"> mg/ml protein miktarını bazal durumlarda içermektedir</w:t>
      </w:r>
      <w:r w:rsidR="00C7590A" w:rsidRPr="00D95987">
        <w:rPr>
          <w:rFonts w:ascii="Times New Roman" w:eastAsia="MS Mincho" w:hAnsi="Times New Roman" w:cs="Times New Roman"/>
          <w:bCs/>
          <w:kern w:val="24"/>
          <w:sz w:val="24"/>
          <w:szCs w:val="24"/>
          <w:lang w:eastAsia="ja-JP"/>
        </w:rPr>
        <w:t>. Proenzimler ve sensimlerden meydana gelen bu protein karbonhidrat, yağ ve proteinlerinde sindirim enzimlerini oluşturmaktadır. En fazla bulunan enzimlerden bir taneside tripsin enzimidir. Görevi proteinleri peptitlere kadar parçalanamaktır aynı zamanda kimotripsin</w:t>
      </w:r>
      <w:r w:rsidR="008620D4" w:rsidRPr="00D95987">
        <w:rPr>
          <w:rFonts w:ascii="Times New Roman" w:eastAsia="MS Mincho" w:hAnsi="Times New Roman" w:cs="Times New Roman"/>
          <w:bCs/>
          <w:kern w:val="24"/>
          <w:sz w:val="24"/>
          <w:szCs w:val="24"/>
          <w:lang w:eastAsia="ja-JP"/>
        </w:rPr>
        <w:t>in g</w:t>
      </w:r>
      <w:r w:rsidR="00BA166F" w:rsidRPr="00D95987">
        <w:rPr>
          <w:rFonts w:ascii="Times New Roman" w:eastAsia="MS Mincho" w:hAnsi="Times New Roman" w:cs="Times New Roman"/>
          <w:bCs/>
          <w:kern w:val="24"/>
          <w:sz w:val="24"/>
          <w:szCs w:val="24"/>
          <w:lang w:eastAsia="ja-JP"/>
        </w:rPr>
        <w:t>örevi de budur. Karboksipolipepsin</w:t>
      </w:r>
      <w:r w:rsidR="008620D4" w:rsidRPr="00D95987">
        <w:rPr>
          <w:rFonts w:ascii="Times New Roman" w:eastAsia="MS Mincho" w:hAnsi="Times New Roman" w:cs="Times New Roman"/>
          <w:bCs/>
          <w:kern w:val="24"/>
          <w:sz w:val="24"/>
          <w:szCs w:val="24"/>
          <w:lang w:eastAsia="ja-JP"/>
        </w:rPr>
        <w:t xml:space="preserve"> enzimleri ise amioasiteleri parçalara ayrmaktadır. Nükleik asitleri parçalayan bir diğer sindirim enzimi ise nükleazlardır. Amilazda karbonhidratları parçalamakta görevli olan birdiğer sindirim enzimidir. Yağların sindiriminden sorumlu olan lipaz, fosfolipaz gibi enzimlerdir.</w:t>
      </w:r>
    </w:p>
    <w:p w:rsidR="00B24A03" w:rsidRPr="00D95987" w:rsidRDefault="00B24A03" w:rsidP="00192A15">
      <w:pPr>
        <w:spacing w:after="0" w:line="360" w:lineRule="auto"/>
        <w:jc w:val="both"/>
        <w:rPr>
          <w:rFonts w:ascii="Times New Roman" w:eastAsia="MS Mincho" w:hAnsi="Times New Roman" w:cs="Times New Roman"/>
          <w:bCs/>
          <w:kern w:val="24"/>
          <w:sz w:val="24"/>
          <w:szCs w:val="24"/>
          <w:lang w:eastAsia="ja-JP"/>
        </w:rPr>
      </w:pPr>
    </w:p>
    <w:p w:rsidR="00B24A03" w:rsidRPr="00D95987" w:rsidRDefault="00B24A03" w:rsidP="00192A15">
      <w:pPr>
        <w:spacing w:after="0" w:line="360" w:lineRule="auto"/>
        <w:jc w:val="both"/>
        <w:rPr>
          <w:rFonts w:ascii="Times New Roman" w:eastAsia="MS Mincho" w:hAnsi="Times New Roman" w:cs="Times New Roman"/>
          <w:bCs/>
          <w:kern w:val="24"/>
          <w:sz w:val="24"/>
          <w:szCs w:val="24"/>
          <w:lang w:eastAsia="ja-JP"/>
        </w:rPr>
      </w:pPr>
    </w:p>
    <w:p w:rsidR="0063238A" w:rsidRPr="00D95987" w:rsidRDefault="00C7590A" w:rsidP="00192A15">
      <w:pPr>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2.5.1. Pankreatik Beta Hücreler</w:t>
      </w:r>
      <w:r w:rsidR="0063238A" w:rsidRPr="00D95987">
        <w:rPr>
          <w:rFonts w:ascii="Times New Roman" w:eastAsia="MS Mincho" w:hAnsi="Times New Roman" w:cs="Times New Roman"/>
          <w:b/>
          <w:bCs/>
          <w:kern w:val="24"/>
          <w:sz w:val="24"/>
          <w:szCs w:val="24"/>
          <w:lang w:eastAsia="ja-JP"/>
        </w:rPr>
        <w:t>inin Fizyolojisi</w:t>
      </w:r>
    </w:p>
    <w:p w:rsidR="00BF3E7A" w:rsidRPr="00D95987" w:rsidRDefault="00BF3E7A" w:rsidP="00192A15">
      <w:pPr>
        <w:spacing w:after="0" w:line="360" w:lineRule="auto"/>
        <w:jc w:val="both"/>
        <w:rPr>
          <w:rFonts w:ascii="Times New Roman" w:eastAsia="MS Mincho" w:hAnsi="Times New Roman" w:cs="Times New Roman"/>
          <w:b/>
          <w:bCs/>
          <w:kern w:val="24"/>
          <w:sz w:val="24"/>
          <w:szCs w:val="24"/>
          <w:lang w:eastAsia="ja-JP"/>
        </w:rPr>
      </w:pPr>
    </w:p>
    <w:p w:rsidR="001A316B" w:rsidRPr="00D95987" w:rsidRDefault="008620D4" w:rsidP="00D95987">
      <w:pPr>
        <w:spacing w:after="0" w:line="360" w:lineRule="auto"/>
        <w:ind w:firstLine="709"/>
        <w:jc w:val="both"/>
        <w:rPr>
          <w:rFonts w:ascii="Times New Roman" w:eastAsia="MS Mincho" w:hAnsi="Times New Roman" w:cs="Times New Roman"/>
          <w:bCs/>
          <w:noProof/>
          <w:kern w:val="24"/>
          <w:sz w:val="24"/>
          <w:szCs w:val="24"/>
          <w:lang w:eastAsia="tr-TR"/>
        </w:rPr>
      </w:pPr>
      <w:r w:rsidRPr="00D95987">
        <w:rPr>
          <w:rFonts w:ascii="Times New Roman" w:eastAsia="MS Mincho" w:hAnsi="Times New Roman" w:cs="Times New Roman"/>
          <w:bCs/>
          <w:kern w:val="24"/>
          <w:sz w:val="24"/>
          <w:szCs w:val="24"/>
          <w:lang w:eastAsia="ja-JP"/>
        </w:rPr>
        <w:t xml:space="preserve">Langerhans adacıklarında salgılanan pankreatik beta hücreleri endokrin salgı yapan hücreleri oluşturmaktadır. Pankreasın kuyruk bölgesinde </w:t>
      </w:r>
      <w:r w:rsidR="0010421F" w:rsidRPr="00D95987">
        <w:rPr>
          <w:rFonts w:ascii="Times New Roman" w:eastAsia="MS Mincho" w:hAnsi="Times New Roman" w:cs="Times New Roman"/>
          <w:bCs/>
          <w:kern w:val="24"/>
          <w:sz w:val="24"/>
          <w:szCs w:val="24"/>
          <w:lang w:eastAsia="ja-JP"/>
        </w:rPr>
        <w:t xml:space="preserve">bulunan langerhans adacıkları, pankreasın tüm ağırlığının % 1-2’ si kadarını oluşturmaktadır </w:t>
      </w:r>
      <w:r w:rsidR="00956B78" w:rsidRPr="00D95987">
        <w:rPr>
          <w:rFonts w:ascii="Times New Roman" w:eastAsia="MS Mincho" w:hAnsi="Times New Roman" w:cs="Times New Roman"/>
          <w:bCs/>
          <w:kern w:val="24"/>
          <w:sz w:val="24"/>
          <w:szCs w:val="24"/>
          <w:lang w:eastAsia="ja-JP"/>
        </w:rPr>
        <w:t>(Wackers</w:t>
      </w:r>
      <w:r w:rsidR="0063238A" w:rsidRPr="00D95987">
        <w:rPr>
          <w:rFonts w:ascii="Times New Roman" w:eastAsia="MS Mincho" w:hAnsi="Times New Roman" w:cs="Times New Roman"/>
          <w:bCs/>
          <w:kern w:val="24"/>
          <w:sz w:val="24"/>
          <w:szCs w:val="24"/>
          <w:lang w:eastAsia="ja-JP"/>
        </w:rPr>
        <w:t xml:space="preserve"> ve ark,</w:t>
      </w:r>
      <w:r w:rsidR="00956B78" w:rsidRPr="00D95987">
        <w:rPr>
          <w:rFonts w:ascii="Times New Roman" w:eastAsia="MS Mincho" w:hAnsi="Times New Roman" w:cs="Times New Roman"/>
          <w:bCs/>
          <w:kern w:val="24"/>
          <w:sz w:val="24"/>
          <w:szCs w:val="24"/>
          <w:lang w:eastAsia="ja-JP"/>
        </w:rPr>
        <w:t xml:space="preserve"> </w:t>
      </w:r>
      <w:r w:rsidR="0063238A" w:rsidRPr="00D95987">
        <w:rPr>
          <w:rFonts w:ascii="Times New Roman" w:eastAsia="MS Mincho" w:hAnsi="Times New Roman" w:cs="Times New Roman"/>
          <w:bCs/>
          <w:kern w:val="24"/>
          <w:sz w:val="24"/>
          <w:szCs w:val="24"/>
          <w:lang w:eastAsia="ja-JP"/>
        </w:rPr>
        <w:t>2004). Beta hücresi içeren adacıklar çoğunlukla</w:t>
      </w:r>
      <w:r w:rsidR="0010421F" w:rsidRPr="00D95987">
        <w:rPr>
          <w:rFonts w:ascii="Times New Roman" w:eastAsia="MS Mincho" w:hAnsi="Times New Roman" w:cs="Times New Roman"/>
          <w:bCs/>
          <w:kern w:val="24"/>
          <w:sz w:val="24"/>
          <w:szCs w:val="24"/>
          <w:lang w:eastAsia="ja-JP"/>
        </w:rPr>
        <w:t xml:space="preserve"> damarlardan ve sinirlerden oluşmuştur</w:t>
      </w:r>
      <w:r w:rsidR="0063238A" w:rsidRPr="00D95987">
        <w:rPr>
          <w:rFonts w:ascii="Times New Roman" w:eastAsia="MS Mincho" w:hAnsi="Times New Roman" w:cs="Times New Roman"/>
          <w:bCs/>
          <w:kern w:val="24"/>
          <w:sz w:val="24"/>
          <w:szCs w:val="24"/>
          <w:lang w:eastAsia="ja-JP"/>
        </w:rPr>
        <w:t>. Sağlıklı bir insanda normalde bir pankreas yaklaşık 106 adacık bulundurmaktadır, her bir adacıkta ise yaklaşık 2000 beta hücresi bulunduğu bilinmektedir (</w:t>
      </w:r>
      <w:r w:rsidR="00956B78" w:rsidRPr="00D95987">
        <w:rPr>
          <w:rFonts w:ascii="Times New Roman" w:eastAsia="MS Mincho" w:hAnsi="Times New Roman" w:cs="Times New Roman"/>
          <w:bCs/>
          <w:kern w:val="24"/>
          <w:sz w:val="24"/>
          <w:szCs w:val="24"/>
          <w:lang w:eastAsia="ja-JP"/>
        </w:rPr>
        <w:t>Reaven</w:t>
      </w:r>
      <w:r w:rsidR="0063238A" w:rsidRPr="00D95987">
        <w:rPr>
          <w:rFonts w:ascii="Times New Roman" w:eastAsia="MS Mincho" w:hAnsi="Times New Roman" w:cs="Times New Roman"/>
          <w:bCs/>
          <w:kern w:val="24"/>
          <w:sz w:val="24"/>
          <w:szCs w:val="24"/>
          <w:lang w:eastAsia="ja-JP"/>
        </w:rPr>
        <w:t>,</w:t>
      </w:r>
      <w:r w:rsidR="00956B78" w:rsidRPr="00D95987">
        <w:rPr>
          <w:rFonts w:ascii="Times New Roman" w:eastAsia="MS Mincho" w:hAnsi="Times New Roman" w:cs="Times New Roman"/>
          <w:bCs/>
          <w:kern w:val="24"/>
          <w:sz w:val="24"/>
          <w:szCs w:val="24"/>
          <w:lang w:eastAsia="ja-JP"/>
        </w:rPr>
        <w:t xml:space="preserve"> </w:t>
      </w:r>
      <w:r w:rsidR="0063238A" w:rsidRPr="00D95987">
        <w:rPr>
          <w:rFonts w:ascii="Times New Roman" w:eastAsia="MS Mincho" w:hAnsi="Times New Roman" w:cs="Times New Roman"/>
          <w:bCs/>
          <w:kern w:val="24"/>
          <w:sz w:val="24"/>
          <w:szCs w:val="24"/>
          <w:lang w:eastAsia="ja-JP"/>
        </w:rPr>
        <w:t>1998).</w:t>
      </w:r>
      <w:r w:rsidR="00D66B2D" w:rsidRPr="00D95987">
        <w:rPr>
          <w:rFonts w:ascii="Times New Roman" w:eastAsia="MS Mincho" w:hAnsi="Times New Roman" w:cs="Times New Roman"/>
          <w:bCs/>
          <w:kern w:val="24"/>
          <w:sz w:val="24"/>
          <w:szCs w:val="24"/>
          <w:lang w:eastAsia="ja-JP"/>
        </w:rPr>
        <w:t xml:space="preserve"> Şekil 3’ de</w:t>
      </w:r>
      <w:r w:rsidR="00E0385A" w:rsidRPr="00D95987">
        <w:rPr>
          <w:rFonts w:ascii="Times New Roman" w:eastAsia="MS Mincho" w:hAnsi="Times New Roman" w:cs="Times New Roman"/>
          <w:bCs/>
          <w:kern w:val="24"/>
          <w:sz w:val="24"/>
          <w:szCs w:val="24"/>
          <w:lang w:eastAsia="ja-JP"/>
        </w:rPr>
        <w:t xml:space="preserve"> </w:t>
      </w:r>
      <w:r w:rsidR="00D66B2D" w:rsidRPr="00D95987">
        <w:rPr>
          <w:rFonts w:ascii="Times New Roman" w:eastAsia="MS Mincho" w:hAnsi="Times New Roman" w:cs="Times New Roman"/>
          <w:bCs/>
          <w:kern w:val="24"/>
          <w:sz w:val="24"/>
          <w:szCs w:val="24"/>
          <w:lang w:eastAsia="ja-JP"/>
        </w:rPr>
        <w:t>pankr</w:t>
      </w:r>
      <w:r w:rsidR="00E0385A" w:rsidRPr="00D95987">
        <w:rPr>
          <w:rFonts w:ascii="Times New Roman" w:eastAsia="MS Mincho" w:hAnsi="Times New Roman" w:cs="Times New Roman"/>
          <w:bCs/>
          <w:kern w:val="24"/>
          <w:sz w:val="24"/>
          <w:szCs w:val="24"/>
          <w:lang w:eastAsia="ja-JP"/>
        </w:rPr>
        <w:t xml:space="preserve">easta </w:t>
      </w:r>
      <w:r w:rsidR="00D66B2D" w:rsidRPr="00D95987">
        <w:rPr>
          <w:rFonts w:ascii="Times New Roman" w:eastAsia="MS Mincho" w:hAnsi="Times New Roman" w:cs="Times New Roman"/>
          <w:bCs/>
          <w:kern w:val="24"/>
          <w:sz w:val="24"/>
          <w:szCs w:val="24"/>
          <w:lang w:eastAsia="ja-JP"/>
        </w:rPr>
        <w:t xml:space="preserve">bulunan langerhans adacıkları ve beta </w:t>
      </w:r>
      <w:r w:rsidR="00E0385A" w:rsidRPr="00D95987">
        <w:rPr>
          <w:rFonts w:ascii="Times New Roman" w:eastAsia="MS Mincho" w:hAnsi="Times New Roman" w:cs="Times New Roman"/>
          <w:bCs/>
          <w:kern w:val="24"/>
          <w:sz w:val="24"/>
          <w:szCs w:val="24"/>
          <w:lang w:eastAsia="ja-JP"/>
        </w:rPr>
        <w:t>hücreleri gösterilmiştir.</w:t>
      </w:r>
    </w:p>
    <w:p w:rsidR="001A316B" w:rsidRPr="00D95987" w:rsidRDefault="001A316B" w:rsidP="00D95987">
      <w:pPr>
        <w:spacing w:after="0" w:line="360" w:lineRule="auto"/>
        <w:ind w:firstLine="709"/>
        <w:jc w:val="both"/>
        <w:rPr>
          <w:rFonts w:ascii="Times New Roman" w:eastAsia="MS Mincho" w:hAnsi="Times New Roman" w:cs="Times New Roman"/>
          <w:bCs/>
          <w:noProof/>
          <w:kern w:val="24"/>
          <w:sz w:val="24"/>
          <w:szCs w:val="24"/>
          <w:lang w:eastAsia="tr-TR"/>
        </w:rPr>
      </w:pPr>
    </w:p>
    <w:p w:rsidR="001A316B" w:rsidRPr="00D95987" w:rsidRDefault="001A316B" w:rsidP="00192A15">
      <w:pPr>
        <w:spacing w:after="0" w:line="240" w:lineRule="atLeast"/>
        <w:jc w:val="center"/>
        <w:rPr>
          <w:sz w:val="24"/>
          <w:szCs w:val="24"/>
        </w:rPr>
      </w:pPr>
      <w:r w:rsidRPr="00D95987">
        <w:rPr>
          <w:rFonts w:ascii="Times New Roman" w:eastAsia="MS Mincho" w:hAnsi="Times New Roman" w:cs="Times New Roman"/>
          <w:bCs/>
          <w:noProof/>
          <w:kern w:val="24"/>
          <w:sz w:val="24"/>
          <w:szCs w:val="24"/>
          <w:lang w:eastAsia="tr-TR"/>
        </w:rPr>
        <w:lastRenderedPageBreak/>
        <w:drawing>
          <wp:inline distT="0" distB="0" distL="0" distR="0" wp14:anchorId="315A10C5" wp14:editId="674230FA">
            <wp:extent cx="3960000" cy="2506588"/>
            <wp:effectExtent l="0" t="0" r="2540" b="825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0000" cy="2506588"/>
                    </a:xfrm>
                    <a:prstGeom prst="rect">
                      <a:avLst/>
                    </a:prstGeom>
                    <a:noFill/>
                  </pic:spPr>
                </pic:pic>
              </a:graphicData>
            </a:graphic>
          </wp:inline>
        </w:drawing>
      </w:r>
    </w:p>
    <w:p w:rsidR="00192A15" w:rsidRDefault="00192A15" w:rsidP="00D335A7">
      <w:pPr>
        <w:spacing w:after="0" w:line="360" w:lineRule="auto"/>
        <w:ind w:left="709" w:hanging="709"/>
        <w:jc w:val="both"/>
        <w:rPr>
          <w:rFonts w:ascii="Times New Roman" w:eastAsia="MS Mincho" w:hAnsi="Times New Roman" w:cs="Times New Roman"/>
          <w:b/>
          <w:bCs/>
          <w:noProof/>
          <w:kern w:val="24"/>
          <w:sz w:val="24"/>
          <w:szCs w:val="24"/>
          <w:lang w:eastAsia="tr-TR"/>
        </w:rPr>
      </w:pPr>
    </w:p>
    <w:p w:rsidR="00E0385A" w:rsidRDefault="001A316B" w:rsidP="00D335A7">
      <w:pPr>
        <w:spacing w:after="0" w:line="360" w:lineRule="auto"/>
        <w:ind w:left="709" w:hanging="709"/>
        <w:jc w:val="both"/>
        <w:rPr>
          <w:rFonts w:ascii="Times New Roman" w:eastAsia="MS Mincho" w:hAnsi="Times New Roman" w:cs="Times New Roman"/>
          <w:bCs/>
          <w:noProof/>
          <w:kern w:val="24"/>
          <w:sz w:val="24"/>
          <w:szCs w:val="24"/>
          <w:lang w:eastAsia="tr-TR"/>
        </w:rPr>
      </w:pPr>
      <w:r w:rsidRPr="00D95987">
        <w:rPr>
          <w:rFonts w:ascii="Times New Roman" w:eastAsia="MS Mincho" w:hAnsi="Times New Roman" w:cs="Times New Roman"/>
          <w:b/>
          <w:bCs/>
          <w:noProof/>
          <w:kern w:val="24"/>
          <w:sz w:val="24"/>
          <w:szCs w:val="24"/>
          <w:lang w:eastAsia="tr-TR"/>
        </w:rPr>
        <w:t>Şekil 3.</w:t>
      </w:r>
      <w:r w:rsidRPr="00D95987">
        <w:rPr>
          <w:rFonts w:ascii="Times New Roman" w:eastAsia="MS Mincho" w:hAnsi="Times New Roman" w:cs="Times New Roman"/>
          <w:bCs/>
          <w:noProof/>
          <w:kern w:val="24"/>
          <w:sz w:val="24"/>
          <w:szCs w:val="24"/>
          <w:lang w:eastAsia="tr-TR"/>
        </w:rPr>
        <w:t xml:space="preserve"> Beta hücresi (Köloğlu, 1996 tarafından modifiye edilmiştir)</w:t>
      </w:r>
      <w:r w:rsidR="00286BAF">
        <w:rPr>
          <w:rFonts w:ascii="Times New Roman" w:eastAsia="MS Mincho" w:hAnsi="Times New Roman" w:cs="Times New Roman"/>
          <w:bCs/>
          <w:noProof/>
          <w:kern w:val="24"/>
          <w:sz w:val="24"/>
          <w:szCs w:val="24"/>
          <w:lang w:eastAsia="tr-TR"/>
        </w:rPr>
        <w:t>.</w:t>
      </w:r>
    </w:p>
    <w:p w:rsidR="00192A15" w:rsidRPr="00D95987" w:rsidRDefault="00192A15" w:rsidP="00D335A7">
      <w:pPr>
        <w:spacing w:after="0" w:line="360" w:lineRule="auto"/>
        <w:ind w:left="709" w:hanging="709"/>
        <w:jc w:val="both"/>
        <w:rPr>
          <w:rFonts w:ascii="Times New Roman" w:eastAsia="MS Mincho" w:hAnsi="Times New Roman" w:cs="Times New Roman"/>
          <w:bCs/>
          <w:kern w:val="24"/>
          <w:sz w:val="24"/>
          <w:szCs w:val="24"/>
          <w:lang w:eastAsia="ja-JP"/>
        </w:rPr>
      </w:pPr>
    </w:p>
    <w:p w:rsidR="0063238A" w:rsidRPr="00D95987" w:rsidRDefault="0063238A" w:rsidP="00D95987">
      <w:pPr>
        <w:spacing w:after="0" w:line="360" w:lineRule="auto"/>
        <w:ind w:firstLine="709"/>
        <w:jc w:val="both"/>
        <w:rPr>
          <w:rFonts w:ascii="Times New Roman" w:eastAsia="MS Mincho" w:hAnsi="Times New Roman" w:cs="Times New Roman"/>
          <w:bCs/>
          <w:kern w:val="24"/>
          <w:sz w:val="24"/>
          <w:szCs w:val="24"/>
          <w:lang w:eastAsia="ja-JP"/>
        </w:rPr>
      </w:pPr>
      <w:bookmarkStart w:id="3" w:name="_Toc469932452"/>
      <w:bookmarkStart w:id="4" w:name="_Toc469959759"/>
      <w:bookmarkStart w:id="5" w:name="_Toc470006360"/>
      <w:bookmarkEnd w:id="1"/>
      <w:bookmarkEnd w:id="2"/>
      <w:r w:rsidRPr="00D95987">
        <w:rPr>
          <w:rFonts w:ascii="Times New Roman" w:eastAsia="MS Mincho" w:hAnsi="Times New Roman" w:cs="Times New Roman"/>
          <w:bCs/>
          <w:kern w:val="24"/>
          <w:sz w:val="24"/>
          <w:szCs w:val="24"/>
          <w:lang w:eastAsia="ja-JP"/>
        </w:rPr>
        <w:t xml:space="preserve">İnsan pankreasında adacıkta bulunan pankreas hücrelerin </w:t>
      </w:r>
      <w:r w:rsidR="00B276A6" w:rsidRPr="00D95987">
        <w:rPr>
          <w:rFonts w:ascii="Times New Roman" w:eastAsia="MS Mincho" w:hAnsi="Times New Roman" w:cs="Times New Roman"/>
          <w:bCs/>
          <w:kern w:val="24"/>
          <w:sz w:val="24"/>
          <w:szCs w:val="24"/>
          <w:lang w:eastAsia="ja-JP"/>
        </w:rPr>
        <w:t xml:space="preserve">büyük </w:t>
      </w:r>
      <w:r w:rsidR="0010421F" w:rsidRPr="00D95987">
        <w:rPr>
          <w:rFonts w:ascii="Times New Roman" w:eastAsia="MS Mincho" w:hAnsi="Times New Roman" w:cs="Times New Roman"/>
          <w:bCs/>
          <w:kern w:val="24"/>
          <w:sz w:val="24"/>
          <w:szCs w:val="24"/>
          <w:lang w:eastAsia="ja-JP"/>
        </w:rPr>
        <w:t xml:space="preserve">çoğunluğu yaklaşık % 65-80 kadar oluşan hücreler beta hücresini kapsamaktadır. Bu hücreler yükselen </w:t>
      </w:r>
      <w:r w:rsidRPr="00D95987">
        <w:rPr>
          <w:rFonts w:ascii="Times New Roman" w:eastAsia="MS Mincho" w:hAnsi="Times New Roman" w:cs="Times New Roman"/>
          <w:bCs/>
          <w:kern w:val="24"/>
          <w:sz w:val="24"/>
          <w:szCs w:val="24"/>
          <w:lang w:eastAsia="ja-JP"/>
        </w:rPr>
        <w:t xml:space="preserve">kan </w:t>
      </w:r>
      <w:r w:rsidR="00D34BB6" w:rsidRPr="00D95987">
        <w:rPr>
          <w:rFonts w:ascii="Times New Roman" w:eastAsia="MS Mincho" w:hAnsi="Times New Roman" w:cs="Times New Roman"/>
          <w:bCs/>
          <w:kern w:val="24"/>
          <w:sz w:val="24"/>
          <w:szCs w:val="24"/>
          <w:lang w:eastAsia="ja-JP"/>
        </w:rPr>
        <w:t>miktarındanki glukozun v</w:t>
      </w:r>
      <w:r w:rsidR="0010421F" w:rsidRPr="00D95987">
        <w:rPr>
          <w:rFonts w:ascii="Times New Roman" w:eastAsia="MS Mincho" w:hAnsi="Times New Roman" w:cs="Times New Roman"/>
          <w:bCs/>
          <w:kern w:val="24"/>
          <w:sz w:val="24"/>
          <w:szCs w:val="24"/>
          <w:lang w:eastAsia="ja-JP"/>
        </w:rPr>
        <w:t>eya başka gıda maddesine karşılık olarak yanıt olarak insülin s</w:t>
      </w:r>
      <w:r w:rsidR="00D34BB6" w:rsidRPr="00D95987">
        <w:rPr>
          <w:rFonts w:ascii="Times New Roman" w:eastAsia="MS Mincho" w:hAnsi="Times New Roman" w:cs="Times New Roman"/>
          <w:bCs/>
          <w:kern w:val="24"/>
          <w:sz w:val="24"/>
          <w:szCs w:val="24"/>
          <w:lang w:eastAsia="ja-JP"/>
        </w:rPr>
        <w:t>alıvermesinden sorumlu olmuştur</w:t>
      </w:r>
      <w:r w:rsidR="0010421F"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w:t>
      </w:r>
      <w:r w:rsidR="00956B78" w:rsidRPr="00D95987">
        <w:rPr>
          <w:rFonts w:ascii="Times New Roman" w:eastAsia="MS Mincho" w:hAnsi="Times New Roman" w:cs="Times New Roman"/>
          <w:bCs/>
          <w:kern w:val="24"/>
          <w:sz w:val="24"/>
          <w:szCs w:val="24"/>
          <w:lang w:eastAsia="ja-JP"/>
        </w:rPr>
        <w:t>Beck-Nielsen</w:t>
      </w:r>
      <w:r w:rsidRPr="00D95987">
        <w:rPr>
          <w:rFonts w:ascii="Times New Roman" w:eastAsia="MS Mincho" w:hAnsi="Times New Roman" w:cs="Times New Roman"/>
          <w:bCs/>
          <w:kern w:val="24"/>
          <w:sz w:val="24"/>
          <w:szCs w:val="24"/>
          <w:lang w:eastAsia="ja-JP"/>
        </w:rPr>
        <w:t>,</w:t>
      </w:r>
      <w:r w:rsidR="00956B78"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1992).</w:t>
      </w:r>
      <w:r w:rsidR="00D95987" w:rsidRPr="00D95987">
        <w:rPr>
          <w:rFonts w:ascii="Times New Roman" w:eastAsia="MS Mincho" w:hAnsi="Times New Roman" w:cs="Times New Roman"/>
          <w:bCs/>
          <w:kern w:val="24"/>
          <w:sz w:val="24"/>
          <w:szCs w:val="24"/>
          <w:lang w:eastAsia="ja-JP"/>
        </w:rPr>
        <w:t xml:space="preserve"> </w:t>
      </w:r>
      <w:r w:rsidR="0010421F" w:rsidRPr="00D95987">
        <w:rPr>
          <w:rFonts w:ascii="Times New Roman" w:eastAsia="MS Mincho" w:hAnsi="Times New Roman" w:cs="Times New Roman"/>
          <w:bCs/>
          <w:kern w:val="24"/>
          <w:sz w:val="24"/>
          <w:szCs w:val="24"/>
          <w:lang w:eastAsia="ja-JP"/>
        </w:rPr>
        <w:t>Bu hücreler aynı zamanda C-peptin ve amilin salgılanmasında da görev a</w:t>
      </w:r>
      <w:r w:rsidR="00D34BB6" w:rsidRPr="00D95987">
        <w:rPr>
          <w:rFonts w:ascii="Times New Roman" w:eastAsia="MS Mincho" w:hAnsi="Times New Roman" w:cs="Times New Roman"/>
          <w:bCs/>
          <w:kern w:val="24"/>
          <w:sz w:val="24"/>
          <w:szCs w:val="24"/>
          <w:lang w:eastAsia="ja-JP"/>
        </w:rPr>
        <w:t>lmaktadır. C-peptinin tip 2 diya</w:t>
      </w:r>
      <w:r w:rsidR="0010421F" w:rsidRPr="00D95987">
        <w:rPr>
          <w:rFonts w:ascii="Times New Roman" w:eastAsia="MS Mincho" w:hAnsi="Times New Roman" w:cs="Times New Roman"/>
          <w:bCs/>
          <w:kern w:val="24"/>
          <w:sz w:val="24"/>
          <w:szCs w:val="24"/>
          <w:lang w:eastAsia="ja-JP"/>
        </w:rPr>
        <w:t xml:space="preserve">bet </w:t>
      </w:r>
      <w:proofErr w:type="gramStart"/>
      <w:r w:rsidR="0010421F" w:rsidRPr="00D95987">
        <w:rPr>
          <w:rFonts w:ascii="Times New Roman" w:eastAsia="MS Mincho" w:hAnsi="Times New Roman" w:cs="Times New Roman"/>
          <w:bCs/>
          <w:kern w:val="24"/>
          <w:sz w:val="24"/>
          <w:szCs w:val="24"/>
          <w:lang w:eastAsia="ja-JP"/>
        </w:rPr>
        <w:t>komplikasyonları</w:t>
      </w:r>
      <w:proofErr w:type="gramEnd"/>
      <w:r w:rsidR="0010421F" w:rsidRPr="00D95987">
        <w:rPr>
          <w:rFonts w:ascii="Times New Roman" w:eastAsia="MS Mincho" w:hAnsi="Times New Roman" w:cs="Times New Roman"/>
          <w:bCs/>
          <w:kern w:val="24"/>
          <w:sz w:val="24"/>
          <w:szCs w:val="24"/>
          <w:lang w:eastAsia="ja-JP"/>
        </w:rPr>
        <w:t xml:space="preserve"> sırasında nefropatinin oluşmasını engellediği için büyük bir önemi vardır</w:t>
      </w:r>
      <w:r w:rsidR="004130DC" w:rsidRPr="00D95987">
        <w:rPr>
          <w:rFonts w:ascii="Times New Roman" w:eastAsia="MS Mincho" w:hAnsi="Times New Roman" w:cs="Times New Roman"/>
          <w:bCs/>
          <w:kern w:val="24"/>
          <w:sz w:val="24"/>
          <w:szCs w:val="24"/>
          <w:lang w:eastAsia="ja-JP"/>
        </w:rPr>
        <w:t xml:space="preserve">. Aynı zaman pro-insülinden çıkarak olgun insüline çevrilmesinde yan ürün olarak meydana gelmektedir. C-peptin hayvan modeinde bakıldığında glamerular filtrasyonda hızını arttırmakta ve fibrozisi düşürmekte olduğu bulunmuştur </w:t>
      </w:r>
      <w:r w:rsidR="00956B78" w:rsidRPr="00D95987">
        <w:rPr>
          <w:rFonts w:ascii="Times New Roman" w:eastAsia="MS Mincho" w:hAnsi="Times New Roman" w:cs="Times New Roman"/>
          <w:bCs/>
          <w:kern w:val="24"/>
          <w:sz w:val="24"/>
          <w:szCs w:val="24"/>
          <w:lang w:eastAsia="ja-JP"/>
        </w:rPr>
        <w:t xml:space="preserve">(Brissova </w:t>
      </w:r>
      <w:r w:rsidRPr="00D95987">
        <w:rPr>
          <w:rFonts w:ascii="Times New Roman" w:eastAsia="MS Mincho" w:hAnsi="Times New Roman" w:cs="Times New Roman"/>
          <w:bCs/>
          <w:kern w:val="24"/>
          <w:sz w:val="24"/>
          <w:szCs w:val="24"/>
          <w:lang w:eastAsia="ja-JP"/>
        </w:rPr>
        <w:t>ve ark,</w:t>
      </w:r>
      <w:r w:rsidR="00956B78"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2005).</w:t>
      </w:r>
    </w:p>
    <w:p w:rsidR="0063238A" w:rsidRPr="00D95987" w:rsidRDefault="002401BF" w:rsidP="00D95987">
      <w:pPr>
        <w:tabs>
          <w:tab w:val="left" w:pos="0"/>
          <w:tab w:val="left" w:pos="567"/>
          <w:tab w:val="left" w:pos="6237"/>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Aynı</w:t>
      </w:r>
      <w:r w:rsidR="0063238A" w:rsidRPr="00D95987">
        <w:rPr>
          <w:rFonts w:ascii="Times New Roman" w:eastAsia="MS Mincho" w:hAnsi="Times New Roman" w:cs="Times New Roman"/>
          <w:bCs/>
          <w:kern w:val="24"/>
          <w:sz w:val="24"/>
          <w:szCs w:val="24"/>
          <w:lang w:eastAsia="ja-JP"/>
        </w:rPr>
        <w:t xml:space="preserve"> zamanda (</w:t>
      </w:r>
      <w:proofErr w:type="gramStart"/>
      <w:r w:rsidR="0063238A" w:rsidRPr="00D95987">
        <w:rPr>
          <w:rFonts w:ascii="Times New Roman" w:eastAsia="MS Mincho" w:hAnsi="Times New Roman" w:cs="Times New Roman"/>
          <w:bCs/>
          <w:kern w:val="24"/>
          <w:sz w:val="24"/>
          <w:szCs w:val="24"/>
          <w:lang w:eastAsia="ja-JP"/>
        </w:rPr>
        <w:t>1:100</w:t>
      </w:r>
      <w:proofErr w:type="gramEnd"/>
      <w:r w:rsidR="0063238A" w:rsidRPr="00D95987">
        <w:rPr>
          <w:rFonts w:ascii="Times New Roman" w:eastAsia="MS Mincho" w:hAnsi="Times New Roman" w:cs="Times New Roman"/>
          <w:bCs/>
          <w:kern w:val="24"/>
          <w:sz w:val="24"/>
          <w:szCs w:val="24"/>
          <w:lang w:eastAsia="ja-JP"/>
        </w:rPr>
        <w:t>,amilin/insulin)</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 xml:space="preserve">beraber </w:t>
      </w:r>
      <w:r w:rsidR="0063238A" w:rsidRPr="00D95987">
        <w:rPr>
          <w:rFonts w:ascii="Times New Roman" w:eastAsia="MS Mincho" w:hAnsi="Times New Roman" w:cs="Times New Roman"/>
          <w:bCs/>
          <w:kern w:val="24"/>
          <w:sz w:val="24"/>
          <w:szCs w:val="24"/>
          <w:lang w:eastAsia="ja-JP"/>
        </w:rPr>
        <w:t xml:space="preserve">salgılanmaktadır. </w:t>
      </w:r>
      <w:r w:rsidRPr="00D95987">
        <w:rPr>
          <w:rFonts w:ascii="Times New Roman" w:eastAsia="MS Mincho" w:hAnsi="Times New Roman" w:cs="Times New Roman"/>
          <w:bCs/>
          <w:kern w:val="24"/>
          <w:sz w:val="24"/>
          <w:szCs w:val="24"/>
          <w:lang w:eastAsia="ja-JP"/>
        </w:rPr>
        <w:t xml:space="preserve">Amilin görevi alfa hücresinden glukagonun salgılanmasını engelleyerek glukoz metabolizmasının düzenlenmesini sağlamaktır. Ayrıca </w:t>
      </w:r>
      <w:r w:rsidR="0063238A" w:rsidRPr="00D95987">
        <w:rPr>
          <w:rFonts w:ascii="Times New Roman" w:eastAsia="MS Mincho" w:hAnsi="Times New Roman" w:cs="Times New Roman"/>
          <w:bCs/>
          <w:kern w:val="24"/>
          <w:sz w:val="24"/>
          <w:szCs w:val="24"/>
          <w:lang w:eastAsia="ja-JP"/>
        </w:rPr>
        <w:t xml:space="preserve">amilin, </w:t>
      </w:r>
      <w:r w:rsidRPr="00D95987">
        <w:rPr>
          <w:rFonts w:ascii="Times New Roman" w:eastAsia="MS Mincho" w:hAnsi="Times New Roman" w:cs="Times New Roman"/>
          <w:bCs/>
          <w:kern w:val="24"/>
          <w:sz w:val="24"/>
          <w:szCs w:val="24"/>
          <w:lang w:eastAsia="ja-JP"/>
        </w:rPr>
        <w:t>kanda bulunan glik</w:t>
      </w:r>
      <w:r w:rsidR="00D34BB6" w:rsidRPr="00D95987">
        <w:rPr>
          <w:rFonts w:ascii="Times New Roman" w:eastAsia="MS Mincho" w:hAnsi="Times New Roman" w:cs="Times New Roman"/>
          <w:bCs/>
          <w:kern w:val="24"/>
          <w:sz w:val="24"/>
          <w:szCs w:val="24"/>
          <w:lang w:eastAsia="ja-JP"/>
        </w:rPr>
        <w:t xml:space="preserve">ozun sindirimi geciktirmektedir, gıda </w:t>
      </w:r>
      <w:r w:rsidRPr="00D95987">
        <w:rPr>
          <w:rFonts w:ascii="Times New Roman" w:eastAsia="MS Mincho" w:hAnsi="Times New Roman" w:cs="Times New Roman"/>
          <w:bCs/>
          <w:kern w:val="24"/>
          <w:sz w:val="24"/>
          <w:szCs w:val="24"/>
          <w:lang w:eastAsia="ja-JP"/>
        </w:rPr>
        <w:t>tü</w:t>
      </w:r>
      <w:r w:rsidR="00956B78" w:rsidRPr="00D95987">
        <w:rPr>
          <w:rFonts w:ascii="Times New Roman" w:eastAsia="MS Mincho" w:hAnsi="Times New Roman" w:cs="Times New Roman"/>
          <w:bCs/>
          <w:kern w:val="24"/>
          <w:sz w:val="24"/>
          <w:szCs w:val="24"/>
          <w:lang w:eastAsia="ja-JP"/>
        </w:rPr>
        <w:t xml:space="preserve">ketimini belirli seviyede tutar </w:t>
      </w:r>
      <w:r w:rsidR="0063238A" w:rsidRPr="00D95987">
        <w:rPr>
          <w:rFonts w:ascii="Times New Roman" w:eastAsia="MS Mincho" w:hAnsi="Times New Roman" w:cs="Times New Roman"/>
          <w:bCs/>
          <w:kern w:val="24"/>
          <w:sz w:val="24"/>
          <w:szCs w:val="24"/>
          <w:lang w:eastAsia="ja-JP"/>
        </w:rPr>
        <w:t xml:space="preserve">ve </w:t>
      </w:r>
      <w:r w:rsidR="00926518" w:rsidRPr="00D95987">
        <w:rPr>
          <w:rFonts w:ascii="Times New Roman" w:eastAsia="MS Mincho" w:hAnsi="Times New Roman" w:cs="Times New Roman"/>
          <w:bCs/>
          <w:kern w:val="24"/>
          <w:sz w:val="24"/>
          <w:szCs w:val="24"/>
          <w:lang w:eastAsia="ja-JP"/>
        </w:rPr>
        <w:t>sindirim enzimlerini engellemektedi</w:t>
      </w:r>
      <w:r w:rsidR="0063238A" w:rsidRPr="00D95987">
        <w:rPr>
          <w:rFonts w:ascii="Times New Roman" w:eastAsia="MS Mincho" w:hAnsi="Times New Roman" w:cs="Times New Roman"/>
          <w:bCs/>
          <w:kern w:val="24"/>
          <w:sz w:val="24"/>
          <w:szCs w:val="24"/>
          <w:lang w:eastAsia="ja-JP"/>
        </w:rPr>
        <w:t>r</w:t>
      </w:r>
      <w:r w:rsidR="00AB3EF1" w:rsidRPr="00D95987">
        <w:rPr>
          <w:rFonts w:ascii="Times New Roman" w:eastAsia="MS Mincho" w:hAnsi="Times New Roman" w:cs="Times New Roman"/>
          <w:bCs/>
          <w:kern w:val="24"/>
          <w:sz w:val="24"/>
          <w:szCs w:val="24"/>
          <w:lang w:eastAsia="ja-JP"/>
        </w:rPr>
        <w:t xml:space="preserve"> </w:t>
      </w:r>
      <w:r w:rsidR="0063238A" w:rsidRPr="00D95987">
        <w:rPr>
          <w:rFonts w:ascii="Times New Roman" w:eastAsia="MS Mincho" w:hAnsi="Times New Roman" w:cs="Times New Roman"/>
          <w:bCs/>
          <w:kern w:val="24"/>
          <w:sz w:val="24"/>
          <w:szCs w:val="24"/>
          <w:lang w:eastAsia="ja-JP"/>
        </w:rPr>
        <w:t>(</w:t>
      </w:r>
      <w:r w:rsidR="00956B78" w:rsidRPr="00D95987">
        <w:rPr>
          <w:rFonts w:ascii="Times New Roman" w:eastAsia="MS Mincho" w:hAnsi="Times New Roman" w:cs="Times New Roman"/>
          <w:bCs/>
          <w:kern w:val="24"/>
          <w:sz w:val="24"/>
          <w:szCs w:val="24"/>
          <w:lang w:eastAsia="ja-JP"/>
        </w:rPr>
        <w:t>Meier</w:t>
      </w:r>
      <w:r w:rsidR="0063238A" w:rsidRPr="00D95987">
        <w:rPr>
          <w:rFonts w:ascii="Times New Roman" w:eastAsia="MS Mincho" w:hAnsi="Times New Roman" w:cs="Times New Roman"/>
          <w:bCs/>
          <w:kern w:val="24"/>
          <w:sz w:val="24"/>
          <w:szCs w:val="24"/>
          <w:lang w:eastAsia="ja-JP"/>
        </w:rPr>
        <w:t xml:space="preserve"> ve ark,</w:t>
      </w:r>
      <w:r w:rsidR="00956B78" w:rsidRPr="00D95987">
        <w:rPr>
          <w:rFonts w:ascii="Times New Roman" w:eastAsia="MS Mincho" w:hAnsi="Times New Roman" w:cs="Times New Roman"/>
          <w:bCs/>
          <w:kern w:val="24"/>
          <w:sz w:val="24"/>
          <w:szCs w:val="24"/>
          <w:lang w:eastAsia="ja-JP"/>
        </w:rPr>
        <w:t xml:space="preserve"> </w:t>
      </w:r>
      <w:r w:rsidR="0063238A" w:rsidRPr="00D95987">
        <w:rPr>
          <w:rFonts w:ascii="Times New Roman" w:eastAsia="MS Mincho" w:hAnsi="Times New Roman" w:cs="Times New Roman"/>
          <w:bCs/>
          <w:kern w:val="24"/>
          <w:sz w:val="24"/>
          <w:szCs w:val="24"/>
          <w:lang w:eastAsia="ja-JP"/>
        </w:rPr>
        <w:t>2006).</w:t>
      </w:r>
    </w:p>
    <w:p w:rsidR="0063238A" w:rsidRPr="00D95987" w:rsidRDefault="0063238A"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Alfa hücreleri dev pankreastaki adacıkların </w:t>
      </w:r>
      <w:r w:rsidR="00D34BB6" w:rsidRPr="00D95987">
        <w:rPr>
          <w:rFonts w:ascii="Times New Roman" w:eastAsia="MS Mincho" w:hAnsi="Times New Roman" w:cs="Times New Roman"/>
          <w:bCs/>
          <w:kern w:val="24"/>
          <w:sz w:val="24"/>
          <w:szCs w:val="24"/>
          <w:lang w:eastAsia="ja-JP"/>
        </w:rPr>
        <w:t>sadece</w:t>
      </w:r>
      <w:r w:rsidR="00D95987" w:rsidRPr="00D95987">
        <w:rPr>
          <w:rFonts w:ascii="Times New Roman" w:eastAsia="MS Mincho" w:hAnsi="Times New Roman" w:cs="Times New Roman"/>
          <w:bCs/>
          <w:kern w:val="24"/>
          <w:sz w:val="24"/>
          <w:szCs w:val="24"/>
          <w:lang w:eastAsia="ja-JP"/>
        </w:rPr>
        <w:t xml:space="preserve"> </w:t>
      </w:r>
      <w:r w:rsidR="00956B78" w:rsidRPr="00D95987">
        <w:rPr>
          <w:rFonts w:ascii="Times New Roman" w:eastAsia="MS Mincho" w:hAnsi="Times New Roman" w:cs="Times New Roman"/>
          <w:bCs/>
          <w:kern w:val="24"/>
          <w:sz w:val="24"/>
          <w:szCs w:val="24"/>
          <w:lang w:eastAsia="ja-JP"/>
        </w:rPr>
        <w:t>%</w:t>
      </w:r>
      <w:r w:rsidR="002401BF" w:rsidRPr="00D95987">
        <w:rPr>
          <w:rFonts w:ascii="Times New Roman" w:eastAsia="MS Mincho" w:hAnsi="Times New Roman" w:cs="Times New Roman"/>
          <w:bCs/>
          <w:kern w:val="24"/>
          <w:sz w:val="24"/>
          <w:szCs w:val="24"/>
          <w:lang w:eastAsia="ja-JP"/>
        </w:rPr>
        <w:t>15-20 oranını</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kapsamaktadır.</w:t>
      </w:r>
      <w:r w:rsidR="006140B5" w:rsidRPr="00D95987">
        <w:rPr>
          <w:rFonts w:ascii="Times New Roman" w:eastAsia="MS Mincho" w:hAnsi="Times New Roman" w:cs="Times New Roman"/>
          <w:bCs/>
          <w:kern w:val="24"/>
          <w:sz w:val="24"/>
          <w:szCs w:val="24"/>
          <w:lang w:eastAsia="ja-JP"/>
        </w:rPr>
        <w:t xml:space="preserve"> Alfa hücreleri glukagon hormonu salgılamakta, karaciğerde ve iskelet kaslarında glikojenin parçalanar</w:t>
      </w:r>
      <w:r w:rsidR="00D34BB6" w:rsidRPr="00D95987">
        <w:rPr>
          <w:rFonts w:ascii="Times New Roman" w:eastAsia="MS Mincho" w:hAnsi="Times New Roman" w:cs="Times New Roman"/>
          <w:bCs/>
          <w:kern w:val="24"/>
          <w:sz w:val="24"/>
          <w:szCs w:val="24"/>
          <w:lang w:eastAsia="ja-JP"/>
        </w:rPr>
        <w:t>ak yıkımını arttırır ve bu hormo</w:t>
      </w:r>
      <w:r w:rsidR="006140B5" w:rsidRPr="00D95987">
        <w:rPr>
          <w:rFonts w:ascii="Times New Roman" w:eastAsia="MS Mincho" w:hAnsi="Times New Roman" w:cs="Times New Roman"/>
          <w:bCs/>
          <w:kern w:val="24"/>
          <w:sz w:val="24"/>
          <w:szCs w:val="24"/>
          <w:lang w:eastAsia="ja-JP"/>
        </w:rPr>
        <w:t>nın dolaşımda yükselmesini sağ</w:t>
      </w:r>
      <w:r w:rsidR="00D34BB6" w:rsidRPr="00D95987">
        <w:rPr>
          <w:rFonts w:ascii="Times New Roman" w:eastAsia="MS Mincho" w:hAnsi="Times New Roman" w:cs="Times New Roman"/>
          <w:bCs/>
          <w:kern w:val="24"/>
          <w:sz w:val="24"/>
          <w:szCs w:val="24"/>
          <w:lang w:eastAsia="ja-JP"/>
        </w:rPr>
        <w:t>lamaktadır. Bu durumda da kanda</w:t>
      </w:r>
      <w:r w:rsidR="006140B5" w:rsidRPr="00D95987">
        <w:rPr>
          <w:rFonts w:ascii="Times New Roman" w:eastAsia="MS Mincho" w:hAnsi="Times New Roman" w:cs="Times New Roman"/>
          <w:bCs/>
          <w:kern w:val="24"/>
          <w:sz w:val="24"/>
          <w:szCs w:val="24"/>
          <w:lang w:eastAsia="ja-JP"/>
        </w:rPr>
        <w:t>ki glikoz miktarı artmaktadır.</w:t>
      </w:r>
    </w:p>
    <w:p w:rsidR="0063238A" w:rsidRPr="00D95987" w:rsidRDefault="006140B5"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Bir diğer hormon olan somastosinde delta hücrelerinde salgısını gerçekleştirmektedir</w:t>
      </w:r>
      <w:r w:rsidR="0063238A"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 xml:space="preserve">Delta hücreleri </w:t>
      </w:r>
      <w:r w:rsidR="0063238A" w:rsidRPr="00D95987">
        <w:rPr>
          <w:rFonts w:ascii="Times New Roman" w:eastAsia="MS Mincho" w:hAnsi="Times New Roman" w:cs="Times New Roman"/>
          <w:bCs/>
          <w:kern w:val="24"/>
          <w:sz w:val="24"/>
          <w:szCs w:val="24"/>
          <w:lang w:eastAsia="ja-JP"/>
        </w:rPr>
        <w:t xml:space="preserve">pankreastaki </w:t>
      </w:r>
      <w:r w:rsidR="00AB3EF1" w:rsidRPr="00D95987">
        <w:rPr>
          <w:rFonts w:ascii="Times New Roman" w:eastAsia="MS Mincho" w:hAnsi="Times New Roman" w:cs="Times New Roman"/>
          <w:bCs/>
          <w:kern w:val="24"/>
          <w:sz w:val="24"/>
          <w:szCs w:val="24"/>
          <w:lang w:eastAsia="ja-JP"/>
        </w:rPr>
        <w:t>adacıkların</w:t>
      </w:r>
      <w:r w:rsidRPr="00D95987">
        <w:rPr>
          <w:rFonts w:ascii="Times New Roman" w:eastAsia="MS Mincho" w:hAnsi="Times New Roman" w:cs="Times New Roman"/>
          <w:bCs/>
          <w:kern w:val="24"/>
          <w:sz w:val="24"/>
          <w:szCs w:val="24"/>
          <w:lang w:eastAsia="ja-JP"/>
        </w:rPr>
        <w:t xml:space="preserve"> sadece</w:t>
      </w:r>
      <w:r w:rsidR="00956B78" w:rsidRPr="00D95987">
        <w:rPr>
          <w:rFonts w:ascii="Times New Roman" w:eastAsia="MS Mincho" w:hAnsi="Times New Roman" w:cs="Times New Roman"/>
          <w:bCs/>
          <w:kern w:val="24"/>
          <w:sz w:val="24"/>
          <w:szCs w:val="24"/>
          <w:lang w:eastAsia="ja-JP"/>
        </w:rPr>
        <w:t xml:space="preserve"> %</w:t>
      </w:r>
      <w:r w:rsidR="00AB3EF1" w:rsidRPr="00D95987">
        <w:rPr>
          <w:rFonts w:ascii="Times New Roman" w:eastAsia="MS Mincho" w:hAnsi="Times New Roman" w:cs="Times New Roman"/>
          <w:bCs/>
          <w:kern w:val="24"/>
          <w:sz w:val="24"/>
          <w:szCs w:val="24"/>
          <w:lang w:eastAsia="ja-JP"/>
        </w:rPr>
        <w:t>3</w:t>
      </w:r>
      <w:r w:rsidRPr="00D95987">
        <w:rPr>
          <w:rFonts w:ascii="Times New Roman" w:eastAsia="MS Mincho" w:hAnsi="Times New Roman" w:cs="Times New Roman"/>
          <w:bCs/>
          <w:kern w:val="24"/>
          <w:sz w:val="24"/>
          <w:szCs w:val="24"/>
          <w:lang w:eastAsia="ja-JP"/>
        </w:rPr>
        <w:t>-</w:t>
      </w:r>
      <w:r w:rsidR="00AB3EF1" w:rsidRPr="00D95987">
        <w:rPr>
          <w:rFonts w:ascii="Times New Roman" w:eastAsia="MS Mincho" w:hAnsi="Times New Roman" w:cs="Times New Roman"/>
          <w:bCs/>
          <w:kern w:val="24"/>
          <w:sz w:val="24"/>
          <w:szCs w:val="24"/>
          <w:lang w:eastAsia="ja-JP"/>
        </w:rPr>
        <w:t>10</w:t>
      </w:r>
      <w:r w:rsidRPr="00D95987">
        <w:rPr>
          <w:rFonts w:ascii="Times New Roman" w:eastAsia="MS Mincho" w:hAnsi="Times New Roman" w:cs="Times New Roman"/>
          <w:bCs/>
          <w:kern w:val="24"/>
          <w:sz w:val="24"/>
          <w:szCs w:val="24"/>
          <w:lang w:eastAsia="ja-JP"/>
        </w:rPr>
        <w:t xml:space="preserve"> kadarını</w:t>
      </w:r>
      <w:r w:rsidR="00D95987" w:rsidRPr="00D95987">
        <w:rPr>
          <w:rFonts w:ascii="Times New Roman" w:eastAsia="MS Mincho" w:hAnsi="Times New Roman" w:cs="Times New Roman"/>
          <w:bCs/>
          <w:kern w:val="24"/>
          <w:sz w:val="24"/>
          <w:szCs w:val="24"/>
          <w:lang w:eastAsia="ja-JP"/>
        </w:rPr>
        <w:t xml:space="preserve"> </w:t>
      </w:r>
      <w:r w:rsidR="00AB3EF1" w:rsidRPr="00D95987">
        <w:rPr>
          <w:rFonts w:ascii="Times New Roman" w:eastAsia="MS Mincho" w:hAnsi="Times New Roman" w:cs="Times New Roman"/>
          <w:bCs/>
          <w:kern w:val="24"/>
          <w:sz w:val="24"/>
          <w:szCs w:val="24"/>
          <w:lang w:eastAsia="ja-JP"/>
        </w:rPr>
        <w:lastRenderedPageBreak/>
        <w:t>oluşturmaktadır</w:t>
      </w:r>
      <w:r w:rsidR="0063238A"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 xml:space="preserve">Bunların dışında bulunan hücrelerden bir kaçı polipeptin salgılayan hücreleri, epsilon olduğu belirtilmiştir </w:t>
      </w:r>
      <w:r w:rsidR="0063238A" w:rsidRPr="00D95987">
        <w:rPr>
          <w:rFonts w:ascii="Times New Roman" w:eastAsia="MS Mincho" w:hAnsi="Times New Roman" w:cs="Times New Roman"/>
          <w:bCs/>
          <w:kern w:val="24"/>
          <w:sz w:val="24"/>
          <w:szCs w:val="24"/>
          <w:lang w:eastAsia="ja-JP"/>
        </w:rPr>
        <w:t>(</w:t>
      </w:r>
      <w:r w:rsidR="00956B78" w:rsidRPr="00D95987">
        <w:rPr>
          <w:rFonts w:ascii="Times New Roman" w:eastAsia="MS Mincho" w:hAnsi="Times New Roman" w:cs="Times New Roman"/>
          <w:bCs/>
          <w:kern w:val="24"/>
          <w:sz w:val="24"/>
          <w:szCs w:val="24"/>
          <w:lang w:eastAsia="ja-JP"/>
        </w:rPr>
        <w:t>Beck-Nielsen</w:t>
      </w:r>
      <w:r w:rsidR="00B24A03" w:rsidRPr="00D95987">
        <w:rPr>
          <w:rFonts w:ascii="Times New Roman" w:eastAsia="MS Mincho" w:hAnsi="Times New Roman" w:cs="Times New Roman"/>
          <w:bCs/>
          <w:kern w:val="24"/>
          <w:sz w:val="24"/>
          <w:szCs w:val="24"/>
          <w:lang w:eastAsia="ja-JP"/>
        </w:rPr>
        <w:t>,</w:t>
      </w:r>
      <w:r w:rsidR="00956B78" w:rsidRPr="00D95987">
        <w:rPr>
          <w:rFonts w:ascii="Times New Roman" w:eastAsia="MS Mincho" w:hAnsi="Times New Roman" w:cs="Times New Roman"/>
          <w:bCs/>
          <w:kern w:val="24"/>
          <w:sz w:val="24"/>
          <w:szCs w:val="24"/>
          <w:lang w:eastAsia="ja-JP"/>
        </w:rPr>
        <w:t xml:space="preserve"> </w:t>
      </w:r>
      <w:r w:rsidR="00B24A03" w:rsidRPr="00D95987">
        <w:rPr>
          <w:rFonts w:ascii="Times New Roman" w:eastAsia="MS Mincho" w:hAnsi="Times New Roman" w:cs="Times New Roman"/>
          <w:bCs/>
          <w:kern w:val="24"/>
          <w:sz w:val="24"/>
          <w:szCs w:val="24"/>
          <w:lang w:eastAsia="ja-JP"/>
        </w:rPr>
        <w:t>1992).</w:t>
      </w:r>
    </w:p>
    <w:p w:rsidR="00B24A03" w:rsidRPr="00D95987" w:rsidRDefault="00B24A03" w:rsidP="00192A15">
      <w:pPr>
        <w:tabs>
          <w:tab w:val="left" w:pos="0"/>
        </w:tabs>
        <w:spacing w:after="0" w:line="360" w:lineRule="auto"/>
        <w:jc w:val="both"/>
        <w:rPr>
          <w:rFonts w:ascii="Times New Roman" w:eastAsia="MS Mincho" w:hAnsi="Times New Roman" w:cs="Times New Roman"/>
          <w:bCs/>
          <w:kern w:val="24"/>
          <w:sz w:val="24"/>
          <w:szCs w:val="24"/>
          <w:lang w:eastAsia="ja-JP"/>
        </w:rPr>
      </w:pPr>
    </w:p>
    <w:p w:rsidR="00B24A03" w:rsidRPr="00D95987" w:rsidRDefault="00B24A03" w:rsidP="00192A15">
      <w:pPr>
        <w:tabs>
          <w:tab w:val="left" w:pos="0"/>
        </w:tabs>
        <w:spacing w:after="0" w:line="360" w:lineRule="auto"/>
        <w:jc w:val="both"/>
        <w:rPr>
          <w:rFonts w:ascii="Times New Roman" w:eastAsia="MS Mincho" w:hAnsi="Times New Roman" w:cs="Times New Roman"/>
          <w:bCs/>
          <w:kern w:val="24"/>
          <w:sz w:val="24"/>
          <w:szCs w:val="24"/>
          <w:lang w:eastAsia="ja-JP"/>
        </w:rPr>
      </w:pPr>
    </w:p>
    <w:p w:rsidR="0063238A" w:rsidRPr="00D95987" w:rsidRDefault="0063238A" w:rsidP="00192A15">
      <w:pPr>
        <w:tabs>
          <w:tab w:val="left" w:pos="0"/>
        </w:tabs>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2.5.2. Diyabet ve Beta Hücre Apoptozisi</w:t>
      </w:r>
    </w:p>
    <w:p w:rsidR="0077105D" w:rsidRPr="00D95987" w:rsidRDefault="0077105D" w:rsidP="00192A15">
      <w:pPr>
        <w:tabs>
          <w:tab w:val="left" w:pos="0"/>
        </w:tabs>
        <w:spacing w:after="0" w:line="360" w:lineRule="auto"/>
        <w:jc w:val="both"/>
        <w:rPr>
          <w:rFonts w:ascii="Times New Roman" w:eastAsia="MS Mincho" w:hAnsi="Times New Roman" w:cs="Times New Roman"/>
          <w:b/>
          <w:bCs/>
          <w:kern w:val="24"/>
          <w:sz w:val="24"/>
          <w:szCs w:val="24"/>
          <w:lang w:eastAsia="ja-JP"/>
        </w:rPr>
      </w:pPr>
    </w:p>
    <w:p w:rsidR="0063238A" w:rsidRPr="00D95987" w:rsidRDefault="000C3A14"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Tip 2 diyabet, insülin direnci ve foksiyonel bozukluğu olan beta hücreleri ile karakterize sahip olmaktadır. Tip 2 diyabetin sebepleri arasında insülin direnci ile birlikte obezite de</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önemli</w:t>
      </w:r>
      <w:r w:rsidR="0063238A" w:rsidRPr="00D95987">
        <w:rPr>
          <w:rFonts w:ascii="Times New Roman" w:eastAsia="MS Mincho" w:hAnsi="Times New Roman" w:cs="Times New Roman"/>
          <w:bCs/>
          <w:kern w:val="24"/>
          <w:sz w:val="24"/>
          <w:szCs w:val="24"/>
          <w:lang w:eastAsia="ja-JP"/>
        </w:rPr>
        <w:t xml:space="preserve"> faktör</w:t>
      </w:r>
      <w:r w:rsidRPr="00D95987">
        <w:rPr>
          <w:rFonts w:ascii="Times New Roman" w:eastAsia="MS Mincho" w:hAnsi="Times New Roman" w:cs="Times New Roman"/>
          <w:bCs/>
          <w:kern w:val="24"/>
          <w:sz w:val="24"/>
          <w:szCs w:val="24"/>
          <w:lang w:eastAsia="ja-JP"/>
        </w:rPr>
        <w:t>ler</w:t>
      </w:r>
      <w:r w:rsidR="00D95987" w:rsidRPr="00D95987">
        <w:rPr>
          <w:rFonts w:ascii="Times New Roman" w:eastAsia="MS Mincho" w:hAnsi="Times New Roman" w:cs="Times New Roman"/>
          <w:bCs/>
          <w:kern w:val="24"/>
          <w:sz w:val="24"/>
          <w:szCs w:val="24"/>
          <w:lang w:eastAsia="ja-JP"/>
        </w:rPr>
        <w:t xml:space="preserve"> </w:t>
      </w:r>
      <w:r w:rsidR="0063238A" w:rsidRPr="00D95987">
        <w:rPr>
          <w:rFonts w:ascii="Times New Roman" w:eastAsia="MS Mincho" w:hAnsi="Times New Roman" w:cs="Times New Roman"/>
          <w:bCs/>
          <w:kern w:val="24"/>
          <w:sz w:val="24"/>
          <w:szCs w:val="24"/>
          <w:lang w:eastAsia="ja-JP"/>
        </w:rPr>
        <w:t>oluşturmaktadır. Son</w:t>
      </w:r>
      <w:r w:rsidRPr="00D95987">
        <w:rPr>
          <w:rFonts w:ascii="Times New Roman" w:eastAsia="MS Mincho" w:hAnsi="Times New Roman" w:cs="Times New Roman"/>
          <w:bCs/>
          <w:kern w:val="24"/>
          <w:sz w:val="24"/>
          <w:szCs w:val="24"/>
          <w:lang w:eastAsia="ja-JP"/>
        </w:rPr>
        <w:t xml:space="preserve"> zamanda</w:t>
      </w:r>
      <w:r w:rsidR="0063238A" w:rsidRPr="00D95987">
        <w:rPr>
          <w:rFonts w:ascii="Times New Roman" w:eastAsia="MS Mincho" w:hAnsi="Times New Roman" w:cs="Times New Roman"/>
          <w:bCs/>
          <w:kern w:val="24"/>
          <w:sz w:val="24"/>
          <w:szCs w:val="24"/>
          <w:lang w:eastAsia="ja-JP"/>
        </w:rPr>
        <w:t xml:space="preserve"> yapılan çalışmalara göre </w:t>
      </w:r>
      <w:r w:rsidRPr="00D95987">
        <w:rPr>
          <w:rFonts w:ascii="Times New Roman" w:eastAsia="MS Mincho" w:hAnsi="Times New Roman" w:cs="Times New Roman"/>
          <w:bCs/>
          <w:kern w:val="24"/>
          <w:sz w:val="24"/>
          <w:szCs w:val="24"/>
          <w:lang w:eastAsia="ja-JP"/>
        </w:rPr>
        <w:t>hiperglisemi beta hücrenin hasara uğramasında ve kaybında</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önemli bir etkiye</w:t>
      </w:r>
      <w:r w:rsidR="00D34BB6" w:rsidRPr="00D95987">
        <w:rPr>
          <w:rFonts w:ascii="Times New Roman" w:eastAsia="MS Mincho" w:hAnsi="Times New Roman" w:cs="Times New Roman"/>
          <w:bCs/>
          <w:kern w:val="24"/>
          <w:sz w:val="24"/>
          <w:szCs w:val="24"/>
          <w:lang w:eastAsia="ja-JP"/>
        </w:rPr>
        <w:t xml:space="preserve"> sahiptir</w:t>
      </w:r>
      <w:r w:rsidR="0063238A" w:rsidRPr="00D95987">
        <w:rPr>
          <w:rFonts w:ascii="Times New Roman" w:eastAsia="MS Mincho" w:hAnsi="Times New Roman" w:cs="Times New Roman"/>
          <w:bCs/>
          <w:kern w:val="24"/>
          <w:sz w:val="24"/>
          <w:szCs w:val="24"/>
          <w:lang w:eastAsia="ja-JP"/>
        </w:rPr>
        <w:t xml:space="preserve"> (</w:t>
      </w:r>
      <w:r w:rsidR="00956B78" w:rsidRPr="00D95987">
        <w:rPr>
          <w:rFonts w:ascii="Times New Roman" w:eastAsia="MS Mincho" w:hAnsi="Times New Roman" w:cs="Times New Roman"/>
          <w:bCs/>
          <w:kern w:val="24"/>
          <w:sz w:val="24"/>
          <w:szCs w:val="24"/>
          <w:lang w:eastAsia="ja-JP"/>
        </w:rPr>
        <w:t xml:space="preserve">Duck worth </w:t>
      </w:r>
      <w:r w:rsidR="0063238A" w:rsidRPr="00D95987">
        <w:rPr>
          <w:rFonts w:ascii="Times New Roman" w:eastAsia="MS Mincho" w:hAnsi="Times New Roman" w:cs="Times New Roman"/>
          <w:bCs/>
          <w:kern w:val="24"/>
          <w:sz w:val="24"/>
          <w:szCs w:val="24"/>
          <w:lang w:eastAsia="ja-JP"/>
        </w:rPr>
        <w:t>ve ark,</w:t>
      </w:r>
      <w:r w:rsidR="00B276A6" w:rsidRPr="00D95987">
        <w:rPr>
          <w:rFonts w:ascii="Times New Roman" w:eastAsia="MS Mincho" w:hAnsi="Times New Roman" w:cs="Times New Roman"/>
          <w:bCs/>
          <w:kern w:val="24"/>
          <w:sz w:val="24"/>
          <w:szCs w:val="24"/>
          <w:lang w:eastAsia="ja-JP"/>
        </w:rPr>
        <w:t xml:space="preserve"> </w:t>
      </w:r>
      <w:r w:rsidR="0063238A" w:rsidRPr="00D95987">
        <w:rPr>
          <w:rFonts w:ascii="Times New Roman" w:eastAsia="MS Mincho" w:hAnsi="Times New Roman" w:cs="Times New Roman"/>
          <w:bCs/>
          <w:kern w:val="24"/>
          <w:sz w:val="24"/>
          <w:szCs w:val="24"/>
          <w:lang w:eastAsia="ja-JP"/>
        </w:rPr>
        <w:t xml:space="preserve">1998). </w:t>
      </w:r>
      <w:r w:rsidR="003B7B20" w:rsidRPr="00D95987">
        <w:rPr>
          <w:rFonts w:ascii="Times New Roman" w:eastAsia="MS Mincho" w:hAnsi="Times New Roman" w:cs="Times New Roman"/>
          <w:bCs/>
          <w:kern w:val="24"/>
          <w:sz w:val="24"/>
          <w:szCs w:val="24"/>
          <w:lang w:eastAsia="ja-JP"/>
        </w:rPr>
        <w:t>Son zamanlarda biyopsi örnekleri alınan hastalarda beta hücresindeki kaybın %25-30 olduğu görülürken, ileri derecede olan diyabetik hastaların %65 gibi büyük oranda kayıp olduğu bilinmektedir.</w:t>
      </w:r>
      <w:r w:rsidR="004E25AB" w:rsidRPr="00D95987">
        <w:rPr>
          <w:rFonts w:ascii="Times New Roman" w:eastAsia="MS Mincho" w:hAnsi="Times New Roman" w:cs="Times New Roman"/>
          <w:bCs/>
          <w:kern w:val="24"/>
          <w:sz w:val="24"/>
          <w:szCs w:val="24"/>
          <w:lang w:eastAsia="ja-JP"/>
        </w:rPr>
        <w:t xml:space="preserve"> Geç evrede oluşan diyabetin patogenezinde</w:t>
      </w:r>
      <w:r w:rsidR="00D95987" w:rsidRPr="00D95987">
        <w:rPr>
          <w:rFonts w:ascii="Times New Roman" w:eastAsia="MS Mincho" w:hAnsi="Times New Roman" w:cs="Times New Roman"/>
          <w:bCs/>
          <w:kern w:val="24"/>
          <w:sz w:val="24"/>
          <w:szCs w:val="24"/>
          <w:lang w:eastAsia="ja-JP"/>
        </w:rPr>
        <w:t xml:space="preserve"> </w:t>
      </w:r>
      <w:r w:rsidR="004E25AB" w:rsidRPr="00D95987">
        <w:rPr>
          <w:rFonts w:ascii="Times New Roman" w:eastAsia="MS Mincho" w:hAnsi="Times New Roman" w:cs="Times New Roman"/>
          <w:bCs/>
          <w:kern w:val="24"/>
          <w:sz w:val="24"/>
          <w:szCs w:val="24"/>
          <w:lang w:eastAsia="ja-JP"/>
        </w:rPr>
        <w:t xml:space="preserve">beta hücrelerin kaybı büyük bir etkene sahiptir. </w:t>
      </w:r>
      <w:r w:rsidR="00D34BB6" w:rsidRPr="00D95987">
        <w:rPr>
          <w:rFonts w:ascii="Times New Roman" w:eastAsia="MS Mincho" w:hAnsi="Times New Roman" w:cs="Times New Roman"/>
          <w:bCs/>
          <w:kern w:val="24"/>
          <w:sz w:val="24"/>
          <w:szCs w:val="24"/>
          <w:lang w:eastAsia="ja-JP"/>
        </w:rPr>
        <w:t>Otops</w:t>
      </w:r>
      <w:r w:rsidR="004E25AB" w:rsidRPr="00D95987">
        <w:rPr>
          <w:rFonts w:ascii="Times New Roman" w:eastAsia="MS Mincho" w:hAnsi="Times New Roman" w:cs="Times New Roman"/>
          <w:bCs/>
          <w:kern w:val="24"/>
          <w:sz w:val="24"/>
          <w:szCs w:val="24"/>
          <w:lang w:eastAsia="ja-JP"/>
        </w:rPr>
        <w:t>i sonuçlarına bakıldığında ise bu kayıptaki mekanizmanın apoptozis olduğu anlaşılmıştır. Apoptozda tam olarak hangi sinyal yolunun aktif olduğu bilinmese de, yüksek glikoz, toksik oligomerler, endoplazmik retikulum stresi gibi faktörlerin sebep olabilceğ</w:t>
      </w:r>
      <w:r w:rsidR="00B276A6" w:rsidRPr="00D95987">
        <w:rPr>
          <w:rFonts w:ascii="Times New Roman" w:eastAsia="MS Mincho" w:hAnsi="Times New Roman" w:cs="Times New Roman"/>
          <w:bCs/>
          <w:kern w:val="24"/>
          <w:sz w:val="24"/>
          <w:szCs w:val="24"/>
          <w:lang w:eastAsia="ja-JP"/>
        </w:rPr>
        <w:t>i belirtilmiştir (</w:t>
      </w:r>
      <w:r w:rsidR="00956B78" w:rsidRPr="00D95987">
        <w:rPr>
          <w:rFonts w:ascii="Times New Roman" w:eastAsia="MS Mincho" w:hAnsi="Times New Roman" w:cs="Times New Roman"/>
          <w:bCs/>
          <w:kern w:val="24"/>
          <w:sz w:val="24"/>
          <w:szCs w:val="24"/>
          <w:lang w:eastAsia="ja-JP"/>
        </w:rPr>
        <w:t>Duck worth</w:t>
      </w:r>
      <w:r w:rsidR="004E25AB" w:rsidRPr="00D95987">
        <w:rPr>
          <w:rFonts w:ascii="Times New Roman" w:eastAsia="MS Mincho" w:hAnsi="Times New Roman" w:cs="Times New Roman"/>
          <w:bCs/>
          <w:kern w:val="24"/>
          <w:sz w:val="24"/>
          <w:szCs w:val="24"/>
          <w:lang w:eastAsia="ja-JP"/>
        </w:rPr>
        <w:t xml:space="preserve"> ve ark,</w:t>
      </w:r>
      <w:r w:rsidR="00956B78" w:rsidRPr="00D95987">
        <w:rPr>
          <w:rFonts w:ascii="Times New Roman" w:eastAsia="MS Mincho" w:hAnsi="Times New Roman" w:cs="Times New Roman"/>
          <w:bCs/>
          <w:kern w:val="24"/>
          <w:sz w:val="24"/>
          <w:szCs w:val="24"/>
          <w:lang w:eastAsia="ja-JP"/>
        </w:rPr>
        <w:t xml:space="preserve"> </w:t>
      </w:r>
      <w:r w:rsidR="004E25AB" w:rsidRPr="00D95987">
        <w:rPr>
          <w:rFonts w:ascii="Times New Roman" w:eastAsia="MS Mincho" w:hAnsi="Times New Roman" w:cs="Times New Roman"/>
          <w:bCs/>
          <w:kern w:val="24"/>
          <w:sz w:val="24"/>
          <w:szCs w:val="24"/>
          <w:lang w:eastAsia="ja-JP"/>
        </w:rPr>
        <w:t>1998)</w:t>
      </w:r>
      <w:r w:rsidR="00D34BB6" w:rsidRPr="00D95987">
        <w:rPr>
          <w:rFonts w:ascii="Times New Roman" w:eastAsia="MS Mincho" w:hAnsi="Times New Roman" w:cs="Times New Roman"/>
          <w:bCs/>
          <w:kern w:val="24"/>
          <w:sz w:val="24"/>
          <w:szCs w:val="24"/>
          <w:lang w:eastAsia="ja-JP"/>
        </w:rPr>
        <w:t>.</w:t>
      </w:r>
    </w:p>
    <w:p w:rsidR="007C4D3A" w:rsidRPr="00D95987" w:rsidRDefault="007C4D3A"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Düşük miktarda glukoz </w:t>
      </w:r>
      <w:proofErr w:type="gramStart"/>
      <w:r w:rsidRPr="00D95987">
        <w:rPr>
          <w:rFonts w:ascii="Times New Roman" w:eastAsia="MS Mincho" w:hAnsi="Times New Roman" w:cs="Times New Roman"/>
          <w:bCs/>
          <w:kern w:val="24"/>
          <w:sz w:val="24"/>
          <w:szCs w:val="24"/>
          <w:lang w:eastAsia="ja-JP"/>
        </w:rPr>
        <w:t>konsantrasyonlarda</w:t>
      </w:r>
      <w:proofErr w:type="gramEnd"/>
      <w:r w:rsidRPr="00D95987">
        <w:rPr>
          <w:rFonts w:ascii="Times New Roman" w:eastAsia="MS Mincho" w:hAnsi="Times New Roman" w:cs="Times New Roman"/>
          <w:bCs/>
          <w:kern w:val="24"/>
          <w:sz w:val="24"/>
          <w:szCs w:val="24"/>
          <w:lang w:eastAsia="ja-JP"/>
        </w:rPr>
        <w:t xml:space="preserve"> kültüre alınan </w:t>
      </w:r>
      <w:r w:rsidR="00537016" w:rsidRPr="00D95987">
        <w:rPr>
          <w:rFonts w:ascii="Times New Roman" w:eastAsia="MS Mincho" w:hAnsi="Times New Roman" w:cs="Times New Roman"/>
          <w:bCs/>
          <w:kern w:val="24"/>
          <w:sz w:val="24"/>
          <w:szCs w:val="24"/>
          <w:lang w:eastAsia="ja-JP"/>
        </w:rPr>
        <w:t>pankreas hücrelerinde salgılanmasında artışlar gözlemle</w:t>
      </w:r>
      <w:r w:rsidR="00711F2D" w:rsidRPr="00D95987">
        <w:rPr>
          <w:rFonts w:ascii="Times New Roman" w:eastAsia="MS Mincho" w:hAnsi="Times New Roman" w:cs="Times New Roman"/>
          <w:bCs/>
          <w:kern w:val="24"/>
          <w:sz w:val="24"/>
          <w:szCs w:val="24"/>
          <w:lang w:eastAsia="ja-JP"/>
        </w:rPr>
        <w:t>n</w:t>
      </w:r>
      <w:r w:rsidR="00537016" w:rsidRPr="00D95987">
        <w:rPr>
          <w:rFonts w:ascii="Times New Roman" w:eastAsia="MS Mincho" w:hAnsi="Times New Roman" w:cs="Times New Roman"/>
          <w:bCs/>
          <w:kern w:val="24"/>
          <w:sz w:val="24"/>
          <w:szCs w:val="24"/>
          <w:lang w:eastAsia="ja-JP"/>
        </w:rPr>
        <w:t xml:space="preserve">mişken yüksek dozda </w:t>
      </w:r>
      <w:r w:rsidR="00F64D48" w:rsidRPr="00D95987">
        <w:rPr>
          <w:rFonts w:ascii="Times New Roman" w:eastAsia="MS Mincho" w:hAnsi="Times New Roman" w:cs="Times New Roman"/>
          <w:bCs/>
          <w:kern w:val="24"/>
          <w:sz w:val="24"/>
          <w:szCs w:val="24"/>
          <w:lang w:eastAsia="ja-JP"/>
        </w:rPr>
        <w:t>g</w:t>
      </w:r>
      <w:r w:rsidR="00537016" w:rsidRPr="00D95987">
        <w:rPr>
          <w:rFonts w:ascii="Times New Roman" w:eastAsia="MS Mincho" w:hAnsi="Times New Roman" w:cs="Times New Roman"/>
          <w:bCs/>
          <w:kern w:val="24"/>
          <w:sz w:val="24"/>
          <w:szCs w:val="24"/>
          <w:lang w:eastAsia="ja-JP"/>
        </w:rPr>
        <w:t>likoza maruz kalmış beta hücrelerinde apoptoza yol açmıştır</w:t>
      </w:r>
      <w:r w:rsidR="00F64D48" w:rsidRPr="00D95987">
        <w:rPr>
          <w:rFonts w:ascii="Times New Roman" w:eastAsia="MS Mincho" w:hAnsi="Times New Roman" w:cs="Times New Roman"/>
          <w:bCs/>
          <w:kern w:val="24"/>
          <w:sz w:val="24"/>
          <w:szCs w:val="24"/>
          <w:lang w:eastAsia="ja-JP"/>
        </w:rPr>
        <w:t>. Bu durum da apoptozis prol</w:t>
      </w:r>
      <w:r w:rsidR="00D34BB6" w:rsidRPr="00D95987">
        <w:rPr>
          <w:rFonts w:ascii="Times New Roman" w:eastAsia="MS Mincho" w:hAnsi="Times New Roman" w:cs="Times New Roman"/>
          <w:bCs/>
          <w:kern w:val="24"/>
          <w:sz w:val="24"/>
          <w:szCs w:val="24"/>
          <w:lang w:eastAsia="ja-JP"/>
        </w:rPr>
        <w:t>iferatif beta hücresinde görülmü</w:t>
      </w:r>
      <w:r w:rsidR="00F64D48" w:rsidRPr="00D95987">
        <w:rPr>
          <w:rFonts w:ascii="Times New Roman" w:eastAsia="MS Mincho" w:hAnsi="Times New Roman" w:cs="Times New Roman"/>
          <w:bCs/>
          <w:kern w:val="24"/>
          <w:sz w:val="24"/>
          <w:szCs w:val="24"/>
          <w:lang w:eastAsia="ja-JP"/>
        </w:rPr>
        <w:t>ş ve bu da apoptozise hassasiyeti göstermiştir. Yüksek miktarda glikoza maruz beta hücrelerinde glukoz metabolizması artar böylelikle oksidatif fosforilasyonu artırmış olur. Aynı zamanda mitokondride fonksiyonel olarak bozukluğa sebep olarak oksijen radikallerin yükselmesine sebep olmaktadır.</w:t>
      </w:r>
      <w:r w:rsidR="00D95987" w:rsidRPr="00D95987">
        <w:rPr>
          <w:rFonts w:ascii="Times New Roman" w:eastAsia="MS Mincho" w:hAnsi="Times New Roman" w:cs="Times New Roman"/>
          <w:bCs/>
          <w:kern w:val="24"/>
          <w:sz w:val="24"/>
          <w:szCs w:val="24"/>
          <w:lang w:eastAsia="ja-JP"/>
        </w:rPr>
        <w:t xml:space="preserve"> </w:t>
      </w:r>
      <w:r w:rsidR="00F64D48" w:rsidRPr="00D95987">
        <w:rPr>
          <w:rFonts w:ascii="Times New Roman" w:eastAsia="MS Mincho" w:hAnsi="Times New Roman" w:cs="Times New Roman"/>
          <w:bCs/>
          <w:kern w:val="24"/>
          <w:sz w:val="24"/>
          <w:szCs w:val="24"/>
          <w:lang w:eastAsia="ja-JP"/>
        </w:rPr>
        <w:t>Bu hücreler reaktif oksijen türlerinin yükselmesiye zayıf bir antioksidan sistemine sahi</w:t>
      </w:r>
      <w:r w:rsidR="00D34BB6" w:rsidRPr="00D95987">
        <w:rPr>
          <w:rFonts w:ascii="Times New Roman" w:eastAsia="MS Mincho" w:hAnsi="Times New Roman" w:cs="Times New Roman"/>
          <w:bCs/>
          <w:kern w:val="24"/>
          <w:sz w:val="24"/>
          <w:szCs w:val="24"/>
          <w:lang w:eastAsia="ja-JP"/>
        </w:rPr>
        <w:t>p</w:t>
      </w:r>
      <w:r w:rsidR="00F64D48" w:rsidRPr="00D95987">
        <w:rPr>
          <w:rFonts w:ascii="Times New Roman" w:eastAsia="MS Mincho" w:hAnsi="Times New Roman" w:cs="Times New Roman"/>
          <w:bCs/>
          <w:kern w:val="24"/>
          <w:sz w:val="24"/>
          <w:szCs w:val="24"/>
          <w:lang w:eastAsia="ja-JP"/>
        </w:rPr>
        <w:t>tir.</w:t>
      </w:r>
    </w:p>
    <w:p w:rsidR="0063238A" w:rsidRPr="00D95987" w:rsidRDefault="00846B60"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Beta hücrelerindeki oksijen radikallerinin artmasıyla </w:t>
      </w:r>
      <w:r w:rsidR="0063238A" w:rsidRPr="00D95987">
        <w:rPr>
          <w:rFonts w:ascii="Times New Roman" w:eastAsia="MS Mincho" w:hAnsi="Times New Roman" w:cs="Times New Roman"/>
          <w:bCs/>
          <w:kern w:val="24"/>
          <w:sz w:val="24"/>
          <w:szCs w:val="24"/>
          <w:lang w:eastAsia="ja-JP"/>
        </w:rPr>
        <w:t>NFkB ve JNK gibi strese</w:t>
      </w:r>
      <w:r w:rsidRPr="00D95987">
        <w:rPr>
          <w:rFonts w:ascii="Times New Roman" w:eastAsia="MS Mincho" w:hAnsi="Times New Roman" w:cs="Times New Roman"/>
          <w:bCs/>
          <w:kern w:val="24"/>
          <w:sz w:val="24"/>
          <w:szCs w:val="24"/>
          <w:lang w:eastAsia="ja-JP"/>
        </w:rPr>
        <w:t xml:space="preserve"> hassas olan bir çeşit</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metabolik yollar aktif olmaktadır</w:t>
      </w:r>
      <w:r w:rsidR="00AB3EF1"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Beta hücre proferasyonda d</w:t>
      </w:r>
      <w:r w:rsidR="0063238A" w:rsidRPr="00D95987">
        <w:rPr>
          <w:rFonts w:ascii="Times New Roman" w:eastAsia="MS Mincho" w:hAnsi="Times New Roman" w:cs="Times New Roman"/>
          <w:bCs/>
          <w:kern w:val="24"/>
          <w:sz w:val="24"/>
          <w:szCs w:val="24"/>
          <w:lang w:eastAsia="ja-JP"/>
        </w:rPr>
        <w:t xml:space="preserve">üşük doz IL-1β </w:t>
      </w:r>
      <w:r w:rsidR="008814C0" w:rsidRPr="00D95987">
        <w:rPr>
          <w:rFonts w:ascii="Times New Roman" w:eastAsia="MS Mincho" w:hAnsi="Times New Roman" w:cs="Times New Roman"/>
          <w:bCs/>
          <w:kern w:val="24"/>
          <w:sz w:val="24"/>
          <w:szCs w:val="24"/>
          <w:lang w:eastAsia="ja-JP"/>
        </w:rPr>
        <w:t>tarafından aktif olurken,</w:t>
      </w:r>
      <w:r w:rsidR="0063238A" w:rsidRPr="00D95987">
        <w:rPr>
          <w:rFonts w:ascii="Times New Roman" w:eastAsia="MS Mincho" w:hAnsi="Times New Roman" w:cs="Times New Roman"/>
          <w:bCs/>
          <w:kern w:val="24"/>
          <w:sz w:val="24"/>
          <w:szCs w:val="24"/>
          <w:lang w:eastAsia="ja-JP"/>
        </w:rPr>
        <w:t xml:space="preserve"> yüksek dozlarda NFkB, JNK</w:t>
      </w:r>
      <w:r w:rsidR="008814C0" w:rsidRPr="00D95987">
        <w:rPr>
          <w:rFonts w:ascii="Times New Roman" w:eastAsia="MS Mincho" w:hAnsi="Times New Roman" w:cs="Times New Roman"/>
          <w:bCs/>
          <w:kern w:val="24"/>
          <w:sz w:val="24"/>
          <w:szCs w:val="24"/>
          <w:lang w:eastAsia="ja-JP"/>
        </w:rPr>
        <w:t xml:space="preserve"> gibi strese hassas mekanizmaların ak</w:t>
      </w:r>
      <w:r w:rsidR="00B276A6" w:rsidRPr="00D95987">
        <w:rPr>
          <w:rFonts w:ascii="Times New Roman" w:eastAsia="MS Mincho" w:hAnsi="Times New Roman" w:cs="Times New Roman"/>
          <w:bCs/>
          <w:kern w:val="24"/>
          <w:sz w:val="24"/>
          <w:szCs w:val="24"/>
          <w:lang w:eastAsia="ja-JP"/>
        </w:rPr>
        <w:t>tif olmasına sebep olmaktadır (</w:t>
      </w:r>
      <w:r w:rsidR="00956B78" w:rsidRPr="00D95987">
        <w:rPr>
          <w:rFonts w:ascii="Times New Roman" w:eastAsia="MS Mincho" w:hAnsi="Times New Roman" w:cs="Times New Roman"/>
          <w:bCs/>
          <w:kern w:val="24"/>
          <w:sz w:val="24"/>
          <w:szCs w:val="24"/>
          <w:lang w:eastAsia="ja-JP"/>
        </w:rPr>
        <w:t>Beck-Nielsen,</w:t>
      </w:r>
      <w:r w:rsidR="00AB3EF1" w:rsidRPr="00D95987">
        <w:rPr>
          <w:rFonts w:ascii="Times New Roman" w:eastAsia="MS Mincho" w:hAnsi="Times New Roman" w:cs="Times New Roman"/>
          <w:bCs/>
          <w:kern w:val="24"/>
          <w:sz w:val="24"/>
          <w:szCs w:val="24"/>
          <w:lang w:eastAsia="ja-JP"/>
        </w:rPr>
        <w:t xml:space="preserve"> 1992</w:t>
      </w:r>
      <w:r w:rsidR="0063238A" w:rsidRPr="00D95987">
        <w:rPr>
          <w:rFonts w:ascii="Times New Roman" w:eastAsia="MS Mincho" w:hAnsi="Times New Roman" w:cs="Times New Roman"/>
          <w:bCs/>
          <w:kern w:val="24"/>
          <w:sz w:val="24"/>
          <w:szCs w:val="24"/>
          <w:lang w:eastAsia="ja-JP"/>
        </w:rPr>
        <w:t>).</w:t>
      </w:r>
      <w:r w:rsidR="008814C0" w:rsidRPr="00D95987">
        <w:rPr>
          <w:rFonts w:ascii="Times New Roman" w:eastAsia="MS Mincho" w:hAnsi="Times New Roman" w:cs="Times New Roman"/>
          <w:bCs/>
          <w:kern w:val="24"/>
          <w:sz w:val="24"/>
          <w:szCs w:val="24"/>
          <w:lang w:eastAsia="ja-JP"/>
        </w:rPr>
        <w:t xml:space="preserve"> Bunu yanı sıra beta hücrelerinde</w:t>
      </w:r>
      <w:r w:rsidR="0063238A" w:rsidRPr="00D95987">
        <w:rPr>
          <w:rFonts w:ascii="Times New Roman" w:eastAsia="MS Mincho" w:hAnsi="Times New Roman" w:cs="Times New Roman"/>
          <w:bCs/>
          <w:kern w:val="24"/>
          <w:sz w:val="24"/>
          <w:szCs w:val="24"/>
          <w:lang w:eastAsia="ja-JP"/>
        </w:rPr>
        <w:t xml:space="preserve"> JNK yolu</w:t>
      </w:r>
      <w:r w:rsidR="008814C0" w:rsidRPr="00D95987">
        <w:rPr>
          <w:rFonts w:ascii="Times New Roman" w:eastAsia="MS Mincho" w:hAnsi="Times New Roman" w:cs="Times New Roman"/>
          <w:bCs/>
          <w:kern w:val="24"/>
          <w:sz w:val="24"/>
          <w:szCs w:val="24"/>
          <w:lang w:eastAsia="ja-JP"/>
        </w:rPr>
        <w:t xml:space="preserve"> da endoplazmik retikulum stresinde, aktif eden </w:t>
      </w:r>
      <w:r w:rsidR="0063238A" w:rsidRPr="00D95987">
        <w:rPr>
          <w:rFonts w:ascii="Times New Roman" w:eastAsia="MS Mincho" w:hAnsi="Times New Roman" w:cs="Times New Roman"/>
          <w:bCs/>
          <w:kern w:val="24"/>
          <w:sz w:val="24"/>
          <w:szCs w:val="24"/>
          <w:lang w:eastAsia="ja-JP"/>
        </w:rPr>
        <w:t>tr</w:t>
      </w:r>
      <w:r w:rsidR="00CF0A5C" w:rsidRPr="00D95987">
        <w:rPr>
          <w:rFonts w:ascii="Times New Roman" w:eastAsia="MS Mincho" w:hAnsi="Times New Roman" w:cs="Times New Roman"/>
          <w:bCs/>
          <w:kern w:val="24"/>
          <w:sz w:val="24"/>
          <w:szCs w:val="24"/>
          <w:lang w:eastAsia="ja-JP"/>
        </w:rPr>
        <w:t>anskripsiyon faktörü 3 ek olarakta</w:t>
      </w:r>
      <w:r w:rsidR="00D95987" w:rsidRPr="00D95987">
        <w:rPr>
          <w:rFonts w:ascii="Times New Roman" w:eastAsia="MS Mincho" w:hAnsi="Times New Roman" w:cs="Times New Roman"/>
          <w:bCs/>
          <w:kern w:val="24"/>
          <w:sz w:val="24"/>
          <w:szCs w:val="24"/>
          <w:lang w:eastAsia="ja-JP"/>
        </w:rPr>
        <w:t xml:space="preserve"> </w:t>
      </w:r>
      <w:r w:rsidR="0063238A" w:rsidRPr="00D95987">
        <w:rPr>
          <w:rFonts w:ascii="Times New Roman" w:eastAsia="MS Mincho" w:hAnsi="Times New Roman" w:cs="Times New Roman"/>
          <w:bCs/>
          <w:kern w:val="24"/>
          <w:sz w:val="24"/>
          <w:szCs w:val="24"/>
          <w:lang w:eastAsia="ja-JP"/>
        </w:rPr>
        <w:t>B h</w:t>
      </w:r>
      <w:r w:rsidR="00CF0A5C" w:rsidRPr="00D95987">
        <w:rPr>
          <w:rFonts w:ascii="Times New Roman" w:eastAsia="MS Mincho" w:hAnsi="Times New Roman" w:cs="Times New Roman"/>
          <w:bCs/>
          <w:kern w:val="24"/>
          <w:sz w:val="24"/>
          <w:szCs w:val="24"/>
          <w:lang w:eastAsia="ja-JP"/>
        </w:rPr>
        <w:t>ücresi lenfofa geni 2</w:t>
      </w:r>
      <w:r w:rsidR="00D95987" w:rsidRPr="00D95987">
        <w:rPr>
          <w:rFonts w:ascii="Times New Roman" w:eastAsia="MS Mincho" w:hAnsi="Times New Roman" w:cs="Times New Roman"/>
          <w:bCs/>
          <w:kern w:val="24"/>
          <w:sz w:val="24"/>
          <w:szCs w:val="24"/>
          <w:lang w:eastAsia="ja-JP"/>
        </w:rPr>
        <w:t xml:space="preserve"> </w:t>
      </w:r>
      <w:r w:rsidR="00CF0A5C" w:rsidRPr="00D95987">
        <w:rPr>
          <w:rFonts w:ascii="Times New Roman" w:eastAsia="MS Mincho" w:hAnsi="Times New Roman" w:cs="Times New Roman"/>
          <w:bCs/>
          <w:kern w:val="24"/>
          <w:sz w:val="24"/>
          <w:szCs w:val="24"/>
          <w:lang w:eastAsia="ja-JP"/>
        </w:rPr>
        <w:t>apoptuzun ilerleyişinde proapoptik üyelerin aktif olmasıyla oluşmaktadı</w:t>
      </w:r>
      <w:r w:rsidR="00AB3EF1" w:rsidRPr="00D95987">
        <w:rPr>
          <w:rFonts w:ascii="Times New Roman" w:eastAsia="MS Mincho" w:hAnsi="Times New Roman" w:cs="Times New Roman"/>
          <w:bCs/>
          <w:kern w:val="24"/>
          <w:sz w:val="24"/>
          <w:szCs w:val="24"/>
          <w:lang w:eastAsia="ja-JP"/>
        </w:rPr>
        <w:t xml:space="preserve">r </w:t>
      </w:r>
      <w:r w:rsidR="00956B78" w:rsidRPr="00D95987">
        <w:rPr>
          <w:rFonts w:ascii="Times New Roman" w:eastAsia="MS Mincho" w:hAnsi="Times New Roman" w:cs="Times New Roman"/>
          <w:bCs/>
          <w:kern w:val="24"/>
          <w:sz w:val="24"/>
          <w:szCs w:val="24"/>
          <w:lang w:eastAsia="ja-JP"/>
        </w:rPr>
        <w:t>(Chandra</w:t>
      </w:r>
      <w:r w:rsidR="0063238A" w:rsidRPr="00D95987">
        <w:rPr>
          <w:rFonts w:ascii="Times New Roman" w:eastAsia="MS Mincho" w:hAnsi="Times New Roman" w:cs="Times New Roman"/>
          <w:bCs/>
          <w:kern w:val="24"/>
          <w:sz w:val="24"/>
          <w:szCs w:val="24"/>
          <w:lang w:eastAsia="ja-JP"/>
        </w:rPr>
        <w:t xml:space="preserve"> ve ark</w:t>
      </w:r>
      <w:r w:rsidR="00956B78" w:rsidRPr="00D95987">
        <w:rPr>
          <w:rFonts w:ascii="Times New Roman" w:eastAsia="MS Mincho" w:hAnsi="Times New Roman" w:cs="Times New Roman"/>
          <w:bCs/>
          <w:kern w:val="24"/>
          <w:sz w:val="24"/>
          <w:szCs w:val="24"/>
          <w:lang w:eastAsia="ja-JP"/>
        </w:rPr>
        <w:t>,</w:t>
      </w:r>
      <w:r w:rsidR="0063238A" w:rsidRPr="00D95987">
        <w:rPr>
          <w:rFonts w:ascii="Times New Roman" w:eastAsia="MS Mincho" w:hAnsi="Times New Roman" w:cs="Times New Roman"/>
          <w:bCs/>
          <w:kern w:val="24"/>
          <w:sz w:val="24"/>
          <w:szCs w:val="24"/>
          <w:lang w:eastAsia="ja-JP"/>
        </w:rPr>
        <w:t xml:space="preserve"> 2001)</w:t>
      </w:r>
      <w:r w:rsidR="00AB3EF1" w:rsidRPr="00D95987">
        <w:rPr>
          <w:rFonts w:ascii="Times New Roman" w:eastAsia="MS Mincho" w:hAnsi="Times New Roman" w:cs="Times New Roman"/>
          <w:bCs/>
          <w:kern w:val="24"/>
          <w:sz w:val="24"/>
          <w:szCs w:val="24"/>
          <w:lang w:eastAsia="ja-JP"/>
        </w:rPr>
        <w:t>.</w:t>
      </w:r>
    </w:p>
    <w:p w:rsidR="00B24A03" w:rsidRPr="00D95987" w:rsidRDefault="00B24A03"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p>
    <w:p w:rsidR="00B24A03" w:rsidRPr="00D95987" w:rsidRDefault="00B24A03"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p>
    <w:p w:rsidR="0063238A" w:rsidRPr="00D95987" w:rsidRDefault="0063238A" w:rsidP="00192A15">
      <w:pPr>
        <w:tabs>
          <w:tab w:val="left" w:pos="0"/>
        </w:tabs>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lastRenderedPageBreak/>
        <w:t>2.5.3.</w:t>
      </w:r>
      <w:r w:rsidR="00CF0A5C" w:rsidRPr="00D95987">
        <w:rPr>
          <w:rFonts w:ascii="Times New Roman" w:eastAsia="MS Mincho" w:hAnsi="Times New Roman" w:cs="Times New Roman"/>
          <w:b/>
          <w:bCs/>
          <w:kern w:val="24"/>
          <w:sz w:val="24"/>
          <w:szCs w:val="24"/>
          <w:lang w:eastAsia="ja-JP"/>
        </w:rPr>
        <w:t xml:space="preserve"> </w:t>
      </w:r>
      <w:r w:rsidRPr="00D95987">
        <w:rPr>
          <w:rFonts w:ascii="Times New Roman" w:eastAsia="MS Mincho" w:hAnsi="Times New Roman" w:cs="Times New Roman"/>
          <w:b/>
          <w:bCs/>
          <w:kern w:val="24"/>
          <w:sz w:val="24"/>
          <w:szCs w:val="24"/>
          <w:lang w:eastAsia="ja-JP"/>
        </w:rPr>
        <w:t>İnsülin ve Etkisi</w:t>
      </w:r>
    </w:p>
    <w:p w:rsidR="0077105D" w:rsidRPr="00D95987" w:rsidRDefault="0077105D" w:rsidP="00192A15">
      <w:pPr>
        <w:tabs>
          <w:tab w:val="left" w:pos="0"/>
        </w:tabs>
        <w:spacing w:after="0" w:line="360" w:lineRule="auto"/>
        <w:jc w:val="both"/>
        <w:rPr>
          <w:rFonts w:ascii="Times New Roman" w:eastAsia="MS Mincho" w:hAnsi="Times New Roman" w:cs="Times New Roman"/>
          <w:b/>
          <w:bCs/>
          <w:kern w:val="24"/>
          <w:sz w:val="24"/>
          <w:szCs w:val="24"/>
          <w:lang w:eastAsia="ja-JP"/>
        </w:rPr>
      </w:pPr>
    </w:p>
    <w:p w:rsidR="0063238A" w:rsidRPr="00D95987" w:rsidRDefault="00CF0A5C"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Langerhans adacıklarındaki beta hücreleri tarafından salgılanan insülin </w:t>
      </w:r>
      <w:r w:rsidR="0063238A" w:rsidRPr="00D95987">
        <w:rPr>
          <w:rFonts w:ascii="Times New Roman" w:eastAsia="MS Mincho" w:hAnsi="Times New Roman" w:cs="Times New Roman"/>
          <w:bCs/>
          <w:kern w:val="24"/>
          <w:sz w:val="24"/>
          <w:szCs w:val="24"/>
          <w:lang w:eastAsia="ja-JP"/>
        </w:rPr>
        <w:t>polipeptit yapıda</w:t>
      </w:r>
      <w:r w:rsidRPr="00D95987">
        <w:rPr>
          <w:rFonts w:ascii="Times New Roman" w:eastAsia="MS Mincho" w:hAnsi="Times New Roman" w:cs="Times New Roman"/>
          <w:bCs/>
          <w:kern w:val="24"/>
          <w:sz w:val="24"/>
          <w:szCs w:val="24"/>
          <w:lang w:eastAsia="ja-JP"/>
        </w:rPr>
        <w:t xml:space="preserve"> olan 6000 dalton molekül ağırlığına sahip hormondur</w:t>
      </w:r>
      <w:r w:rsidR="0063238A" w:rsidRPr="00D95987">
        <w:rPr>
          <w:rFonts w:ascii="Times New Roman" w:eastAsia="MS Mincho" w:hAnsi="Times New Roman" w:cs="Times New Roman"/>
          <w:bCs/>
          <w:kern w:val="24"/>
          <w:sz w:val="24"/>
          <w:szCs w:val="24"/>
          <w:lang w:eastAsia="ja-JP"/>
        </w:rPr>
        <w:t>.</w:t>
      </w:r>
      <w:r w:rsidR="00AB3EF1" w:rsidRPr="00D95987">
        <w:rPr>
          <w:rFonts w:ascii="Times New Roman" w:eastAsia="MS Mincho" w:hAnsi="Times New Roman" w:cs="Times New Roman"/>
          <w:bCs/>
          <w:kern w:val="24"/>
          <w:sz w:val="24"/>
          <w:szCs w:val="24"/>
          <w:lang w:eastAsia="ja-JP"/>
        </w:rPr>
        <w:t xml:space="preserve"> Beta h</w:t>
      </w:r>
      <w:r w:rsidR="0063238A" w:rsidRPr="00D95987">
        <w:rPr>
          <w:rFonts w:ascii="Times New Roman" w:eastAsia="MS Mincho" w:hAnsi="Times New Roman" w:cs="Times New Roman"/>
          <w:bCs/>
          <w:kern w:val="24"/>
          <w:sz w:val="24"/>
          <w:szCs w:val="24"/>
          <w:lang w:eastAsia="ja-JP"/>
        </w:rPr>
        <w:t>ücreleri pankr</w:t>
      </w:r>
      <w:r w:rsidR="001360E9" w:rsidRPr="00D95987">
        <w:rPr>
          <w:rFonts w:ascii="Times New Roman" w:eastAsia="MS Mincho" w:hAnsi="Times New Roman" w:cs="Times New Roman"/>
          <w:bCs/>
          <w:kern w:val="24"/>
          <w:sz w:val="24"/>
          <w:szCs w:val="24"/>
          <w:lang w:eastAsia="ja-JP"/>
        </w:rPr>
        <w:t>easın</w:t>
      </w:r>
      <w:r w:rsidR="00D95987" w:rsidRPr="00D95987">
        <w:rPr>
          <w:rFonts w:ascii="Times New Roman" w:eastAsia="MS Mincho" w:hAnsi="Times New Roman" w:cs="Times New Roman"/>
          <w:bCs/>
          <w:kern w:val="24"/>
          <w:sz w:val="24"/>
          <w:szCs w:val="24"/>
          <w:lang w:eastAsia="ja-JP"/>
        </w:rPr>
        <w:t xml:space="preserve"> </w:t>
      </w:r>
      <w:r w:rsidR="001360E9" w:rsidRPr="00D95987">
        <w:rPr>
          <w:rFonts w:ascii="Times New Roman" w:eastAsia="MS Mincho" w:hAnsi="Times New Roman" w:cs="Times New Roman"/>
          <w:bCs/>
          <w:kern w:val="24"/>
          <w:sz w:val="24"/>
          <w:szCs w:val="24"/>
          <w:lang w:eastAsia="ja-JP"/>
        </w:rPr>
        <w:t>yaklaşık %1</w:t>
      </w:r>
      <w:r w:rsidR="00D66CC3" w:rsidRPr="00D95987">
        <w:rPr>
          <w:rFonts w:ascii="Times New Roman" w:eastAsia="MS Mincho" w:hAnsi="Times New Roman" w:cs="Times New Roman"/>
          <w:bCs/>
          <w:kern w:val="24"/>
          <w:sz w:val="24"/>
          <w:szCs w:val="24"/>
          <w:lang w:eastAsia="ja-JP"/>
        </w:rPr>
        <w:t xml:space="preserve"> i</w:t>
      </w:r>
      <w:r w:rsidR="001360E9" w:rsidRPr="00D95987">
        <w:rPr>
          <w:rFonts w:ascii="Times New Roman" w:eastAsia="MS Mincho" w:hAnsi="Times New Roman" w:cs="Times New Roman"/>
          <w:bCs/>
          <w:kern w:val="24"/>
          <w:sz w:val="24"/>
          <w:szCs w:val="24"/>
          <w:lang w:eastAsia="ja-JP"/>
        </w:rPr>
        <w:t>çermektedir ve insülin birbiriyle iki sülfür köprüsü ile bağlıdır artı</w:t>
      </w:r>
      <w:r w:rsidR="00D95987" w:rsidRPr="00D95987">
        <w:rPr>
          <w:rFonts w:ascii="Times New Roman" w:eastAsia="MS Mincho" w:hAnsi="Times New Roman" w:cs="Times New Roman"/>
          <w:bCs/>
          <w:kern w:val="24"/>
          <w:sz w:val="24"/>
          <w:szCs w:val="24"/>
          <w:lang w:eastAsia="ja-JP"/>
        </w:rPr>
        <w:t xml:space="preserve"> </w:t>
      </w:r>
      <w:r w:rsidR="001360E9" w:rsidRPr="00D95987">
        <w:rPr>
          <w:rFonts w:ascii="Times New Roman" w:eastAsia="MS Mincho" w:hAnsi="Times New Roman" w:cs="Times New Roman"/>
          <w:bCs/>
          <w:kern w:val="24"/>
          <w:sz w:val="24"/>
          <w:szCs w:val="24"/>
          <w:lang w:eastAsia="ja-JP"/>
        </w:rPr>
        <w:t xml:space="preserve">iki aminoasit zicirinden meydana gelmektedir </w:t>
      </w:r>
      <w:r w:rsidR="0063238A" w:rsidRPr="00D95987">
        <w:rPr>
          <w:rFonts w:ascii="Times New Roman" w:eastAsia="MS Mincho" w:hAnsi="Times New Roman" w:cs="Times New Roman"/>
          <w:bCs/>
          <w:kern w:val="24"/>
          <w:sz w:val="24"/>
          <w:szCs w:val="24"/>
          <w:lang w:eastAsia="ja-JP"/>
        </w:rPr>
        <w:t>(</w:t>
      </w:r>
      <w:r w:rsidR="00956B78" w:rsidRPr="00D95987">
        <w:rPr>
          <w:rFonts w:ascii="Times New Roman" w:eastAsia="MS Mincho" w:hAnsi="Times New Roman" w:cs="Times New Roman"/>
          <w:bCs/>
          <w:kern w:val="24"/>
          <w:sz w:val="24"/>
          <w:szCs w:val="24"/>
          <w:lang w:eastAsia="ja-JP"/>
        </w:rPr>
        <w:t>Kayaalp</w:t>
      </w:r>
      <w:r w:rsidR="0063238A" w:rsidRPr="00D95987">
        <w:rPr>
          <w:rFonts w:ascii="Times New Roman" w:eastAsia="MS Mincho" w:hAnsi="Times New Roman" w:cs="Times New Roman"/>
          <w:bCs/>
          <w:kern w:val="24"/>
          <w:sz w:val="24"/>
          <w:szCs w:val="24"/>
          <w:lang w:eastAsia="ja-JP"/>
        </w:rPr>
        <w:t>, 2000).</w:t>
      </w:r>
    </w:p>
    <w:p w:rsidR="0063238A" w:rsidRPr="00D95987" w:rsidRDefault="0063238A"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İnsülin, </w:t>
      </w:r>
      <w:r w:rsidR="00D66CC3" w:rsidRPr="00D95987">
        <w:rPr>
          <w:rFonts w:ascii="Times New Roman" w:eastAsia="MS Mincho" w:hAnsi="Times New Roman" w:cs="Times New Roman"/>
          <w:bCs/>
          <w:kern w:val="24"/>
          <w:sz w:val="24"/>
          <w:szCs w:val="24"/>
          <w:lang w:eastAsia="ja-JP"/>
        </w:rPr>
        <w:t xml:space="preserve">yakıtların doular sayesinde kullanımını sağlayan </w:t>
      </w:r>
      <w:r w:rsidRPr="00D95987">
        <w:rPr>
          <w:rFonts w:ascii="Times New Roman" w:eastAsia="MS Mincho" w:hAnsi="Times New Roman" w:cs="Times New Roman"/>
          <w:bCs/>
          <w:kern w:val="24"/>
          <w:sz w:val="24"/>
          <w:szCs w:val="24"/>
          <w:lang w:eastAsia="ja-JP"/>
        </w:rPr>
        <w:t xml:space="preserve">ve enerji </w:t>
      </w:r>
      <w:r w:rsidR="00D66CC3" w:rsidRPr="00D95987">
        <w:rPr>
          <w:rFonts w:ascii="Times New Roman" w:eastAsia="MS Mincho" w:hAnsi="Times New Roman" w:cs="Times New Roman"/>
          <w:bCs/>
          <w:kern w:val="24"/>
          <w:sz w:val="24"/>
          <w:szCs w:val="24"/>
          <w:lang w:eastAsia="ja-JP"/>
        </w:rPr>
        <w:t>dengesini devam ettiren önemli</w:t>
      </w:r>
      <w:r w:rsidRPr="00D95987">
        <w:rPr>
          <w:rFonts w:ascii="Times New Roman" w:eastAsia="MS Mincho" w:hAnsi="Times New Roman" w:cs="Times New Roman"/>
          <w:bCs/>
          <w:kern w:val="24"/>
          <w:sz w:val="24"/>
          <w:szCs w:val="24"/>
          <w:lang w:eastAsia="ja-JP"/>
        </w:rPr>
        <w:t xml:space="preserve"> hormonlardan bir tanesidir</w:t>
      </w:r>
      <w:r w:rsidR="00D66CC3" w:rsidRPr="00D95987">
        <w:rPr>
          <w:rFonts w:ascii="Times New Roman" w:eastAsia="MS Mincho" w:hAnsi="Times New Roman" w:cs="Times New Roman"/>
          <w:bCs/>
          <w:kern w:val="24"/>
          <w:sz w:val="24"/>
          <w:szCs w:val="24"/>
          <w:lang w:eastAsia="ja-JP"/>
        </w:rPr>
        <w:t>. Anabolik bir metabolik etkisi bulunmaktadır</w:t>
      </w:r>
      <w:r w:rsidRPr="00D95987">
        <w:rPr>
          <w:rFonts w:ascii="Times New Roman" w:eastAsia="MS Mincho" w:hAnsi="Times New Roman" w:cs="Times New Roman"/>
          <w:bCs/>
          <w:kern w:val="24"/>
          <w:sz w:val="24"/>
          <w:szCs w:val="24"/>
          <w:lang w:eastAsia="ja-JP"/>
        </w:rPr>
        <w:t>.</w:t>
      </w:r>
      <w:r w:rsidR="00D95987" w:rsidRPr="00D95987">
        <w:rPr>
          <w:rFonts w:ascii="Times New Roman" w:eastAsia="MS Mincho" w:hAnsi="Times New Roman" w:cs="Times New Roman"/>
          <w:bCs/>
          <w:kern w:val="24"/>
          <w:sz w:val="24"/>
          <w:szCs w:val="24"/>
          <w:lang w:eastAsia="ja-JP"/>
        </w:rPr>
        <w:t xml:space="preserve"> </w:t>
      </w:r>
      <w:r w:rsidR="00436886" w:rsidRPr="00D95987">
        <w:rPr>
          <w:rFonts w:ascii="Times New Roman" w:eastAsia="MS Mincho" w:hAnsi="Times New Roman" w:cs="Times New Roman"/>
          <w:bCs/>
          <w:kern w:val="24"/>
          <w:sz w:val="24"/>
          <w:szCs w:val="24"/>
          <w:lang w:eastAsia="ja-JP"/>
        </w:rPr>
        <w:t xml:space="preserve">Triaçilgliserol, glikojen ve protein sentezini uyardığı gibi bri takım membranda enzimini aktif </w:t>
      </w:r>
      <w:proofErr w:type="gramStart"/>
      <w:r w:rsidR="00436886" w:rsidRPr="00D95987">
        <w:rPr>
          <w:rFonts w:ascii="Times New Roman" w:eastAsia="MS Mincho" w:hAnsi="Times New Roman" w:cs="Times New Roman"/>
          <w:bCs/>
          <w:kern w:val="24"/>
          <w:sz w:val="24"/>
          <w:szCs w:val="24"/>
          <w:lang w:eastAsia="ja-JP"/>
        </w:rPr>
        <w:t>yada</w:t>
      </w:r>
      <w:proofErr w:type="gramEnd"/>
      <w:r w:rsidR="00436886" w:rsidRPr="00D95987">
        <w:rPr>
          <w:rFonts w:ascii="Times New Roman" w:eastAsia="MS Mincho" w:hAnsi="Times New Roman" w:cs="Times New Roman"/>
          <w:bCs/>
          <w:kern w:val="24"/>
          <w:sz w:val="24"/>
          <w:szCs w:val="24"/>
          <w:lang w:eastAsia="ja-JP"/>
        </w:rPr>
        <w:t xml:space="preserve"> pasif edebilmektedir, mRNA’nın sentezinde ve yıkımında hızını değiştirip</w:t>
      </w:r>
      <w:r w:rsidR="00D95987" w:rsidRPr="00D95987">
        <w:rPr>
          <w:rFonts w:ascii="Times New Roman" w:eastAsia="MS Mincho" w:hAnsi="Times New Roman" w:cs="Times New Roman"/>
          <w:bCs/>
          <w:kern w:val="24"/>
          <w:sz w:val="24"/>
          <w:szCs w:val="24"/>
          <w:lang w:eastAsia="ja-JP"/>
        </w:rPr>
        <w:t xml:space="preserve"> </w:t>
      </w:r>
      <w:r w:rsidR="00436886" w:rsidRPr="00D95987">
        <w:rPr>
          <w:rFonts w:ascii="Times New Roman" w:eastAsia="MS Mincho" w:hAnsi="Times New Roman" w:cs="Times New Roman"/>
          <w:bCs/>
          <w:kern w:val="24"/>
          <w:sz w:val="24"/>
          <w:szCs w:val="24"/>
          <w:lang w:eastAsia="ja-JP"/>
        </w:rPr>
        <w:t xml:space="preserve">hücrenin büyümesinde ve farklılaşmasında etkisilidir </w:t>
      </w:r>
      <w:r w:rsidRPr="00D95987">
        <w:rPr>
          <w:rFonts w:ascii="Times New Roman" w:eastAsia="MS Mincho" w:hAnsi="Times New Roman" w:cs="Times New Roman"/>
          <w:bCs/>
          <w:kern w:val="24"/>
          <w:sz w:val="24"/>
          <w:szCs w:val="24"/>
          <w:lang w:eastAsia="ja-JP"/>
        </w:rPr>
        <w:t>(</w:t>
      </w:r>
      <w:r w:rsidR="00956B78" w:rsidRPr="00D95987">
        <w:rPr>
          <w:rFonts w:ascii="Times New Roman" w:eastAsia="MS Mincho" w:hAnsi="Times New Roman" w:cs="Times New Roman"/>
          <w:bCs/>
          <w:kern w:val="24"/>
          <w:sz w:val="24"/>
          <w:szCs w:val="24"/>
          <w:lang w:eastAsia="ja-JP"/>
        </w:rPr>
        <w:t xml:space="preserve">Kayaalp, </w:t>
      </w:r>
      <w:r w:rsidRPr="00D95987">
        <w:rPr>
          <w:rFonts w:ascii="Times New Roman" w:eastAsia="MS Mincho" w:hAnsi="Times New Roman" w:cs="Times New Roman"/>
          <w:bCs/>
          <w:kern w:val="24"/>
          <w:sz w:val="24"/>
          <w:szCs w:val="24"/>
          <w:lang w:eastAsia="ja-JP"/>
        </w:rPr>
        <w:t>2000)</w:t>
      </w:r>
      <w:r w:rsidR="00AB3EF1" w:rsidRPr="00D95987">
        <w:rPr>
          <w:rFonts w:ascii="Times New Roman" w:eastAsia="MS Mincho" w:hAnsi="Times New Roman" w:cs="Times New Roman"/>
          <w:bCs/>
          <w:kern w:val="24"/>
          <w:sz w:val="24"/>
          <w:szCs w:val="24"/>
          <w:lang w:eastAsia="ja-JP"/>
        </w:rPr>
        <w:t>.</w:t>
      </w:r>
    </w:p>
    <w:p w:rsidR="0063238A" w:rsidRPr="00D95987" w:rsidRDefault="0063238A"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İnsülin iki küçük polipeptid zincirinden oluşan bir peptid hormonudur. A ve B zincirleri birbirlerine kovalent disülfit bağlarıyla bağlıdır.</w:t>
      </w:r>
    </w:p>
    <w:p w:rsidR="0063238A" w:rsidRPr="00D95987" w:rsidRDefault="0063238A"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İnsülinin</w:t>
      </w:r>
      <w:r w:rsidR="00436886" w:rsidRPr="00D95987">
        <w:rPr>
          <w:rFonts w:ascii="Times New Roman" w:eastAsia="MS Mincho" w:hAnsi="Times New Roman" w:cs="Times New Roman"/>
          <w:bCs/>
          <w:kern w:val="24"/>
          <w:sz w:val="24"/>
          <w:szCs w:val="24"/>
          <w:lang w:eastAsia="ja-JP"/>
        </w:rPr>
        <w:t xml:space="preserve"> sentezi birkaç adımda meydana gelmektedir.</w:t>
      </w:r>
    </w:p>
    <w:p w:rsidR="0063238A" w:rsidRPr="00D95987" w:rsidRDefault="0063238A"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1)</w:t>
      </w:r>
      <w:r w:rsidR="00D95987" w:rsidRPr="00D95987">
        <w:rPr>
          <w:rFonts w:ascii="Times New Roman" w:eastAsia="MS Mincho" w:hAnsi="Times New Roman" w:cs="Times New Roman"/>
          <w:bCs/>
          <w:kern w:val="24"/>
          <w:sz w:val="24"/>
          <w:szCs w:val="24"/>
          <w:lang w:eastAsia="ja-JP"/>
        </w:rPr>
        <w:t xml:space="preserve"> </w:t>
      </w:r>
      <w:r w:rsidR="00556F66" w:rsidRPr="00D95987">
        <w:rPr>
          <w:rFonts w:ascii="Times New Roman" w:eastAsia="MS Mincho" w:hAnsi="Times New Roman" w:cs="Times New Roman"/>
          <w:bCs/>
          <w:kern w:val="24"/>
          <w:sz w:val="24"/>
          <w:szCs w:val="24"/>
          <w:lang w:eastAsia="ja-JP"/>
        </w:rPr>
        <w:t>Nukleusta insülini kodlamakta olan gen mRNA trankrisiyon gerçekleştirip oradan uzaklaşır.</w:t>
      </w:r>
    </w:p>
    <w:p w:rsidR="0063238A" w:rsidRPr="00D95987" w:rsidRDefault="0077105D" w:rsidP="00D95987">
      <w:pPr>
        <w:tabs>
          <w:tab w:val="left" w:pos="0"/>
          <w:tab w:val="left" w:pos="567"/>
          <w:tab w:val="left" w:pos="851"/>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2)</w:t>
      </w:r>
      <w:r w:rsidR="00B276A6" w:rsidRPr="00D95987">
        <w:rPr>
          <w:rFonts w:ascii="Times New Roman" w:eastAsia="MS Mincho" w:hAnsi="Times New Roman" w:cs="Times New Roman"/>
          <w:bCs/>
          <w:kern w:val="24"/>
          <w:sz w:val="24"/>
          <w:szCs w:val="24"/>
          <w:lang w:eastAsia="ja-JP"/>
        </w:rPr>
        <w:t xml:space="preserve"> </w:t>
      </w:r>
      <w:r w:rsidR="00556F66" w:rsidRPr="00D95987">
        <w:rPr>
          <w:rFonts w:ascii="Times New Roman" w:eastAsia="MS Mincho" w:hAnsi="Times New Roman" w:cs="Times New Roman"/>
          <w:bCs/>
          <w:kern w:val="24"/>
          <w:sz w:val="24"/>
          <w:szCs w:val="24"/>
          <w:lang w:eastAsia="ja-JP"/>
        </w:rPr>
        <w:t>Sitoplazmaya giden mRNA granüllü endoplazmik retikuluma uğrayarak translasyon başlatır.</w:t>
      </w:r>
    </w:p>
    <w:p w:rsidR="0063238A" w:rsidRPr="00D95987" w:rsidRDefault="0063238A" w:rsidP="00D95987">
      <w:pPr>
        <w:tabs>
          <w:tab w:val="left" w:pos="0"/>
          <w:tab w:val="left" w:pos="567"/>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3) </w:t>
      </w:r>
      <w:r w:rsidR="008D3E86" w:rsidRPr="00D95987">
        <w:rPr>
          <w:rFonts w:ascii="Times New Roman" w:eastAsia="MS Mincho" w:hAnsi="Times New Roman" w:cs="Times New Roman"/>
          <w:bCs/>
          <w:kern w:val="24"/>
          <w:sz w:val="24"/>
          <w:szCs w:val="24"/>
          <w:lang w:eastAsia="ja-JP"/>
        </w:rPr>
        <w:t>Polipeptit sentezi için N-Terminal sinyal po</w:t>
      </w:r>
      <w:r w:rsidR="00D34BB6" w:rsidRPr="00D95987">
        <w:rPr>
          <w:rFonts w:ascii="Times New Roman" w:eastAsia="MS Mincho" w:hAnsi="Times New Roman" w:cs="Times New Roman"/>
          <w:bCs/>
          <w:kern w:val="24"/>
          <w:sz w:val="24"/>
          <w:szCs w:val="24"/>
          <w:lang w:eastAsia="ja-JP"/>
        </w:rPr>
        <w:t>lipeptiti oluşmasıyla başlatılır</w:t>
      </w:r>
      <w:r w:rsidR="008D3E86" w:rsidRPr="00D95987">
        <w:rPr>
          <w:rFonts w:ascii="Times New Roman" w:eastAsia="MS Mincho" w:hAnsi="Times New Roman" w:cs="Times New Roman"/>
          <w:bCs/>
          <w:kern w:val="24"/>
          <w:sz w:val="24"/>
          <w:szCs w:val="24"/>
          <w:lang w:eastAsia="ja-JP"/>
        </w:rPr>
        <w:t xml:space="preserve"> ve granüllü endoplazmik retikulumda penetre halde membranda olur.</w:t>
      </w:r>
    </w:p>
    <w:p w:rsidR="0063238A" w:rsidRPr="00D95987" w:rsidRDefault="0063238A"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4) </w:t>
      </w:r>
      <w:r w:rsidR="008D3E86" w:rsidRPr="00D95987">
        <w:rPr>
          <w:rFonts w:ascii="Times New Roman" w:eastAsia="MS Mincho" w:hAnsi="Times New Roman" w:cs="Times New Roman"/>
          <w:bCs/>
          <w:kern w:val="24"/>
          <w:sz w:val="24"/>
          <w:szCs w:val="24"/>
          <w:lang w:eastAsia="ja-JP"/>
        </w:rPr>
        <w:t>Granüllü endoplazmik retikulum lümeninde içeriye doğru uzanarak oluşan polipeptit zinciri, preproinsülini meydana getirmektedir.</w:t>
      </w:r>
    </w:p>
    <w:p w:rsidR="0063238A" w:rsidRPr="00D95987" w:rsidRDefault="0063238A"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5) </w:t>
      </w:r>
      <w:r w:rsidR="008D3E86" w:rsidRPr="00D95987">
        <w:rPr>
          <w:rFonts w:ascii="Times New Roman" w:eastAsia="MS Mincho" w:hAnsi="Times New Roman" w:cs="Times New Roman"/>
          <w:bCs/>
          <w:kern w:val="24"/>
          <w:sz w:val="24"/>
          <w:szCs w:val="24"/>
          <w:lang w:eastAsia="ja-JP"/>
        </w:rPr>
        <w:t>Sisternada proinsülin oluşturmak üzere sinyal peptitinden ayrılır</w:t>
      </w:r>
      <w:r w:rsidR="00185979" w:rsidRPr="00D95987">
        <w:rPr>
          <w:rFonts w:ascii="Times New Roman" w:eastAsia="MS Mincho" w:hAnsi="Times New Roman" w:cs="Times New Roman"/>
          <w:bCs/>
          <w:kern w:val="24"/>
          <w:sz w:val="24"/>
          <w:szCs w:val="24"/>
          <w:lang w:eastAsia="ja-JP"/>
        </w:rPr>
        <w:t>.</w:t>
      </w:r>
    </w:p>
    <w:p w:rsidR="0063238A" w:rsidRPr="00D95987" w:rsidRDefault="0063238A"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6) </w:t>
      </w:r>
      <w:r w:rsidR="00185979" w:rsidRPr="00D95987">
        <w:rPr>
          <w:rFonts w:ascii="Times New Roman" w:eastAsia="MS Mincho" w:hAnsi="Times New Roman" w:cs="Times New Roman"/>
          <w:bCs/>
          <w:kern w:val="24"/>
          <w:sz w:val="24"/>
          <w:szCs w:val="24"/>
          <w:lang w:eastAsia="ja-JP"/>
        </w:rPr>
        <w:t>Oluşan proünsilin granüllü endoplazmik retikulamdan sonra golgi aygıtına gider ve proteazların etkisiyle c- peptit etkisini kaybeder sonuçta insüline dönüşmektedir. Daha sonra depo veziküllerine doğru yoluna devam eder.</w:t>
      </w:r>
    </w:p>
    <w:p w:rsidR="0063238A" w:rsidRPr="00D95987" w:rsidRDefault="0063238A" w:rsidP="00D95987">
      <w:pPr>
        <w:tabs>
          <w:tab w:val="left" w:pos="0"/>
          <w:tab w:val="left" w:pos="567"/>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7) İnsülin </w:t>
      </w:r>
      <w:r w:rsidR="00185979" w:rsidRPr="00D95987">
        <w:rPr>
          <w:rFonts w:ascii="Times New Roman" w:eastAsia="MS Mincho" w:hAnsi="Times New Roman" w:cs="Times New Roman"/>
          <w:bCs/>
          <w:kern w:val="24"/>
          <w:sz w:val="24"/>
          <w:szCs w:val="24"/>
          <w:lang w:eastAsia="ja-JP"/>
        </w:rPr>
        <w:t>ekzositozla salgılanırken c-peptit te salgılanır.</w:t>
      </w:r>
      <w:r w:rsidR="00D95987" w:rsidRPr="00D95987">
        <w:rPr>
          <w:rFonts w:ascii="Times New Roman" w:eastAsia="MS Mincho" w:hAnsi="Times New Roman" w:cs="Times New Roman"/>
          <w:bCs/>
          <w:kern w:val="24"/>
          <w:sz w:val="24"/>
          <w:szCs w:val="24"/>
          <w:lang w:eastAsia="ja-JP"/>
        </w:rPr>
        <w:t xml:space="preserve"> </w:t>
      </w:r>
      <w:r w:rsidR="00DF35F2" w:rsidRPr="00D95987">
        <w:rPr>
          <w:rFonts w:ascii="Times New Roman" w:eastAsia="MS Mincho" w:hAnsi="Times New Roman" w:cs="Times New Roman"/>
          <w:bCs/>
          <w:kern w:val="24"/>
          <w:sz w:val="24"/>
          <w:szCs w:val="24"/>
          <w:lang w:eastAsia="ja-JP"/>
        </w:rPr>
        <w:t xml:space="preserve">Proinsülin bir kısmı dolaşıma katılır dolaşımdaki insüline benzer immün reaktifin % 20’ si kadarına denk gelmektedir. Proünsilin biyolojik etkinliği ise insülinin %10’unu oluşturmaktadır </w:t>
      </w:r>
      <w:r w:rsidRPr="00D95987">
        <w:rPr>
          <w:rFonts w:ascii="Times New Roman" w:eastAsia="MS Mincho" w:hAnsi="Times New Roman" w:cs="Times New Roman"/>
          <w:bCs/>
          <w:kern w:val="24"/>
          <w:sz w:val="24"/>
          <w:szCs w:val="24"/>
          <w:lang w:eastAsia="ja-JP"/>
        </w:rPr>
        <w:t>(</w:t>
      </w:r>
      <w:r w:rsidR="00956B78" w:rsidRPr="00D95987">
        <w:rPr>
          <w:rFonts w:ascii="Times New Roman" w:eastAsia="MS Mincho" w:hAnsi="Times New Roman" w:cs="Times New Roman"/>
          <w:bCs/>
          <w:kern w:val="24"/>
          <w:sz w:val="24"/>
          <w:szCs w:val="24"/>
          <w:lang w:eastAsia="ja-JP"/>
        </w:rPr>
        <w:t>Kayaalp</w:t>
      </w:r>
      <w:r w:rsidRPr="00D95987">
        <w:rPr>
          <w:rFonts w:ascii="Times New Roman" w:eastAsia="MS Mincho" w:hAnsi="Times New Roman" w:cs="Times New Roman"/>
          <w:bCs/>
          <w:kern w:val="24"/>
          <w:sz w:val="24"/>
          <w:szCs w:val="24"/>
          <w:lang w:eastAsia="ja-JP"/>
        </w:rPr>
        <w:t>,</w:t>
      </w:r>
      <w:r w:rsidR="00956B78"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2000).</w:t>
      </w:r>
    </w:p>
    <w:p w:rsidR="0063238A" w:rsidRPr="00D95987" w:rsidRDefault="001A0DBE"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İnsülin sentezinde c-peptit periferik gösterge olmakla birlikte karaciğer tarafından tutulmaz</w:t>
      </w:r>
      <w:r w:rsidR="0063238A" w:rsidRPr="00D95987">
        <w:rPr>
          <w:rFonts w:ascii="Times New Roman" w:eastAsia="MS Mincho" w:hAnsi="Times New Roman" w:cs="Times New Roman"/>
          <w:bCs/>
          <w:kern w:val="24"/>
          <w:sz w:val="24"/>
          <w:szCs w:val="24"/>
          <w:lang w:eastAsia="ja-JP"/>
        </w:rPr>
        <w:t xml:space="preserve"> (</w:t>
      </w:r>
      <w:r w:rsidR="00956B78" w:rsidRPr="00D95987">
        <w:rPr>
          <w:rFonts w:ascii="Times New Roman" w:eastAsia="MS Mincho" w:hAnsi="Times New Roman" w:cs="Times New Roman"/>
          <w:bCs/>
          <w:kern w:val="24"/>
          <w:sz w:val="24"/>
          <w:szCs w:val="24"/>
          <w:lang w:eastAsia="ja-JP"/>
        </w:rPr>
        <w:t xml:space="preserve">Wackers </w:t>
      </w:r>
      <w:r w:rsidR="0063238A" w:rsidRPr="00D95987">
        <w:rPr>
          <w:rFonts w:ascii="Times New Roman" w:eastAsia="MS Mincho" w:hAnsi="Times New Roman" w:cs="Times New Roman"/>
          <w:bCs/>
          <w:kern w:val="24"/>
          <w:sz w:val="24"/>
          <w:szCs w:val="24"/>
          <w:lang w:eastAsia="ja-JP"/>
        </w:rPr>
        <w:t xml:space="preserve">ve ark, 2004). İnsülin </w:t>
      </w:r>
      <w:r w:rsidRPr="00D95987">
        <w:rPr>
          <w:rFonts w:ascii="Times New Roman" w:eastAsia="MS Mincho" w:hAnsi="Times New Roman" w:cs="Times New Roman"/>
          <w:bCs/>
          <w:kern w:val="24"/>
          <w:sz w:val="24"/>
          <w:szCs w:val="24"/>
          <w:lang w:eastAsia="ja-JP"/>
        </w:rPr>
        <w:t xml:space="preserve">sentezinde etkili olan </w:t>
      </w:r>
      <w:r w:rsidR="0063238A" w:rsidRPr="00D95987">
        <w:rPr>
          <w:rFonts w:ascii="Times New Roman" w:eastAsia="MS Mincho" w:hAnsi="Times New Roman" w:cs="Times New Roman"/>
          <w:bCs/>
          <w:kern w:val="24"/>
          <w:sz w:val="24"/>
          <w:szCs w:val="24"/>
          <w:lang w:eastAsia="ja-JP"/>
        </w:rPr>
        <w:t>maddeler glikoz, a</w:t>
      </w:r>
      <w:r w:rsidRPr="00D95987">
        <w:rPr>
          <w:rFonts w:ascii="Times New Roman" w:eastAsia="MS Mincho" w:hAnsi="Times New Roman" w:cs="Times New Roman"/>
          <w:bCs/>
          <w:kern w:val="24"/>
          <w:sz w:val="24"/>
          <w:szCs w:val="24"/>
          <w:lang w:eastAsia="ja-JP"/>
        </w:rPr>
        <w:t>minoasitler.</w:t>
      </w:r>
      <w:r w:rsidR="0063238A" w:rsidRPr="00D95987">
        <w:rPr>
          <w:rFonts w:ascii="Times New Roman" w:eastAsia="MS Mincho" w:hAnsi="Times New Roman" w:cs="Times New Roman"/>
          <w:bCs/>
          <w:kern w:val="24"/>
          <w:sz w:val="24"/>
          <w:szCs w:val="24"/>
          <w:lang w:eastAsia="ja-JP"/>
        </w:rPr>
        <w:t xml:space="preserve"> gluka</w:t>
      </w:r>
      <w:r w:rsidR="00652D0F" w:rsidRPr="00D95987">
        <w:rPr>
          <w:rFonts w:ascii="Times New Roman" w:eastAsia="MS Mincho" w:hAnsi="Times New Roman" w:cs="Times New Roman"/>
          <w:bCs/>
          <w:kern w:val="24"/>
          <w:sz w:val="24"/>
          <w:szCs w:val="24"/>
          <w:lang w:eastAsia="ja-JP"/>
        </w:rPr>
        <w:t xml:space="preserve">gon, gastrointestinal hormonları, </w:t>
      </w:r>
      <w:r w:rsidR="0063238A" w:rsidRPr="00D95987">
        <w:rPr>
          <w:rFonts w:ascii="Times New Roman" w:eastAsia="MS Mincho" w:hAnsi="Times New Roman" w:cs="Times New Roman"/>
          <w:bCs/>
          <w:kern w:val="24"/>
          <w:sz w:val="24"/>
          <w:szCs w:val="24"/>
          <w:lang w:eastAsia="ja-JP"/>
        </w:rPr>
        <w:t>büyüme hormonu, glikokortikoidler, prolaktin, plesantal laktojen hormon, cinsiyet hormonları v</w:t>
      </w:r>
      <w:r w:rsidR="00652D0F" w:rsidRPr="00D95987">
        <w:rPr>
          <w:rFonts w:ascii="Times New Roman" w:eastAsia="MS Mincho" w:hAnsi="Times New Roman" w:cs="Times New Roman"/>
          <w:bCs/>
          <w:kern w:val="24"/>
          <w:sz w:val="24"/>
          <w:szCs w:val="24"/>
          <w:lang w:eastAsia="ja-JP"/>
        </w:rPr>
        <w:t xml:space="preserve">e parasempatomimetik ajanlar </w:t>
      </w:r>
      <w:r w:rsidR="00652D0F" w:rsidRPr="00D95987">
        <w:rPr>
          <w:rFonts w:ascii="Times New Roman" w:eastAsia="MS Mincho" w:hAnsi="Times New Roman" w:cs="Times New Roman"/>
          <w:bCs/>
          <w:kern w:val="24"/>
          <w:sz w:val="24"/>
          <w:szCs w:val="24"/>
          <w:lang w:eastAsia="ja-JP"/>
        </w:rPr>
        <w:lastRenderedPageBreak/>
        <w:t>olmaktadır.</w:t>
      </w:r>
      <w:r w:rsidR="00D34BB6" w:rsidRPr="00D95987">
        <w:rPr>
          <w:rFonts w:ascii="Times New Roman" w:eastAsia="MS Mincho" w:hAnsi="Times New Roman" w:cs="Times New Roman"/>
          <w:bCs/>
          <w:kern w:val="24"/>
          <w:sz w:val="24"/>
          <w:szCs w:val="24"/>
          <w:lang w:eastAsia="ja-JP"/>
        </w:rPr>
        <w:t xml:space="preserve"> İnsülin</w:t>
      </w:r>
      <w:r w:rsidR="00B20ADE" w:rsidRPr="00D95987">
        <w:rPr>
          <w:rFonts w:ascii="Times New Roman" w:eastAsia="MS Mincho" w:hAnsi="Times New Roman" w:cs="Times New Roman"/>
          <w:bCs/>
          <w:kern w:val="24"/>
          <w:sz w:val="24"/>
          <w:szCs w:val="24"/>
          <w:lang w:eastAsia="ja-JP"/>
        </w:rPr>
        <w:t xml:space="preserve"> sentezlenmesini somatostain ve epinefrin baskılamaktadır</w:t>
      </w:r>
      <w:r w:rsidR="0063238A" w:rsidRPr="00D95987">
        <w:rPr>
          <w:rFonts w:ascii="Times New Roman" w:eastAsia="MS Mincho" w:hAnsi="Times New Roman" w:cs="Times New Roman"/>
          <w:bCs/>
          <w:kern w:val="24"/>
          <w:sz w:val="24"/>
          <w:szCs w:val="24"/>
          <w:lang w:eastAsia="ja-JP"/>
        </w:rPr>
        <w:t>.</w:t>
      </w:r>
      <w:r w:rsidR="00B20ADE" w:rsidRPr="00D95987">
        <w:rPr>
          <w:rFonts w:ascii="Times New Roman" w:eastAsia="MS Mincho" w:hAnsi="Times New Roman" w:cs="Times New Roman"/>
          <w:bCs/>
          <w:kern w:val="24"/>
          <w:sz w:val="24"/>
          <w:szCs w:val="24"/>
          <w:lang w:eastAsia="ja-JP"/>
        </w:rPr>
        <w:t xml:space="preserve"> Glikoz metabolizmasında insülinin etkileri üç dokuda gerçekleşmektedir</w:t>
      </w:r>
      <w:r w:rsidR="0063238A" w:rsidRPr="00D95987">
        <w:rPr>
          <w:rFonts w:ascii="Times New Roman" w:eastAsia="MS Mincho" w:hAnsi="Times New Roman" w:cs="Times New Roman"/>
          <w:bCs/>
          <w:kern w:val="24"/>
          <w:sz w:val="24"/>
          <w:szCs w:val="24"/>
          <w:lang w:eastAsia="ja-JP"/>
        </w:rPr>
        <w:t>: karaciğer, kas</w:t>
      </w:r>
      <w:r w:rsidR="00B20ADE" w:rsidRPr="00D95987">
        <w:rPr>
          <w:rFonts w:ascii="Times New Roman" w:eastAsia="MS Mincho" w:hAnsi="Times New Roman" w:cs="Times New Roman"/>
          <w:bCs/>
          <w:kern w:val="24"/>
          <w:sz w:val="24"/>
          <w:szCs w:val="24"/>
          <w:lang w:eastAsia="ja-JP"/>
        </w:rPr>
        <w:t>lar</w:t>
      </w:r>
      <w:r w:rsidR="0063238A" w:rsidRPr="00D95987">
        <w:rPr>
          <w:rFonts w:ascii="Times New Roman" w:eastAsia="MS Mincho" w:hAnsi="Times New Roman" w:cs="Times New Roman"/>
          <w:bCs/>
          <w:kern w:val="24"/>
          <w:sz w:val="24"/>
          <w:szCs w:val="24"/>
          <w:lang w:eastAsia="ja-JP"/>
        </w:rPr>
        <w:t xml:space="preserve"> ve yağ dokusu</w:t>
      </w:r>
      <w:r w:rsidR="00B20ADE" w:rsidRPr="00D95987">
        <w:rPr>
          <w:rFonts w:ascii="Times New Roman" w:eastAsia="MS Mincho" w:hAnsi="Times New Roman" w:cs="Times New Roman"/>
          <w:bCs/>
          <w:kern w:val="24"/>
          <w:sz w:val="24"/>
          <w:szCs w:val="24"/>
          <w:lang w:eastAsia="ja-JP"/>
        </w:rPr>
        <w:t>. Glikoz oluşumu engelleyen karaciğer, glikoneogenez ve glikojen yıkımı baskılamaktadır. Hücre</w:t>
      </w:r>
      <w:r w:rsidR="00D34BB6" w:rsidRPr="00D95987">
        <w:rPr>
          <w:rFonts w:ascii="Times New Roman" w:eastAsia="MS Mincho" w:hAnsi="Times New Roman" w:cs="Times New Roman"/>
          <w:bCs/>
          <w:kern w:val="24"/>
          <w:sz w:val="24"/>
          <w:szCs w:val="24"/>
          <w:lang w:eastAsia="ja-JP"/>
        </w:rPr>
        <w:t xml:space="preserve"> </w:t>
      </w:r>
      <w:r w:rsidR="00B20ADE" w:rsidRPr="00D95987">
        <w:rPr>
          <w:rFonts w:ascii="Times New Roman" w:eastAsia="MS Mincho" w:hAnsi="Times New Roman" w:cs="Times New Roman"/>
          <w:bCs/>
          <w:kern w:val="24"/>
          <w:sz w:val="24"/>
          <w:szCs w:val="24"/>
          <w:lang w:eastAsia="ja-JP"/>
        </w:rPr>
        <w:t>membranlarında bulunan glikoz alıcıları glikoz alınmasını arttıran kas ve yağ dokusudur.</w:t>
      </w:r>
      <w:r w:rsidR="00D95987" w:rsidRPr="00D95987">
        <w:rPr>
          <w:rFonts w:ascii="Times New Roman" w:eastAsia="MS Mincho" w:hAnsi="Times New Roman" w:cs="Times New Roman"/>
          <w:bCs/>
          <w:kern w:val="24"/>
          <w:sz w:val="24"/>
          <w:szCs w:val="24"/>
          <w:lang w:eastAsia="ja-JP"/>
        </w:rPr>
        <w:t xml:space="preserve"> </w:t>
      </w:r>
      <w:r w:rsidR="00B20ADE" w:rsidRPr="00D95987">
        <w:rPr>
          <w:rFonts w:ascii="Times New Roman" w:eastAsia="MS Mincho" w:hAnsi="Times New Roman" w:cs="Times New Roman"/>
          <w:bCs/>
          <w:kern w:val="24"/>
          <w:sz w:val="24"/>
          <w:szCs w:val="24"/>
          <w:lang w:eastAsia="ja-JP"/>
        </w:rPr>
        <w:t>İnsülin salgılanmasında</w:t>
      </w:r>
      <w:r w:rsidR="0078106E" w:rsidRPr="00D95987">
        <w:rPr>
          <w:rFonts w:ascii="Times New Roman" w:eastAsia="MS Mincho" w:hAnsi="Times New Roman" w:cs="Times New Roman"/>
          <w:bCs/>
          <w:kern w:val="24"/>
          <w:sz w:val="24"/>
          <w:szCs w:val="24"/>
          <w:lang w:eastAsia="ja-JP"/>
        </w:rPr>
        <w:t>n birkaç dakika sonra, yağ salınımında azalmalar görülmektedir. Lipaz aktivitesini baskılayan insülindir. Protein sentezini, aminoasitelerin hücrede</w:t>
      </w:r>
      <w:r w:rsidR="00D95987" w:rsidRPr="00D95987">
        <w:rPr>
          <w:rFonts w:ascii="Times New Roman" w:eastAsia="MS Mincho" w:hAnsi="Times New Roman" w:cs="Times New Roman"/>
          <w:bCs/>
          <w:kern w:val="24"/>
          <w:sz w:val="24"/>
          <w:szCs w:val="24"/>
          <w:lang w:eastAsia="ja-JP"/>
        </w:rPr>
        <w:t xml:space="preserve"> </w:t>
      </w:r>
      <w:r w:rsidR="0078106E" w:rsidRPr="00D95987">
        <w:rPr>
          <w:rFonts w:ascii="Times New Roman" w:eastAsia="MS Mincho" w:hAnsi="Times New Roman" w:cs="Times New Roman"/>
          <w:bCs/>
          <w:kern w:val="24"/>
          <w:sz w:val="24"/>
          <w:szCs w:val="24"/>
          <w:lang w:eastAsia="ja-JP"/>
        </w:rPr>
        <w:t>giriş çıkış yapmasını sağlamaktadır</w:t>
      </w:r>
      <w:r w:rsidR="00B20ADE" w:rsidRPr="00D95987">
        <w:rPr>
          <w:rFonts w:ascii="Times New Roman" w:eastAsia="MS Mincho" w:hAnsi="Times New Roman" w:cs="Times New Roman"/>
          <w:bCs/>
          <w:kern w:val="24"/>
          <w:sz w:val="24"/>
          <w:szCs w:val="24"/>
          <w:lang w:eastAsia="ja-JP"/>
        </w:rPr>
        <w:t xml:space="preserve"> </w:t>
      </w:r>
      <w:r w:rsidR="0063238A" w:rsidRPr="00D95987">
        <w:rPr>
          <w:rFonts w:ascii="Times New Roman" w:eastAsia="MS Mincho" w:hAnsi="Times New Roman" w:cs="Times New Roman"/>
          <w:bCs/>
          <w:kern w:val="24"/>
          <w:sz w:val="24"/>
          <w:szCs w:val="24"/>
          <w:lang w:eastAsia="ja-JP"/>
        </w:rPr>
        <w:t>(</w:t>
      </w:r>
      <w:r w:rsidR="00956B78" w:rsidRPr="00D95987">
        <w:rPr>
          <w:rFonts w:ascii="Times New Roman" w:eastAsia="MS Mincho" w:hAnsi="Times New Roman" w:cs="Times New Roman"/>
          <w:bCs/>
          <w:kern w:val="24"/>
          <w:sz w:val="24"/>
          <w:szCs w:val="24"/>
          <w:lang w:eastAsia="ja-JP"/>
        </w:rPr>
        <w:t>Kayaalp</w:t>
      </w:r>
      <w:r w:rsidR="0063238A" w:rsidRPr="00D95987">
        <w:rPr>
          <w:rFonts w:ascii="Times New Roman" w:eastAsia="MS Mincho" w:hAnsi="Times New Roman" w:cs="Times New Roman"/>
          <w:bCs/>
          <w:kern w:val="24"/>
          <w:sz w:val="24"/>
          <w:szCs w:val="24"/>
          <w:lang w:eastAsia="ja-JP"/>
        </w:rPr>
        <w:t>,</w:t>
      </w:r>
      <w:r w:rsidR="00956B78" w:rsidRPr="00D95987">
        <w:rPr>
          <w:rFonts w:ascii="Times New Roman" w:eastAsia="MS Mincho" w:hAnsi="Times New Roman" w:cs="Times New Roman"/>
          <w:bCs/>
          <w:kern w:val="24"/>
          <w:sz w:val="24"/>
          <w:szCs w:val="24"/>
          <w:lang w:eastAsia="ja-JP"/>
        </w:rPr>
        <w:t xml:space="preserve"> </w:t>
      </w:r>
      <w:r w:rsidR="0063238A" w:rsidRPr="00D95987">
        <w:rPr>
          <w:rFonts w:ascii="Times New Roman" w:eastAsia="MS Mincho" w:hAnsi="Times New Roman" w:cs="Times New Roman"/>
          <w:bCs/>
          <w:kern w:val="24"/>
          <w:sz w:val="24"/>
          <w:szCs w:val="24"/>
          <w:lang w:eastAsia="ja-JP"/>
        </w:rPr>
        <w:t>2000).</w:t>
      </w:r>
    </w:p>
    <w:p w:rsidR="0077105D" w:rsidRPr="00D95987" w:rsidRDefault="0078106E"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Karaciğer, yağ dokusu ve kas hücresi gibi dokularda insülin, hücre zarında olan reseptörler yüksekafiniteli bağlıdır. Bu insülin reseptörleri tek çeşit polipeptit olarak sentezini gerçekleştirir, glikozillenip alfa-beta subünitlere ayrılmaktadır. Daha sonra disülfit bağıyla tetramer oluşturup bir</w:t>
      </w:r>
      <w:r w:rsidR="00BD0C9F"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araya gelirler.</w:t>
      </w:r>
      <w:r w:rsidR="00BD0C9F" w:rsidRPr="00D95987">
        <w:rPr>
          <w:rFonts w:ascii="Times New Roman" w:eastAsia="MS Mincho" w:hAnsi="Times New Roman" w:cs="Times New Roman"/>
          <w:bCs/>
          <w:kern w:val="24"/>
          <w:sz w:val="24"/>
          <w:szCs w:val="24"/>
          <w:lang w:eastAsia="ja-JP"/>
        </w:rPr>
        <w:t xml:space="preserve"> Hidrofobik kısımda yer alanlar ise</w:t>
      </w:r>
      <w:r w:rsidR="00D95987" w:rsidRPr="00D95987">
        <w:rPr>
          <w:rFonts w:ascii="Times New Roman" w:eastAsia="MS Mincho" w:hAnsi="Times New Roman" w:cs="Times New Roman"/>
          <w:bCs/>
          <w:kern w:val="24"/>
          <w:sz w:val="24"/>
          <w:szCs w:val="24"/>
          <w:lang w:eastAsia="ja-JP"/>
        </w:rPr>
        <w:t xml:space="preserve"> </w:t>
      </w:r>
      <w:r w:rsidR="00BD0C9F" w:rsidRPr="00D95987">
        <w:rPr>
          <w:rFonts w:ascii="Times New Roman" w:eastAsia="MS Mincho" w:hAnsi="Times New Roman" w:cs="Times New Roman"/>
          <w:bCs/>
          <w:kern w:val="24"/>
          <w:sz w:val="24"/>
          <w:szCs w:val="24"/>
          <w:lang w:eastAsia="ja-JP"/>
        </w:rPr>
        <w:t>beta subunitinlerdir. Alfa subunitin ise hücre dışında</w:t>
      </w:r>
      <w:r w:rsidR="00D95987" w:rsidRPr="00D95987">
        <w:rPr>
          <w:rFonts w:ascii="Times New Roman" w:eastAsia="MS Mincho" w:hAnsi="Times New Roman" w:cs="Times New Roman"/>
          <w:bCs/>
          <w:kern w:val="24"/>
          <w:sz w:val="24"/>
          <w:szCs w:val="24"/>
          <w:lang w:eastAsia="ja-JP"/>
        </w:rPr>
        <w:t xml:space="preserve"> </w:t>
      </w:r>
      <w:r w:rsidR="00BD0C9F" w:rsidRPr="00D95987">
        <w:rPr>
          <w:rFonts w:ascii="Times New Roman" w:eastAsia="MS Mincho" w:hAnsi="Times New Roman" w:cs="Times New Roman"/>
          <w:bCs/>
          <w:kern w:val="24"/>
          <w:sz w:val="24"/>
          <w:szCs w:val="24"/>
          <w:lang w:eastAsia="ja-JP"/>
        </w:rPr>
        <w:t>insülin bağlanma bölgesini kapsamaktadır. Sitozolik kısımda bulunan beta sübünitinin bir tirozin kinazdır ve insülin ile aktif edilmektedir. Alfa subünitlere bağlanan insülin reseptörünün konum olarak değişiklere sebep olduğu bilinmektedir.</w:t>
      </w:r>
      <w:r w:rsidR="00D95987" w:rsidRPr="00D95987">
        <w:rPr>
          <w:rFonts w:ascii="Times New Roman" w:eastAsia="MS Mincho" w:hAnsi="Times New Roman" w:cs="Times New Roman"/>
          <w:bCs/>
          <w:kern w:val="24"/>
          <w:sz w:val="24"/>
          <w:szCs w:val="24"/>
          <w:lang w:eastAsia="ja-JP"/>
        </w:rPr>
        <w:t xml:space="preserve"> </w:t>
      </w:r>
      <w:r w:rsidR="00BD0C9F" w:rsidRPr="00D95987">
        <w:rPr>
          <w:rFonts w:ascii="Times New Roman" w:eastAsia="MS Mincho" w:hAnsi="Times New Roman" w:cs="Times New Roman"/>
          <w:bCs/>
          <w:kern w:val="24"/>
          <w:sz w:val="24"/>
          <w:szCs w:val="24"/>
          <w:lang w:eastAsia="ja-JP"/>
        </w:rPr>
        <w:t xml:space="preserve">Bu değişiklikler beta subünitine gider ve buradaki özgün bir tirozin birimin otofosforilasyonun hızlanmasına sebep olmaktadır. Aynı zamanda </w:t>
      </w:r>
      <w:r w:rsidR="00FA4E31" w:rsidRPr="00D95987">
        <w:rPr>
          <w:rFonts w:ascii="Times New Roman" w:eastAsia="MS Mincho" w:hAnsi="Times New Roman" w:cs="Times New Roman"/>
          <w:bCs/>
          <w:kern w:val="24"/>
          <w:sz w:val="24"/>
          <w:szCs w:val="24"/>
          <w:lang w:eastAsia="ja-JP"/>
        </w:rPr>
        <w:t xml:space="preserve">bu reseptör tirozin kinaz insülinin hücre içerisinde bağlantısını sağlamakta </w:t>
      </w:r>
      <w:proofErr w:type="gramStart"/>
      <w:r w:rsidR="00FA4E31" w:rsidRPr="00D95987">
        <w:rPr>
          <w:rFonts w:ascii="Times New Roman" w:eastAsia="MS Mincho" w:hAnsi="Times New Roman" w:cs="Times New Roman"/>
          <w:bCs/>
          <w:kern w:val="24"/>
          <w:sz w:val="24"/>
          <w:szCs w:val="24"/>
          <w:lang w:eastAsia="ja-JP"/>
        </w:rPr>
        <w:t>bir çok</w:t>
      </w:r>
      <w:proofErr w:type="gramEnd"/>
      <w:r w:rsidR="00FA4E31" w:rsidRPr="00D95987">
        <w:rPr>
          <w:rFonts w:ascii="Times New Roman" w:eastAsia="MS Mincho" w:hAnsi="Times New Roman" w:cs="Times New Roman"/>
          <w:bCs/>
          <w:kern w:val="24"/>
          <w:sz w:val="24"/>
          <w:szCs w:val="24"/>
          <w:lang w:eastAsia="ja-JP"/>
        </w:rPr>
        <w:t xml:space="preserve"> molekül aracı olduğu söylenmiştir </w:t>
      </w:r>
      <w:r w:rsidR="00FC5D91" w:rsidRPr="00D95987">
        <w:rPr>
          <w:rFonts w:ascii="Times New Roman" w:eastAsia="MS Mincho" w:hAnsi="Times New Roman" w:cs="Times New Roman"/>
          <w:bCs/>
          <w:kern w:val="24"/>
          <w:sz w:val="24"/>
          <w:szCs w:val="24"/>
          <w:lang w:eastAsia="ja-JP"/>
        </w:rPr>
        <w:t>(</w:t>
      </w:r>
      <w:r w:rsidR="00956B78" w:rsidRPr="00D95987">
        <w:rPr>
          <w:rFonts w:ascii="Times New Roman" w:eastAsia="MS Mincho" w:hAnsi="Times New Roman" w:cs="Times New Roman"/>
          <w:bCs/>
          <w:kern w:val="24"/>
          <w:sz w:val="24"/>
          <w:szCs w:val="24"/>
          <w:lang w:eastAsia="ja-JP"/>
        </w:rPr>
        <w:t>Kayaalp,</w:t>
      </w:r>
      <w:r w:rsidR="00FC5D91" w:rsidRPr="00D95987">
        <w:rPr>
          <w:rFonts w:ascii="Times New Roman" w:eastAsia="MS Mincho" w:hAnsi="Times New Roman" w:cs="Times New Roman"/>
          <w:bCs/>
          <w:kern w:val="24"/>
          <w:sz w:val="24"/>
          <w:szCs w:val="24"/>
          <w:lang w:eastAsia="ja-JP"/>
        </w:rPr>
        <w:t xml:space="preserve"> 2001</w:t>
      </w:r>
      <w:r w:rsidR="00B24A03" w:rsidRPr="00D95987">
        <w:rPr>
          <w:rFonts w:ascii="Times New Roman" w:eastAsia="MS Mincho" w:hAnsi="Times New Roman" w:cs="Times New Roman"/>
          <w:bCs/>
          <w:kern w:val="24"/>
          <w:sz w:val="24"/>
          <w:szCs w:val="24"/>
          <w:lang w:eastAsia="ja-JP"/>
        </w:rPr>
        <w:t>).</w:t>
      </w:r>
    </w:p>
    <w:p w:rsidR="00B24A03" w:rsidRPr="00D95987" w:rsidRDefault="00B24A03" w:rsidP="00192A15">
      <w:pPr>
        <w:tabs>
          <w:tab w:val="left" w:pos="0"/>
        </w:tabs>
        <w:spacing w:after="0" w:line="360" w:lineRule="auto"/>
        <w:jc w:val="both"/>
        <w:rPr>
          <w:rFonts w:ascii="Times New Roman" w:eastAsia="MS Mincho" w:hAnsi="Times New Roman" w:cs="Times New Roman"/>
          <w:bCs/>
          <w:kern w:val="24"/>
          <w:sz w:val="24"/>
          <w:szCs w:val="24"/>
          <w:lang w:eastAsia="ja-JP"/>
        </w:rPr>
      </w:pPr>
    </w:p>
    <w:p w:rsidR="00B24A03" w:rsidRPr="00D95987" w:rsidRDefault="00B24A03" w:rsidP="00192A15">
      <w:pPr>
        <w:tabs>
          <w:tab w:val="left" w:pos="0"/>
        </w:tabs>
        <w:spacing w:after="0" w:line="360" w:lineRule="auto"/>
        <w:jc w:val="both"/>
        <w:rPr>
          <w:rFonts w:ascii="Times New Roman" w:eastAsia="MS Mincho" w:hAnsi="Times New Roman" w:cs="Times New Roman"/>
          <w:bCs/>
          <w:kern w:val="24"/>
          <w:sz w:val="24"/>
          <w:szCs w:val="24"/>
          <w:lang w:eastAsia="ja-JP"/>
        </w:rPr>
      </w:pPr>
    </w:p>
    <w:p w:rsidR="0063238A" w:rsidRPr="00D95987" w:rsidRDefault="00755FD9" w:rsidP="00192A15">
      <w:pPr>
        <w:tabs>
          <w:tab w:val="left" w:pos="0"/>
        </w:tabs>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2.5.4. İnsülin S</w:t>
      </w:r>
      <w:r w:rsidR="0063238A" w:rsidRPr="00D95987">
        <w:rPr>
          <w:rFonts w:ascii="Times New Roman" w:eastAsia="MS Mincho" w:hAnsi="Times New Roman" w:cs="Times New Roman"/>
          <w:b/>
          <w:bCs/>
          <w:kern w:val="24"/>
          <w:sz w:val="24"/>
          <w:szCs w:val="24"/>
          <w:lang w:eastAsia="ja-JP"/>
        </w:rPr>
        <w:t xml:space="preserve">alınımın </w:t>
      </w:r>
      <w:r w:rsidRPr="00D95987">
        <w:rPr>
          <w:rFonts w:ascii="Times New Roman" w:eastAsia="MS Mincho" w:hAnsi="Times New Roman" w:cs="Times New Roman"/>
          <w:b/>
          <w:bCs/>
          <w:kern w:val="24"/>
          <w:sz w:val="24"/>
          <w:szCs w:val="24"/>
          <w:lang w:eastAsia="ja-JP"/>
        </w:rPr>
        <w:t>K</w:t>
      </w:r>
      <w:r w:rsidR="0063238A" w:rsidRPr="00D95987">
        <w:rPr>
          <w:rFonts w:ascii="Times New Roman" w:eastAsia="MS Mincho" w:hAnsi="Times New Roman" w:cs="Times New Roman"/>
          <w:b/>
          <w:bCs/>
          <w:kern w:val="24"/>
          <w:sz w:val="24"/>
          <w:szCs w:val="24"/>
          <w:lang w:eastAsia="ja-JP"/>
        </w:rPr>
        <w:t>ontrolü</w:t>
      </w:r>
    </w:p>
    <w:p w:rsidR="0077105D" w:rsidRPr="00D95987" w:rsidRDefault="0077105D" w:rsidP="00192A15">
      <w:pPr>
        <w:tabs>
          <w:tab w:val="left" w:pos="0"/>
        </w:tabs>
        <w:spacing w:after="0" w:line="360" w:lineRule="auto"/>
        <w:jc w:val="both"/>
        <w:rPr>
          <w:rFonts w:ascii="Times New Roman" w:eastAsia="MS Mincho" w:hAnsi="Times New Roman" w:cs="Times New Roman"/>
          <w:b/>
          <w:bCs/>
          <w:kern w:val="24"/>
          <w:sz w:val="24"/>
          <w:szCs w:val="24"/>
          <w:lang w:eastAsia="ja-JP"/>
        </w:rPr>
      </w:pPr>
    </w:p>
    <w:p w:rsidR="0063238A" w:rsidRPr="00D95987" w:rsidRDefault="0063238A" w:rsidP="00D95987">
      <w:pPr>
        <w:tabs>
          <w:tab w:val="left" w:pos="0"/>
          <w:tab w:val="left" w:pos="567"/>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1</w:t>
      </w:r>
      <w:r w:rsidR="00D34BB6" w:rsidRPr="00D95987">
        <w:rPr>
          <w:rFonts w:ascii="Times New Roman" w:eastAsia="MS Mincho" w:hAnsi="Times New Roman" w:cs="Times New Roman"/>
          <w:bCs/>
          <w:kern w:val="24"/>
          <w:sz w:val="24"/>
          <w:szCs w:val="24"/>
          <w:lang w:eastAsia="ja-JP"/>
        </w:rPr>
        <w:t>.</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 xml:space="preserve">Kanda yükselen glukoz pankreatik </w:t>
      </w:r>
      <w:r w:rsidRPr="00D95987">
        <w:rPr>
          <w:rFonts w:ascii="Symbol" w:eastAsia="MS Mincho" w:hAnsi="Symbol" w:cs="Times New Roman"/>
          <w:bCs/>
          <w:kern w:val="24"/>
          <w:sz w:val="24"/>
          <w:szCs w:val="24"/>
          <w:lang w:eastAsia="ja-JP"/>
        </w:rPr>
        <w:t></w:t>
      </w:r>
      <w:r w:rsidRPr="00D95987">
        <w:rPr>
          <w:rFonts w:ascii="Symbol" w:eastAsia="MS Mincho" w:hAnsi="Symbol" w:cs="Times New Roman"/>
          <w:bCs/>
          <w:kern w:val="24"/>
          <w:sz w:val="24"/>
          <w:szCs w:val="24"/>
          <w:lang w:eastAsia="ja-JP"/>
        </w:rPr>
        <w:t></w:t>
      </w:r>
      <w:r w:rsidR="00FC5D91" w:rsidRPr="00D95987">
        <w:rPr>
          <w:rFonts w:ascii="Times New Roman" w:eastAsia="MS Mincho" w:hAnsi="Times New Roman" w:cs="Times New Roman"/>
          <w:bCs/>
          <w:kern w:val="24"/>
          <w:sz w:val="24"/>
          <w:szCs w:val="24"/>
          <w:lang w:eastAsia="ja-JP"/>
        </w:rPr>
        <w:t>hücresi tarafından tanınır</w:t>
      </w:r>
      <w:r w:rsidR="0077105D" w:rsidRPr="00D95987">
        <w:rPr>
          <w:rFonts w:ascii="Times New Roman" w:eastAsia="MS Mincho" w:hAnsi="Times New Roman" w:cs="Times New Roman"/>
          <w:bCs/>
          <w:kern w:val="24"/>
          <w:sz w:val="24"/>
          <w:szCs w:val="24"/>
          <w:lang w:eastAsia="ja-JP"/>
        </w:rPr>
        <w:t>.</w:t>
      </w:r>
    </w:p>
    <w:p w:rsidR="0063238A" w:rsidRPr="00D95987" w:rsidRDefault="0063238A" w:rsidP="00D95987">
      <w:pPr>
        <w:tabs>
          <w:tab w:val="left" w:pos="0"/>
          <w:tab w:val="left" w:pos="567"/>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2.</w:t>
      </w:r>
      <w:r w:rsidR="00B276A6"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Glukoz GLUT-2 transporterlar aracılığı ile sitoplazmaya alınır ve glikoliz ile pruvata parçalanır.</w:t>
      </w:r>
    </w:p>
    <w:p w:rsidR="0063238A" w:rsidRPr="00D95987" w:rsidRDefault="0063238A"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3.</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Açığa çıkan ATP, ATP’ ye bağlı potasyum kanallarını kapanır ve potasyum hücre dışına çıkması durdurulur.</w:t>
      </w:r>
    </w:p>
    <w:p w:rsidR="0063238A" w:rsidRPr="00D95987" w:rsidRDefault="0063238A"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4.</w:t>
      </w:r>
      <w:r w:rsidR="00470956"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Hücrelerin membranlarındak</w:t>
      </w:r>
      <w:r w:rsidR="00B276A6" w:rsidRPr="00D95987">
        <w:rPr>
          <w:rFonts w:ascii="Times New Roman" w:eastAsia="MS Mincho" w:hAnsi="Times New Roman" w:cs="Times New Roman"/>
          <w:bCs/>
          <w:kern w:val="24"/>
          <w:sz w:val="24"/>
          <w:szCs w:val="24"/>
          <w:lang w:eastAsia="ja-JP"/>
        </w:rPr>
        <w:t xml:space="preserve">i zar polarizasyonu değişir ve </w:t>
      </w:r>
      <w:r w:rsidRPr="00D95987">
        <w:rPr>
          <w:rFonts w:ascii="Times New Roman" w:eastAsia="MS Mincho" w:hAnsi="Times New Roman" w:cs="Times New Roman"/>
          <w:bCs/>
          <w:kern w:val="24"/>
          <w:sz w:val="24"/>
          <w:szCs w:val="24"/>
          <w:lang w:eastAsia="ja-JP"/>
        </w:rPr>
        <w:t>voltaj kontrollü Kalsiyum kanalları açılır ve sitoplazmada kalsiyum artaşı gözlemlenmektedir.</w:t>
      </w:r>
    </w:p>
    <w:p w:rsidR="00470956" w:rsidRPr="00D95987" w:rsidRDefault="0063238A" w:rsidP="00D95987">
      <w:pPr>
        <w:tabs>
          <w:tab w:val="left" w:pos="0"/>
        </w:tabs>
        <w:spacing w:after="0" w:line="360" w:lineRule="auto"/>
        <w:ind w:firstLine="709"/>
        <w:jc w:val="both"/>
        <w:rPr>
          <w:noProof/>
          <w:sz w:val="24"/>
          <w:szCs w:val="24"/>
          <w:lang w:eastAsia="tr-TR"/>
        </w:rPr>
      </w:pPr>
      <w:r w:rsidRPr="00D95987">
        <w:rPr>
          <w:rFonts w:ascii="Times New Roman" w:eastAsia="MS Mincho" w:hAnsi="Times New Roman" w:cs="Times New Roman"/>
          <w:bCs/>
          <w:kern w:val="24"/>
          <w:sz w:val="24"/>
          <w:szCs w:val="24"/>
          <w:lang w:eastAsia="ja-JP"/>
        </w:rPr>
        <w:t>5.</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İnsülin salınımı tetikleyen kalsiyum bir haberci olarak görev alır ve insülin içeren vesiküller membrana bağlanır ve exositoz yoluyla insülin kana salınır.</w:t>
      </w:r>
      <w:r w:rsidR="005C16A4" w:rsidRPr="00D95987">
        <w:rPr>
          <w:rFonts w:ascii="Times New Roman" w:eastAsia="MS Mincho" w:hAnsi="Times New Roman" w:cs="Times New Roman"/>
          <w:bCs/>
          <w:kern w:val="24"/>
          <w:sz w:val="24"/>
          <w:szCs w:val="24"/>
          <w:lang w:eastAsia="ja-JP"/>
        </w:rPr>
        <w:t xml:space="preserve"> Şekil 4’de insülin salınımı kontrolünün nasıl gerçekleştiği gösterilmiştir.</w:t>
      </w:r>
    </w:p>
    <w:p w:rsidR="00470956" w:rsidRPr="00D95987" w:rsidRDefault="00470956" w:rsidP="00D95987">
      <w:pPr>
        <w:tabs>
          <w:tab w:val="left" w:pos="0"/>
        </w:tabs>
        <w:spacing w:after="0" w:line="360" w:lineRule="auto"/>
        <w:ind w:firstLine="709"/>
        <w:jc w:val="both"/>
        <w:rPr>
          <w:noProof/>
          <w:sz w:val="24"/>
          <w:szCs w:val="24"/>
          <w:lang w:eastAsia="tr-TR"/>
        </w:rPr>
      </w:pPr>
    </w:p>
    <w:p w:rsidR="0063238A" w:rsidRPr="00D95987" w:rsidRDefault="00FA2247" w:rsidP="00192A15">
      <w:pPr>
        <w:tabs>
          <w:tab w:val="left" w:pos="0"/>
        </w:tabs>
        <w:spacing w:after="0" w:line="240" w:lineRule="atLeast"/>
        <w:jc w:val="center"/>
        <w:rPr>
          <w:rFonts w:ascii="Times New Roman" w:eastAsia="MS Mincho" w:hAnsi="Times New Roman" w:cs="Times New Roman"/>
          <w:bCs/>
          <w:kern w:val="24"/>
          <w:sz w:val="24"/>
          <w:szCs w:val="24"/>
          <w:lang w:eastAsia="ja-JP"/>
        </w:rPr>
      </w:pPr>
      <w:r w:rsidRPr="00D95987">
        <w:rPr>
          <w:noProof/>
          <w:sz w:val="24"/>
          <w:szCs w:val="24"/>
          <w:lang w:eastAsia="tr-TR"/>
        </w:rPr>
        <w:lastRenderedPageBreak/>
        <w:drawing>
          <wp:inline distT="0" distB="0" distL="0" distR="0" wp14:anchorId="715DD7BC" wp14:editId="382A3D3C">
            <wp:extent cx="3600000" cy="2756250"/>
            <wp:effectExtent l="0" t="0" r="635"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9184" t="10230" r="22982" b="15884"/>
                    <a:stretch/>
                  </pic:blipFill>
                  <pic:spPr bwMode="auto">
                    <a:xfrm>
                      <a:off x="0" y="0"/>
                      <a:ext cx="3600000" cy="2756250"/>
                    </a:xfrm>
                    <a:prstGeom prst="rect">
                      <a:avLst/>
                    </a:prstGeom>
                    <a:ln>
                      <a:noFill/>
                    </a:ln>
                    <a:extLst>
                      <a:ext uri="{53640926-AAD7-44D8-BBD7-CCE9431645EC}">
                        <a14:shadowObscured xmlns:a14="http://schemas.microsoft.com/office/drawing/2010/main"/>
                      </a:ext>
                    </a:extLst>
                  </pic:spPr>
                </pic:pic>
              </a:graphicData>
            </a:graphic>
          </wp:inline>
        </w:drawing>
      </w:r>
    </w:p>
    <w:p w:rsidR="00192A15" w:rsidRDefault="00192A15" w:rsidP="00D335A7">
      <w:pPr>
        <w:tabs>
          <w:tab w:val="left" w:pos="600"/>
        </w:tabs>
        <w:spacing w:after="0" w:line="360" w:lineRule="auto"/>
        <w:ind w:left="709" w:hanging="709"/>
        <w:jc w:val="both"/>
        <w:rPr>
          <w:rFonts w:ascii="Times New Roman" w:eastAsia="MS Mincho" w:hAnsi="Times New Roman" w:cs="Times New Roman"/>
          <w:b/>
          <w:bCs/>
          <w:kern w:val="24"/>
          <w:sz w:val="24"/>
          <w:szCs w:val="24"/>
          <w:lang w:eastAsia="ja-JP"/>
        </w:rPr>
      </w:pPr>
    </w:p>
    <w:p w:rsidR="0063238A" w:rsidRPr="00D95987" w:rsidRDefault="001E1819" w:rsidP="00192A15">
      <w:pPr>
        <w:tabs>
          <w:tab w:val="left" w:pos="600"/>
        </w:tabs>
        <w:spacing w:after="0" w:line="360" w:lineRule="auto"/>
        <w:ind w:left="709" w:hanging="709"/>
        <w:jc w:val="center"/>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
          <w:bCs/>
          <w:kern w:val="24"/>
          <w:sz w:val="24"/>
          <w:szCs w:val="24"/>
          <w:lang w:eastAsia="ja-JP"/>
        </w:rPr>
        <w:t>Şekil 4.</w:t>
      </w:r>
      <w:r w:rsidR="00877356" w:rsidRPr="00D95987">
        <w:rPr>
          <w:rFonts w:ascii="Times New Roman" w:eastAsia="MS Mincho" w:hAnsi="Times New Roman" w:cs="Times New Roman"/>
          <w:bCs/>
          <w:kern w:val="24"/>
          <w:sz w:val="24"/>
          <w:szCs w:val="24"/>
          <w:lang w:eastAsia="ja-JP"/>
        </w:rPr>
        <w:t xml:space="preserve"> İnsülin</w:t>
      </w:r>
      <w:r w:rsidR="00D66B2D" w:rsidRPr="00D95987">
        <w:rPr>
          <w:rFonts w:ascii="Times New Roman" w:eastAsia="MS Mincho" w:hAnsi="Times New Roman" w:cs="Times New Roman"/>
          <w:bCs/>
          <w:kern w:val="24"/>
          <w:sz w:val="24"/>
          <w:szCs w:val="24"/>
          <w:lang w:eastAsia="ja-JP"/>
        </w:rPr>
        <w:t xml:space="preserve"> salınımının kontrolü ( inovakt</w:t>
      </w:r>
      <w:r w:rsidR="00633C1C" w:rsidRPr="00D95987">
        <w:rPr>
          <w:rFonts w:ascii="Times New Roman" w:eastAsia="MS Mincho" w:hAnsi="Times New Roman" w:cs="Times New Roman"/>
          <w:bCs/>
          <w:kern w:val="24"/>
          <w:sz w:val="24"/>
          <w:szCs w:val="24"/>
          <w:lang w:eastAsia="ja-JP"/>
        </w:rPr>
        <w:t>if kimya dergisinden alınmıştır</w:t>
      </w:r>
      <w:r w:rsidR="00D66B2D" w:rsidRPr="00D95987">
        <w:rPr>
          <w:rFonts w:ascii="Times New Roman" w:eastAsia="MS Mincho" w:hAnsi="Times New Roman" w:cs="Times New Roman"/>
          <w:bCs/>
          <w:kern w:val="24"/>
          <w:sz w:val="24"/>
          <w:szCs w:val="24"/>
          <w:lang w:eastAsia="ja-JP"/>
        </w:rPr>
        <w:t>)</w:t>
      </w:r>
      <w:r w:rsidR="00633C1C" w:rsidRPr="00D95987">
        <w:rPr>
          <w:rFonts w:ascii="Times New Roman" w:eastAsia="MS Mincho" w:hAnsi="Times New Roman" w:cs="Times New Roman"/>
          <w:bCs/>
          <w:kern w:val="24"/>
          <w:sz w:val="24"/>
          <w:szCs w:val="24"/>
          <w:lang w:eastAsia="ja-JP"/>
        </w:rPr>
        <w:t>.</w:t>
      </w:r>
    </w:p>
    <w:p w:rsidR="001A316B" w:rsidRPr="00D95987" w:rsidRDefault="001A316B" w:rsidP="00192A15">
      <w:pPr>
        <w:tabs>
          <w:tab w:val="left" w:pos="600"/>
        </w:tabs>
        <w:spacing w:after="0" w:line="360" w:lineRule="auto"/>
        <w:jc w:val="both"/>
        <w:rPr>
          <w:rFonts w:ascii="Times New Roman" w:eastAsia="MS Mincho" w:hAnsi="Times New Roman" w:cs="Times New Roman"/>
          <w:b/>
          <w:bCs/>
          <w:kern w:val="24"/>
          <w:sz w:val="24"/>
          <w:szCs w:val="24"/>
          <w:lang w:eastAsia="ja-JP"/>
        </w:rPr>
      </w:pPr>
    </w:p>
    <w:p w:rsidR="001A316B" w:rsidRPr="00D95987" w:rsidRDefault="001A316B" w:rsidP="00192A15">
      <w:pPr>
        <w:tabs>
          <w:tab w:val="left" w:pos="600"/>
        </w:tabs>
        <w:spacing w:after="0" w:line="360" w:lineRule="auto"/>
        <w:jc w:val="both"/>
        <w:rPr>
          <w:rFonts w:ascii="Times New Roman" w:eastAsia="MS Mincho" w:hAnsi="Times New Roman" w:cs="Times New Roman"/>
          <w:b/>
          <w:bCs/>
          <w:kern w:val="24"/>
          <w:sz w:val="24"/>
          <w:szCs w:val="24"/>
          <w:lang w:eastAsia="ja-JP"/>
        </w:rPr>
      </w:pPr>
    </w:p>
    <w:p w:rsidR="00877356" w:rsidRPr="00D95987" w:rsidRDefault="00877356" w:rsidP="00192A15">
      <w:pPr>
        <w:tabs>
          <w:tab w:val="left" w:pos="600"/>
        </w:tabs>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2.5.5.</w:t>
      </w:r>
      <w:r w:rsidR="00755FD9" w:rsidRPr="00D95987">
        <w:rPr>
          <w:rFonts w:ascii="Times New Roman" w:eastAsia="MS Mincho" w:hAnsi="Times New Roman" w:cs="Times New Roman"/>
          <w:b/>
          <w:bCs/>
          <w:kern w:val="24"/>
          <w:sz w:val="24"/>
          <w:szCs w:val="24"/>
          <w:lang w:eastAsia="ja-JP"/>
        </w:rPr>
        <w:t xml:space="preserve"> İnsülin Sinyal İ</w:t>
      </w:r>
      <w:r w:rsidRPr="00D95987">
        <w:rPr>
          <w:rFonts w:ascii="Times New Roman" w:eastAsia="MS Mincho" w:hAnsi="Times New Roman" w:cs="Times New Roman"/>
          <w:b/>
          <w:bCs/>
          <w:kern w:val="24"/>
          <w:sz w:val="24"/>
          <w:szCs w:val="24"/>
          <w:lang w:eastAsia="ja-JP"/>
        </w:rPr>
        <w:t>letimi</w:t>
      </w:r>
    </w:p>
    <w:p w:rsidR="00F17225" w:rsidRPr="00D95987" w:rsidRDefault="00F17225" w:rsidP="00192A15">
      <w:pPr>
        <w:tabs>
          <w:tab w:val="left" w:pos="600"/>
        </w:tabs>
        <w:spacing w:after="0" w:line="360" w:lineRule="auto"/>
        <w:jc w:val="both"/>
        <w:rPr>
          <w:rFonts w:ascii="Times New Roman" w:eastAsia="MS Mincho" w:hAnsi="Times New Roman" w:cs="Times New Roman"/>
          <w:b/>
          <w:bCs/>
          <w:kern w:val="24"/>
          <w:sz w:val="24"/>
          <w:szCs w:val="24"/>
          <w:lang w:eastAsia="ja-JP"/>
        </w:rPr>
      </w:pPr>
    </w:p>
    <w:p w:rsidR="00877356"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İnsülin benzeri </w:t>
      </w:r>
      <w:r w:rsidR="00245981" w:rsidRPr="00D95987">
        <w:rPr>
          <w:rFonts w:ascii="Times New Roman" w:eastAsia="MS Mincho" w:hAnsi="Times New Roman" w:cs="Times New Roman"/>
          <w:bCs/>
          <w:kern w:val="24"/>
          <w:sz w:val="24"/>
          <w:szCs w:val="24"/>
          <w:lang w:eastAsia="ja-JP"/>
        </w:rPr>
        <w:t>büyüme faktörü olan sinyal yolağı hücrelerde çoğalmayı, farklılaşmayı ve apoptozu sağlamaktadır.</w:t>
      </w:r>
    </w:p>
    <w:p w:rsidR="00245981"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IGF</w:t>
      </w:r>
      <w:r w:rsidR="00245981" w:rsidRPr="00D95987">
        <w:rPr>
          <w:rFonts w:ascii="Times New Roman" w:eastAsia="MS Mincho" w:hAnsi="Times New Roman" w:cs="Times New Roman"/>
          <w:bCs/>
          <w:kern w:val="24"/>
          <w:sz w:val="24"/>
          <w:szCs w:val="24"/>
          <w:lang w:eastAsia="ja-JP"/>
        </w:rPr>
        <w:t xml:space="preserve"> adı verilen bu sinyal yolağı başka </w:t>
      </w:r>
      <w:r w:rsidRPr="00D95987">
        <w:rPr>
          <w:rFonts w:ascii="Times New Roman" w:eastAsia="MS Mincho" w:hAnsi="Times New Roman" w:cs="Times New Roman"/>
          <w:bCs/>
          <w:kern w:val="24"/>
          <w:sz w:val="24"/>
          <w:szCs w:val="24"/>
          <w:lang w:eastAsia="ja-JP"/>
        </w:rPr>
        <w:t>sinyal iletim yolaklarında</w:t>
      </w:r>
      <w:r w:rsidR="00245981" w:rsidRPr="00D95987">
        <w:rPr>
          <w:rFonts w:ascii="Times New Roman" w:eastAsia="MS Mincho" w:hAnsi="Times New Roman" w:cs="Times New Roman"/>
          <w:bCs/>
          <w:kern w:val="24"/>
          <w:sz w:val="24"/>
          <w:szCs w:val="24"/>
          <w:lang w:eastAsia="ja-JP"/>
        </w:rPr>
        <w:t xml:space="preserve"> gerçekleştiği gibi liganda bağlanan proteinlerden, reseptörlerden ve ligand molküllerinden meydana gelmektedir.</w:t>
      </w:r>
    </w:p>
    <w:p w:rsidR="00877356" w:rsidRPr="00D95987" w:rsidRDefault="00C50C62"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IGF sinyalinde oluşan yolakta;</w:t>
      </w:r>
    </w:p>
    <w:p w:rsidR="00877356" w:rsidRPr="00192A15" w:rsidRDefault="00C50C62" w:rsidP="00192A15">
      <w:pPr>
        <w:pStyle w:val="ListeParagraf"/>
        <w:numPr>
          <w:ilvl w:val="0"/>
          <w:numId w:val="13"/>
        </w:numPr>
        <w:tabs>
          <w:tab w:val="left" w:pos="0"/>
        </w:tabs>
        <w:spacing w:line="360" w:lineRule="auto"/>
        <w:ind w:left="737" w:hanging="170"/>
        <w:jc w:val="both"/>
        <w:rPr>
          <w:bCs/>
        </w:rPr>
      </w:pPr>
      <w:r w:rsidRPr="00192A15">
        <w:rPr>
          <w:bCs/>
        </w:rPr>
        <w:t>IGF1 ve IGF2 olmak üzere isimlendirilen</w:t>
      </w:r>
      <w:r w:rsidR="00877356" w:rsidRPr="00192A15">
        <w:rPr>
          <w:bCs/>
        </w:rPr>
        <w:t xml:space="preserve"> ligand molekülleri</w:t>
      </w:r>
    </w:p>
    <w:p w:rsidR="00877356" w:rsidRPr="00192A15" w:rsidRDefault="00877356" w:rsidP="00192A15">
      <w:pPr>
        <w:pStyle w:val="ListeParagraf"/>
        <w:numPr>
          <w:ilvl w:val="0"/>
          <w:numId w:val="13"/>
        </w:numPr>
        <w:tabs>
          <w:tab w:val="left" w:pos="0"/>
        </w:tabs>
        <w:spacing w:line="360" w:lineRule="auto"/>
        <w:ind w:left="737" w:hanging="170"/>
        <w:jc w:val="both"/>
        <w:rPr>
          <w:bCs/>
        </w:rPr>
      </w:pPr>
      <w:r w:rsidRPr="00192A15">
        <w:rPr>
          <w:bCs/>
        </w:rPr>
        <w:t>Ligand molekül</w:t>
      </w:r>
      <w:r w:rsidR="00C50C62" w:rsidRPr="00192A15">
        <w:rPr>
          <w:bCs/>
        </w:rPr>
        <w:t xml:space="preserve">lerine bağlı olan </w:t>
      </w:r>
      <w:r w:rsidRPr="00192A15">
        <w:rPr>
          <w:bCs/>
        </w:rPr>
        <w:t>proteinler (IGF-BP)</w:t>
      </w:r>
    </w:p>
    <w:p w:rsidR="00877356" w:rsidRPr="00192A15" w:rsidRDefault="00C50C62" w:rsidP="00192A15">
      <w:pPr>
        <w:pStyle w:val="ListeParagraf"/>
        <w:numPr>
          <w:ilvl w:val="0"/>
          <w:numId w:val="13"/>
        </w:numPr>
        <w:tabs>
          <w:tab w:val="left" w:pos="0"/>
        </w:tabs>
        <w:spacing w:line="360" w:lineRule="auto"/>
        <w:ind w:left="737" w:hanging="170"/>
        <w:jc w:val="both"/>
        <w:rPr>
          <w:bCs/>
        </w:rPr>
      </w:pPr>
      <w:r w:rsidRPr="00192A15">
        <w:rPr>
          <w:bCs/>
        </w:rPr>
        <w:t>Ligandlara bağl</w:t>
      </w:r>
      <w:r w:rsidR="00877356" w:rsidRPr="00192A15">
        <w:rPr>
          <w:bCs/>
        </w:rPr>
        <w:t>ı iki reseptör (I</w:t>
      </w:r>
      <w:r w:rsidRPr="00192A15">
        <w:rPr>
          <w:bCs/>
        </w:rPr>
        <w:t>GF-1R ve IGF-2R) işlevini yapmaktadır.</w:t>
      </w:r>
    </w:p>
    <w:p w:rsidR="00590965" w:rsidRPr="00D95987" w:rsidRDefault="00590965"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IGF1 ligandı iki reseptöre bağlantı yapabilir fakat IGF2 sadece IGF-2R’ye bağlanmaktadır. Bu reseptör yani IGF-2R hücre içinde tirozin kinaz bulunmadığı için sinyal iletiminde görevi yoktur</w:t>
      </w:r>
    </w:p>
    <w:p w:rsidR="0063238A" w:rsidRPr="00D95987" w:rsidRDefault="00590965"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IGF1 veya IGF2</w:t>
      </w:r>
      <w:r w:rsidR="00877356" w:rsidRPr="00D95987">
        <w:rPr>
          <w:rFonts w:ascii="Times New Roman" w:eastAsia="MS Mincho" w:hAnsi="Times New Roman" w:cs="Times New Roman"/>
          <w:bCs/>
          <w:kern w:val="24"/>
          <w:sz w:val="24"/>
          <w:szCs w:val="24"/>
          <w:lang w:eastAsia="ja-JP"/>
        </w:rPr>
        <w:t xml:space="preserve"> reseptör </w:t>
      </w:r>
      <w:r w:rsidRPr="00D95987">
        <w:rPr>
          <w:rFonts w:ascii="Times New Roman" w:eastAsia="MS Mincho" w:hAnsi="Times New Roman" w:cs="Times New Roman"/>
          <w:bCs/>
          <w:kern w:val="24"/>
          <w:sz w:val="24"/>
          <w:szCs w:val="24"/>
          <w:lang w:eastAsia="ja-JP"/>
        </w:rPr>
        <w:t>molekülü olan IGF-1R’ ye bağlantı oluşturduğu zaman bu reseptörün hücre içinde bulunan bir takım proteinlerin fosforilasyonu gerçekleştirmektir. Bunlar insülin reseptör substratı, IRS 1 gibi proteinlerdir. Ligandın reseptöre bağlı olmasıyla aktive olan sinyal iletim yolağı, başka yolaklarında aktive olmasını sağlamıştır.</w:t>
      </w:r>
      <w:r w:rsidR="005C16A4" w:rsidRPr="00D95987">
        <w:rPr>
          <w:rFonts w:ascii="Times New Roman" w:eastAsia="MS Mincho" w:hAnsi="Times New Roman" w:cs="Times New Roman"/>
          <w:bCs/>
          <w:kern w:val="24"/>
          <w:sz w:val="24"/>
          <w:szCs w:val="24"/>
          <w:lang w:eastAsia="ja-JP"/>
        </w:rPr>
        <w:t xml:space="preserve"> Şekil 5’de sinyal ileimi şematize edilerek ifade edilmiştir.</w:t>
      </w:r>
      <w:r w:rsidRPr="00D95987">
        <w:rPr>
          <w:rFonts w:ascii="Times New Roman" w:eastAsia="MS Mincho" w:hAnsi="Times New Roman" w:cs="Times New Roman"/>
          <w:bCs/>
          <w:kern w:val="24"/>
          <w:sz w:val="24"/>
          <w:szCs w:val="24"/>
          <w:lang w:eastAsia="ja-JP"/>
        </w:rPr>
        <w:t xml:space="preserve"> </w:t>
      </w:r>
      <w:r w:rsidR="00877356" w:rsidRPr="00D95987">
        <w:rPr>
          <w:rFonts w:ascii="Times New Roman" w:eastAsia="MS Mincho" w:hAnsi="Times New Roman" w:cs="Times New Roman"/>
          <w:bCs/>
          <w:kern w:val="24"/>
          <w:sz w:val="24"/>
          <w:szCs w:val="24"/>
          <w:lang w:eastAsia="ja-JP"/>
        </w:rPr>
        <w:t>Bunun sonucunda;</w:t>
      </w:r>
    </w:p>
    <w:p w:rsidR="00877356" w:rsidRPr="00D95987" w:rsidRDefault="00FA2247" w:rsidP="00192A15">
      <w:pPr>
        <w:tabs>
          <w:tab w:val="left" w:pos="600"/>
        </w:tabs>
        <w:spacing w:after="0" w:line="240" w:lineRule="atLeast"/>
        <w:jc w:val="center"/>
        <w:rPr>
          <w:rFonts w:ascii="Times New Roman" w:eastAsia="MS Mincho" w:hAnsi="Times New Roman" w:cs="Times New Roman"/>
          <w:bCs/>
          <w:kern w:val="24"/>
          <w:sz w:val="24"/>
          <w:szCs w:val="24"/>
          <w:lang w:eastAsia="ja-JP"/>
        </w:rPr>
      </w:pPr>
      <w:r w:rsidRPr="00D95987">
        <w:rPr>
          <w:noProof/>
          <w:sz w:val="24"/>
          <w:szCs w:val="24"/>
          <w:lang w:eastAsia="tr-TR"/>
        </w:rPr>
        <w:lastRenderedPageBreak/>
        <w:drawing>
          <wp:inline distT="0" distB="0" distL="0" distR="0" wp14:anchorId="477BFCE4" wp14:editId="7AA1855A">
            <wp:extent cx="4500000" cy="2501158"/>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1773" t="12546" r="21966" b="16229"/>
                    <a:stretch/>
                  </pic:blipFill>
                  <pic:spPr bwMode="auto">
                    <a:xfrm>
                      <a:off x="0" y="0"/>
                      <a:ext cx="4500000" cy="2501158"/>
                    </a:xfrm>
                    <a:prstGeom prst="rect">
                      <a:avLst/>
                    </a:prstGeom>
                    <a:ln>
                      <a:noFill/>
                    </a:ln>
                    <a:extLst>
                      <a:ext uri="{53640926-AAD7-44D8-BBD7-CCE9431645EC}">
                        <a14:shadowObscured xmlns:a14="http://schemas.microsoft.com/office/drawing/2010/main"/>
                      </a:ext>
                    </a:extLst>
                  </pic:spPr>
                </pic:pic>
              </a:graphicData>
            </a:graphic>
          </wp:inline>
        </w:drawing>
      </w:r>
    </w:p>
    <w:p w:rsidR="00192A15" w:rsidRDefault="00192A15" w:rsidP="00D335A7">
      <w:pPr>
        <w:tabs>
          <w:tab w:val="left" w:pos="600"/>
        </w:tabs>
        <w:spacing w:after="0" w:line="360" w:lineRule="auto"/>
        <w:ind w:left="709" w:hanging="709"/>
        <w:jc w:val="both"/>
        <w:rPr>
          <w:rFonts w:ascii="Times New Roman" w:eastAsia="MS Mincho" w:hAnsi="Times New Roman" w:cs="Times New Roman"/>
          <w:b/>
          <w:bCs/>
          <w:kern w:val="24"/>
          <w:sz w:val="24"/>
          <w:szCs w:val="24"/>
          <w:lang w:eastAsia="ja-JP"/>
        </w:rPr>
      </w:pPr>
    </w:p>
    <w:p w:rsidR="00B24A03" w:rsidRPr="00D95987" w:rsidRDefault="00313E31" w:rsidP="00192A15">
      <w:pPr>
        <w:tabs>
          <w:tab w:val="left" w:pos="600"/>
        </w:tabs>
        <w:spacing w:after="0" w:line="360" w:lineRule="auto"/>
        <w:ind w:left="709" w:hanging="709"/>
        <w:jc w:val="center"/>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
          <w:bCs/>
          <w:kern w:val="24"/>
          <w:sz w:val="24"/>
          <w:szCs w:val="24"/>
          <w:lang w:eastAsia="ja-JP"/>
        </w:rPr>
        <w:t>Şekil 5</w:t>
      </w:r>
      <w:r w:rsidRPr="00D95987">
        <w:rPr>
          <w:rFonts w:ascii="Times New Roman" w:eastAsia="MS Mincho" w:hAnsi="Times New Roman" w:cs="Times New Roman"/>
          <w:bCs/>
          <w:kern w:val="24"/>
          <w:sz w:val="24"/>
          <w:szCs w:val="24"/>
          <w:lang w:eastAsia="ja-JP"/>
        </w:rPr>
        <w:t xml:space="preserve">. </w:t>
      </w:r>
      <w:r w:rsidR="00877356" w:rsidRPr="00D95987">
        <w:rPr>
          <w:rFonts w:ascii="Times New Roman" w:eastAsia="MS Mincho" w:hAnsi="Times New Roman" w:cs="Times New Roman"/>
          <w:bCs/>
          <w:kern w:val="24"/>
          <w:sz w:val="24"/>
          <w:szCs w:val="24"/>
          <w:lang w:eastAsia="ja-JP"/>
        </w:rPr>
        <w:t>İnsülin sinyal iletimi</w:t>
      </w:r>
      <w:r w:rsidR="00C0216D" w:rsidRPr="00D95987">
        <w:rPr>
          <w:sz w:val="24"/>
          <w:szCs w:val="24"/>
        </w:rPr>
        <w:t xml:space="preserve"> (</w:t>
      </w:r>
      <w:r w:rsidR="00C0216D" w:rsidRPr="00D95987">
        <w:rPr>
          <w:rFonts w:ascii="Times New Roman" w:eastAsia="MS Mincho" w:hAnsi="Times New Roman" w:cs="Times New Roman"/>
          <w:bCs/>
          <w:kern w:val="24"/>
          <w:sz w:val="24"/>
          <w:szCs w:val="24"/>
          <w:lang w:eastAsia="ja-JP"/>
        </w:rPr>
        <w:t>Kahn ve Saltiel, 2001’den modifiye edilmiştir)</w:t>
      </w:r>
      <w:r w:rsidR="00633C1C" w:rsidRPr="00D95987">
        <w:rPr>
          <w:rFonts w:ascii="Times New Roman" w:eastAsia="MS Mincho" w:hAnsi="Times New Roman" w:cs="Times New Roman"/>
          <w:bCs/>
          <w:kern w:val="24"/>
          <w:sz w:val="24"/>
          <w:szCs w:val="24"/>
          <w:lang w:eastAsia="ja-JP"/>
        </w:rPr>
        <w:t>.</w:t>
      </w:r>
    </w:p>
    <w:p w:rsidR="001A316B" w:rsidRPr="00D95987" w:rsidRDefault="001A316B" w:rsidP="00D95987">
      <w:pPr>
        <w:tabs>
          <w:tab w:val="left" w:pos="600"/>
        </w:tabs>
        <w:spacing w:after="0" w:line="360" w:lineRule="auto"/>
        <w:ind w:firstLine="709"/>
        <w:jc w:val="both"/>
        <w:rPr>
          <w:rFonts w:ascii="Times New Roman" w:eastAsia="MS Mincho" w:hAnsi="Times New Roman" w:cs="Times New Roman"/>
          <w:bCs/>
          <w:kern w:val="24"/>
          <w:sz w:val="24"/>
          <w:szCs w:val="24"/>
          <w:lang w:eastAsia="ja-JP"/>
        </w:rPr>
      </w:pPr>
    </w:p>
    <w:p w:rsidR="00877356" w:rsidRPr="00D95987" w:rsidRDefault="00877356" w:rsidP="00192A15">
      <w:pPr>
        <w:pStyle w:val="ListeParagraf"/>
        <w:numPr>
          <w:ilvl w:val="0"/>
          <w:numId w:val="13"/>
        </w:numPr>
        <w:tabs>
          <w:tab w:val="left" w:pos="0"/>
        </w:tabs>
        <w:spacing w:line="360" w:lineRule="auto"/>
        <w:ind w:left="737" w:hanging="170"/>
        <w:jc w:val="both"/>
        <w:rPr>
          <w:bCs/>
        </w:rPr>
      </w:pPr>
      <w:r w:rsidRPr="00D95987">
        <w:rPr>
          <w:bCs/>
        </w:rPr>
        <w:t>PI3K/</w:t>
      </w:r>
      <w:r w:rsidR="007C3582" w:rsidRPr="00D95987">
        <w:rPr>
          <w:bCs/>
        </w:rPr>
        <w:t>AKT yolağı aktive edilerek</w:t>
      </w:r>
      <w:r w:rsidRPr="00D95987">
        <w:rPr>
          <w:bCs/>
        </w:rPr>
        <w:t xml:space="preserve"> mTOR v</w:t>
      </w:r>
      <w:r w:rsidR="007C3582" w:rsidRPr="00D95987">
        <w:rPr>
          <w:bCs/>
        </w:rPr>
        <w:t>e S6 kinaz molekülleri uyarılmış olur.</w:t>
      </w:r>
    </w:p>
    <w:p w:rsidR="00E0385A" w:rsidRDefault="00877356" w:rsidP="00192A15">
      <w:pPr>
        <w:pStyle w:val="ListeParagraf"/>
        <w:numPr>
          <w:ilvl w:val="0"/>
          <w:numId w:val="13"/>
        </w:numPr>
        <w:tabs>
          <w:tab w:val="left" w:pos="0"/>
        </w:tabs>
        <w:spacing w:line="360" w:lineRule="auto"/>
        <w:ind w:left="737" w:hanging="170"/>
        <w:jc w:val="both"/>
        <w:rPr>
          <w:bCs/>
        </w:rPr>
      </w:pPr>
      <w:r w:rsidRPr="00D95987">
        <w:rPr>
          <w:bCs/>
        </w:rPr>
        <w:t xml:space="preserve">RAS </w:t>
      </w:r>
      <w:r w:rsidR="007C3582" w:rsidRPr="00D95987">
        <w:rPr>
          <w:bCs/>
        </w:rPr>
        <w:t>ile birlikte mitojen aktifleşir ve</w:t>
      </w:r>
      <w:r w:rsidR="00D95987" w:rsidRPr="00D95987">
        <w:rPr>
          <w:bCs/>
        </w:rPr>
        <w:t xml:space="preserve"> </w:t>
      </w:r>
      <w:r w:rsidR="007C3582" w:rsidRPr="00D95987">
        <w:rPr>
          <w:bCs/>
        </w:rPr>
        <w:t>protein kinaz (MAPK) yolağı aktive edilmiş olur.</w:t>
      </w:r>
    </w:p>
    <w:p w:rsidR="00192A15" w:rsidRDefault="00192A15" w:rsidP="00192A15">
      <w:pPr>
        <w:tabs>
          <w:tab w:val="left" w:pos="0"/>
        </w:tabs>
        <w:spacing w:after="0" w:line="360" w:lineRule="auto"/>
        <w:jc w:val="both"/>
        <w:rPr>
          <w:bCs/>
        </w:rPr>
      </w:pPr>
    </w:p>
    <w:p w:rsidR="00192A15" w:rsidRPr="00192A15" w:rsidRDefault="00192A15" w:rsidP="00192A15">
      <w:pPr>
        <w:tabs>
          <w:tab w:val="left" w:pos="0"/>
        </w:tabs>
        <w:spacing w:after="0" w:line="360" w:lineRule="auto"/>
        <w:jc w:val="both"/>
        <w:rPr>
          <w:bCs/>
        </w:rPr>
      </w:pPr>
    </w:p>
    <w:p w:rsidR="00877356" w:rsidRPr="00D95987" w:rsidRDefault="00755FD9" w:rsidP="00192A15">
      <w:pPr>
        <w:tabs>
          <w:tab w:val="left" w:pos="0"/>
        </w:tabs>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2.6</w:t>
      </w:r>
      <w:r w:rsidR="00877356" w:rsidRPr="00D95987">
        <w:rPr>
          <w:rFonts w:ascii="Times New Roman" w:eastAsia="MS Mincho" w:hAnsi="Times New Roman" w:cs="Times New Roman"/>
          <w:b/>
          <w:bCs/>
          <w:kern w:val="24"/>
          <w:sz w:val="24"/>
          <w:szCs w:val="24"/>
          <w:lang w:eastAsia="ja-JP"/>
        </w:rPr>
        <w:t>.</w:t>
      </w:r>
      <w:r w:rsidRPr="00D95987">
        <w:rPr>
          <w:rFonts w:ascii="Times New Roman" w:eastAsia="MS Mincho" w:hAnsi="Times New Roman" w:cs="Times New Roman"/>
          <w:b/>
          <w:bCs/>
          <w:kern w:val="24"/>
          <w:sz w:val="24"/>
          <w:szCs w:val="24"/>
          <w:lang w:eastAsia="ja-JP"/>
        </w:rPr>
        <w:t xml:space="preserve"> </w:t>
      </w:r>
      <w:r w:rsidR="00877356" w:rsidRPr="00D95987">
        <w:rPr>
          <w:rFonts w:ascii="Times New Roman" w:eastAsia="MS Mincho" w:hAnsi="Times New Roman" w:cs="Times New Roman"/>
          <w:b/>
          <w:bCs/>
          <w:kern w:val="24"/>
          <w:sz w:val="24"/>
          <w:szCs w:val="24"/>
          <w:lang w:eastAsia="ja-JP"/>
        </w:rPr>
        <w:t>Endoplazmik Retikulum</w:t>
      </w:r>
    </w:p>
    <w:p w:rsidR="009F7BB3" w:rsidRPr="00D95987" w:rsidRDefault="009F7BB3" w:rsidP="00192A15">
      <w:pPr>
        <w:tabs>
          <w:tab w:val="left" w:pos="600"/>
        </w:tabs>
        <w:spacing w:after="0" w:line="360" w:lineRule="auto"/>
        <w:jc w:val="both"/>
        <w:rPr>
          <w:rFonts w:ascii="Times New Roman" w:eastAsia="MS Mincho" w:hAnsi="Times New Roman" w:cs="Times New Roman"/>
          <w:b/>
          <w:bCs/>
          <w:kern w:val="24"/>
          <w:sz w:val="24"/>
          <w:szCs w:val="24"/>
          <w:lang w:eastAsia="ja-JP"/>
        </w:rPr>
      </w:pPr>
    </w:p>
    <w:p w:rsidR="00877356" w:rsidRPr="00D95987" w:rsidRDefault="007C3582"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Endoplazmik retikulum, hücre dışına aktarılan</w:t>
      </w:r>
      <w:r w:rsidR="00877356" w:rsidRPr="00D95987">
        <w:rPr>
          <w:rFonts w:ascii="Times New Roman" w:eastAsia="MS Mincho" w:hAnsi="Times New Roman" w:cs="Times New Roman"/>
          <w:bCs/>
          <w:kern w:val="24"/>
          <w:sz w:val="24"/>
          <w:szCs w:val="24"/>
          <w:lang w:eastAsia="ja-JP"/>
        </w:rPr>
        <w:t xml:space="preserve"> salgı, sentez</w:t>
      </w:r>
      <w:r w:rsidRPr="00D95987">
        <w:rPr>
          <w:rFonts w:ascii="Times New Roman" w:eastAsia="MS Mincho" w:hAnsi="Times New Roman" w:cs="Times New Roman"/>
          <w:bCs/>
          <w:kern w:val="24"/>
          <w:sz w:val="24"/>
          <w:szCs w:val="24"/>
          <w:lang w:eastAsia="ja-JP"/>
        </w:rPr>
        <w:t>lenen</w:t>
      </w:r>
      <w:r w:rsidR="00877356" w:rsidRPr="00D95987">
        <w:rPr>
          <w:rFonts w:ascii="Times New Roman" w:eastAsia="MS Mincho" w:hAnsi="Times New Roman" w:cs="Times New Roman"/>
          <w:bCs/>
          <w:kern w:val="24"/>
          <w:sz w:val="24"/>
          <w:szCs w:val="24"/>
          <w:lang w:eastAsia="ja-JP"/>
        </w:rPr>
        <w:t xml:space="preserve"> proteinlerin, kalsiyum depolanması</w:t>
      </w:r>
      <w:r w:rsidR="00D95987" w:rsidRPr="00D95987">
        <w:rPr>
          <w:rFonts w:ascii="Times New Roman" w:eastAsia="MS Mincho" w:hAnsi="Times New Roman" w:cs="Times New Roman"/>
          <w:bCs/>
          <w:kern w:val="24"/>
          <w:sz w:val="24"/>
          <w:szCs w:val="24"/>
          <w:lang w:eastAsia="ja-JP"/>
        </w:rPr>
        <w:t xml:space="preserve"> </w:t>
      </w:r>
      <w:r w:rsidR="00273B74" w:rsidRPr="00D95987">
        <w:rPr>
          <w:rFonts w:ascii="Times New Roman" w:eastAsia="MS Mincho" w:hAnsi="Times New Roman" w:cs="Times New Roman"/>
          <w:bCs/>
          <w:kern w:val="24"/>
          <w:sz w:val="24"/>
          <w:szCs w:val="24"/>
          <w:lang w:eastAsia="ja-JP"/>
        </w:rPr>
        <w:t>ve membranın yapısında bulunan proteinlerin katlanması-sentezini meydana getiren membrandan oluşan bir organel olmakla birlikte kalite kontrol merkezidir</w:t>
      </w:r>
      <w:r w:rsidR="00FC5D91" w:rsidRPr="00D95987">
        <w:rPr>
          <w:rFonts w:ascii="Times New Roman" w:eastAsia="MS Mincho" w:hAnsi="Times New Roman" w:cs="Times New Roman"/>
          <w:bCs/>
          <w:kern w:val="24"/>
          <w:sz w:val="24"/>
          <w:szCs w:val="24"/>
          <w:lang w:eastAsia="ja-JP"/>
        </w:rPr>
        <w:t xml:space="preserve"> (Szegezdi ve ark,</w:t>
      </w:r>
      <w:r w:rsidR="00877356" w:rsidRPr="00D95987">
        <w:rPr>
          <w:rFonts w:ascii="Times New Roman" w:eastAsia="MS Mincho" w:hAnsi="Times New Roman" w:cs="Times New Roman"/>
          <w:bCs/>
          <w:kern w:val="24"/>
          <w:sz w:val="24"/>
          <w:szCs w:val="24"/>
          <w:lang w:eastAsia="ja-JP"/>
        </w:rPr>
        <w:t xml:space="preserve"> 2006). Nukleus’a yakındır.</w:t>
      </w:r>
      <w:r w:rsidR="005C16A4" w:rsidRPr="00D95987">
        <w:rPr>
          <w:rFonts w:ascii="Times New Roman" w:eastAsia="MS Mincho" w:hAnsi="Times New Roman" w:cs="Times New Roman"/>
          <w:bCs/>
          <w:kern w:val="24"/>
          <w:sz w:val="24"/>
          <w:szCs w:val="24"/>
          <w:lang w:eastAsia="ja-JP"/>
        </w:rPr>
        <w:t xml:space="preserve"> Şekil 6’da Endoplazmik retikulumun elektron mikroskobundaki fotoğrafı gösterilmiştir.</w:t>
      </w:r>
    </w:p>
    <w:p w:rsidR="00877356" w:rsidRPr="00D95987" w:rsidRDefault="00877356" w:rsidP="00D95987">
      <w:pPr>
        <w:tabs>
          <w:tab w:val="left" w:pos="600"/>
        </w:tabs>
        <w:spacing w:after="0" w:line="360" w:lineRule="auto"/>
        <w:ind w:firstLine="709"/>
        <w:jc w:val="both"/>
        <w:rPr>
          <w:rFonts w:ascii="Times New Roman" w:eastAsia="MS Mincho" w:hAnsi="Times New Roman" w:cs="Times New Roman"/>
          <w:bCs/>
          <w:kern w:val="24"/>
          <w:sz w:val="24"/>
          <w:szCs w:val="24"/>
          <w:lang w:eastAsia="ja-JP"/>
        </w:rPr>
      </w:pPr>
    </w:p>
    <w:p w:rsidR="0063238A" w:rsidRPr="00D95987" w:rsidRDefault="00877356" w:rsidP="00192A15">
      <w:pPr>
        <w:tabs>
          <w:tab w:val="left" w:pos="600"/>
        </w:tabs>
        <w:spacing w:after="0" w:line="240" w:lineRule="atLeast"/>
        <w:jc w:val="center"/>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noProof/>
          <w:kern w:val="24"/>
          <w:sz w:val="24"/>
          <w:szCs w:val="24"/>
          <w:lang w:eastAsia="tr-TR"/>
        </w:rPr>
        <w:drawing>
          <wp:inline distT="0" distB="0" distL="0" distR="0" wp14:anchorId="2185B553" wp14:editId="2189ECB9">
            <wp:extent cx="3600000" cy="1380000"/>
            <wp:effectExtent l="0" t="0" r="63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0" cy="1380000"/>
                    </a:xfrm>
                    <a:prstGeom prst="rect">
                      <a:avLst/>
                    </a:prstGeom>
                    <a:noFill/>
                  </pic:spPr>
                </pic:pic>
              </a:graphicData>
            </a:graphic>
          </wp:inline>
        </w:drawing>
      </w:r>
    </w:p>
    <w:p w:rsidR="00192A15" w:rsidRDefault="00192A15" w:rsidP="00D335A7">
      <w:pPr>
        <w:tabs>
          <w:tab w:val="left" w:pos="600"/>
        </w:tabs>
        <w:spacing w:after="0" w:line="360" w:lineRule="auto"/>
        <w:ind w:left="709" w:hanging="709"/>
        <w:jc w:val="both"/>
        <w:rPr>
          <w:rFonts w:ascii="Times New Roman" w:eastAsia="MS Mincho" w:hAnsi="Times New Roman" w:cs="Times New Roman"/>
          <w:b/>
          <w:bCs/>
          <w:kern w:val="24"/>
          <w:sz w:val="24"/>
          <w:szCs w:val="24"/>
          <w:lang w:eastAsia="ja-JP"/>
        </w:rPr>
      </w:pPr>
    </w:p>
    <w:p w:rsidR="009F7BB3" w:rsidRPr="00D95987" w:rsidRDefault="00313E31" w:rsidP="00D335A7">
      <w:pPr>
        <w:tabs>
          <w:tab w:val="left" w:pos="600"/>
        </w:tabs>
        <w:spacing w:after="0" w:line="360" w:lineRule="auto"/>
        <w:ind w:left="709" w:hanging="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
          <w:bCs/>
          <w:kern w:val="24"/>
          <w:sz w:val="24"/>
          <w:szCs w:val="24"/>
          <w:lang w:eastAsia="ja-JP"/>
        </w:rPr>
        <w:t>Şekil 6</w:t>
      </w:r>
      <w:r w:rsidRPr="00D95987">
        <w:rPr>
          <w:rFonts w:ascii="Times New Roman" w:eastAsia="MS Mincho" w:hAnsi="Times New Roman" w:cs="Times New Roman"/>
          <w:bCs/>
          <w:kern w:val="24"/>
          <w:sz w:val="24"/>
          <w:szCs w:val="24"/>
          <w:lang w:eastAsia="ja-JP"/>
        </w:rPr>
        <w:t xml:space="preserve">. </w:t>
      </w:r>
      <w:r w:rsidR="00877356" w:rsidRPr="00D95987">
        <w:rPr>
          <w:rFonts w:ascii="Times New Roman" w:eastAsia="MS Mincho" w:hAnsi="Times New Roman" w:cs="Times New Roman"/>
          <w:bCs/>
          <w:kern w:val="24"/>
          <w:sz w:val="24"/>
          <w:szCs w:val="24"/>
          <w:lang w:eastAsia="ja-JP"/>
        </w:rPr>
        <w:t xml:space="preserve">Endoplazmik retikulumun </w:t>
      </w:r>
      <w:r w:rsidR="00273B74" w:rsidRPr="00D95987">
        <w:rPr>
          <w:rFonts w:ascii="Times New Roman" w:eastAsia="MS Mincho" w:hAnsi="Times New Roman" w:cs="Times New Roman"/>
          <w:bCs/>
          <w:kern w:val="24"/>
          <w:sz w:val="24"/>
          <w:szCs w:val="24"/>
          <w:lang w:eastAsia="ja-JP"/>
        </w:rPr>
        <w:t xml:space="preserve">birbiri ile ilişki halinde bulunan kanal ve kese şekilleri </w:t>
      </w:r>
      <w:r w:rsidR="00956B78" w:rsidRPr="00D95987">
        <w:rPr>
          <w:rFonts w:ascii="Times New Roman" w:eastAsia="MS Mincho" w:hAnsi="Times New Roman" w:cs="Times New Roman"/>
          <w:bCs/>
          <w:kern w:val="24"/>
          <w:sz w:val="24"/>
          <w:szCs w:val="24"/>
          <w:lang w:eastAsia="ja-JP"/>
        </w:rPr>
        <w:t>(Albert</w:t>
      </w:r>
      <w:r w:rsidR="00D95987" w:rsidRPr="00D95987">
        <w:rPr>
          <w:rFonts w:ascii="Times New Roman" w:eastAsia="MS Mincho" w:hAnsi="Times New Roman" w:cs="Times New Roman"/>
          <w:bCs/>
          <w:kern w:val="24"/>
          <w:sz w:val="24"/>
          <w:szCs w:val="24"/>
          <w:lang w:eastAsia="ja-JP"/>
        </w:rPr>
        <w:t xml:space="preserve"> </w:t>
      </w:r>
      <w:r w:rsidR="009F7BB3" w:rsidRPr="00D95987">
        <w:rPr>
          <w:rFonts w:ascii="Times New Roman" w:eastAsia="MS Mincho" w:hAnsi="Times New Roman" w:cs="Times New Roman"/>
          <w:bCs/>
          <w:kern w:val="24"/>
          <w:sz w:val="24"/>
          <w:szCs w:val="24"/>
          <w:lang w:eastAsia="ja-JP"/>
        </w:rPr>
        <w:t>ve ark,</w:t>
      </w:r>
      <w:r w:rsidR="00956B78" w:rsidRPr="00D95987">
        <w:rPr>
          <w:rFonts w:ascii="Times New Roman" w:eastAsia="MS Mincho" w:hAnsi="Times New Roman" w:cs="Times New Roman"/>
          <w:bCs/>
          <w:kern w:val="24"/>
          <w:sz w:val="24"/>
          <w:szCs w:val="24"/>
          <w:lang w:eastAsia="ja-JP"/>
        </w:rPr>
        <w:t xml:space="preserve"> </w:t>
      </w:r>
      <w:r w:rsidR="009F7BB3" w:rsidRPr="00D95987">
        <w:rPr>
          <w:rFonts w:ascii="Times New Roman" w:eastAsia="MS Mincho" w:hAnsi="Times New Roman" w:cs="Times New Roman"/>
          <w:bCs/>
          <w:kern w:val="24"/>
          <w:sz w:val="24"/>
          <w:szCs w:val="24"/>
          <w:lang w:eastAsia="ja-JP"/>
        </w:rPr>
        <w:t>2008’ dan modifiye edilmiştir</w:t>
      </w:r>
      <w:r w:rsidR="00877356" w:rsidRPr="00D95987">
        <w:rPr>
          <w:rFonts w:ascii="Times New Roman" w:eastAsia="MS Mincho" w:hAnsi="Times New Roman" w:cs="Times New Roman"/>
          <w:bCs/>
          <w:kern w:val="24"/>
          <w:sz w:val="24"/>
          <w:szCs w:val="24"/>
          <w:lang w:eastAsia="ja-JP"/>
        </w:rPr>
        <w:t>)</w:t>
      </w:r>
      <w:r w:rsidR="00633C1C" w:rsidRPr="00D95987">
        <w:rPr>
          <w:rFonts w:ascii="Times New Roman" w:eastAsia="MS Mincho" w:hAnsi="Times New Roman" w:cs="Times New Roman"/>
          <w:bCs/>
          <w:kern w:val="24"/>
          <w:sz w:val="24"/>
          <w:szCs w:val="24"/>
          <w:lang w:eastAsia="ja-JP"/>
        </w:rPr>
        <w:t>.</w:t>
      </w:r>
    </w:p>
    <w:p w:rsidR="00877356" w:rsidRPr="00D95987" w:rsidRDefault="00273B74"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lastRenderedPageBreak/>
        <w:t>1945’ da</w:t>
      </w:r>
      <w:r w:rsidR="00877356" w:rsidRPr="00D95987">
        <w:rPr>
          <w:rFonts w:ascii="Times New Roman" w:eastAsia="MS Mincho" w:hAnsi="Times New Roman" w:cs="Times New Roman"/>
          <w:bCs/>
          <w:kern w:val="24"/>
          <w:sz w:val="24"/>
          <w:szCs w:val="24"/>
          <w:lang w:eastAsia="ja-JP"/>
        </w:rPr>
        <w:t xml:space="preserve"> Porter</w:t>
      </w:r>
      <w:r w:rsidRPr="00D95987">
        <w:rPr>
          <w:rFonts w:ascii="Times New Roman" w:eastAsia="MS Mincho" w:hAnsi="Times New Roman" w:cs="Times New Roman"/>
          <w:bCs/>
          <w:kern w:val="24"/>
          <w:sz w:val="24"/>
          <w:szCs w:val="24"/>
          <w:lang w:eastAsia="ja-JP"/>
        </w:rPr>
        <w:t>, elektron mikroskobu ile yapmış olduğu çalışmada sitoplazma dantele benzeyen bir yapıyı saptamıştır. Bu ağa benzeyen yapı hücrenin ektoplazmasında görülmediği için endoplaz</w:t>
      </w:r>
      <w:r w:rsidR="00F26019" w:rsidRPr="00D95987">
        <w:rPr>
          <w:rFonts w:ascii="Times New Roman" w:eastAsia="MS Mincho" w:hAnsi="Times New Roman" w:cs="Times New Roman"/>
          <w:bCs/>
          <w:kern w:val="24"/>
          <w:sz w:val="24"/>
          <w:szCs w:val="24"/>
          <w:lang w:eastAsia="ja-JP"/>
        </w:rPr>
        <w:t>mi</w:t>
      </w:r>
      <w:r w:rsidRPr="00D95987">
        <w:rPr>
          <w:rFonts w:ascii="Times New Roman" w:eastAsia="MS Mincho" w:hAnsi="Times New Roman" w:cs="Times New Roman"/>
          <w:bCs/>
          <w:kern w:val="24"/>
          <w:sz w:val="24"/>
          <w:szCs w:val="24"/>
          <w:lang w:eastAsia="ja-JP"/>
        </w:rPr>
        <w:t>k retikulum ismini vermiştir</w:t>
      </w:r>
      <w:r w:rsidR="00F26019" w:rsidRPr="00D95987">
        <w:rPr>
          <w:rFonts w:ascii="Times New Roman" w:eastAsia="MS Mincho" w:hAnsi="Times New Roman" w:cs="Times New Roman"/>
          <w:bCs/>
          <w:kern w:val="24"/>
          <w:sz w:val="24"/>
          <w:szCs w:val="24"/>
          <w:lang w:eastAsia="ja-JP"/>
        </w:rPr>
        <w:t xml:space="preserve">. Aynı zamanda bir kofulun olduğu zarla çevrildiği bulunmuştur. Er, lizozom ve golgiden oluşan bu vakuol sistemi oluşturmaktadır </w:t>
      </w:r>
      <w:r w:rsidR="00956B78" w:rsidRPr="00D95987">
        <w:rPr>
          <w:rFonts w:ascii="Times New Roman" w:eastAsia="MS Mincho" w:hAnsi="Times New Roman" w:cs="Times New Roman"/>
          <w:bCs/>
          <w:kern w:val="24"/>
          <w:sz w:val="24"/>
          <w:szCs w:val="24"/>
          <w:lang w:eastAsia="ja-JP"/>
        </w:rPr>
        <w:t xml:space="preserve">(Albert ve ark, </w:t>
      </w:r>
      <w:r w:rsidR="00877356" w:rsidRPr="00D95987">
        <w:rPr>
          <w:rFonts w:ascii="Times New Roman" w:eastAsia="MS Mincho" w:hAnsi="Times New Roman" w:cs="Times New Roman"/>
          <w:bCs/>
          <w:kern w:val="24"/>
          <w:sz w:val="24"/>
          <w:szCs w:val="24"/>
          <w:lang w:eastAsia="ja-JP"/>
        </w:rPr>
        <w:t>2008). ER zarı 5</w:t>
      </w:r>
      <w:r w:rsidR="00F26019" w:rsidRPr="00D95987">
        <w:rPr>
          <w:rFonts w:ascii="Times New Roman" w:eastAsia="MS Mincho" w:hAnsi="Times New Roman" w:cs="Times New Roman"/>
          <w:bCs/>
          <w:kern w:val="24"/>
          <w:sz w:val="24"/>
          <w:szCs w:val="24"/>
          <w:lang w:eastAsia="ja-JP"/>
        </w:rPr>
        <w:t>0-60 A° kadardır. ER’nin yapısından kaynaklı</w:t>
      </w:r>
      <w:r w:rsidR="00D95987" w:rsidRPr="00D95987">
        <w:rPr>
          <w:rFonts w:ascii="Times New Roman" w:eastAsia="MS Mincho" w:hAnsi="Times New Roman" w:cs="Times New Roman"/>
          <w:bCs/>
          <w:kern w:val="24"/>
          <w:sz w:val="24"/>
          <w:szCs w:val="24"/>
          <w:lang w:eastAsia="ja-JP"/>
        </w:rPr>
        <w:t xml:space="preserve"> </w:t>
      </w:r>
      <w:r w:rsidR="00F26019" w:rsidRPr="00D95987">
        <w:rPr>
          <w:rFonts w:ascii="Times New Roman" w:eastAsia="MS Mincho" w:hAnsi="Times New Roman" w:cs="Times New Roman"/>
          <w:bCs/>
          <w:kern w:val="24"/>
          <w:sz w:val="24"/>
          <w:szCs w:val="24"/>
          <w:lang w:eastAsia="ja-JP"/>
        </w:rPr>
        <w:t>hücrede birçok görevleri bulunmaktadır.</w:t>
      </w:r>
      <w:r w:rsidR="00D95987" w:rsidRPr="00D95987">
        <w:rPr>
          <w:rFonts w:ascii="Times New Roman" w:eastAsia="MS Mincho" w:hAnsi="Times New Roman" w:cs="Times New Roman"/>
          <w:bCs/>
          <w:kern w:val="24"/>
          <w:sz w:val="24"/>
          <w:szCs w:val="24"/>
          <w:lang w:eastAsia="ja-JP"/>
        </w:rPr>
        <w:t xml:space="preserve"> </w:t>
      </w:r>
      <w:r w:rsidR="00F26019" w:rsidRPr="00D95987">
        <w:rPr>
          <w:rFonts w:ascii="Times New Roman" w:eastAsia="MS Mincho" w:hAnsi="Times New Roman" w:cs="Times New Roman"/>
          <w:bCs/>
          <w:kern w:val="24"/>
          <w:sz w:val="24"/>
          <w:szCs w:val="24"/>
          <w:lang w:eastAsia="ja-JP"/>
        </w:rPr>
        <w:t>Genelde zar proteinlerin,</w:t>
      </w:r>
      <w:r w:rsidR="00D95987" w:rsidRPr="00D95987">
        <w:rPr>
          <w:rFonts w:ascii="Times New Roman" w:eastAsia="MS Mincho" w:hAnsi="Times New Roman" w:cs="Times New Roman"/>
          <w:bCs/>
          <w:kern w:val="24"/>
          <w:sz w:val="24"/>
          <w:szCs w:val="24"/>
          <w:lang w:eastAsia="ja-JP"/>
        </w:rPr>
        <w:t xml:space="preserve"> </w:t>
      </w:r>
      <w:r w:rsidR="00F26019" w:rsidRPr="00D95987">
        <w:rPr>
          <w:rFonts w:ascii="Times New Roman" w:eastAsia="MS Mincho" w:hAnsi="Times New Roman" w:cs="Times New Roman"/>
          <w:bCs/>
          <w:kern w:val="24"/>
          <w:sz w:val="24"/>
          <w:szCs w:val="24"/>
          <w:lang w:eastAsia="ja-JP"/>
        </w:rPr>
        <w:t xml:space="preserve">üç boyutlu olmasında, proteinlerin taşınmasında ve ekzositozlar hücre dışına atılmasında, kalsiyumun depolanmasında, birçok makromoleküllerin depolanmasında rol oynamaktadır </w:t>
      </w:r>
      <w:r w:rsidR="00877356" w:rsidRPr="00D95987">
        <w:rPr>
          <w:rFonts w:ascii="Times New Roman" w:eastAsia="MS Mincho" w:hAnsi="Times New Roman" w:cs="Times New Roman"/>
          <w:bCs/>
          <w:kern w:val="24"/>
          <w:sz w:val="24"/>
          <w:szCs w:val="24"/>
          <w:lang w:eastAsia="ja-JP"/>
        </w:rPr>
        <w:t>(Alber</w:t>
      </w:r>
      <w:r w:rsidR="00956B78" w:rsidRPr="00D95987">
        <w:rPr>
          <w:rFonts w:ascii="Times New Roman" w:eastAsia="MS Mincho" w:hAnsi="Times New Roman" w:cs="Times New Roman"/>
          <w:bCs/>
          <w:kern w:val="24"/>
          <w:sz w:val="24"/>
          <w:szCs w:val="24"/>
          <w:lang w:eastAsia="ja-JP"/>
        </w:rPr>
        <w:t>t</w:t>
      </w:r>
      <w:r w:rsidR="00FC5D91" w:rsidRPr="00D95987">
        <w:rPr>
          <w:rFonts w:ascii="Times New Roman" w:eastAsia="MS Mincho" w:hAnsi="Times New Roman" w:cs="Times New Roman"/>
          <w:bCs/>
          <w:kern w:val="24"/>
          <w:sz w:val="24"/>
          <w:szCs w:val="24"/>
          <w:lang w:eastAsia="ja-JP"/>
        </w:rPr>
        <w:t xml:space="preserve"> ve ark</w:t>
      </w:r>
      <w:r w:rsidR="00956B78" w:rsidRPr="00D95987">
        <w:rPr>
          <w:rFonts w:ascii="Times New Roman" w:eastAsia="MS Mincho" w:hAnsi="Times New Roman" w:cs="Times New Roman"/>
          <w:bCs/>
          <w:kern w:val="24"/>
          <w:sz w:val="24"/>
          <w:szCs w:val="24"/>
          <w:lang w:eastAsia="ja-JP"/>
        </w:rPr>
        <w:t>,</w:t>
      </w:r>
      <w:r w:rsidR="00FC5D91" w:rsidRPr="00D95987">
        <w:rPr>
          <w:rFonts w:ascii="Times New Roman" w:eastAsia="MS Mincho" w:hAnsi="Times New Roman" w:cs="Times New Roman"/>
          <w:bCs/>
          <w:kern w:val="24"/>
          <w:sz w:val="24"/>
          <w:szCs w:val="24"/>
          <w:lang w:eastAsia="ja-JP"/>
        </w:rPr>
        <w:t xml:space="preserve"> 2008</w:t>
      </w:r>
      <w:r w:rsidR="00877356" w:rsidRPr="00D95987">
        <w:rPr>
          <w:rFonts w:ascii="Times New Roman" w:eastAsia="MS Mincho" w:hAnsi="Times New Roman" w:cs="Times New Roman"/>
          <w:bCs/>
          <w:kern w:val="24"/>
          <w:sz w:val="24"/>
          <w:szCs w:val="24"/>
          <w:lang w:eastAsia="ja-JP"/>
        </w:rPr>
        <w:t>).</w:t>
      </w:r>
      <w:r w:rsidR="006E6C06" w:rsidRPr="00D95987">
        <w:rPr>
          <w:sz w:val="24"/>
          <w:szCs w:val="24"/>
        </w:rPr>
        <w:t xml:space="preserve"> </w:t>
      </w:r>
      <w:r w:rsidR="006E6C06" w:rsidRPr="00D95987">
        <w:rPr>
          <w:rFonts w:ascii="Times New Roman" w:eastAsia="MS Mincho" w:hAnsi="Times New Roman" w:cs="Times New Roman"/>
          <w:bCs/>
          <w:kern w:val="24"/>
          <w:sz w:val="24"/>
          <w:szCs w:val="24"/>
          <w:lang w:eastAsia="ja-JP"/>
        </w:rPr>
        <w:t>Şekil 7’de Endoplazmik Retikulumun üç boyutlu yapısı gösterilmiştir.</w:t>
      </w:r>
    </w:p>
    <w:p w:rsidR="00877356" w:rsidRPr="00D95987" w:rsidRDefault="00877356" w:rsidP="00D95987">
      <w:pPr>
        <w:tabs>
          <w:tab w:val="left" w:pos="0"/>
          <w:tab w:val="left" w:pos="567"/>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ER, Granüllü ve Granülsüz olmak üzere iki yapısı vardır. Granüllü ER, üzerinde bol miktarda yer alan ribozomlardan dolayı bu ismi almaktadır. Hücre dışına gönderilecek olan ve bazı organellerde görev alan proteinleri sentezler. Granülsüz ER de yapısında az miktarda ribozama sahip</w:t>
      </w:r>
      <w:r w:rsidR="00F26019" w:rsidRPr="00D95987">
        <w:rPr>
          <w:rFonts w:ascii="Times New Roman" w:eastAsia="MS Mincho" w:hAnsi="Times New Roman" w:cs="Times New Roman"/>
          <w:bCs/>
          <w:kern w:val="24"/>
          <w:sz w:val="24"/>
          <w:szCs w:val="24"/>
          <w:lang w:eastAsia="ja-JP"/>
        </w:rPr>
        <w:t xml:space="preserve">tir. Lipit sentezi ve </w:t>
      </w:r>
      <w:r w:rsidRPr="00D95987">
        <w:rPr>
          <w:rFonts w:ascii="Times New Roman" w:eastAsia="MS Mincho" w:hAnsi="Times New Roman" w:cs="Times New Roman"/>
          <w:bCs/>
          <w:kern w:val="24"/>
          <w:sz w:val="24"/>
          <w:szCs w:val="24"/>
          <w:lang w:eastAsia="ja-JP"/>
        </w:rPr>
        <w:t>kalsiyum deposu olarak işlev görmektedir.</w:t>
      </w:r>
    </w:p>
    <w:p w:rsidR="00877356" w:rsidRPr="00D95987" w:rsidRDefault="00877356" w:rsidP="00D95987">
      <w:pPr>
        <w:tabs>
          <w:tab w:val="left" w:pos="600"/>
        </w:tabs>
        <w:spacing w:after="0" w:line="360" w:lineRule="auto"/>
        <w:ind w:firstLine="709"/>
        <w:jc w:val="both"/>
        <w:rPr>
          <w:rFonts w:ascii="Times New Roman" w:eastAsia="MS Mincho" w:hAnsi="Times New Roman" w:cs="Times New Roman"/>
          <w:bCs/>
          <w:kern w:val="24"/>
          <w:sz w:val="24"/>
          <w:szCs w:val="24"/>
          <w:lang w:eastAsia="ja-JP"/>
        </w:rPr>
      </w:pPr>
    </w:p>
    <w:p w:rsidR="00877356" w:rsidRPr="00D95987" w:rsidRDefault="00877356" w:rsidP="00192A15">
      <w:pPr>
        <w:tabs>
          <w:tab w:val="left" w:pos="600"/>
        </w:tabs>
        <w:spacing w:after="0" w:line="240" w:lineRule="atLeast"/>
        <w:jc w:val="center"/>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noProof/>
          <w:kern w:val="24"/>
          <w:sz w:val="24"/>
          <w:szCs w:val="24"/>
          <w:lang w:eastAsia="tr-TR"/>
        </w:rPr>
        <w:drawing>
          <wp:inline distT="0" distB="0" distL="0" distR="0" wp14:anchorId="434B3831" wp14:editId="37B7987A">
            <wp:extent cx="4320000" cy="3109063"/>
            <wp:effectExtent l="0" t="0" r="444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t="2857" b="-1"/>
                    <a:stretch/>
                  </pic:blipFill>
                  <pic:spPr bwMode="auto">
                    <a:xfrm>
                      <a:off x="0" y="0"/>
                      <a:ext cx="4320000" cy="3109063"/>
                    </a:xfrm>
                    <a:prstGeom prst="rect">
                      <a:avLst/>
                    </a:prstGeom>
                    <a:noFill/>
                    <a:ln>
                      <a:noFill/>
                    </a:ln>
                    <a:extLst>
                      <a:ext uri="{53640926-AAD7-44D8-BBD7-CCE9431645EC}">
                        <a14:shadowObscured xmlns:a14="http://schemas.microsoft.com/office/drawing/2010/main"/>
                      </a:ext>
                    </a:extLst>
                  </pic:spPr>
                </pic:pic>
              </a:graphicData>
            </a:graphic>
          </wp:inline>
        </w:drawing>
      </w:r>
    </w:p>
    <w:p w:rsidR="00192A15" w:rsidRDefault="00192A15" w:rsidP="00D335A7">
      <w:pPr>
        <w:tabs>
          <w:tab w:val="left" w:pos="600"/>
        </w:tabs>
        <w:spacing w:after="0" w:line="360" w:lineRule="auto"/>
        <w:ind w:left="709" w:hanging="709"/>
        <w:jc w:val="both"/>
        <w:rPr>
          <w:rFonts w:ascii="Times New Roman" w:eastAsia="MS Mincho" w:hAnsi="Times New Roman" w:cs="Times New Roman"/>
          <w:b/>
          <w:bCs/>
          <w:kern w:val="24"/>
          <w:sz w:val="24"/>
          <w:szCs w:val="24"/>
          <w:lang w:eastAsia="ja-JP"/>
        </w:rPr>
      </w:pPr>
    </w:p>
    <w:p w:rsidR="00877356" w:rsidRPr="00D95987" w:rsidRDefault="00B24A03" w:rsidP="00192A15">
      <w:pPr>
        <w:tabs>
          <w:tab w:val="left" w:pos="600"/>
        </w:tabs>
        <w:spacing w:after="0" w:line="360" w:lineRule="auto"/>
        <w:ind w:left="709" w:hanging="709"/>
        <w:jc w:val="center"/>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
          <w:bCs/>
          <w:kern w:val="24"/>
          <w:sz w:val="24"/>
          <w:szCs w:val="24"/>
          <w:lang w:eastAsia="ja-JP"/>
        </w:rPr>
        <w:t>Şekil 7.</w:t>
      </w:r>
      <w:r w:rsidR="00F26019" w:rsidRPr="00D95987">
        <w:rPr>
          <w:rFonts w:ascii="Times New Roman" w:eastAsia="MS Mincho" w:hAnsi="Times New Roman" w:cs="Times New Roman"/>
          <w:bCs/>
          <w:kern w:val="24"/>
          <w:sz w:val="24"/>
          <w:szCs w:val="24"/>
          <w:lang w:eastAsia="ja-JP"/>
        </w:rPr>
        <w:t xml:space="preserve"> ER ‘nın </w:t>
      </w:r>
      <w:r w:rsidR="00F20A8C" w:rsidRPr="00D95987">
        <w:rPr>
          <w:rFonts w:ascii="Times New Roman" w:eastAsia="MS Mincho" w:hAnsi="Times New Roman" w:cs="Times New Roman"/>
          <w:bCs/>
          <w:kern w:val="24"/>
          <w:sz w:val="24"/>
          <w:szCs w:val="24"/>
          <w:lang w:eastAsia="ja-JP"/>
        </w:rPr>
        <w:t xml:space="preserve">3 boyutlu yapısı (Randy ve ark, </w:t>
      </w:r>
      <w:r w:rsidR="00877356" w:rsidRPr="00D95987">
        <w:rPr>
          <w:rFonts w:ascii="Times New Roman" w:eastAsia="MS Mincho" w:hAnsi="Times New Roman" w:cs="Times New Roman"/>
          <w:bCs/>
          <w:kern w:val="24"/>
          <w:sz w:val="24"/>
          <w:szCs w:val="24"/>
          <w:lang w:eastAsia="ja-JP"/>
        </w:rPr>
        <w:t>1998</w:t>
      </w:r>
      <w:r w:rsidR="00E6113D" w:rsidRPr="00D95987">
        <w:rPr>
          <w:rFonts w:ascii="Times New Roman" w:eastAsia="MS Mincho" w:hAnsi="Times New Roman" w:cs="Times New Roman"/>
          <w:bCs/>
          <w:kern w:val="24"/>
          <w:sz w:val="24"/>
          <w:szCs w:val="24"/>
          <w:lang w:eastAsia="ja-JP"/>
        </w:rPr>
        <w:t xml:space="preserve">’dan </w:t>
      </w:r>
      <w:r w:rsidR="009F7BB3" w:rsidRPr="00D95987">
        <w:rPr>
          <w:rFonts w:ascii="Times New Roman" w:eastAsia="MS Mincho" w:hAnsi="Times New Roman" w:cs="Times New Roman"/>
          <w:bCs/>
          <w:kern w:val="24"/>
          <w:sz w:val="24"/>
          <w:szCs w:val="24"/>
          <w:lang w:eastAsia="ja-JP"/>
        </w:rPr>
        <w:t>modifiye edilmiştir</w:t>
      </w:r>
      <w:r w:rsidR="00877356" w:rsidRPr="00D95987">
        <w:rPr>
          <w:rFonts w:ascii="Times New Roman" w:eastAsia="MS Mincho" w:hAnsi="Times New Roman" w:cs="Times New Roman"/>
          <w:bCs/>
          <w:kern w:val="24"/>
          <w:sz w:val="24"/>
          <w:szCs w:val="24"/>
          <w:lang w:eastAsia="ja-JP"/>
        </w:rPr>
        <w:t>).</w:t>
      </w:r>
    </w:p>
    <w:p w:rsidR="00877356" w:rsidRPr="00D95987" w:rsidRDefault="00877356" w:rsidP="00192A15">
      <w:pPr>
        <w:tabs>
          <w:tab w:val="left" w:pos="600"/>
        </w:tabs>
        <w:spacing w:after="0" w:line="360" w:lineRule="auto"/>
        <w:jc w:val="both"/>
        <w:rPr>
          <w:rFonts w:ascii="Times New Roman" w:eastAsia="MS Mincho" w:hAnsi="Times New Roman" w:cs="Times New Roman"/>
          <w:b/>
          <w:bCs/>
          <w:kern w:val="24"/>
          <w:sz w:val="24"/>
          <w:szCs w:val="24"/>
          <w:lang w:eastAsia="ja-JP"/>
        </w:rPr>
      </w:pPr>
    </w:p>
    <w:p w:rsidR="00B24A03" w:rsidRPr="00D95987" w:rsidRDefault="00B24A03" w:rsidP="00192A15">
      <w:pPr>
        <w:tabs>
          <w:tab w:val="left" w:pos="600"/>
        </w:tabs>
        <w:spacing w:after="0" w:line="360" w:lineRule="auto"/>
        <w:jc w:val="both"/>
        <w:rPr>
          <w:rFonts w:ascii="Times New Roman" w:eastAsia="MS Mincho" w:hAnsi="Times New Roman" w:cs="Times New Roman"/>
          <w:b/>
          <w:bCs/>
          <w:kern w:val="24"/>
          <w:sz w:val="24"/>
          <w:szCs w:val="24"/>
          <w:lang w:eastAsia="ja-JP"/>
        </w:rPr>
      </w:pPr>
    </w:p>
    <w:p w:rsidR="00877356" w:rsidRPr="00D95987" w:rsidRDefault="00877356" w:rsidP="00192A15">
      <w:pPr>
        <w:tabs>
          <w:tab w:val="left" w:pos="600"/>
        </w:tabs>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2.6.1. Granüllü Endoplazmik Retikulum</w:t>
      </w:r>
    </w:p>
    <w:p w:rsidR="00B24A03" w:rsidRPr="00D95987" w:rsidRDefault="00B24A03" w:rsidP="00192A15">
      <w:pPr>
        <w:tabs>
          <w:tab w:val="left" w:pos="600"/>
        </w:tabs>
        <w:spacing w:after="0" w:line="360" w:lineRule="auto"/>
        <w:jc w:val="both"/>
        <w:rPr>
          <w:rFonts w:ascii="Times New Roman" w:eastAsia="MS Mincho" w:hAnsi="Times New Roman" w:cs="Times New Roman"/>
          <w:b/>
          <w:bCs/>
          <w:kern w:val="24"/>
          <w:sz w:val="24"/>
          <w:szCs w:val="24"/>
          <w:lang w:eastAsia="ja-JP"/>
        </w:rPr>
      </w:pPr>
    </w:p>
    <w:p w:rsidR="006E6C06" w:rsidRPr="00D95987" w:rsidRDefault="00320F78"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Granüllü Endoplamik Retikulumda ribozomlar bulunur ve protein sentezini gerçekleştirmektedir. Şekil 8’de </w:t>
      </w:r>
      <w:proofErr w:type="gramStart"/>
      <w:r w:rsidRPr="00D95987">
        <w:rPr>
          <w:rFonts w:ascii="Times New Roman" w:eastAsia="MS Mincho" w:hAnsi="Times New Roman" w:cs="Times New Roman"/>
          <w:bCs/>
          <w:kern w:val="24"/>
          <w:sz w:val="24"/>
          <w:szCs w:val="24"/>
          <w:lang w:eastAsia="ja-JP"/>
        </w:rPr>
        <w:t>G.E.R</w:t>
      </w:r>
      <w:proofErr w:type="gramEnd"/>
      <w:r w:rsidRPr="00D95987">
        <w:rPr>
          <w:rFonts w:ascii="Times New Roman" w:eastAsia="MS Mincho" w:hAnsi="Times New Roman" w:cs="Times New Roman"/>
          <w:bCs/>
          <w:kern w:val="24"/>
          <w:sz w:val="24"/>
          <w:szCs w:val="24"/>
          <w:lang w:eastAsia="ja-JP"/>
        </w:rPr>
        <w:t xml:space="preserve"> </w:t>
      </w:r>
      <w:r w:rsidR="008C449E" w:rsidRPr="00D95987">
        <w:rPr>
          <w:rFonts w:ascii="Times New Roman" w:eastAsia="MS Mincho" w:hAnsi="Times New Roman" w:cs="Times New Roman"/>
          <w:bCs/>
          <w:kern w:val="24"/>
          <w:sz w:val="24"/>
          <w:szCs w:val="24"/>
          <w:lang w:eastAsia="ja-JP"/>
        </w:rPr>
        <w:t>fotoğrafı gösterilmiştir.</w:t>
      </w:r>
    </w:p>
    <w:p w:rsidR="00877356" w:rsidRPr="00D95987" w:rsidRDefault="00877356" w:rsidP="00192A15">
      <w:pPr>
        <w:tabs>
          <w:tab w:val="left" w:pos="600"/>
        </w:tabs>
        <w:spacing w:after="0" w:line="240" w:lineRule="atLeast"/>
        <w:jc w:val="center"/>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noProof/>
          <w:kern w:val="24"/>
          <w:sz w:val="24"/>
          <w:szCs w:val="24"/>
          <w:lang w:eastAsia="tr-TR"/>
        </w:rPr>
        <w:lastRenderedPageBreak/>
        <w:drawing>
          <wp:inline distT="0" distB="0" distL="0" distR="0" wp14:anchorId="196150A5" wp14:editId="455F98FE">
            <wp:extent cx="3060000" cy="2044604"/>
            <wp:effectExtent l="0" t="0" r="762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0000" cy="2044604"/>
                    </a:xfrm>
                    <a:prstGeom prst="rect">
                      <a:avLst/>
                    </a:prstGeom>
                    <a:noFill/>
                  </pic:spPr>
                </pic:pic>
              </a:graphicData>
            </a:graphic>
          </wp:inline>
        </w:drawing>
      </w:r>
    </w:p>
    <w:p w:rsidR="00192A15" w:rsidRDefault="00192A15" w:rsidP="00D335A7">
      <w:pPr>
        <w:tabs>
          <w:tab w:val="left" w:pos="600"/>
        </w:tabs>
        <w:spacing w:after="0" w:line="360" w:lineRule="auto"/>
        <w:ind w:left="709" w:hanging="709"/>
        <w:jc w:val="both"/>
        <w:rPr>
          <w:rFonts w:ascii="Times New Roman" w:eastAsia="MS Mincho" w:hAnsi="Times New Roman" w:cs="Times New Roman"/>
          <w:b/>
          <w:bCs/>
          <w:kern w:val="24"/>
          <w:sz w:val="24"/>
          <w:szCs w:val="24"/>
          <w:lang w:eastAsia="ja-JP"/>
        </w:rPr>
      </w:pPr>
    </w:p>
    <w:p w:rsidR="00877356" w:rsidRPr="00D95987" w:rsidRDefault="001E1819" w:rsidP="00D335A7">
      <w:pPr>
        <w:tabs>
          <w:tab w:val="left" w:pos="600"/>
        </w:tabs>
        <w:spacing w:after="0" w:line="360" w:lineRule="auto"/>
        <w:ind w:left="709" w:hanging="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
          <w:bCs/>
          <w:kern w:val="24"/>
          <w:sz w:val="24"/>
          <w:szCs w:val="24"/>
          <w:lang w:eastAsia="ja-JP"/>
        </w:rPr>
        <w:t>Şekil 8.</w:t>
      </w:r>
      <w:r w:rsidR="00877356" w:rsidRPr="00D95987">
        <w:rPr>
          <w:rFonts w:ascii="Times New Roman" w:eastAsia="MS Mincho" w:hAnsi="Times New Roman" w:cs="Times New Roman"/>
          <w:bCs/>
          <w:kern w:val="24"/>
          <w:sz w:val="24"/>
          <w:szCs w:val="24"/>
          <w:lang w:eastAsia="ja-JP"/>
        </w:rPr>
        <w:t xml:space="preserve"> Granüllü endoplazmik retikulum. </w:t>
      </w:r>
      <w:r w:rsidR="00F26019" w:rsidRPr="00D95987">
        <w:rPr>
          <w:rFonts w:ascii="Times New Roman" w:eastAsia="MS Mincho" w:hAnsi="Times New Roman" w:cs="Times New Roman"/>
          <w:bCs/>
          <w:kern w:val="24"/>
          <w:sz w:val="24"/>
          <w:szCs w:val="24"/>
          <w:lang w:eastAsia="ja-JP"/>
        </w:rPr>
        <w:t>Ribozomlar yeşil renkte gösterilmiş olup protein</w:t>
      </w:r>
      <w:r w:rsidR="00633C1C" w:rsidRPr="00D95987">
        <w:rPr>
          <w:rFonts w:ascii="Times New Roman" w:eastAsia="MS Mincho" w:hAnsi="Times New Roman" w:cs="Times New Roman"/>
          <w:bCs/>
          <w:kern w:val="24"/>
          <w:sz w:val="24"/>
          <w:szCs w:val="24"/>
          <w:lang w:eastAsia="ja-JP"/>
        </w:rPr>
        <w:t xml:space="preserve"> sentezini gerçekleştirmektedir </w:t>
      </w:r>
      <w:r w:rsidR="00877356" w:rsidRPr="00D95987">
        <w:rPr>
          <w:rFonts w:ascii="Times New Roman" w:eastAsia="MS Mincho" w:hAnsi="Times New Roman" w:cs="Times New Roman"/>
          <w:bCs/>
          <w:kern w:val="24"/>
          <w:sz w:val="24"/>
          <w:szCs w:val="24"/>
          <w:lang w:eastAsia="ja-JP"/>
        </w:rPr>
        <w:t>(</w:t>
      </w:r>
      <w:r w:rsidR="00CD2E15" w:rsidRPr="00D95987">
        <w:rPr>
          <w:rFonts w:ascii="Times New Roman" w:eastAsia="MS Mincho" w:hAnsi="Times New Roman" w:cs="Times New Roman"/>
          <w:bCs/>
          <w:kern w:val="24"/>
          <w:sz w:val="24"/>
          <w:szCs w:val="24"/>
          <w:lang w:eastAsia="ja-JP"/>
        </w:rPr>
        <w:t xml:space="preserve">Stolz ve Wolf, </w:t>
      </w:r>
      <w:r w:rsidR="00877356" w:rsidRPr="00D95987">
        <w:rPr>
          <w:rFonts w:ascii="Times New Roman" w:eastAsia="MS Mincho" w:hAnsi="Times New Roman" w:cs="Times New Roman"/>
          <w:bCs/>
          <w:kern w:val="24"/>
          <w:sz w:val="24"/>
          <w:szCs w:val="24"/>
          <w:lang w:eastAsia="ja-JP"/>
        </w:rPr>
        <w:t>2010</w:t>
      </w:r>
      <w:r w:rsidR="009F7BB3" w:rsidRPr="00D95987">
        <w:rPr>
          <w:rFonts w:ascii="Times New Roman" w:eastAsia="MS Mincho" w:hAnsi="Times New Roman" w:cs="Times New Roman"/>
          <w:bCs/>
          <w:kern w:val="24"/>
          <w:sz w:val="24"/>
          <w:szCs w:val="24"/>
          <w:lang w:eastAsia="ja-JP"/>
        </w:rPr>
        <w:t xml:space="preserve">’ </w:t>
      </w:r>
      <w:proofErr w:type="gramStart"/>
      <w:r w:rsidR="009F7BB3" w:rsidRPr="00D95987">
        <w:rPr>
          <w:rFonts w:ascii="Times New Roman" w:eastAsia="MS Mincho" w:hAnsi="Times New Roman" w:cs="Times New Roman"/>
          <w:bCs/>
          <w:kern w:val="24"/>
          <w:sz w:val="24"/>
          <w:szCs w:val="24"/>
          <w:lang w:eastAsia="ja-JP"/>
        </w:rPr>
        <w:t>dan</w:t>
      </w:r>
      <w:proofErr w:type="gramEnd"/>
      <w:r w:rsidR="009F7BB3" w:rsidRPr="00D95987">
        <w:rPr>
          <w:rFonts w:ascii="Times New Roman" w:eastAsia="MS Mincho" w:hAnsi="Times New Roman" w:cs="Times New Roman"/>
          <w:bCs/>
          <w:kern w:val="24"/>
          <w:sz w:val="24"/>
          <w:szCs w:val="24"/>
          <w:lang w:eastAsia="ja-JP"/>
        </w:rPr>
        <w:t xml:space="preserve"> alınarak modifiye edilmiştir</w:t>
      </w:r>
      <w:r w:rsidR="00877356" w:rsidRPr="00D95987">
        <w:rPr>
          <w:rFonts w:ascii="Times New Roman" w:eastAsia="MS Mincho" w:hAnsi="Times New Roman" w:cs="Times New Roman"/>
          <w:bCs/>
          <w:kern w:val="24"/>
          <w:sz w:val="24"/>
          <w:szCs w:val="24"/>
          <w:lang w:eastAsia="ja-JP"/>
        </w:rPr>
        <w:t>)</w:t>
      </w:r>
      <w:r w:rsidR="009F7BB3" w:rsidRPr="00D95987">
        <w:rPr>
          <w:rFonts w:ascii="Times New Roman" w:eastAsia="MS Mincho" w:hAnsi="Times New Roman" w:cs="Times New Roman"/>
          <w:bCs/>
          <w:kern w:val="24"/>
          <w:sz w:val="24"/>
          <w:szCs w:val="24"/>
          <w:lang w:eastAsia="ja-JP"/>
        </w:rPr>
        <w:t>.</w:t>
      </w:r>
    </w:p>
    <w:p w:rsidR="00877356" w:rsidRPr="00D95987" w:rsidRDefault="00877356" w:rsidP="00D95987">
      <w:pPr>
        <w:tabs>
          <w:tab w:val="left" w:pos="600"/>
        </w:tabs>
        <w:spacing w:after="0" w:line="360" w:lineRule="auto"/>
        <w:ind w:firstLine="709"/>
        <w:jc w:val="both"/>
        <w:rPr>
          <w:rFonts w:ascii="Times New Roman" w:eastAsia="MS Mincho" w:hAnsi="Times New Roman" w:cs="Times New Roman"/>
          <w:bCs/>
          <w:kern w:val="24"/>
          <w:sz w:val="24"/>
          <w:szCs w:val="24"/>
          <w:lang w:eastAsia="ja-JP"/>
        </w:rPr>
      </w:pPr>
    </w:p>
    <w:p w:rsidR="00877356"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ER</w:t>
      </w:r>
      <w:r w:rsidR="007C4467" w:rsidRPr="00D95987">
        <w:rPr>
          <w:rFonts w:ascii="Times New Roman" w:eastAsia="MS Mincho" w:hAnsi="Times New Roman" w:cs="Times New Roman"/>
          <w:bCs/>
          <w:kern w:val="24"/>
          <w:sz w:val="24"/>
          <w:szCs w:val="24"/>
          <w:lang w:eastAsia="ja-JP"/>
        </w:rPr>
        <w:t>’de sentezlenen proteinler bir takım değişikliklere uğramadan katlanamaz</w:t>
      </w:r>
      <w:r w:rsidR="00D34BB6" w:rsidRPr="00D95987">
        <w:rPr>
          <w:rFonts w:ascii="Times New Roman" w:eastAsia="MS Mincho" w:hAnsi="Times New Roman" w:cs="Times New Roman"/>
          <w:bCs/>
          <w:kern w:val="24"/>
          <w:sz w:val="24"/>
          <w:szCs w:val="24"/>
          <w:lang w:eastAsia="ja-JP"/>
        </w:rPr>
        <w:t>.</w:t>
      </w:r>
      <w:r w:rsidR="007C446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Bu</w:t>
      </w:r>
      <w:r w:rsidR="007C4467" w:rsidRPr="00D95987">
        <w:rPr>
          <w:rFonts w:ascii="Times New Roman" w:eastAsia="MS Mincho" w:hAnsi="Times New Roman" w:cs="Times New Roman"/>
          <w:bCs/>
          <w:kern w:val="24"/>
          <w:sz w:val="24"/>
          <w:szCs w:val="24"/>
          <w:lang w:eastAsia="ja-JP"/>
        </w:rPr>
        <w:t>ndan dolayı</w:t>
      </w:r>
      <w:r w:rsidRPr="00D95987">
        <w:rPr>
          <w:rFonts w:ascii="Times New Roman" w:eastAsia="MS Mincho" w:hAnsi="Times New Roman" w:cs="Times New Roman"/>
          <w:bCs/>
          <w:kern w:val="24"/>
          <w:sz w:val="24"/>
          <w:szCs w:val="24"/>
          <w:lang w:eastAsia="ja-JP"/>
        </w:rPr>
        <w:t xml:space="preserve"> </w:t>
      </w:r>
      <w:r w:rsidR="007C4467" w:rsidRPr="00D95987">
        <w:rPr>
          <w:rFonts w:ascii="Times New Roman" w:eastAsia="MS Mincho" w:hAnsi="Times New Roman" w:cs="Times New Roman"/>
          <w:bCs/>
          <w:kern w:val="24"/>
          <w:sz w:val="24"/>
          <w:szCs w:val="24"/>
          <w:lang w:eastAsia="ja-JP"/>
        </w:rPr>
        <w:t xml:space="preserve">translasyon sonrası </w:t>
      </w:r>
      <w:r w:rsidRPr="00D95987">
        <w:rPr>
          <w:rFonts w:ascii="Times New Roman" w:eastAsia="MS Mincho" w:hAnsi="Times New Roman" w:cs="Times New Roman"/>
          <w:bCs/>
          <w:kern w:val="24"/>
          <w:sz w:val="24"/>
          <w:szCs w:val="24"/>
          <w:lang w:eastAsia="ja-JP"/>
        </w:rPr>
        <w:t>değişimlerin bazıları (N</w:t>
      </w:r>
      <w:r w:rsidR="007C4467" w:rsidRPr="00D95987">
        <w:rPr>
          <w:rFonts w:ascii="Times New Roman" w:eastAsia="MS Mincho" w:hAnsi="Times New Roman" w:cs="Times New Roman"/>
          <w:bCs/>
          <w:kern w:val="24"/>
          <w:sz w:val="24"/>
          <w:szCs w:val="24"/>
          <w:lang w:eastAsia="ja-JP"/>
        </w:rPr>
        <w:t>-glikozilasyon, disülfid oluşumu gibi</w:t>
      </w:r>
      <w:r w:rsidRPr="00D95987">
        <w:rPr>
          <w:rFonts w:ascii="Times New Roman" w:eastAsia="MS Mincho" w:hAnsi="Times New Roman" w:cs="Times New Roman"/>
          <w:bCs/>
          <w:kern w:val="24"/>
          <w:sz w:val="24"/>
          <w:szCs w:val="24"/>
          <w:lang w:eastAsia="ja-JP"/>
        </w:rPr>
        <w:t>)</w:t>
      </w:r>
      <w:r w:rsidR="00D95987" w:rsidRPr="00D95987">
        <w:rPr>
          <w:rFonts w:ascii="Times New Roman" w:eastAsia="MS Mincho" w:hAnsi="Times New Roman" w:cs="Times New Roman"/>
          <w:bCs/>
          <w:kern w:val="24"/>
          <w:sz w:val="24"/>
          <w:szCs w:val="24"/>
          <w:lang w:eastAsia="ja-JP"/>
        </w:rPr>
        <w:t xml:space="preserve"> </w:t>
      </w:r>
      <w:r w:rsidR="007C4467" w:rsidRPr="00D95987">
        <w:rPr>
          <w:rFonts w:ascii="Times New Roman" w:eastAsia="MS Mincho" w:hAnsi="Times New Roman" w:cs="Times New Roman"/>
          <w:bCs/>
          <w:kern w:val="24"/>
          <w:sz w:val="24"/>
          <w:szCs w:val="24"/>
          <w:lang w:eastAsia="ja-JP"/>
        </w:rPr>
        <w:t xml:space="preserve">endoplazmik retikulumda görevini yerine getirmektedir </w:t>
      </w:r>
      <w:r w:rsidRPr="00D95987">
        <w:rPr>
          <w:rFonts w:ascii="Times New Roman" w:eastAsia="MS Mincho" w:hAnsi="Times New Roman" w:cs="Times New Roman"/>
          <w:bCs/>
          <w:kern w:val="24"/>
          <w:sz w:val="24"/>
          <w:szCs w:val="24"/>
          <w:lang w:eastAsia="ja-JP"/>
        </w:rPr>
        <w:t>(</w:t>
      </w:r>
      <w:r w:rsidR="00CD2E15" w:rsidRPr="00D95987">
        <w:rPr>
          <w:rFonts w:ascii="Times New Roman" w:eastAsia="MS Mincho" w:hAnsi="Times New Roman" w:cs="Times New Roman"/>
          <w:bCs/>
          <w:kern w:val="24"/>
          <w:sz w:val="24"/>
          <w:szCs w:val="24"/>
          <w:lang w:eastAsia="ja-JP"/>
        </w:rPr>
        <w:t>Tu ve ark,</w:t>
      </w:r>
      <w:r w:rsidRPr="00D95987">
        <w:rPr>
          <w:rFonts w:ascii="Times New Roman" w:eastAsia="MS Mincho" w:hAnsi="Times New Roman" w:cs="Times New Roman"/>
          <w:bCs/>
          <w:kern w:val="24"/>
          <w:sz w:val="24"/>
          <w:szCs w:val="24"/>
          <w:lang w:eastAsia="ja-JP"/>
        </w:rPr>
        <w:t xml:space="preserve"> 2000).</w:t>
      </w:r>
    </w:p>
    <w:p w:rsidR="00AE242B" w:rsidRPr="00D95987" w:rsidRDefault="00AE242B"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Endoplazmik retikulumun</w:t>
      </w:r>
      <w:r w:rsidR="00D95987" w:rsidRPr="00D95987">
        <w:rPr>
          <w:rFonts w:ascii="Times New Roman" w:eastAsia="MS Mincho" w:hAnsi="Times New Roman" w:cs="Times New Roman"/>
          <w:bCs/>
          <w:kern w:val="24"/>
          <w:sz w:val="24"/>
          <w:szCs w:val="24"/>
          <w:lang w:eastAsia="ja-JP"/>
        </w:rPr>
        <w:t xml:space="preserve"> </w:t>
      </w:r>
      <w:r w:rsidR="00085916" w:rsidRPr="00D95987">
        <w:rPr>
          <w:rFonts w:ascii="Times New Roman" w:eastAsia="MS Mincho" w:hAnsi="Times New Roman" w:cs="Times New Roman"/>
          <w:bCs/>
          <w:kern w:val="24"/>
          <w:sz w:val="24"/>
          <w:szCs w:val="24"/>
          <w:lang w:eastAsia="ja-JP"/>
        </w:rPr>
        <w:t>öne</w:t>
      </w:r>
      <w:r w:rsidRPr="00D95987">
        <w:rPr>
          <w:rFonts w:ascii="Times New Roman" w:eastAsia="MS Mincho" w:hAnsi="Times New Roman" w:cs="Times New Roman"/>
          <w:bCs/>
          <w:kern w:val="24"/>
          <w:sz w:val="24"/>
          <w:szCs w:val="24"/>
          <w:lang w:eastAsia="ja-JP"/>
        </w:rPr>
        <w:t>mli görevlerinden biri de</w:t>
      </w:r>
      <w:r w:rsidR="00085916" w:rsidRPr="00D95987">
        <w:rPr>
          <w:rFonts w:ascii="Times New Roman" w:eastAsia="MS Mincho" w:hAnsi="Times New Roman" w:cs="Times New Roman"/>
          <w:bCs/>
          <w:kern w:val="24"/>
          <w:sz w:val="24"/>
          <w:szCs w:val="24"/>
          <w:lang w:eastAsia="ja-JP"/>
        </w:rPr>
        <w:t xml:space="preserve"> hücre içinde kalsiyum deposunda yer almasıdır. Hücre içinde kalsiyumun yoğunluğunun sağlanmasında iş</w:t>
      </w:r>
      <w:r w:rsidR="00D34BB6" w:rsidRPr="00D95987">
        <w:rPr>
          <w:rFonts w:ascii="Times New Roman" w:eastAsia="MS Mincho" w:hAnsi="Times New Roman" w:cs="Times New Roman"/>
          <w:bCs/>
          <w:kern w:val="24"/>
          <w:sz w:val="24"/>
          <w:szCs w:val="24"/>
          <w:lang w:eastAsia="ja-JP"/>
        </w:rPr>
        <w:t>l</w:t>
      </w:r>
      <w:r w:rsidR="00085916" w:rsidRPr="00D95987">
        <w:rPr>
          <w:rFonts w:ascii="Times New Roman" w:eastAsia="MS Mincho" w:hAnsi="Times New Roman" w:cs="Times New Roman"/>
          <w:bCs/>
          <w:kern w:val="24"/>
          <w:sz w:val="24"/>
          <w:szCs w:val="24"/>
          <w:lang w:eastAsia="ja-JP"/>
        </w:rPr>
        <w:t>evi bulunmak</w:t>
      </w:r>
      <w:r w:rsidR="00E974E1" w:rsidRPr="00D95987">
        <w:rPr>
          <w:rFonts w:ascii="Times New Roman" w:eastAsia="MS Mincho" w:hAnsi="Times New Roman" w:cs="Times New Roman"/>
          <w:bCs/>
          <w:kern w:val="24"/>
          <w:sz w:val="24"/>
          <w:szCs w:val="24"/>
          <w:lang w:eastAsia="ja-JP"/>
        </w:rPr>
        <w:t>tadır. Gerekli durumlarda sitozo</w:t>
      </w:r>
      <w:r w:rsidR="00085916" w:rsidRPr="00D95987">
        <w:rPr>
          <w:rFonts w:ascii="Times New Roman" w:eastAsia="MS Mincho" w:hAnsi="Times New Roman" w:cs="Times New Roman"/>
          <w:bCs/>
          <w:kern w:val="24"/>
          <w:sz w:val="24"/>
          <w:szCs w:val="24"/>
          <w:lang w:eastAsia="ja-JP"/>
        </w:rPr>
        <w:t>le kal</w:t>
      </w:r>
      <w:r w:rsidR="00D34BB6" w:rsidRPr="00D95987">
        <w:rPr>
          <w:rFonts w:ascii="Times New Roman" w:eastAsia="MS Mincho" w:hAnsi="Times New Roman" w:cs="Times New Roman"/>
          <w:bCs/>
          <w:kern w:val="24"/>
          <w:sz w:val="24"/>
          <w:szCs w:val="24"/>
          <w:lang w:eastAsia="ja-JP"/>
        </w:rPr>
        <w:t xml:space="preserve">siyum verilir </w:t>
      </w:r>
      <w:proofErr w:type="gramStart"/>
      <w:r w:rsidR="00D34BB6" w:rsidRPr="00D95987">
        <w:rPr>
          <w:rFonts w:ascii="Times New Roman" w:eastAsia="MS Mincho" w:hAnsi="Times New Roman" w:cs="Times New Roman"/>
          <w:bCs/>
          <w:kern w:val="24"/>
          <w:sz w:val="24"/>
          <w:szCs w:val="24"/>
          <w:lang w:eastAsia="ja-JP"/>
        </w:rPr>
        <w:t>yada</w:t>
      </w:r>
      <w:proofErr w:type="gramEnd"/>
      <w:r w:rsidR="00D34BB6" w:rsidRPr="00D95987">
        <w:rPr>
          <w:rFonts w:ascii="Times New Roman" w:eastAsia="MS Mincho" w:hAnsi="Times New Roman" w:cs="Times New Roman"/>
          <w:bCs/>
          <w:kern w:val="24"/>
          <w:sz w:val="24"/>
          <w:szCs w:val="24"/>
          <w:lang w:eastAsia="ja-JP"/>
        </w:rPr>
        <w:t xml:space="preserve"> geri alınır </w:t>
      </w:r>
      <w:r w:rsidRPr="00D95987">
        <w:rPr>
          <w:rFonts w:ascii="Times New Roman" w:eastAsia="MS Mincho" w:hAnsi="Times New Roman" w:cs="Times New Roman"/>
          <w:bCs/>
          <w:kern w:val="24"/>
          <w:sz w:val="24"/>
          <w:szCs w:val="24"/>
          <w:lang w:eastAsia="ja-JP"/>
        </w:rPr>
        <w:t>(</w:t>
      </w:r>
      <w:r w:rsidR="00D34BB6" w:rsidRPr="00D95987">
        <w:rPr>
          <w:rFonts w:ascii="Times New Roman" w:eastAsia="MS Mincho" w:hAnsi="Times New Roman" w:cs="Times New Roman"/>
          <w:bCs/>
          <w:kern w:val="24"/>
          <w:sz w:val="24"/>
          <w:szCs w:val="24"/>
          <w:lang w:eastAsia="ja-JP"/>
        </w:rPr>
        <w:t xml:space="preserve"> </w:t>
      </w:r>
      <w:r w:rsidR="00CD2E15" w:rsidRPr="00D95987">
        <w:rPr>
          <w:rFonts w:ascii="Times New Roman" w:eastAsia="MS Mincho" w:hAnsi="Times New Roman" w:cs="Times New Roman"/>
          <w:bCs/>
          <w:kern w:val="24"/>
          <w:sz w:val="24"/>
          <w:szCs w:val="24"/>
          <w:lang w:eastAsia="ja-JP"/>
        </w:rPr>
        <w:t>Hoseki v</w:t>
      </w:r>
      <w:r w:rsidRPr="00D95987">
        <w:rPr>
          <w:rFonts w:ascii="Times New Roman" w:eastAsia="MS Mincho" w:hAnsi="Times New Roman" w:cs="Times New Roman"/>
          <w:bCs/>
          <w:kern w:val="24"/>
          <w:sz w:val="24"/>
          <w:szCs w:val="24"/>
          <w:lang w:eastAsia="ja-JP"/>
        </w:rPr>
        <w:t>e ark 2010).</w:t>
      </w:r>
    </w:p>
    <w:p w:rsidR="00877356"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Glikozilasyon,</w:t>
      </w:r>
      <w:r w:rsidR="007C4467" w:rsidRPr="00D95987">
        <w:rPr>
          <w:rFonts w:ascii="Times New Roman" w:eastAsia="MS Mincho" w:hAnsi="Times New Roman" w:cs="Times New Roman"/>
          <w:bCs/>
          <w:kern w:val="24"/>
          <w:sz w:val="24"/>
          <w:szCs w:val="24"/>
          <w:lang w:eastAsia="ja-JP"/>
        </w:rPr>
        <w:t xml:space="preserve"> proteinde hidrofilik özellik kazandırmakla birlikte sudaki çözünürlüğünü arttırmaktadır</w:t>
      </w:r>
      <w:r w:rsidR="00B439B3"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(Schroder ve Kaufman, 2005). O</w:t>
      </w:r>
      <w:r w:rsidR="00711F2D" w:rsidRPr="00D95987">
        <w:rPr>
          <w:rFonts w:ascii="Times New Roman" w:eastAsia="MS Mincho" w:hAnsi="Times New Roman" w:cs="Times New Roman"/>
          <w:bCs/>
          <w:kern w:val="24"/>
          <w:sz w:val="24"/>
          <w:szCs w:val="24"/>
          <w:lang w:eastAsia="ja-JP"/>
        </w:rPr>
        <w:t>ligosakkarit yapısı sayesinde protein etrafını çevreleyen proteinleri engellemektedir ve şaperon olarak görev yapmaktadır. Peptit zinciri ile etkileşerek yapının sabit olmasını sağlamaktadır. Lektin mekanizması ile kontrol edilen şeker rezidulerin devamlı olarak eklenmesini sağlar ve protein katlanmasının takip edilmesini sağlamaktadır.</w:t>
      </w:r>
      <w:r w:rsidR="00501DF4" w:rsidRPr="00D95987">
        <w:rPr>
          <w:rFonts w:ascii="Times New Roman" w:eastAsia="MS Mincho" w:hAnsi="Times New Roman" w:cs="Times New Roman"/>
          <w:bCs/>
          <w:kern w:val="24"/>
          <w:sz w:val="24"/>
          <w:szCs w:val="24"/>
          <w:lang w:eastAsia="ja-JP"/>
        </w:rPr>
        <w:t xml:space="preserve"> Bu da kalite kontrol merkezi olarak kabul edilmektedir.</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w:t>
      </w:r>
      <w:r w:rsidR="00CD2E15" w:rsidRPr="00D95987">
        <w:rPr>
          <w:rFonts w:ascii="Times New Roman" w:eastAsia="MS Mincho" w:hAnsi="Times New Roman" w:cs="Times New Roman"/>
          <w:bCs/>
          <w:kern w:val="24"/>
          <w:sz w:val="24"/>
          <w:szCs w:val="24"/>
          <w:lang w:eastAsia="ja-JP"/>
        </w:rPr>
        <w:t xml:space="preserve">Ellgaard ve ark, </w:t>
      </w:r>
      <w:r w:rsidRPr="00D95987">
        <w:rPr>
          <w:rFonts w:ascii="Times New Roman" w:eastAsia="MS Mincho" w:hAnsi="Times New Roman" w:cs="Times New Roman"/>
          <w:bCs/>
          <w:kern w:val="24"/>
          <w:sz w:val="24"/>
          <w:szCs w:val="24"/>
          <w:lang w:eastAsia="ja-JP"/>
        </w:rPr>
        <w:t>1999; Stevens ve Argon, 1999; Wormald ve Dwek, 1999).</w:t>
      </w:r>
    </w:p>
    <w:p w:rsidR="00877356"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Ca</w:t>
      </w:r>
      <w:r w:rsidRPr="00D95987">
        <w:rPr>
          <w:rFonts w:ascii="Times New Roman" w:eastAsia="MS Mincho" w:hAnsi="Times New Roman" w:cs="Times New Roman"/>
          <w:bCs/>
          <w:kern w:val="24"/>
          <w:sz w:val="24"/>
          <w:szCs w:val="24"/>
          <w:vertAlign w:val="superscript"/>
          <w:lang w:eastAsia="ja-JP"/>
        </w:rPr>
        <w:t>2</w:t>
      </w:r>
      <w:r w:rsidR="00501DF4" w:rsidRPr="00D95987">
        <w:rPr>
          <w:rFonts w:ascii="Times New Roman" w:eastAsia="MS Mincho" w:hAnsi="Times New Roman" w:cs="Times New Roman"/>
          <w:bCs/>
          <w:kern w:val="24"/>
          <w:sz w:val="24"/>
          <w:szCs w:val="24"/>
          <w:vertAlign w:val="superscript"/>
          <w:lang w:eastAsia="ja-JP"/>
        </w:rPr>
        <w:t>+</w:t>
      </w:r>
      <w:r w:rsidR="00501DF4" w:rsidRPr="00D95987">
        <w:rPr>
          <w:rFonts w:ascii="Times New Roman" w:eastAsia="MS Mincho" w:hAnsi="Times New Roman" w:cs="Times New Roman"/>
          <w:bCs/>
          <w:kern w:val="24"/>
          <w:sz w:val="24"/>
          <w:szCs w:val="24"/>
          <w:lang w:eastAsia="ja-JP"/>
        </w:rPr>
        <w:t xml:space="preserve"> deposu olan endoplazmik retikulum, </w:t>
      </w:r>
      <w:r w:rsidRPr="00D95987">
        <w:rPr>
          <w:rFonts w:ascii="Times New Roman" w:eastAsia="MS Mincho" w:hAnsi="Times New Roman" w:cs="Times New Roman"/>
          <w:bCs/>
          <w:kern w:val="24"/>
          <w:sz w:val="24"/>
          <w:szCs w:val="24"/>
          <w:lang w:eastAsia="ja-JP"/>
        </w:rPr>
        <w:t>protein katlanması ve transportundaki işlevi sebebiyle aynı zamanda Ca</w:t>
      </w:r>
      <w:r w:rsidRPr="00D95987">
        <w:rPr>
          <w:rFonts w:ascii="Times New Roman" w:eastAsia="MS Mincho" w:hAnsi="Times New Roman" w:cs="Times New Roman"/>
          <w:bCs/>
          <w:kern w:val="24"/>
          <w:sz w:val="24"/>
          <w:szCs w:val="24"/>
          <w:vertAlign w:val="superscript"/>
          <w:lang w:eastAsia="ja-JP"/>
        </w:rPr>
        <w:t>2+</w:t>
      </w:r>
      <w:r w:rsidRPr="00D95987">
        <w:rPr>
          <w:rFonts w:ascii="Times New Roman" w:eastAsia="MS Mincho" w:hAnsi="Times New Roman" w:cs="Times New Roman"/>
          <w:bCs/>
          <w:kern w:val="24"/>
          <w:sz w:val="24"/>
          <w:szCs w:val="24"/>
          <w:lang w:eastAsia="ja-JP"/>
        </w:rPr>
        <w:t xml:space="preserve"> bağımlı moleküler şaperonlara (GRP78, GRP94, kalretikülin) sahiptir (Schroder ve Kaufman, 2005a).</w:t>
      </w:r>
    </w:p>
    <w:p w:rsidR="009F7BB3"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ER’de proteinlerin düzgün katlanmasına yardımcı eden moleküler şaperonlar bulunmaktadır. </w:t>
      </w:r>
      <w:r w:rsidR="00501DF4" w:rsidRPr="00D95987">
        <w:rPr>
          <w:rFonts w:ascii="Times New Roman" w:eastAsia="MS Mincho" w:hAnsi="Times New Roman" w:cs="Times New Roman"/>
          <w:bCs/>
          <w:kern w:val="24"/>
          <w:sz w:val="24"/>
          <w:szCs w:val="24"/>
          <w:lang w:eastAsia="ja-JP"/>
        </w:rPr>
        <w:t xml:space="preserve">Proteinlerin doğru katlanmasına yardımcı olan bu moleküller çok iyi kalsiyumun tamponlayıcı proteinlerdir, kalsiyuma ihtiyaç duyulmaktadır </w:t>
      </w:r>
      <w:r w:rsidR="00B439B3" w:rsidRPr="00D95987">
        <w:rPr>
          <w:rFonts w:ascii="Times New Roman" w:eastAsia="MS Mincho" w:hAnsi="Times New Roman" w:cs="Times New Roman"/>
          <w:bCs/>
          <w:kern w:val="24"/>
          <w:sz w:val="24"/>
          <w:szCs w:val="24"/>
          <w:lang w:eastAsia="ja-JP"/>
        </w:rPr>
        <w:t>(Buck ve ark</w:t>
      </w:r>
      <w:r w:rsidRPr="00D95987">
        <w:rPr>
          <w:rFonts w:ascii="Times New Roman" w:eastAsia="MS Mincho" w:hAnsi="Times New Roman" w:cs="Times New Roman"/>
          <w:bCs/>
          <w:kern w:val="24"/>
          <w:sz w:val="24"/>
          <w:szCs w:val="24"/>
          <w:lang w:eastAsia="ja-JP"/>
        </w:rPr>
        <w:t>, 2007).</w:t>
      </w:r>
      <w:r w:rsidR="00D95987" w:rsidRPr="00D95987">
        <w:rPr>
          <w:rFonts w:ascii="Times New Roman" w:eastAsia="MS Mincho" w:hAnsi="Times New Roman" w:cs="Times New Roman"/>
          <w:bCs/>
          <w:kern w:val="24"/>
          <w:sz w:val="24"/>
          <w:szCs w:val="24"/>
          <w:lang w:eastAsia="ja-JP"/>
        </w:rPr>
        <w:t xml:space="preserve"> </w:t>
      </w:r>
      <w:r w:rsidR="00501DF4" w:rsidRPr="00D95987">
        <w:rPr>
          <w:rFonts w:ascii="Times New Roman" w:eastAsia="MS Mincho" w:hAnsi="Times New Roman" w:cs="Times New Roman"/>
          <w:bCs/>
          <w:kern w:val="24"/>
          <w:sz w:val="24"/>
          <w:szCs w:val="24"/>
          <w:lang w:eastAsia="ja-JP"/>
        </w:rPr>
        <w:t xml:space="preserve">ER’ nin işlevi protein katlanmasında hatalı olup olmadığı hatalı katlama olduysa </w:t>
      </w:r>
      <w:r w:rsidR="00501DF4" w:rsidRPr="00D95987">
        <w:rPr>
          <w:rFonts w:ascii="Times New Roman" w:eastAsia="MS Mincho" w:hAnsi="Times New Roman" w:cs="Times New Roman"/>
          <w:bCs/>
          <w:kern w:val="24"/>
          <w:sz w:val="24"/>
          <w:szCs w:val="24"/>
          <w:lang w:eastAsia="ja-JP"/>
        </w:rPr>
        <w:lastRenderedPageBreak/>
        <w:t>düzeltimesi gerektiği gibi düzeltilmezse</w:t>
      </w:r>
      <w:r w:rsidR="00D95987" w:rsidRPr="00D95987">
        <w:rPr>
          <w:rFonts w:ascii="Times New Roman" w:eastAsia="MS Mincho" w:hAnsi="Times New Roman" w:cs="Times New Roman"/>
          <w:bCs/>
          <w:kern w:val="24"/>
          <w:sz w:val="24"/>
          <w:szCs w:val="24"/>
          <w:lang w:eastAsia="ja-JP"/>
        </w:rPr>
        <w:t xml:space="preserve"> </w:t>
      </w:r>
      <w:r w:rsidR="00501DF4" w:rsidRPr="00D95987">
        <w:rPr>
          <w:rFonts w:ascii="Times New Roman" w:eastAsia="MS Mincho" w:hAnsi="Times New Roman" w:cs="Times New Roman"/>
          <w:bCs/>
          <w:kern w:val="24"/>
          <w:sz w:val="24"/>
          <w:szCs w:val="24"/>
          <w:lang w:eastAsia="ja-JP"/>
        </w:rPr>
        <w:t xml:space="preserve">protein yıkıma gönderilmesidir </w:t>
      </w:r>
      <w:r w:rsidR="00B439B3" w:rsidRPr="00D95987">
        <w:rPr>
          <w:rFonts w:ascii="Times New Roman" w:eastAsia="MS Mincho" w:hAnsi="Times New Roman" w:cs="Times New Roman"/>
          <w:bCs/>
          <w:kern w:val="24"/>
          <w:sz w:val="24"/>
          <w:szCs w:val="24"/>
          <w:lang w:eastAsia="ja-JP"/>
        </w:rPr>
        <w:t xml:space="preserve">(Schroder ve Kaufman, 2005b). </w:t>
      </w:r>
      <w:r w:rsidR="008C7D02" w:rsidRPr="00D95987">
        <w:rPr>
          <w:rFonts w:ascii="Times New Roman" w:eastAsia="MS Mincho" w:hAnsi="Times New Roman" w:cs="Times New Roman"/>
          <w:bCs/>
          <w:kern w:val="24"/>
          <w:sz w:val="24"/>
          <w:szCs w:val="24"/>
          <w:lang w:eastAsia="ja-JP"/>
        </w:rPr>
        <w:t>Enfeksiyonlar, ortamın sıcaklığı, oksidatif stres gibi faktörlerin proteinlerin doğru katlanması üzerinde etkisi bulunmaktadır. Hücrede ciddi zararlara yol açan yanlış katlanan hücrelerin birikmesi sonucunda kanser, diyabet, Alzheimer gibi hastalıklara yol açabilmektedir (</w:t>
      </w:r>
      <w:r w:rsidR="00CD2E15" w:rsidRPr="00D95987">
        <w:rPr>
          <w:rFonts w:ascii="Times New Roman" w:eastAsia="MS Mincho" w:hAnsi="Times New Roman" w:cs="Times New Roman"/>
          <w:bCs/>
          <w:kern w:val="24"/>
          <w:sz w:val="24"/>
          <w:szCs w:val="24"/>
          <w:lang w:eastAsia="ja-JP"/>
        </w:rPr>
        <w:t xml:space="preserve">Stolz ve Wolf, </w:t>
      </w:r>
      <w:r w:rsidR="008C7D02" w:rsidRPr="00D95987">
        <w:rPr>
          <w:rFonts w:ascii="Times New Roman" w:eastAsia="MS Mincho" w:hAnsi="Times New Roman" w:cs="Times New Roman"/>
          <w:bCs/>
          <w:kern w:val="24"/>
          <w:sz w:val="24"/>
          <w:szCs w:val="24"/>
          <w:lang w:eastAsia="ja-JP"/>
        </w:rPr>
        <w:t>2010</w:t>
      </w:r>
      <w:r w:rsidRPr="00D95987">
        <w:rPr>
          <w:rFonts w:ascii="Times New Roman" w:eastAsia="MS Mincho" w:hAnsi="Times New Roman" w:cs="Times New Roman"/>
          <w:bCs/>
          <w:kern w:val="24"/>
          <w:sz w:val="24"/>
          <w:szCs w:val="24"/>
          <w:lang w:eastAsia="ja-JP"/>
        </w:rPr>
        <w:t>). ER stresi adı verilen bu</w:t>
      </w:r>
      <w:r w:rsidR="008C7D02" w:rsidRPr="00D95987">
        <w:rPr>
          <w:rFonts w:ascii="Times New Roman" w:eastAsia="MS Mincho" w:hAnsi="Times New Roman" w:cs="Times New Roman"/>
          <w:bCs/>
          <w:kern w:val="24"/>
          <w:sz w:val="24"/>
          <w:szCs w:val="24"/>
          <w:lang w:eastAsia="ja-JP"/>
        </w:rPr>
        <w:t xml:space="preserve"> durum endoplazmik retikulumda proteinin katlanmasındaki kapasiteyi azaltmadır ve bunlar lümende birikmiş olmaktadır. Herhanhi bir yerde yanlış katlanmış proteinlerde yükselme oluşursa sadece hücrelerin ortamdan uzaklaşması kalmaz aynı zamanda ciddi ek tedbirlerine gerçekleştirmektedir. Bütün bunlar protein biyokimyasında sadece sentezde değil aynı zamanda sentez sonrası süreçte de önemli olduğu vurgulanmıştır</w:t>
      </w:r>
      <w:r w:rsidRPr="00D95987">
        <w:rPr>
          <w:rFonts w:ascii="Times New Roman" w:eastAsia="MS Mincho" w:hAnsi="Times New Roman" w:cs="Times New Roman"/>
          <w:bCs/>
          <w:kern w:val="24"/>
          <w:sz w:val="24"/>
          <w:szCs w:val="24"/>
          <w:lang w:eastAsia="ja-JP"/>
        </w:rPr>
        <w:t xml:space="preserve"> (</w:t>
      </w:r>
      <w:r w:rsidR="00CD2E15" w:rsidRPr="00D95987">
        <w:rPr>
          <w:rFonts w:ascii="Times New Roman" w:eastAsia="MS Mincho" w:hAnsi="Times New Roman" w:cs="Times New Roman"/>
          <w:bCs/>
          <w:kern w:val="24"/>
          <w:sz w:val="24"/>
          <w:szCs w:val="24"/>
          <w:lang w:eastAsia="ja-JP"/>
        </w:rPr>
        <w:t>Hoseki ve ark,</w:t>
      </w:r>
      <w:r w:rsidRPr="00D95987">
        <w:rPr>
          <w:rFonts w:ascii="Times New Roman" w:eastAsia="MS Mincho" w:hAnsi="Times New Roman" w:cs="Times New Roman"/>
          <w:bCs/>
          <w:kern w:val="24"/>
          <w:sz w:val="24"/>
          <w:szCs w:val="24"/>
          <w:lang w:eastAsia="ja-JP"/>
        </w:rPr>
        <w:t xml:space="preserve"> 2010).</w:t>
      </w:r>
      <w:r w:rsidR="00B439B3"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Proteinlerin lümende birikimi hücreler için zararlı etkiye yol açar ve hücreye zarar verir.</w:t>
      </w:r>
    </w:p>
    <w:p w:rsidR="0024266F" w:rsidRPr="00D95987" w:rsidRDefault="0024266F" w:rsidP="00192A15">
      <w:pPr>
        <w:tabs>
          <w:tab w:val="left" w:pos="0"/>
        </w:tabs>
        <w:spacing w:after="0" w:line="360" w:lineRule="auto"/>
        <w:jc w:val="both"/>
        <w:rPr>
          <w:rFonts w:ascii="Times New Roman" w:eastAsia="MS Mincho" w:hAnsi="Times New Roman" w:cs="Times New Roman"/>
          <w:b/>
          <w:bCs/>
          <w:kern w:val="24"/>
          <w:sz w:val="24"/>
          <w:szCs w:val="24"/>
          <w:lang w:eastAsia="ja-JP"/>
        </w:rPr>
      </w:pPr>
    </w:p>
    <w:p w:rsidR="0024266F" w:rsidRPr="00D95987" w:rsidRDefault="0024266F" w:rsidP="00192A15">
      <w:pPr>
        <w:tabs>
          <w:tab w:val="left" w:pos="0"/>
        </w:tabs>
        <w:spacing w:after="0" w:line="360" w:lineRule="auto"/>
        <w:jc w:val="both"/>
        <w:rPr>
          <w:rFonts w:ascii="Times New Roman" w:eastAsia="MS Mincho" w:hAnsi="Times New Roman" w:cs="Times New Roman"/>
          <w:b/>
          <w:bCs/>
          <w:kern w:val="24"/>
          <w:sz w:val="24"/>
          <w:szCs w:val="24"/>
          <w:lang w:eastAsia="ja-JP"/>
        </w:rPr>
      </w:pPr>
    </w:p>
    <w:p w:rsidR="00877356" w:rsidRPr="00D95987" w:rsidRDefault="0024266F" w:rsidP="00192A15">
      <w:pPr>
        <w:tabs>
          <w:tab w:val="left" w:pos="0"/>
        </w:tabs>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 xml:space="preserve">2.6.2 Granülsüz </w:t>
      </w:r>
      <w:r w:rsidR="00877356" w:rsidRPr="00D95987">
        <w:rPr>
          <w:rFonts w:ascii="Times New Roman" w:eastAsia="MS Mincho" w:hAnsi="Times New Roman" w:cs="Times New Roman"/>
          <w:b/>
          <w:bCs/>
          <w:kern w:val="24"/>
          <w:sz w:val="24"/>
          <w:szCs w:val="24"/>
          <w:lang w:eastAsia="ja-JP"/>
        </w:rPr>
        <w:t>Endoplazmik Retikulum</w:t>
      </w:r>
    </w:p>
    <w:p w:rsidR="009F7BB3" w:rsidRPr="00D95987" w:rsidRDefault="009F7BB3" w:rsidP="00192A15">
      <w:pPr>
        <w:tabs>
          <w:tab w:val="left" w:pos="0"/>
        </w:tabs>
        <w:spacing w:after="0" w:line="360" w:lineRule="auto"/>
        <w:jc w:val="both"/>
        <w:rPr>
          <w:rFonts w:ascii="Times New Roman" w:eastAsia="MS Mincho" w:hAnsi="Times New Roman" w:cs="Times New Roman"/>
          <w:b/>
          <w:bCs/>
          <w:kern w:val="24"/>
          <w:sz w:val="24"/>
          <w:szCs w:val="24"/>
          <w:lang w:eastAsia="ja-JP"/>
        </w:rPr>
      </w:pPr>
    </w:p>
    <w:p w:rsidR="00AE242B"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ER’nin </w:t>
      </w:r>
      <w:r w:rsidR="00AE242B" w:rsidRPr="00D95987">
        <w:rPr>
          <w:rFonts w:ascii="Times New Roman" w:eastAsia="MS Mincho" w:hAnsi="Times New Roman" w:cs="Times New Roman"/>
          <w:bCs/>
          <w:kern w:val="24"/>
          <w:sz w:val="24"/>
          <w:szCs w:val="24"/>
          <w:lang w:eastAsia="ja-JP"/>
        </w:rPr>
        <w:t>bu kısmında ribozomlar olmadığı için düz endoplazmik ret</w:t>
      </w:r>
      <w:r w:rsidR="00CD2E15" w:rsidRPr="00D95987">
        <w:rPr>
          <w:rFonts w:ascii="Times New Roman" w:eastAsia="MS Mincho" w:hAnsi="Times New Roman" w:cs="Times New Roman"/>
          <w:bCs/>
          <w:kern w:val="24"/>
          <w:sz w:val="24"/>
          <w:szCs w:val="24"/>
          <w:lang w:eastAsia="ja-JP"/>
        </w:rPr>
        <w:t xml:space="preserve">ikulum olarak adlandırılmıştır. </w:t>
      </w:r>
      <w:r w:rsidR="00AE242B" w:rsidRPr="00D95987">
        <w:rPr>
          <w:rFonts w:ascii="Times New Roman" w:eastAsia="MS Mincho" w:hAnsi="Times New Roman" w:cs="Times New Roman"/>
          <w:bCs/>
          <w:kern w:val="24"/>
          <w:sz w:val="24"/>
          <w:szCs w:val="24"/>
          <w:lang w:eastAsia="ja-JP"/>
        </w:rPr>
        <w:t>Lipidlerin</w:t>
      </w:r>
      <w:r w:rsidR="00EC4EC9" w:rsidRPr="00D95987">
        <w:rPr>
          <w:rFonts w:ascii="Times New Roman" w:eastAsia="MS Mincho" w:hAnsi="Times New Roman" w:cs="Times New Roman"/>
          <w:bCs/>
          <w:kern w:val="24"/>
          <w:sz w:val="24"/>
          <w:szCs w:val="24"/>
          <w:lang w:eastAsia="ja-JP"/>
        </w:rPr>
        <w:t xml:space="preserve"> </w:t>
      </w:r>
      <w:r w:rsidR="00AE242B" w:rsidRPr="00D95987">
        <w:rPr>
          <w:rFonts w:ascii="Times New Roman" w:eastAsia="MS Mincho" w:hAnsi="Times New Roman" w:cs="Times New Roman"/>
          <w:bCs/>
          <w:kern w:val="24"/>
          <w:sz w:val="24"/>
          <w:szCs w:val="24"/>
          <w:lang w:eastAsia="ja-JP"/>
        </w:rPr>
        <w:t>büyük çoğunluğu düz endoplazmik retikulumda gerçekleşmektedir. Sadece lipit sentezini gerçekleştirmekle kalmayıp karaciğer hücrelerinde bazı ilaçların zararsız hale getirmesinde de görev almaktadır.</w:t>
      </w:r>
    </w:p>
    <w:p w:rsidR="00E6113D" w:rsidRPr="00D95987" w:rsidRDefault="00E6113D"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p>
    <w:p w:rsidR="00877356" w:rsidRPr="00D95987" w:rsidRDefault="00877356" w:rsidP="00192A15">
      <w:pPr>
        <w:tabs>
          <w:tab w:val="left" w:pos="600"/>
        </w:tabs>
        <w:spacing w:after="0" w:line="240" w:lineRule="atLeast"/>
        <w:jc w:val="center"/>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noProof/>
          <w:kern w:val="24"/>
          <w:sz w:val="24"/>
          <w:szCs w:val="24"/>
          <w:lang w:eastAsia="tr-TR"/>
        </w:rPr>
        <w:drawing>
          <wp:inline distT="0" distB="0" distL="0" distR="0" wp14:anchorId="7F7D13F3" wp14:editId="7C733CA5">
            <wp:extent cx="3420000" cy="2386768"/>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0000" cy="2386768"/>
                    </a:xfrm>
                    <a:prstGeom prst="rect">
                      <a:avLst/>
                    </a:prstGeom>
                    <a:noFill/>
                  </pic:spPr>
                </pic:pic>
              </a:graphicData>
            </a:graphic>
          </wp:inline>
        </w:drawing>
      </w:r>
    </w:p>
    <w:p w:rsidR="00192A15" w:rsidRDefault="00192A15" w:rsidP="00D335A7">
      <w:pPr>
        <w:tabs>
          <w:tab w:val="left" w:pos="600"/>
        </w:tabs>
        <w:spacing w:after="0" w:line="360" w:lineRule="auto"/>
        <w:ind w:left="709" w:hanging="709"/>
        <w:jc w:val="both"/>
        <w:rPr>
          <w:rFonts w:ascii="Times New Roman" w:eastAsia="MS Mincho" w:hAnsi="Times New Roman" w:cs="Times New Roman"/>
          <w:b/>
          <w:bCs/>
          <w:kern w:val="24"/>
          <w:sz w:val="24"/>
          <w:szCs w:val="24"/>
          <w:lang w:eastAsia="ja-JP"/>
        </w:rPr>
      </w:pPr>
    </w:p>
    <w:p w:rsidR="00B24A03" w:rsidRPr="00D95987" w:rsidRDefault="001E1819" w:rsidP="00D335A7">
      <w:pPr>
        <w:tabs>
          <w:tab w:val="left" w:pos="600"/>
        </w:tabs>
        <w:spacing w:after="0" w:line="360" w:lineRule="auto"/>
        <w:ind w:left="709" w:hanging="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
          <w:bCs/>
          <w:kern w:val="24"/>
          <w:sz w:val="24"/>
          <w:szCs w:val="24"/>
          <w:lang w:eastAsia="ja-JP"/>
        </w:rPr>
        <w:t>Şekil 9.</w:t>
      </w:r>
      <w:r w:rsidRPr="00D95987">
        <w:rPr>
          <w:rFonts w:ascii="Times New Roman" w:eastAsia="MS Mincho" w:hAnsi="Times New Roman" w:cs="Times New Roman"/>
          <w:bCs/>
          <w:kern w:val="24"/>
          <w:sz w:val="24"/>
          <w:szCs w:val="24"/>
          <w:lang w:eastAsia="ja-JP"/>
        </w:rPr>
        <w:t xml:space="preserve"> </w:t>
      </w:r>
      <w:r w:rsidR="00877356" w:rsidRPr="00D95987">
        <w:rPr>
          <w:rFonts w:ascii="Times New Roman" w:eastAsia="MS Mincho" w:hAnsi="Times New Roman" w:cs="Times New Roman"/>
          <w:bCs/>
          <w:kern w:val="24"/>
          <w:sz w:val="24"/>
          <w:szCs w:val="24"/>
          <w:lang w:eastAsia="ja-JP"/>
        </w:rPr>
        <w:t>Granüllü endoplazmik retikulum ve ribozomları</w:t>
      </w:r>
      <w:r w:rsidR="00633C1C" w:rsidRPr="00D95987">
        <w:rPr>
          <w:rFonts w:ascii="Times New Roman" w:eastAsia="MS Mincho" w:hAnsi="Times New Roman" w:cs="Times New Roman"/>
          <w:bCs/>
          <w:kern w:val="24"/>
          <w:sz w:val="24"/>
          <w:szCs w:val="24"/>
          <w:lang w:eastAsia="ja-JP"/>
        </w:rPr>
        <w:t>(</w:t>
      </w:r>
      <w:r w:rsidR="00B975CA" w:rsidRPr="00D95987">
        <w:rPr>
          <w:rFonts w:ascii="Times New Roman" w:eastAsia="MS Mincho" w:hAnsi="Times New Roman" w:cs="Times New Roman"/>
          <w:bCs/>
          <w:kern w:val="24"/>
          <w:sz w:val="24"/>
          <w:szCs w:val="24"/>
          <w:lang w:eastAsia="ja-JP"/>
        </w:rPr>
        <w:t xml:space="preserve"> Stolz ve Wolf, 2010’den </w:t>
      </w:r>
      <w:r w:rsidR="00633C1C" w:rsidRPr="00D95987">
        <w:rPr>
          <w:rFonts w:ascii="Times New Roman" w:eastAsia="MS Mincho" w:hAnsi="Times New Roman" w:cs="Times New Roman"/>
          <w:bCs/>
          <w:kern w:val="24"/>
          <w:sz w:val="24"/>
          <w:szCs w:val="24"/>
          <w:lang w:eastAsia="ja-JP"/>
        </w:rPr>
        <w:t>modifiye edilmiştir).</w:t>
      </w:r>
    </w:p>
    <w:p w:rsidR="00E6113D" w:rsidRPr="00D95987" w:rsidRDefault="00E6113D" w:rsidP="00D95987">
      <w:pPr>
        <w:tabs>
          <w:tab w:val="left" w:pos="600"/>
        </w:tabs>
        <w:spacing w:after="0" w:line="360" w:lineRule="auto"/>
        <w:ind w:firstLine="709"/>
        <w:jc w:val="both"/>
        <w:rPr>
          <w:rFonts w:ascii="Times New Roman" w:eastAsia="MS Mincho" w:hAnsi="Times New Roman" w:cs="Times New Roman"/>
          <w:bCs/>
          <w:kern w:val="24"/>
          <w:sz w:val="24"/>
          <w:szCs w:val="24"/>
          <w:lang w:eastAsia="ja-JP"/>
        </w:rPr>
      </w:pPr>
    </w:p>
    <w:p w:rsidR="00877356"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lastRenderedPageBreak/>
        <w:t>Granüllü end</w:t>
      </w:r>
      <w:r w:rsidR="00633C1C" w:rsidRPr="00D95987">
        <w:rPr>
          <w:rFonts w:ascii="Times New Roman" w:eastAsia="MS Mincho" w:hAnsi="Times New Roman" w:cs="Times New Roman"/>
          <w:bCs/>
          <w:kern w:val="24"/>
          <w:sz w:val="24"/>
          <w:szCs w:val="24"/>
          <w:lang w:eastAsia="ja-JP"/>
        </w:rPr>
        <w:t>oplazmik retikulum (kahverengi)</w:t>
      </w:r>
      <w:r w:rsidR="00085916" w:rsidRPr="00D95987">
        <w:rPr>
          <w:rFonts w:ascii="Times New Roman" w:eastAsia="MS Mincho" w:hAnsi="Times New Roman" w:cs="Times New Roman"/>
          <w:bCs/>
          <w:kern w:val="24"/>
          <w:sz w:val="24"/>
          <w:szCs w:val="24"/>
          <w:lang w:eastAsia="ja-JP"/>
        </w:rPr>
        <w:t>,</w:t>
      </w:r>
      <w:r w:rsidR="00633C1C" w:rsidRPr="00D95987">
        <w:rPr>
          <w:rFonts w:ascii="Times New Roman" w:eastAsia="MS Mincho" w:hAnsi="Times New Roman" w:cs="Times New Roman"/>
          <w:bCs/>
          <w:kern w:val="24"/>
          <w:sz w:val="24"/>
          <w:szCs w:val="24"/>
          <w:lang w:eastAsia="ja-JP"/>
        </w:rPr>
        <w:t xml:space="preserve"> </w:t>
      </w:r>
      <w:r w:rsidR="00085916" w:rsidRPr="00D95987">
        <w:rPr>
          <w:rFonts w:ascii="Times New Roman" w:eastAsia="MS Mincho" w:hAnsi="Times New Roman" w:cs="Times New Roman"/>
          <w:bCs/>
          <w:kern w:val="24"/>
          <w:sz w:val="24"/>
          <w:szCs w:val="24"/>
          <w:lang w:eastAsia="ja-JP"/>
        </w:rPr>
        <w:t>Mitokondri (m</w:t>
      </w:r>
      <w:r w:rsidR="00EC4EC9" w:rsidRPr="00D95987">
        <w:rPr>
          <w:rFonts w:ascii="Times New Roman" w:eastAsia="MS Mincho" w:hAnsi="Times New Roman" w:cs="Times New Roman"/>
          <w:bCs/>
          <w:kern w:val="24"/>
          <w:sz w:val="24"/>
          <w:szCs w:val="24"/>
          <w:lang w:eastAsia="ja-JP"/>
        </w:rPr>
        <w:t>avi). Üzerinde çok sayıda ribozo</w:t>
      </w:r>
      <w:r w:rsidR="00633C1C" w:rsidRPr="00D95987">
        <w:rPr>
          <w:rFonts w:ascii="Times New Roman" w:eastAsia="MS Mincho" w:hAnsi="Times New Roman" w:cs="Times New Roman"/>
          <w:bCs/>
          <w:kern w:val="24"/>
          <w:sz w:val="24"/>
          <w:szCs w:val="24"/>
          <w:lang w:eastAsia="ja-JP"/>
        </w:rPr>
        <w:t>mlar bulunmaktadır.</w:t>
      </w:r>
    </w:p>
    <w:p w:rsidR="00B439B3" w:rsidRPr="00D95987" w:rsidRDefault="00B439B3" w:rsidP="00192A15">
      <w:pPr>
        <w:tabs>
          <w:tab w:val="left" w:pos="0"/>
        </w:tabs>
        <w:spacing w:after="0" w:line="360" w:lineRule="auto"/>
        <w:jc w:val="both"/>
        <w:rPr>
          <w:rFonts w:ascii="Times New Roman" w:eastAsia="MS Mincho" w:hAnsi="Times New Roman" w:cs="Times New Roman"/>
          <w:bCs/>
          <w:kern w:val="24"/>
          <w:sz w:val="24"/>
          <w:szCs w:val="24"/>
          <w:lang w:eastAsia="ja-JP"/>
        </w:rPr>
      </w:pPr>
    </w:p>
    <w:p w:rsidR="00775115" w:rsidRPr="00D95987" w:rsidRDefault="00775115" w:rsidP="00192A15">
      <w:pPr>
        <w:tabs>
          <w:tab w:val="left" w:pos="0"/>
        </w:tabs>
        <w:spacing w:after="0" w:line="360" w:lineRule="auto"/>
        <w:jc w:val="both"/>
        <w:rPr>
          <w:rFonts w:ascii="Times New Roman" w:eastAsia="MS Mincho" w:hAnsi="Times New Roman" w:cs="Times New Roman"/>
          <w:bCs/>
          <w:kern w:val="24"/>
          <w:sz w:val="24"/>
          <w:szCs w:val="24"/>
          <w:lang w:eastAsia="ja-JP"/>
        </w:rPr>
      </w:pPr>
    </w:p>
    <w:p w:rsidR="00877356" w:rsidRPr="00D95987" w:rsidRDefault="00877356" w:rsidP="00192A15">
      <w:pPr>
        <w:tabs>
          <w:tab w:val="left" w:pos="0"/>
        </w:tabs>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2.7.</w:t>
      </w:r>
      <w:r w:rsidR="00192A15">
        <w:rPr>
          <w:rFonts w:ascii="Times New Roman" w:eastAsia="MS Mincho" w:hAnsi="Times New Roman" w:cs="Times New Roman"/>
          <w:b/>
          <w:bCs/>
          <w:kern w:val="24"/>
          <w:sz w:val="24"/>
          <w:szCs w:val="24"/>
          <w:lang w:eastAsia="ja-JP"/>
        </w:rPr>
        <w:t xml:space="preserve"> </w:t>
      </w:r>
      <w:r w:rsidRPr="00D95987">
        <w:rPr>
          <w:rFonts w:ascii="Times New Roman" w:eastAsia="MS Mincho" w:hAnsi="Times New Roman" w:cs="Times New Roman"/>
          <w:b/>
          <w:bCs/>
          <w:kern w:val="24"/>
          <w:sz w:val="24"/>
          <w:szCs w:val="24"/>
          <w:lang w:eastAsia="ja-JP"/>
        </w:rPr>
        <w:t>Endoplazmik Retikulum Stresi</w:t>
      </w:r>
    </w:p>
    <w:p w:rsidR="00B439B3" w:rsidRPr="00D95987" w:rsidRDefault="00B439B3" w:rsidP="00192A15">
      <w:pPr>
        <w:tabs>
          <w:tab w:val="left" w:pos="0"/>
        </w:tabs>
        <w:spacing w:after="0" w:line="360" w:lineRule="auto"/>
        <w:jc w:val="both"/>
        <w:rPr>
          <w:rFonts w:ascii="Times New Roman" w:eastAsia="MS Mincho" w:hAnsi="Times New Roman" w:cs="Times New Roman"/>
          <w:b/>
          <w:bCs/>
          <w:kern w:val="24"/>
          <w:sz w:val="24"/>
          <w:szCs w:val="24"/>
          <w:lang w:eastAsia="ja-JP"/>
        </w:rPr>
      </w:pPr>
    </w:p>
    <w:p w:rsidR="00877356"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Endoplazmik retikulum (ER), hücresel homeostazı koruyan ve lipid sentezi, protein katlanması ve translasyon sonrası modifikasyonlara katılan hücre org</w:t>
      </w:r>
      <w:r w:rsidR="00CD2E15" w:rsidRPr="00D95987">
        <w:rPr>
          <w:rFonts w:ascii="Times New Roman" w:eastAsia="MS Mincho" w:hAnsi="Times New Roman" w:cs="Times New Roman"/>
          <w:bCs/>
          <w:kern w:val="24"/>
          <w:sz w:val="24"/>
          <w:szCs w:val="24"/>
          <w:lang w:eastAsia="ja-JP"/>
        </w:rPr>
        <w:t xml:space="preserve">anelidir (Kim ve ark, 2008; Hetz ve </w:t>
      </w:r>
      <w:r w:rsidRPr="00D95987">
        <w:rPr>
          <w:rFonts w:ascii="Times New Roman" w:eastAsia="MS Mincho" w:hAnsi="Times New Roman" w:cs="Times New Roman"/>
          <w:bCs/>
          <w:kern w:val="24"/>
          <w:sz w:val="24"/>
          <w:szCs w:val="24"/>
          <w:lang w:eastAsia="ja-JP"/>
        </w:rPr>
        <w:t>ark</w:t>
      </w:r>
      <w:r w:rsidR="00CD2E15" w:rsidRPr="00D95987">
        <w:rPr>
          <w:rFonts w:ascii="Times New Roman" w:eastAsia="MS Mincho" w:hAnsi="Times New Roman"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xml:space="preserve"> 2011). Hipoksi, açlık ve pH değişikliği, kalsiyum azalması ve viral </w:t>
      </w:r>
      <w:proofErr w:type="gramStart"/>
      <w:r w:rsidRPr="00D95987">
        <w:rPr>
          <w:rFonts w:ascii="Times New Roman" w:eastAsia="MS Mincho" w:hAnsi="Times New Roman" w:cs="Times New Roman"/>
          <w:bCs/>
          <w:kern w:val="24"/>
          <w:sz w:val="24"/>
          <w:szCs w:val="24"/>
          <w:lang w:eastAsia="ja-JP"/>
        </w:rPr>
        <w:t>enfeksiyonu</w:t>
      </w:r>
      <w:proofErr w:type="gramEnd"/>
      <w:r w:rsidRPr="00D95987">
        <w:rPr>
          <w:rFonts w:ascii="Times New Roman" w:eastAsia="MS Mincho" w:hAnsi="Times New Roman" w:cs="Times New Roman"/>
          <w:bCs/>
          <w:kern w:val="24"/>
          <w:sz w:val="24"/>
          <w:szCs w:val="24"/>
          <w:lang w:eastAsia="ja-JP"/>
        </w:rPr>
        <w:t xml:space="preserve"> gibi çeşitli stres faktörleri ER ortamını bozmaktadır</w:t>
      </w:r>
      <w:r w:rsidR="00B439B3" w:rsidRPr="00D95987">
        <w:rPr>
          <w:rFonts w:ascii="Times New Roman" w:eastAsia="MS Mincho" w:hAnsi="Times New Roman" w:cs="Times New Roman"/>
          <w:bCs/>
          <w:kern w:val="24"/>
          <w:sz w:val="24"/>
          <w:szCs w:val="24"/>
          <w:lang w:eastAsia="ja-JP"/>
        </w:rPr>
        <w:t xml:space="preserve"> </w:t>
      </w:r>
      <w:r w:rsidR="00B276A6" w:rsidRPr="00D95987">
        <w:rPr>
          <w:rFonts w:ascii="Times New Roman" w:eastAsia="MS Mincho" w:hAnsi="Times New Roman" w:cs="Times New Roman"/>
          <w:bCs/>
          <w:kern w:val="24"/>
          <w:sz w:val="24"/>
          <w:szCs w:val="24"/>
          <w:lang w:eastAsia="ja-JP"/>
        </w:rPr>
        <w:t>(</w:t>
      </w:r>
      <w:r w:rsidR="00CD2E15" w:rsidRPr="00D95987">
        <w:rPr>
          <w:rFonts w:ascii="Times New Roman" w:eastAsia="MS Mincho" w:hAnsi="Times New Roman" w:cs="Times New Roman"/>
          <w:bCs/>
          <w:kern w:val="24"/>
          <w:sz w:val="24"/>
          <w:szCs w:val="24"/>
          <w:lang w:eastAsia="ja-JP"/>
        </w:rPr>
        <w:t>Kim ve ark,</w:t>
      </w:r>
      <w:r w:rsidRPr="00D95987">
        <w:rPr>
          <w:rFonts w:ascii="Times New Roman" w:eastAsia="MS Mincho" w:hAnsi="Times New Roman" w:cs="Times New Roman"/>
          <w:bCs/>
          <w:kern w:val="24"/>
          <w:sz w:val="24"/>
          <w:szCs w:val="24"/>
          <w:lang w:eastAsia="ja-JP"/>
        </w:rPr>
        <w:t xml:space="preserve"> 2008). Bu, ER içinde uygun protein katlanmasını engeller ve nihayetinde ER stresine neden olan yanlış katlanmış veya katlanmamış pro</w:t>
      </w:r>
      <w:r w:rsidR="00B439B3" w:rsidRPr="00D95987">
        <w:rPr>
          <w:rFonts w:ascii="Times New Roman" w:eastAsia="MS Mincho" w:hAnsi="Times New Roman" w:cs="Times New Roman"/>
          <w:bCs/>
          <w:kern w:val="24"/>
          <w:sz w:val="24"/>
          <w:szCs w:val="24"/>
          <w:lang w:eastAsia="ja-JP"/>
        </w:rPr>
        <w:t>teinlerin birikmesine neden olmaktadır</w:t>
      </w:r>
      <w:r w:rsidRPr="00D95987">
        <w:rPr>
          <w:rFonts w:ascii="Times New Roman" w:eastAsia="MS Mincho" w:hAnsi="Times New Roman" w:cs="Times New Roman"/>
          <w:bCs/>
          <w:kern w:val="24"/>
          <w:sz w:val="24"/>
          <w:szCs w:val="24"/>
          <w:lang w:eastAsia="ja-JP"/>
        </w:rPr>
        <w:t xml:space="preserve">. </w:t>
      </w:r>
      <w:proofErr w:type="gramStart"/>
      <w:r w:rsidRPr="00D95987">
        <w:rPr>
          <w:rFonts w:ascii="Times New Roman" w:eastAsia="MS Mincho" w:hAnsi="Times New Roman" w:cs="Times New Roman"/>
          <w:bCs/>
          <w:kern w:val="24"/>
          <w:sz w:val="24"/>
          <w:szCs w:val="24"/>
          <w:lang w:eastAsia="ja-JP"/>
        </w:rPr>
        <w:t>Hücresel dengeyi yeniden sağlamak için ER'yi çekirdeğe bağlayan hücresel bir homeostaz yanıtı olan “katlanmamış protei</w:t>
      </w:r>
      <w:r w:rsidR="00B439B3" w:rsidRPr="00D95987">
        <w:rPr>
          <w:rFonts w:ascii="Times New Roman" w:eastAsia="MS Mincho" w:hAnsi="Times New Roman" w:cs="Times New Roman"/>
          <w:bCs/>
          <w:kern w:val="24"/>
          <w:sz w:val="24"/>
          <w:szCs w:val="24"/>
          <w:lang w:eastAsia="ja-JP"/>
        </w:rPr>
        <w:t>n yanıtını” (UPR) da aktive etmektedir</w:t>
      </w:r>
      <w:r w:rsidR="00B276A6" w:rsidRPr="00D95987">
        <w:rPr>
          <w:rFonts w:ascii="Times New Roman" w:eastAsia="MS Mincho" w:hAnsi="Times New Roman" w:cs="Times New Roman"/>
          <w:bCs/>
          <w:kern w:val="24"/>
          <w:sz w:val="24"/>
          <w:szCs w:val="24"/>
          <w:lang w:eastAsia="ja-JP"/>
        </w:rPr>
        <w:t xml:space="preserve"> (</w:t>
      </w:r>
      <w:r w:rsidR="00CD2E15" w:rsidRPr="00D95987">
        <w:rPr>
          <w:rFonts w:ascii="Times New Roman" w:eastAsia="MS Mincho" w:hAnsi="Times New Roman" w:cs="Times New Roman"/>
          <w:bCs/>
          <w:kern w:val="24"/>
          <w:sz w:val="24"/>
          <w:szCs w:val="24"/>
          <w:lang w:eastAsia="ja-JP"/>
        </w:rPr>
        <w:t>Zhang ve ark 2006;</w:t>
      </w:r>
      <w:r w:rsidR="00D95987" w:rsidRPr="00D95987">
        <w:rPr>
          <w:rFonts w:ascii="Times New Roman" w:eastAsia="MS Mincho" w:hAnsi="Times New Roman" w:cs="Times New Roman"/>
          <w:bCs/>
          <w:kern w:val="24"/>
          <w:sz w:val="24"/>
          <w:szCs w:val="24"/>
          <w:lang w:eastAsia="ja-JP"/>
        </w:rPr>
        <w:t xml:space="preserve"> </w:t>
      </w:r>
      <w:r w:rsidR="00CD2E15" w:rsidRPr="00D95987">
        <w:rPr>
          <w:rFonts w:ascii="Times New Roman" w:eastAsia="MS Mincho" w:hAnsi="Times New Roman" w:cs="Times New Roman"/>
          <w:bCs/>
          <w:kern w:val="24"/>
          <w:sz w:val="24"/>
          <w:szCs w:val="24"/>
          <w:lang w:eastAsia="ja-JP"/>
        </w:rPr>
        <w:t>Ron ve Walter,</w:t>
      </w:r>
      <w:r w:rsidRPr="00D95987">
        <w:rPr>
          <w:rFonts w:ascii="Times New Roman" w:eastAsia="MS Mincho" w:hAnsi="Times New Roman" w:cs="Times New Roman"/>
          <w:bCs/>
          <w:kern w:val="24"/>
          <w:sz w:val="24"/>
          <w:szCs w:val="24"/>
          <w:lang w:eastAsia="ja-JP"/>
        </w:rPr>
        <w:t xml:space="preserve"> 2007)</w:t>
      </w:r>
      <w:r w:rsidR="00CD2E15"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ER-ilişkili bozulma (</w:t>
      </w:r>
      <w:r w:rsidR="00644D1E"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ERAD) onarmak için, EPD salgı giremez katlanmamış veya yanlış katlanmış proteinlerle, apoptozunu ya da parçala</w:t>
      </w:r>
      <w:r w:rsidR="00644D1E" w:rsidRPr="00D95987">
        <w:rPr>
          <w:rFonts w:ascii="Times New Roman" w:eastAsia="MS Mincho" w:hAnsi="Times New Roman" w:cs="Times New Roman"/>
          <w:bCs/>
          <w:kern w:val="24"/>
          <w:sz w:val="24"/>
          <w:szCs w:val="24"/>
          <w:lang w:eastAsia="ja-JP"/>
        </w:rPr>
        <w:t>nmasını aktive edebil</w:t>
      </w:r>
      <w:r w:rsidR="00B276A6" w:rsidRPr="00D95987">
        <w:rPr>
          <w:rFonts w:ascii="Times New Roman" w:eastAsia="MS Mincho" w:hAnsi="Times New Roman" w:cs="Times New Roman"/>
          <w:bCs/>
          <w:kern w:val="24"/>
          <w:sz w:val="24"/>
          <w:szCs w:val="24"/>
          <w:lang w:eastAsia="ja-JP"/>
        </w:rPr>
        <w:t>ir (</w:t>
      </w:r>
      <w:r w:rsidR="00CD2E15" w:rsidRPr="00D95987">
        <w:rPr>
          <w:rFonts w:ascii="Times New Roman" w:eastAsia="MS Mincho" w:hAnsi="Times New Roman" w:cs="Times New Roman"/>
          <w:bCs/>
          <w:kern w:val="24"/>
          <w:sz w:val="24"/>
          <w:szCs w:val="24"/>
          <w:lang w:eastAsia="ja-JP"/>
        </w:rPr>
        <w:t>Xu ve Reed,</w:t>
      </w:r>
      <w:r w:rsidR="00B276A6" w:rsidRPr="00D95987">
        <w:rPr>
          <w:rFonts w:ascii="Times New Roman" w:eastAsia="MS Mincho" w:hAnsi="Times New Roman" w:cs="Times New Roman"/>
          <w:bCs/>
          <w:kern w:val="24"/>
          <w:sz w:val="24"/>
          <w:szCs w:val="24"/>
          <w:lang w:eastAsia="ja-JP"/>
        </w:rPr>
        <w:t xml:space="preserve"> </w:t>
      </w:r>
      <w:r w:rsidR="00644D1E" w:rsidRPr="00D95987">
        <w:rPr>
          <w:rFonts w:ascii="Times New Roman" w:eastAsia="MS Mincho" w:hAnsi="Times New Roman" w:cs="Times New Roman"/>
          <w:bCs/>
          <w:kern w:val="24"/>
          <w:sz w:val="24"/>
          <w:szCs w:val="24"/>
          <w:lang w:eastAsia="ja-JP"/>
        </w:rPr>
        <w:t>2008</w:t>
      </w:r>
      <w:r w:rsidRPr="00D95987">
        <w:rPr>
          <w:rFonts w:ascii="Times New Roman" w:eastAsia="MS Mincho" w:hAnsi="Times New Roman" w:cs="Times New Roman"/>
          <w:bCs/>
          <w:kern w:val="24"/>
          <w:sz w:val="24"/>
          <w:szCs w:val="24"/>
          <w:lang w:eastAsia="ja-JP"/>
        </w:rPr>
        <w:t xml:space="preserve">). </w:t>
      </w:r>
      <w:proofErr w:type="gramEnd"/>
      <w:r w:rsidRPr="00D95987">
        <w:rPr>
          <w:rFonts w:ascii="Times New Roman" w:eastAsia="MS Mincho" w:hAnsi="Times New Roman" w:cs="Times New Roman"/>
          <w:bCs/>
          <w:kern w:val="24"/>
          <w:sz w:val="24"/>
          <w:szCs w:val="24"/>
          <w:lang w:eastAsia="ja-JP"/>
        </w:rPr>
        <w:t xml:space="preserve">Kanser hücreleri ve virüslerin, ER stres kaynaklı apoptoziyi kontrol etmek için </w:t>
      </w:r>
      <w:proofErr w:type="gramStart"/>
      <w:r w:rsidRPr="00D95987">
        <w:rPr>
          <w:rFonts w:ascii="Times New Roman" w:eastAsia="MS Mincho" w:hAnsi="Times New Roman" w:cs="Times New Roman"/>
          <w:bCs/>
          <w:kern w:val="24"/>
          <w:sz w:val="24"/>
          <w:szCs w:val="24"/>
          <w:lang w:eastAsia="ja-JP"/>
        </w:rPr>
        <w:t>agresif</w:t>
      </w:r>
      <w:proofErr w:type="gramEnd"/>
      <w:r w:rsidRPr="00D95987">
        <w:rPr>
          <w:rFonts w:ascii="Times New Roman" w:eastAsia="MS Mincho" w:hAnsi="Times New Roman" w:cs="Times New Roman"/>
          <w:bCs/>
          <w:kern w:val="24"/>
          <w:sz w:val="24"/>
          <w:szCs w:val="24"/>
          <w:lang w:eastAsia="ja-JP"/>
        </w:rPr>
        <w:t xml:space="preserve"> bir şekilde büyümelerine izin veren kendi adaptif mekanizmaları vardır.</w:t>
      </w:r>
      <w:r w:rsidR="008C449E" w:rsidRPr="00D95987">
        <w:rPr>
          <w:rFonts w:ascii="Times New Roman" w:eastAsia="MS Mincho" w:hAnsi="Times New Roman" w:cs="Times New Roman"/>
          <w:bCs/>
          <w:kern w:val="24"/>
          <w:sz w:val="24"/>
          <w:szCs w:val="24"/>
          <w:lang w:eastAsia="ja-JP"/>
        </w:rPr>
        <w:t xml:space="preserve"> Şekil 10’da ER stres etkileri gösterilmiştir. Şekil 11’de ER s</w:t>
      </w:r>
      <w:r w:rsidR="00B24A03" w:rsidRPr="00D95987">
        <w:rPr>
          <w:rFonts w:ascii="Times New Roman" w:eastAsia="MS Mincho" w:hAnsi="Times New Roman" w:cs="Times New Roman"/>
          <w:bCs/>
          <w:kern w:val="24"/>
          <w:sz w:val="24"/>
          <w:szCs w:val="24"/>
          <w:lang w:eastAsia="ja-JP"/>
        </w:rPr>
        <w:t xml:space="preserve">tres </w:t>
      </w:r>
      <w:proofErr w:type="gramStart"/>
      <w:r w:rsidR="00B24A03" w:rsidRPr="00D95987">
        <w:rPr>
          <w:rFonts w:ascii="Times New Roman" w:eastAsia="MS Mincho" w:hAnsi="Times New Roman" w:cs="Times New Roman"/>
          <w:bCs/>
          <w:kern w:val="24"/>
          <w:sz w:val="24"/>
          <w:szCs w:val="24"/>
          <w:lang w:eastAsia="ja-JP"/>
        </w:rPr>
        <w:t>simülasyonu</w:t>
      </w:r>
      <w:proofErr w:type="gramEnd"/>
      <w:r w:rsidR="00B24A03" w:rsidRPr="00D95987">
        <w:rPr>
          <w:rFonts w:ascii="Times New Roman" w:eastAsia="MS Mincho" w:hAnsi="Times New Roman" w:cs="Times New Roman"/>
          <w:bCs/>
          <w:kern w:val="24"/>
          <w:sz w:val="24"/>
          <w:szCs w:val="24"/>
          <w:lang w:eastAsia="ja-JP"/>
        </w:rPr>
        <w:t xml:space="preserve"> gösterilmiştir.</w:t>
      </w:r>
    </w:p>
    <w:p w:rsidR="00B24A03" w:rsidRPr="00D95987" w:rsidRDefault="00B24A03"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p>
    <w:p w:rsidR="006B0120" w:rsidRPr="00D95987" w:rsidRDefault="00FA2247" w:rsidP="00192A15">
      <w:pPr>
        <w:tabs>
          <w:tab w:val="left" w:pos="0"/>
        </w:tabs>
        <w:spacing w:after="0" w:line="240" w:lineRule="atLeast"/>
        <w:jc w:val="center"/>
        <w:rPr>
          <w:rFonts w:ascii="Times New Roman" w:eastAsia="MS Mincho" w:hAnsi="Times New Roman" w:cs="Times New Roman"/>
          <w:bCs/>
          <w:kern w:val="24"/>
          <w:sz w:val="24"/>
          <w:szCs w:val="24"/>
          <w:lang w:eastAsia="ja-JP"/>
        </w:rPr>
      </w:pPr>
      <w:r w:rsidRPr="00D95987">
        <w:rPr>
          <w:noProof/>
          <w:sz w:val="24"/>
          <w:szCs w:val="24"/>
          <w:lang w:eastAsia="tr-TR"/>
        </w:rPr>
        <w:drawing>
          <wp:inline distT="0" distB="0" distL="0" distR="0" wp14:anchorId="6BEA9161" wp14:editId="20D837CB">
            <wp:extent cx="3960000" cy="2769096"/>
            <wp:effectExtent l="0" t="0" r="254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8719" t="6305" r="21348" b="10811"/>
                    <a:stretch/>
                  </pic:blipFill>
                  <pic:spPr bwMode="auto">
                    <a:xfrm>
                      <a:off x="0" y="0"/>
                      <a:ext cx="3960000" cy="2769096"/>
                    </a:xfrm>
                    <a:prstGeom prst="rect">
                      <a:avLst/>
                    </a:prstGeom>
                    <a:ln>
                      <a:noFill/>
                    </a:ln>
                    <a:extLst>
                      <a:ext uri="{53640926-AAD7-44D8-BBD7-CCE9431645EC}">
                        <a14:shadowObscured xmlns:a14="http://schemas.microsoft.com/office/drawing/2010/main"/>
                      </a:ext>
                    </a:extLst>
                  </pic:spPr>
                </pic:pic>
              </a:graphicData>
            </a:graphic>
          </wp:inline>
        </w:drawing>
      </w:r>
    </w:p>
    <w:p w:rsidR="00192A15" w:rsidRDefault="00192A15" w:rsidP="00D335A7">
      <w:pPr>
        <w:tabs>
          <w:tab w:val="left" w:pos="0"/>
        </w:tabs>
        <w:spacing w:after="0" w:line="360" w:lineRule="auto"/>
        <w:ind w:left="709" w:hanging="709"/>
        <w:jc w:val="both"/>
        <w:rPr>
          <w:rFonts w:ascii="Times New Roman" w:eastAsia="MS Mincho" w:hAnsi="Times New Roman" w:cs="Times New Roman"/>
          <w:b/>
          <w:bCs/>
          <w:kern w:val="24"/>
          <w:sz w:val="24"/>
          <w:szCs w:val="24"/>
          <w:lang w:eastAsia="ja-JP"/>
        </w:rPr>
      </w:pPr>
    </w:p>
    <w:p w:rsidR="00877356" w:rsidRPr="00D95987" w:rsidRDefault="001E1819" w:rsidP="00D335A7">
      <w:pPr>
        <w:tabs>
          <w:tab w:val="left" w:pos="0"/>
        </w:tabs>
        <w:spacing w:after="0" w:line="360" w:lineRule="auto"/>
        <w:ind w:left="709" w:hanging="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
          <w:bCs/>
          <w:kern w:val="24"/>
          <w:sz w:val="24"/>
          <w:szCs w:val="24"/>
          <w:lang w:eastAsia="ja-JP"/>
        </w:rPr>
        <w:t>Şekil 10.</w:t>
      </w:r>
      <w:r w:rsidRPr="00D95987">
        <w:rPr>
          <w:rFonts w:ascii="Times New Roman" w:eastAsia="MS Mincho" w:hAnsi="Times New Roman" w:cs="Times New Roman"/>
          <w:bCs/>
          <w:kern w:val="24"/>
          <w:sz w:val="24"/>
          <w:szCs w:val="24"/>
          <w:lang w:eastAsia="ja-JP"/>
        </w:rPr>
        <w:t xml:space="preserve"> </w:t>
      </w:r>
      <w:r w:rsidR="00877356" w:rsidRPr="00D95987">
        <w:rPr>
          <w:rFonts w:ascii="Times New Roman" w:eastAsia="MS Mincho" w:hAnsi="Times New Roman" w:cs="Times New Roman"/>
          <w:bCs/>
          <w:kern w:val="24"/>
          <w:sz w:val="24"/>
          <w:szCs w:val="24"/>
          <w:lang w:eastAsia="ja-JP"/>
        </w:rPr>
        <w:t>ER stres etkileri</w:t>
      </w:r>
      <w:r w:rsidR="009F7BB3" w:rsidRPr="00D95987">
        <w:rPr>
          <w:rFonts w:ascii="Times New Roman" w:eastAsia="MS Mincho" w:hAnsi="Times New Roman" w:cs="Times New Roman"/>
          <w:bCs/>
          <w:kern w:val="24"/>
          <w:sz w:val="24"/>
          <w:szCs w:val="24"/>
          <w:lang w:eastAsia="ja-JP"/>
        </w:rPr>
        <w:t xml:space="preserve"> </w:t>
      </w:r>
      <w:r w:rsidR="00B276A6" w:rsidRPr="00D95987">
        <w:rPr>
          <w:rFonts w:ascii="Times New Roman" w:eastAsia="MS Mincho" w:hAnsi="Times New Roman" w:cs="Times New Roman"/>
          <w:bCs/>
          <w:kern w:val="24"/>
          <w:sz w:val="24"/>
          <w:szCs w:val="24"/>
          <w:lang w:eastAsia="ja-JP"/>
        </w:rPr>
        <w:t>(</w:t>
      </w:r>
      <w:r w:rsidR="00CD2E15" w:rsidRPr="00D95987">
        <w:rPr>
          <w:rFonts w:ascii="Times New Roman" w:eastAsia="MS Mincho" w:hAnsi="Times New Roman" w:cs="Times New Roman"/>
          <w:bCs/>
          <w:kern w:val="24"/>
          <w:sz w:val="24"/>
          <w:szCs w:val="24"/>
          <w:lang w:eastAsia="ja-JP"/>
        </w:rPr>
        <w:t>Xu ve</w:t>
      </w:r>
      <w:r w:rsidR="00D95987" w:rsidRPr="00D95987">
        <w:rPr>
          <w:rFonts w:ascii="Times New Roman" w:eastAsia="MS Mincho" w:hAnsi="Times New Roman" w:cs="Times New Roman"/>
          <w:bCs/>
          <w:kern w:val="24"/>
          <w:sz w:val="24"/>
          <w:szCs w:val="24"/>
          <w:lang w:eastAsia="ja-JP"/>
        </w:rPr>
        <w:t xml:space="preserve"> </w:t>
      </w:r>
      <w:r w:rsidR="00CD2E15" w:rsidRPr="00D95987">
        <w:rPr>
          <w:rFonts w:ascii="Times New Roman" w:eastAsia="MS Mincho" w:hAnsi="Times New Roman" w:cs="Times New Roman"/>
          <w:bCs/>
          <w:kern w:val="24"/>
          <w:sz w:val="24"/>
          <w:szCs w:val="24"/>
          <w:lang w:eastAsia="ja-JP"/>
        </w:rPr>
        <w:t>Reed, 2008’den</w:t>
      </w:r>
      <w:r w:rsidR="00D95987" w:rsidRPr="00D95987">
        <w:rPr>
          <w:rFonts w:ascii="Times New Roman" w:eastAsia="MS Mincho" w:hAnsi="Times New Roman" w:cs="Times New Roman"/>
          <w:bCs/>
          <w:kern w:val="24"/>
          <w:sz w:val="24"/>
          <w:szCs w:val="24"/>
          <w:lang w:eastAsia="ja-JP"/>
        </w:rPr>
        <w:t xml:space="preserve"> </w:t>
      </w:r>
      <w:r w:rsidR="00CD2E15" w:rsidRPr="00D95987">
        <w:rPr>
          <w:rFonts w:ascii="Times New Roman" w:eastAsia="MS Mincho" w:hAnsi="Times New Roman" w:cs="Times New Roman"/>
          <w:bCs/>
          <w:kern w:val="24"/>
          <w:sz w:val="24"/>
          <w:szCs w:val="24"/>
          <w:lang w:eastAsia="ja-JP"/>
        </w:rPr>
        <w:t>m</w:t>
      </w:r>
      <w:r w:rsidR="009F7BB3" w:rsidRPr="00D95987">
        <w:rPr>
          <w:rFonts w:ascii="Times New Roman" w:eastAsia="MS Mincho" w:hAnsi="Times New Roman" w:cs="Times New Roman"/>
          <w:bCs/>
          <w:kern w:val="24"/>
          <w:sz w:val="24"/>
          <w:szCs w:val="24"/>
          <w:lang w:eastAsia="ja-JP"/>
        </w:rPr>
        <w:t>odifiye edilmiştir)</w:t>
      </w:r>
      <w:r w:rsidR="00633C1C" w:rsidRPr="00D95987">
        <w:rPr>
          <w:rFonts w:ascii="Times New Roman" w:eastAsia="MS Mincho" w:hAnsi="Times New Roman" w:cs="Times New Roman"/>
          <w:bCs/>
          <w:kern w:val="24"/>
          <w:sz w:val="24"/>
          <w:szCs w:val="24"/>
          <w:lang w:eastAsia="ja-JP"/>
        </w:rPr>
        <w:t>.</w:t>
      </w:r>
    </w:p>
    <w:p w:rsidR="00711F2D" w:rsidRPr="00D95987" w:rsidRDefault="00711F2D"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p>
    <w:p w:rsidR="00877356" w:rsidRPr="00D95987" w:rsidRDefault="008C449E"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lastRenderedPageBreak/>
        <w:t>ER stres</w:t>
      </w:r>
      <w:r w:rsidR="00877356" w:rsidRPr="00D95987">
        <w:rPr>
          <w:rFonts w:ascii="Times New Roman" w:eastAsia="MS Mincho" w:hAnsi="Times New Roman" w:cs="Times New Roman"/>
          <w:bCs/>
          <w:kern w:val="24"/>
          <w:sz w:val="24"/>
          <w:szCs w:val="24"/>
          <w:lang w:eastAsia="ja-JP"/>
        </w:rPr>
        <w:t xml:space="preserve"> sebepleri: Metabolit bozukluk, hipoksi, kanser veya viral </w:t>
      </w:r>
      <w:proofErr w:type="gramStart"/>
      <w:r w:rsidR="00877356" w:rsidRPr="00D95987">
        <w:rPr>
          <w:rFonts w:ascii="Times New Roman" w:eastAsia="MS Mincho" w:hAnsi="Times New Roman" w:cs="Times New Roman"/>
          <w:bCs/>
          <w:kern w:val="24"/>
          <w:sz w:val="24"/>
          <w:szCs w:val="24"/>
          <w:lang w:eastAsia="ja-JP"/>
        </w:rPr>
        <w:t>enfeksiyon</w:t>
      </w:r>
      <w:proofErr w:type="gramEnd"/>
      <w:r w:rsidR="00877356" w:rsidRPr="00D95987">
        <w:rPr>
          <w:rFonts w:ascii="Times New Roman" w:eastAsia="MS Mincho" w:hAnsi="Times New Roman" w:cs="Times New Roman"/>
          <w:bCs/>
          <w:kern w:val="24"/>
          <w:sz w:val="24"/>
          <w:szCs w:val="24"/>
          <w:lang w:eastAsia="ja-JP"/>
        </w:rPr>
        <w:t xml:space="preserve"> gibi hücresel stres, ER'de yanlış katlanmış bir protein yükünün artmasına neden olur ve b</w:t>
      </w:r>
      <w:r w:rsidR="00644D1E" w:rsidRPr="00D95987">
        <w:rPr>
          <w:rFonts w:ascii="Times New Roman" w:eastAsia="MS Mincho" w:hAnsi="Times New Roman" w:cs="Times New Roman"/>
          <w:bCs/>
          <w:kern w:val="24"/>
          <w:sz w:val="24"/>
          <w:szCs w:val="24"/>
          <w:lang w:eastAsia="ja-JP"/>
        </w:rPr>
        <w:t>öylece stres yanıtını tetikler y</w:t>
      </w:r>
      <w:r w:rsidR="00877356" w:rsidRPr="00D95987">
        <w:rPr>
          <w:rFonts w:ascii="Times New Roman" w:eastAsia="MS Mincho" w:hAnsi="Times New Roman" w:cs="Times New Roman"/>
          <w:bCs/>
          <w:kern w:val="24"/>
          <w:sz w:val="24"/>
          <w:szCs w:val="24"/>
          <w:lang w:eastAsia="ja-JP"/>
        </w:rPr>
        <w:t>a ER ile ilişkili protein yıkımı ile birleştirilmiş genler aktive olur ya da proteine dönü</w:t>
      </w:r>
      <w:r w:rsidR="00644D1E" w:rsidRPr="00D95987">
        <w:rPr>
          <w:rFonts w:ascii="Times New Roman" w:eastAsia="MS Mincho" w:hAnsi="Times New Roman" w:cs="Times New Roman"/>
          <w:bCs/>
          <w:kern w:val="24"/>
          <w:sz w:val="24"/>
          <w:szCs w:val="24"/>
          <w:lang w:eastAsia="ja-JP"/>
        </w:rPr>
        <w:t>şmesi engellenir ve hücre ölür.</w:t>
      </w:r>
    </w:p>
    <w:p w:rsidR="00877356" w:rsidRPr="00D95987" w:rsidRDefault="00BC01B1"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Redoks ve kalsiyum dengesizliklerinde düzensizlik, salgı proteinlerinde sentez atışı, yanlış katlanmış proteinlerin birikmesi, yükselen glikolizasyon gibi stres faktörleri katlanmasını tamamlayamamış ya da hatalı proteinlerin ER‘da birikmesinde sebep olmaktadır ve sıkıntılı bir </w:t>
      </w:r>
      <w:r w:rsidR="00B77D87" w:rsidRPr="00D95987">
        <w:rPr>
          <w:rFonts w:ascii="Times New Roman" w:eastAsia="MS Mincho" w:hAnsi="Times New Roman" w:cs="Times New Roman"/>
          <w:bCs/>
          <w:kern w:val="24"/>
          <w:sz w:val="24"/>
          <w:szCs w:val="24"/>
          <w:lang w:eastAsia="ja-JP"/>
        </w:rPr>
        <w:t xml:space="preserve">süreçtir. ER’da </w:t>
      </w:r>
      <w:r w:rsidR="00771ACE" w:rsidRPr="00D95987">
        <w:rPr>
          <w:rFonts w:ascii="Times New Roman" w:eastAsia="MS Mincho" w:hAnsi="Times New Roman" w:cs="Times New Roman"/>
          <w:bCs/>
          <w:kern w:val="24"/>
          <w:sz w:val="24"/>
          <w:szCs w:val="24"/>
          <w:lang w:eastAsia="ja-JP"/>
        </w:rPr>
        <w:t xml:space="preserve">sinyal yolaklarını aktif eden artmış yanlış proteinlerin, transkripsiyon ve translasyonel olarak aktifleşmesine sebep olmaktadır. Bu değişim yanlış </w:t>
      </w:r>
      <w:proofErr w:type="gramStart"/>
      <w:r w:rsidR="00771ACE" w:rsidRPr="00D95987">
        <w:rPr>
          <w:rFonts w:ascii="Times New Roman" w:eastAsia="MS Mincho" w:hAnsi="Times New Roman" w:cs="Times New Roman"/>
          <w:bCs/>
          <w:kern w:val="24"/>
          <w:sz w:val="24"/>
          <w:szCs w:val="24"/>
          <w:lang w:eastAsia="ja-JP"/>
        </w:rPr>
        <w:t>yada</w:t>
      </w:r>
      <w:proofErr w:type="gramEnd"/>
      <w:r w:rsidR="00771ACE" w:rsidRPr="00D95987">
        <w:rPr>
          <w:rFonts w:ascii="Times New Roman" w:eastAsia="MS Mincho" w:hAnsi="Times New Roman" w:cs="Times New Roman"/>
          <w:bCs/>
          <w:kern w:val="24"/>
          <w:sz w:val="24"/>
          <w:szCs w:val="24"/>
          <w:lang w:eastAsia="ja-JP"/>
        </w:rPr>
        <w:t xml:space="preserve"> katlanamamış proteinlere karşı bir cevap oluşturmaktadır</w:t>
      </w:r>
      <w:r w:rsidR="00085916" w:rsidRPr="00D95987">
        <w:rPr>
          <w:rFonts w:ascii="Times New Roman" w:eastAsia="MS Mincho" w:hAnsi="Times New Roman" w:cs="Times New Roman"/>
          <w:bCs/>
          <w:kern w:val="24"/>
          <w:sz w:val="24"/>
          <w:szCs w:val="24"/>
          <w:lang w:eastAsia="ja-JP"/>
        </w:rPr>
        <w:t xml:space="preserve"> (Unfoldprotein response; </w:t>
      </w:r>
      <w:r w:rsidR="00877356" w:rsidRPr="00D95987">
        <w:rPr>
          <w:rFonts w:ascii="Times New Roman" w:eastAsia="MS Mincho" w:hAnsi="Times New Roman" w:cs="Times New Roman"/>
          <w:bCs/>
          <w:kern w:val="24"/>
          <w:sz w:val="24"/>
          <w:szCs w:val="24"/>
          <w:lang w:eastAsia="ja-JP"/>
        </w:rPr>
        <w:t>UPR)</w:t>
      </w:r>
      <w:r w:rsidR="0065004F" w:rsidRPr="00D95987">
        <w:rPr>
          <w:rFonts w:ascii="Times New Roman" w:eastAsia="MS Mincho" w:hAnsi="Times New Roman" w:cs="Times New Roman"/>
          <w:bCs/>
          <w:kern w:val="24"/>
          <w:sz w:val="24"/>
          <w:szCs w:val="24"/>
          <w:lang w:eastAsia="ja-JP"/>
        </w:rPr>
        <w:t xml:space="preserve"> </w:t>
      </w:r>
      <w:r w:rsidR="00877356" w:rsidRPr="00D95987">
        <w:rPr>
          <w:rFonts w:ascii="Times New Roman" w:eastAsia="MS Mincho" w:hAnsi="Times New Roman" w:cs="Times New Roman"/>
          <w:bCs/>
          <w:kern w:val="24"/>
          <w:sz w:val="24"/>
          <w:szCs w:val="24"/>
          <w:lang w:eastAsia="ja-JP"/>
        </w:rPr>
        <w:t>(</w:t>
      </w:r>
      <w:r w:rsidR="00CD2E15" w:rsidRPr="00D95987">
        <w:rPr>
          <w:rFonts w:ascii="Times New Roman" w:eastAsia="MS Mincho" w:hAnsi="Times New Roman" w:cs="Times New Roman"/>
          <w:bCs/>
          <w:kern w:val="24"/>
          <w:sz w:val="24"/>
          <w:szCs w:val="24"/>
          <w:lang w:eastAsia="ja-JP"/>
        </w:rPr>
        <w:t xml:space="preserve">Yoneda ve ark, 2001; </w:t>
      </w:r>
      <w:r w:rsidR="00877356" w:rsidRPr="00D95987">
        <w:rPr>
          <w:rFonts w:ascii="Times New Roman" w:eastAsia="MS Mincho" w:hAnsi="Times New Roman" w:cs="Times New Roman"/>
          <w:bCs/>
          <w:kern w:val="24"/>
          <w:sz w:val="24"/>
          <w:szCs w:val="24"/>
          <w:lang w:eastAsia="ja-JP"/>
        </w:rPr>
        <w:t>Maedler K,</w:t>
      </w:r>
      <w:r w:rsidR="00CD2E15" w:rsidRPr="00D95987">
        <w:rPr>
          <w:rFonts w:ascii="Times New Roman" w:eastAsia="MS Mincho" w:hAnsi="Times New Roman" w:cs="Times New Roman"/>
          <w:bCs/>
          <w:kern w:val="24"/>
          <w:sz w:val="24"/>
          <w:szCs w:val="24"/>
          <w:lang w:eastAsia="ja-JP"/>
        </w:rPr>
        <w:t xml:space="preserve"> </w:t>
      </w:r>
      <w:r w:rsidR="00877356" w:rsidRPr="00D95987">
        <w:rPr>
          <w:rFonts w:ascii="Times New Roman" w:eastAsia="MS Mincho" w:hAnsi="Times New Roman" w:cs="Times New Roman"/>
          <w:bCs/>
          <w:kern w:val="24"/>
          <w:sz w:val="24"/>
          <w:szCs w:val="24"/>
          <w:lang w:eastAsia="ja-JP"/>
        </w:rPr>
        <w:t>2008). 1990’ ların ba</w:t>
      </w:r>
      <w:r w:rsidR="00771ACE" w:rsidRPr="00D95987">
        <w:rPr>
          <w:rFonts w:ascii="Times New Roman" w:eastAsia="MS Mincho" w:hAnsi="Times New Roman" w:cs="Times New Roman"/>
          <w:bCs/>
          <w:kern w:val="24"/>
          <w:sz w:val="24"/>
          <w:szCs w:val="24"/>
          <w:lang w:eastAsia="ja-JP"/>
        </w:rPr>
        <w:t>şında Saccharomyces cerevisiae ile yapılan çalışmalarda</w:t>
      </w:r>
      <w:r w:rsidR="00D95987" w:rsidRPr="00D95987">
        <w:rPr>
          <w:rFonts w:ascii="Times New Roman" w:eastAsia="MS Mincho" w:hAnsi="Times New Roman" w:cs="Times New Roman"/>
          <w:bCs/>
          <w:kern w:val="24"/>
          <w:sz w:val="24"/>
          <w:szCs w:val="24"/>
          <w:lang w:eastAsia="ja-JP"/>
        </w:rPr>
        <w:t xml:space="preserve"> </w:t>
      </w:r>
      <w:r w:rsidR="00771ACE" w:rsidRPr="00D95987">
        <w:rPr>
          <w:rFonts w:ascii="Times New Roman" w:eastAsia="MS Mincho" w:hAnsi="Times New Roman" w:cs="Times New Roman"/>
          <w:bCs/>
          <w:kern w:val="24"/>
          <w:sz w:val="24"/>
          <w:szCs w:val="24"/>
          <w:lang w:eastAsia="ja-JP"/>
        </w:rPr>
        <w:t>UPR</w:t>
      </w:r>
      <w:r w:rsidR="00465BD4" w:rsidRPr="00D95987">
        <w:rPr>
          <w:rFonts w:ascii="Times New Roman" w:eastAsia="MS Mincho" w:hAnsi="Times New Roman" w:cs="Times New Roman"/>
          <w:bCs/>
          <w:kern w:val="24"/>
          <w:sz w:val="24"/>
          <w:szCs w:val="24"/>
          <w:lang w:eastAsia="ja-JP"/>
        </w:rPr>
        <w:t>’nın gerçekleşmesinde</w:t>
      </w:r>
      <w:r w:rsidR="00D95987" w:rsidRPr="00D95987">
        <w:rPr>
          <w:rFonts w:ascii="Times New Roman" w:eastAsia="MS Mincho" w:hAnsi="Times New Roman" w:cs="Times New Roman"/>
          <w:bCs/>
          <w:kern w:val="24"/>
          <w:sz w:val="24"/>
          <w:szCs w:val="24"/>
          <w:lang w:eastAsia="ja-JP"/>
        </w:rPr>
        <w:t xml:space="preserve"> </w:t>
      </w:r>
      <w:r w:rsidR="00465BD4" w:rsidRPr="00D95987">
        <w:rPr>
          <w:rFonts w:ascii="Times New Roman" w:eastAsia="MS Mincho" w:hAnsi="Times New Roman" w:cs="Times New Roman"/>
          <w:bCs/>
          <w:kern w:val="24"/>
          <w:sz w:val="24"/>
          <w:szCs w:val="24"/>
          <w:lang w:eastAsia="ja-JP"/>
        </w:rPr>
        <w:t>protein mekanizmasının nasıl olduğu</w:t>
      </w:r>
      <w:r w:rsidR="00D95987" w:rsidRPr="00D95987">
        <w:rPr>
          <w:rFonts w:ascii="Times New Roman" w:eastAsia="MS Mincho" w:hAnsi="Times New Roman" w:cs="Times New Roman"/>
          <w:bCs/>
          <w:kern w:val="24"/>
          <w:sz w:val="24"/>
          <w:szCs w:val="24"/>
          <w:lang w:eastAsia="ja-JP"/>
        </w:rPr>
        <w:t xml:space="preserve"> </w:t>
      </w:r>
      <w:r w:rsidR="0065004F" w:rsidRPr="00D95987">
        <w:rPr>
          <w:rFonts w:ascii="Times New Roman" w:eastAsia="MS Mincho" w:hAnsi="Times New Roman" w:cs="Times New Roman"/>
          <w:bCs/>
          <w:kern w:val="24"/>
          <w:sz w:val="24"/>
          <w:szCs w:val="24"/>
          <w:lang w:eastAsia="ja-JP"/>
        </w:rPr>
        <w:t>açıklanmıştır</w:t>
      </w:r>
      <w:r w:rsidR="00877356" w:rsidRPr="00D95987">
        <w:rPr>
          <w:rFonts w:ascii="Times New Roman" w:eastAsia="MS Mincho" w:hAnsi="Times New Roman" w:cs="Times New Roman"/>
          <w:bCs/>
          <w:kern w:val="24"/>
          <w:sz w:val="24"/>
          <w:szCs w:val="24"/>
          <w:lang w:eastAsia="ja-JP"/>
        </w:rPr>
        <w:t>.</w:t>
      </w:r>
      <w:r w:rsidR="00D95987" w:rsidRPr="00D95987">
        <w:rPr>
          <w:rFonts w:ascii="Times New Roman" w:eastAsia="MS Mincho" w:hAnsi="Times New Roman" w:cs="Times New Roman"/>
          <w:bCs/>
          <w:kern w:val="24"/>
          <w:sz w:val="24"/>
          <w:szCs w:val="24"/>
          <w:lang w:eastAsia="ja-JP"/>
        </w:rPr>
        <w:t xml:space="preserve"> </w:t>
      </w:r>
      <w:r w:rsidR="00465BD4" w:rsidRPr="00D95987">
        <w:rPr>
          <w:rFonts w:ascii="Times New Roman" w:eastAsia="MS Mincho" w:hAnsi="Times New Roman" w:cs="Times New Roman"/>
          <w:bCs/>
          <w:kern w:val="24"/>
          <w:sz w:val="24"/>
          <w:szCs w:val="24"/>
          <w:lang w:eastAsia="ja-JP"/>
        </w:rPr>
        <w:t>Hücrenin hayatta kalmasında</w:t>
      </w:r>
      <w:r w:rsidR="00D95987" w:rsidRPr="00D95987">
        <w:rPr>
          <w:rFonts w:ascii="Times New Roman" w:eastAsia="MS Mincho" w:hAnsi="Times New Roman" w:cs="Times New Roman"/>
          <w:bCs/>
          <w:kern w:val="24"/>
          <w:sz w:val="24"/>
          <w:szCs w:val="24"/>
          <w:lang w:eastAsia="ja-JP"/>
        </w:rPr>
        <w:t xml:space="preserve"> </w:t>
      </w:r>
      <w:r w:rsidR="00465BD4" w:rsidRPr="00D95987">
        <w:rPr>
          <w:rFonts w:ascii="Times New Roman" w:eastAsia="MS Mincho" w:hAnsi="Times New Roman" w:cs="Times New Roman"/>
          <w:bCs/>
          <w:kern w:val="24"/>
          <w:sz w:val="24"/>
          <w:szCs w:val="24"/>
          <w:lang w:eastAsia="ja-JP"/>
        </w:rPr>
        <w:t xml:space="preserve">ve UPR sinyalinde etkili olan protein kinaz/ endoribonükleaz </w:t>
      </w:r>
      <w:r w:rsidR="00877356" w:rsidRPr="00D95987">
        <w:rPr>
          <w:rFonts w:ascii="Times New Roman" w:eastAsia="MS Mincho" w:hAnsi="Times New Roman" w:cs="Times New Roman"/>
          <w:bCs/>
          <w:kern w:val="24"/>
          <w:sz w:val="24"/>
          <w:szCs w:val="24"/>
          <w:lang w:eastAsia="ja-JP"/>
        </w:rPr>
        <w:t>(</w:t>
      </w:r>
      <w:r w:rsidR="0065004F" w:rsidRPr="00D95987">
        <w:rPr>
          <w:rFonts w:ascii="Times New Roman" w:eastAsia="MS Mincho" w:hAnsi="Times New Roman" w:cs="Times New Roman"/>
          <w:bCs/>
          <w:kern w:val="24"/>
          <w:sz w:val="24"/>
          <w:szCs w:val="24"/>
          <w:lang w:eastAsia="ja-JP"/>
        </w:rPr>
        <w:t>Ire1p/Ern1p) proteini</w:t>
      </w:r>
      <w:r w:rsidR="00D95987" w:rsidRPr="00D95987">
        <w:rPr>
          <w:rFonts w:ascii="Times New Roman" w:eastAsia="MS Mincho" w:hAnsi="Times New Roman" w:cs="Times New Roman"/>
          <w:bCs/>
          <w:kern w:val="24"/>
          <w:sz w:val="24"/>
          <w:szCs w:val="24"/>
          <w:lang w:eastAsia="ja-JP"/>
        </w:rPr>
        <w:t xml:space="preserve"> </w:t>
      </w:r>
      <w:r w:rsidR="00465BD4" w:rsidRPr="00D95987">
        <w:rPr>
          <w:rFonts w:ascii="Times New Roman" w:eastAsia="MS Mincho" w:hAnsi="Times New Roman" w:cs="Times New Roman"/>
          <w:bCs/>
          <w:kern w:val="24"/>
          <w:sz w:val="24"/>
          <w:szCs w:val="24"/>
          <w:lang w:eastAsia="ja-JP"/>
        </w:rPr>
        <w:t xml:space="preserve">ER membran üzerinde </w:t>
      </w:r>
      <w:r w:rsidR="0065004F" w:rsidRPr="00D95987">
        <w:rPr>
          <w:rFonts w:ascii="Times New Roman" w:eastAsia="MS Mincho" w:hAnsi="Times New Roman" w:cs="Times New Roman"/>
          <w:bCs/>
          <w:kern w:val="24"/>
          <w:sz w:val="24"/>
          <w:szCs w:val="24"/>
          <w:lang w:eastAsia="ja-JP"/>
        </w:rPr>
        <w:t xml:space="preserve">tanımlanmıştır </w:t>
      </w:r>
      <w:r w:rsidR="00877356" w:rsidRPr="00D95987">
        <w:rPr>
          <w:rFonts w:ascii="Times New Roman" w:eastAsia="MS Mincho" w:hAnsi="Times New Roman" w:cs="Times New Roman"/>
          <w:bCs/>
          <w:kern w:val="24"/>
          <w:sz w:val="24"/>
          <w:szCs w:val="24"/>
          <w:lang w:eastAsia="ja-JP"/>
        </w:rPr>
        <w:t>ve UPR sinyali başlatabileceği</w:t>
      </w:r>
      <w:r w:rsidR="00D95987" w:rsidRPr="00D95987">
        <w:rPr>
          <w:rFonts w:ascii="Times New Roman" w:eastAsia="MS Mincho" w:hAnsi="Times New Roman" w:cs="Times New Roman"/>
          <w:bCs/>
          <w:kern w:val="24"/>
          <w:sz w:val="24"/>
          <w:szCs w:val="24"/>
          <w:lang w:eastAsia="ja-JP"/>
        </w:rPr>
        <w:t xml:space="preserve"> </w:t>
      </w:r>
      <w:r w:rsidR="00465BD4" w:rsidRPr="00D95987">
        <w:rPr>
          <w:rFonts w:ascii="Times New Roman" w:eastAsia="MS Mincho" w:hAnsi="Times New Roman" w:cs="Times New Roman"/>
          <w:bCs/>
          <w:kern w:val="24"/>
          <w:sz w:val="24"/>
          <w:szCs w:val="24"/>
          <w:lang w:eastAsia="ja-JP"/>
        </w:rPr>
        <w:t xml:space="preserve">ortadadır </w:t>
      </w:r>
      <w:r w:rsidR="0065004F" w:rsidRPr="00D95987">
        <w:rPr>
          <w:rFonts w:ascii="Times New Roman" w:eastAsia="MS Mincho" w:hAnsi="Times New Roman" w:cs="Times New Roman"/>
          <w:bCs/>
          <w:kern w:val="24"/>
          <w:sz w:val="24"/>
          <w:szCs w:val="24"/>
          <w:lang w:eastAsia="ja-JP"/>
        </w:rPr>
        <w:t>(</w:t>
      </w:r>
      <w:r w:rsidR="00CD2E15" w:rsidRPr="00D95987">
        <w:rPr>
          <w:rFonts w:ascii="Times New Roman" w:eastAsia="MS Mincho" w:hAnsi="Times New Roman" w:cs="Times New Roman"/>
          <w:bCs/>
          <w:kern w:val="24"/>
          <w:sz w:val="24"/>
          <w:szCs w:val="24"/>
          <w:lang w:eastAsia="ja-JP"/>
        </w:rPr>
        <w:t xml:space="preserve">Prentki ve </w:t>
      </w:r>
      <w:r w:rsidR="0065004F" w:rsidRPr="00D95987">
        <w:rPr>
          <w:rFonts w:ascii="Times New Roman" w:eastAsia="MS Mincho" w:hAnsi="Times New Roman" w:cs="Times New Roman"/>
          <w:bCs/>
          <w:kern w:val="24"/>
          <w:sz w:val="24"/>
          <w:szCs w:val="24"/>
          <w:lang w:eastAsia="ja-JP"/>
        </w:rPr>
        <w:t xml:space="preserve">Nolan,2006; </w:t>
      </w:r>
      <w:r w:rsidR="00CD2E15" w:rsidRPr="00D95987">
        <w:rPr>
          <w:rFonts w:ascii="Times New Roman" w:eastAsia="MS Mincho" w:hAnsi="Times New Roman" w:cs="Times New Roman"/>
          <w:bCs/>
          <w:kern w:val="24"/>
          <w:sz w:val="24"/>
          <w:szCs w:val="24"/>
          <w:lang w:eastAsia="ja-JP"/>
        </w:rPr>
        <w:t xml:space="preserve">Robertson </w:t>
      </w:r>
      <w:r w:rsidR="00877356" w:rsidRPr="00D95987">
        <w:rPr>
          <w:rFonts w:ascii="Times New Roman" w:eastAsia="MS Mincho" w:hAnsi="Times New Roman" w:cs="Times New Roman"/>
          <w:bCs/>
          <w:kern w:val="24"/>
          <w:sz w:val="24"/>
          <w:szCs w:val="24"/>
          <w:lang w:eastAsia="ja-JP"/>
        </w:rPr>
        <w:t>ve ark,</w:t>
      </w:r>
      <w:r w:rsidR="00B276A6" w:rsidRPr="00D95987">
        <w:rPr>
          <w:rFonts w:ascii="Times New Roman" w:eastAsia="MS Mincho" w:hAnsi="Times New Roman" w:cs="Times New Roman"/>
          <w:bCs/>
          <w:kern w:val="24"/>
          <w:sz w:val="24"/>
          <w:szCs w:val="24"/>
          <w:lang w:eastAsia="ja-JP"/>
        </w:rPr>
        <w:t xml:space="preserve"> </w:t>
      </w:r>
      <w:r w:rsidR="00877356" w:rsidRPr="00D95987">
        <w:rPr>
          <w:rFonts w:ascii="Times New Roman" w:eastAsia="MS Mincho" w:hAnsi="Times New Roman" w:cs="Times New Roman"/>
          <w:bCs/>
          <w:kern w:val="24"/>
          <w:sz w:val="24"/>
          <w:szCs w:val="24"/>
          <w:lang w:eastAsia="ja-JP"/>
        </w:rPr>
        <w:t>2006).</w:t>
      </w:r>
      <w:r w:rsidR="00465BD4" w:rsidRPr="00D95987">
        <w:rPr>
          <w:rFonts w:ascii="Times New Roman" w:eastAsia="MS Mincho" w:hAnsi="Times New Roman" w:cs="Times New Roman"/>
          <w:bCs/>
          <w:kern w:val="24"/>
          <w:sz w:val="24"/>
          <w:szCs w:val="24"/>
          <w:lang w:eastAsia="ja-JP"/>
        </w:rPr>
        <w:t xml:space="preserve"> Daha sonraki çalışmalar göstermiştir ki bu sinyal yollarının tüm ökaryotlarda korunmuş olduğu belirtilmiş, bununla birlikte UPR nin çalışma mekanizması diğer</w:t>
      </w:r>
      <w:r w:rsidR="00066055" w:rsidRPr="00D95987">
        <w:rPr>
          <w:rFonts w:ascii="Times New Roman" w:eastAsia="MS Mincho" w:hAnsi="Times New Roman" w:cs="Times New Roman"/>
          <w:bCs/>
          <w:kern w:val="24"/>
          <w:sz w:val="24"/>
          <w:szCs w:val="24"/>
          <w:lang w:eastAsia="ja-JP"/>
        </w:rPr>
        <w:t xml:space="preserve"> </w:t>
      </w:r>
      <w:r w:rsidR="00465BD4" w:rsidRPr="00D95987">
        <w:rPr>
          <w:rFonts w:ascii="Times New Roman" w:eastAsia="MS Mincho" w:hAnsi="Times New Roman" w:cs="Times New Roman"/>
          <w:bCs/>
          <w:kern w:val="24"/>
          <w:sz w:val="24"/>
          <w:szCs w:val="24"/>
          <w:lang w:eastAsia="ja-JP"/>
        </w:rPr>
        <w:t>proteinlerle tanımlanmaya çalışılmıştır.</w:t>
      </w:r>
    </w:p>
    <w:p w:rsidR="00877356" w:rsidRPr="00D95987" w:rsidRDefault="0046486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Metabolik işleyişte fizyolojik düzenlenmenin pankreatik beta hücrelerinde ER stres oldukça büyük bir öneme sahiptir.</w:t>
      </w:r>
      <w:r w:rsidR="00066055" w:rsidRPr="00D95987">
        <w:rPr>
          <w:rFonts w:ascii="Times New Roman" w:eastAsia="MS Mincho" w:hAnsi="Times New Roman" w:cs="Times New Roman"/>
          <w:bCs/>
          <w:kern w:val="24"/>
          <w:sz w:val="24"/>
          <w:szCs w:val="24"/>
          <w:lang w:eastAsia="ja-JP"/>
        </w:rPr>
        <w:t xml:space="preserve"> </w:t>
      </w:r>
      <w:r w:rsidR="00877356" w:rsidRPr="00D95987">
        <w:rPr>
          <w:rFonts w:ascii="Times New Roman" w:eastAsia="MS Mincho" w:hAnsi="Times New Roman" w:cs="Times New Roman"/>
          <w:bCs/>
          <w:kern w:val="24"/>
          <w:sz w:val="24"/>
          <w:szCs w:val="24"/>
          <w:lang w:eastAsia="ja-JP"/>
        </w:rPr>
        <w:t>Bununla birlikte, ER stresinin ortaya çıkması, mitokondriyal fonksiyon bozukluklarına yol açabilir, bunun sonucunda Ca</w:t>
      </w:r>
      <w:r w:rsidR="00877356" w:rsidRPr="00D95987">
        <w:rPr>
          <w:rFonts w:ascii="Times New Roman" w:eastAsia="MS Mincho" w:hAnsi="Times New Roman" w:cs="Times New Roman"/>
          <w:bCs/>
          <w:kern w:val="24"/>
          <w:sz w:val="24"/>
          <w:szCs w:val="24"/>
          <w:vertAlign w:val="superscript"/>
          <w:lang w:eastAsia="ja-JP"/>
        </w:rPr>
        <w:t>2+</w:t>
      </w:r>
      <w:r w:rsidR="00877356" w:rsidRPr="00D95987">
        <w:rPr>
          <w:rFonts w:ascii="Times New Roman" w:eastAsia="MS Mincho" w:hAnsi="Times New Roman" w:cs="Times New Roman"/>
          <w:bCs/>
          <w:kern w:val="24"/>
          <w:sz w:val="24"/>
          <w:szCs w:val="24"/>
          <w:lang w:eastAsia="ja-JP"/>
        </w:rPr>
        <w:t xml:space="preserve"> gibi hücre içi iyon seviyelerinde ano</w:t>
      </w:r>
      <w:r w:rsidR="0065004F" w:rsidRPr="00D95987">
        <w:rPr>
          <w:rFonts w:ascii="Times New Roman" w:eastAsia="MS Mincho" w:hAnsi="Times New Roman" w:cs="Times New Roman"/>
          <w:bCs/>
          <w:kern w:val="24"/>
          <w:sz w:val="24"/>
          <w:szCs w:val="24"/>
          <w:lang w:eastAsia="ja-JP"/>
        </w:rPr>
        <w:t xml:space="preserve">rmal değişiklikler meydana gelmektedir </w:t>
      </w:r>
      <w:r w:rsidR="00B276A6" w:rsidRPr="00D95987">
        <w:rPr>
          <w:rFonts w:ascii="Times New Roman" w:eastAsia="MS Mincho" w:hAnsi="Times New Roman" w:cs="Times New Roman"/>
          <w:bCs/>
          <w:kern w:val="24"/>
          <w:sz w:val="24"/>
          <w:szCs w:val="24"/>
          <w:lang w:eastAsia="ja-JP"/>
        </w:rPr>
        <w:t>(</w:t>
      </w:r>
      <w:r w:rsidR="00CD2E15" w:rsidRPr="00D95987">
        <w:rPr>
          <w:rFonts w:ascii="Times New Roman" w:eastAsia="MS Mincho" w:hAnsi="Times New Roman" w:cs="Times New Roman"/>
          <w:bCs/>
          <w:kern w:val="24"/>
          <w:sz w:val="24"/>
          <w:szCs w:val="24"/>
          <w:lang w:eastAsia="ja-JP"/>
        </w:rPr>
        <w:t>Kong</w:t>
      </w:r>
      <w:r w:rsidR="00D95987" w:rsidRPr="00D95987">
        <w:rPr>
          <w:rFonts w:ascii="Times New Roman" w:eastAsia="MS Mincho" w:hAnsi="Times New Roman" w:cs="Times New Roman"/>
          <w:bCs/>
          <w:kern w:val="24"/>
          <w:sz w:val="24"/>
          <w:szCs w:val="24"/>
          <w:lang w:eastAsia="ja-JP"/>
        </w:rPr>
        <w:t xml:space="preserve"> </w:t>
      </w:r>
      <w:r w:rsidR="00877356" w:rsidRPr="00D95987">
        <w:rPr>
          <w:rFonts w:ascii="Times New Roman" w:eastAsia="MS Mincho" w:hAnsi="Times New Roman" w:cs="Times New Roman"/>
          <w:bCs/>
          <w:kern w:val="24"/>
          <w:sz w:val="24"/>
          <w:szCs w:val="24"/>
          <w:lang w:eastAsia="ja-JP"/>
        </w:rPr>
        <w:t xml:space="preserve">ve ark 2017). Bu faktörler, </w:t>
      </w:r>
      <w:r w:rsidRPr="00D95987">
        <w:rPr>
          <w:rFonts w:ascii="Times New Roman" w:eastAsia="MS Mincho" w:hAnsi="Times New Roman" w:cs="Times New Roman"/>
          <w:bCs/>
          <w:kern w:val="24"/>
          <w:sz w:val="24"/>
          <w:szCs w:val="24"/>
          <w:lang w:eastAsia="ja-JP"/>
        </w:rPr>
        <w:t>PERK,</w:t>
      </w:r>
      <w:r w:rsidR="00877356"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 xml:space="preserve">ATF-6 </w:t>
      </w:r>
      <w:r w:rsidR="00877356" w:rsidRPr="00D95987">
        <w:rPr>
          <w:rFonts w:ascii="Times New Roman" w:eastAsia="MS Mincho" w:hAnsi="Times New Roman" w:cs="Times New Roman"/>
          <w:bCs/>
          <w:kern w:val="24"/>
          <w:sz w:val="24"/>
          <w:szCs w:val="24"/>
          <w:lang w:eastAsia="ja-JP"/>
        </w:rPr>
        <w:t xml:space="preserve">ve </w:t>
      </w:r>
      <w:r w:rsidRPr="00D95987">
        <w:rPr>
          <w:rFonts w:ascii="Times New Roman" w:eastAsia="MS Mincho" w:hAnsi="Times New Roman" w:cs="Times New Roman"/>
          <w:bCs/>
          <w:kern w:val="24"/>
          <w:sz w:val="24"/>
          <w:szCs w:val="24"/>
          <w:lang w:eastAsia="ja-JP"/>
        </w:rPr>
        <w:t xml:space="preserve">IRE1 </w:t>
      </w:r>
      <w:r w:rsidR="00877356" w:rsidRPr="00D95987">
        <w:rPr>
          <w:rFonts w:ascii="Times New Roman" w:eastAsia="MS Mincho" w:hAnsi="Times New Roman" w:cs="Times New Roman"/>
          <w:bCs/>
          <w:kern w:val="24"/>
          <w:sz w:val="24"/>
          <w:szCs w:val="24"/>
          <w:lang w:eastAsia="ja-JP"/>
        </w:rPr>
        <w:t>gibi alt-protei</w:t>
      </w:r>
      <w:r w:rsidR="0065004F" w:rsidRPr="00D95987">
        <w:rPr>
          <w:rFonts w:ascii="Times New Roman" w:eastAsia="MS Mincho" w:hAnsi="Times New Roman" w:cs="Times New Roman"/>
          <w:bCs/>
          <w:kern w:val="24"/>
          <w:sz w:val="24"/>
          <w:szCs w:val="24"/>
          <w:lang w:eastAsia="ja-JP"/>
        </w:rPr>
        <w:t>nlerin aktivasyonunu uyarmaktadır</w:t>
      </w:r>
      <w:r w:rsidR="00B276A6" w:rsidRPr="00D95987">
        <w:rPr>
          <w:rFonts w:ascii="Times New Roman" w:eastAsia="MS Mincho" w:hAnsi="Times New Roman" w:cs="Times New Roman"/>
          <w:bCs/>
          <w:kern w:val="24"/>
          <w:sz w:val="24"/>
          <w:szCs w:val="24"/>
          <w:lang w:eastAsia="ja-JP"/>
        </w:rPr>
        <w:t xml:space="preserve"> (</w:t>
      </w:r>
      <w:r w:rsidR="00CD2E15" w:rsidRPr="00D95987">
        <w:rPr>
          <w:rFonts w:ascii="Times New Roman" w:eastAsia="MS Mincho" w:hAnsi="Times New Roman" w:cs="Times New Roman"/>
          <w:bCs/>
          <w:kern w:val="24"/>
          <w:sz w:val="24"/>
          <w:szCs w:val="24"/>
          <w:lang w:eastAsia="ja-JP"/>
        </w:rPr>
        <w:t>Hetz</w:t>
      </w:r>
      <w:r w:rsidR="00D95987" w:rsidRPr="00D95987">
        <w:rPr>
          <w:rFonts w:ascii="Times New Roman" w:eastAsia="MS Mincho" w:hAnsi="Times New Roman" w:cs="Times New Roman"/>
          <w:bCs/>
          <w:kern w:val="24"/>
          <w:sz w:val="24"/>
          <w:szCs w:val="24"/>
          <w:lang w:eastAsia="ja-JP"/>
        </w:rPr>
        <w:t xml:space="preserve"> </w:t>
      </w:r>
      <w:r w:rsidR="00CD2E15" w:rsidRPr="00D95987">
        <w:rPr>
          <w:rFonts w:ascii="Times New Roman" w:eastAsia="MS Mincho" w:hAnsi="Times New Roman" w:cs="Times New Roman"/>
          <w:bCs/>
          <w:kern w:val="24"/>
          <w:sz w:val="24"/>
          <w:szCs w:val="24"/>
          <w:lang w:eastAsia="ja-JP"/>
        </w:rPr>
        <w:t xml:space="preserve">ve Papa, </w:t>
      </w:r>
      <w:r w:rsidRPr="00D95987">
        <w:rPr>
          <w:rFonts w:ascii="Times New Roman" w:eastAsia="MS Mincho" w:hAnsi="Times New Roman" w:cs="Times New Roman"/>
          <w:bCs/>
          <w:kern w:val="24"/>
          <w:sz w:val="24"/>
          <w:szCs w:val="24"/>
          <w:lang w:eastAsia="ja-JP"/>
        </w:rPr>
        <w:t>2018).</w:t>
      </w:r>
      <w:r w:rsidR="00877356" w:rsidRPr="00D95987">
        <w:rPr>
          <w:rFonts w:ascii="Times New Roman" w:eastAsia="MS Mincho" w:hAnsi="Times New Roman" w:cs="Times New Roman"/>
          <w:bCs/>
          <w:kern w:val="24"/>
          <w:sz w:val="24"/>
          <w:szCs w:val="24"/>
          <w:lang w:eastAsia="ja-JP"/>
        </w:rPr>
        <w:t xml:space="preserve"> ER'nin protein katlama kapasitesi aşırı olduğunda, bu moleküllerin koruyucu etkileri hücresel has</w:t>
      </w:r>
      <w:r w:rsidR="0065004F" w:rsidRPr="00D95987">
        <w:rPr>
          <w:rFonts w:ascii="Times New Roman" w:eastAsia="MS Mincho" w:hAnsi="Times New Roman" w:cs="Times New Roman"/>
          <w:bCs/>
          <w:kern w:val="24"/>
          <w:sz w:val="24"/>
          <w:szCs w:val="24"/>
          <w:lang w:eastAsia="ja-JP"/>
        </w:rPr>
        <w:t>ara, hatta apoptoza yol açabilmektedir</w:t>
      </w:r>
      <w:r w:rsidR="00877356" w:rsidRPr="00D95987">
        <w:rPr>
          <w:rFonts w:ascii="Times New Roman" w:eastAsia="MS Mincho" w:hAnsi="Times New Roman" w:cs="Times New Roman"/>
          <w:bCs/>
          <w:kern w:val="24"/>
          <w:sz w:val="24"/>
          <w:szCs w:val="24"/>
          <w:lang w:eastAsia="ja-JP"/>
        </w:rPr>
        <w:t xml:space="preserve"> (Cha</w:t>
      </w:r>
      <w:r w:rsidR="00CD2E15" w:rsidRPr="00D95987">
        <w:rPr>
          <w:rFonts w:ascii="Times New Roman" w:eastAsia="MS Mincho" w:hAnsi="Times New Roman" w:cs="Times New Roman"/>
          <w:bCs/>
          <w:kern w:val="24"/>
          <w:sz w:val="24"/>
          <w:szCs w:val="24"/>
          <w:lang w:eastAsia="ja-JP"/>
        </w:rPr>
        <w:t xml:space="preserve">krabarti </w:t>
      </w:r>
      <w:r w:rsidR="0065004F" w:rsidRPr="00D95987">
        <w:rPr>
          <w:rFonts w:ascii="Times New Roman" w:eastAsia="MS Mincho" w:hAnsi="Times New Roman" w:cs="Times New Roman"/>
          <w:bCs/>
          <w:kern w:val="24"/>
          <w:sz w:val="24"/>
          <w:szCs w:val="24"/>
          <w:lang w:eastAsia="ja-JP"/>
        </w:rPr>
        <w:t>ve ark</w:t>
      </w:r>
      <w:r w:rsidR="00CD2E15" w:rsidRPr="00D95987">
        <w:rPr>
          <w:rFonts w:ascii="Times New Roman" w:eastAsia="MS Mincho" w:hAnsi="Times New Roman" w:cs="Times New Roman"/>
          <w:bCs/>
          <w:kern w:val="24"/>
          <w:sz w:val="24"/>
          <w:szCs w:val="24"/>
          <w:lang w:eastAsia="ja-JP"/>
        </w:rPr>
        <w:t>,</w:t>
      </w:r>
      <w:r w:rsidR="0065004F" w:rsidRPr="00D95987">
        <w:rPr>
          <w:rFonts w:ascii="Times New Roman" w:eastAsia="MS Mincho" w:hAnsi="Times New Roman" w:cs="Times New Roman"/>
          <w:bCs/>
          <w:kern w:val="24"/>
          <w:sz w:val="24"/>
          <w:szCs w:val="24"/>
          <w:lang w:eastAsia="ja-JP"/>
        </w:rPr>
        <w:t xml:space="preserve"> 2011</w:t>
      </w:r>
      <w:r w:rsidRPr="00D95987">
        <w:rPr>
          <w:rFonts w:ascii="Times New Roman" w:eastAsia="MS Mincho" w:hAnsi="Times New Roman" w:cs="Times New Roman"/>
          <w:bCs/>
          <w:kern w:val="24"/>
          <w:sz w:val="24"/>
          <w:szCs w:val="24"/>
          <w:lang w:eastAsia="ja-JP"/>
        </w:rPr>
        <w:t>).</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 xml:space="preserve">Beta hücrelerinde IRE1a’nın aktive edilmesi, PERK’un baskılanması, yüksek glikozlarda proinsülin sentezi için bir geçiş sürecini oluşturmaktadır. Eğer bu geçiş süreci uzun sürerse </w:t>
      </w:r>
      <w:r w:rsidR="00E974E1" w:rsidRPr="00D95987">
        <w:rPr>
          <w:rFonts w:ascii="Times New Roman" w:eastAsia="MS Mincho" w:hAnsi="Times New Roman" w:cs="Times New Roman"/>
          <w:bCs/>
          <w:kern w:val="24"/>
          <w:sz w:val="24"/>
          <w:szCs w:val="24"/>
          <w:lang w:eastAsia="ja-JP"/>
        </w:rPr>
        <w:t xml:space="preserve">hücrelerde fonksiyonel bozukluk </w:t>
      </w:r>
      <w:proofErr w:type="gramStart"/>
      <w:r w:rsidR="00E974E1" w:rsidRPr="00D95987">
        <w:rPr>
          <w:rFonts w:ascii="Times New Roman" w:eastAsia="MS Mincho" w:hAnsi="Times New Roman" w:cs="Times New Roman"/>
          <w:bCs/>
          <w:kern w:val="24"/>
          <w:sz w:val="24"/>
          <w:szCs w:val="24"/>
          <w:lang w:eastAsia="ja-JP"/>
        </w:rPr>
        <w:t>yada</w:t>
      </w:r>
      <w:proofErr w:type="gramEnd"/>
      <w:r w:rsidR="00E974E1" w:rsidRPr="00D95987">
        <w:rPr>
          <w:rFonts w:ascii="Times New Roman" w:eastAsia="MS Mincho" w:hAnsi="Times New Roman" w:cs="Times New Roman"/>
          <w:bCs/>
          <w:kern w:val="24"/>
          <w:sz w:val="24"/>
          <w:szCs w:val="24"/>
          <w:lang w:eastAsia="ja-JP"/>
        </w:rPr>
        <w:t xml:space="preserve"> apopto</w:t>
      </w:r>
      <w:r w:rsidR="00CD2E15" w:rsidRPr="00D95987">
        <w:rPr>
          <w:rFonts w:ascii="Times New Roman" w:eastAsia="MS Mincho" w:hAnsi="Times New Roman" w:cs="Times New Roman"/>
          <w:bCs/>
          <w:kern w:val="24"/>
          <w:sz w:val="24"/>
          <w:szCs w:val="24"/>
          <w:lang w:eastAsia="ja-JP"/>
        </w:rPr>
        <w:t>z meydana gelmektedir.</w:t>
      </w:r>
      <w:r w:rsidR="00D95987" w:rsidRPr="00D95987">
        <w:rPr>
          <w:rFonts w:ascii="Times New Roman" w:eastAsia="MS Mincho" w:hAnsi="Times New Roman" w:cs="Times New Roman"/>
          <w:bCs/>
          <w:kern w:val="24"/>
          <w:sz w:val="24"/>
          <w:szCs w:val="24"/>
          <w:lang w:eastAsia="ja-JP"/>
        </w:rPr>
        <w:t xml:space="preserve"> </w:t>
      </w:r>
      <w:r w:rsidR="00CD2E15" w:rsidRPr="00D95987">
        <w:rPr>
          <w:rFonts w:ascii="Times New Roman" w:eastAsia="MS Mincho" w:hAnsi="Times New Roman" w:cs="Times New Roman"/>
          <w:bCs/>
          <w:kern w:val="24"/>
          <w:sz w:val="24"/>
          <w:szCs w:val="24"/>
          <w:lang w:eastAsia="ja-JP"/>
        </w:rPr>
        <w:t xml:space="preserve">Ayrıca </w:t>
      </w:r>
      <w:r w:rsidR="00E974E1" w:rsidRPr="00D95987">
        <w:rPr>
          <w:rFonts w:ascii="Times New Roman" w:eastAsia="MS Mincho" w:hAnsi="Times New Roman" w:cs="Times New Roman"/>
          <w:bCs/>
          <w:kern w:val="24"/>
          <w:sz w:val="24"/>
          <w:szCs w:val="24"/>
          <w:lang w:eastAsia="ja-JP"/>
        </w:rPr>
        <w:t xml:space="preserve">glikoz uygulamasında beta hücrelerinde IRE1’nin endonükleaz aktivitesini uyarır ve proünsilin parçalanmış olmaktadır </w:t>
      </w:r>
      <w:r w:rsidR="00B276A6" w:rsidRPr="00D95987">
        <w:rPr>
          <w:rFonts w:ascii="Times New Roman" w:eastAsia="MS Mincho" w:hAnsi="Times New Roman" w:cs="Times New Roman"/>
          <w:bCs/>
          <w:kern w:val="24"/>
          <w:sz w:val="24"/>
          <w:szCs w:val="24"/>
          <w:lang w:eastAsia="ja-JP"/>
        </w:rPr>
        <w:t>(</w:t>
      </w:r>
      <w:r w:rsidR="00CD2E15" w:rsidRPr="00D95987">
        <w:rPr>
          <w:rFonts w:ascii="Times New Roman" w:eastAsia="MS Mincho" w:hAnsi="Times New Roman" w:cs="Times New Roman"/>
          <w:bCs/>
          <w:kern w:val="24"/>
          <w:sz w:val="24"/>
          <w:szCs w:val="24"/>
          <w:lang w:eastAsia="ja-JP"/>
        </w:rPr>
        <w:t xml:space="preserve">Scheuner </w:t>
      </w:r>
      <w:r w:rsidR="00877356" w:rsidRPr="00D95987">
        <w:rPr>
          <w:rFonts w:ascii="Times New Roman" w:eastAsia="MS Mincho" w:hAnsi="Times New Roman" w:cs="Times New Roman"/>
          <w:bCs/>
          <w:kern w:val="24"/>
          <w:sz w:val="24"/>
          <w:szCs w:val="24"/>
          <w:lang w:eastAsia="ja-JP"/>
        </w:rPr>
        <w:t>ve ark,</w:t>
      </w:r>
      <w:r w:rsidR="00CD2E15" w:rsidRPr="00D95987">
        <w:rPr>
          <w:rFonts w:ascii="Times New Roman" w:eastAsia="MS Mincho" w:hAnsi="Times New Roman" w:cs="Times New Roman"/>
          <w:bCs/>
          <w:kern w:val="24"/>
          <w:sz w:val="24"/>
          <w:szCs w:val="24"/>
          <w:lang w:eastAsia="ja-JP"/>
        </w:rPr>
        <w:t xml:space="preserve"> </w:t>
      </w:r>
      <w:r w:rsidR="00877356" w:rsidRPr="00D95987">
        <w:rPr>
          <w:rFonts w:ascii="Times New Roman" w:eastAsia="MS Mincho" w:hAnsi="Times New Roman" w:cs="Times New Roman"/>
          <w:bCs/>
          <w:kern w:val="24"/>
          <w:sz w:val="24"/>
          <w:szCs w:val="24"/>
          <w:lang w:eastAsia="ja-JP"/>
        </w:rPr>
        <w:t>2003).</w:t>
      </w:r>
    </w:p>
    <w:p w:rsidR="00877356" w:rsidRPr="00D95987" w:rsidRDefault="00E974E1"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Glikoz uygulması aynı zamanda pankreas beta hücrelerinde JNK’nın aktif olmasına sebep olduğu gösterilmiştir</w:t>
      </w:r>
      <w:r w:rsidR="00877356" w:rsidRPr="00D95987">
        <w:rPr>
          <w:rFonts w:ascii="Times New Roman" w:eastAsia="MS Mincho" w:hAnsi="Times New Roman" w:cs="Times New Roman"/>
          <w:bCs/>
          <w:kern w:val="24"/>
          <w:sz w:val="24"/>
          <w:szCs w:val="24"/>
          <w:lang w:eastAsia="ja-JP"/>
        </w:rPr>
        <w:t xml:space="preserve"> (</w:t>
      </w:r>
      <w:r w:rsidR="00CD2E15" w:rsidRPr="00D95987">
        <w:rPr>
          <w:rFonts w:ascii="Times New Roman" w:eastAsia="MS Mincho" w:hAnsi="Times New Roman" w:cs="Times New Roman"/>
          <w:bCs/>
          <w:kern w:val="24"/>
          <w:sz w:val="24"/>
          <w:szCs w:val="24"/>
          <w:lang w:eastAsia="ja-JP"/>
        </w:rPr>
        <w:t xml:space="preserve">Liu </w:t>
      </w:r>
      <w:r w:rsidR="00877356" w:rsidRPr="00D95987">
        <w:rPr>
          <w:rFonts w:ascii="Times New Roman" w:eastAsia="MS Mincho" w:hAnsi="Times New Roman" w:cs="Times New Roman"/>
          <w:bCs/>
          <w:kern w:val="24"/>
          <w:sz w:val="24"/>
          <w:szCs w:val="24"/>
          <w:lang w:eastAsia="ja-JP"/>
        </w:rPr>
        <w:t>ve ark,</w:t>
      </w:r>
      <w:r w:rsidR="00CD2E15" w:rsidRPr="00D95987">
        <w:rPr>
          <w:rFonts w:ascii="Times New Roman" w:eastAsia="MS Mincho" w:hAnsi="Times New Roman" w:cs="Times New Roman"/>
          <w:bCs/>
          <w:kern w:val="24"/>
          <w:sz w:val="24"/>
          <w:szCs w:val="24"/>
          <w:lang w:eastAsia="ja-JP"/>
        </w:rPr>
        <w:t xml:space="preserve"> </w:t>
      </w:r>
      <w:r w:rsidR="00877356" w:rsidRPr="00D95987">
        <w:rPr>
          <w:rFonts w:ascii="Times New Roman" w:eastAsia="MS Mincho" w:hAnsi="Times New Roman" w:cs="Times New Roman"/>
          <w:bCs/>
          <w:kern w:val="24"/>
          <w:sz w:val="24"/>
          <w:szCs w:val="24"/>
          <w:lang w:eastAsia="ja-JP"/>
        </w:rPr>
        <w:t xml:space="preserve">2003). </w:t>
      </w:r>
      <w:r w:rsidRPr="00D95987">
        <w:rPr>
          <w:rFonts w:ascii="Times New Roman" w:eastAsia="MS Mincho" w:hAnsi="Times New Roman" w:cs="Times New Roman"/>
          <w:bCs/>
          <w:kern w:val="24"/>
          <w:sz w:val="24"/>
          <w:szCs w:val="24"/>
          <w:lang w:eastAsia="ja-JP"/>
        </w:rPr>
        <w:t xml:space="preserve">Beta hücrelerinde </w:t>
      </w:r>
      <w:r w:rsidR="00877356" w:rsidRPr="00D95987">
        <w:rPr>
          <w:rFonts w:ascii="Times New Roman" w:eastAsia="MS Mincho" w:hAnsi="Times New Roman" w:cs="Times New Roman"/>
          <w:bCs/>
          <w:kern w:val="24"/>
          <w:sz w:val="24"/>
          <w:szCs w:val="24"/>
          <w:lang w:eastAsia="ja-JP"/>
        </w:rPr>
        <w:t xml:space="preserve">hipergilisemik ortamın </w:t>
      </w:r>
      <w:r w:rsidRPr="00D95987">
        <w:rPr>
          <w:rFonts w:ascii="Times New Roman" w:eastAsia="MS Mincho" w:hAnsi="Times New Roman" w:cs="Times New Roman"/>
          <w:bCs/>
          <w:kern w:val="24"/>
          <w:sz w:val="24"/>
          <w:szCs w:val="24"/>
          <w:lang w:eastAsia="ja-JP"/>
        </w:rPr>
        <w:t>varlı</w:t>
      </w:r>
      <w:r w:rsidR="00066055" w:rsidRPr="00D95987">
        <w:rPr>
          <w:rFonts w:ascii="Times New Roman" w:eastAsia="MS Mincho" w:hAnsi="Times New Roman" w:cs="Times New Roman"/>
          <w:bCs/>
          <w:kern w:val="24"/>
          <w:sz w:val="24"/>
          <w:szCs w:val="24"/>
          <w:lang w:eastAsia="ja-JP"/>
        </w:rPr>
        <w:t xml:space="preserve">ğında PERK aktivasyonuna olarak </w:t>
      </w:r>
      <w:r w:rsidR="00877356" w:rsidRPr="00D95987">
        <w:rPr>
          <w:rFonts w:ascii="Times New Roman" w:eastAsia="MS Mincho" w:hAnsi="Times New Roman" w:cs="Times New Roman"/>
          <w:bCs/>
          <w:kern w:val="24"/>
          <w:sz w:val="24"/>
          <w:szCs w:val="24"/>
          <w:lang w:eastAsia="ja-JP"/>
        </w:rPr>
        <w:t>CHOP ve ATF3 düzeylerini</w:t>
      </w:r>
      <w:r w:rsidRPr="00D95987">
        <w:rPr>
          <w:rFonts w:ascii="Times New Roman" w:eastAsia="MS Mincho" w:hAnsi="Times New Roman" w:cs="Times New Roman"/>
          <w:bCs/>
          <w:kern w:val="24"/>
          <w:sz w:val="24"/>
          <w:szCs w:val="24"/>
          <w:lang w:eastAsia="ja-JP"/>
        </w:rPr>
        <w:t xml:space="preserve"> artış olduğu </w:t>
      </w:r>
      <w:r w:rsidRPr="00D95987">
        <w:rPr>
          <w:rFonts w:ascii="Times New Roman" w:eastAsia="MS Mincho" w:hAnsi="Times New Roman" w:cs="Times New Roman"/>
          <w:bCs/>
          <w:kern w:val="24"/>
          <w:sz w:val="24"/>
          <w:szCs w:val="24"/>
          <w:lang w:eastAsia="ja-JP"/>
        </w:rPr>
        <w:lastRenderedPageBreak/>
        <w:t>gözlemlenmiştir</w:t>
      </w:r>
      <w:r w:rsidR="00877356" w:rsidRPr="00D95987">
        <w:rPr>
          <w:rFonts w:ascii="Times New Roman" w:eastAsia="MS Mincho" w:hAnsi="Times New Roman" w:cs="Times New Roman"/>
          <w:bCs/>
          <w:kern w:val="24"/>
          <w:sz w:val="24"/>
          <w:szCs w:val="24"/>
          <w:lang w:eastAsia="ja-JP"/>
        </w:rPr>
        <w:t>.</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Ek olarak tip 2 diyabetlilerde alınan örneklerde histopatolojik çalışmalar aynı belirteçlerinde artış olduğu belirlenmiştir.</w:t>
      </w:r>
    </w:p>
    <w:p w:rsidR="00877356" w:rsidRPr="00D95987" w:rsidRDefault="00877356" w:rsidP="00D95987">
      <w:pPr>
        <w:tabs>
          <w:tab w:val="left" w:pos="600"/>
        </w:tabs>
        <w:spacing w:after="0" w:line="360" w:lineRule="auto"/>
        <w:ind w:firstLine="709"/>
        <w:jc w:val="both"/>
        <w:rPr>
          <w:rFonts w:ascii="Times New Roman" w:eastAsia="MS Mincho" w:hAnsi="Times New Roman" w:cs="Times New Roman"/>
          <w:bCs/>
          <w:kern w:val="24"/>
          <w:sz w:val="24"/>
          <w:szCs w:val="24"/>
          <w:lang w:eastAsia="ja-JP"/>
        </w:rPr>
      </w:pPr>
    </w:p>
    <w:p w:rsidR="00877356" w:rsidRPr="00D95987" w:rsidRDefault="00877356" w:rsidP="00192A15">
      <w:pPr>
        <w:tabs>
          <w:tab w:val="left" w:pos="600"/>
        </w:tabs>
        <w:spacing w:after="0" w:line="240" w:lineRule="atLeast"/>
        <w:jc w:val="center"/>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noProof/>
          <w:kern w:val="24"/>
          <w:sz w:val="24"/>
          <w:szCs w:val="24"/>
          <w:lang w:eastAsia="tr-TR"/>
        </w:rPr>
        <w:drawing>
          <wp:inline distT="0" distB="0" distL="0" distR="0" wp14:anchorId="21E11C79" wp14:editId="540E0A80">
            <wp:extent cx="3240000" cy="2098192"/>
            <wp:effectExtent l="0" t="0" r="0" b="0"/>
            <wp:docPr id="2057" name="Resim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2098192"/>
                    </a:xfrm>
                    <a:prstGeom prst="rect">
                      <a:avLst/>
                    </a:prstGeom>
                    <a:noFill/>
                  </pic:spPr>
                </pic:pic>
              </a:graphicData>
            </a:graphic>
          </wp:inline>
        </w:drawing>
      </w:r>
    </w:p>
    <w:p w:rsidR="0065004F" w:rsidRPr="00D95987" w:rsidRDefault="0065004F" w:rsidP="00D95987">
      <w:pPr>
        <w:tabs>
          <w:tab w:val="left" w:pos="600"/>
        </w:tabs>
        <w:spacing w:after="0" w:line="360" w:lineRule="auto"/>
        <w:ind w:firstLine="709"/>
        <w:jc w:val="both"/>
        <w:rPr>
          <w:rFonts w:ascii="Times New Roman" w:eastAsia="MS Mincho" w:hAnsi="Times New Roman" w:cs="Times New Roman"/>
          <w:bCs/>
          <w:kern w:val="24"/>
          <w:sz w:val="24"/>
          <w:szCs w:val="24"/>
          <w:lang w:eastAsia="ja-JP"/>
        </w:rPr>
      </w:pPr>
    </w:p>
    <w:p w:rsidR="0024266F" w:rsidRPr="00D95987" w:rsidRDefault="00313E31" w:rsidP="00D335A7">
      <w:pPr>
        <w:tabs>
          <w:tab w:val="left" w:pos="600"/>
        </w:tabs>
        <w:spacing w:after="0" w:line="360" w:lineRule="auto"/>
        <w:ind w:left="709" w:hanging="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
          <w:bCs/>
          <w:kern w:val="24"/>
          <w:sz w:val="24"/>
          <w:szCs w:val="24"/>
          <w:lang w:eastAsia="ja-JP"/>
        </w:rPr>
        <w:t>Şekil 11.</w:t>
      </w:r>
      <w:r w:rsidR="00877356" w:rsidRPr="00D95987">
        <w:rPr>
          <w:rFonts w:ascii="Times New Roman" w:eastAsia="MS Mincho" w:hAnsi="Times New Roman" w:cs="Times New Roman"/>
          <w:bCs/>
          <w:kern w:val="24"/>
          <w:sz w:val="24"/>
          <w:szCs w:val="24"/>
          <w:lang w:eastAsia="ja-JP"/>
        </w:rPr>
        <w:t xml:space="preserve"> Endoplazmik stresi uyaranlar ve endoplazmik r</w:t>
      </w:r>
      <w:r w:rsidR="00CD2E15" w:rsidRPr="00D95987">
        <w:rPr>
          <w:rFonts w:ascii="Times New Roman" w:eastAsia="MS Mincho" w:hAnsi="Times New Roman" w:cs="Times New Roman"/>
          <w:bCs/>
          <w:kern w:val="24"/>
          <w:sz w:val="24"/>
          <w:szCs w:val="24"/>
          <w:lang w:eastAsia="ja-JP"/>
        </w:rPr>
        <w:t xml:space="preserve">etikulumdaki etkisi (RE ve ark, </w:t>
      </w:r>
      <w:r w:rsidR="00B975CA" w:rsidRPr="00D95987">
        <w:rPr>
          <w:rFonts w:ascii="Times New Roman" w:eastAsia="MS Mincho" w:hAnsi="Times New Roman" w:cs="Times New Roman"/>
          <w:bCs/>
          <w:kern w:val="24"/>
          <w:sz w:val="24"/>
          <w:szCs w:val="24"/>
          <w:lang w:eastAsia="ja-JP"/>
        </w:rPr>
        <w:t>2004’den</w:t>
      </w:r>
      <w:r w:rsidR="00877356" w:rsidRPr="00D95987">
        <w:rPr>
          <w:rFonts w:ascii="Times New Roman" w:eastAsia="MS Mincho" w:hAnsi="Times New Roman" w:cs="Times New Roman"/>
          <w:bCs/>
          <w:kern w:val="24"/>
          <w:sz w:val="24"/>
          <w:szCs w:val="24"/>
          <w:lang w:eastAsia="ja-JP"/>
        </w:rPr>
        <w:t xml:space="preserve"> modifiye edilmiştir)</w:t>
      </w:r>
      <w:r w:rsidR="00B975CA" w:rsidRPr="00D95987">
        <w:rPr>
          <w:rFonts w:ascii="Times New Roman" w:eastAsia="MS Mincho" w:hAnsi="Times New Roman" w:cs="Times New Roman"/>
          <w:bCs/>
          <w:kern w:val="24"/>
          <w:sz w:val="24"/>
          <w:szCs w:val="24"/>
          <w:lang w:eastAsia="ja-JP"/>
        </w:rPr>
        <w:t>.</w:t>
      </w:r>
    </w:p>
    <w:p w:rsidR="0024266F" w:rsidRDefault="0024266F" w:rsidP="00192A15">
      <w:pPr>
        <w:tabs>
          <w:tab w:val="left" w:pos="600"/>
        </w:tabs>
        <w:spacing w:after="0" w:line="360" w:lineRule="auto"/>
        <w:jc w:val="both"/>
        <w:rPr>
          <w:rFonts w:ascii="Times New Roman" w:eastAsia="MS Mincho" w:hAnsi="Times New Roman" w:cs="Times New Roman"/>
          <w:bCs/>
          <w:kern w:val="24"/>
          <w:sz w:val="24"/>
          <w:szCs w:val="24"/>
          <w:lang w:eastAsia="ja-JP"/>
        </w:rPr>
      </w:pPr>
    </w:p>
    <w:p w:rsidR="00192A15" w:rsidRPr="00D95987" w:rsidRDefault="00192A15" w:rsidP="00192A15">
      <w:pPr>
        <w:tabs>
          <w:tab w:val="left" w:pos="600"/>
        </w:tabs>
        <w:spacing w:after="0" w:line="360" w:lineRule="auto"/>
        <w:jc w:val="both"/>
        <w:rPr>
          <w:rFonts w:ascii="Times New Roman" w:eastAsia="MS Mincho" w:hAnsi="Times New Roman" w:cs="Times New Roman"/>
          <w:bCs/>
          <w:kern w:val="24"/>
          <w:sz w:val="24"/>
          <w:szCs w:val="24"/>
          <w:lang w:eastAsia="ja-JP"/>
        </w:rPr>
      </w:pPr>
    </w:p>
    <w:p w:rsidR="00877356" w:rsidRPr="00D95987" w:rsidRDefault="00877356" w:rsidP="00192A15">
      <w:pPr>
        <w:tabs>
          <w:tab w:val="left" w:pos="0"/>
        </w:tabs>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2.7.1. PKR</w:t>
      </w:r>
    </w:p>
    <w:p w:rsidR="0065004F" w:rsidRPr="00D95987" w:rsidRDefault="0065004F" w:rsidP="00192A15">
      <w:pPr>
        <w:tabs>
          <w:tab w:val="left" w:pos="0"/>
        </w:tabs>
        <w:spacing w:after="0" w:line="360" w:lineRule="auto"/>
        <w:jc w:val="both"/>
        <w:rPr>
          <w:rFonts w:ascii="Times New Roman" w:eastAsia="MS Mincho" w:hAnsi="Times New Roman" w:cs="Times New Roman"/>
          <w:b/>
          <w:bCs/>
          <w:kern w:val="24"/>
          <w:sz w:val="24"/>
          <w:szCs w:val="24"/>
          <w:lang w:eastAsia="ja-JP"/>
        </w:rPr>
      </w:pPr>
    </w:p>
    <w:p w:rsidR="00877356"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Protein kinaz R (PKR), insanlarda EIF2AK2 geni tarafından kodlanan bir serin-treonin kinazdır (uzunluğu en fazla 551 </w:t>
      </w:r>
      <w:proofErr w:type="gramStart"/>
      <w:r w:rsidRPr="00D95987">
        <w:rPr>
          <w:rFonts w:ascii="Times New Roman" w:eastAsia="MS Mincho" w:hAnsi="Times New Roman" w:cs="Times New Roman"/>
          <w:bCs/>
          <w:kern w:val="24"/>
          <w:sz w:val="24"/>
          <w:szCs w:val="24"/>
          <w:lang w:eastAsia="ja-JP"/>
        </w:rPr>
        <w:t>amino</w:t>
      </w:r>
      <w:proofErr w:type="gramEnd"/>
      <w:r w:rsidRPr="00D95987">
        <w:rPr>
          <w:rFonts w:ascii="Times New Roman" w:eastAsia="MS Mincho" w:hAnsi="Times New Roman" w:cs="Times New Roman"/>
          <w:bCs/>
          <w:kern w:val="24"/>
          <w:sz w:val="24"/>
          <w:szCs w:val="24"/>
          <w:lang w:eastAsia="ja-JP"/>
        </w:rPr>
        <w:t xml:space="preserve"> asittir. Hücrede ana rol oynayan kromozom 2'e </w:t>
      </w:r>
      <w:r w:rsidR="0037229C" w:rsidRPr="00D95987">
        <w:rPr>
          <w:rFonts w:ascii="Times New Roman" w:eastAsia="MS Mincho" w:hAnsi="Times New Roman" w:cs="Times New Roman"/>
          <w:bCs/>
          <w:kern w:val="24"/>
          <w:sz w:val="24"/>
          <w:szCs w:val="24"/>
          <w:lang w:eastAsia="ja-JP"/>
        </w:rPr>
        <w:t>o</w:t>
      </w:r>
      <w:r w:rsidR="00CD2E15" w:rsidRPr="00D95987">
        <w:rPr>
          <w:rFonts w:ascii="Times New Roman" w:eastAsia="MS Mincho" w:hAnsi="Times New Roman" w:cs="Times New Roman"/>
          <w:bCs/>
          <w:kern w:val="24"/>
          <w:sz w:val="24"/>
          <w:szCs w:val="24"/>
          <w:lang w:eastAsia="ja-JP"/>
        </w:rPr>
        <w:t>luşmaktadır (Feng ve ark,</w:t>
      </w:r>
      <w:r w:rsidR="0037229C" w:rsidRPr="00D95987">
        <w:rPr>
          <w:rFonts w:ascii="Times New Roman" w:eastAsia="MS Mincho" w:hAnsi="Times New Roman" w:cs="Times New Roman"/>
          <w:bCs/>
          <w:kern w:val="24"/>
          <w:sz w:val="24"/>
          <w:szCs w:val="24"/>
          <w:lang w:eastAsia="ja-JP"/>
        </w:rPr>
        <w:t xml:space="preserve"> 1992</w:t>
      </w:r>
      <w:r w:rsidR="0065004F" w:rsidRPr="00D95987">
        <w:rPr>
          <w:rFonts w:ascii="Times New Roman" w:eastAsia="MS Mincho" w:hAnsi="Times New Roman"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mRNA’ya dönüşümü, transkripsiyonel kontrol, apoptozisin düzenlenmesi ve proliferasyon olarak et</w:t>
      </w:r>
      <w:r w:rsidR="00B276A6" w:rsidRPr="00D95987">
        <w:rPr>
          <w:rFonts w:ascii="Times New Roman" w:eastAsia="MS Mincho" w:hAnsi="Times New Roman" w:cs="Times New Roman"/>
          <w:bCs/>
          <w:kern w:val="24"/>
          <w:sz w:val="24"/>
          <w:szCs w:val="24"/>
          <w:lang w:eastAsia="ja-JP"/>
        </w:rPr>
        <w:t>kili olmaktadır (</w:t>
      </w:r>
      <w:r w:rsidR="00CD2E15" w:rsidRPr="00D95987">
        <w:rPr>
          <w:rFonts w:ascii="Times New Roman" w:eastAsia="MS Mincho" w:hAnsi="Times New Roman" w:cs="Times New Roman"/>
          <w:bCs/>
          <w:kern w:val="24"/>
          <w:sz w:val="24"/>
          <w:szCs w:val="24"/>
          <w:lang w:eastAsia="ja-JP"/>
        </w:rPr>
        <w:t>García ve ark, 2007</w:t>
      </w:r>
      <w:r w:rsidRPr="00D95987">
        <w:rPr>
          <w:rFonts w:ascii="Times New Roman" w:eastAsia="MS Mincho" w:hAnsi="Times New Roman" w:cs="Times New Roman"/>
          <w:bCs/>
          <w:kern w:val="24"/>
          <w:sz w:val="24"/>
          <w:szCs w:val="24"/>
          <w:lang w:eastAsia="ja-JP"/>
        </w:rPr>
        <w:t>). Bu baskın rolü, PKR’daki bozukluğunun kanser, nörodejenerasyon, enflamasyon ve metabolik bozukluklara yol a</w:t>
      </w:r>
      <w:r w:rsidR="00B276A6" w:rsidRPr="00D95987">
        <w:rPr>
          <w:rFonts w:ascii="Times New Roman" w:eastAsia="MS Mincho" w:hAnsi="Times New Roman" w:cs="Times New Roman"/>
          <w:bCs/>
          <w:kern w:val="24"/>
          <w:sz w:val="24"/>
          <w:szCs w:val="24"/>
          <w:lang w:eastAsia="ja-JP"/>
        </w:rPr>
        <w:t>çtığı bilinmektedir (</w:t>
      </w:r>
      <w:r w:rsidR="001A7957" w:rsidRPr="00D95987">
        <w:rPr>
          <w:rFonts w:ascii="Times New Roman" w:eastAsia="MS Mincho" w:hAnsi="Times New Roman" w:cs="Times New Roman"/>
          <w:bCs/>
          <w:kern w:val="24"/>
          <w:sz w:val="24"/>
          <w:szCs w:val="24"/>
          <w:lang w:eastAsia="ja-JP"/>
        </w:rPr>
        <w:t>Segev ve ark</w:t>
      </w:r>
      <w:r w:rsidRPr="00D95987">
        <w:rPr>
          <w:rFonts w:ascii="Times New Roman" w:eastAsia="MS Mincho" w:hAnsi="Times New Roman" w:cs="Times New Roman"/>
          <w:bCs/>
          <w:kern w:val="24"/>
          <w:sz w:val="24"/>
          <w:szCs w:val="24"/>
          <w:lang w:eastAsia="ja-JP"/>
        </w:rPr>
        <w:t xml:space="preserve">, </w:t>
      </w:r>
      <w:proofErr w:type="gramStart"/>
      <w:r w:rsidRPr="00D95987">
        <w:rPr>
          <w:rFonts w:ascii="Times New Roman" w:eastAsia="MS Mincho" w:hAnsi="Times New Roman" w:cs="Times New Roman"/>
          <w:bCs/>
          <w:kern w:val="24"/>
          <w:sz w:val="24"/>
          <w:szCs w:val="24"/>
          <w:lang w:eastAsia="ja-JP"/>
        </w:rPr>
        <w:t>2</w:t>
      </w:r>
      <w:r w:rsidR="001A7957" w:rsidRPr="00D95987">
        <w:rPr>
          <w:rFonts w:ascii="Times New Roman" w:eastAsia="MS Mincho" w:hAnsi="Times New Roman" w:cs="Times New Roman"/>
          <w:bCs/>
          <w:kern w:val="24"/>
          <w:sz w:val="24"/>
          <w:szCs w:val="24"/>
          <w:lang w:eastAsia="ja-JP"/>
        </w:rPr>
        <w:t>016 ; Garcia</w:t>
      </w:r>
      <w:proofErr w:type="gramEnd"/>
      <w:r w:rsidR="001A7957" w:rsidRPr="00D95987">
        <w:rPr>
          <w:rFonts w:ascii="Times New Roman" w:eastAsia="MS Mincho" w:hAnsi="Times New Roman" w:cs="Times New Roman"/>
          <w:bCs/>
          <w:kern w:val="24"/>
          <w:sz w:val="24"/>
          <w:szCs w:val="24"/>
          <w:lang w:eastAsia="ja-JP"/>
        </w:rPr>
        <w:t>-Ortega ve ark</w:t>
      </w:r>
      <w:r w:rsidRPr="00D95987">
        <w:rPr>
          <w:rFonts w:ascii="Times New Roman" w:eastAsia="MS Mincho" w:hAnsi="Times New Roman" w:cs="Times New Roman"/>
          <w:bCs/>
          <w:kern w:val="24"/>
          <w:sz w:val="24"/>
          <w:szCs w:val="24"/>
          <w:lang w:eastAsia="ja-JP"/>
        </w:rPr>
        <w:t>, 2017). Omurgalı hücrelerinde yapıcı ve her yerde bulunan bu kinaz bitkilerde, mantarlarda, protistlerde veya omurgasızla</w:t>
      </w:r>
      <w:r w:rsidR="00CD2E15" w:rsidRPr="00D95987">
        <w:rPr>
          <w:rFonts w:ascii="Times New Roman" w:eastAsia="MS Mincho" w:hAnsi="Times New Roman" w:cs="Times New Roman"/>
          <w:bCs/>
          <w:kern w:val="24"/>
          <w:sz w:val="24"/>
          <w:szCs w:val="24"/>
          <w:lang w:eastAsia="ja-JP"/>
        </w:rPr>
        <w:t xml:space="preserve">rda bulunmaz </w:t>
      </w:r>
      <w:r w:rsidR="00B276A6" w:rsidRPr="00D95987">
        <w:rPr>
          <w:rFonts w:ascii="Times New Roman" w:eastAsia="MS Mincho" w:hAnsi="Times New Roman" w:cs="Times New Roman"/>
          <w:bCs/>
          <w:kern w:val="24"/>
          <w:sz w:val="24"/>
          <w:szCs w:val="24"/>
          <w:lang w:eastAsia="ja-JP"/>
        </w:rPr>
        <w:t>(</w:t>
      </w:r>
      <w:r w:rsidR="00CD2E15" w:rsidRPr="00D95987">
        <w:rPr>
          <w:rFonts w:ascii="Times New Roman" w:eastAsia="MS Mincho" w:hAnsi="Times New Roman" w:cs="Times New Roman"/>
          <w:bCs/>
          <w:kern w:val="24"/>
          <w:sz w:val="24"/>
          <w:szCs w:val="24"/>
          <w:lang w:eastAsia="ja-JP"/>
        </w:rPr>
        <w:t>Taniuchi ve ark,</w:t>
      </w:r>
      <w:r w:rsidR="00B276A6" w:rsidRPr="00D95987">
        <w:rPr>
          <w:rFonts w:ascii="Times New Roman" w:eastAsia="MS Mincho" w:hAnsi="Times New Roman" w:cs="Times New Roman"/>
          <w:bCs/>
          <w:kern w:val="24"/>
          <w:sz w:val="24"/>
          <w:szCs w:val="24"/>
          <w:lang w:eastAsia="ja-JP"/>
        </w:rPr>
        <w:t xml:space="preserve"> 2016</w:t>
      </w:r>
      <w:r w:rsidRPr="00D95987">
        <w:rPr>
          <w:rFonts w:ascii="Times New Roman" w:eastAsia="MS Mincho" w:hAnsi="Times New Roman" w:cs="Times New Roman"/>
          <w:bCs/>
          <w:kern w:val="24"/>
          <w:sz w:val="24"/>
          <w:szCs w:val="24"/>
          <w:lang w:eastAsia="ja-JP"/>
        </w:rPr>
        <w:t>). PKR ilk olarak 1990 yılınd</w:t>
      </w:r>
      <w:r w:rsidR="0065004F" w:rsidRPr="00D95987">
        <w:rPr>
          <w:rFonts w:ascii="Times New Roman" w:eastAsia="MS Mincho" w:hAnsi="Times New Roman" w:cs="Times New Roman"/>
          <w:bCs/>
          <w:kern w:val="24"/>
          <w:sz w:val="24"/>
          <w:szCs w:val="24"/>
          <w:lang w:eastAsia="ja-JP"/>
        </w:rPr>
        <w:t>a Pasteur Enstitüsünde klonlanmıştır</w:t>
      </w:r>
      <w:r w:rsidR="00B276A6" w:rsidRPr="00D95987">
        <w:rPr>
          <w:rFonts w:ascii="Times New Roman" w:eastAsia="MS Mincho" w:hAnsi="Times New Roman" w:cs="Times New Roman"/>
          <w:bCs/>
          <w:kern w:val="24"/>
          <w:sz w:val="24"/>
          <w:szCs w:val="24"/>
          <w:lang w:eastAsia="ja-JP"/>
        </w:rPr>
        <w:t xml:space="preserve"> (</w:t>
      </w:r>
      <w:r w:rsidR="00066055" w:rsidRPr="00D95987">
        <w:rPr>
          <w:rFonts w:ascii="Times New Roman" w:eastAsia="MS Mincho" w:hAnsi="Times New Roman" w:cs="Times New Roman"/>
          <w:bCs/>
          <w:kern w:val="24"/>
          <w:sz w:val="24"/>
          <w:szCs w:val="24"/>
          <w:lang w:eastAsia="ja-JP"/>
        </w:rPr>
        <w:t xml:space="preserve">Meurs ve ark, </w:t>
      </w:r>
      <w:proofErr w:type="gramStart"/>
      <w:r w:rsidR="00066055" w:rsidRPr="00D95987">
        <w:rPr>
          <w:rFonts w:ascii="Times New Roman" w:eastAsia="MS Mincho" w:hAnsi="Times New Roman" w:cs="Times New Roman"/>
          <w:bCs/>
          <w:kern w:val="24"/>
          <w:sz w:val="24"/>
          <w:szCs w:val="24"/>
          <w:lang w:eastAsia="ja-JP"/>
        </w:rPr>
        <w:t>1990 ; Watanabe</w:t>
      </w:r>
      <w:proofErr w:type="gramEnd"/>
      <w:r w:rsidR="00066055" w:rsidRPr="00D95987">
        <w:rPr>
          <w:rFonts w:ascii="Times New Roman" w:eastAsia="MS Mincho" w:hAnsi="Times New Roman" w:cs="Times New Roman"/>
          <w:bCs/>
          <w:kern w:val="24"/>
          <w:sz w:val="24"/>
          <w:szCs w:val="24"/>
          <w:lang w:eastAsia="ja-JP"/>
        </w:rPr>
        <w:t xml:space="preserve"> ve ark</w:t>
      </w:r>
      <w:r w:rsidR="00B276A6" w:rsidRPr="00D95987">
        <w:rPr>
          <w:rFonts w:ascii="Times New Roman" w:eastAsia="MS Mincho" w:hAnsi="Times New Roman" w:cs="Times New Roman"/>
          <w:bCs/>
          <w:kern w:val="24"/>
          <w:sz w:val="24"/>
          <w:szCs w:val="24"/>
          <w:lang w:eastAsia="ja-JP"/>
        </w:rPr>
        <w:t>, 2018</w:t>
      </w:r>
      <w:r w:rsidRPr="00D95987">
        <w:rPr>
          <w:rFonts w:ascii="Times New Roman" w:eastAsia="MS Mincho" w:hAnsi="Times New Roman" w:cs="Times New Roman"/>
          <w:bCs/>
          <w:kern w:val="24"/>
          <w:sz w:val="24"/>
          <w:szCs w:val="24"/>
          <w:lang w:eastAsia="ja-JP"/>
        </w:rPr>
        <w:t>) ve ayrıca Protein kinaz RNA-aktifli olarak bilinir; ve interferon ile hareket</w:t>
      </w:r>
      <w:r w:rsidR="00066055" w:rsidRPr="00D95987">
        <w:rPr>
          <w:rFonts w:ascii="Times New Roman" w:eastAsia="MS Mincho" w:hAnsi="Times New Roman" w:cs="Times New Roman"/>
          <w:bCs/>
          <w:kern w:val="24"/>
          <w:sz w:val="24"/>
          <w:szCs w:val="24"/>
          <w:lang w:eastAsia="ja-JP"/>
        </w:rPr>
        <w:t>e geçen</w:t>
      </w:r>
      <w:r w:rsidR="001A7957" w:rsidRPr="00D95987">
        <w:rPr>
          <w:rFonts w:ascii="Times New Roman" w:eastAsia="MS Mincho" w:hAnsi="Times New Roman" w:cs="Times New Roman"/>
          <w:bCs/>
          <w:kern w:val="24"/>
          <w:sz w:val="24"/>
          <w:szCs w:val="24"/>
          <w:lang w:eastAsia="ja-JP"/>
        </w:rPr>
        <w:t>, çift sarmallı RNA-domini kinazdır</w:t>
      </w:r>
      <w:r w:rsidR="00B276A6" w:rsidRPr="00D95987">
        <w:rPr>
          <w:rFonts w:ascii="Times New Roman" w:eastAsia="MS Mincho" w:hAnsi="Times New Roman" w:cs="Times New Roman"/>
          <w:bCs/>
          <w:kern w:val="24"/>
          <w:sz w:val="24"/>
          <w:szCs w:val="24"/>
          <w:lang w:eastAsia="ja-JP"/>
        </w:rPr>
        <w:t xml:space="preserve"> (</w:t>
      </w:r>
      <w:r w:rsidR="001A7957" w:rsidRPr="00D95987">
        <w:rPr>
          <w:rFonts w:ascii="Times New Roman" w:eastAsia="MS Mincho" w:hAnsi="Times New Roman" w:cs="Times New Roman"/>
          <w:bCs/>
          <w:kern w:val="24"/>
          <w:sz w:val="24"/>
          <w:szCs w:val="24"/>
          <w:lang w:eastAsia="ja-JP"/>
        </w:rPr>
        <w:t>Hugon ve ark</w:t>
      </w:r>
      <w:r w:rsidR="00B276A6" w:rsidRPr="00D95987">
        <w:rPr>
          <w:rFonts w:ascii="Times New Roman" w:eastAsia="MS Mincho" w:hAnsi="Times New Roman" w:cs="Times New Roman"/>
          <w:bCs/>
          <w:kern w:val="24"/>
          <w:sz w:val="24"/>
          <w:szCs w:val="24"/>
          <w:lang w:eastAsia="ja-JP"/>
        </w:rPr>
        <w:t>, 2009</w:t>
      </w:r>
      <w:r w:rsidRPr="00D95987">
        <w:rPr>
          <w:rFonts w:ascii="Times New Roman" w:eastAsia="MS Mincho" w:hAnsi="Times New Roman" w:cs="Times New Roman"/>
          <w:bCs/>
          <w:kern w:val="24"/>
          <w:sz w:val="24"/>
          <w:szCs w:val="24"/>
          <w:lang w:eastAsia="ja-JP"/>
        </w:rPr>
        <w:t>).</w:t>
      </w:r>
      <w:r w:rsidR="008C449E" w:rsidRPr="00D95987">
        <w:rPr>
          <w:rFonts w:ascii="Times New Roman" w:eastAsia="MS Mincho" w:hAnsi="Times New Roman" w:cs="Times New Roman"/>
          <w:bCs/>
          <w:kern w:val="24"/>
          <w:sz w:val="24"/>
          <w:szCs w:val="24"/>
          <w:lang w:eastAsia="ja-JP"/>
        </w:rPr>
        <w:t xml:space="preserve"> Şekil 12’ de PKR’ı etki edenler ve sonuçları özet olarak verilmiştir.</w:t>
      </w:r>
    </w:p>
    <w:p w:rsidR="00E6113D" w:rsidRPr="00D95987" w:rsidRDefault="00E6113D"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p>
    <w:p w:rsidR="002F3298" w:rsidRPr="00D95987" w:rsidRDefault="002F3298" w:rsidP="00192A15">
      <w:pPr>
        <w:tabs>
          <w:tab w:val="left" w:pos="0"/>
        </w:tabs>
        <w:spacing w:after="0" w:line="240" w:lineRule="atLeast"/>
        <w:jc w:val="center"/>
        <w:rPr>
          <w:rFonts w:ascii="Times New Roman" w:eastAsia="MS Mincho" w:hAnsi="Times New Roman" w:cs="Times New Roman"/>
          <w:bCs/>
          <w:kern w:val="24"/>
          <w:sz w:val="24"/>
          <w:szCs w:val="24"/>
          <w:lang w:eastAsia="ja-JP"/>
        </w:rPr>
      </w:pPr>
      <w:r w:rsidRPr="00D95987">
        <w:rPr>
          <w:noProof/>
          <w:sz w:val="24"/>
          <w:szCs w:val="24"/>
          <w:lang w:eastAsia="tr-TR"/>
        </w:rPr>
        <w:lastRenderedPageBreak/>
        <w:drawing>
          <wp:inline distT="0" distB="0" distL="0" distR="0" wp14:anchorId="39B5A159" wp14:editId="07FBACCD">
            <wp:extent cx="3960000" cy="3231044"/>
            <wp:effectExtent l="0" t="0" r="2540"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9730" t="5405" r="21180" b="10511"/>
                    <a:stretch/>
                  </pic:blipFill>
                  <pic:spPr bwMode="auto">
                    <a:xfrm>
                      <a:off x="0" y="0"/>
                      <a:ext cx="3960000" cy="3231044"/>
                    </a:xfrm>
                    <a:prstGeom prst="rect">
                      <a:avLst/>
                    </a:prstGeom>
                    <a:ln>
                      <a:noFill/>
                    </a:ln>
                    <a:extLst>
                      <a:ext uri="{53640926-AAD7-44D8-BBD7-CCE9431645EC}">
                        <a14:shadowObscured xmlns:a14="http://schemas.microsoft.com/office/drawing/2010/main"/>
                      </a:ext>
                    </a:extLst>
                  </pic:spPr>
                </pic:pic>
              </a:graphicData>
            </a:graphic>
          </wp:inline>
        </w:drawing>
      </w:r>
    </w:p>
    <w:p w:rsidR="00192A15" w:rsidRDefault="00192A15" w:rsidP="00D335A7">
      <w:pPr>
        <w:tabs>
          <w:tab w:val="left" w:pos="0"/>
        </w:tabs>
        <w:spacing w:after="0" w:line="360" w:lineRule="auto"/>
        <w:ind w:left="709" w:hanging="709"/>
        <w:jc w:val="both"/>
        <w:rPr>
          <w:rFonts w:ascii="Times New Roman" w:eastAsia="MS Mincho" w:hAnsi="Times New Roman" w:cs="Times New Roman"/>
          <w:b/>
          <w:bCs/>
          <w:kern w:val="24"/>
          <w:sz w:val="24"/>
          <w:szCs w:val="24"/>
          <w:lang w:eastAsia="ja-JP"/>
        </w:rPr>
      </w:pPr>
    </w:p>
    <w:p w:rsidR="00877356" w:rsidRPr="00D95987" w:rsidRDefault="00877356" w:rsidP="00192A15">
      <w:pPr>
        <w:tabs>
          <w:tab w:val="left" w:pos="0"/>
        </w:tabs>
        <w:spacing w:after="0" w:line="360" w:lineRule="auto"/>
        <w:ind w:left="709" w:hanging="709"/>
        <w:jc w:val="center"/>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
          <w:bCs/>
          <w:kern w:val="24"/>
          <w:sz w:val="24"/>
          <w:szCs w:val="24"/>
          <w:lang w:eastAsia="ja-JP"/>
        </w:rPr>
        <w:t>Şekil 12.</w:t>
      </w:r>
      <w:r w:rsidRPr="00D95987">
        <w:rPr>
          <w:rFonts w:ascii="Times New Roman" w:eastAsia="MS Mincho" w:hAnsi="Times New Roman" w:cs="Times New Roman"/>
          <w:bCs/>
          <w:kern w:val="24"/>
          <w:sz w:val="24"/>
          <w:szCs w:val="24"/>
          <w:lang w:eastAsia="ja-JP"/>
        </w:rPr>
        <w:t xml:space="preserve"> PKR</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öz</w:t>
      </w:r>
      <w:r w:rsidR="0065004F" w:rsidRPr="00D95987">
        <w:rPr>
          <w:rFonts w:ascii="Times New Roman" w:eastAsia="MS Mincho" w:hAnsi="Times New Roman" w:cs="Times New Roman"/>
          <w:bCs/>
          <w:kern w:val="24"/>
          <w:sz w:val="24"/>
          <w:szCs w:val="24"/>
          <w:lang w:eastAsia="ja-JP"/>
        </w:rPr>
        <w:t>eti (S</w:t>
      </w:r>
      <w:r w:rsidR="009F7BB3" w:rsidRPr="00D95987">
        <w:rPr>
          <w:rFonts w:ascii="Times New Roman" w:eastAsia="MS Mincho" w:hAnsi="Times New Roman" w:cs="Times New Roman"/>
          <w:bCs/>
          <w:kern w:val="24"/>
          <w:sz w:val="24"/>
          <w:szCs w:val="24"/>
          <w:lang w:eastAsia="ja-JP"/>
        </w:rPr>
        <w:t>egev ve</w:t>
      </w:r>
      <w:r w:rsidR="00313E31" w:rsidRPr="00D95987">
        <w:rPr>
          <w:rFonts w:ascii="Times New Roman" w:eastAsia="MS Mincho" w:hAnsi="Times New Roman" w:cs="Times New Roman"/>
          <w:bCs/>
          <w:kern w:val="24"/>
          <w:sz w:val="24"/>
          <w:szCs w:val="24"/>
          <w:lang w:eastAsia="ja-JP"/>
        </w:rPr>
        <w:t xml:space="preserve"> ark</w:t>
      </w:r>
      <w:r w:rsidR="009F7BB3" w:rsidRPr="00D95987">
        <w:rPr>
          <w:rFonts w:ascii="Times New Roman" w:eastAsia="MS Mincho" w:hAnsi="Times New Roman" w:cs="Times New Roman"/>
          <w:bCs/>
          <w:kern w:val="24"/>
          <w:sz w:val="24"/>
          <w:szCs w:val="24"/>
          <w:lang w:eastAsia="ja-JP"/>
        </w:rPr>
        <w:t>, 2013, 2015</w:t>
      </w:r>
      <w:r w:rsidR="0065004F" w:rsidRPr="00D95987">
        <w:rPr>
          <w:rFonts w:ascii="Times New Roman" w:eastAsia="MS Mincho" w:hAnsi="Times New Roman"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xml:space="preserve"> Stern v</w:t>
      </w:r>
      <w:r w:rsidR="00313E31" w:rsidRPr="00D95987">
        <w:rPr>
          <w:rFonts w:ascii="Times New Roman" w:eastAsia="MS Mincho" w:hAnsi="Times New Roman" w:cs="Times New Roman"/>
          <w:bCs/>
          <w:kern w:val="24"/>
          <w:sz w:val="24"/>
          <w:szCs w:val="24"/>
          <w:lang w:eastAsia="ja-JP"/>
        </w:rPr>
        <w:t>e ark,</w:t>
      </w:r>
      <w:r w:rsidR="009F7BB3" w:rsidRPr="00D95987">
        <w:rPr>
          <w:rFonts w:ascii="Times New Roman" w:eastAsia="MS Mincho" w:hAnsi="Times New Roman" w:cs="Times New Roman"/>
          <w:bCs/>
          <w:kern w:val="24"/>
          <w:sz w:val="24"/>
          <w:szCs w:val="24"/>
          <w:lang w:eastAsia="ja-JP"/>
        </w:rPr>
        <w:t xml:space="preserve"> 2013</w:t>
      </w:r>
      <w:r w:rsidR="00313E31" w:rsidRPr="00D95987">
        <w:rPr>
          <w:rFonts w:ascii="Times New Roman" w:eastAsia="MS Mincho" w:hAnsi="Times New Roman" w:cs="Times New Roman"/>
          <w:bCs/>
          <w:kern w:val="24"/>
          <w:sz w:val="24"/>
          <w:szCs w:val="24"/>
          <w:lang w:eastAsia="ja-JP"/>
        </w:rPr>
        <w:t>’dan</w:t>
      </w:r>
      <w:r w:rsidR="00D95987" w:rsidRPr="00D95987">
        <w:rPr>
          <w:rFonts w:ascii="Times New Roman" w:eastAsia="MS Mincho" w:hAnsi="Times New Roman" w:cs="Times New Roman"/>
          <w:bCs/>
          <w:kern w:val="24"/>
          <w:sz w:val="24"/>
          <w:szCs w:val="24"/>
          <w:lang w:eastAsia="ja-JP"/>
        </w:rPr>
        <w:t xml:space="preserve"> </w:t>
      </w:r>
      <w:r w:rsidR="00B975CA" w:rsidRPr="00D95987">
        <w:rPr>
          <w:rFonts w:ascii="Times New Roman" w:eastAsia="MS Mincho" w:hAnsi="Times New Roman" w:cs="Times New Roman"/>
          <w:bCs/>
          <w:kern w:val="24"/>
          <w:sz w:val="24"/>
          <w:szCs w:val="24"/>
          <w:lang w:eastAsia="ja-JP"/>
        </w:rPr>
        <w:t>modifiye edilmiştir</w:t>
      </w:r>
      <w:r w:rsidR="009F7BB3" w:rsidRPr="00D95987">
        <w:rPr>
          <w:rFonts w:ascii="Times New Roman" w:eastAsia="MS Mincho" w:hAnsi="Times New Roman" w:cs="Times New Roman"/>
          <w:bCs/>
          <w:kern w:val="24"/>
          <w:sz w:val="24"/>
          <w:szCs w:val="24"/>
          <w:lang w:eastAsia="ja-JP"/>
        </w:rPr>
        <w:t>)</w:t>
      </w:r>
      <w:r w:rsidR="00B975CA" w:rsidRPr="00D95987">
        <w:rPr>
          <w:rFonts w:ascii="Times New Roman" w:eastAsia="MS Mincho" w:hAnsi="Times New Roman" w:cs="Times New Roman"/>
          <w:bCs/>
          <w:kern w:val="24"/>
          <w:sz w:val="24"/>
          <w:szCs w:val="24"/>
          <w:lang w:eastAsia="ja-JP"/>
        </w:rPr>
        <w:t>.</w:t>
      </w:r>
    </w:p>
    <w:p w:rsidR="0024266F" w:rsidRPr="00D95987" w:rsidRDefault="0024266F"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p>
    <w:p w:rsidR="00877356"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Savunma mekanizmalarında farklı bir denge vardır. Özelliklerde farklılık gösteren yeni PKR inhibitörlerinin geliştirilmesi (örneğin, afinite, tersinirlik), farklı kanser türlerinin, beyin hastalıklarının, enflamatuar ve metabolik hastalıkların t</w:t>
      </w:r>
      <w:r w:rsidR="0065004F" w:rsidRPr="00D95987">
        <w:rPr>
          <w:rFonts w:ascii="Times New Roman" w:eastAsia="MS Mincho" w:hAnsi="Times New Roman" w:cs="Times New Roman"/>
          <w:bCs/>
          <w:kern w:val="24"/>
          <w:sz w:val="24"/>
          <w:szCs w:val="24"/>
          <w:lang w:eastAsia="ja-JP"/>
        </w:rPr>
        <w:t>edavisi için avantajlı olabilmektedir</w:t>
      </w:r>
      <w:r w:rsidR="009F7BB3" w:rsidRPr="00D95987">
        <w:rPr>
          <w:rFonts w:ascii="Times New Roman" w:eastAsia="MS Mincho" w:hAnsi="Times New Roman" w:cs="Times New Roman"/>
          <w:bCs/>
          <w:kern w:val="24"/>
          <w:sz w:val="24"/>
          <w:szCs w:val="24"/>
          <w:lang w:eastAsia="ja-JP"/>
        </w:rPr>
        <w:t>.</w:t>
      </w:r>
    </w:p>
    <w:p w:rsidR="00877356"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PKR'nin yapısal bileşimi, 23 </w:t>
      </w:r>
      <w:proofErr w:type="gramStart"/>
      <w:r w:rsidRPr="00D95987">
        <w:rPr>
          <w:rFonts w:ascii="Times New Roman" w:eastAsia="MS Mincho" w:hAnsi="Times New Roman" w:cs="Times New Roman"/>
          <w:bCs/>
          <w:kern w:val="24"/>
          <w:sz w:val="24"/>
          <w:szCs w:val="24"/>
          <w:lang w:eastAsia="ja-JP"/>
        </w:rPr>
        <w:t>amino</w:t>
      </w:r>
      <w:proofErr w:type="gramEnd"/>
      <w:r w:rsidRPr="00D95987">
        <w:rPr>
          <w:rFonts w:ascii="Times New Roman" w:eastAsia="MS Mincho" w:hAnsi="Times New Roman" w:cs="Times New Roman"/>
          <w:bCs/>
          <w:kern w:val="24"/>
          <w:sz w:val="24"/>
          <w:szCs w:val="24"/>
          <w:lang w:eastAsia="ja-JP"/>
        </w:rPr>
        <w:t xml:space="preserve"> asit birleşttiren</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ile kesen</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ve ardından esnek bir bağlayıcıyla bağlanan korunmuş bir çift sarmallı RNA bağlanma motifinin (dsRBM1 ve dsRBM2) iki tandem tekrarından oluşan bir N-terminalli çift sarmallı RNA ba</w:t>
      </w:r>
      <w:r w:rsidR="0065004F" w:rsidRPr="00D95987">
        <w:rPr>
          <w:rFonts w:ascii="Times New Roman" w:eastAsia="MS Mincho" w:hAnsi="Times New Roman" w:cs="Times New Roman"/>
          <w:bCs/>
          <w:kern w:val="24"/>
          <w:sz w:val="24"/>
          <w:szCs w:val="24"/>
          <w:lang w:eastAsia="ja-JP"/>
        </w:rPr>
        <w:t>ğlanma bölgesinden oluşmaktadır. B</w:t>
      </w:r>
      <w:r w:rsidRPr="00D95987">
        <w:rPr>
          <w:rFonts w:ascii="Times New Roman" w:eastAsia="MS Mincho" w:hAnsi="Times New Roman" w:cs="Times New Roman"/>
          <w:bCs/>
          <w:kern w:val="24"/>
          <w:sz w:val="24"/>
          <w:szCs w:val="24"/>
          <w:lang w:eastAsia="ja-JP"/>
        </w:rPr>
        <w:t>ir C-terminal kinaz alanı</w:t>
      </w:r>
      <w:r w:rsidR="0065004F" w:rsidRPr="00D95987">
        <w:rPr>
          <w:rFonts w:ascii="Times New Roman" w:eastAsia="MS Mincho" w:hAnsi="Times New Roman" w:cs="Times New Roman"/>
          <w:bCs/>
          <w:kern w:val="24"/>
          <w:sz w:val="24"/>
          <w:szCs w:val="24"/>
          <w:lang w:eastAsia="ja-JP"/>
        </w:rPr>
        <w:t xml:space="preserve"> bulunmaktadır</w:t>
      </w:r>
      <w:r w:rsidR="00B276A6"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 xml:space="preserve">Meurs </w:t>
      </w:r>
      <w:r w:rsidR="003C3DE0" w:rsidRPr="00D95987">
        <w:rPr>
          <w:rFonts w:ascii="Times New Roman" w:eastAsia="MS Mincho" w:hAnsi="Times New Roman" w:cs="Times New Roman"/>
          <w:bCs/>
          <w:kern w:val="24"/>
          <w:sz w:val="24"/>
          <w:szCs w:val="24"/>
          <w:lang w:eastAsia="ja-JP"/>
        </w:rPr>
        <w:t>ve ark, 1990</w:t>
      </w:r>
      <w:r w:rsidRPr="00D95987">
        <w:rPr>
          <w:rFonts w:ascii="Times New Roman" w:eastAsia="MS Mincho" w:hAnsi="Times New Roman" w:cs="Times New Roman"/>
          <w:bCs/>
          <w:kern w:val="24"/>
          <w:sz w:val="24"/>
          <w:szCs w:val="24"/>
          <w:lang w:eastAsia="ja-JP"/>
        </w:rPr>
        <w:t>). Her iki dsRBM, çift sarmallı RNA (dsRNA) ile yüksek afinite etkileşimi için gereklid</w:t>
      </w:r>
      <w:r w:rsidR="00B276A6" w:rsidRPr="00D95987">
        <w:rPr>
          <w:rFonts w:ascii="Times New Roman" w:eastAsia="MS Mincho" w:hAnsi="Times New Roman" w:cs="Times New Roman"/>
          <w:bCs/>
          <w:kern w:val="24"/>
          <w:sz w:val="24"/>
          <w:szCs w:val="24"/>
          <w:lang w:eastAsia="ja-JP"/>
        </w:rPr>
        <w:t>ir (</w:t>
      </w:r>
      <w:r w:rsidR="003C3DE0" w:rsidRPr="00D95987">
        <w:rPr>
          <w:rFonts w:ascii="Times New Roman" w:eastAsia="MS Mincho" w:hAnsi="Times New Roman" w:cs="Times New Roman"/>
          <w:bCs/>
          <w:kern w:val="24"/>
          <w:sz w:val="24"/>
          <w:szCs w:val="24"/>
          <w:lang w:eastAsia="ja-JP"/>
        </w:rPr>
        <w:t>McKenna ve ark</w:t>
      </w:r>
      <w:r w:rsidR="009F7BB3" w:rsidRPr="00D95987">
        <w:rPr>
          <w:rFonts w:ascii="Times New Roman" w:eastAsia="MS Mincho" w:hAnsi="Times New Roman" w:cs="Times New Roman"/>
          <w:bCs/>
          <w:kern w:val="24"/>
          <w:sz w:val="24"/>
          <w:szCs w:val="24"/>
          <w:lang w:eastAsia="ja-JP"/>
        </w:rPr>
        <w:t>, 2006</w:t>
      </w:r>
      <w:r w:rsidRPr="00D95987">
        <w:rPr>
          <w:rFonts w:ascii="Times New Roman" w:eastAsia="MS Mincho" w:hAnsi="Times New Roman" w:cs="Times New Roman"/>
          <w:bCs/>
          <w:kern w:val="24"/>
          <w:sz w:val="24"/>
          <w:szCs w:val="24"/>
          <w:lang w:eastAsia="ja-JP"/>
        </w:rPr>
        <w:t>). Dimerizasyonunun gerçekleştiği PKR'nin katalitik domeni, β-tabaka N-terminal lob ile</w:t>
      </w:r>
      <w:r w:rsidRPr="00D95987">
        <w:rPr>
          <w:rFonts w:ascii="Symbol" w:eastAsia="MS Mincho" w:hAnsi="Symbol" w:cs="Times New Roman"/>
          <w:bCs/>
          <w:kern w:val="24"/>
          <w:sz w:val="24"/>
          <w:szCs w:val="24"/>
          <w:lang w:eastAsia="ja-JP"/>
        </w:rPr>
        <w:t></w:t>
      </w:r>
      <w:r w:rsidRPr="00D95987">
        <w:rPr>
          <w:rFonts w:ascii="Symbol" w:eastAsia="MS Mincho" w:hAnsi="Symbol" w:cs="Times New Roman"/>
          <w:bCs/>
          <w:kern w:val="24"/>
          <w:sz w:val="24"/>
          <w:szCs w:val="24"/>
          <w:lang w:eastAsia="ja-JP"/>
        </w:rPr>
        <w:t></w:t>
      </w:r>
      <w:r w:rsidRPr="00D95987">
        <w:rPr>
          <w:rFonts w:ascii="Times New Roman" w:eastAsia="MS Mincho" w:hAnsi="Times New Roman" w:cs="Times New Roman"/>
          <w:bCs/>
          <w:kern w:val="24"/>
          <w:sz w:val="24"/>
          <w:szCs w:val="24"/>
          <w:lang w:eastAsia="ja-JP"/>
        </w:rPr>
        <w:t>-helisel C-terminal lob arasında oluşturulan tipik bir protein ki</w:t>
      </w:r>
      <w:r w:rsidR="00B276A6" w:rsidRPr="00D95987">
        <w:rPr>
          <w:rFonts w:ascii="Times New Roman" w:eastAsia="MS Mincho" w:hAnsi="Times New Roman" w:cs="Times New Roman"/>
          <w:bCs/>
          <w:kern w:val="24"/>
          <w:sz w:val="24"/>
          <w:szCs w:val="24"/>
          <w:lang w:eastAsia="ja-JP"/>
        </w:rPr>
        <w:t>naza sahiptir (</w:t>
      </w:r>
      <w:r w:rsidR="003C3DE0" w:rsidRPr="00D95987">
        <w:rPr>
          <w:rFonts w:ascii="Times New Roman" w:eastAsia="MS Mincho" w:hAnsi="Times New Roman" w:cs="Times New Roman"/>
          <w:bCs/>
          <w:kern w:val="24"/>
          <w:sz w:val="24"/>
          <w:szCs w:val="24"/>
          <w:lang w:eastAsia="ja-JP"/>
        </w:rPr>
        <w:t>Dzananovic</w:t>
      </w:r>
      <w:r w:rsidRPr="00D95987">
        <w:rPr>
          <w:rFonts w:ascii="Times New Roman" w:eastAsia="MS Mincho" w:hAnsi="Times New Roman" w:cs="Times New Roman"/>
          <w:bCs/>
          <w:kern w:val="24"/>
          <w:sz w:val="24"/>
          <w:szCs w:val="24"/>
          <w:lang w:eastAsia="ja-JP"/>
        </w:rPr>
        <w:t>, 2018).</w:t>
      </w:r>
      <w:proofErr w:type="gramStart"/>
      <w:r w:rsidRPr="00D95987">
        <w:rPr>
          <w:rFonts w:ascii="Times New Roman" w:eastAsia="MS Mincho" w:hAnsi="Times New Roman" w:cs="Times New Roman"/>
          <w:bCs/>
          <w:kern w:val="24"/>
          <w:sz w:val="24"/>
          <w:szCs w:val="24"/>
          <w:lang w:eastAsia="ja-JP"/>
        </w:rPr>
        <w:t>)</w:t>
      </w:r>
      <w:proofErr w:type="gramEnd"/>
      <w:r w:rsidRPr="00D95987">
        <w:rPr>
          <w:rFonts w:ascii="Times New Roman" w:eastAsia="MS Mincho" w:hAnsi="Times New Roman" w:cs="Times New Roman"/>
          <w:bCs/>
          <w:kern w:val="24"/>
          <w:sz w:val="24"/>
          <w:szCs w:val="24"/>
          <w:lang w:eastAsia="ja-JP"/>
        </w:rPr>
        <w:t>. Bununla birlikte, katalitik alan yapısı diğer protein kinazlara benzer olsa da, PKR'nin en iyi karakterize edici substratı olan ökaryotik başlangıç faktörü 2</w:t>
      </w:r>
      <w:r w:rsidRPr="00D95987">
        <w:rPr>
          <w:rFonts w:ascii="Symbol" w:eastAsia="MS Mincho" w:hAnsi="Symbol"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xml:space="preserve"> (</w:t>
      </w:r>
      <w:r w:rsidR="00066055"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eIF2</w:t>
      </w:r>
      <w:r w:rsidRPr="00D95987">
        <w:rPr>
          <w:rFonts w:ascii="Symbol" w:eastAsia="MS Mincho" w:hAnsi="Symbol"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xml:space="preserve">) ile etkileşimi, bulunan PKR' özgü kinaz domeninin C-terminal lobunun yüzeyinde </w:t>
      </w:r>
      <w:r w:rsidR="009F7BB3" w:rsidRPr="00D95987">
        <w:rPr>
          <w:rFonts w:ascii="Times New Roman" w:eastAsia="MS Mincho" w:hAnsi="Times New Roman" w:cs="Times New Roman"/>
          <w:bCs/>
          <w:kern w:val="24"/>
          <w:sz w:val="24"/>
          <w:szCs w:val="24"/>
          <w:lang w:eastAsia="ja-JP"/>
        </w:rPr>
        <w:t>olan özel bir sarmalı gerektirmektedir</w:t>
      </w:r>
      <w:r w:rsidR="00B276A6" w:rsidRPr="00D95987">
        <w:rPr>
          <w:rFonts w:ascii="Times New Roman" w:eastAsia="MS Mincho" w:hAnsi="Times New Roman" w:cs="Times New Roman"/>
          <w:bCs/>
          <w:kern w:val="24"/>
          <w:sz w:val="24"/>
          <w:szCs w:val="24"/>
          <w:lang w:eastAsia="ja-JP"/>
        </w:rPr>
        <w:t xml:space="preserve"> (</w:t>
      </w:r>
      <w:r w:rsidR="003C3DE0" w:rsidRPr="00D95987">
        <w:rPr>
          <w:rFonts w:ascii="Times New Roman" w:eastAsia="MS Mincho" w:hAnsi="Times New Roman" w:cs="Times New Roman"/>
          <w:bCs/>
          <w:kern w:val="24"/>
          <w:sz w:val="24"/>
          <w:szCs w:val="24"/>
          <w:lang w:eastAsia="ja-JP"/>
        </w:rPr>
        <w:t>Dar ve</w:t>
      </w:r>
      <w:r w:rsidR="00D95987" w:rsidRPr="00D95987">
        <w:rPr>
          <w:rFonts w:ascii="Times New Roman" w:eastAsia="MS Mincho" w:hAnsi="Times New Roman" w:cs="Times New Roman"/>
          <w:bCs/>
          <w:kern w:val="24"/>
          <w:sz w:val="24"/>
          <w:szCs w:val="24"/>
          <w:lang w:eastAsia="ja-JP"/>
        </w:rPr>
        <w:t xml:space="preserve"> </w:t>
      </w:r>
      <w:r w:rsidR="003C3DE0" w:rsidRPr="00D95987">
        <w:rPr>
          <w:rFonts w:ascii="Times New Roman" w:eastAsia="MS Mincho" w:hAnsi="Times New Roman" w:cs="Times New Roman"/>
          <w:bCs/>
          <w:kern w:val="24"/>
          <w:sz w:val="24"/>
          <w:szCs w:val="24"/>
          <w:lang w:eastAsia="ja-JP"/>
        </w:rPr>
        <w:t>ark, 2005</w:t>
      </w:r>
      <w:r w:rsidRPr="00D95987">
        <w:rPr>
          <w:rFonts w:ascii="Times New Roman" w:eastAsia="MS Mincho" w:hAnsi="Times New Roman" w:cs="Times New Roman"/>
          <w:bCs/>
          <w:kern w:val="24"/>
          <w:sz w:val="24"/>
          <w:szCs w:val="24"/>
          <w:lang w:eastAsia="ja-JP"/>
        </w:rPr>
        <w:t>).</w:t>
      </w:r>
    </w:p>
    <w:p w:rsidR="00877356"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PKR promotöründeki en iyi tarif edilen transkripsiyonel motif, IFN ile uyarılmış bir cevap elementi (ISRE) olmasına rağmen, bunun tip I IFN'ye cevap olarak transkripsiyonuna izin verirken ( Kuhen ve Samuel, 1997 ), birçok transkripsiyon faktörü bağlayıcı olarak </w:t>
      </w:r>
      <w:r w:rsidRPr="00D95987">
        <w:rPr>
          <w:rFonts w:ascii="Times New Roman" w:eastAsia="MS Mincho" w:hAnsi="Times New Roman" w:cs="Times New Roman"/>
          <w:bCs/>
          <w:kern w:val="24"/>
          <w:sz w:val="24"/>
          <w:szCs w:val="24"/>
          <w:lang w:eastAsia="ja-JP"/>
        </w:rPr>
        <w:lastRenderedPageBreak/>
        <w:t xml:space="preserve">tanımlanmıştır. EIF2AK2 geninin promotör bölgesi </w:t>
      </w:r>
      <w:proofErr w:type="gramStart"/>
      <w:r w:rsidRPr="00D95987">
        <w:rPr>
          <w:rFonts w:ascii="Times New Roman" w:eastAsia="MS Mincho" w:hAnsi="Times New Roman" w:cs="Times New Roman"/>
          <w:bCs/>
          <w:kern w:val="24"/>
          <w:sz w:val="24"/>
          <w:szCs w:val="24"/>
          <w:lang w:eastAsia="ja-JP"/>
        </w:rPr>
        <w:t>(</w:t>
      </w:r>
      <w:proofErr w:type="gramEnd"/>
      <w:r w:rsidR="00B276A6" w:rsidRPr="00D95987">
        <w:rPr>
          <w:rFonts w:ascii="Times New Roman" w:eastAsia="MS Mincho" w:hAnsi="Times New Roman" w:cs="Times New Roman"/>
          <w:bCs/>
          <w:kern w:val="24"/>
          <w:sz w:val="24"/>
          <w:szCs w:val="24"/>
          <w:lang w:eastAsia="ja-JP"/>
        </w:rPr>
        <w:t xml:space="preserve">örneğin, </w:t>
      </w:r>
      <w:r w:rsidRPr="00D95987">
        <w:rPr>
          <w:rFonts w:ascii="Times New Roman" w:eastAsia="MS Mincho" w:hAnsi="Times New Roman" w:cs="Times New Roman"/>
          <w:bCs/>
          <w:kern w:val="24"/>
          <w:sz w:val="24"/>
          <w:szCs w:val="24"/>
          <w:lang w:eastAsia="ja-JP"/>
        </w:rPr>
        <w:t>CHIP-Seq analizleri tarafından ENCODE projesi kapsamında belirlenen 92 farkl</w:t>
      </w:r>
      <w:r w:rsidR="003C3DE0" w:rsidRPr="00D95987">
        <w:rPr>
          <w:rFonts w:ascii="Times New Roman" w:eastAsia="MS Mincho" w:hAnsi="Times New Roman" w:cs="Times New Roman"/>
          <w:bCs/>
          <w:kern w:val="24"/>
          <w:sz w:val="24"/>
          <w:szCs w:val="24"/>
          <w:lang w:eastAsia="ja-JP"/>
        </w:rPr>
        <w:t xml:space="preserve">ı faktördür ( Rouillard ve ark, </w:t>
      </w:r>
      <w:r w:rsidRPr="00D95987">
        <w:rPr>
          <w:rFonts w:ascii="Times New Roman" w:eastAsia="MS Mincho" w:hAnsi="Times New Roman" w:cs="Times New Roman"/>
          <w:bCs/>
          <w:kern w:val="24"/>
          <w:sz w:val="24"/>
          <w:szCs w:val="24"/>
          <w:lang w:eastAsia="ja-JP"/>
        </w:rPr>
        <w:t>2016).Bunlar, PKR kavramını interferon ile uyarılmış bir gen (ISG) olarak desteklerken, aynı zamanda farklı transkripsiyon repertuarlarının aktivasyonunu içeren hücresel programlarda PKR ekspresyonunun modüle edilmesine izin verir. PKR'nin aktivasyonu, biyokimyasal ve genetik analizlere dayanan en önemlisi homodimerizasyonu olan bir dizi konfor</w:t>
      </w:r>
      <w:r w:rsidR="0065004F" w:rsidRPr="00D95987">
        <w:rPr>
          <w:rFonts w:ascii="Times New Roman" w:eastAsia="MS Mincho" w:hAnsi="Times New Roman" w:cs="Times New Roman"/>
          <w:bCs/>
          <w:kern w:val="24"/>
          <w:sz w:val="24"/>
          <w:szCs w:val="24"/>
          <w:lang w:eastAsia="ja-JP"/>
        </w:rPr>
        <w:t>masyonel değişiklikle sonuçlanmaktadır</w:t>
      </w:r>
      <w:r w:rsidR="00B276A6" w:rsidRPr="00D95987">
        <w:rPr>
          <w:rFonts w:ascii="Times New Roman" w:eastAsia="MS Mincho" w:hAnsi="Times New Roman" w:cs="Times New Roman"/>
          <w:bCs/>
          <w:kern w:val="24"/>
          <w:sz w:val="24"/>
          <w:szCs w:val="24"/>
          <w:lang w:eastAsia="ja-JP"/>
        </w:rPr>
        <w:t xml:space="preserve"> (</w:t>
      </w:r>
      <w:r w:rsidR="001A7957" w:rsidRPr="00D95987">
        <w:rPr>
          <w:rFonts w:ascii="Times New Roman" w:eastAsia="MS Mincho" w:hAnsi="Times New Roman" w:cs="Times New Roman"/>
          <w:bCs/>
          <w:kern w:val="24"/>
          <w:sz w:val="24"/>
          <w:szCs w:val="24"/>
          <w:lang w:eastAsia="ja-JP"/>
        </w:rPr>
        <w:t>Dey ve ark</w:t>
      </w:r>
      <w:r w:rsidR="003C3DE0" w:rsidRPr="00D95987">
        <w:rPr>
          <w:rFonts w:ascii="Times New Roman" w:eastAsia="MS Mincho" w:hAnsi="Times New Roman" w:cs="Times New Roman"/>
          <w:bCs/>
          <w:kern w:val="24"/>
          <w:sz w:val="24"/>
          <w:szCs w:val="24"/>
          <w:lang w:eastAsia="ja-JP"/>
        </w:rPr>
        <w:t>, 2005</w:t>
      </w:r>
      <w:r w:rsidRPr="00D95987">
        <w:rPr>
          <w:rFonts w:ascii="Times New Roman" w:eastAsia="MS Mincho" w:hAnsi="Times New Roman" w:cs="Times New Roman"/>
          <w:bCs/>
          <w:kern w:val="24"/>
          <w:sz w:val="24"/>
          <w:szCs w:val="24"/>
          <w:lang w:eastAsia="ja-JP"/>
        </w:rPr>
        <w:t xml:space="preserve">). Homodimerizasyonunun bir sonucu olarak PKR; Ser242, Thr255, Thr258, Ser83, Thr88, Thr89, Thr90, Thr446 ve Thr451 </w:t>
      </w:r>
      <w:proofErr w:type="gramStart"/>
      <w:r w:rsidRPr="00D95987">
        <w:rPr>
          <w:rFonts w:ascii="Times New Roman" w:eastAsia="MS Mincho" w:hAnsi="Times New Roman" w:cs="Times New Roman"/>
          <w:bCs/>
          <w:kern w:val="24"/>
          <w:sz w:val="24"/>
          <w:szCs w:val="24"/>
          <w:lang w:eastAsia="ja-JP"/>
        </w:rPr>
        <w:t>dahil</w:t>
      </w:r>
      <w:proofErr w:type="gramEnd"/>
      <w:r w:rsidRPr="00D95987">
        <w:rPr>
          <w:rFonts w:ascii="Times New Roman" w:eastAsia="MS Mincho" w:hAnsi="Times New Roman" w:cs="Times New Roman"/>
          <w:bCs/>
          <w:kern w:val="24"/>
          <w:sz w:val="24"/>
          <w:szCs w:val="24"/>
          <w:lang w:eastAsia="ja-JP"/>
        </w:rPr>
        <w:t xml:space="preserve"> olmak üzere çoklu serin ve treonin b</w:t>
      </w:r>
      <w:r w:rsidR="0065004F" w:rsidRPr="00D95987">
        <w:rPr>
          <w:rFonts w:ascii="Times New Roman" w:eastAsia="MS Mincho" w:hAnsi="Times New Roman" w:cs="Times New Roman"/>
          <w:bCs/>
          <w:kern w:val="24"/>
          <w:sz w:val="24"/>
          <w:szCs w:val="24"/>
          <w:lang w:eastAsia="ja-JP"/>
        </w:rPr>
        <w:t xml:space="preserve">ölgelerinde otofosforile edilmektedir </w:t>
      </w:r>
      <w:r w:rsidR="00B276A6" w:rsidRPr="00D95987">
        <w:rPr>
          <w:rFonts w:ascii="Times New Roman" w:eastAsia="MS Mincho" w:hAnsi="Times New Roman" w:cs="Times New Roman"/>
          <w:bCs/>
          <w:kern w:val="24"/>
          <w:sz w:val="24"/>
          <w:szCs w:val="24"/>
          <w:lang w:eastAsia="ja-JP"/>
        </w:rPr>
        <w:t>(</w:t>
      </w:r>
      <w:r w:rsidR="001A7957" w:rsidRPr="00D95987">
        <w:rPr>
          <w:rFonts w:ascii="Times New Roman" w:eastAsia="MS Mincho" w:hAnsi="Times New Roman" w:cs="Times New Roman"/>
          <w:bCs/>
          <w:kern w:val="24"/>
          <w:sz w:val="24"/>
          <w:szCs w:val="24"/>
          <w:lang w:eastAsia="ja-JP"/>
        </w:rPr>
        <w:t>Taylor ve ark</w:t>
      </w:r>
      <w:r w:rsidRPr="00D95987">
        <w:rPr>
          <w:rFonts w:ascii="Times New Roman" w:eastAsia="MS Mincho" w:hAnsi="Times New Roman" w:cs="Times New Roman"/>
          <w:bCs/>
          <w:kern w:val="24"/>
          <w:sz w:val="24"/>
          <w:szCs w:val="24"/>
          <w:lang w:eastAsia="ja-JP"/>
        </w:rPr>
        <w:t xml:space="preserve">, 2001). Son ikisi, yani Thr 446 ve Thr 451 bölgeleri, PKR aktivasyonu sırasında sürekli fosforile edilir, bu, homodimerizasyonunun daha da </w:t>
      </w:r>
      <w:proofErr w:type="gramStart"/>
      <w:r w:rsidRPr="00D95987">
        <w:rPr>
          <w:rFonts w:ascii="Times New Roman" w:eastAsia="MS Mincho" w:hAnsi="Times New Roman" w:cs="Times New Roman"/>
          <w:bCs/>
          <w:kern w:val="24"/>
          <w:sz w:val="24"/>
          <w:szCs w:val="24"/>
          <w:lang w:eastAsia="ja-JP"/>
        </w:rPr>
        <w:t>stabilize</w:t>
      </w:r>
      <w:proofErr w:type="gramEnd"/>
      <w:r w:rsidRPr="00D95987">
        <w:rPr>
          <w:rFonts w:ascii="Times New Roman" w:eastAsia="MS Mincho" w:hAnsi="Times New Roman" w:cs="Times New Roman"/>
          <w:bCs/>
          <w:kern w:val="24"/>
          <w:sz w:val="24"/>
          <w:szCs w:val="24"/>
          <w:lang w:eastAsia="ja-JP"/>
        </w:rPr>
        <w:t xml:space="preserve"> edilmesi ve artan kat</w:t>
      </w:r>
      <w:r w:rsidR="0065004F" w:rsidRPr="00D95987">
        <w:rPr>
          <w:rFonts w:ascii="Times New Roman" w:eastAsia="MS Mincho" w:hAnsi="Times New Roman" w:cs="Times New Roman"/>
          <w:bCs/>
          <w:kern w:val="24"/>
          <w:sz w:val="24"/>
          <w:szCs w:val="24"/>
          <w:lang w:eastAsia="ja-JP"/>
        </w:rPr>
        <w:t>alitik aktivitesi ile sonuçlanmaktadır</w:t>
      </w:r>
      <w:r w:rsidR="00B276A6" w:rsidRPr="00D95987">
        <w:rPr>
          <w:rFonts w:ascii="Times New Roman" w:eastAsia="MS Mincho" w:hAnsi="Times New Roman" w:cs="Times New Roman"/>
          <w:bCs/>
          <w:kern w:val="24"/>
          <w:sz w:val="24"/>
          <w:szCs w:val="24"/>
          <w:lang w:eastAsia="ja-JP"/>
        </w:rPr>
        <w:t xml:space="preserve"> (</w:t>
      </w:r>
      <w:r w:rsidR="003C3DE0" w:rsidRPr="00D95987">
        <w:rPr>
          <w:rFonts w:ascii="Times New Roman" w:eastAsia="MS Mincho" w:hAnsi="Times New Roman" w:cs="Times New Roman"/>
          <w:bCs/>
          <w:kern w:val="24"/>
          <w:sz w:val="24"/>
          <w:szCs w:val="24"/>
          <w:lang w:eastAsia="ja-JP"/>
        </w:rPr>
        <w:t>Hugon ve ark, 2009</w:t>
      </w:r>
      <w:r w:rsidR="00066055" w:rsidRPr="00D95987">
        <w:rPr>
          <w:rFonts w:ascii="Times New Roman" w:eastAsia="MS Mincho" w:hAnsi="Times New Roman" w:cs="Times New Roman"/>
          <w:bCs/>
          <w:kern w:val="24"/>
          <w:sz w:val="24"/>
          <w:szCs w:val="24"/>
          <w:lang w:eastAsia="ja-JP"/>
        </w:rPr>
        <w:t>; Watanabe ve ark</w:t>
      </w:r>
      <w:r w:rsidRPr="00D95987">
        <w:rPr>
          <w:rFonts w:ascii="Times New Roman" w:eastAsia="MS Mincho" w:hAnsi="Times New Roman" w:cs="Times New Roman"/>
          <w:bCs/>
          <w:kern w:val="24"/>
          <w:sz w:val="24"/>
          <w:szCs w:val="24"/>
          <w:lang w:eastAsia="ja-JP"/>
        </w:rPr>
        <w:t>, 2018 ).</w:t>
      </w:r>
    </w:p>
    <w:p w:rsidR="00877356"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Protein kinaz R, hücresel stres sinyallerinin tespiti ve bunlara tepkisi için merkezi bir merkez görevi görür ve bu nedenle farklı stres-yanıt yolaklarıyla düzenlenmesi beklenir. Bu görüşe uygun olarak, PKR'nin kanonik aktivatörü, çift sarmallı RNA'dır (RNA virüslerinin çoğaltma işleminin zorunlu bir özelliğidir), PKR'yi hücre fonksiyonu modülatör yeteneklerine sahip bir örüntü tanıma reseptörü olarak verir. PKR'nin anti-viral tepkilere aracılık etmedeki merkezi rolü, karşılaştığı ve mücadele ettiği patojenlere karşı yanıt göstergesi olan kodlama sekansı tarafından sergilenen yüksek derecede pozitif seçim ile de kanı</w:t>
      </w:r>
      <w:r w:rsidR="00B276A6" w:rsidRPr="00D95987">
        <w:rPr>
          <w:rFonts w:ascii="Times New Roman" w:eastAsia="MS Mincho" w:hAnsi="Times New Roman" w:cs="Times New Roman"/>
          <w:bCs/>
          <w:kern w:val="24"/>
          <w:sz w:val="24"/>
          <w:szCs w:val="24"/>
          <w:lang w:eastAsia="ja-JP"/>
        </w:rPr>
        <w:t>tlanmaktadır (</w:t>
      </w:r>
      <w:r w:rsidR="001A7957" w:rsidRPr="00D95987">
        <w:rPr>
          <w:rFonts w:ascii="Times New Roman" w:eastAsia="MS Mincho" w:hAnsi="Times New Roman" w:cs="Times New Roman"/>
          <w:bCs/>
          <w:kern w:val="24"/>
          <w:sz w:val="24"/>
          <w:szCs w:val="24"/>
          <w:lang w:eastAsia="ja-JP"/>
        </w:rPr>
        <w:t>Elde ve ark</w:t>
      </w:r>
      <w:r w:rsidR="003C3DE0" w:rsidRPr="00D95987">
        <w:rPr>
          <w:rFonts w:ascii="Times New Roman" w:eastAsia="MS Mincho" w:hAnsi="Times New Roman" w:cs="Times New Roman"/>
          <w:bCs/>
          <w:kern w:val="24"/>
          <w:sz w:val="24"/>
          <w:szCs w:val="24"/>
          <w:lang w:eastAsia="ja-JP"/>
        </w:rPr>
        <w:t xml:space="preserve">, </w:t>
      </w:r>
      <w:proofErr w:type="gramStart"/>
      <w:r w:rsidR="003C3DE0" w:rsidRPr="00D95987">
        <w:rPr>
          <w:rFonts w:ascii="Times New Roman" w:eastAsia="MS Mincho" w:hAnsi="Times New Roman" w:cs="Times New Roman"/>
          <w:bCs/>
          <w:kern w:val="24"/>
          <w:sz w:val="24"/>
          <w:szCs w:val="24"/>
          <w:lang w:eastAsia="ja-JP"/>
        </w:rPr>
        <w:t>2009 ; Rothenburg</w:t>
      </w:r>
      <w:proofErr w:type="gramEnd"/>
      <w:r w:rsidR="003C3DE0" w:rsidRPr="00D95987">
        <w:rPr>
          <w:rFonts w:ascii="Times New Roman" w:eastAsia="MS Mincho" w:hAnsi="Times New Roman" w:cs="Times New Roman"/>
          <w:bCs/>
          <w:kern w:val="24"/>
          <w:sz w:val="24"/>
          <w:szCs w:val="24"/>
          <w:lang w:eastAsia="ja-JP"/>
        </w:rPr>
        <w:t xml:space="preserve"> ve ark</w:t>
      </w:r>
      <w:r w:rsidR="001A7957" w:rsidRPr="00D95987">
        <w:rPr>
          <w:rFonts w:ascii="Times New Roman" w:eastAsia="MS Mincho" w:hAnsi="Times New Roman" w:cs="Times New Roman"/>
          <w:bCs/>
          <w:kern w:val="24"/>
          <w:sz w:val="24"/>
          <w:szCs w:val="24"/>
          <w:lang w:eastAsia="ja-JP"/>
        </w:rPr>
        <w:t>, 2009 ; Carpentier ve ark</w:t>
      </w:r>
      <w:r w:rsidRPr="00D95987">
        <w:rPr>
          <w:rFonts w:ascii="Times New Roman" w:eastAsia="MS Mincho" w:hAnsi="Times New Roman" w:cs="Times New Roman"/>
          <w:bCs/>
          <w:kern w:val="24"/>
          <w:sz w:val="24"/>
          <w:szCs w:val="24"/>
          <w:lang w:eastAsia="ja-JP"/>
        </w:rPr>
        <w:t>, 2016). Bununla birlikte PKR, örneğin ısı şok proteinleri, büyüme faktörleri (örneğin PDGF) ve heparin gibi diğer faktörlerle de aktifleştir</w:t>
      </w:r>
      <w:r w:rsidR="0065004F" w:rsidRPr="00D95987">
        <w:rPr>
          <w:rFonts w:ascii="Times New Roman" w:eastAsia="MS Mincho" w:hAnsi="Times New Roman" w:cs="Times New Roman"/>
          <w:bCs/>
          <w:kern w:val="24"/>
          <w:sz w:val="24"/>
          <w:szCs w:val="24"/>
          <w:lang w:eastAsia="ja-JP"/>
        </w:rPr>
        <w:t xml:space="preserve">ilebilmektedir </w:t>
      </w:r>
      <w:r w:rsidR="00B276A6" w:rsidRPr="00D95987">
        <w:rPr>
          <w:rFonts w:ascii="Times New Roman" w:eastAsia="MS Mincho" w:hAnsi="Times New Roman" w:cs="Times New Roman"/>
          <w:bCs/>
          <w:kern w:val="24"/>
          <w:sz w:val="24"/>
          <w:szCs w:val="24"/>
          <w:lang w:eastAsia="ja-JP"/>
        </w:rPr>
        <w:t>(</w:t>
      </w:r>
      <w:r w:rsidR="001A7957" w:rsidRPr="00D95987">
        <w:rPr>
          <w:rFonts w:ascii="Times New Roman" w:eastAsia="MS Mincho" w:hAnsi="Times New Roman" w:cs="Times New Roman"/>
          <w:bCs/>
          <w:kern w:val="24"/>
          <w:sz w:val="24"/>
          <w:szCs w:val="24"/>
          <w:lang w:eastAsia="ja-JP"/>
        </w:rPr>
        <w:t>Li ve ark</w:t>
      </w:r>
      <w:r w:rsidR="00B276A6" w:rsidRPr="00D95987">
        <w:rPr>
          <w:rFonts w:ascii="Times New Roman" w:eastAsia="MS Mincho" w:hAnsi="Times New Roman" w:cs="Times New Roman"/>
          <w:bCs/>
          <w:kern w:val="24"/>
          <w:sz w:val="24"/>
          <w:szCs w:val="24"/>
          <w:lang w:eastAsia="ja-JP"/>
        </w:rPr>
        <w:t>, 2006</w:t>
      </w:r>
      <w:r w:rsidRPr="00D95987">
        <w:rPr>
          <w:rFonts w:ascii="Times New Roman" w:eastAsia="MS Mincho" w:hAnsi="Times New Roman" w:cs="Times New Roman"/>
          <w:bCs/>
          <w:kern w:val="24"/>
          <w:sz w:val="24"/>
          <w:szCs w:val="24"/>
          <w:lang w:eastAsia="ja-JP"/>
        </w:rPr>
        <w:t>). PKR ayrıca viral olmayan patojenler (benzeri reseptör 4 yolunu aktive eden bakteriyel lipopolisakarit, beslenme veya enerji fazlalığı, sitokinler (örneğin, TNF-</w:t>
      </w:r>
      <w:r w:rsidRPr="00D95987">
        <w:rPr>
          <w:rFonts w:ascii="Symbol" w:eastAsia="MS Mincho" w:hAnsi="Symbol"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xml:space="preserve">, IL-1, IFN-y) </w:t>
      </w:r>
      <w:proofErr w:type="gramStart"/>
      <w:r w:rsidRPr="00D95987">
        <w:rPr>
          <w:rFonts w:ascii="Times New Roman" w:eastAsia="MS Mincho" w:hAnsi="Times New Roman" w:cs="Times New Roman"/>
          <w:bCs/>
          <w:kern w:val="24"/>
          <w:sz w:val="24"/>
          <w:szCs w:val="24"/>
          <w:lang w:eastAsia="ja-JP"/>
        </w:rPr>
        <w:t>dahil</w:t>
      </w:r>
      <w:proofErr w:type="gramEnd"/>
      <w:r w:rsidRPr="00D95987">
        <w:rPr>
          <w:rFonts w:ascii="Times New Roman" w:eastAsia="MS Mincho" w:hAnsi="Times New Roman" w:cs="Times New Roman"/>
          <w:bCs/>
          <w:kern w:val="24"/>
          <w:sz w:val="24"/>
          <w:szCs w:val="24"/>
          <w:lang w:eastAsia="ja-JP"/>
        </w:rPr>
        <w:t xml:space="preserve"> olmak üzere sayısız cevap ola</w:t>
      </w:r>
      <w:r w:rsidR="0065004F" w:rsidRPr="00D95987">
        <w:rPr>
          <w:rFonts w:ascii="Times New Roman" w:eastAsia="MS Mincho" w:hAnsi="Times New Roman" w:cs="Times New Roman"/>
          <w:bCs/>
          <w:kern w:val="24"/>
          <w:sz w:val="24"/>
          <w:szCs w:val="24"/>
          <w:lang w:eastAsia="ja-JP"/>
        </w:rPr>
        <w:t>rak aktive edilmektedir.</w:t>
      </w:r>
      <w:r w:rsidRPr="00D95987">
        <w:rPr>
          <w:rFonts w:ascii="Times New Roman" w:eastAsia="MS Mincho" w:hAnsi="Times New Roman" w:cs="Times New Roman"/>
          <w:bCs/>
          <w:kern w:val="24"/>
          <w:sz w:val="24"/>
          <w:szCs w:val="24"/>
          <w:lang w:eastAsia="ja-JP"/>
        </w:rPr>
        <w:t xml:space="preserve"> </w:t>
      </w:r>
      <w:r w:rsidR="0065004F" w:rsidRPr="00D95987">
        <w:rPr>
          <w:rFonts w:ascii="Times New Roman" w:eastAsia="MS Mincho" w:hAnsi="Times New Roman" w:cs="Times New Roman"/>
          <w:bCs/>
          <w:kern w:val="24"/>
          <w:sz w:val="24"/>
          <w:szCs w:val="24"/>
          <w:lang w:eastAsia="ja-JP"/>
        </w:rPr>
        <w:t>K</w:t>
      </w:r>
      <w:r w:rsidRPr="00D95987">
        <w:rPr>
          <w:rFonts w:ascii="Times New Roman" w:eastAsia="MS Mincho" w:hAnsi="Times New Roman" w:cs="Times New Roman"/>
          <w:bCs/>
          <w:kern w:val="24"/>
          <w:sz w:val="24"/>
          <w:szCs w:val="24"/>
          <w:lang w:eastAsia="ja-JP"/>
        </w:rPr>
        <w:t>alsiyum, reaktif oksijen türleri, muhtemelen katlanmamış proteinleri (büyük miktarda DNA hasarı varlığında), mekanik stres ve endoplazmik retiku</w:t>
      </w:r>
      <w:r w:rsidR="00066055" w:rsidRPr="00D95987">
        <w:rPr>
          <w:rFonts w:ascii="Times New Roman" w:eastAsia="MS Mincho" w:hAnsi="Times New Roman" w:cs="Times New Roman"/>
          <w:bCs/>
          <w:kern w:val="24"/>
          <w:sz w:val="24"/>
          <w:szCs w:val="24"/>
          <w:lang w:eastAsia="ja-JP"/>
        </w:rPr>
        <w:t xml:space="preserve">lum stres yaratmadan, ışınlama </w:t>
      </w:r>
      <w:r w:rsidRPr="00D95987">
        <w:rPr>
          <w:rFonts w:ascii="Times New Roman" w:eastAsia="MS Mincho" w:hAnsi="Times New Roman" w:cs="Times New Roman"/>
          <w:bCs/>
          <w:kern w:val="24"/>
          <w:sz w:val="24"/>
          <w:szCs w:val="24"/>
          <w:lang w:eastAsia="ja-JP"/>
        </w:rPr>
        <w:t>kaynaklanan, örneğin, tunikamisin, arsenit, tapsigargin PKR aktivatör proteini aktif hale getirmektedir</w:t>
      </w:r>
      <w:r w:rsidR="00066055" w:rsidRPr="00D95987">
        <w:rPr>
          <w:rFonts w:ascii="Times New Roman" w:eastAsia="MS Mincho" w:hAnsi="Times New Roman" w:cs="Times New Roman"/>
          <w:bCs/>
          <w:kern w:val="24"/>
          <w:sz w:val="24"/>
          <w:szCs w:val="24"/>
          <w:lang w:eastAsia="ja-JP"/>
        </w:rPr>
        <w:t xml:space="preserve"> </w:t>
      </w:r>
      <w:r w:rsidR="00B276A6" w:rsidRPr="00D95987">
        <w:rPr>
          <w:rFonts w:ascii="Times New Roman" w:eastAsia="MS Mincho" w:hAnsi="Times New Roman" w:cs="Times New Roman"/>
          <w:bCs/>
          <w:kern w:val="24"/>
          <w:sz w:val="24"/>
          <w:szCs w:val="24"/>
          <w:lang w:eastAsia="ja-JP"/>
        </w:rPr>
        <w:t>(farelerde RAX)(</w:t>
      </w:r>
      <w:r w:rsidRPr="00D95987">
        <w:rPr>
          <w:rFonts w:ascii="Times New Roman" w:eastAsia="MS Mincho" w:hAnsi="Times New Roman" w:cs="Times New Roman"/>
          <w:bCs/>
          <w:kern w:val="24"/>
          <w:sz w:val="24"/>
          <w:szCs w:val="24"/>
          <w:lang w:eastAsia="ja-JP"/>
        </w:rPr>
        <w:t>Gil</w:t>
      </w:r>
      <w:r w:rsidR="003C3DE0" w:rsidRPr="00D95987">
        <w:rPr>
          <w:rFonts w:ascii="Times New Roman" w:eastAsia="MS Mincho" w:hAnsi="Times New Roman" w:cs="Times New Roman"/>
          <w:bCs/>
          <w:kern w:val="24"/>
          <w:sz w:val="24"/>
          <w:szCs w:val="24"/>
          <w:lang w:eastAsia="ja-JP"/>
        </w:rPr>
        <w:t xml:space="preserve"> ve Esteban 2000; García ve ark, </w:t>
      </w:r>
      <w:proofErr w:type="gramStart"/>
      <w:r w:rsidR="003C3DE0" w:rsidRPr="00D95987">
        <w:rPr>
          <w:rFonts w:ascii="Times New Roman" w:eastAsia="MS Mincho" w:hAnsi="Times New Roman" w:cs="Times New Roman"/>
          <w:bCs/>
          <w:kern w:val="24"/>
          <w:sz w:val="24"/>
          <w:szCs w:val="24"/>
          <w:lang w:eastAsia="ja-JP"/>
        </w:rPr>
        <w:t>2007 ; Hugon</w:t>
      </w:r>
      <w:proofErr w:type="gramEnd"/>
      <w:r w:rsidR="003C3DE0" w:rsidRPr="00D95987">
        <w:rPr>
          <w:rFonts w:ascii="Times New Roman" w:eastAsia="MS Mincho" w:hAnsi="Times New Roman" w:cs="Times New Roman"/>
          <w:bCs/>
          <w:kern w:val="24"/>
          <w:sz w:val="24"/>
          <w:szCs w:val="24"/>
          <w:lang w:eastAsia="ja-JP"/>
        </w:rPr>
        <w:t xml:space="preserve"> ve ark, 2017 ; Watanabe ve ark</w:t>
      </w:r>
      <w:r w:rsidR="00B276A6" w:rsidRPr="00D95987">
        <w:rPr>
          <w:rFonts w:ascii="Times New Roman" w:eastAsia="MS Mincho" w:hAnsi="Times New Roman" w:cs="Times New Roman"/>
          <w:bCs/>
          <w:kern w:val="24"/>
          <w:sz w:val="24"/>
          <w:szCs w:val="24"/>
          <w:lang w:eastAsia="ja-JP"/>
        </w:rPr>
        <w:t>, 2018</w:t>
      </w:r>
      <w:r w:rsidRPr="00D95987">
        <w:rPr>
          <w:rFonts w:ascii="Times New Roman" w:eastAsia="MS Mincho" w:hAnsi="Times New Roman" w:cs="Times New Roman"/>
          <w:bCs/>
          <w:kern w:val="24"/>
          <w:sz w:val="24"/>
          <w:szCs w:val="24"/>
          <w:lang w:eastAsia="ja-JP"/>
        </w:rPr>
        <w:t>).</w:t>
      </w:r>
    </w:p>
    <w:p w:rsidR="00877356" w:rsidRPr="00D95987" w:rsidRDefault="00877356" w:rsidP="00D95987">
      <w:pPr>
        <w:tabs>
          <w:tab w:val="left" w:pos="284"/>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Şekil 13 ve Şekil 14</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PKR yollarını özetlemektedir Etkileşim ortakları ve PKR'nin substratlar sunmaktadır.</w:t>
      </w:r>
    </w:p>
    <w:p w:rsidR="0024266F" w:rsidRPr="00D95987" w:rsidRDefault="0024266F" w:rsidP="00D95987">
      <w:pPr>
        <w:tabs>
          <w:tab w:val="left" w:pos="284"/>
        </w:tabs>
        <w:spacing w:after="0" w:line="360" w:lineRule="auto"/>
        <w:ind w:firstLine="709"/>
        <w:jc w:val="both"/>
        <w:rPr>
          <w:rFonts w:ascii="Times New Roman" w:eastAsia="MS Mincho" w:hAnsi="Times New Roman" w:cs="Times New Roman"/>
          <w:bCs/>
          <w:kern w:val="24"/>
          <w:sz w:val="24"/>
          <w:szCs w:val="24"/>
          <w:lang w:eastAsia="ja-JP"/>
        </w:rPr>
      </w:pPr>
    </w:p>
    <w:p w:rsidR="00B24A03" w:rsidRPr="00D95987" w:rsidRDefault="002F3298" w:rsidP="00192A15">
      <w:pPr>
        <w:tabs>
          <w:tab w:val="left" w:pos="284"/>
        </w:tabs>
        <w:spacing w:after="0" w:line="240" w:lineRule="atLeast"/>
        <w:jc w:val="center"/>
        <w:rPr>
          <w:rFonts w:ascii="Times New Roman" w:eastAsia="MS Mincho" w:hAnsi="Times New Roman" w:cs="Times New Roman"/>
          <w:bCs/>
          <w:kern w:val="24"/>
          <w:sz w:val="24"/>
          <w:szCs w:val="24"/>
          <w:lang w:eastAsia="ja-JP"/>
        </w:rPr>
      </w:pPr>
      <w:r w:rsidRPr="00D95987">
        <w:rPr>
          <w:noProof/>
          <w:sz w:val="24"/>
          <w:szCs w:val="24"/>
          <w:lang w:eastAsia="tr-TR"/>
        </w:rPr>
        <w:lastRenderedPageBreak/>
        <w:drawing>
          <wp:inline distT="0" distB="0" distL="0" distR="0" wp14:anchorId="5D20E34D" wp14:editId="51BCEEF7">
            <wp:extent cx="5400000" cy="3619460"/>
            <wp:effectExtent l="0" t="0" r="0" b="63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9899" t="10512" r="18311" b="9309"/>
                    <a:stretch/>
                  </pic:blipFill>
                  <pic:spPr bwMode="auto">
                    <a:xfrm>
                      <a:off x="0" y="0"/>
                      <a:ext cx="5400000" cy="3619460"/>
                    </a:xfrm>
                    <a:prstGeom prst="rect">
                      <a:avLst/>
                    </a:prstGeom>
                    <a:ln>
                      <a:noFill/>
                    </a:ln>
                    <a:extLst>
                      <a:ext uri="{53640926-AAD7-44D8-BBD7-CCE9431645EC}">
                        <a14:shadowObscured xmlns:a14="http://schemas.microsoft.com/office/drawing/2010/main"/>
                      </a:ext>
                    </a:extLst>
                  </pic:spPr>
                </pic:pic>
              </a:graphicData>
            </a:graphic>
          </wp:inline>
        </w:drawing>
      </w:r>
    </w:p>
    <w:p w:rsidR="00192A15" w:rsidRDefault="00192A15" w:rsidP="00D335A7">
      <w:pPr>
        <w:tabs>
          <w:tab w:val="left" w:pos="0"/>
        </w:tabs>
        <w:spacing w:after="0" w:line="360" w:lineRule="auto"/>
        <w:ind w:left="709" w:hanging="709"/>
        <w:jc w:val="both"/>
        <w:rPr>
          <w:rFonts w:ascii="Times New Roman" w:eastAsia="MS Mincho" w:hAnsi="Times New Roman" w:cs="Times New Roman"/>
          <w:b/>
          <w:bCs/>
          <w:kern w:val="24"/>
          <w:sz w:val="24"/>
          <w:szCs w:val="24"/>
          <w:lang w:eastAsia="ja-JP"/>
        </w:rPr>
      </w:pPr>
    </w:p>
    <w:p w:rsidR="00877356" w:rsidRDefault="00313E31" w:rsidP="00D335A7">
      <w:pPr>
        <w:tabs>
          <w:tab w:val="left" w:pos="0"/>
        </w:tabs>
        <w:spacing w:after="0" w:line="360" w:lineRule="auto"/>
        <w:ind w:left="709" w:hanging="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
          <w:bCs/>
          <w:kern w:val="24"/>
          <w:sz w:val="24"/>
          <w:szCs w:val="24"/>
          <w:lang w:eastAsia="ja-JP"/>
        </w:rPr>
        <w:t>Şekil 13.</w:t>
      </w:r>
      <w:r w:rsidRPr="00D95987">
        <w:rPr>
          <w:rFonts w:ascii="Times New Roman" w:eastAsia="MS Mincho" w:hAnsi="Times New Roman" w:cs="Times New Roman"/>
          <w:bCs/>
          <w:kern w:val="24"/>
          <w:sz w:val="24"/>
          <w:szCs w:val="24"/>
          <w:lang w:eastAsia="ja-JP"/>
        </w:rPr>
        <w:t xml:space="preserve"> </w:t>
      </w:r>
      <w:r w:rsidR="00877356" w:rsidRPr="00D95987">
        <w:rPr>
          <w:rFonts w:ascii="Times New Roman" w:eastAsia="MS Mincho" w:hAnsi="Times New Roman" w:cs="Times New Roman"/>
          <w:bCs/>
          <w:kern w:val="24"/>
          <w:sz w:val="24"/>
          <w:szCs w:val="24"/>
          <w:lang w:eastAsia="ja-JP"/>
        </w:rPr>
        <w:t>PKR etkisi ve tepkisi</w:t>
      </w:r>
      <w:r w:rsidR="000D5E3E" w:rsidRPr="00D95987">
        <w:rPr>
          <w:sz w:val="24"/>
          <w:szCs w:val="24"/>
        </w:rPr>
        <w:t xml:space="preserve"> (</w:t>
      </w:r>
      <w:r w:rsidR="000D5E3E" w:rsidRPr="00D95987">
        <w:rPr>
          <w:rFonts w:ascii="Times New Roman" w:eastAsia="MS Mincho" w:hAnsi="Times New Roman" w:cs="Times New Roman"/>
          <w:bCs/>
          <w:kern w:val="24"/>
          <w:sz w:val="24"/>
          <w:szCs w:val="24"/>
          <w:lang w:eastAsia="ja-JP"/>
        </w:rPr>
        <w:t>Gil ve Esteban 2</w:t>
      </w:r>
      <w:r w:rsidR="00066055" w:rsidRPr="00D95987">
        <w:rPr>
          <w:rFonts w:ascii="Times New Roman" w:eastAsia="MS Mincho" w:hAnsi="Times New Roman" w:cs="Times New Roman"/>
          <w:bCs/>
          <w:kern w:val="24"/>
          <w:sz w:val="24"/>
          <w:szCs w:val="24"/>
          <w:lang w:eastAsia="ja-JP"/>
        </w:rPr>
        <w:t>000; García ve ark, 2007</w:t>
      </w:r>
      <w:r w:rsidR="000D5E3E" w:rsidRPr="00D95987">
        <w:rPr>
          <w:rFonts w:ascii="Times New Roman" w:eastAsia="MS Mincho" w:hAnsi="Times New Roman" w:cs="Times New Roman"/>
          <w:bCs/>
          <w:kern w:val="24"/>
          <w:sz w:val="24"/>
          <w:szCs w:val="24"/>
          <w:lang w:eastAsia="ja-JP"/>
        </w:rPr>
        <w:t>; Hugon ve ark,</w:t>
      </w:r>
      <w:r w:rsidR="0024266F" w:rsidRPr="00D95987">
        <w:rPr>
          <w:rFonts w:ascii="Times New Roman" w:eastAsia="MS Mincho" w:hAnsi="Times New Roman" w:cs="Times New Roman"/>
          <w:bCs/>
          <w:kern w:val="24"/>
          <w:sz w:val="24"/>
          <w:szCs w:val="24"/>
          <w:lang w:eastAsia="ja-JP"/>
        </w:rPr>
        <w:t xml:space="preserve"> </w:t>
      </w:r>
      <w:proofErr w:type="gramStart"/>
      <w:r w:rsidR="000D5E3E" w:rsidRPr="00D95987">
        <w:rPr>
          <w:rFonts w:ascii="Times New Roman" w:eastAsia="MS Mincho" w:hAnsi="Times New Roman" w:cs="Times New Roman"/>
          <w:bCs/>
          <w:kern w:val="24"/>
          <w:sz w:val="24"/>
          <w:szCs w:val="24"/>
          <w:lang w:eastAsia="ja-JP"/>
        </w:rPr>
        <w:t>2017 ; Watanabe</w:t>
      </w:r>
      <w:proofErr w:type="gramEnd"/>
      <w:r w:rsidR="000D5E3E" w:rsidRPr="00D95987">
        <w:rPr>
          <w:rFonts w:ascii="Times New Roman" w:eastAsia="MS Mincho" w:hAnsi="Times New Roman" w:cs="Times New Roman"/>
          <w:bCs/>
          <w:kern w:val="24"/>
          <w:sz w:val="24"/>
          <w:szCs w:val="24"/>
          <w:lang w:eastAsia="ja-JP"/>
        </w:rPr>
        <w:t xml:space="preserve"> ve ark, 2018</w:t>
      </w:r>
      <w:r w:rsidR="00B975CA" w:rsidRPr="00D95987">
        <w:rPr>
          <w:rFonts w:ascii="Times New Roman" w:eastAsia="MS Mincho" w:hAnsi="Times New Roman" w:cs="Times New Roman"/>
          <w:bCs/>
          <w:kern w:val="24"/>
          <w:sz w:val="24"/>
          <w:szCs w:val="24"/>
          <w:lang w:eastAsia="ja-JP"/>
        </w:rPr>
        <w:t>’den modifiye edilmiştir</w:t>
      </w:r>
      <w:r w:rsidR="000D5E3E" w:rsidRPr="00D95987">
        <w:rPr>
          <w:rFonts w:ascii="Times New Roman" w:eastAsia="MS Mincho" w:hAnsi="Times New Roman" w:cs="Times New Roman"/>
          <w:bCs/>
          <w:kern w:val="24"/>
          <w:sz w:val="24"/>
          <w:szCs w:val="24"/>
          <w:lang w:eastAsia="ja-JP"/>
        </w:rPr>
        <w:t>)</w:t>
      </w:r>
      <w:r w:rsidR="00B975CA" w:rsidRPr="00D95987">
        <w:rPr>
          <w:rFonts w:ascii="Times New Roman" w:eastAsia="MS Mincho" w:hAnsi="Times New Roman" w:cs="Times New Roman"/>
          <w:bCs/>
          <w:kern w:val="24"/>
          <w:sz w:val="24"/>
          <w:szCs w:val="24"/>
          <w:lang w:eastAsia="ja-JP"/>
        </w:rPr>
        <w:t>.</w:t>
      </w:r>
    </w:p>
    <w:p w:rsidR="00192A15" w:rsidRPr="00D95987" w:rsidRDefault="00192A15" w:rsidP="00D335A7">
      <w:pPr>
        <w:tabs>
          <w:tab w:val="left" w:pos="0"/>
        </w:tabs>
        <w:spacing w:after="0" w:line="360" w:lineRule="auto"/>
        <w:ind w:left="709" w:hanging="709"/>
        <w:jc w:val="both"/>
        <w:rPr>
          <w:rFonts w:ascii="Times New Roman" w:eastAsia="MS Mincho" w:hAnsi="Times New Roman" w:cs="Times New Roman"/>
          <w:bCs/>
          <w:kern w:val="24"/>
          <w:sz w:val="24"/>
          <w:szCs w:val="24"/>
          <w:lang w:eastAsia="ja-JP"/>
        </w:rPr>
      </w:pPr>
    </w:p>
    <w:p w:rsidR="00B24A03" w:rsidRPr="00D95987" w:rsidRDefault="002F3298" w:rsidP="00192A15">
      <w:pPr>
        <w:tabs>
          <w:tab w:val="left" w:pos="0"/>
        </w:tabs>
        <w:spacing w:after="0" w:line="240" w:lineRule="atLeast"/>
        <w:jc w:val="center"/>
        <w:rPr>
          <w:rFonts w:ascii="Times New Roman" w:eastAsia="MS Mincho" w:hAnsi="Times New Roman" w:cs="Times New Roman"/>
          <w:bCs/>
          <w:kern w:val="24"/>
          <w:sz w:val="24"/>
          <w:szCs w:val="24"/>
          <w:lang w:eastAsia="ja-JP"/>
        </w:rPr>
      </w:pPr>
      <w:r w:rsidRPr="00D95987">
        <w:rPr>
          <w:noProof/>
          <w:sz w:val="24"/>
          <w:szCs w:val="24"/>
          <w:lang w:eastAsia="tr-TR"/>
        </w:rPr>
        <w:drawing>
          <wp:inline distT="0" distB="0" distL="0" distR="0" wp14:anchorId="58286C72" wp14:editId="21D52EC7">
            <wp:extent cx="5400000" cy="278611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6693" t="4805" r="21347" b="12612"/>
                    <a:stretch/>
                  </pic:blipFill>
                  <pic:spPr bwMode="auto">
                    <a:xfrm>
                      <a:off x="0" y="0"/>
                      <a:ext cx="5400000" cy="2786115"/>
                    </a:xfrm>
                    <a:prstGeom prst="rect">
                      <a:avLst/>
                    </a:prstGeom>
                    <a:ln>
                      <a:noFill/>
                    </a:ln>
                    <a:extLst>
                      <a:ext uri="{53640926-AAD7-44D8-BBD7-CCE9431645EC}">
                        <a14:shadowObscured xmlns:a14="http://schemas.microsoft.com/office/drawing/2010/main"/>
                      </a:ext>
                    </a:extLst>
                  </pic:spPr>
                </pic:pic>
              </a:graphicData>
            </a:graphic>
          </wp:inline>
        </w:drawing>
      </w:r>
    </w:p>
    <w:p w:rsidR="00877356" w:rsidRPr="00D95987" w:rsidRDefault="00877356" w:rsidP="00D95987">
      <w:pPr>
        <w:tabs>
          <w:tab w:val="left" w:pos="600"/>
        </w:tabs>
        <w:spacing w:after="0" w:line="360" w:lineRule="auto"/>
        <w:ind w:firstLine="709"/>
        <w:jc w:val="both"/>
        <w:rPr>
          <w:rFonts w:ascii="Times New Roman" w:eastAsia="MS Mincho" w:hAnsi="Times New Roman" w:cs="Times New Roman"/>
          <w:bCs/>
          <w:kern w:val="24"/>
          <w:sz w:val="24"/>
          <w:szCs w:val="24"/>
          <w:lang w:eastAsia="ja-JP"/>
        </w:rPr>
      </w:pPr>
    </w:p>
    <w:p w:rsidR="00877356" w:rsidRPr="00D95987" w:rsidRDefault="00313E31" w:rsidP="00D335A7">
      <w:pPr>
        <w:tabs>
          <w:tab w:val="left" w:pos="0"/>
        </w:tabs>
        <w:spacing w:after="0" w:line="360" w:lineRule="auto"/>
        <w:ind w:left="709" w:hanging="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
          <w:bCs/>
          <w:kern w:val="24"/>
          <w:sz w:val="24"/>
          <w:szCs w:val="24"/>
          <w:lang w:eastAsia="ja-JP"/>
        </w:rPr>
        <w:t>Şekil 14.</w:t>
      </w:r>
      <w:r w:rsidRPr="00D95987">
        <w:rPr>
          <w:rFonts w:ascii="Times New Roman" w:eastAsia="MS Mincho" w:hAnsi="Times New Roman" w:cs="Times New Roman"/>
          <w:bCs/>
          <w:kern w:val="24"/>
          <w:sz w:val="24"/>
          <w:szCs w:val="24"/>
          <w:lang w:eastAsia="ja-JP"/>
        </w:rPr>
        <w:t xml:space="preserve"> </w:t>
      </w:r>
      <w:r w:rsidR="00877356" w:rsidRPr="00D95987">
        <w:rPr>
          <w:rFonts w:ascii="Times New Roman" w:eastAsia="MS Mincho" w:hAnsi="Times New Roman" w:cs="Times New Roman"/>
          <w:bCs/>
          <w:kern w:val="24"/>
          <w:sz w:val="24"/>
          <w:szCs w:val="24"/>
          <w:lang w:eastAsia="ja-JP"/>
        </w:rPr>
        <w:t>PKR etkileşimleri. I ve II, dsRNA bağlanma alanlarıdır. Kırmızı daireler fosforilasyon kalıntılarını temsil etmektedir</w:t>
      </w:r>
      <w:r w:rsidR="000D5E3E" w:rsidRPr="00D95987">
        <w:rPr>
          <w:sz w:val="24"/>
          <w:szCs w:val="24"/>
        </w:rPr>
        <w:t xml:space="preserve"> (</w:t>
      </w:r>
      <w:r w:rsidR="000D5E3E" w:rsidRPr="00D95987">
        <w:rPr>
          <w:rFonts w:ascii="Times New Roman" w:eastAsia="MS Mincho" w:hAnsi="Times New Roman" w:cs="Times New Roman"/>
          <w:bCs/>
          <w:kern w:val="24"/>
          <w:sz w:val="24"/>
          <w:szCs w:val="24"/>
          <w:lang w:eastAsia="ja-JP"/>
        </w:rPr>
        <w:t>Gil ve Esteban 2000; García ve ark, 2007; Hugon ve ark,</w:t>
      </w:r>
      <w:r w:rsidR="003C3DE0" w:rsidRPr="00D95987">
        <w:rPr>
          <w:rFonts w:ascii="Times New Roman" w:eastAsia="MS Mincho" w:hAnsi="Times New Roman" w:cs="Times New Roman"/>
          <w:bCs/>
          <w:kern w:val="24"/>
          <w:sz w:val="24"/>
          <w:szCs w:val="24"/>
          <w:lang w:eastAsia="ja-JP"/>
        </w:rPr>
        <w:t xml:space="preserve"> </w:t>
      </w:r>
      <w:r w:rsidR="000D5E3E" w:rsidRPr="00D95987">
        <w:rPr>
          <w:rFonts w:ascii="Times New Roman" w:eastAsia="MS Mincho" w:hAnsi="Times New Roman" w:cs="Times New Roman"/>
          <w:bCs/>
          <w:kern w:val="24"/>
          <w:sz w:val="24"/>
          <w:szCs w:val="24"/>
          <w:lang w:eastAsia="ja-JP"/>
        </w:rPr>
        <w:t>2017; Watanabe v</w:t>
      </w:r>
      <w:r w:rsidR="00B975CA" w:rsidRPr="00D95987">
        <w:rPr>
          <w:rFonts w:ascii="Times New Roman" w:eastAsia="MS Mincho" w:hAnsi="Times New Roman" w:cs="Times New Roman"/>
          <w:bCs/>
          <w:kern w:val="24"/>
          <w:sz w:val="24"/>
          <w:szCs w:val="24"/>
          <w:lang w:eastAsia="ja-JP"/>
        </w:rPr>
        <w:t>e ark, 2018’den modifiye edilmiştir</w:t>
      </w:r>
      <w:r w:rsidR="000D5E3E" w:rsidRPr="00D95987">
        <w:rPr>
          <w:rFonts w:ascii="Times New Roman" w:eastAsia="MS Mincho" w:hAnsi="Times New Roman" w:cs="Times New Roman"/>
          <w:bCs/>
          <w:kern w:val="24"/>
          <w:sz w:val="24"/>
          <w:szCs w:val="24"/>
          <w:lang w:eastAsia="ja-JP"/>
        </w:rPr>
        <w:t>).</w:t>
      </w:r>
    </w:p>
    <w:p w:rsidR="0024266F" w:rsidRPr="00D95987" w:rsidRDefault="0024266F"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p>
    <w:p w:rsidR="00877356"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lastRenderedPageBreak/>
        <w:t>PKR, eIF2</w:t>
      </w:r>
      <w:r w:rsidRPr="00D95987">
        <w:rPr>
          <w:rFonts w:ascii="Symbol" w:eastAsia="MS Mincho" w:hAnsi="Symbol"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xml:space="preserve"> yolu yoluyla protein sentezini düzenleyen dört kinazdan bir</w:t>
      </w:r>
      <w:r w:rsidR="00066055" w:rsidRPr="00D95987">
        <w:rPr>
          <w:rFonts w:ascii="Times New Roman" w:eastAsia="MS Mincho" w:hAnsi="Times New Roman" w:cs="Times New Roman"/>
          <w:bCs/>
          <w:kern w:val="24"/>
          <w:sz w:val="24"/>
          <w:szCs w:val="24"/>
          <w:lang w:eastAsia="ja-JP"/>
        </w:rPr>
        <w:t xml:space="preserve">idir. Bu kinazlar, PKR dışında, </w:t>
      </w:r>
      <w:r w:rsidRPr="00D95987">
        <w:rPr>
          <w:rFonts w:ascii="Times New Roman" w:eastAsia="MS Mincho" w:hAnsi="Times New Roman" w:cs="Times New Roman"/>
          <w:bCs/>
          <w:kern w:val="24"/>
          <w:sz w:val="24"/>
          <w:szCs w:val="24"/>
          <w:lang w:eastAsia="ja-JP"/>
        </w:rPr>
        <w:t>(</w:t>
      </w:r>
      <w:r w:rsidR="00066055"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PKR) benzeri endoplazmik retikulum kinazı (PERK); genel kontrol, basınçsız 2 kinaz (</w:t>
      </w:r>
      <w:r w:rsidR="00066055"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GCN2) ve hem düzenlenmiş eIF2a kinaz (HRI) '</w:t>
      </w:r>
      <w:proofErr w:type="gramStart"/>
      <w:r w:rsidRPr="00D95987">
        <w:rPr>
          <w:rFonts w:ascii="Times New Roman" w:eastAsia="MS Mincho" w:hAnsi="Times New Roman" w:cs="Times New Roman"/>
          <w:bCs/>
          <w:kern w:val="24"/>
          <w:sz w:val="24"/>
          <w:szCs w:val="24"/>
          <w:lang w:eastAsia="ja-JP"/>
        </w:rPr>
        <w:t>dır</w:t>
      </w:r>
      <w:proofErr w:type="gramEnd"/>
      <w:r w:rsidRPr="00D95987">
        <w:rPr>
          <w:rFonts w:ascii="Times New Roman" w:eastAsia="MS Mincho" w:hAnsi="Times New Roman" w:cs="Times New Roman"/>
          <w:bCs/>
          <w:kern w:val="24"/>
          <w:sz w:val="24"/>
          <w:szCs w:val="24"/>
          <w:lang w:eastAsia="ja-JP"/>
        </w:rPr>
        <w:t xml:space="preserve">. Dört kinazın tümü, protein sentezinin hız sınırlayıcı aşaması olan mRNA translasyonunun başlangıç fazının ana </w:t>
      </w:r>
      <w:proofErr w:type="gramStart"/>
      <w:r w:rsidRPr="00D95987">
        <w:rPr>
          <w:rFonts w:ascii="Times New Roman" w:eastAsia="MS Mincho" w:hAnsi="Times New Roman" w:cs="Times New Roman"/>
          <w:bCs/>
          <w:kern w:val="24"/>
          <w:sz w:val="24"/>
          <w:szCs w:val="24"/>
          <w:lang w:eastAsia="ja-JP"/>
        </w:rPr>
        <w:t>re</w:t>
      </w:r>
      <w:r w:rsidR="00066055" w:rsidRPr="00D95987">
        <w:rPr>
          <w:rFonts w:ascii="Times New Roman" w:eastAsia="MS Mincho" w:hAnsi="Times New Roman" w:cs="Times New Roman"/>
          <w:bCs/>
          <w:kern w:val="24"/>
          <w:sz w:val="24"/>
          <w:szCs w:val="24"/>
          <w:lang w:eastAsia="ja-JP"/>
        </w:rPr>
        <w:t>gülatörü</w:t>
      </w:r>
      <w:proofErr w:type="gramEnd"/>
      <w:r w:rsidR="00066055" w:rsidRPr="00D95987">
        <w:rPr>
          <w:rFonts w:ascii="Times New Roman" w:eastAsia="MS Mincho" w:hAnsi="Times New Roman" w:cs="Times New Roman"/>
          <w:bCs/>
          <w:kern w:val="24"/>
          <w:sz w:val="24"/>
          <w:szCs w:val="24"/>
          <w:lang w:eastAsia="ja-JP"/>
        </w:rPr>
        <w:t xml:space="preserve"> olan</w:t>
      </w:r>
      <w:r w:rsidR="00066055" w:rsidRPr="00D95987">
        <w:rPr>
          <w:rFonts w:ascii="Symbol" w:eastAsia="MS Mincho" w:hAnsi="Symbol" w:cs="Times New Roman"/>
          <w:bCs/>
          <w:kern w:val="24"/>
          <w:sz w:val="24"/>
          <w:szCs w:val="24"/>
          <w:lang w:eastAsia="ja-JP"/>
        </w:rPr>
        <w:t></w:t>
      </w:r>
      <w:r w:rsidR="00066055" w:rsidRPr="00D95987">
        <w:rPr>
          <w:rFonts w:ascii="Symbol" w:eastAsia="MS Mincho" w:hAnsi="Symbol" w:cs="Times New Roman"/>
          <w:bCs/>
          <w:kern w:val="24"/>
          <w:sz w:val="24"/>
          <w:szCs w:val="24"/>
          <w:lang w:eastAsia="ja-JP"/>
        </w:rPr>
        <w:t></w:t>
      </w:r>
      <w:r w:rsidR="00066055" w:rsidRPr="00D95987">
        <w:rPr>
          <w:rFonts w:ascii="Times New Roman" w:eastAsia="MS Mincho" w:hAnsi="Times New Roman" w:cs="Times New Roman"/>
          <w:bCs/>
          <w:kern w:val="24"/>
          <w:sz w:val="24"/>
          <w:szCs w:val="24"/>
          <w:lang w:eastAsia="ja-JP"/>
        </w:rPr>
        <w:t xml:space="preserve"> alt ünitesinde ( </w:t>
      </w:r>
      <w:r w:rsidRPr="00D95987">
        <w:rPr>
          <w:rFonts w:ascii="Times New Roman" w:eastAsia="MS Mincho" w:hAnsi="Times New Roman" w:cs="Times New Roman"/>
          <w:bCs/>
          <w:kern w:val="24"/>
          <w:sz w:val="24"/>
          <w:szCs w:val="24"/>
          <w:lang w:eastAsia="ja-JP"/>
        </w:rPr>
        <w:t>eIF2</w:t>
      </w:r>
      <w:r w:rsidRPr="00D95987">
        <w:rPr>
          <w:rFonts w:ascii="Symbol" w:eastAsia="MS Mincho" w:hAnsi="Symbol"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ökaryotik başlangıç faktörü</w:t>
      </w:r>
      <w:r w:rsidR="00894496" w:rsidRPr="00D95987">
        <w:rPr>
          <w:rFonts w:ascii="Times New Roman" w:eastAsia="MS Mincho" w:hAnsi="Times New Roman" w:cs="Times New Roman"/>
          <w:bCs/>
          <w:kern w:val="24"/>
          <w:sz w:val="24"/>
          <w:szCs w:val="24"/>
          <w:lang w:eastAsia="ja-JP"/>
        </w:rPr>
        <w:t xml:space="preserve"> 2'nin fosforilasyonunu düzenlenmektedir. ElF</w:t>
      </w:r>
      <w:r w:rsidRPr="00D95987">
        <w:rPr>
          <w:rFonts w:ascii="Times New Roman" w:eastAsia="MS Mincho" w:hAnsi="Times New Roman" w:cs="Times New Roman"/>
          <w:bCs/>
          <w:kern w:val="24"/>
          <w:sz w:val="24"/>
          <w:szCs w:val="24"/>
          <w:lang w:eastAsia="ja-JP"/>
        </w:rPr>
        <w:t>2</w:t>
      </w:r>
      <w:r w:rsidRPr="00D95987">
        <w:rPr>
          <w:rFonts w:ascii="Symbol" w:eastAsia="MS Mincho" w:hAnsi="Symbol"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xml:space="preserve">'nın Ser 51 üzerinde dört kinazın herhangi biri tarafından fosforilasyonu, inhibe edilmesine ve bunun sonucunda, antiviral faktörler için kodlayan ve / veya </w:t>
      </w:r>
      <w:proofErr w:type="gramStart"/>
      <w:r w:rsidRPr="00D95987">
        <w:rPr>
          <w:rFonts w:ascii="Times New Roman" w:eastAsia="MS Mincho" w:hAnsi="Times New Roman" w:cs="Times New Roman"/>
          <w:bCs/>
          <w:kern w:val="24"/>
          <w:sz w:val="24"/>
          <w:szCs w:val="24"/>
          <w:lang w:eastAsia="ja-JP"/>
        </w:rPr>
        <w:t>entegre</w:t>
      </w:r>
      <w:proofErr w:type="gramEnd"/>
      <w:r w:rsidRPr="00D95987">
        <w:rPr>
          <w:rFonts w:ascii="Times New Roman" w:eastAsia="MS Mincho" w:hAnsi="Times New Roman" w:cs="Times New Roman"/>
          <w:bCs/>
          <w:kern w:val="24"/>
          <w:sz w:val="24"/>
          <w:szCs w:val="24"/>
          <w:lang w:eastAsia="ja-JP"/>
        </w:rPr>
        <w:t xml:space="preserve"> stresin tepkimesine neden olan mRNA'ların çevrilmesine eşlik eden, tam protein blokajına kadar</w:t>
      </w:r>
      <w:r w:rsidR="00066055"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genel protein sentezinin geçici o</w:t>
      </w:r>
      <w:r w:rsidR="00894496" w:rsidRPr="00D95987">
        <w:rPr>
          <w:rFonts w:ascii="Times New Roman" w:eastAsia="MS Mincho" w:hAnsi="Times New Roman" w:cs="Times New Roman"/>
          <w:bCs/>
          <w:kern w:val="24"/>
          <w:sz w:val="24"/>
          <w:szCs w:val="24"/>
          <w:lang w:eastAsia="ja-JP"/>
        </w:rPr>
        <w:t xml:space="preserve">larak baskılanmasına neden olmaktadır </w:t>
      </w:r>
      <w:r w:rsidR="005E588B" w:rsidRPr="00D95987">
        <w:rPr>
          <w:rFonts w:ascii="Times New Roman" w:eastAsia="MS Mincho" w:hAnsi="Times New Roman" w:cs="Times New Roman"/>
          <w:bCs/>
          <w:kern w:val="24"/>
          <w:sz w:val="24"/>
          <w:szCs w:val="24"/>
          <w:lang w:eastAsia="ja-JP"/>
        </w:rPr>
        <w:t>(</w:t>
      </w:r>
      <w:r w:rsidR="00066055" w:rsidRPr="00D95987">
        <w:rPr>
          <w:rFonts w:ascii="Times New Roman" w:eastAsia="MS Mincho" w:hAnsi="Times New Roman" w:cs="Times New Roman"/>
          <w:bCs/>
          <w:kern w:val="24"/>
          <w:sz w:val="24"/>
          <w:szCs w:val="24"/>
          <w:lang w:eastAsia="ja-JP"/>
        </w:rPr>
        <w:t>Hoang ve ark</w:t>
      </w:r>
      <w:r w:rsidRPr="00D95987">
        <w:rPr>
          <w:rFonts w:ascii="Times New Roman" w:eastAsia="MS Mincho" w:hAnsi="Times New Roman" w:cs="Times New Roman"/>
          <w:bCs/>
          <w:kern w:val="24"/>
          <w:sz w:val="24"/>
          <w:szCs w:val="24"/>
          <w:lang w:eastAsia="ja-JP"/>
        </w:rPr>
        <w:t xml:space="preserve">, 2018). Protein sentezinin bu şekilde </w:t>
      </w:r>
      <w:proofErr w:type="gramStart"/>
      <w:r w:rsidRPr="00D95987">
        <w:rPr>
          <w:rFonts w:ascii="Times New Roman" w:eastAsia="MS Mincho" w:hAnsi="Times New Roman" w:cs="Times New Roman"/>
          <w:bCs/>
          <w:kern w:val="24"/>
          <w:sz w:val="24"/>
          <w:szCs w:val="24"/>
          <w:lang w:eastAsia="ja-JP"/>
        </w:rPr>
        <w:t>blokajı</w:t>
      </w:r>
      <w:proofErr w:type="gramEnd"/>
      <w:r w:rsidRPr="00D95987">
        <w:rPr>
          <w:rFonts w:ascii="Times New Roman" w:eastAsia="MS Mincho" w:hAnsi="Times New Roman" w:cs="Times New Roman"/>
          <w:bCs/>
          <w:kern w:val="24"/>
          <w:sz w:val="24"/>
          <w:szCs w:val="24"/>
          <w:lang w:eastAsia="ja-JP"/>
        </w:rPr>
        <w:t xml:space="preserve">, viral replikasyonun azalması veya önlenmesi ile sonuçlanır </w:t>
      </w:r>
      <w:r w:rsidR="00894496" w:rsidRPr="00D95987">
        <w:rPr>
          <w:rFonts w:ascii="Times New Roman" w:eastAsia="MS Mincho" w:hAnsi="Times New Roman" w:cs="Times New Roman"/>
          <w:bCs/>
          <w:kern w:val="24"/>
          <w:sz w:val="24"/>
          <w:szCs w:val="24"/>
          <w:lang w:eastAsia="ja-JP"/>
        </w:rPr>
        <w:t xml:space="preserve">ve apoptosis ile sonuçlanabilmektedir </w:t>
      </w:r>
      <w:r w:rsidR="005E588B" w:rsidRPr="00D95987">
        <w:rPr>
          <w:rFonts w:ascii="Times New Roman" w:eastAsia="MS Mincho" w:hAnsi="Times New Roman" w:cs="Times New Roman"/>
          <w:bCs/>
          <w:kern w:val="24"/>
          <w:sz w:val="24"/>
          <w:szCs w:val="24"/>
          <w:lang w:eastAsia="ja-JP"/>
        </w:rPr>
        <w:t>(</w:t>
      </w:r>
      <w:r w:rsidR="00066055" w:rsidRPr="00D95987">
        <w:rPr>
          <w:rFonts w:ascii="Times New Roman" w:eastAsia="MS Mincho" w:hAnsi="Times New Roman" w:cs="Times New Roman"/>
          <w:bCs/>
          <w:kern w:val="24"/>
          <w:sz w:val="24"/>
          <w:szCs w:val="24"/>
          <w:lang w:eastAsia="ja-JP"/>
        </w:rPr>
        <w:t>García ve ark</w:t>
      </w:r>
      <w:r w:rsidR="005E588B" w:rsidRPr="00D95987">
        <w:rPr>
          <w:rFonts w:ascii="Times New Roman" w:eastAsia="MS Mincho" w:hAnsi="Times New Roman" w:cs="Times New Roman"/>
          <w:bCs/>
          <w:kern w:val="24"/>
          <w:sz w:val="24"/>
          <w:szCs w:val="24"/>
          <w:lang w:eastAsia="ja-JP"/>
        </w:rPr>
        <w:t>, 2007</w:t>
      </w:r>
      <w:r w:rsidRPr="00D95987">
        <w:rPr>
          <w:rFonts w:ascii="Times New Roman" w:eastAsia="MS Mincho" w:hAnsi="Times New Roman" w:cs="Times New Roman"/>
          <w:bCs/>
          <w:kern w:val="24"/>
          <w:sz w:val="24"/>
          <w:szCs w:val="24"/>
          <w:lang w:eastAsia="ja-JP"/>
        </w:rPr>
        <w:t>). PKR ayrıca, FADD / kaspaz-8 / kaspaz-3 ve kaspaz-9 APAF yollarının aktive edilmesiyle, eIF2</w:t>
      </w:r>
      <w:r w:rsidRPr="00D95987">
        <w:rPr>
          <w:rFonts w:ascii="Symbol" w:eastAsia="MS Mincho" w:hAnsi="Symbol"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xml:space="preserve"> fosforilasyonundan bağımsız olarak apoptozu </w:t>
      </w:r>
      <w:r w:rsidR="00894496" w:rsidRPr="00D95987">
        <w:rPr>
          <w:rFonts w:ascii="Times New Roman" w:eastAsia="MS Mincho" w:hAnsi="Times New Roman" w:cs="Times New Roman"/>
          <w:bCs/>
          <w:kern w:val="24"/>
          <w:sz w:val="24"/>
          <w:szCs w:val="24"/>
          <w:lang w:eastAsia="ja-JP"/>
        </w:rPr>
        <w:t>indükleyebilmektedir</w:t>
      </w:r>
      <w:r w:rsidR="005E588B" w:rsidRPr="00D95987">
        <w:rPr>
          <w:rFonts w:ascii="Times New Roman" w:eastAsia="MS Mincho" w:hAnsi="Times New Roman" w:cs="Times New Roman"/>
          <w:bCs/>
          <w:kern w:val="24"/>
          <w:sz w:val="24"/>
          <w:szCs w:val="24"/>
          <w:lang w:eastAsia="ja-JP"/>
        </w:rPr>
        <w:t xml:space="preserve"> (</w:t>
      </w:r>
      <w:r w:rsidR="00066055" w:rsidRPr="00D95987">
        <w:rPr>
          <w:rFonts w:ascii="Times New Roman" w:eastAsia="MS Mincho" w:hAnsi="Times New Roman" w:cs="Times New Roman"/>
          <w:bCs/>
          <w:kern w:val="24"/>
          <w:sz w:val="24"/>
          <w:szCs w:val="24"/>
          <w:lang w:eastAsia="ja-JP"/>
        </w:rPr>
        <w:t>Gil ve ark</w:t>
      </w:r>
      <w:r w:rsidRPr="00D95987">
        <w:rPr>
          <w:rFonts w:ascii="Times New Roman" w:eastAsia="MS Mincho" w:hAnsi="Times New Roman" w:cs="Times New Roman"/>
          <w:bCs/>
          <w:kern w:val="24"/>
          <w:sz w:val="24"/>
          <w:szCs w:val="24"/>
          <w:lang w:eastAsia="ja-JP"/>
        </w:rPr>
        <w:t xml:space="preserve">, </w:t>
      </w:r>
      <w:proofErr w:type="gramStart"/>
      <w:r w:rsidRPr="00D95987">
        <w:rPr>
          <w:rFonts w:ascii="Times New Roman" w:eastAsia="MS Mincho" w:hAnsi="Times New Roman" w:cs="Times New Roman"/>
          <w:bCs/>
          <w:kern w:val="24"/>
          <w:sz w:val="24"/>
          <w:szCs w:val="24"/>
          <w:lang w:eastAsia="ja-JP"/>
        </w:rPr>
        <w:t>2002</w:t>
      </w:r>
      <w:r w:rsidR="005E588B" w:rsidRPr="00D95987">
        <w:rPr>
          <w:rFonts w:ascii="Times New Roman" w:eastAsia="MS Mincho" w:hAnsi="Times New Roman" w:cs="Times New Roman"/>
          <w:bCs/>
          <w:kern w:val="24"/>
          <w:sz w:val="24"/>
          <w:szCs w:val="24"/>
          <w:lang w:eastAsia="ja-JP"/>
        </w:rPr>
        <w:t xml:space="preserve"> ; von</w:t>
      </w:r>
      <w:proofErr w:type="gramEnd"/>
      <w:r w:rsidR="005E588B" w:rsidRPr="00D95987">
        <w:rPr>
          <w:rFonts w:ascii="Times New Roman" w:eastAsia="MS Mincho" w:hAnsi="Times New Roman" w:cs="Times New Roman"/>
          <w:bCs/>
          <w:kern w:val="24"/>
          <w:sz w:val="24"/>
          <w:szCs w:val="24"/>
          <w:lang w:eastAsia="ja-JP"/>
        </w:rPr>
        <w:t xml:space="preserve"> Roretz ve Gallouzi, 2010</w:t>
      </w:r>
      <w:r w:rsidRPr="00D95987">
        <w:rPr>
          <w:rFonts w:ascii="Times New Roman" w:eastAsia="MS Mincho" w:hAnsi="Times New Roman" w:cs="Times New Roman"/>
          <w:bCs/>
          <w:kern w:val="24"/>
          <w:sz w:val="24"/>
          <w:szCs w:val="24"/>
          <w:lang w:eastAsia="ja-JP"/>
        </w:rPr>
        <w:t>).</w:t>
      </w:r>
    </w:p>
    <w:p w:rsidR="00877356"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Her iki PKR'ye bağlı apoptoz stratejisi, protein sentezi </w:t>
      </w:r>
      <w:proofErr w:type="gramStart"/>
      <w:r w:rsidRPr="00D95987">
        <w:rPr>
          <w:rFonts w:ascii="Times New Roman" w:eastAsia="MS Mincho" w:hAnsi="Times New Roman" w:cs="Times New Roman"/>
          <w:bCs/>
          <w:kern w:val="24"/>
          <w:sz w:val="24"/>
          <w:szCs w:val="24"/>
          <w:lang w:eastAsia="ja-JP"/>
        </w:rPr>
        <w:t>blokajı</w:t>
      </w:r>
      <w:proofErr w:type="gramEnd"/>
      <w:r w:rsidRPr="00D95987">
        <w:rPr>
          <w:rFonts w:ascii="Times New Roman" w:eastAsia="MS Mincho" w:hAnsi="Times New Roman" w:cs="Times New Roman"/>
          <w:bCs/>
          <w:kern w:val="24"/>
          <w:sz w:val="24"/>
          <w:szCs w:val="24"/>
          <w:lang w:eastAsia="ja-JP"/>
        </w:rPr>
        <w:t xml:space="preserve"> olsun olmasın, anti-viral tepkiler olarak hizmet etmektedir. Sonuç olarak, birçok virüs PKR yolağının bileşenlerini inhibe ederek bir anti-viral durumun kurulmasını önleyen mekanizmalar geliştirmiştir. Bu mekanizmalar, PKR'nin doğrudan bağlanmasını önleyen (böylece otofosforilasyonu önleyen; örneğin, Hepatit C virüsü, Herpes simplex 1 ve Kaposi sarkomu vIRF-2), alt hücre lokalizasyonunu değiştiren (örn</w:t>
      </w:r>
      <w:proofErr w:type="gramStart"/>
      <w:r w:rsidRPr="00D95987">
        <w:rPr>
          <w:rFonts w:ascii="Times New Roman" w:eastAsia="MS Mincho" w:hAnsi="Times New Roman" w:cs="Times New Roman"/>
          <w:bCs/>
          <w:kern w:val="24"/>
          <w:sz w:val="24"/>
          <w:szCs w:val="24"/>
          <w:lang w:eastAsia="ja-JP"/>
        </w:rPr>
        <w:t>.,</w:t>
      </w:r>
      <w:proofErr w:type="gramEnd"/>
      <w:r w:rsidRPr="00D95987">
        <w:rPr>
          <w:rFonts w:ascii="Times New Roman" w:eastAsia="MS Mincho" w:hAnsi="Times New Roman" w:cs="Times New Roman"/>
          <w:bCs/>
          <w:kern w:val="24"/>
          <w:sz w:val="24"/>
          <w:szCs w:val="24"/>
          <w:lang w:eastAsia="ja-JP"/>
        </w:rPr>
        <w:t xml:space="preserve"> İnsan ve Murin Sitomegalovirüs), onu bozulmaya (</w:t>
      </w:r>
      <w:r w:rsidR="00066055"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örneğin, Rift vadisi ateş virüsü) yönlendirmek veya aktivitesini düzenlemektir. PKR aktivitesinin düzenlenmesi, PKR RNA bağlama alanlarını dsRNA sekestrasyonuyla bozan proteinlerin ekspresyonu, (örn</w:t>
      </w:r>
      <w:proofErr w:type="gramStart"/>
      <w:r w:rsidRPr="00D95987">
        <w:rPr>
          <w:rFonts w:ascii="Times New Roman" w:eastAsia="MS Mincho" w:hAnsi="Times New Roman" w:cs="Times New Roman"/>
          <w:bCs/>
          <w:kern w:val="24"/>
          <w:sz w:val="24"/>
          <w:szCs w:val="24"/>
          <w:lang w:eastAsia="ja-JP"/>
        </w:rPr>
        <w:t>.,</w:t>
      </w:r>
      <w:proofErr w:type="gramEnd"/>
      <w:r w:rsidRPr="00D95987">
        <w:rPr>
          <w:rFonts w:ascii="Times New Roman" w:eastAsia="MS Mincho" w:hAnsi="Times New Roman" w:cs="Times New Roman"/>
          <w:bCs/>
          <w:kern w:val="24"/>
          <w:sz w:val="24"/>
          <w:szCs w:val="24"/>
          <w:lang w:eastAsia="ja-JP"/>
        </w:rPr>
        <w:t xml:space="preserve"> Vaccinia virüsü,Dza</w:t>
      </w:r>
      <w:r w:rsidR="00894496" w:rsidRPr="00D95987">
        <w:rPr>
          <w:rFonts w:ascii="Times New Roman" w:eastAsia="MS Mincho" w:hAnsi="Times New Roman" w:cs="Times New Roman"/>
          <w:bCs/>
          <w:kern w:val="24"/>
          <w:sz w:val="24"/>
          <w:szCs w:val="24"/>
          <w:lang w:eastAsia="ja-JP"/>
        </w:rPr>
        <w:t xml:space="preserve">nanovic ve arkadaşları, 2018 ) olabilmektedir. </w:t>
      </w:r>
      <w:r w:rsidRPr="00D95987">
        <w:rPr>
          <w:rFonts w:ascii="Times New Roman" w:eastAsia="MS Mincho" w:hAnsi="Times New Roman" w:cs="Times New Roman"/>
          <w:bCs/>
          <w:kern w:val="24"/>
          <w:sz w:val="24"/>
          <w:szCs w:val="24"/>
          <w:lang w:eastAsia="ja-JP"/>
        </w:rPr>
        <w:t>Spesifik olarak, adenovirüs ve Epstein-Barr virüsü, dsRNA'ları, dsRBM'leri ve PKR otofosforilasyonunu inhibe eden yapısını bağlamak için gerekli yapısal elemanlarla transkripsiyonu gerçekleşti</w:t>
      </w:r>
      <w:r w:rsidR="0001656D" w:rsidRPr="00D95987">
        <w:rPr>
          <w:rFonts w:ascii="Times New Roman" w:eastAsia="MS Mincho" w:hAnsi="Times New Roman" w:cs="Times New Roman"/>
          <w:bCs/>
          <w:kern w:val="24"/>
          <w:sz w:val="24"/>
          <w:szCs w:val="24"/>
          <w:lang w:eastAsia="ja-JP"/>
        </w:rPr>
        <w:t>rmekt</w:t>
      </w:r>
      <w:r w:rsidR="005E588B" w:rsidRPr="00D95987">
        <w:rPr>
          <w:rFonts w:ascii="Times New Roman" w:eastAsia="MS Mincho" w:hAnsi="Times New Roman" w:cs="Times New Roman"/>
          <w:bCs/>
          <w:kern w:val="24"/>
          <w:sz w:val="24"/>
          <w:szCs w:val="24"/>
          <w:lang w:eastAsia="ja-JP"/>
        </w:rPr>
        <w:t>edir (</w:t>
      </w:r>
      <w:r w:rsidR="0001656D" w:rsidRPr="00D95987">
        <w:rPr>
          <w:rFonts w:ascii="Times New Roman" w:eastAsia="MS Mincho" w:hAnsi="Times New Roman" w:cs="Times New Roman"/>
          <w:bCs/>
          <w:kern w:val="24"/>
          <w:sz w:val="24"/>
          <w:szCs w:val="24"/>
          <w:lang w:eastAsia="ja-JP"/>
        </w:rPr>
        <w:t>McKenna ve ark</w:t>
      </w:r>
      <w:r w:rsidR="005E588B" w:rsidRPr="00D95987">
        <w:rPr>
          <w:rFonts w:ascii="Times New Roman" w:eastAsia="MS Mincho" w:hAnsi="Times New Roman" w:cs="Times New Roman"/>
          <w:bCs/>
          <w:kern w:val="24"/>
          <w:sz w:val="24"/>
          <w:szCs w:val="24"/>
          <w:lang w:eastAsia="ja-JP"/>
        </w:rPr>
        <w:t>, 2006</w:t>
      </w:r>
      <w:r w:rsidRPr="00D95987">
        <w:rPr>
          <w:rFonts w:ascii="Times New Roman" w:eastAsia="MS Mincho" w:hAnsi="Times New Roman" w:cs="Times New Roman"/>
          <w:bCs/>
          <w:kern w:val="24"/>
          <w:sz w:val="24"/>
          <w:szCs w:val="24"/>
          <w:lang w:eastAsia="ja-JP"/>
        </w:rPr>
        <w:t>;</w:t>
      </w:r>
      <w:r w:rsidR="005E588B" w:rsidRPr="00D95987">
        <w:rPr>
          <w:rFonts w:ascii="Times New Roman" w:eastAsia="MS Mincho" w:hAnsi="Times New Roman" w:cs="Times New Roman"/>
          <w:bCs/>
          <w:kern w:val="24"/>
          <w:sz w:val="24"/>
          <w:szCs w:val="24"/>
          <w:lang w:eastAsia="ja-JP"/>
        </w:rPr>
        <w:t xml:space="preserve"> Wahid ve ark, 2009</w:t>
      </w:r>
      <w:r w:rsidR="0001656D" w:rsidRPr="00D95987">
        <w:rPr>
          <w:rFonts w:ascii="Times New Roman" w:eastAsia="MS Mincho" w:hAnsi="Times New Roman" w:cs="Times New Roman"/>
          <w:bCs/>
          <w:kern w:val="24"/>
          <w:sz w:val="24"/>
          <w:szCs w:val="24"/>
          <w:lang w:eastAsia="ja-JP"/>
        </w:rPr>
        <w:t>; Dzananovic ve ark</w:t>
      </w:r>
      <w:r w:rsidR="003C3DE0" w:rsidRPr="00D95987">
        <w:rPr>
          <w:rFonts w:ascii="Times New Roman" w:eastAsia="MS Mincho" w:hAnsi="Times New Roman" w:cs="Times New Roman"/>
          <w:bCs/>
          <w:kern w:val="24"/>
          <w:sz w:val="24"/>
          <w:szCs w:val="24"/>
          <w:lang w:eastAsia="ja-JP"/>
        </w:rPr>
        <w:t>, 2014</w:t>
      </w:r>
      <w:r w:rsidRPr="00D95987">
        <w:rPr>
          <w:rFonts w:ascii="Times New Roman" w:eastAsia="MS Mincho" w:hAnsi="Times New Roman" w:cs="Times New Roman"/>
          <w:bCs/>
          <w:kern w:val="24"/>
          <w:sz w:val="24"/>
          <w:szCs w:val="24"/>
          <w:lang w:eastAsia="ja-JP"/>
        </w:rPr>
        <w:t>).</w:t>
      </w:r>
    </w:p>
    <w:p w:rsidR="00877356"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PKR, öncelikle viral kaynaklı algılama yeteneğine ek olarak, endojen RNA'ya cevap olarak PKR de aktive edilir. Bunların ço</w:t>
      </w:r>
      <w:r w:rsidR="005E588B" w:rsidRPr="00D95987">
        <w:rPr>
          <w:rFonts w:ascii="Times New Roman" w:eastAsia="MS Mincho" w:hAnsi="Times New Roman" w:cs="Times New Roman"/>
          <w:bCs/>
          <w:kern w:val="24"/>
          <w:sz w:val="24"/>
          <w:szCs w:val="24"/>
          <w:lang w:eastAsia="ja-JP"/>
        </w:rPr>
        <w:t>ğu kodlayıcı olmayan RNA'lar ve/</w:t>
      </w:r>
      <w:r w:rsidRPr="00D95987">
        <w:rPr>
          <w:rFonts w:ascii="Times New Roman" w:eastAsia="MS Mincho" w:hAnsi="Times New Roman" w:cs="Times New Roman"/>
          <w:bCs/>
          <w:kern w:val="24"/>
          <w:sz w:val="24"/>
          <w:szCs w:val="24"/>
          <w:lang w:eastAsia="ja-JP"/>
        </w:rPr>
        <w:t>veya microRNA'lar (miRNA'lar) gibi düzenleyici RNA'lardır. Örneğin, kodlamayan nc886 miRNA, doğrudan onunla etkileşime girerek PKR'nin bir bastırıcısı olara</w:t>
      </w:r>
      <w:r w:rsidR="005E588B" w:rsidRPr="00D95987">
        <w:rPr>
          <w:rFonts w:ascii="Times New Roman" w:eastAsia="MS Mincho" w:hAnsi="Times New Roman" w:cs="Times New Roman"/>
          <w:bCs/>
          <w:kern w:val="24"/>
          <w:sz w:val="24"/>
          <w:szCs w:val="24"/>
          <w:lang w:eastAsia="ja-JP"/>
        </w:rPr>
        <w:t>k işlev görür (</w:t>
      </w:r>
      <w:r w:rsidR="0001656D" w:rsidRPr="00D95987">
        <w:rPr>
          <w:rFonts w:ascii="Times New Roman" w:eastAsia="MS Mincho" w:hAnsi="Times New Roman" w:cs="Times New Roman"/>
          <w:bCs/>
          <w:kern w:val="24"/>
          <w:sz w:val="24"/>
          <w:szCs w:val="24"/>
          <w:lang w:eastAsia="ja-JP"/>
        </w:rPr>
        <w:t>Lee ve ark</w:t>
      </w:r>
      <w:r w:rsidR="005E588B" w:rsidRPr="00D95987">
        <w:rPr>
          <w:rFonts w:ascii="Times New Roman" w:eastAsia="MS Mincho" w:hAnsi="Times New Roman" w:cs="Times New Roman"/>
          <w:bCs/>
          <w:kern w:val="24"/>
          <w:sz w:val="24"/>
          <w:szCs w:val="24"/>
          <w:lang w:eastAsia="ja-JP"/>
        </w:rPr>
        <w:t>, 2011</w:t>
      </w:r>
      <w:r w:rsidRPr="00D95987">
        <w:rPr>
          <w:rFonts w:ascii="Times New Roman" w:eastAsia="MS Mincho" w:hAnsi="Times New Roman" w:cs="Times New Roman"/>
          <w:bCs/>
          <w:kern w:val="24"/>
          <w:sz w:val="24"/>
          <w:szCs w:val="24"/>
          <w:lang w:eastAsia="ja-JP"/>
        </w:rPr>
        <w:t>) ve ekspresyonu bazı malignitelerde artmış ancak diğerlerin</w:t>
      </w:r>
      <w:r w:rsidR="005E588B" w:rsidRPr="00D95987">
        <w:rPr>
          <w:rFonts w:ascii="Times New Roman" w:eastAsia="MS Mincho" w:hAnsi="Times New Roman" w:cs="Times New Roman"/>
          <w:bCs/>
          <w:kern w:val="24"/>
          <w:sz w:val="24"/>
          <w:szCs w:val="24"/>
          <w:lang w:eastAsia="ja-JP"/>
        </w:rPr>
        <w:t>de azalmıştır (</w:t>
      </w:r>
      <w:r w:rsidR="0001656D" w:rsidRPr="00D95987">
        <w:rPr>
          <w:rFonts w:ascii="Times New Roman" w:eastAsia="MS Mincho" w:hAnsi="Times New Roman" w:cs="Times New Roman"/>
          <w:bCs/>
          <w:kern w:val="24"/>
          <w:sz w:val="24"/>
          <w:szCs w:val="24"/>
          <w:lang w:eastAsia="ja-JP"/>
        </w:rPr>
        <w:t>Lee ve ark</w:t>
      </w:r>
      <w:r w:rsidRPr="00D95987">
        <w:rPr>
          <w:rFonts w:ascii="Times New Roman" w:eastAsia="MS Mincho" w:hAnsi="Times New Roman" w:cs="Times New Roman"/>
          <w:bCs/>
          <w:kern w:val="24"/>
          <w:sz w:val="24"/>
          <w:szCs w:val="24"/>
          <w:lang w:eastAsia="ja-JP"/>
        </w:rPr>
        <w:t xml:space="preserve">, </w:t>
      </w:r>
      <w:r w:rsidR="005E588B" w:rsidRPr="00D95987">
        <w:rPr>
          <w:rFonts w:ascii="Times New Roman" w:eastAsia="MS Mincho" w:hAnsi="Times New Roman" w:cs="Times New Roman"/>
          <w:bCs/>
          <w:kern w:val="24"/>
          <w:sz w:val="24"/>
          <w:szCs w:val="24"/>
          <w:lang w:eastAsia="ja-JP"/>
        </w:rPr>
        <w:t>2016</w:t>
      </w:r>
      <w:r w:rsidRPr="00D95987">
        <w:rPr>
          <w:rFonts w:ascii="Times New Roman" w:eastAsia="MS Mincho" w:hAnsi="Times New Roman" w:cs="Times New Roman"/>
          <w:bCs/>
          <w:kern w:val="24"/>
          <w:sz w:val="24"/>
          <w:szCs w:val="24"/>
          <w:lang w:eastAsia="ja-JP"/>
        </w:rPr>
        <w:t xml:space="preserve">). Buna göre, bastırılması veya epigenetik susturması, apoptozun indüklenmesi </w:t>
      </w:r>
      <w:r w:rsidRPr="00D95987">
        <w:rPr>
          <w:rFonts w:ascii="Times New Roman" w:eastAsia="MS Mincho" w:hAnsi="Times New Roman" w:cs="Times New Roman"/>
          <w:bCs/>
          <w:kern w:val="24"/>
          <w:sz w:val="24"/>
          <w:szCs w:val="24"/>
          <w:lang w:eastAsia="ja-JP"/>
        </w:rPr>
        <w:lastRenderedPageBreak/>
        <w:t>ve belirli kanser modellerinde onkogenlerin ekspresyonunun a</w:t>
      </w:r>
      <w:r w:rsidR="0001656D" w:rsidRPr="00D95987">
        <w:rPr>
          <w:rFonts w:ascii="Times New Roman" w:eastAsia="MS Mincho" w:hAnsi="Times New Roman" w:cs="Times New Roman"/>
          <w:bCs/>
          <w:kern w:val="24"/>
          <w:sz w:val="24"/>
          <w:szCs w:val="24"/>
          <w:lang w:eastAsia="ja-JP"/>
        </w:rPr>
        <w:t>rtması il</w:t>
      </w:r>
      <w:r w:rsidR="003C3DE0" w:rsidRPr="00D95987">
        <w:rPr>
          <w:rFonts w:ascii="Times New Roman" w:eastAsia="MS Mincho" w:hAnsi="Times New Roman" w:cs="Times New Roman"/>
          <w:bCs/>
          <w:kern w:val="24"/>
          <w:sz w:val="24"/>
          <w:szCs w:val="24"/>
          <w:lang w:eastAsia="ja-JP"/>
        </w:rPr>
        <w:t>e sonuçlanır ( Lee ve ark, 2014</w:t>
      </w:r>
      <w:r w:rsidR="0001656D" w:rsidRPr="00D95987">
        <w:rPr>
          <w:rFonts w:ascii="Times New Roman" w:eastAsia="MS Mincho" w:hAnsi="Times New Roman" w:cs="Times New Roman"/>
          <w:bCs/>
          <w:kern w:val="24"/>
          <w:sz w:val="24"/>
          <w:szCs w:val="24"/>
          <w:lang w:eastAsia="ja-JP"/>
        </w:rPr>
        <w:t>; Hu ve ark</w:t>
      </w:r>
      <w:r w:rsidR="005E588B" w:rsidRPr="00D95987">
        <w:rPr>
          <w:rFonts w:ascii="Times New Roman" w:eastAsia="MS Mincho" w:hAnsi="Times New Roman" w:cs="Times New Roman"/>
          <w:bCs/>
          <w:kern w:val="24"/>
          <w:sz w:val="24"/>
          <w:szCs w:val="24"/>
          <w:lang w:eastAsia="ja-JP"/>
        </w:rPr>
        <w:t>, 2017</w:t>
      </w:r>
      <w:r w:rsidRPr="00D95987">
        <w:rPr>
          <w:rFonts w:ascii="Times New Roman" w:eastAsia="MS Mincho" w:hAnsi="Times New Roman" w:cs="Times New Roman"/>
          <w:bCs/>
          <w:kern w:val="24"/>
          <w:sz w:val="24"/>
          <w:szCs w:val="24"/>
          <w:lang w:eastAsia="ja-JP"/>
        </w:rPr>
        <w:t>) ve diğer kanser modellerinde in vitro olarak koruyucu bi</w:t>
      </w:r>
      <w:r w:rsidR="0001656D" w:rsidRPr="00D95987">
        <w:rPr>
          <w:rFonts w:ascii="Times New Roman" w:eastAsia="MS Mincho" w:hAnsi="Times New Roman" w:cs="Times New Roman"/>
          <w:bCs/>
          <w:kern w:val="24"/>
          <w:sz w:val="24"/>
          <w:szCs w:val="24"/>
          <w:lang w:eastAsia="ja-JP"/>
        </w:rPr>
        <w:t>r etki yapmaktadır ( Lee ve ark,</w:t>
      </w:r>
      <w:r w:rsidRPr="00D95987">
        <w:rPr>
          <w:rFonts w:ascii="Times New Roman" w:eastAsia="MS Mincho" w:hAnsi="Times New Roman" w:cs="Times New Roman"/>
          <w:bCs/>
          <w:kern w:val="24"/>
          <w:sz w:val="24"/>
          <w:szCs w:val="24"/>
          <w:lang w:eastAsia="ja-JP"/>
        </w:rPr>
        <w:t xml:space="preserve"> 2016). Ek olarak, serebellar granüler nöronların geliştirilmesinde miR-29b'nin aşırı ekspresyonu, SP1 / RAX / PKR kaskadıyla apoptoza neden olan etanol nörot</w:t>
      </w:r>
      <w:r w:rsidR="00894496" w:rsidRPr="00D95987">
        <w:rPr>
          <w:rFonts w:ascii="Times New Roman" w:eastAsia="MS Mincho" w:hAnsi="Times New Roman" w:cs="Times New Roman"/>
          <w:bCs/>
          <w:kern w:val="24"/>
          <w:sz w:val="24"/>
          <w:szCs w:val="24"/>
          <w:lang w:eastAsia="ja-JP"/>
        </w:rPr>
        <w:t>oksisitesine karşı koruma sağlamaktadır</w:t>
      </w:r>
      <w:r w:rsidR="003C3DE0" w:rsidRPr="00D95987">
        <w:rPr>
          <w:rFonts w:ascii="Times New Roman" w:eastAsia="MS Mincho" w:hAnsi="Times New Roman" w:cs="Times New Roman"/>
          <w:bCs/>
          <w:kern w:val="24"/>
          <w:sz w:val="24"/>
          <w:szCs w:val="24"/>
          <w:lang w:eastAsia="ja-JP"/>
        </w:rPr>
        <w:t xml:space="preserve"> (</w:t>
      </w:r>
      <w:r w:rsidR="0001656D" w:rsidRPr="00D95987">
        <w:rPr>
          <w:rFonts w:ascii="Times New Roman" w:eastAsia="MS Mincho" w:hAnsi="Times New Roman" w:cs="Times New Roman"/>
          <w:bCs/>
          <w:kern w:val="24"/>
          <w:sz w:val="24"/>
          <w:szCs w:val="24"/>
          <w:lang w:eastAsia="ja-JP"/>
        </w:rPr>
        <w:t>Qi ve ark</w:t>
      </w:r>
      <w:r w:rsidR="005E588B" w:rsidRPr="00D95987">
        <w:rPr>
          <w:rFonts w:ascii="Times New Roman" w:eastAsia="MS Mincho" w:hAnsi="Times New Roman" w:cs="Times New Roman"/>
          <w:bCs/>
          <w:kern w:val="24"/>
          <w:sz w:val="24"/>
          <w:szCs w:val="24"/>
          <w:lang w:eastAsia="ja-JP"/>
        </w:rPr>
        <w:t>, 2014</w:t>
      </w:r>
      <w:r w:rsidRPr="00D95987">
        <w:rPr>
          <w:rFonts w:ascii="Times New Roman" w:eastAsia="MS Mincho" w:hAnsi="Times New Roman" w:cs="Times New Roman"/>
          <w:bCs/>
          <w:kern w:val="24"/>
          <w:sz w:val="24"/>
          <w:szCs w:val="24"/>
          <w:lang w:eastAsia="ja-JP"/>
        </w:rPr>
        <w:t>). Başka bir örnek, keratinositlerde aşırı ekspresyonu, PKR'nin ekspresyonunun artmasıyla sonuçlanan ve bunun sonucunda hücre viyabilitesinin azalması, apoptoz seviyelerinin artması ve ultraviyolede inflamatuar faktörlerin ekspresyonunun artmasıyla sonuçlanan uzun kodlayıcı olmayan RNA HOX antisens intergenik RNA'dır (HOTAIR). B (UVB) ile işlenmiş hücrelerdir</w:t>
      </w:r>
      <w:r w:rsidR="0001656D" w:rsidRPr="00D95987">
        <w:rPr>
          <w:rFonts w:ascii="Times New Roman" w:eastAsia="MS Mincho" w:hAnsi="Times New Roman" w:cs="Times New Roman"/>
          <w:bCs/>
          <w:kern w:val="24"/>
          <w:sz w:val="24"/>
          <w:szCs w:val="24"/>
          <w:lang w:eastAsia="ja-JP"/>
        </w:rPr>
        <w:t xml:space="preserve"> </w:t>
      </w:r>
      <w:r w:rsidR="005E588B" w:rsidRPr="00D95987">
        <w:rPr>
          <w:rFonts w:ascii="Times New Roman" w:eastAsia="MS Mincho" w:hAnsi="Times New Roman" w:cs="Times New Roman"/>
          <w:bCs/>
          <w:kern w:val="24"/>
          <w:sz w:val="24"/>
          <w:szCs w:val="24"/>
          <w:lang w:eastAsia="ja-JP"/>
        </w:rPr>
        <w:t>(</w:t>
      </w:r>
      <w:r w:rsidRPr="00D95987">
        <w:rPr>
          <w:rFonts w:ascii="Times New Roman" w:eastAsia="MS Mincho" w:hAnsi="Times New Roman" w:cs="Times New Roman"/>
          <w:bCs/>
          <w:kern w:val="24"/>
          <w:sz w:val="24"/>
          <w:szCs w:val="24"/>
          <w:lang w:eastAsia="ja-JP"/>
        </w:rPr>
        <w:t>Liu ve Zhang, 2018). Ayrıca, yeni bir çalışma, PKR'nin retrotranspozonlar, uydu RNA'lar ve mitokondriyal RNA'lar (mitokondriyal genomun çift yönlü transkripsiyonuyla intermoleküler dsRNA'lar oluşturabilen) gibi diğer kodlayıcı olmayan RNA'ları bağladığını göstermiştir. Aslında, formaldehit aracılı çapraz bağlanma ve immüno-çökeltme dizilimi kullanılarak yapılan, PKR'yi bağlayan moleküller için</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mitokondriyal RNA, PKR'yi bağlayan endojen moleküllerin çoğunl</w:t>
      </w:r>
      <w:r w:rsidR="005E588B" w:rsidRPr="00D95987">
        <w:rPr>
          <w:rFonts w:ascii="Times New Roman" w:eastAsia="MS Mincho" w:hAnsi="Times New Roman" w:cs="Times New Roman"/>
          <w:bCs/>
          <w:kern w:val="24"/>
          <w:sz w:val="24"/>
          <w:szCs w:val="24"/>
          <w:lang w:eastAsia="ja-JP"/>
        </w:rPr>
        <w:t>uğunu oluşturmuştur (</w:t>
      </w:r>
      <w:r w:rsidR="00894496" w:rsidRPr="00D95987">
        <w:rPr>
          <w:rFonts w:ascii="Times New Roman" w:eastAsia="MS Mincho" w:hAnsi="Times New Roman" w:cs="Times New Roman"/>
          <w:bCs/>
          <w:kern w:val="24"/>
          <w:sz w:val="24"/>
          <w:szCs w:val="24"/>
          <w:lang w:eastAsia="ja-JP"/>
        </w:rPr>
        <w:t>Kim ve ark</w:t>
      </w:r>
      <w:r w:rsidR="003C3DE0" w:rsidRPr="00D95987">
        <w:rPr>
          <w:rFonts w:ascii="Times New Roman" w:eastAsia="MS Mincho" w:hAnsi="Times New Roman" w:cs="Times New Roman"/>
          <w:bCs/>
          <w:kern w:val="24"/>
          <w:sz w:val="24"/>
          <w:szCs w:val="24"/>
          <w:lang w:eastAsia="ja-JP"/>
        </w:rPr>
        <w:t>, 2018</w:t>
      </w:r>
      <w:r w:rsidRPr="00D95987">
        <w:rPr>
          <w:rFonts w:ascii="Times New Roman" w:eastAsia="MS Mincho" w:hAnsi="Times New Roman" w:cs="Times New Roman"/>
          <w:bCs/>
          <w:kern w:val="24"/>
          <w:sz w:val="24"/>
          <w:szCs w:val="24"/>
          <w:lang w:eastAsia="ja-JP"/>
        </w:rPr>
        <w:t>). Ek olarak, PKR'nin, hücre döngüsünün bu evresinde eIF2</w:t>
      </w:r>
      <w:r w:rsidR="0001656D" w:rsidRPr="00D95987">
        <w:rPr>
          <w:rFonts w:ascii="Symbol" w:eastAsia="MS Mincho" w:hAnsi="Symbol" w:cs="Times New Roman"/>
          <w:bCs/>
          <w:kern w:val="24"/>
          <w:sz w:val="24"/>
          <w:szCs w:val="24"/>
          <w:lang w:eastAsia="ja-JP"/>
        </w:rPr>
        <w:t></w:t>
      </w:r>
      <w:r w:rsidRPr="00D95987">
        <w:rPr>
          <w:rFonts w:ascii="Times New Roman" w:eastAsia="MS Mincho" w:hAnsi="Times New Roman" w:cs="Times New Roman"/>
          <w:bCs/>
          <w:kern w:val="24"/>
          <w:sz w:val="24"/>
          <w:szCs w:val="24"/>
          <w:lang w:eastAsia="ja-JP"/>
        </w:rPr>
        <w:t>'nın fosforilasyonuna yol açan, mitozda nükleer membranın bozulması üzerine, ters Alu tekrarları (IRAlus) tarafından oluşturulan dsRNA'ları bağlaması önerilmiştir (</w:t>
      </w:r>
      <w:r w:rsidR="0001656D" w:rsidRPr="00D95987">
        <w:rPr>
          <w:rFonts w:ascii="Times New Roman" w:eastAsia="MS Mincho" w:hAnsi="Times New Roman" w:cs="Times New Roman"/>
          <w:bCs/>
          <w:kern w:val="24"/>
          <w:sz w:val="24"/>
          <w:szCs w:val="24"/>
          <w:lang w:eastAsia="ja-JP"/>
        </w:rPr>
        <w:t>Kim ve ark</w:t>
      </w:r>
      <w:r w:rsidRPr="00D95987">
        <w:rPr>
          <w:rFonts w:ascii="Times New Roman" w:eastAsia="MS Mincho" w:hAnsi="Times New Roman" w:cs="Times New Roman"/>
          <w:bCs/>
          <w:kern w:val="24"/>
          <w:sz w:val="24"/>
          <w:szCs w:val="24"/>
          <w:lang w:eastAsia="ja-JP"/>
        </w:rPr>
        <w:t>, 2014)</w:t>
      </w:r>
    </w:p>
    <w:p w:rsidR="00B24A03" w:rsidRPr="00D95987" w:rsidRDefault="00B24A03" w:rsidP="00192A15">
      <w:pPr>
        <w:tabs>
          <w:tab w:val="left" w:pos="0"/>
        </w:tabs>
        <w:spacing w:after="0" w:line="360" w:lineRule="auto"/>
        <w:jc w:val="both"/>
        <w:rPr>
          <w:rFonts w:ascii="Times New Roman" w:eastAsia="MS Mincho" w:hAnsi="Times New Roman" w:cs="Times New Roman"/>
          <w:bCs/>
          <w:kern w:val="24"/>
          <w:sz w:val="24"/>
          <w:szCs w:val="24"/>
          <w:lang w:eastAsia="ja-JP"/>
        </w:rPr>
      </w:pPr>
    </w:p>
    <w:p w:rsidR="00877356" w:rsidRPr="00D95987" w:rsidRDefault="00877356" w:rsidP="00192A15">
      <w:pPr>
        <w:tabs>
          <w:tab w:val="left" w:pos="0"/>
        </w:tabs>
        <w:spacing w:after="0" w:line="360" w:lineRule="auto"/>
        <w:jc w:val="both"/>
        <w:rPr>
          <w:rFonts w:ascii="Times New Roman" w:eastAsia="MS Mincho" w:hAnsi="Times New Roman" w:cs="Times New Roman"/>
          <w:bCs/>
          <w:kern w:val="24"/>
          <w:sz w:val="24"/>
          <w:szCs w:val="24"/>
          <w:lang w:eastAsia="ja-JP"/>
        </w:rPr>
      </w:pPr>
    </w:p>
    <w:p w:rsidR="00877356" w:rsidRPr="00D95987" w:rsidRDefault="00877356" w:rsidP="00192A15">
      <w:pPr>
        <w:tabs>
          <w:tab w:val="left" w:pos="0"/>
        </w:tabs>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2.7.2. Metabolizmada PKR'nın Rolü</w:t>
      </w:r>
    </w:p>
    <w:p w:rsidR="00894496" w:rsidRPr="00D95987" w:rsidRDefault="00894496" w:rsidP="00192A15">
      <w:pPr>
        <w:tabs>
          <w:tab w:val="left" w:pos="0"/>
        </w:tabs>
        <w:spacing w:after="0" w:line="360" w:lineRule="auto"/>
        <w:jc w:val="both"/>
        <w:rPr>
          <w:rFonts w:ascii="Times New Roman" w:eastAsia="MS Mincho" w:hAnsi="Times New Roman" w:cs="Times New Roman"/>
          <w:b/>
          <w:bCs/>
          <w:kern w:val="24"/>
          <w:sz w:val="24"/>
          <w:szCs w:val="24"/>
          <w:lang w:eastAsia="ja-JP"/>
        </w:rPr>
      </w:pPr>
    </w:p>
    <w:p w:rsidR="00877356"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Kanıtlar, PKR'nin metabolik stres, obezite, diyabet ve iltihap oluşturduğunu göstermektedir, bu </w:t>
      </w:r>
      <w:proofErr w:type="gramStart"/>
      <w:r w:rsidRPr="00D95987">
        <w:rPr>
          <w:rFonts w:ascii="Times New Roman" w:eastAsia="MS Mincho" w:hAnsi="Times New Roman" w:cs="Times New Roman"/>
          <w:bCs/>
          <w:kern w:val="24"/>
          <w:sz w:val="24"/>
          <w:szCs w:val="24"/>
          <w:lang w:eastAsia="ja-JP"/>
        </w:rPr>
        <w:t>literatürde</w:t>
      </w:r>
      <w:proofErr w:type="gramEnd"/>
      <w:r w:rsidRPr="00D95987">
        <w:rPr>
          <w:rFonts w:ascii="Times New Roman" w:eastAsia="MS Mincho" w:hAnsi="Times New Roman" w:cs="Times New Roman"/>
          <w:bCs/>
          <w:kern w:val="24"/>
          <w:sz w:val="24"/>
          <w:szCs w:val="24"/>
          <w:lang w:eastAsia="ja-JP"/>
        </w:rPr>
        <w:t xml:space="preserve"> tartışmalıdır. Görünüşe göre PKR vücutta metabolizmaya katılmaktadır ve eIF2α'nın fosforilasyonunun artması obezite ve diyabetle ilişkili insülin direncini ifade etmektedir</w:t>
      </w:r>
      <w:r w:rsidR="00894496" w:rsidRPr="00D95987">
        <w:rPr>
          <w:rFonts w:ascii="Times New Roman" w:eastAsia="MS Mincho" w:hAnsi="Times New Roman" w:cs="Times New Roman"/>
          <w:bCs/>
          <w:kern w:val="24"/>
          <w:sz w:val="24"/>
          <w:szCs w:val="24"/>
          <w:lang w:eastAsia="ja-JP"/>
        </w:rPr>
        <w:t xml:space="preserve"> </w:t>
      </w:r>
      <w:r w:rsidR="005E588B" w:rsidRPr="00D95987">
        <w:rPr>
          <w:rFonts w:ascii="Times New Roman" w:eastAsia="MS Mincho" w:hAnsi="Times New Roman" w:cs="Times New Roman"/>
          <w:bCs/>
          <w:kern w:val="24"/>
          <w:sz w:val="24"/>
          <w:szCs w:val="24"/>
          <w:lang w:eastAsia="ja-JP"/>
        </w:rPr>
        <w:t>(</w:t>
      </w:r>
      <w:r w:rsidR="003C3DE0" w:rsidRPr="00D95987">
        <w:rPr>
          <w:rFonts w:ascii="Times New Roman" w:eastAsia="MS Mincho" w:hAnsi="Times New Roman" w:cs="Times New Roman"/>
          <w:bCs/>
          <w:kern w:val="24"/>
          <w:sz w:val="24"/>
          <w:szCs w:val="24"/>
          <w:lang w:eastAsia="ja-JP"/>
        </w:rPr>
        <w:t>Nakamura ve ark, 2010, 2014; Carvalho-Filho ve ark</w:t>
      </w:r>
      <w:r w:rsidRPr="00D95987">
        <w:rPr>
          <w:rFonts w:ascii="Times New Roman" w:eastAsia="MS Mincho" w:hAnsi="Times New Roman" w:cs="Times New Roman"/>
          <w:bCs/>
          <w:kern w:val="24"/>
          <w:sz w:val="24"/>
          <w:szCs w:val="24"/>
          <w:lang w:eastAsia="ja-JP"/>
        </w:rPr>
        <w:t>, 2012 ). Ayrıca, PKR, pankreas β-hücre</w:t>
      </w:r>
      <w:r w:rsidR="00894496" w:rsidRPr="00D95987">
        <w:rPr>
          <w:rFonts w:ascii="Times New Roman" w:eastAsia="MS Mincho" w:hAnsi="Times New Roman" w:cs="Times New Roman"/>
          <w:bCs/>
          <w:kern w:val="24"/>
          <w:sz w:val="24"/>
          <w:szCs w:val="24"/>
          <w:lang w:eastAsia="ja-JP"/>
        </w:rPr>
        <w:t xml:space="preserve">si proliferasyonunu inhibe etmektedir </w:t>
      </w:r>
      <w:r w:rsidR="005E588B" w:rsidRPr="00D95987">
        <w:rPr>
          <w:rFonts w:ascii="Times New Roman" w:eastAsia="MS Mincho" w:hAnsi="Times New Roman" w:cs="Times New Roman"/>
          <w:bCs/>
          <w:kern w:val="24"/>
          <w:sz w:val="24"/>
          <w:szCs w:val="24"/>
          <w:lang w:eastAsia="ja-JP"/>
        </w:rPr>
        <w:t>(</w:t>
      </w:r>
      <w:r w:rsidR="003C3DE0" w:rsidRPr="00D95987">
        <w:rPr>
          <w:rFonts w:ascii="Times New Roman" w:eastAsia="MS Mincho" w:hAnsi="Times New Roman" w:cs="Times New Roman"/>
          <w:bCs/>
          <w:kern w:val="24"/>
          <w:sz w:val="24"/>
          <w:szCs w:val="24"/>
          <w:lang w:eastAsia="ja-JP"/>
        </w:rPr>
        <w:t>Song ve ark, 2015</w:t>
      </w:r>
      <w:r w:rsidRPr="00D95987">
        <w:rPr>
          <w:rFonts w:ascii="Times New Roman" w:eastAsia="MS Mincho" w:hAnsi="Times New Roman" w:cs="Times New Roman"/>
          <w:bCs/>
          <w:kern w:val="24"/>
          <w:sz w:val="24"/>
          <w:szCs w:val="24"/>
          <w:lang w:eastAsia="ja-JP"/>
        </w:rPr>
        <w:t>), insülin tedavisi tirozin üzerinde PKR fosforilasyonunu arttırırken, treonin</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üzerinde poli I: C kaynaklı P</w:t>
      </w:r>
      <w:r w:rsidR="00894496" w:rsidRPr="00D95987">
        <w:rPr>
          <w:rFonts w:ascii="Times New Roman" w:eastAsia="MS Mincho" w:hAnsi="Times New Roman" w:cs="Times New Roman"/>
          <w:bCs/>
          <w:kern w:val="24"/>
          <w:sz w:val="24"/>
          <w:szCs w:val="24"/>
          <w:lang w:eastAsia="ja-JP"/>
        </w:rPr>
        <w:t xml:space="preserve">KR fosforilasyonunu inhibe etmektedir </w:t>
      </w:r>
      <w:r w:rsidR="005E588B" w:rsidRPr="00D95987">
        <w:rPr>
          <w:rFonts w:ascii="Times New Roman" w:eastAsia="MS Mincho" w:hAnsi="Times New Roman" w:cs="Times New Roman"/>
          <w:bCs/>
          <w:kern w:val="24"/>
          <w:sz w:val="24"/>
          <w:szCs w:val="24"/>
          <w:lang w:eastAsia="ja-JP"/>
        </w:rPr>
        <w:t>(</w:t>
      </w:r>
      <w:r w:rsidRPr="00D95987">
        <w:rPr>
          <w:rFonts w:ascii="Times New Roman" w:eastAsia="MS Mincho" w:hAnsi="Times New Roman" w:cs="Times New Roman"/>
          <w:bCs/>
          <w:kern w:val="24"/>
          <w:sz w:val="24"/>
          <w:szCs w:val="24"/>
          <w:lang w:eastAsia="ja-JP"/>
        </w:rPr>
        <w:t>Swetha ve Ramaiah, 2015).</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 xml:space="preserve">Yüksek </w:t>
      </w:r>
      <w:proofErr w:type="gramStart"/>
      <w:r w:rsidRPr="00D95987">
        <w:rPr>
          <w:rFonts w:ascii="Times New Roman" w:eastAsia="MS Mincho" w:hAnsi="Times New Roman" w:cs="Times New Roman"/>
          <w:bCs/>
          <w:kern w:val="24"/>
          <w:sz w:val="24"/>
          <w:szCs w:val="24"/>
          <w:lang w:eastAsia="ja-JP"/>
        </w:rPr>
        <w:t>glukoz ,PKR’ın</w:t>
      </w:r>
      <w:proofErr w:type="gramEnd"/>
      <w:r w:rsidRPr="00D95987">
        <w:rPr>
          <w:rFonts w:ascii="Times New Roman" w:eastAsia="MS Mincho" w:hAnsi="Times New Roman" w:cs="Times New Roman"/>
          <w:bCs/>
          <w:kern w:val="24"/>
          <w:sz w:val="24"/>
          <w:szCs w:val="24"/>
          <w:lang w:eastAsia="ja-JP"/>
        </w:rPr>
        <w:t xml:space="preserve"> aktivasyonu ile insülin sinyali</w:t>
      </w:r>
      <w:r w:rsidR="005E588B" w:rsidRPr="00D95987">
        <w:rPr>
          <w:rFonts w:ascii="Times New Roman" w:eastAsia="MS Mincho" w:hAnsi="Times New Roman" w:cs="Times New Roman"/>
          <w:bCs/>
          <w:kern w:val="24"/>
          <w:sz w:val="24"/>
          <w:szCs w:val="24"/>
          <w:lang w:eastAsia="ja-JP"/>
        </w:rPr>
        <w:t>ni bozmaktadır (</w:t>
      </w:r>
      <w:r w:rsidR="003C3DE0" w:rsidRPr="00D95987">
        <w:rPr>
          <w:rFonts w:ascii="Times New Roman" w:eastAsia="MS Mincho" w:hAnsi="Times New Roman" w:cs="Times New Roman"/>
          <w:bCs/>
          <w:kern w:val="24"/>
          <w:sz w:val="24"/>
          <w:szCs w:val="24"/>
          <w:lang w:eastAsia="ja-JP"/>
        </w:rPr>
        <w:t>Udumula ve ark</w:t>
      </w:r>
      <w:r w:rsidRPr="00D95987">
        <w:rPr>
          <w:rFonts w:ascii="Times New Roman" w:eastAsia="MS Mincho" w:hAnsi="Times New Roman" w:cs="Times New Roman"/>
          <w:bCs/>
          <w:kern w:val="24"/>
          <w:sz w:val="24"/>
          <w:szCs w:val="24"/>
          <w:lang w:eastAsia="ja-JP"/>
        </w:rPr>
        <w:t>, 2017 ).PKR aktivasyonu periferik dokularda ins</w:t>
      </w:r>
      <w:r w:rsidR="00894496" w:rsidRPr="00D95987">
        <w:rPr>
          <w:rFonts w:ascii="Times New Roman" w:eastAsia="MS Mincho" w:hAnsi="Times New Roman" w:cs="Times New Roman"/>
          <w:bCs/>
          <w:kern w:val="24"/>
          <w:sz w:val="24"/>
          <w:szCs w:val="24"/>
          <w:lang w:eastAsia="ja-JP"/>
        </w:rPr>
        <w:t>ülin direncini harekete geçirmektedir</w:t>
      </w:r>
      <w:r w:rsidR="005E588B"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 xml:space="preserve">Nakamura ve </w:t>
      </w:r>
      <w:r w:rsidR="003C3DE0" w:rsidRPr="00D95987">
        <w:rPr>
          <w:rFonts w:ascii="Times New Roman" w:eastAsia="MS Mincho" w:hAnsi="Times New Roman" w:cs="Times New Roman"/>
          <w:bCs/>
          <w:kern w:val="24"/>
          <w:sz w:val="24"/>
          <w:szCs w:val="24"/>
          <w:lang w:eastAsia="ja-JP"/>
        </w:rPr>
        <w:t>ark</w:t>
      </w:r>
      <w:r w:rsidRPr="00D95987">
        <w:rPr>
          <w:rFonts w:ascii="Times New Roman" w:eastAsia="MS Mincho" w:hAnsi="Times New Roman" w:cs="Times New Roman"/>
          <w:bCs/>
          <w:kern w:val="24"/>
          <w:sz w:val="24"/>
          <w:szCs w:val="24"/>
          <w:lang w:eastAsia="ja-JP"/>
        </w:rPr>
        <w:t xml:space="preserve">, </w:t>
      </w:r>
      <w:r w:rsidR="003C3DE0" w:rsidRPr="00D95987">
        <w:rPr>
          <w:rFonts w:ascii="Times New Roman" w:eastAsia="MS Mincho" w:hAnsi="Times New Roman" w:cs="Times New Roman"/>
          <w:bCs/>
          <w:kern w:val="24"/>
          <w:sz w:val="24"/>
          <w:szCs w:val="24"/>
          <w:lang w:eastAsia="ja-JP"/>
        </w:rPr>
        <w:t>2010, 2014; Carvalho-Filho ve ark, 2012 ; Carvalho ve ark</w:t>
      </w:r>
      <w:r w:rsidRPr="00D95987">
        <w:rPr>
          <w:rFonts w:ascii="Times New Roman" w:eastAsia="MS Mincho" w:hAnsi="Times New Roman" w:cs="Times New Roman"/>
          <w:bCs/>
          <w:kern w:val="24"/>
          <w:sz w:val="24"/>
          <w:szCs w:val="24"/>
          <w:lang w:eastAsia="ja-JP"/>
        </w:rPr>
        <w:t xml:space="preserve">, 2013). Yakın zamanda yapılan bir çalışmada, PKR'nin metabolik stres koşulları altında TAR RNA bağlayıcı proteinle (TRBP) etkileşime girdiği ve TRBP'nin fosforilasyonunun PKR'nin aktifleşmesine yol açtığı </w:t>
      </w:r>
      <w:r w:rsidRPr="00D95987">
        <w:rPr>
          <w:rFonts w:ascii="Times New Roman" w:eastAsia="MS Mincho" w:hAnsi="Times New Roman" w:cs="Times New Roman"/>
          <w:bCs/>
          <w:kern w:val="24"/>
          <w:sz w:val="24"/>
          <w:szCs w:val="24"/>
          <w:lang w:eastAsia="ja-JP"/>
        </w:rPr>
        <w:lastRenderedPageBreak/>
        <w:t xml:space="preserve">ve dolayısıyla JNK aktivasyonuna yol açtığı gösterilmiştir. Obez farelerde TRBP'nin aşırı ekspresyonu, glukoz metabolizmasıyla sonuçlanırken, karaciğerde TRBP fosforilasyonunun inhibe edilmesi, artan insülin direnci ve glukoz metabolizmasının yanı sıra azaltılmış inflamasyon </w:t>
      </w:r>
      <w:proofErr w:type="gramStart"/>
      <w:r w:rsidRPr="00D95987">
        <w:rPr>
          <w:rFonts w:ascii="Times New Roman" w:eastAsia="MS Mincho" w:hAnsi="Times New Roman" w:cs="Times New Roman"/>
          <w:bCs/>
          <w:kern w:val="24"/>
          <w:sz w:val="24"/>
          <w:szCs w:val="24"/>
          <w:lang w:eastAsia="ja-JP"/>
        </w:rPr>
        <w:t>dahil</w:t>
      </w:r>
      <w:proofErr w:type="gramEnd"/>
      <w:r w:rsidRPr="00D95987">
        <w:rPr>
          <w:rFonts w:ascii="Times New Roman" w:eastAsia="MS Mincho" w:hAnsi="Times New Roman" w:cs="Times New Roman"/>
          <w:bCs/>
          <w:kern w:val="24"/>
          <w:sz w:val="24"/>
          <w:szCs w:val="24"/>
          <w:lang w:eastAsia="ja-JP"/>
        </w:rPr>
        <w:t xml:space="preserve"> olmak üz</w:t>
      </w:r>
      <w:r w:rsidR="005E588B" w:rsidRPr="00D95987">
        <w:rPr>
          <w:rFonts w:ascii="Times New Roman" w:eastAsia="MS Mincho" w:hAnsi="Times New Roman" w:cs="Times New Roman"/>
          <w:bCs/>
          <w:kern w:val="24"/>
          <w:sz w:val="24"/>
          <w:szCs w:val="24"/>
          <w:lang w:eastAsia="ja-JP"/>
        </w:rPr>
        <w:t>ere faydalı etkilere sahiptir (</w:t>
      </w:r>
      <w:r w:rsidRPr="00D95987">
        <w:rPr>
          <w:rFonts w:ascii="Times New Roman" w:eastAsia="MS Mincho" w:hAnsi="Times New Roman" w:cs="Times New Roman"/>
          <w:bCs/>
          <w:kern w:val="24"/>
          <w:sz w:val="24"/>
          <w:szCs w:val="24"/>
          <w:lang w:eastAsia="ja-JP"/>
        </w:rPr>
        <w:t>Nakamura</w:t>
      </w:r>
      <w:r w:rsidR="003C3DE0" w:rsidRPr="00D95987">
        <w:rPr>
          <w:rFonts w:ascii="Times New Roman" w:eastAsia="MS Mincho" w:hAnsi="Times New Roman" w:cs="Times New Roman"/>
          <w:bCs/>
          <w:kern w:val="24"/>
          <w:sz w:val="24"/>
          <w:szCs w:val="24"/>
          <w:lang w:eastAsia="ja-JP"/>
        </w:rPr>
        <w:t xml:space="preserve"> ve ark</w:t>
      </w:r>
      <w:r w:rsidRPr="00D95987">
        <w:rPr>
          <w:rFonts w:ascii="Times New Roman" w:eastAsia="MS Mincho" w:hAnsi="Times New Roman" w:cs="Times New Roman"/>
          <w:bCs/>
          <w:kern w:val="24"/>
          <w:sz w:val="24"/>
          <w:szCs w:val="24"/>
          <w:lang w:eastAsia="ja-JP"/>
        </w:rPr>
        <w:t>, 2015</w:t>
      </w:r>
      <w:r w:rsidR="0001656D" w:rsidRPr="00D95987">
        <w:rPr>
          <w:rFonts w:ascii="Times New Roman" w:eastAsia="MS Mincho" w:hAnsi="Times New Roman" w:cs="Times New Roman"/>
          <w:bCs/>
          <w:kern w:val="24"/>
          <w:sz w:val="24"/>
          <w:szCs w:val="24"/>
          <w:lang w:eastAsia="ja-JP"/>
        </w:rPr>
        <w:t>).</w:t>
      </w:r>
    </w:p>
    <w:p w:rsidR="00877356"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PKR KO farelerinin yüksek yağlı diyetle (HFD) beslendikleri başka bir çalışmada, insülin seviyeleri kontrol diyetinden beslenen PKR KO farelerine veya her iki diyetten beslenen WT farelerine kıyasla belirgin şekilde daha yüksekti. Bununla birlikte, HFD ile beslenen WT ve PKR KO fareleri arasında, vücut ağırlığı veya glukoz seviyeleri gibi ölçülen diğer parametrelerde HFD ile beslenen PKR KO farelerinde bu parametrelerle ilgili önemli bir fark g</w:t>
      </w:r>
      <w:r w:rsidR="005E588B" w:rsidRPr="00D95987">
        <w:rPr>
          <w:rFonts w:ascii="Times New Roman" w:eastAsia="MS Mincho" w:hAnsi="Times New Roman" w:cs="Times New Roman"/>
          <w:bCs/>
          <w:kern w:val="24"/>
          <w:sz w:val="24"/>
          <w:szCs w:val="24"/>
          <w:lang w:eastAsia="ja-JP"/>
        </w:rPr>
        <w:t>örülmemiştir (</w:t>
      </w:r>
      <w:r w:rsidR="003C3DE0" w:rsidRPr="00D95987">
        <w:rPr>
          <w:rFonts w:ascii="Times New Roman" w:eastAsia="MS Mincho" w:hAnsi="Times New Roman" w:cs="Times New Roman"/>
          <w:bCs/>
          <w:kern w:val="24"/>
          <w:sz w:val="24"/>
          <w:szCs w:val="24"/>
          <w:lang w:eastAsia="ja-JP"/>
        </w:rPr>
        <w:t>Taga ve ark</w:t>
      </w:r>
      <w:r w:rsidR="0001656D" w:rsidRPr="00D95987">
        <w:rPr>
          <w:rFonts w:ascii="Times New Roman" w:eastAsia="MS Mincho" w:hAnsi="Times New Roman" w:cs="Times New Roman"/>
          <w:bCs/>
          <w:kern w:val="24"/>
          <w:sz w:val="24"/>
          <w:szCs w:val="24"/>
          <w:lang w:eastAsia="ja-JP"/>
        </w:rPr>
        <w:t xml:space="preserve">, 2018; </w:t>
      </w:r>
      <w:r w:rsidRPr="00D95987">
        <w:rPr>
          <w:rFonts w:ascii="Times New Roman" w:eastAsia="MS Mincho" w:hAnsi="Times New Roman" w:cs="Times New Roman"/>
          <w:bCs/>
          <w:kern w:val="24"/>
          <w:sz w:val="24"/>
          <w:szCs w:val="24"/>
          <w:lang w:eastAsia="ja-JP"/>
        </w:rPr>
        <w:t>Lan</w:t>
      </w:r>
      <w:r w:rsidR="003C3DE0" w:rsidRPr="00D95987">
        <w:rPr>
          <w:rFonts w:ascii="Times New Roman" w:eastAsia="MS Mincho" w:hAnsi="Times New Roman" w:cs="Times New Roman"/>
          <w:bCs/>
          <w:kern w:val="24"/>
          <w:sz w:val="24"/>
          <w:szCs w:val="24"/>
          <w:lang w:eastAsia="ja-JP"/>
        </w:rPr>
        <w:t>caster ve ark</w:t>
      </w:r>
      <w:r w:rsidR="0001656D" w:rsidRPr="00D95987">
        <w:rPr>
          <w:rFonts w:ascii="Times New Roman" w:eastAsia="MS Mincho" w:hAnsi="Times New Roman"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xml:space="preserve"> 2016). Bununla birlikte, Lancaster ve meslektaşları, PKR'nin T lenfosit alımında bir rolü olduğunu ve PKR KO farelerinin, iltihaptan korudukları düşünülen yağ dokusu içinde daha az T hü</w:t>
      </w:r>
      <w:r w:rsidR="00894496" w:rsidRPr="00D95987">
        <w:rPr>
          <w:rFonts w:ascii="Times New Roman" w:eastAsia="MS Mincho" w:hAnsi="Times New Roman" w:cs="Times New Roman"/>
          <w:bCs/>
          <w:kern w:val="24"/>
          <w:sz w:val="24"/>
          <w:szCs w:val="24"/>
          <w:lang w:eastAsia="ja-JP"/>
        </w:rPr>
        <w:t>cresine sahip olduğunu bildirmiştir.</w:t>
      </w:r>
      <w:r w:rsidRPr="00D95987">
        <w:rPr>
          <w:rFonts w:ascii="Times New Roman" w:eastAsia="MS Mincho" w:hAnsi="Times New Roman" w:cs="Times New Roman"/>
          <w:bCs/>
          <w:kern w:val="24"/>
          <w:sz w:val="24"/>
          <w:szCs w:val="24"/>
          <w:lang w:eastAsia="ja-JP"/>
        </w:rPr>
        <w:t xml:space="preserve"> Bunun</w:t>
      </w:r>
      <w:r w:rsidR="00894496" w:rsidRPr="00D95987">
        <w:rPr>
          <w:rFonts w:ascii="Times New Roman" w:eastAsia="MS Mincho" w:hAnsi="Times New Roman" w:cs="Times New Roman"/>
          <w:bCs/>
          <w:kern w:val="24"/>
          <w:sz w:val="24"/>
          <w:szCs w:val="24"/>
          <w:lang w:eastAsia="ja-JP"/>
        </w:rPr>
        <w:t>la birlikte, durum böyle değil</w:t>
      </w:r>
      <w:r w:rsidRPr="00D95987">
        <w:rPr>
          <w:rFonts w:ascii="Times New Roman" w:eastAsia="MS Mincho" w:hAnsi="Times New Roman" w:cs="Times New Roman"/>
          <w:bCs/>
          <w:kern w:val="24"/>
          <w:sz w:val="24"/>
          <w:szCs w:val="24"/>
          <w:lang w:eastAsia="ja-JP"/>
        </w:rPr>
        <w:t xml:space="preserve"> ve yazarlar PKR'nin genetik olarak silinmesinin bu fareleri doymuş yağ asidi kaynaklı iltihaplanma veya iltihaplanma aktivasyonuna karşı korumadığını gösterdi. Ayrıca, yukarıda sunulan çalışmaların aksine, PKR'yi arttırmak için poli I: C </w:t>
      </w:r>
      <w:proofErr w:type="gramStart"/>
      <w:r w:rsidRPr="00D95987">
        <w:rPr>
          <w:rFonts w:ascii="Times New Roman" w:eastAsia="MS Mincho" w:hAnsi="Times New Roman" w:cs="Times New Roman"/>
          <w:bCs/>
          <w:kern w:val="24"/>
          <w:sz w:val="24"/>
          <w:szCs w:val="24"/>
          <w:lang w:eastAsia="ja-JP"/>
        </w:rPr>
        <w:t>enjeksiyonu</w:t>
      </w:r>
      <w:proofErr w:type="gramEnd"/>
      <w:r w:rsidRPr="00D95987">
        <w:rPr>
          <w:rFonts w:ascii="Times New Roman" w:eastAsia="MS Mincho" w:hAnsi="Times New Roman" w:cs="Times New Roman"/>
          <w:bCs/>
          <w:kern w:val="24"/>
          <w:sz w:val="24"/>
          <w:szCs w:val="24"/>
          <w:lang w:eastAsia="ja-JP"/>
        </w:rPr>
        <w:t>, bozulmuş glukoz toleransı ile sonuçl</w:t>
      </w:r>
      <w:r w:rsidR="005E588B" w:rsidRPr="00D95987">
        <w:rPr>
          <w:rFonts w:ascii="Times New Roman" w:eastAsia="MS Mincho" w:hAnsi="Times New Roman" w:cs="Times New Roman"/>
          <w:bCs/>
          <w:kern w:val="24"/>
          <w:sz w:val="24"/>
          <w:szCs w:val="24"/>
          <w:lang w:eastAsia="ja-JP"/>
        </w:rPr>
        <w:t>anmamıştır (</w:t>
      </w:r>
      <w:r w:rsidR="003C3DE0" w:rsidRPr="00D95987">
        <w:rPr>
          <w:rFonts w:ascii="Times New Roman" w:eastAsia="MS Mincho" w:hAnsi="Times New Roman" w:cs="Times New Roman"/>
          <w:bCs/>
          <w:kern w:val="24"/>
          <w:sz w:val="24"/>
          <w:szCs w:val="24"/>
          <w:lang w:eastAsia="ja-JP"/>
        </w:rPr>
        <w:t>Lancaster ve ark</w:t>
      </w:r>
      <w:r w:rsidR="0001656D"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2016 ).</w:t>
      </w:r>
    </w:p>
    <w:p w:rsidR="008A6A6C"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Bu çelişkili bulgular, kullanılan farklı transgenik fare modelleri ile açıklanabilir. Yaygın olarak kullanılan PKR KO fare modelleri, PKR'nin N terminalinde veya C terminalinde bir silinmeye sahiptir ve bu modellerden türetilen </w:t>
      </w:r>
      <w:proofErr w:type="gramStart"/>
      <w:r w:rsidRPr="00D95987">
        <w:rPr>
          <w:rFonts w:ascii="Times New Roman" w:eastAsia="MS Mincho" w:hAnsi="Times New Roman" w:cs="Times New Roman"/>
          <w:bCs/>
          <w:kern w:val="24"/>
          <w:sz w:val="24"/>
          <w:szCs w:val="24"/>
          <w:lang w:eastAsia="ja-JP"/>
        </w:rPr>
        <w:t>hücrelerin , kısmi</w:t>
      </w:r>
      <w:proofErr w:type="gramEnd"/>
      <w:r w:rsidRPr="00D95987">
        <w:rPr>
          <w:rFonts w:ascii="Times New Roman" w:eastAsia="MS Mincho" w:hAnsi="Times New Roman" w:cs="Times New Roman"/>
          <w:bCs/>
          <w:kern w:val="24"/>
          <w:sz w:val="24"/>
          <w:szCs w:val="24"/>
          <w:lang w:eastAsia="ja-JP"/>
        </w:rPr>
        <w:t xml:space="preserve"> işlevselliği koruyan kesilmiş PKR formlarını ifade ettiği göste</w:t>
      </w:r>
      <w:r w:rsidR="005E588B" w:rsidRPr="00D95987">
        <w:rPr>
          <w:rFonts w:ascii="Times New Roman" w:eastAsia="MS Mincho" w:hAnsi="Times New Roman" w:cs="Times New Roman"/>
          <w:bCs/>
          <w:kern w:val="24"/>
          <w:sz w:val="24"/>
          <w:szCs w:val="24"/>
          <w:lang w:eastAsia="ja-JP"/>
        </w:rPr>
        <w:t>rilmiştir (</w:t>
      </w:r>
      <w:r w:rsidR="003C3DE0" w:rsidRPr="00D95987">
        <w:rPr>
          <w:rFonts w:ascii="Times New Roman" w:eastAsia="MS Mincho" w:hAnsi="Times New Roman" w:cs="Times New Roman"/>
          <w:bCs/>
          <w:kern w:val="24"/>
          <w:sz w:val="24"/>
          <w:szCs w:val="24"/>
          <w:lang w:eastAsia="ja-JP"/>
        </w:rPr>
        <w:t>Baltzis ve ark</w:t>
      </w:r>
      <w:r w:rsidR="0001656D" w:rsidRPr="00D95987">
        <w:rPr>
          <w:rFonts w:ascii="Times New Roman" w:eastAsia="MS Mincho" w:hAnsi="Times New Roman" w:cs="Times New Roman"/>
          <w:bCs/>
          <w:kern w:val="24"/>
          <w:sz w:val="24"/>
          <w:szCs w:val="24"/>
          <w:lang w:eastAsia="ja-JP"/>
        </w:rPr>
        <w:t>, 2002</w:t>
      </w:r>
      <w:r w:rsidR="005E588B" w:rsidRPr="00D95987">
        <w:rPr>
          <w:rFonts w:ascii="Times New Roman" w:eastAsia="MS Mincho" w:hAnsi="Times New Roman"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xml:space="preserve">. Çalışmalar, farklı fonksiyonlar için farklı PKR bölgelerinin gerekli olduğunu göstermiştir. Aslında, katalitik alan, mRNA translasyon </w:t>
      </w:r>
      <w:proofErr w:type="gramStart"/>
      <w:r w:rsidRPr="00D95987">
        <w:rPr>
          <w:rFonts w:ascii="Times New Roman" w:eastAsia="MS Mincho" w:hAnsi="Times New Roman" w:cs="Times New Roman"/>
          <w:bCs/>
          <w:kern w:val="24"/>
          <w:sz w:val="24"/>
          <w:szCs w:val="24"/>
          <w:lang w:eastAsia="ja-JP"/>
        </w:rPr>
        <w:t>regülasyonunun</w:t>
      </w:r>
      <w:proofErr w:type="gramEnd"/>
      <w:r w:rsidRPr="00D95987">
        <w:rPr>
          <w:rFonts w:ascii="Times New Roman" w:eastAsia="MS Mincho" w:hAnsi="Times New Roman" w:cs="Times New Roman"/>
          <w:bCs/>
          <w:kern w:val="24"/>
          <w:sz w:val="24"/>
          <w:szCs w:val="24"/>
          <w:lang w:eastAsia="ja-JP"/>
        </w:rPr>
        <w:t xml:space="preserve"> baskılanması ve aşırı besin ve enerji tüketimine cevap olarak iltihab</w:t>
      </w:r>
      <w:r w:rsidR="00894496" w:rsidRPr="00D95987">
        <w:rPr>
          <w:rFonts w:ascii="Times New Roman" w:eastAsia="MS Mincho" w:hAnsi="Times New Roman" w:cs="Times New Roman"/>
          <w:bCs/>
          <w:kern w:val="24"/>
          <w:sz w:val="24"/>
          <w:szCs w:val="24"/>
          <w:lang w:eastAsia="ja-JP"/>
        </w:rPr>
        <w:t xml:space="preserve">ın indüklenmesi için gerekli olmaktadır </w:t>
      </w:r>
      <w:r w:rsidR="005E588B" w:rsidRPr="00D95987">
        <w:rPr>
          <w:rFonts w:ascii="Times New Roman" w:eastAsia="MS Mincho" w:hAnsi="Times New Roman" w:cs="Times New Roman"/>
          <w:bCs/>
          <w:kern w:val="24"/>
          <w:sz w:val="24"/>
          <w:szCs w:val="24"/>
          <w:lang w:eastAsia="ja-JP"/>
        </w:rPr>
        <w:t>(</w:t>
      </w:r>
      <w:r w:rsidR="003C3DE0" w:rsidRPr="00D95987">
        <w:rPr>
          <w:rFonts w:ascii="Times New Roman" w:eastAsia="MS Mincho" w:hAnsi="Times New Roman" w:cs="Times New Roman"/>
          <w:bCs/>
          <w:kern w:val="24"/>
          <w:sz w:val="24"/>
          <w:szCs w:val="24"/>
          <w:lang w:eastAsia="ja-JP"/>
        </w:rPr>
        <w:t>Garcia-Ortega ve ark</w:t>
      </w:r>
      <w:r w:rsidR="005E588B" w:rsidRPr="00D95987">
        <w:rPr>
          <w:rFonts w:ascii="Times New Roman" w:eastAsia="MS Mincho" w:hAnsi="Times New Roman" w:cs="Times New Roman"/>
          <w:bCs/>
          <w:kern w:val="24"/>
          <w:sz w:val="24"/>
          <w:szCs w:val="24"/>
          <w:lang w:eastAsia="ja-JP"/>
        </w:rPr>
        <w:t>, 2017</w:t>
      </w:r>
      <w:r w:rsidRPr="00D95987">
        <w:rPr>
          <w:rFonts w:ascii="Times New Roman" w:eastAsia="MS Mincho" w:hAnsi="Times New Roman" w:cs="Times New Roman"/>
          <w:bCs/>
          <w:kern w:val="24"/>
          <w:sz w:val="24"/>
          <w:szCs w:val="24"/>
          <w:lang w:eastAsia="ja-JP"/>
        </w:rPr>
        <w:t>)</w:t>
      </w:r>
      <w:r w:rsidR="005E588B" w:rsidRPr="00D95987">
        <w:rPr>
          <w:rFonts w:ascii="Times New Roman" w:eastAsia="MS Mincho" w:hAnsi="Times New Roman"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xml:space="preserve"> dsRNA bağlanma alanı, PKR'nin snoRNA tarafından metabolik stres koşulları altında a</w:t>
      </w:r>
      <w:r w:rsidR="00894496" w:rsidRPr="00D95987">
        <w:rPr>
          <w:rFonts w:ascii="Times New Roman" w:eastAsia="MS Mincho" w:hAnsi="Times New Roman" w:cs="Times New Roman"/>
          <w:bCs/>
          <w:kern w:val="24"/>
          <w:sz w:val="24"/>
          <w:szCs w:val="24"/>
          <w:lang w:eastAsia="ja-JP"/>
        </w:rPr>
        <w:t>ktifleştirilmesi için gerekli olmaktadır</w:t>
      </w:r>
      <w:r w:rsidR="005E588B" w:rsidRPr="00D95987">
        <w:rPr>
          <w:rFonts w:ascii="Times New Roman" w:eastAsia="MS Mincho" w:hAnsi="Times New Roman" w:cs="Times New Roman"/>
          <w:bCs/>
          <w:kern w:val="24"/>
          <w:sz w:val="24"/>
          <w:szCs w:val="24"/>
          <w:lang w:eastAsia="ja-JP"/>
        </w:rPr>
        <w:t xml:space="preserve"> (</w:t>
      </w:r>
      <w:r w:rsidR="003C3DE0" w:rsidRPr="00D95987">
        <w:rPr>
          <w:rFonts w:ascii="Times New Roman" w:eastAsia="MS Mincho" w:hAnsi="Times New Roman" w:cs="Times New Roman"/>
          <w:bCs/>
          <w:kern w:val="24"/>
          <w:sz w:val="24"/>
          <w:szCs w:val="24"/>
          <w:lang w:eastAsia="ja-JP"/>
        </w:rPr>
        <w:t>Youssef ve ark, 2015)</w:t>
      </w:r>
      <w:r w:rsidRPr="00D95987">
        <w:rPr>
          <w:rFonts w:ascii="Times New Roman" w:eastAsia="MS Mincho" w:hAnsi="Times New Roman" w:cs="Times New Roman"/>
          <w:bCs/>
          <w:kern w:val="24"/>
          <w:sz w:val="24"/>
          <w:szCs w:val="24"/>
          <w:lang w:eastAsia="ja-JP"/>
        </w:rPr>
        <w:t>; ve PKR'nin protein bağlanma alanı (ancak dsRNA bağlanma alanı değil), örneğin bir adaptör proteini olarak, diğer fonksiyonlar için gereklidir. Örneğin, sağlam protein bağlanmasına sahip katalitik olarak aktif olmayan bir PKR'nin, TRAF2 / RIP1 / NF-B / c-Myc yolakları yoluyla β-hücre proliferasyonunu arttırdığı g</w:t>
      </w:r>
      <w:r w:rsidR="005E588B" w:rsidRPr="00D95987">
        <w:rPr>
          <w:rFonts w:ascii="Times New Roman" w:eastAsia="MS Mincho" w:hAnsi="Times New Roman" w:cs="Times New Roman"/>
          <w:bCs/>
          <w:kern w:val="24"/>
          <w:sz w:val="24"/>
          <w:szCs w:val="24"/>
          <w:lang w:eastAsia="ja-JP"/>
        </w:rPr>
        <w:t>österilmiştir (Gao ve</w:t>
      </w:r>
      <w:r w:rsidR="00D95987" w:rsidRPr="00D95987">
        <w:rPr>
          <w:rFonts w:ascii="Times New Roman" w:eastAsia="MS Mincho" w:hAnsi="Times New Roman" w:cs="Times New Roman"/>
          <w:bCs/>
          <w:kern w:val="24"/>
          <w:sz w:val="24"/>
          <w:szCs w:val="24"/>
          <w:lang w:eastAsia="ja-JP"/>
        </w:rPr>
        <w:t xml:space="preserve"> </w:t>
      </w:r>
      <w:r w:rsidR="005E588B" w:rsidRPr="00D95987">
        <w:rPr>
          <w:rFonts w:ascii="Times New Roman" w:eastAsia="MS Mincho" w:hAnsi="Times New Roman" w:cs="Times New Roman"/>
          <w:bCs/>
          <w:kern w:val="24"/>
          <w:sz w:val="24"/>
          <w:szCs w:val="24"/>
          <w:lang w:eastAsia="ja-JP"/>
        </w:rPr>
        <w:t>ark</w:t>
      </w:r>
      <w:r w:rsidR="0001656D" w:rsidRPr="00D95987">
        <w:rPr>
          <w:rFonts w:ascii="Times New Roman" w:eastAsia="MS Mincho" w:hAnsi="Times New Roman" w:cs="Times New Roman"/>
          <w:bCs/>
          <w:kern w:val="24"/>
          <w:sz w:val="24"/>
          <w:szCs w:val="24"/>
          <w:lang w:eastAsia="ja-JP"/>
        </w:rPr>
        <w:t xml:space="preserve">, </w:t>
      </w:r>
      <w:r w:rsidR="005E588B" w:rsidRPr="00D95987">
        <w:rPr>
          <w:rFonts w:ascii="Times New Roman" w:eastAsia="MS Mincho" w:hAnsi="Times New Roman" w:cs="Times New Roman"/>
          <w:bCs/>
          <w:kern w:val="24"/>
          <w:sz w:val="24"/>
          <w:szCs w:val="24"/>
          <w:lang w:eastAsia="ja-JP"/>
        </w:rPr>
        <w:t>2015</w:t>
      </w:r>
      <w:r w:rsidRPr="00D95987">
        <w:rPr>
          <w:rFonts w:ascii="Times New Roman" w:eastAsia="MS Mincho" w:hAnsi="Times New Roman" w:cs="Times New Roman"/>
          <w:bCs/>
          <w:kern w:val="24"/>
          <w:sz w:val="24"/>
          <w:szCs w:val="24"/>
          <w:lang w:eastAsia="ja-JP"/>
        </w:rPr>
        <w:t xml:space="preserve">). Bununla birlikte, bu bulgu Song ve ark. (2015) , burada PKR'nin P53'ün sumilasyona bağlı </w:t>
      </w:r>
      <w:proofErr w:type="gramStart"/>
      <w:r w:rsidRPr="00D95987">
        <w:rPr>
          <w:rFonts w:ascii="Times New Roman" w:eastAsia="MS Mincho" w:hAnsi="Times New Roman" w:cs="Times New Roman"/>
          <w:bCs/>
          <w:kern w:val="24"/>
          <w:sz w:val="24"/>
          <w:szCs w:val="24"/>
          <w:lang w:eastAsia="ja-JP"/>
        </w:rPr>
        <w:t>stabilizasyonu</w:t>
      </w:r>
      <w:proofErr w:type="gramEnd"/>
      <w:r w:rsidRPr="00D95987">
        <w:rPr>
          <w:rFonts w:ascii="Times New Roman" w:eastAsia="MS Mincho" w:hAnsi="Times New Roman" w:cs="Times New Roman"/>
          <w:bCs/>
          <w:kern w:val="24"/>
          <w:sz w:val="24"/>
          <w:szCs w:val="24"/>
          <w:lang w:eastAsia="ja-JP"/>
        </w:rPr>
        <w:t xml:space="preserve"> yoluyla β-hücre proliferasyonunu inhibe ettiği bildirilmiştir.</w:t>
      </w:r>
    </w:p>
    <w:p w:rsidR="00506509"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 xml:space="preserve">Not olarak, PKR inhibitörleri </w:t>
      </w:r>
      <w:proofErr w:type="gramStart"/>
      <w:r w:rsidRPr="00D95987">
        <w:rPr>
          <w:rFonts w:ascii="Times New Roman" w:eastAsia="MS Mincho" w:hAnsi="Times New Roman" w:cs="Times New Roman"/>
          <w:bCs/>
          <w:kern w:val="24"/>
          <w:sz w:val="24"/>
          <w:szCs w:val="24"/>
          <w:lang w:eastAsia="ja-JP"/>
        </w:rPr>
        <w:t>dahil</w:t>
      </w:r>
      <w:proofErr w:type="gramEnd"/>
      <w:r w:rsidRPr="00D95987">
        <w:rPr>
          <w:rFonts w:ascii="Times New Roman" w:eastAsia="MS Mincho" w:hAnsi="Times New Roman" w:cs="Times New Roman"/>
          <w:bCs/>
          <w:kern w:val="24"/>
          <w:sz w:val="24"/>
          <w:szCs w:val="24"/>
          <w:lang w:eastAsia="ja-JP"/>
        </w:rPr>
        <w:t xml:space="preserve"> çoğu kinaz inhibitör bileşiği, sadece katalitik domeni</w:t>
      </w:r>
      <w:r w:rsidR="005E588B" w:rsidRPr="00D95987">
        <w:rPr>
          <w:rFonts w:ascii="Times New Roman" w:eastAsia="MS Mincho" w:hAnsi="Times New Roman" w:cs="Times New Roman"/>
          <w:bCs/>
          <w:kern w:val="24"/>
          <w:sz w:val="24"/>
          <w:szCs w:val="24"/>
          <w:lang w:eastAsia="ja-JP"/>
        </w:rPr>
        <w:t xml:space="preserve"> hedefler (</w:t>
      </w:r>
      <w:r w:rsidR="0001656D" w:rsidRPr="00D95987">
        <w:rPr>
          <w:rFonts w:ascii="Times New Roman" w:eastAsia="MS Mincho" w:hAnsi="Times New Roman" w:cs="Times New Roman"/>
          <w:bCs/>
          <w:kern w:val="24"/>
          <w:sz w:val="24"/>
          <w:szCs w:val="24"/>
          <w:lang w:eastAsia="ja-JP"/>
        </w:rPr>
        <w:t>Garcia-Ortega ve ark</w:t>
      </w:r>
      <w:r w:rsidR="005E588B" w:rsidRPr="00D95987">
        <w:rPr>
          <w:rFonts w:ascii="Times New Roman" w:eastAsia="MS Mincho" w:hAnsi="Times New Roman" w:cs="Times New Roman"/>
          <w:bCs/>
          <w:kern w:val="24"/>
          <w:sz w:val="24"/>
          <w:szCs w:val="24"/>
          <w:lang w:eastAsia="ja-JP"/>
        </w:rPr>
        <w:t>, 2017</w:t>
      </w:r>
      <w:r w:rsidR="00F17225" w:rsidRPr="00D95987">
        <w:rPr>
          <w:rFonts w:ascii="Times New Roman" w:eastAsia="MS Mincho" w:hAnsi="Times New Roman" w:cs="Times New Roman"/>
          <w:bCs/>
          <w:kern w:val="24"/>
          <w:sz w:val="24"/>
          <w:szCs w:val="24"/>
          <w:lang w:eastAsia="ja-JP"/>
        </w:rPr>
        <w:t>)</w:t>
      </w:r>
    </w:p>
    <w:p w:rsidR="00B51A39" w:rsidRPr="00D95987" w:rsidRDefault="00877356" w:rsidP="00192A15">
      <w:pPr>
        <w:tabs>
          <w:tab w:val="left" w:pos="0"/>
        </w:tabs>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lastRenderedPageBreak/>
        <w:t>2.8.</w:t>
      </w:r>
      <w:r w:rsidR="00192A15">
        <w:rPr>
          <w:rFonts w:ascii="Times New Roman" w:eastAsia="MS Mincho" w:hAnsi="Times New Roman" w:cs="Times New Roman"/>
          <w:b/>
          <w:bCs/>
          <w:kern w:val="24"/>
          <w:sz w:val="24"/>
          <w:szCs w:val="24"/>
          <w:lang w:eastAsia="ja-JP"/>
        </w:rPr>
        <w:t xml:space="preserve"> </w:t>
      </w:r>
      <w:r w:rsidRPr="00D95987">
        <w:rPr>
          <w:rFonts w:ascii="Times New Roman" w:eastAsia="MS Mincho" w:hAnsi="Times New Roman" w:cs="Times New Roman"/>
          <w:b/>
          <w:bCs/>
          <w:kern w:val="24"/>
          <w:sz w:val="24"/>
          <w:szCs w:val="24"/>
          <w:lang w:eastAsia="ja-JP"/>
        </w:rPr>
        <w:t>UPR Sinyal Yolakları</w:t>
      </w:r>
    </w:p>
    <w:p w:rsidR="00B51A39" w:rsidRPr="00D95987" w:rsidRDefault="00B51A39" w:rsidP="00192A15">
      <w:pPr>
        <w:tabs>
          <w:tab w:val="left" w:pos="0"/>
        </w:tabs>
        <w:spacing w:after="0" w:line="360" w:lineRule="auto"/>
        <w:jc w:val="both"/>
        <w:rPr>
          <w:rFonts w:ascii="Times New Roman" w:eastAsia="MS Mincho" w:hAnsi="Times New Roman" w:cs="Times New Roman"/>
          <w:b/>
          <w:bCs/>
          <w:kern w:val="24"/>
          <w:sz w:val="24"/>
          <w:szCs w:val="24"/>
          <w:lang w:eastAsia="ja-JP"/>
        </w:rPr>
      </w:pPr>
    </w:p>
    <w:p w:rsidR="00B24A03"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UPR içinde çeşitli stres faktörlerinin uyarılması altında aktif hale getirilen ilk yol PERK aracılı yoldur. ER lümeninin iç ve dış yüzeyi arasındaki basınç farkındaki değişiklikler, eIF2</w:t>
      </w:r>
      <w:r w:rsidRPr="00D95987">
        <w:rPr>
          <w:rFonts w:ascii="Symbol" w:eastAsia="MS Mincho" w:hAnsi="Symbol" w:cs="Times New Roman"/>
          <w:bCs/>
          <w:kern w:val="24"/>
          <w:sz w:val="24"/>
          <w:szCs w:val="24"/>
          <w:lang w:eastAsia="ja-JP"/>
        </w:rPr>
        <w:t></w:t>
      </w:r>
      <w:r w:rsidRPr="00D95987">
        <w:rPr>
          <w:rFonts w:ascii="Times New Roman" w:eastAsia="MS Mincho" w:hAnsi="Times New Roman" w:cs="Times New Roman"/>
          <w:bCs/>
          <w:kern w:val="24"/>
          <w:sz w:val="24"/>
          <w:szCs w:val="24"/>
          <w:lang w:eastAsia="ja-JP"/>
        </w:rPr>
        <w:t>'nın fosforilasyonuna neden olarak</w:t>
      </w:r>
      <w:r w:rsidR="008A6A6C" w:rsidRPr="00D95987">
        <w:rPr>
          <w:rFonts w:ascii="Times New Roman" w:eastAsia="MS Mincho" w:hAnsi="Times New Roman" w:cs="Times New Roman"/>
          <w:bCs/>
          <w:kern w:val="24"/>
          <w:sz w:val="24"/>
          <w:szCs w:val="24"/>
          <w:lang w:eastAsia="ja-JP"/>
        </w:rPr>
        <w:t xml:space="preserve"> etkisizleşmesine yol açmaktadır </w:t>
      </w:r>
      <w:r w:rsidRPr="00D95987">
        <w:rPr>
          <w:rFonts w:ascii="Times New Roman" w:eastAsia="MS Mincho" w:hAnsi="Times New Roman" w:cs="Times New Roman"/>
          <w:bCs/>
          <w:kern w:val="24"/>
          <w:sz w:val="24"/>
          <w:szCs w:val="24"/>
          <w:lang w:eastAsia="ja-JP"/>
        </w:rPr>
        <w:t>(</w:t>
      </w:r>
      <w:r w:rsidR="003C3DE0" w:rsidRPr="00D95987">
        <w:rPr>
          <w:rFonts w:ascii="Times New Roman" w:eastAsia="MS Mincho" w:hAnsi="Times New Roman" w:cs="Times New Roman"/>
          <w:bCs/>
          <w:kern w:val="24"/>
          <w:sz w:val="24"/>
          <w:szCs w:val="24"/>
          <w:lang w:eastAsia="ja-JP"/>
        </w:rPr>
        <w:t xml:space="preserve">Suragani ve ark, </w:t>
      </w:r>
      <w:r w:rsidRPr="00D95987">
        <w:rPr>
          <w:rFonts w:ascii="Times New Roman" w:eastAsia="MS Mincho" w:hAnsi="Times New Roman" w:cs="Times New Roman"/>
          <w:bCs/>
          <w:kern w:val="24"/>
          <w:sz w:val="24"/>
          <w:szCs w:val="24"/>
          <w:lang w:eastAsia="ja-JP"/>
        </w:rPr>
        <w:t>2006)</w:t>
      </w:r>
      <w:r w:rsidR="00675E82" w:rsidRPr="00D95987">
        <w:rPr>
          <w:rFonts w:ascii="Times New Roman" w:eastAsia="MS Mincho" w:hAnsi="Times New Roman"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xml:space="preserve"> Böylece, protein transkripsiyonu</w:t>
      </w:r>
      <w:r w:rsidR="00675E82" w:rsidRPr="00D95987">
        <w:rPr>
          <w:rFonts w:ascii="Times New Roman" w:eastAsia="MS Mincho" w:hAnsi="Times New Roman" w:cs="Times New Roman"/>
          <w:bCs/>
          <w:kern w:val="24"/>
          <w:sz w:val="24"/>
          <w:szCs w:val="24"/>
          <w:lang w:eastAsia="ja-JP"/>
        </w:rPr>
        <w:t>nun başlatılması sonlandırılır</w:t>
      </w:r>
      <w:r w:rsidRPr="00D95987">
        <w:rPr>
          <w:rFonts w:ascii="Times New Roman" w:eastAsia="MS Mincho" w:hAnsi="Times New Roman" w:cs="Times New Roman"/>
          <w:bCs/>
          <w:kern w:val="24"/>
          <w:sz w:val="24"/>
          <w:szCs w:val="24"/>
          <w:lang w:eastAsia="ja-JP"/>
        </w:rPr>
        <w:t xml:space="preserve"> ve PERK, sentezlenen proteinlerin miktarını azaltarak ER'de yanlış katlanmış prot</w:t>
      </w:r>
      <w:r w:rsidR="00675E82" w:rsidRPr="00D95987">
        <w:rPr>
          <w:rFonts w:ascii="Times New Roman" w:eastAsia="MS Mincho" w:hAnsi="Times New Roman" w:cs="Times New Roman"/>
          <w:bCs/>
          <w:kern w:val="24"/>
          <w:sz w:val="24"/>
          <w:szCs w:val="24"/>
          <w:lang w:eastAsia="ja-JP"/>
        </w:rPr>
        <w:t>einlerin birikimini azaltılmaktadır</w:t>
      </w:r>
      <w:r w:rsidR="003C3DE0" w:rsidRPr="00D95987">
        <w:rPr>
          <w:rFonts w:ascii="Times New Roman" w:eastAsia="MS Mincho" w:hAnsi="Times New Roman" w:cs="Times New Roman"/>
          <w:bCs/>
          <w:kern w:val="24"/>
          <w:sz w:val="24"/>
          <w:szCs w:val="24"/>
          <w:lang w:eastAsia="ja-JP"/>
        </w:rPr>
        <w:t xml:space="preserve"> (Scheuner ve ark,</w:t>
      </w:r>
      <w:r w:rsidRPr="00D95987">
        <w:rPr>
          <w:rFonts w:ascii="Times New Roman" w:eastAsia="MS Mincho" w:hAnsi="Times New Roman" w:cs="Times New Roman"/>
          <w:bCs/>
          <w:kern w:val="24"/>
          <w:sz w:val="24"/>
          <w:szCs w:val="24"/>
          <w:lang w:eastAsia="ja-JP"/>
        </w:rPr>
        <w:t xml:space="preserve"> 2005). Erken ER stresinde, bu tür PERK ile indüklenen eIF2</w:t>
      </w:r>
      <w:r w:rsidRPr="00D95987">
        <w:rPr>
          <w:rFonts w:ascii="Symbol" w:eastAsia="MS Mincho" w:hAnsi="Symbol"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xml:space="preserve"> fosforilasyonu ER basıncını geçici olarak hafifletebilir. Bununla birlikte, bu işlem, Ca</w:t>
      </w:r>
      <w:r w:rsidRPr="00D95987">
        <w:rPr>
          <w:rFonts w:ascii="Times New Roman" w:eastAsia="MS Mincho" w:hAnsi="Times New Roman" w:cs="Times New Roman"/>
          <w:bCs/>
          <w:kern w:val="24"/>
          <w:sz w:val="24"/>
          <w:szCs w:val="24"/>
          <w:vertAlign w:val="superscript"/>
          <w:lang w:eastAsia="ja-JP"/>
        </w:rPr>
        <w:t>2+</w:t>
      </w:r>
      <w:r w:rsidR="00675E82"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 xml:space="preserve">daki değişiklikler gibi </w:t>
      </w:r>
      <w:proofErr w:type="gramStart"/>
      <w:r w:rsidRPr="00D95987">
        <w:rPr>
          <w:rFonts w:ascii="Times New Roman" w:eastAsia="MS Mincho" w:hAnsi="Times New Roman" w:cs="Times New Roman"/>
          <w:bCs/>
          <w:kern w:val="24"/>
          <w:sz w:val="24"/>
          <w:szCs w:val="24"/>
          <w:lang w:eastAsia="ja-JP"/>
        </w:rPr>
        <w:t>konsantrasyon</w:t>
      </w:r>
      <w:proofErr w:type="gramEnd"/>
      <w:r w:rsidRPr="00D95987">
        <w:rPr>
          <w:rFonts w:ascii="Times New Roman" w:eastAsia="MS Mincho" w:hAnsi="Times New Roman" w:cs="Times New Roman"/>
          <w:bCs/>
          <w:kern w:val="24"/>
          <w:sz w:val="24"/>
          <w:szCs w:val="24"/>
          <w:lang w:eastAsia="ja-JP"/>
        </w:rPr>
        <w:t xml:space="preserve"> veya hipoglisemide ters uyaranlara kronik maruz kalma altında yeterli olmayabilir. ER stresi hücresel apoptoza</w:t>
      </w:r>
      <w:r w:rsidR="00675E82" w:rsidRPr="00D95987">
        <w:rPr>
          <w:rFonts w:ascii="Times New Roman" w:eastAsia="MS Mincho" w:hAnsi="Times New Roman" w:cs="Times New Roman"/>
          <w:bCs/>
          <w:kern w:val="24"/>
          <w:sz w:val="24"/>
          <w:szCs w:val="24"/>
          <w:lang w:eastAsia="ja-JP"/>
        </w:rPr>
        <w:t xml:space="preserve"> doğru ilerlemeye neden olmaktadır</w:t>
      </w:r>
      <w:r w:rsidRPr="00D95987">
        <w:rPr>
          <w:rFonts w:ascii="Times New Roman" w:eastAsia="MS Mincho" w:hAnsi="Times New Roman" w:cs="Times New Roman"/>
          <w:bCs/>
          <w:kern w:val="24"/>
          <w:sz w:val="24"/>
          <w:szCs w:val="24"/>
          <w:lang w:eastAsia="ja-JP"/>
        </w:rPr>
        <w:t xml:space="preserve">, böylece özellikle anahtar pro-apoptotik protein C / EBP homolog protein-10'u (CHOP) aktive eden </w:t>
      </w:r>
      <w:r w:rsidR="00675E82" w:rsidRPr="00D95987">
        <w:rPr>
          <w:rFonts w:ascii="Times New Roman" w:eastAsia="MS Mincho" w:hAnsi="Times New Roman" w:cs="Times New Roman"/>
          <w:bCs/>
          <w:kern w:val="24"/>
          <w:sz w:val="24"/>
          <w:szCs w:val="24"/>
          <w:lang w:eastAsia="ja-JP"/>
        </w:rPr>
        <w:t>ATF4 proteinini aktive etmektedir</w:t>
      </w:r>
      <w:r w:rsidRPr="00D95987">
        <w:rPr>
          <w:rFonts w:ascii="Times New Roman" w:eastAsia="MS Mincho" w:hAnsi="Times New Roman" w:cs="Times New Roman"/>
          <w:bCs/>
          <w:kern w:val="24"/>
          <w:sz w:val="24"/>
          <w:szCs w:val="24"/>
          <w:lang w:eastAsia="ja-JP"/>
        </w:rPr>
        <w:t xml:space="preserve"> (</w:t>
      </w:r>
      <w:r w:rsidR="003C3DE0" w:rsidRPr="00D95987">
        <w:rPr>
          <w:rFonts w:ascii="Times New Roman" w:eastAsia="MS Mincho" w:hAnsi="Times New Roman" w:cs="Times New Roman"/>
          <w:bCs/>
          <w:kern w:val="24"/>
          <w:sz w:val="24"/>
          <w:szCs w:val="24"/>
          <w:lang w:eastAsia="ja-JP"/>
        </w:rPr>
        <w:t xml:space="preserve">Rozpedek </w:t>
      </w:r>
      <w:r w:rsidR="00675E82" w:rsidRPr="00D95987">
        <w:rPr>
          <w:rFonts w:ascii="Times New Roman" w:eastAsia="MS Mincho" w:hAnsi="Times New Roman" w:cs="Times New Roman"/>
          <w:bCs/>
          <w:kern w:val="24"/>
          <w:sz w:val="24"/>
          <w:szCs w:val="24"/>
          <w:lang w:eastAsia="ja-JP"/>
        </w:rPr>
        <w:t>ve ark</w:t>
      </w:r>
      <w:r w:rsidR="003C3DE0" w:rsidRPr="00D95987">
        <w:rPr>
          <w:rFonts w:ascii="Times New Roman" w:eastAsia="MS Mincho" w:hAnsi="Times New Roman" w:cs="Times New Roman"/>
          <w:bCs/>
          <w:kern w:val="24"/>
          <w:sz w:val="24"/>
          <w:szCs w:val="24"/>
          <w:lang w:eastAsia="ja-JP"/>
        </w:rPr>
        <w:t>,</w:t>
      </w:r>
      <w:r w:rsidR="00675E82" w:rsidRPr="00D95987">
        <w:rPr>
          <w:rFonts w:ascii="Times New Roman" w:eastAsia="MS Mincho" w:hAnsi="Times New Roman" w:cs="Times New Roman"/>
          <w:bCs/>
          <w:kern w:val="24"/>
          <w:sz w:val="24"/>
          <w:szCs w:val="24"/>
          <w:lang w:eastAsia="ja-JP"/>
        </w:rPr>
        <w:t xml:space="preserve"> 2016</w:t>
      </w:r>
      <w:r w:rsidRPr="00D95987">
        <w:rPr>
          <w:rFonts w:ascii="Times New Roman" w:eastAsia="MS Mincho" w:hAnsi="Times New Roman" w:cs="Times New Roman"/>
          <w:bCs/>
          <w:kern w:val="24"/>
          <w:sz w:val="24"/>
          <w:szCs w:val="24"/>
          <w:lang w:eastAsia="ja-JP"/>
        </w:rPr>
        <w:t>)</w:t>
      </w:r>
      <w:r w:rsidR="00675E82" w:rsidRPr="00D95987">
        <w:rPr>
          <w:rFonts w:ascii="Times New Roman" w:eastAsia="MS Mincho" w:hAnsi="Times New Roman" w:cs="Times New Roman"/>
          <w:bCs/>
          <w:kern w:val="24"/>
          <w:sz w:val="24"/>
          <w:szCs w:val="24"/>
          <w:lang w:eastAsia="ja-JP"/>
        </w:rPr>
        <w:t>.</w:t>
      </w:r>
      <w:r w:rsidR="0001656D"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Sayısız araştırma CHOP'un, eIF2</w:t>
      </w:r>
      <w:r w:rsidRPr="00D95987">
        <w:rPr>
          <w:rFonts w:ascii="Symbol" w:eastAsia="MS Mincho" w:hAnsi="Symbol"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xml:space="preserve"> fosforilasyonuna neden olan DNA'ya zarar veren gen 34'ün (GADD34) aktivasyonunu destekleyeceğini, dolayısıyla transkripsiyon işlemini zayıflatmak için pozitif bir geri besleme döngüsü oluşturduğunu göstermiştir. Ek olarak, arttırılmış CHOP ifade</w:t>
      </w:r>
      <w:r w:rsidR="005E588B" w:rsidRPr="00D95987">
        <w:rPr>
          <w:rFonts w:ascii="Times New Roman" w:eastAsia="MS Mincho" w:hAnsi="Times New Roman" w:cs="Times New Roman"/>
          <w:bCs/>
          <w:kern w:val="24"/>
          <w:sz w:val="24"/>
          <w:szCs w:val="24"/>
          <w:lang w:eastAsia="ja-JP"/>
        </w:rPr>
        <w:t>si, pro-apoptotik BH3 alanını (</w:t>
      </w:r>
      <w:r w:rsidRPr="00D95987">
        <w:rPr>
          <w:rFonts w:ascii="Times New Roman" w:eastAsia="MS Mincho" w:hAnsi="Times New Roman" w:cs="Times New Roman"/>
          <w:bCs/>
          <w:kern w:val="24"/>
          <w:sz w:val="24"/>
          <w:szCs w:val="24"/>
          <w:lang w:eastAsia="ja-JP"/>
        </w:rPr>
        <w:t>örneğin</w:t>
      </w:r>
      <w:r w:rsidR="00675E82" w:rsidRPr="00D95987">
        <w:rPr>
          <w:rFonts w:ascii="Times New Roman" w:eastAsia="MS Mincho" w:hAnsi="Times New Roman"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xml:space="preserve"> Bim) içeren proteinlerin yukarı </w:t>
      </w:r>
      <w:proofErr w:type="gramStart"/>
      <w:r w:rsidRPr="00D95987">
        <w:rPr>
          <w:rFonts w:ascii="Times New Roman" w:eastAsia="MS Mincho" w:hAnsi="Times New Roman" w:cs="Times New Roman"/>
          <w:bCs/>
          <w:kern w:val="24"/>
          <w:sz w:val="24"/>
          <w:szCs w:val="24"/>
          <w:lang w:eastAsia="ja-JP"/>
        </w:rPr>
        <w:t>regülasyonunu</w:t>
      </w:r>
      <w:proofErr w:type="gramEnd"/>
      <w:r w:rsidRPr="00D95987">
        <w:rPr>
          <w:rFonts w:ascii="Times New Roman" w:eastAsia="MS Mincho" w:hAnsi="Times New Roman" w:cs="Times New Roman"/>
          <w:bCs/>
          <w:kern w:val="24"/>
          <w:sz w:val="24"/>
          <w:szCs w:val="24"/>
          <w:lang w:eastAsia="ja-JP"/>
        </w:rPr>
        <w:t xml:space="preserve"> ve anti-apoptotik proteinlerin (örneğin</w:t>
      </w:r>
      <w:r w:rsidR="00675E82"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Bcl-2) aşa</w:t>
      </w:r>
      <w:r w:rsidR="00675E82" w:rsidRPr="00D95987">
        <w:rPr>
          <w:rFonts w:ascii="Times New Roman" w:eastAsia="MS Mincho" w:hAnsi="Times New Roman" w:cs="Times New Roman"/>
          <w:bCs/>
          <w:kern w:val="24"/>
          <w:sz w:val="24"/>
          <w:szCs w:val="24"/>
          <w:lang w:eastAsia="ja-JP"/>
        </w:rPr>
        <w:t>ğı regülasyonunu destekleyebilmektedir</w:t>
      </w:r>
      <w:r w:rsidRPr="00D95987">
        <w:rPr>
          <w:rFonts w:ascii="Times New Roman" w:eastAsia="MS Mincho" w:hAnsi="Times New Roman" w:cs="Times New Roman"/>
          <w:bCs/>
          <w:kern w:val="24"/>
          <w:sz w:val="24"/>
          <w:szCs w:val="24"/>
          <w:lang w:eastAsia="ja-JP"/>
        </w:rPr>
        <w:t xml:space="preserve"> (</w:t>
      </w:r>
      <w:r w:rsidR="003C3DE0" w:rsidRPr="00D95987">
        <w:rPr>
          <w:rFonts w:ascii="Times New Roman" w:eastAsia="MS Mincho" w:hAnsi="Times New Roman" w:cs="Times New Roman"/>
          <w:bCs/>
          <w:kern w:val="24"/>
          <w:sz w:val="24"/>
          <w:szCs w:val="24"/>
          <w:lang w:eastAsia="ja-JP"/>
        </w:rPr>
        <w:t>Rozpedek ve ark,</w:t>
      </w:r>
      <w:r w:rsidRPr="00D95987">
        <w:rPr>
          <w:rFonts w:ascii="Times New Roman" w:eastAsia="MS Mincho" w:hAnsi="Times New Roman" w:cs="Times New Roman"/>
          <w:bCs/>
          <w:kern w:val="24"/>
          <w:sz w:val="24"/>
          <w:szCs w:val="24"/>
          <w:lang w:eastAsia="ja-JP"/>
        </w:rPr>
        <w:t xml:space="preserve"> 2016)</w:t>
      </w:r>
      <w:r w:rsidR="00675E82" w:rsidRPr="00D95987">
        <w:rPr>
          <w:rFonts w:ascii="Times New Roman" w:eastAsia="MS Mincho" w:hAnsi="Times New Roman"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xml:space="preserve"> Ayrıca, yüksek CHOP ekspresyonunun diabetes mellitus, Alzheimer hastalığı, Parkinson hastalığı ve tümörijenezi ile ilişkisine işaret ettiğin</w:t>
      </w:r>
      <w:r w:rsidR="00675E82" w:rsidRPr="00D95987">
        <w:rPr>
          <w:rFonts w:ascii="Times New Roman" w:eastAsia="MS Mincho" w:hAnsi="Times New Roman" w:cs="Times New Roman"/>
          <w:bCs/>
          <w:kern w:val="24"/>
          <w:sz w:val="24"/>
          <w:szCs w:val="24"/>
          <w:lang w:eastAsia="ja-JP"/>
        </w:rPr>
        <w:t>i gösteren geniş kanıtlar bulunmaktadır</w:t>
      </w:r>
      <w:r w:rsidRPr="00D95987">
        <w:rPr>
          <w:rFonts w:ascii="Times New Roman" w:eastAsia="MS Mincho" w:hAnsi="Times New Roman" w:cs="Times New Roman"/>
          <w:bCs/>
          <w:kern w:val="24"/>
          <w:sz w:val="24"/>
          <w:szCs w:val="24"/>
          <w:lang w:eastAsia="ja-JP"/>
        </w:rPr>
        <w:t xml:space="preserve"> (</w:t>
      </w:r>
      <w:r w:rsidR="003C3DE0" w:rsidRPr="00D95987">
        <w:rPr>
          <w:rFonts w:ascii="Times New Roman" w:eastAsia="MS Mincho" w:hAnsi="Times New Roman" w:cs="Times New Roman"/>
          <w:bCs/>
          <w:kern w:val="24"/>
          <w:sz w:val="24"/>
          <w:szCs w:val="24"/>
          <w:lang w:eastAsia="ja-JP"/>
        </w:rPr>
        <w:t xml:space="preserve">Luoma, 2013; Thevenot ve ark, 2014; </w:t>
      </w:r>
      <w:r w:rsidRPr="00D95987">
        <w:rPr>
          <w:rFonts w:ascii="Times New Roman" w:eastAsia="MS Mincho" w:hAnsi="Times New Roman" w:cs="Times New Roman"/>
          <w:bCs/>
          <w:kern w:val="24"/>
          <w:sz w:val="24"/>
          <w:szCs w:val="24"/>
          <w:lang w:eastAsia="ja-JP"/>
        </w:rPr>
        <w:t>Rozped</w:t>
      </w:r>
      <w:r w:rsidR="003C3DE0" w:rsidRPr="00D95987">
        <w:rPr>
          <w:rFonts w:ascii="Times New Roman" w:eastAsia="MS Mincho" w:hAnsi="Times New Roman" w:cs="Times New Roman"/>
          <w:bCs/>
          <w:kern w:val="24"/>
          <w:sz w:val="24"/>
          <w:szCs w:val="24"/>
          <w:lang w:eastAsia="ja-JP"/>
        </w:rPr>
        <w:t>ek ve ark, 2016</w:t>
      </w:r>
      <w:r w:rsidRPr="00D95987">
        <w:rPr>
          <w:rFonts w:ascii="Times New Roman" w:eastAsia="MS Mincho" w:hAnsi="Times New Roman" w:cs="Times New Roman"/>
          <w:bCs/>
          <w:kern w:val="24"/>
          <w:sz w:val="24"/>
          <w:szCs w:val="24"/>
          <w:lang w:eastAsia="ja-JP"/>
        </w:rPr>
        <w:t>)</w:t>
      </w:r>
      <w:r w:rsidR="00675E82" w:rsidRPr="00D95987">
        <w:rPr>
          <w:rFonts w:ascii="Times New Roman" w:eastAsia="MS Mincho" w:hAnsi="Times New Roman" w:cs="Times New Roman"/>
          <w:bCs/>
          <w:kern w:val="24"/>
          <w:sz w:val="24"/>
          <w:szCs w:val="24"/>
          <w:lang w:eastAsia="ja-JP"/>
        </w:rPr>
        <w:t>.</w:t>
      </w:r>
    </w:p>
    <w:p w:rsidR="0024266F" w:rsidRPr="00D95987" w:rsidRDefault="0024266F" w:rsidP="00192A15">
      <w:pPr>
        <w:tabs>
          <w:tab w:val="left" w:pos="0"/>
        </w:tabs>
        <w:spacing w:after="0" w:line="360" w:lineRule="auto"/>
        <w:jc w:val="both"/>
        <w:rPr>
          <w:rFonts w:ascii="Times New Roman" w:eastAsia="MS Mincho" w:hAnsi="Times New Roman" w:cs="Times New Roman"/>
          <w:bCs/>
          <w:kern w:val="24"/>
          <w:sz w:val="24"/>
          <w:szCs w:val="24"/>
          <w:lang w:eastAsia="ja-JP"/>
        </w:rPr>
      </w:pPr>
    </w:p>
    <w:p w:rsidR="0024266F" w:rsidRPr="00D95987" w:rsidRDefault="0024266F" w:rsidP="00192A15">
      <w:pPr>
        <w:tabs>
          <w:tab w:val="left" w:pos="0"/>
        </w:tabs>
        <w:spacing w:after="0" w:line="360" w:lineRule="auto"/>
        <w:jc w:val="both"/>
        <w:rPr>
          <w:rFonts w:ascii="Times New Roman" w:eastAsia="MS Mincho" w:hAnsi="Times New Roman" w:cs="Times New Roman"/>
          <w:bCs/>
          <w:kern w:val="24"/>
          <w:sz w:val="24"/>
          <w:szCs w:val="24"/>
          <w:lang w:eastAsia="ja-JP"/>
        </w:rPr>
      </w:pPr>
    </w:p>
    <w:p w:rsidR="00877356" w:rsidRPr="00D95987" w:rsidRDefault="00877356" w:rsidP="00192A15">
      <w:pPr>
        <w:tabs>
          <w:tab w:val="left" w:pos="0"/>
        </w:tabs>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2.8.1. Endoplazmik Retikulum Stres Yolları</w:t>
      </w:r>
    </w:p>
    <w:p w:rsidR="00675E82" w:rsidRPr="00D95987" w:rsidRDefault="00675E82" w:rsidP="00192A15">
      <w:pPr>
        <w:tabs>
          <w:tab w:val="left" w:pos="0"/>
        </w:tabs>
        <w:spacing w:after="0" w:line="360" w:lineRule="auto"/>
        <w:jc w:val="both"/>
        <w:rPr>
          <w:rFonts w:ascii="Times New Roman" w:eastAsia="MS Mincho" w:hAnsi="Times New Roman" w:cs="Times New Roman"/>
          <w:b/>
          <w:bCs/>
          <w:kern w:val="24"/>
          <w:sz w:val="24"/>
          <w:szCs w:val="24"/>
          <w:lang w:eastAsia="ja-JP"/>
        </w:rPr>
      </w:pPr>
    </w:p>
    <w:p w:rsidR="00877356" w:rsidRPr="00D95987" w:rsidRDefault="00877356"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Hücre içi Ca</w:t>
      </w:r>
      <w:r w:rsidRPr="00D95987">
        <w:rPr>
          <w:rFonts w:ascii="Times New Roman" w:eastAsia="MS Mincho" w:hAnsi="Times New Roman" w:cs="Times New Roman"/>
          <w:bCs/>
          <w:kern w:val="24"/>
          <w:sz w:val="24"/>
          <w:szCs w:val="24"/>
          <w:vertAlign w:val="superscript"/>
          <w:lang w:eastAsia="ja-JP"/>
        </w:rPr>
        <w:t>2+</w:t>
      </w:r>
      <w:r w:rsidRPr="00D95987">
        <w:rPr>
          <w:rFonts w:ascii="Times New Roman" w:eastAsia="MS Mincho" w:hAnsi="Times New Roman" w:cs="Times New Roman"/>
          <w:bCs/>
          <w:kern w:val="24"/>
          <w:sz w:val="24"/>
          <w:szCs w:val="24"/>
          <w:lang w:eastAsia="ja-JP"/>
        </w:rPr>
        <w:t xml:space="preserve"> </w:t>
      </w:r>
      <w:proofErr w:type="gramStart"/>
      <w:r w:rsidRPr="00D95987">
        <w:rPr>
          <w:rFonts w:ascii="Times New Roman" w:eastAsia="MS Mincho" w:hAnsi="Times New Roman" w:cs="Times New Roman"/>
          <w:bCs/>
          <w:kern w:val="24"/>
          <w:sz w:val="24"/>
          <w:szCs w:val="24"/>
          <w:lang w:eastAsia="ja-JP"/>
        </w:rPr>
        <w:t>konsantrasyon</w:t>
      </w:r>
      <w:proofErr w:type="gramEnd"/>
      <w:r w:rsidRPr="00D95987">
        <w:rPr>
          <w:rFonts w:ascii="Times New Roman" w:eastAsia="MS Mincho" w:hAnsi="Times New Roman" w:cs="Times New Roman"/>
          <w:bCs/>
          <w:kern w:val="24"/>
          <w:sz w:val="24"/>
          <w:szCs w:val="24"/>
          <w:lang w:eastAsia="ja-JP"/>
        </w:rPr>
        <w:t xml:space="preserve"> veya beslenme yetersizliği, enfeksiyon, pH dengesizlik ve çeşitli faktörler tarafından indüklenen hücre hipoksi koşulları altında, hücrelerin normal protein katlama işlemi sinyalleme olay zincirlerini tetikleyerek UPR oluşturur</w:t>
      </w:r>
      <w:r w:rsidR="0001656D"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ki bu rahatsız ile ilişkili hasara karşı hücresel direnci arttırmak için transdüserler (</w:t>
      </w:r>
      <w:r w:rsidR="003C3DE0" w:rsidRPr="00D95987">
        <w:rPr>
          <w:rFonts w:ascii="Times New Roman" w:eastAsia="MS Mincho" w:hAnsi="Times New Roman" w:cs="Times New Roman"/>
          <w:bCs/>
          <w:kern w:val="24"/>
          <w:sz w:val="24"/>
          <w:szCs w:val="24"/>
          <w:lang w:eastAsia="ja-JP"/>
        </w:rPr>
        <w:t>Hetz ve ark,</w:t>
      </w:r>
      <w:r w:rsidRPr="00D95987">
        <w:rPr>
          <w:rFonts w:ascii="Times New Roman" w:eastAsia="MS Mincho" w:hAnsi="Times New Roman" w:cs="Times New Roman"/>
          <w:bCs/>
          <w:kern w:val="24"/>
          <w:sz w:val="24"/>
          <w:szCs w:val="24"/>
          <w:lang w:eastAsia="ja-JP"/>
        </w:rPr>
        <w:t xml:space="preserve"> 2013). Memelilerde, UPR esas olarak üç aşağı akış yolu yoluyla pozitif düzenleyici etkilerini uygular: PERK / CHOP / ATF4 yolu, ATF6 yolu ve IRE1 / XBP1 yolu. Bu yolların yanı sıra (</w:t>
      </w:r>
      <w:r w:rsidR="00292D49" w:rsidRPr="00D95987">
        <w:rPr>
          <w:rFonts w:ascii="Times New Roman" w:eastAsia="MS Mincho" w:hAnsi="Times New Roman" w:cs="Times New Roman"/>
          <w:bCs/>
          <w:kern w:val="24"/>
          <w:sz w:val="24"/>
          <w:szCs w:val="24"/>
          <w:lang w:eastAsia="ja-JP"/>
        </w:rPr>
        <w:t xml:space="preserve">Brewer, </w:t>
      </w:r>
      <w:r w:rsidR="005E588B" w:rsidRPr="00D95987">
        <w:rPr>
          <w:rFonts w:ascii="Times New Roman" w:eastAsia="MS Mincho" w:hAnsi="Times New Roman" w:cs="Times New Roman"/>
          <w:bCs/>
          <w:kern w:val="24"/>
          <w:sz w:val="24"/>
          <w:szCs w:val="24"/>
          <w:lang w:eastAsia="ja-JP"/>
        </w:rPr>
        <w:t>2014</w:t>
      </w:r>
      <w:r w:rsidRPr="00D95987">
        <w:rPr>
          <w:rFonts w:ascii="Times New Roman" w:eastAsia="MS Mincho" w:hAnsi="Times New Roman" w:cs="Times New Roman"/>
          <w:bCs/>
          <w:kern w:val="24"/>
          <w:sz w:val="24"/>
          <w:szCs w:val="24"/>
          <w:lang w:eastAsia="ja-JP"/>
        </w:rPr>
        <w:t>) , yeni çalışmalar da</w:t>
      </w:r>
      <w:r w:rsidR="009B1D4E" w:rsidRPr="00D95987">
        <w:rPr>
          <w:sz w:val="24"/>
          <w:szCs w:val="24"/>
        </w:rPr>
        <w:t xml:space="preserve"> f</w:t>
      </w:r>
      <w:r w:rsidR="009B1D4E" w:rsidRPr="00D95987">
        <w:rPr>
          <w:rFonts w:ascii="Times New Roman" w:eastAsia="MS Mincho" w:hAnsi="Times New Roman" w:cs="Times New Roman"/>
          <w:bCs/>
          <w:kern w:val="24"/>
          <w:sz w:val="24"/>
          <w:szCs w:val="24"/>
          <w:lang w:eastAsia="ja-JP"/>
        </w:rPr>
        <w:t xml:space="preserve">azladan proteinleri barındırmak için işleme ve katlama </w:t>
      </w:r>
      <w:r w:rsidR="009B1D4E" w:rsidRPr="00D95987">
        <w:rPr>
          <w:rFonts w:ascii="Times New Roman" w:eastAsia="MS Mincho" w:hAnsi="Times New Roman" w:cs="Times New Roman"/>
          <w:bCs/>
          <w:kern w:val="24"/>
          <w:sz w:val="24"/>
          <w:szCs w:val="24"/>
          <w:lang w:eastAsia="ja-JP"/>
        </w:rPr>
        <w:lastRenderedPageBreak/>
        <w:t>sırasında proteinlerin otofajisi</w:t>
      </w:r>
      <w:r w:rsidRPr="00D95987">
        <w:rPr>
          <w:rFonts w:ascii="Times New Roman" w:eastAsia="MS Mincho" w:hAnsi="Times New Roman" w:cs="Times New Roman"/>
          <w:bCs/>
          <w:kern w:val="24"/>
          <w:sz w:val="24"/>
          <w:szCs w:val="24"/>
          <w:lang w:eastAsia="ja-JP"/>
        </w:rPr>
        <w:t xml:space="preserve"> gereken fazladan proteinleri barındırmak için işleme ve katlama </w:t>
      </w:r>
      <w:r w:rsidR="009B1D4E" w:rsidRPr="00D95987">
        <w:rPr>
          <w:rFonts w:ascii="Times New Roman" w:eastAsia="MS Mincho" w:hAnsi="Times New Roman" w:cs="Times New Roman"/>
          <w:bCs/>
          <w:kern w:val="24"/>
          <w:sz w:val="24"/>
          <w:szCs w:val="24"/>
          <w:lang w:eastAsia="ja-JP"/>
        </w:rPr>
        <w:t>EPD ER lümenin boşluğu artırabilirliği aracılığıyla koruyucu etkileri ortaya koymuştur</w:t>
      </w:r>
      <w:r w:rsidR="009F7BB3" w:rsidRPr="00D95987">
        <w:rPr>
          <w:rFonts w:ascii="Times New Roman" w:eastAsia="MS Mincho" w:hAnsi="Times New Roman" w:cs="Times New Roman"/>
          <w:bCs/>
          <w:kern w:val="24"/>
          <w:sz w:val="24"/>
          <w:szCs w:val="24"/>
          <w:lang w:eastAsia="ja-JP"/>
        </w:rPr>
        <w:t xml:space="preserve"> (</w:t>
      </w:r>
      <w:r w:rsidR="00292D49" w:rsidRPr="00D95987">
        <w:rPr>
          <w:rFonts w:ascii="Times New Roman" w:eastAsia="MS Mincho" w:hAnsi="Times New Roman" w:cs="Times New Roman"/>
          <w:bCs/>
          <w:kern w:val="24"/>
          <w:sz w:val="24"/>
          <w:szCs w:val="24"/>
          <w:lang w:eastAsia="ja-JP"/>
        </w:rPr>
        <w:t xml:space="preserve">Chua ve Tang, </w:t>
      </w:r>
      <w:r w:rsidRPr="00D95987">
        <w:rPr>
          <w:rFonts w:ascii="Times New Roman" w:eastAsia="MS Mincho" w:hAnsi="Times New Roman" w:cs="Times New Roman"/>
          <w:bCs/>
          <w:kern w:val="24"/>
          <w:sz w:val="24"/>
          <w:szCs w:val="24"/>
          <w:lang w:eastAsia="ja-JP"/>
        </w:rPr>
        <w:t>2013). Bu işlem tarafından üretilen uyarıcı faktörler, protein katlama kapasitesinin güçlendirilmesine yardımcı olacak, ısı şoku protein</w:t>
      </w:r>
      <w:r w:rsidR="009B1D4E" w:rsidRPr="00D95987">
        <w:rPr>
          <w:rFonts w:ascii="Times New Roman" w:eastAsia="MS Mincho" w:hAnsi="Times New Roman" w:cs="Times New Roman"/>
          <w:bCs/>
          <w:kern w:val="24"/>
          <w:sz w:val="24"/>
          <w:szCs w:val="24"/>
          <w:lang w:eastAsia="ja-JP"/>
        </w:rPr>
        <w:t>lerinin oluşumuna neden olabilmektedir</w:t>
      </w:r>
      <w:r w:rsidRPr="00D95987">
        <w:rPr>
          <w:rFonts w:ascii="Times New Roman" w:eastAsia="MS Mincho" w:hAnsi="Times New Roman" w:cs="Times New Roman"/>
          <w:bCs/>
          <w:kern w:val="24"/>
          <w:sz w:val="24"/>
          <w:szCs w:val="24"/>
          <w:lang w:eastAsia="ja-JP"/>
        </w:rPr>
        <w:t>. ER'nin kendisi de ER ile ilişkili degradasyon yoluyla yanlış katlanmış proteinleri tanıyabilir ve ubiquitin-proteasome sistemi aracılığı</w:t>
      </w:r>
      <w:r w:rsidR="009B1D4E" w:rsidRPr="00D95987">
        <w:rPr>
          <w:rFonts w:ascii="Times New Roman" w:eastAsia="MS Mincho" w:hAnsi="Times New Roman" w:cs="Times New Roman"/>
          <w:bCs/>
          <w:kern w:val="24"/>
          <w:sz w:val="24"/>
          <w:szCs w:val="24"/>
          <w:lang w:eastAsia="ja-JP"/>
        </w:rPr>
        <w:t>yla tam bozulmasını sağlayabilmektedir</w:t>
      </w:r>
      <w:r w:rsidR="00D95987" w:rsidRPr="00D95987">
        <w:rPr>
          <w:rFonts w:ascii="Times New Roman" w:eastAsia="MS Mincho" w:hAnsi="Times New Roman" w:cs="Times New Roman"/>
          <w:bCs/>
          <w:kern w:val="24"/>
          <w:sz w:val="24"/>
          <w:szCs w:val="24"/>
          <w:lang w:eastAsia="ja-JP"/>
        </w:rPr>
        <w:t xml:space="preserve"> </w:t>
      </w:r>
      <w:r w:rsidR="009F7BB3" w:rsidRPr="00D95987">
        <w:rPr>
          <w:rFonts w:ascii="Times New Roman" w:eastAsia="MS Mincho" w:hAnsi="Times New Roman" w:cs="Times New Roman"/>
          <w:bCs/>
          <w:kern w:val="24"/>
          <w:sz w:val="24"/>
          <w:szCs w:val="24"/>
          <w:lang w:eastAsia="ja-JP"/>
        </w:rPr>
        <w:t>(</w:t>
      </w:r>
      <w:r w:rsidR="00292D49" w:rsidRPr="00D95987">
        <w:rPr>
          <w:rFonts w:ascii="Times New Roman" w:eastAsia="MS Mincho" w:hAnsi="Times New Roman" w:cs="Times New Roman"/>
          <w:bCs/>
          <w:kern w:val="24"/>
          <w:sz w:val="24"/>
          <w:szCs w:val="24"/>
          <w:lang w:eastAsia="ja-JP"/>
        </w:rPr>
        <w:t>Vembar ve Brodsky,</w:t>
      </w:r>
      <w:r w:rsidRPr="00D95987">
        <w:rPr>
          <w:rFonts w:ascii="Times New Roman" w:eastAsia="MS Mincho" w:hAnsi="Times New Roman" w:cs="Times New Roman"/>
          <w:bCs/>
          <w:kern w:val="24"/>
          <w:sz w:val="24"/>
          <w:szCs w:val="24"/>
          <w:lang w:eastAsia="ja-JP"/>
        </w:rPr>
        <w:t xml:space="preserve"> 2008)</w:t>
      </w:r>
      <w:r w:rsidR="009F7BB3" w:rsidRPr="00D95987">
        <w:rPr>
          <w:rFonts w:ascii="Times New Roman" w:eastAsia="MS Mincho" w:hAnsi="Times New Roman"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xml:space="preserve"> Çoklu yolların dengeli koordinasyonu, hücre içi ortamın dengesinin yeniden sağlanmasına yardımcı olabilir. Bununla birlikte, ER stresi aynı zamanda ER'nin kendi düzenleyici mekanizmalarının bu fonksiyonlarına müdahale edebilir ve böylece hücreyi yavaş yav</w:t>
      </w:r>
      <w:r w:rsidR="009B1D4E" w:rsidRPr="00D95987">
        <w:rPr>
          <w:rFonts w:ascii="Times New Roman" w:eastAsia="MS Mincho" w:hAnsi="Times New Roman" w:cs="Times New Roman"/>
          <w:bCs/>
          <w:kern w:val="24"/>
          <w:sz w:val="24"/>
          <w:szCs w:val="24"/>
          <w:lang w:eastAsia="ja-JP"/>
        </w:rPr>
        <w:t>aş apoptoza doğru indükleyebilmektedir</w:t>
      </w:r>
      <w:r w:rsidRPr="00D95987">
        <w:rPr>
          <w:rFonts w:ascii="Times New Roman" w:eastAsia="MS Mincho" w:hAnsi="Times New Roman" w:cs="Times New Roman"/>
          <w:bCs/>
          <w:kern w:val="24"/>
          <w:sz w:val="24"/>
          <w:szCs w:val="24"/>
          <w:lang w:eastAsia="ja-JP"/>
        </w:rPr>
        <w:t>. Bu nedenle, ER stresi vücuda iki ucu keskin bir kılıcı temsil eder ve farklı z</w:t>
      </w:r>
      <w:r w:rsidR="009F7BB3" w:rsidRPr="00D95987">
        <w:rPr>
          <w:rFonts w:ascii="Times New Roman" w:eastAsia="MS Mincho" w:hAnsi="Times New Roman" w:cs="Times New Roman"/>
          <w:bCs/>
          <w:kern w:val="24"/>
          <w:sz w:val="24"/>
          <w:szCs w:val="24"/>
          <w:lang w:eastAsia="ja-JP"/>
        </w:rPr>
        <w:t>amanlarda zıt etkileri olabilmektedir.</w:t>
      </w:r>
      <w:r w:rsidR="008C449E" w:rsidRPr="00D95987">
        <w:rPr>
          <w:rFonts w:ascii="Times New Roman" w:eastAsia="MS Mincho" w:hAnsi="Times New Roman" w:cs="Times New Roman"/>
          <w:bCs/>
          <w:kern w:val="24"/>
          <w:sz w:val="24"/>
          <w:szCs w:val="24"/>
          <w:lang w:eastAsia="ja-JP"/>
        </w:rPr>
        <w:t xml:space="preserve"> Şekil 15’de UPR yolakları şematize edilmiştir.</w:t>
      </w:r>
    </w:p>
    <w:p w:rsidR="00A20EA0" w:rsidRPr="00D95987" w:rsidRDefault="00A20EA0" w:rsidP="00D95987">
      <w:pPr>
        <w:tabs>
          <w:tab w:val="left" w:pos="600"/>
        </w:tabs>
        <w:spacing w:after="0" w:line="360" w:lineRule="auto"/>
        <w:ind w:firstLine="709"/>
        <w:jc w:val="both"/>
        <w:rPr>
          <w:rFonts w:ascii="Times New Roman" w:eastAsia="MS Mincho" w:hAnsi="Times New Roman" w:cs="Times New Roman"/>
          <w:bCs/>
          <w:kern w:val="24"/>
          <w:sz w:val="24"/>
          <w:szCs w:val="24"/>
          <w:lang w:eastAsia="ja-JP"/>
        </w:rPr>
      </w:pPr>
    </w:p>
    <w:p w:rsidR="00877356" w:rsidRPr="00D95987" w:rsidRDefault="00A20EA0" w:rsidP="00192A15">
      <w:pPr>
        <w:tabs>
          <w:tab w:val="left" w:pos="600"/>
        </w:tabs>
        <w:spacing w:after="0" w:line="240" w:lineRule="atLeast"/>
        <w:jc w:val="center"/>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noProof/>
          <w:kern w:val="24"/>
          <w:sz w:val="24"/>
          <w:szCs w:val="24"/>
          <w:lang w:eastAsia="tr-TR"/>
        </w:rPr>
        <w:drawing>
          <wp:inline distT="0" distB="0" distL="0" distR="0" wp14:anchorId="0A704836" wp14:editId="108EF0C6">
            <wp:extent cx="5220000" cy="3309711"/>
            <wp:effectExtent l="0" t="0" r="0" b="5080"/>
            <wp:docPr id="2061" name="Resim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0000" cy="3309711"/>
                    </a:xfrm>
                    <a:prstGeom prst="rect">
                      <a:avLst/>
                    </a:prstGeom>
                    <a:noFill/>
                  </pic:spPr>
                </pic:pic>
              </a:graphicData>
            </a:graphic>
          </wp:inline>
        </w:drawing>
      </w:r>
    </w:p>
    <w:p w:rsidR="00192A15" w:rsidRDefault="00192A15" w:rsidP="00D335A7">
      <w:pPr>
        <w:tabs>
          <w:tab w:val="left" w:pos="0"/>
        </w:tabs>
        <w:spacing w:after="0" w:line="360" w:lineRule="auto"/>
        <w:ind w:left="709" w:hanging="709"/>
        <w:jc w:val="both"/>
        <w:rPr>
          <w:rFonts w:ascii="Times New Roman" w:eastAsia="MS Mincho" w:hAnsi="Times New Roman" w:cs="Times New Roman"/>
          <w:b/>
          <w:bCs/>
          <w:kern w:val="24"/>
          <w:sz w:val="24"/>
          <w:szCs w:val="24"/>
          <w:lang w:eastAsia="ja-JP"/>
        </w:rPr>
      </w:pPr>
    </w:p>
    <w:p w:rsidR="00F14BF7" w:rsidRPr="00D95987" w:rsidRDefault="00A20EA0" w:rsidP="00D335A7">
      <w:pPr>
        <w:tabs>
          <w:tab w:val="left" w:pos="0"/>
        </w:tabs>
        <w:spacing w:after="0" w:line="360" w:lineRule="auto"/>
        <w:ind w:left="709" w:hanging="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
          <w:bCs/>
          <w:kern w:val="24"/>
          <w:sz w:val="24"/>
          <w:szCs w:val="24"/>
          <w:lang w:eastAsia="ja-JP"/>
        </w:rPr>
        <w:t>Şekil 15</w:t>
      </w:r>
      <w:r w:rsidR="00313E31" w:rsidRPr="00D95987">
        <w:rPr>
          <w:rFonts w:ascii="Times New Roman" w:eastAsia="MS Mincho" w:hAnsi="Times New Roman" w:cs="Times New Roman"/>
          <w:bCs/>
          <w:kern w:val="24"/>
          <w:sz w:val="24"/>
          <w:szCs w:val="24"/>
          <w:lang w:eastAsia="ja-JP"/>
        </w:rPr>
        <w:t>.</w:t>
      </w:r>
      <w:r w:rsidR="00D95987" w:rsidRPr="00D95987">
        <w:rPr>
          <w:rFonts w:ascii="Times New Roman" w:eastAsia="MS Mincho" w:hAnsi="Times New Roman" w:cs="Times New Roman"/>
          <w:bCs/>
          <w:kern w:val="24"/>
          <w:sz w:val="24"/>
          <w:szCs w:val="24"/>
          <w:lang w:eastAsia="ja-JP"/>
        </w:rPr>
        <w:t xml:space="preserve"> </w:t>
      </w:r>
      <w:r w:rsidR="00B975CA" w:rsidRPr="00D95987">
        <w:rPr>
          <w:rFonts w:ascii="Times New Roman" w:eastAsia="MS Mincho" w:hAnsi="Times New Roman" w:cs="Times New Roman"/>
          <w:bCs/>
          <w:kern w:val="24"/>
          <w:sz w:val="24"/>
          <w:szCs w:val="24"/>
          <w:lang w:eastAsia="ja-JP"/>
        </w:rPr>
        <w:t>UPR yolakları</w:t>
      </w:r>
      <w:r w:rsidR="00F14BF7" w:rsidRPr="00D95987">
        <w:rPr>
          <w:rFonts w:ascii="Times New Roman" w:eastAsia="MS Mincho" w:hAnsi="Times New Roman" w:cs="Times New Roman"/>
          <w:bCs/>
          <w:kern w:val="24"/>
          <w:sz w:val="24"/>
          <w:szCs w:val="24"/>
          <w:lang w:eastAsia="ja-JP"/>
        </w:rPr>
        <w:t xml:space="preserve"> </w:t>
      </w:r>
      <w:r w:rsidR="0024266F" w:rsidRPr="00D95987">
        <w:rPr>
          <w:rFonts w:ascii="Times New Roman" w:eastAsia="MS Mincho" w:hAnsi="Times New Roman" w:cs="Times New Roman"/>
          <w:bCs/>
          <w:kern w:val="24"/>
          <w:sz w:val="24"/>
          <w:szCs w:val="24"/>
          <w:lang w:eastAsia="ja-JP"/>
        </w:rPr>
        <w:t>(Rutkowski ve Kaufman, 2004’ten modifiye edilmiştir)</w:t>
      </w:r>
      <w:r w:rsidR="00B975CA" w:rsidRPr="00D95987">
        <w:rPr>
          <w:rFonts w:ascii="Times New Roman" w:eastAsia="MS Mincho" w:hAnsi="Times New Roman" w:cs="Times New Roman"/>
          <w:bCs/>
          <w:kern w:val="24"/>
          <w:sz w:val="24"/>
          <w:szCs w:val="24"/>
          <w:lang w:eastAsia="ja-JP"/>
        </w:rPr>
        <w:t>.</w:t>
      </w:r>
    </w:p>
    <w:p w:rsidR="00EC62F5" w:rsidRPr="00D95987" w:rsidRDefault="00EC62F5"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p>
    <w:p w:rsidR="00F17225" w:rsidRPr="00D95987" w:rsidRDefault="00F14BF7"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PKR benzeri ER kinaz</w:t>
      </w:r>
      <w:r w:rsidR="0001656D"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 PERK) yolağı, ATF ve IRE 1 aktif olduktan sonra hücre içinde çeşi</w:t>
      </w:r>
      <w:r w:rsidR="00EC62F5" w:rsidRPr="00D95987">
        <w:rPr>
          <w:rFonts w:ascii="Times New Roman" w:eastAsia="MS Mincho" w:hAnsi="Times New Roman" w:cs="Times New Roman"/>
          <w:bCs/>
          <w:kern w:val="24"/>
          <w:sz w:val="24"/>
          <w:szCs w:val="24"/>
          <w:lang w:eastAsia="ja-JP"/>
        </w:rPr>
        <w:t>tli</w:t>
      </w:r>
      <w:r w:rsidR="00D95987" w:rsidRPr="00D95987">
        <w:rPr>
          <w:rFonts w:ascii="Times New Roman" w:eastAsia="MS Mincho" w:hAnsi="Times New Roman" w:cs="Times New Roman"/>
          <w:bCs/>
          <w:kern w:val="24"/>
          <w:sz w:val="24"/>
          <w:szCs w:val="24"/>
          <w:lang w:eastAsia="ja-JP"/>
        </w:rPr>
        <w:t xml:space="preserve"> </w:t>
      </w:r>
      <w:r w:rsidR="00EC62F5" w:rsidRPr="00D95987">
        <w:rPr>
          <w:rFonts w:ascii="Times New Roman" w:eastAsia="MS Mincho" w:hAnsi="Times New Roman" w:cs="Times New Roman"/>
          <w:bCs/>
          <w:kern w:val="24"/>
          <w:sz w:val="24"/>
          <w:szCs w:val="24"/>
          <w:lang w:eastAsia="ja-JP"/>
        </w:rPr>
        <w:t>aktiflere sebep olmaktadır.</w:t>
      </w:r>
    </w:p>
    <w:p w:rsidR="00F17225" w:rsidRPr="00D95987" w:rsidRDefault="00F17225" w:rsidP="00D95987">
      <w:pPr>
        <w:tabs>
          <w:tab w:val="left" w:pos="0"/>
        </w:tabs>
        <w:spacing w:after="0" w:line="360" w:lineRule="auto"/>
        <w:ind w:firstLine="709"/>
        <w:jc w:val="both"/>
        <w:rPr>
          <w:rFonts w:ascii="Times New Roman" w:eastAsia="MS Mincho" w:hAnsi="Times New Roman" w:cs="Times New Roman"/>
          <w:b/>
          <w:bCs/>
          <w:kern w:val="24"/>
          <w:sz w:val="24"/>
          <w:szCs w:val="24"/>
          <w:lang w:eastAsia="ja-JP"/>
        </w:rPr>
      </w:pPr>
    </w:p>
    <w:p w:rsidR="00470956" w:rsidRDefault="00470956" w:rsidP="00D95987">
      <w:pPr>
        <w:tabs>
          <w:tab w:val="left" w:pos="0"/>
        </w:tabs>
        <w:spacing w:after="0" w:line="360" w:lineRule="auto"/>
        <w:ind w:firstLine="709"/>
        <w:jc w:val="both"/>
        <w:rPr>
          <w:rFonts w:ascii="Times New Roman" w:eastAsia="MS Mincho" w:hAnsi="Times New Roman" w:cs="Times New Roman"/>
          <w:b/>
          <w:bCs/>
          <w:kern w:val="24"/>
          <w:sz w:val="24"/>
          <w:szCs w:val="24"/>
          <w:lang w:eastAsia="ja-JP"/>
        </w:rPr>
      </w:pPr>
    </w:p>
    <w:p w:rsidR="00192A15" w:rsidRPr="00D95987" w:rsidRDefault="00192A15" w:rsidP="00D95987">
      <w:pPr>
        <w:tabs>
          <w:tab w:val="left" w:pos="0"/>
        </w:tabs>
        <w:spacing w:after="0" w:line="360" w:lineRule="auto"/>
        <w:ind w:firstLine="709"/>
        <w:jc w:val="both"/>
        <w:rPr>
          <w:rFonts w:ascii="Times New Roman" w:eastAsia="MS Mincho" w:hAnsi="Times New Roman" w:cs="Times New Roman"/>
          <w:b/>
          <w:bCs/>
          <w:kern w:val="24"/>
          <w:sz w:val="24"/>
          <w:szCs w:val="24"/>
          <w:lang w:eastAsia="ja-JP"/>
        </w:rPr>
      </w:pPr>
    </w:p>
    <w:p w:rsidR="00A20EA0" w:rsidRPr="00D95987" w:rsidRDefault="00755FD9" w:rsidP="00192A15">
      <w:pPr>
        <w:tabs>
          <w:tab w:val="left" w:pos="0"/>
        </w:tabs>
        <w:spacing w:after="0" w:line="360" w:lineRule="auto"/>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
          <w:bCs/>
          <w:kern w:val="24"/>
          <w:sz w:val="24"/>
          <w:szCs w:val="24"/>
          <w:lang w:eastAsia="ja-JP"/>
        </w:rPr>
        <w:lastRenderedPageBreak/>
        <w:t>2.8.2. IRE1 Sinyal Y</w:t>
      </w:r>
      <w:r w:rsidR="00A20EA0" w:rsidRPr="00D95987">
        <w:rPr>
          <w:rFonts w:ascii="Times New Roman" w:eastAsia="MS Mincho" w:hAnsi="Times New Roman" w:cs="Times New Roman"/>
          <w:b/>
          <w:bCs/>
          <w:kern w:val="24"/>
          <w:sz w:val="24"/>
          <w:szCs w:val="24"/>
          <w:lang w:eastAsia="ja-JP"/>
        </w:rPr>
        <w:t>olu</w:t>
      </w:r>
    </w:p>
    <w:p w:rsidR="009B1D4E" w:rsidRPr="00D95987" w:rsidRDefault="009B1D4E" w:rsidP="00192A15">
      <w:pPr>
        <w:tabs>
          <w:tab w:val="left" w:pos="0"/>
        </w:tabs>
        <w:spacing w:after="0" w:line="360" w:lineRule="auto"/>
        <w:jc w:val="both"/>
        <w:rPr>
          <w:rFonts w:ascii="Times New Roman" w:eastAsia="MS Mincho" w:hAnsi="Times New Roman" w:cs="Times New Roman"/>
          <w:b/>
          <w:bCs/>
          <w:kern w:val="24"/>
          <w:sz w:val="24"/>
          <w:szCs w:val="24"/>
          <w:lang w:eastAsia="ja-JP"/>
        </w:rPr>
      </w:pPr>
    </w:p>
    <w:p w:rsidR="009F7BB3" w:rsidRPr="00D95987" w:rsidRDefault="004E24EE"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Tip l transmembran proteini olan IRE</w:t>
      </w:r>
      <w:r w:rsidR="001A7957" w:rsidRPr="00D95987">
        <w:rPr>
          <w:rFonts w:ascii="Times New Roman" w:eastAsia="MS Mincho" w:hAnsi="Times New Roman" w:cs="Times New Roman"/>
          <w:bCs/>
          <w:kern w:val="24"/>
          <w:sz w:val="24"/>
          <w:szCs w:val="24"/>
          <w:lang w:eastAsia="ja-JP"/>
        </w:rPr>
        <w:t xml:space="preserve"> 1, serin treonin kinaz dominine</w:t>
      </w:r>
      <w:r w:rsidRPr="00D95987">
        <w:rPr>
          <w:rFonts w:ascii="Times New Roman" w:eastAsia="MS Mincho" w:hAnsi="Times New Roman" w:cs="Times New Roman"/>
          <w:bCs/>
          <w:kern w:val="24"/>
          <w:sz w:val="24"/>
          <w:szCs w:val="24"/>
          <w:lang w:eastAsia="ja-JP"/>
        </w:rPr>
        <w:t xml:space="preserve"> sahip aynı zamanda endonüleaz domainine sahip çift aktif olabilen bir enzimdir. İki tip izoform bulunmaktadır: </w:t>
      </w:r>
      <w:r w:rsidRPr="00D95987">
        <w:rPr>
          <w:rFonts w:ascii="Symbol" w:eastAsia="MS Mincho" w:hAnsi="Symbol" w:cs="Times New Roman"/>
          <w:bCs/>
          <w:kern w:val="24"/>
          <w:sz w:val="24"/>
          <w:szCs w:val="24"/>
          <w:lang w:eastAsia="ja-JP"/>
        </w:rPr>
        <w:t></w:t>
      </w:r>
      <w:r w:rsidRPr="00D95987">
        <w:rPr>
          <w:rFonts w:ascii="Symbol" w:eastAsia="MS Mincho" w:hAnsi="Symbol"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xml:space="preserve">ve </w:t>
      </w:r>
      <w:r w:rsidRPr="00D95987">
        <w:rPr>
          <w:rFonts w:ascii="Symbol" w:eastAsia="MS Mincho" w:hAnsi="Symbol" w:cs="Times New Roman"/>
          <w:bCs/>
          <w:kern w:val="24"/>
          <w:sz w:val="24"/>
          <w:szCs w:val="24"/>
          <w:lang w:eastAsia="ja-JP"/>
        </w:rPr>
        <w:t></w:t>
      </w:r>
      <w:r w:rsidRPr="00D95987">
        <w:rPr>
          <w:rFonts w:ascii="Symbol" w:eastAsia="MS Mincho" w:hAnsi="Symbol" w:cs="Times New Roman"/>
          <w:bCs/>
          <w:kern w:val="24"/>
          <w:sz w:val="24"/>
          <w:szCs w:val="24"/>
          <w:lang w:eastAsia="ja-JP"/>
        </w:rPr>
        <w:t></w:t>
      </w:r>
      <w:r w:rsidRPr="00D95987">
        <w:rPr>
          <w:rFonts w:ascii="Symbol" w:eastAsia="MS Mincho" w:hAnsi="Symbol" w:cs="Times New Roman"/>
          <w:bCs/>
          <w:kern w:val="24"/>
          <w:sz w:val="24"/>
          <w:szCs w:val="24"/>
          <w:lang w:eastAsia="ja-JP"/>
        </w:rPr>
        <w:t></w:t>
      </w:r>
      <w:r w:rsidRPr="00D95987">
        <w:rPr>
          <w:rFonts w:ascii="Symbol" w:eastAsia="MS Mincho" w:hAnsi="Symbol"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xml:space="preserve"> Her yerden ifade edilen </w:t>
      </w:r>
      <w:r w:rsidRPr="00D95987">
        <w:rPr>
          <w:rFonts w:ascii="Symbol" w:eastAsia="MS Mincho" w:hAnsi="Symbol" w:cs="Times New Roman"/>
          <w:bCs/>
          <w:kern w:val="24"/>
          <w:sz w:val="24"/>
          <w:szCs w:val="24"/>
          <w:lang w:eastAsia="ja-JP"/>
        </w:rPr>
        <w:t></w:t>
      </w:r>
      <w:r w:rsidRPr="00D95987">
        <w:rPr>
          <w:rFonts w:ascii="Symbol" w:eastAsia="MS Mincho" w:hAnsi="Symbol" w:cs="Times New Roman"/>
          <w:bCs/>
          <w:kern w:val="24"/>
          <w:sz w:val="24"/>
          <w:szCs w:val="24"/>
          <w:lang w:eastAsia="ja-JP"/>
        </w:rPr>
        <w:t></w:t>
      </w:r>
      <w:r w:rsidRPr="00D95987">
        <w:rPr>
          <w:rFonts w:ascii="Symbol" w:eastAsia="MS Mincho" w:hAnsi="Symbol" w:cs="Times New Roman"/>
          <w:bCs/>
          <w:kern w:val="24"/>
          <w:sz w:val="24"/>
          <w:szCs w:val="24"/>
          <w:lang w:eastAsia="ja-JP"/>
        </w:rPr>
        <w:t></w:t>
      </w:r>
      <w:r w:rsidR="00F14BF7" w:rsidRPr="00D95987">
        <w:rPr>
          <w:rFonts w:ascii="Times New Roman" w:eastAsia="MS Mincho" w:hAnsi="Times New Roman" w:cs="Times New Roman"/>
          <w:bCs/>
          <w:kern w:val="24"/>
          <w:sz w:val="24"/>
          <w:szCs w:val="24"/>
          <w:lang w:eastAsia="ja-JP"/>
        </w:rPr>
        <w:t xml:space="preserve">epitelyal hücreleri ifade eden ise </w:t>
      </w:r>
      <w:r w:rsidR="00F14BF7" w:rsidRPr="00D95987">
        <w:rPr>
          <w:rFonts w:ascii="Symbol" w:eastAsia="MS Mincho" w:hAnsi="Symbol" w:cs="Times New Roman"/>
          <w:bCs/>
          <w:kern w:val="24"/>
          <w:sz w:val="24"/>
          <w:szCs w:val="24"/>
          <w:lang w:eastAsia="ja-JP"/>
        </w:rPr>
        <w:t></w:t>
      </w:r>
      <w:r w:rsidR="00DF1BB4" w:rsidRPr="00D95987">
        <w:rPr>
          <w:rFonts w:ascii="Times New Roman" w:eastAsia="MS Mincho" w:hAnsi="Times New Roman" w:cs="Times New Roman"/>
          <w:bCs/>
          <w:kern w:val="24"/>
          <w:sz w:val="24"/>
          <w:szCs w:val="24"/>
          <w:lang w:eastAsia="ja-JP"/>
        </w:rPr>
        <w:t xml:space="preserve"> oluşturmaktadır </w:t>
      </w:r>
      <w:r w:rsidR="009B1D4E" w:rsidRPr="00D95987">
        <w:rPr>
          <w:rFonts w:ascii="Times New Roman" w:eastAsia="MS Mincho" w:hAnsi="Times New Roman" w:cs="Times New Roman"/>
          <w:bCs/>
          <w:kern w:val="24"/>
          <w:sz w:val="24"/>
          <w:szCs w:val="24"/>
          <w:lang w:eastAsia="ja-JP"/>
        </w:rPr>
        <w:t>(</w:t>
      </w:r>
      <w:r w:rsidR="00292D49" w:rsidRPr="00D95987">
        <w:rPr>
          <w:rFonts w:ascii="Times New Roman" w:eastAsia="MS Mincho" w:hAnsi="Times New Roman" w:cs="Times New Roman"/>
          <w:bCs/>
          <w:kern w:val="24"/>
          <w:sz w:val="24"/>
          <w:szCs w:val="24"/>
          <w:lang w:eastAsia="ja-JP"/>
        </w:rPr>
        <w:t>Szegezdi</w:t>
      </w:r>
      <w:r w:rsidR="009B1D4E" w:rsidRPr="00D95987">
        <w:rPr>
          <w:rFonts w:ascii="Times New Roman" w:eastAsia="MS Mincho" w:hAnsi="Times New Roman" w:cs="Times New Roman"/>
          <w:bCs/>
          <w:kern w:val="24"/>
          <w:sz w:val="24"/>
          <w:szCs w:val="24"/>
          <w:lang w:eastAsia="ja-JP"/>
        </w:rPr>
        <w:t xml:space="preserve"> </w:t>
      </w:r>
      <w:r w:rsidR="00A20EA0" w:rsidRPr="00D95987">
        <w:rPr>
          <w:rFonts w:ascii="Times New Roman" w:eastAsia="MS Mincho" w:hAnsi="Times New Roman" w:cs="Times New Roman"/>
          <w:bCs/>
          <w:kern w:val="24"/>
          <w:sz w:val="24"/>
          <w:szCs w:val="24"/>
          <w:lang w:eastAsia="ja-JP"/>
        </w:rPr>
        <w:t>ve ark,</w:t>
      </w:r>
      <w:r w:rsidR="005E588B" w:rsidRPr="00D95987">
        <w:rPr>
          <w:rFonts w:ascii="Times New Roman" w:eastAsia="MS Mincho" w:hAnsi="Times New Roman" w:cs="Times New Roman"/>
          <w:bCs/>
          <w:kern w:val="24"/>
          <w:sz w:val="24"/>
          <w:szCs w:val="24"/>
          <w:lang w:eastAsia="ja-JP"/>
        </w:rPr>
        <w:t xml:space="preserve"> </w:t>
      </w:r>
      <w:r w:rsidR="00A20EA0" w:rsidRPr="00D95987">
        <w:rPr>
          <w:rFonts w:ascii="Times New Roman" w:eastAsia="MS Mincho" w:hAnsi="Times New Roman" w:cs="Times New Roman"/>
          <w:bCs/>
          <w:kern w:val="24"/>
          <w:sz w:val="24"/>
          <w:szCs w:val="24"/>
          <w:lang w:eastAsia="ja-JP"/>
        </w:rPr>
        <w:t>2006)</w:t>
      </w:r>
      <w:r w:rsidR="009B1D4E" w:rsidRPr="00D95987">
        <w:rPr>
          <w:rFonts w:ascii="Times New Roman" w:eastAsia="MS Mincho" w:hAnsi="Times New Roman" w:cs="Times New Roman"/>
          <w:bCs/>
          <w:kern w:val="24"/>
          <w:sz w:val="24"/>
          <w:szCs w:val="24"/>
          <w:lang w:eastAsia="ja-JP"/>
        </w:rPr>
        <w:t>.</w:t>
      </w:r>
      <w:r w:rsidR="00A20EA0" w:rsidRPr="00D95987">
        <w:rPr>
          <w:rFonts w:ascii="Times New Roman" w:eastAsia="MS Mincho" w:hAnsi="Times New Roman" w:cs="Times New Roman"/>
          <w:bCs/>
          <w:kern w:val="24"/>
          <w:sz w:val="24"/>
          <w:szCs w:val="24"/>
          <w:lang w:eastAsia="ja-JP"/>
        </w:rPr>
        <w:t xml:space="preserve"> IRE1 yolu, ATF</w:t>
      </w:r>
      <w:r w:rsidR="009B1D4E" w:rsidRPr="00D95987">
        <w:rPr>
          <w:rFonts w:ascii="Times New Roman" w:eastAsia="MS Mincho" w:hAnsi="Times New Roman" w:cs="Times New Roman"/>
          <w:bCs/>
          <w:kern w:val="24"/>
          <w:sz w:val="24"/>
          <w:szCs w:val="24"/>
          <w:lang w:eastAsia="ja-JP"/>
        </w:rPr>
        <w:t>6 yolundan sonra etkinleştirilmektedir</w:t>
      </w:r>
      <w:r w:rsidR="00A20EA0" w:rsidRPr="00D95987">
        <w:rPr>
          <w:rFonts w:ascii="Times New Roman" w:eastAsia="MS Mincho" w:hAnsi="Times New Roman" w:cs="Times New Roman"/>
          <w:bCs/>
          <w:kern w:val="24"/>
          <w:sz w:val="24"/>
          <w:szCs w:val="24"/>
          <w:lang w:eastAsia="ja-JP"/>
        </w:rPr>
        <w:t xml:space="preserve"> (</w:t>
      </w:r>
      <w:r w:rsidR="00292D49" w:rsidRPr="00D95987">
        <w:rPr>
          <w:rFonts w:ascii="Times New Roman" w:eastAsia="MS Mincho" w:hAnsi="Times New Roman" w:cs="Times New Roman"/>
          <w:bCs/>
          <w:kern w:val="24"/>
          <w:sz w:val="24"/>
          <w:szCs w:val="24"/>
          <w:lang w:eastAsia="ja-JP"/>
        </w:rPr>
        <w:t xml:space="preserve">Yoshida </w:t>
      </w:r>
      <w:r w:rsidR="00A20EA0" w:rsidRPr="00D95987">
        <w:rPr>
          <w:rFonts w:ascii="Times New Roman" w:eastAsia="MS Mincho" w:hAnsi="Times New Roman" w:cs="Times New Roman"/>
          <w:bCs/>
          <w:kern w:val="24"/>
          <w:sz w:val="24"/>
          <w:szCs w:val="24"/>
          <w:lang w:eastAsia="ja-JP"/>
        </w:rPr>
        <w:t>ve ark</w:t>
      </w:r>
      <w:r w:rsidR="00292D49" w:rsidRPr="00D95987">
        <w:rPr>
          <w:rFonts w:ascii="Times New Roman" w:eastAsia="MS Mincho" w:hAnsi="Times New Roman" w:cs="Times New Roman"/>
          <w:bCs/>
          <w:kern w:val="24"/>
          <w:sz w:val="24"/>
          <w:szCs w:val="24"/>
          <w:lang w:eastAsia="ja-JP"/>
        </w:rPr>
        <w:t>,</w:t>
      </w:r>
      <w:r w:rsidR="00A20EA0" w:rsidRPr="00D95987">
        <w:rPr>
          <w:rFonts w:ascii="Times New Roman" w:eastAsia="MS Mincho" w:hAnsi="Times New Roman" w:cs="Times New Roman"/>
          <w:bCs/>
          <w:kern w:val="24"/>
          <w:sz w:val="24"/>
          <w:szCs w:val="24"/>
          <w:lang w:eastAsia="ja-JP"/>
        </w:rPr>
        <w:t xml:space="preserve"> 200</w:t>
      </w:r>
      <w:r w:rsidR="009B1D4E" w:rsidRPr="00D95987">
        <w:rPr>
          <w:rFonts w:ascii="Times New Roman" w:eastAsia="MS Mincho" w:hAnsi="Times New Roman" w:cs="Times New Roman"/>
          <w:bCs/>
          <w:kern w:val="24"/>
          <w:sz w:val="24"/>
          <w:szCs w:val="24"/>
          <w:lang w:eastAsia="ja-JP"/>
        </w:rPr>
        <w:t>3</w:t>
      </w:r>
      <w:r w:rsidR="00A20EA0" w:rsidRPr="00D95987">
        <w:rPr>
          <w:rFonts w:ascii="Times New Roman" w:eastAsia="MS Mincho" w:hAnsi="Times New Roman" w:cs="Times New Roman"/>
          <w:bCs/>
          <w:kern w:val="24"/>
          <w:sz w:val="24"/>
          <w:szCs w:val="24"/>
          <w:lang w:eastAsia="ja-JP"/>
        </w:rPr>
        <w:t>)</w:t>
      </w:r>
      <w:r w:rsidR="009B1D4E" w:rsidRPr="00D95987">
        <w:rPr>
          <w:rFonts w:ascii="Times New Roman" w:eastAsia="MS Mincho" w:hAnsi="Times New Roman" w:cs="Times New Roman"/>
          <w:bCs/>
          <w:kern w:val="24"/>
          <w:sz w:val="24"/>
          <w:szCs w:val="24"/>
          <w:lang w:eastAsia="ja-JP"/>
        </w:rPr>
        <w:t xml:space="preserve"> </w:t>
      </w:r>
      <w:r w:rsidR="00A20EA0" w:rsidRPr="00D95987">
        <w:rPr>
          <w:rFonts w:ascii="Times New Roman" w:eastAsia="MS Mincho" w:hAnsi="Times New Roman" w:cs="Times New Roman"/>
          <w:bCs/>
          <w:kern w:val="24"/>
          <w:sz w:val="24"/>
          <w:szCs w:val="24"/>
          <w:lang w:eastAsia="ja-JP"/>
        </w:rPr>
        <w:t>ve ER stresinin son bileşenini oluşturur. IRE1α, ER stres koşullarının duyarlılığını düzenlemeye katılır. IRE1'in iki alt tipi arasında, IRE1a dokuların çoğunda ifade edilirken, IRE1β sadece bağırsak ve solunum yollarında seçici olarak eksprese edilir. Aktive edilmiş IRE1</w:t>
      </w:r>
      <w:r w:rsidR="00A20EA0" w:rsidRPr="00D95987">
        <w:rPr>
          <w:rFonts w:ascii="Symbol" w:eastAsia="MS Mincho" w:hAnsi="Symbol" w:cs="Times New Roman"/>
          <w:bCs/>
          <w:kern w:val="24"/>
          <w:sz w:val="24"/>
          <w:szCs w:val="24"/>
          <w:lang w:eastAsia="ja-JP"/>
        </w:rPr>
        <w:t></w:t>
      </w:r>
      <w:r w:rsidR="00A20EA0" w:rsidRPr="00D95987">
        <w:rPr>
          <w:rFonts w:ascii="Times New Roman" w:eastAsia="MS Mincho" w:hAnsi="Times New Roman" w:cs="Times New Roman"/>
          <w:bCs/>
          <w:kern w:val="24"/>
          <w:sz w:val="24"/>
          <w:szCs w:val="24"/>
          <w:lang w:eastAsia="ja-JP"/>
        </w:rPr>
        <w:t>, dış hasara karşı eklem direnci için çeşitli immünoglobülinlerin üretimini destekleyen nükleer transkripsiyon faktörü X-box bağlayıcı protein 1 (XBP1) ile hızla bağlanabilir. XBP1, ER proteinlerinin katlanması ve hücre içi taşınmasına, fosfolipidlerin biyosentezi ve ER zarının genişlemesine katılarak hücre transkripsiyonu sürecinde vazgeçilmezdir. XBP1'in iki alt birimi vardır: sinerjik etkileri olan XBP1u ve XBP1'ler. ER stresi sırasında XBP1'ler, BiP / GRP78, ERdj4 ve GRP5 gibi birkaç</w:t>
      </w:r>
      <w:r w:rsidR="008B7C0D" w:rsidRPr="00D95987">
        <w:rPr>
          <w:rFonts w:ascii="Times New Roman" w:eastAsia="MS Mincho" w:hAnsi="Times New Roman" w:cs="Times New Roman"/>
          <w:bCs/>
          <w:kern w:val="24"/>
          <w:sz w:val="24"/>
          <w:szCs w:val="24"/>
          <w:lang w:eastAsia="ja-JP"/>
        </w:rPr>
        <w:t xml:space="preserve"> önemli ER şaperonunu düzenemektedir </w:t>
      </w:r>
      <w:r w:rsidR="00A20EA0" w:rsidRPr="00D95987">
        <w:rPr>
          <w:rFonts w:ascii="Times New Roman" w:eastAsia="MS Mincho" w:hAnsi="Times New Roman" w:cs="Times New Roman"/>
          <w:bCs/>
          <w:kern w:val="24"/>
          <w:sz w:val="24"/>
          <w:szCs w:val="24"/>
          <w:lang w:eastAsia="ja-JP"/>
        </w:rPr>
        <w:t>(</w:t>
      </w:r>
      <w:r w:rsidR="00292D49" w:rsidRPr="00D95987">
        <w:rPr>
          <w:rFonts w:ascii="Times New Roman" w:eastAsia="MS Mincho" w:hAnsi="Times New Roman" w:cs="Times New Roman"/>
          <w:bCs/>
          <w:kern w:val="24"/>
          <w:sz w:val="24"/>
          <w:szCs w:val="24"/>
          <w:lang w:eastAsia="ja-JP"/>
        </w:rPr>
        <w:t xml:space="preserve">Lee ve ark, </w:t>
      </w:r>
      <w:r w:rsidR="00DF1BB4" w:rsidRPr="00D95987">
        <w:rPr>
          <w:rFonts w:ascii="Times New Roman" w:eastAsia="MS Mincho" w:hAnsi="Times New Roman" w:cs="Times New Roman"/>
          <w:bCs/>
          <w:kern w:val="24"/>
          <w:sz w:val="24"/>
          <w:szCs w:val="24"/>
          <w:lang w:eastAsia="ja-JP"/>
        </w:rPr>
        <w:t xml:space="preserve">2003). </w:t>
      </w:r>
      <w:r w:rsidR="00A20EA0" w:rsidRPr="00D95987">
        <w:rPr>
          <w:rFonts w:ascii="Times New Roman" w:eastAsia="MS Mincho" w:hAnsi="Times New Roman" w:cs="Times New Roman"/>
          <w:bCs/>
          <w:kern w:val="24"/>
          <w:sz w:val="24"/>
          <w:szCs w:val="24"/>
          <w:lang w:eastAsia="ja-JP"/>
        </w:rPr>
        <w:t>Bununla birlikte, uzun süreli ER stres sırasında IRE1 artık koruyucu alt proteini XBP1 aktive eder ancak, bunun yerine bir fosforilasyonlar bir dizi tetikler ile tümör nekroz faktörü alıcısı (TNFR) ile ilişkilendirilen faktörü-2 (TRAF2) ve apoptoz sinyali düzenleyici kinaz 1 (ASK1)</w:t>
      </w:r>
      <w:r w:rsidR="008B7C0D" w:rsidRPr="00D95987">
        <w:rPr>
          <w:rFonts w:ascii="Times New Roman" w:eastAsia="MS Mincho" w:hAnsi="Times New Roman" w:cs="Times New Roman"/>
          <w:bCs/>
          <w:kern w:val="24"/>
          <w:sz w:val="24"/>
          <w:szCs w:val="24"/>
          <w:lang w:eastAsia="ja-JP"/>
        </w:rPr>
        <w:t xml:space="preserve"> olmaktadır (</w:t>
      </w:r>
      <w:r w:rsidR="00A20EA0" w:rsidRPr="00D95987">
        <w:rPr>
          <w:rFonts w:ascii="Times New Roman" w:eastAsia="MS Mincho" w:hAnsi="Times New Roman" w:cs="Times New Roman"/>
          <w:bCs/>
          <w:kern w:val="24"/>
          <w:sz w:val="24"/>
          <w:szCs w:val="24"/>
          <w:lang w:eastAsia="ja-JP"/>
        </w:rPr>
        <w:t>Nishitoh</w:t>
      </w:r>
      <w:r w:rsidR="00292D49" w:rsidRPr="00D95987">
        <w:rPr>
          <w:rFonts w:ascii="Times New Roman" w:eastAsia="MS Mincho" w:hAnsi="Times New Roman" w:cs="Times New Roman"/>
          <w:bCs/>
          <w:kern w:val="24"/>
          <w:sz w:val="24"/>
          <w:szCs w:val="24"/>
          <w:lang w:eastAsia="ja-JP"/>
        </w:rPr>
        <w:t xml:space="preserve"> ve ark,</w:t>
      </w:r>
      <w:r w:rsidR="008B7C0D" w:rsidRPr="00D95987">
        <w:rPr>
          <w:rFonts w:ascii="Times New Roman" w:eastAsia="MS Mincho" w:hAnsi="Times New Roman" w:cs="Times New Roman"/>
          <w:bCs/>
          <w:kern w:val="24"/>
          <w:sz w:val="24"/>
          <w:szCs w:val="24"/>
          <w:lang w:eastAsia="ja-JP"/>
        </w:rPr>
        <w:t xml:space="preserve"> 2002). So</w:t>
      </w:r>
      <w:r w:rsidR="00A20EA0" w:rsidRPr="00D95987">
        <w:rPr>
          <w:rFonts w:ascii="Times New Roman" w:eastAsia="MS Mincho" w:hAnsi="Times New Roman" w:cs="Times New Roman"/>
          <w:bCs/>
          <w:kern w:val="24"/>
          <w:sz w:val="24"/>
          <w:szCs w:val="24"/>
          <w:lang w:eastAsia="ja-JP"/>
        </w:rPr>
        <w:t>nuçta, c-Jun N-terminal kinazın (JNK) yolu</w:t>
      </w:r>
      <w:r w:rsidR="008B7C0D" w:rsidRPr="00D95987">
        <w:rPr>
          <w:rFonts w:ascii="Times New Roman" w:eastAsia="MS Mincho" w:hAnsi="Times New Roman" w:cs="Times New Roman"/>
          <w:bCs/>
          <w:kern w:val="24"/>
          <w:sz w:val="24"/>
          <w:szCs w:val="24"/>
          <w:lang w:eastAsia="ja-JP"/>
        </w:rPr>
        <w:t xml:space="preserve">nun aktivasyonuna neden olmaktadır </w:t>
      </w:r>
      <w:r w:rsidR="00A20EA0" w:rsidRPr="00D95987">
        <w:rPr>
          <w:rFonts w:ascii="Times New Roman" w:eastAsia="MS Mincho" w:hAnsi="Times New Roman" w:cs="Times New Roman"/>
          <w:bCs/>
          <w:kern w:val="24"/>
          <w:sz w:val="24"/>
          <w:szCs w:val="24"/>
          <w:lang w:eastAsia="ja-JP"/>
        </w:rPr>
        <w:t>(</w:t>
      </w:r>
      <w:r w:rsidR="00292D49" w:rsidRPr="00D95987">
        <w:rPr>
          <w:rFonts w:ascii="Times New Roman" w:eastAsia="MS Mincho" w:hAnsi="Times New Roman" w:cs="Times New Roman"/>
          <w:bCs/>
          <w:kern w:val="24"/>
          <w:sz w:val="24"/>
          <w:szCs w:val="24"/>
          <w:lang w:eastAsia="ja-JP"/>
        </w:rPr>
        <w:t xml:space="preserve">Zhang ve ark, </w:t>
      </w:r>
      <w:r w:rsidR="00A20EA0" w:rsidRPr="00D95987">
        <w:rPr>
          <w:rFonts w:ascii="Times New Roman" w:eastAsia="MS Mincho" w:hAnsi="Times New Roman" w:cs="Times New Roman"/>
          <w:bCs/>
          <w:kern w:val="24"/>
          <w:sz w:val="24"/>
          <w:szCs w:val="24"/>
          <w:lang w:eastAsia="ja-JP"/>
        </w:rPr>
        <w:t>2001). Bu, c-Jun ve mitojenle aktive olan protein kinazın CHOP üreti</w:t>
      </w:r>
      <w:r w:rsidR="008B7C0D" w:rsidRPr="00D95987">
        <w:rPr>
          <w:rFonts w:ascii="Times New Roman" w:eastAsia="MS Mincho" w:hAnsi="Times New Roman" w:cs="Times New Roman"/>
          <w:bCs/>
          <w:kern w:val="24"/>
          <w:sz w:val="24"/>
          <w:szCs w:val="24"/>
          <w:lang w:eastAsia="ja-JP"/>
        </w:rPr>
        <w:t>mini desteklemesine neden olur</w:t>
      </w:r>
      <w:r w:rsidR="00A20EA0" w:rsidRPr="00D95987">
        <w:rPr>
          <w:rFonts w:ascii="Times New Roman" w:eastAsia="MS Mincho" w:hAnsi="Times New Roman" w:cs="Times New Roman"/>
          <w:bCs/>
          <w:kern w:val="24"/>
          <w:sz w:val="24"/>
          <w:szCs w:val="24"/>
          <w:lang w:eastAsia="ja-JP"/>
        </w:rPr>
        <w:t xml:space="preserve"> ve Bcl-2 proteinler</w:t>
      </w:r>
      <w:r w:rsidR="008B7C0D" w:rsidRPr="00D95987">
        <w:rPr>
          <w:rFonts w:ascii="Times New Roman" w:eastAsia="MS Mincho" w:hAnsi="Times New Roman" w:cs="Times New Roman"/>
          <w:bCs/>
          <w:kern w:val="24"/>
          <w:sz w:val="24"/>
          <w:szCs w:val="24"/>
          <w:lang w:eastAsia="ja-JP"/>
        </w:rPr>
        <w:t>inin fosforilasyonuna yol açar</w:t>
      </w:r>
      <w:r w:rsidR="00A20EA0" w:rsidRPr="00D95987">
        <w:rPr>
          <w:rFonts w:ascii="Times New Roman" w:eastAsia="MS Mincho" w:hAnsi="Times New Roman" w:cs="Times New Roman"/>
          <w:bCs/>
          <w:kern w:val="24"/>
          <w:sz w:val="24"/>
          <w:szCs w:val="24"/>
          <w:lang w:eastAsia="ja-JP"/>
        </w:rPr>
        <w:t xml:space="preserve"> ve sonuçta hücresel hasara yol açan BCL2 ailes</w:t>
      </w:r>
      <w:r w:rsidR="005E588B" w:rsidRPr="00D95987">
        <w:rPr>
          <w:rFonts w:ascii="Times New Roman" w:eastAsia="MS Mincho" w:hAnsi="Times New Roman" w:cs="Times New Roman"/>
          <w:bCs/>
          <w:kern w:val="24"/>
          <w:sz w:val="24"/>
          <w:szCs w:val="24"/>
          <w:lang w:eastAsia="ja-JP"/>
        </w:rPr>
        <w:t>inin pro-apoptotik üyelerinin (</w:t>
      </w:r>
      <w:r w:rsidR="00A20EA0" w:rsidRPr="00D95987">
        <w:rPr>
          <w:rFonts w:ascii="Times New Roman" w:eastAsia="MS Mincho" w:hAnsi="Times New Roman" w:cs="Times New Roman"/>
          <w:bCs/>
          <w:kern w:val="24"/>
          <w:sz w:val="24"/>
          <w:szCs w:val="24"/>
          <w:lang w:eastAsia="ja-JP"/>
        </w:rPr>
        <w:t xml:space="preserve">örn. Bax ve Bak) aktivasyonunu teşvik </w:t>
      </w:r>
      <w:r w:rsidR="008B7C0D" w:rsidRPr="00D95987">
        <w:rPr>
          <w:rFonts w:ascii="Times New Roman" w:eastAsia="MS Mincho" w:hAnsi="Times New Roman" w:cs="Times New Roman"/>
          <w:bCs/>
          <w:kern w:val="24"/>
          <w:sz w:val="24"/>
          <w:szCs w:val="24"/>
          <w:lang w:eastAsia="ja-JP"/>
        </w:rPr>
        <w:t xml:space="preserve">etmektedir </w:t>
      </w:r>
      <w:r w:rsidR="00A20EA0" w:rsidRPr="00D95987">
        <w:rPr>
          <w:rFonts w:ascii="Times New Roman" w:eastAsia="MS Mincho" w:hAnsi="Times New Roman" w:cs="Times New Roman"/>
          <w:bCs/>
          <w:kern w:val="24"/>
          <w:sz w:val="24"/>
          <w:szCs w:val="24"/>
          <w:lang w:eastAsia="ja-JP"/>
        </w:rPr>
        <w:t>veya hatta apoptosis</w:t>
      </w:r>
      <w:r w:rsidR="008B7C0D" w:rsidRPr="00D95987">
        <w:rPr>
          <w:rFonts w:ascii="Times New Roman" w:eastAsia="MS Mincho" w:hAnsi="Times New Roman" w:cs="Times New Roman"/>
          <w:bCs/>
          <w:kern w:val="24"/>
          <w:sz w:val="24"/>
          <w:szCs w:val="24"/>
          <w:lang w:eastAsia="ja-JP"/>
        </w:rPr>
        <w:t>e gitmektedir</w:t>
      </w:r>
      <w:r w:rsidR="00A20EA0" w:rsidRPr="00D95987">
        <w:rPr>
          <w:rFonts w:ascii="Times New Roman" w:eastAsia="MS Mincho" w:hAnsi="Times New Roman" w:cs="Times New Roman"/>
          <w:bCs/>
          <w:kern w:val="24"/>
          <w:sz w:val="24"/>
          <w:szCs w:val="24"/>
          <w:lang w:eastAsia="ja-JP"/>
        </w:rPr>
        <w:t xml:space="preserve"> (</w:t>
      </w:r>
      <w:r w:rsidR="00292D49" w:rsidRPr="00D95987">
        <w:rPr>
          <w:rFonts w:ascii="Times New Roman" w:eastAsia="MS Mincho" w:hAnsi="Times New Roman" w:cs="Times New Roman"/>
          <w:bCs/>
          <w:kern w:val="24"/>
          <w:sz w:val="24"/>
          <w:szCs w:val="24"/>
          <w:lang w:eastAsia="ja-JP"/>
        </w:rPr>
        <w:t xml:space="preserve">Galehdar </w:t>
      </w:r>
      <w:r w:rsidR="00A20EA0" w:rsidRPr="00D95987">
        <w:rPr>
          <w:rFonts w:ascii="Times New Roman" w:eastAsia="MS Mincho" w:hAnsi="Times New Roman" w:cs="Times New Roman"/>
          <w:bCs/>
          <w:kern w:val="24"/>
          <w:sz w:val="24"/>
          <w:szCs w:val="24"/>
          <w:lang w:eastAsia="ja-JP"/>
        </w:rPr>
        <w:t>ve ark</w:t>
      </w:r>
      <w:r w:rsidR="00292D49" w:rsidRPr="00D95987">
        <w:rPr>
          <w:rFonts w:ascii="Times New Roman" w:eastAsia="MS Mincho" w:hAnsi="Times New Roman" w:cs="Times New Roman"/>
          <w:bCs/>
          <w:kern w:val="24"/>
          <w:sz w:val="24"/>
          <w:szCs w:val="24"/>
          <w:lang w:eastAsia="ja-JP"/>
        </w:rPr>
        <w:t>,</w:t>
      </w:r>
      <w:r w:rsidR="00A20EA0" w:rsidRPr="00D95987">
        <w:rPr>
          <w:rFonts w:ascii="Times New Roman" w:eastAsia="MS Mincho" w:hAnsi="Times New Roman" w:cs="Times New Roman"/>
          <w:bCs/>
          <w:kern w:val="24"/>
          <w:sz w:val="24"/>
          <w:szCs w:val="24"/>
          <w:lang w:eastAsia="ja-JP"/>
        </w:rPr>
        <w:t xml:space="preserve"> 2010)</w:t>
      </w:r>
      <w:r w:rsidR="008B7C0D" w:rsidRPr="00D95987">
        <w:rPr>
          <w:rFonts w:ascii="Times New Roman" w:eastAsia="MS Mincho" w:hAnsi="Times New Roman" w:cs="Times New Roman"/>
          <w:bCs/>
          <w:kern w:val="24"/>
          <w:sz w:val="24"/>
          <w:szCs w:val="24"/>
          <w:lang w:eastAsia="ja-JP"/>
        </w:rPr>
        <w:t>.</w:t>
      </w:r>
    </w:p>
    <w:p w:rsidR="00387660" w:rsidRPr="00D95987" w:rsidRDefault="00387660" w:rsidP="00192A15">
      <w:pPr>
        <w:tabs>
          <w:tab w:val="left" w:pos="0"/>
        </w:tabs>
        <w:spacing w:after="0" w:line="360" w:lineRule="auto"/>
        <w:jc w:val="both"/>
        <w:rPr>
          <w:rFonts w:ascii="Times New Roman" w:eastAsia="MS Mincho" w:hAnsi="Times New Roman" w:cs="Times New Roman"/>
          <w:bCs/>
          <w:kern w:val="24"/>
          <w:sz w:val="24"/>
          <w:szCs w:val="24"/>
          <w:lang w:eastAsia="ja-JP"/>
        </w:rPr>
      </w:pPr>
    </w:p>
    <w:p w:rsidR="009F7BB3" w:rsidRPr="00D95987" w:rsidRDefault="009F7BB3" w:rsidP="00192A15">
      <w:pPr>
        <w:tabs>
          <w:tab w:val="left" w:pos="0"/>
        </w:tabs>
        <w:spacing w:after="0" w:line="360" w:lineRule="auto"/>
        <w:jc w:val="both"/>
        <w:rPr>
          <w:rFonts w:ascii="Times New Roman" w:eastAsia="MS Mincho" w:hAnsi="Times New Roman" w:cs="Times New Roman"/>
          <w:bCs/>
          <w:kern w:val="24"/>
          <w:sz w:val="24"/>
          <w:szCs w:val="24"/>
          <w:lang w:eastAsia="ja-JP"/>
        </w:rPr>
      </w:pPr>
    </w:p>
    <w:p w:rsidR="00A20EA0" w:rsidRPr="00D95987" w:rsidRDefault="00755FD9" w:rsidP="00192A15">
      <w:pPr>
        <w:tabs>
          <w:tab w:val="left" w:pos="0"/>
        </w:tabs>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2.8.3. ATF6 Sinyal Y</w:t>
      </w:r>
      <w:r w:rsidR="00A20EA0" w:rsidRPr="00D95987">
        <w:rPr>
          <w:rFonts w:ascii="Times New Roman" w:eastAsia="MS Mincho" w:hAnsi="Times New Roman" w:cs="Times New Roman"/>
          <w:b/>
          <w:bCs/>
          <w:kern w:val="24"/>
          <w:sz w:val="24"/>
          <w:szCs w:val="24"/>
          <w:lang w:eastAsia="ja-JP"/>
        </w:rPr>
        <w:t>olu</w:t>
      </w:r>
    </w:p>
    <w:p w:rsidR="009F7BB3" w:rsidRPr="00D95987" w:rsidRDefault="009F7BB3" w:rsidP="00192A15">
      <w:pPr>
        <w:tabs>
          <w:tab w:val="left" w:pos="0"/>
        </w:tabs>
        <w:spacing w:after="0" w:line="360" w:lineRule="auto"/>
        <w:jc w:val="both"/>
        <w:rPr>
          <w:rFonts w:ascii="Times New Roman" w:eastAsia="MS Mincho" w:hAnsi="Times New Roman" w:cs="Times New Roman"/>
          <w:b/>
          <w:bCs/>
          <w:kern w:val="24"/>
          <w:sz w:val="24"/>
          <w:szCs w:val="24"/>
          <w:lang w:eastAsia="ja-JP"/>
        </w:rPr>
      </w:pPr>
    </w:p>
    <w:p w:rsidR="00EC62F5" w:rsidRPr="00D95987" w:rsidRDefault="00277597"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ER’de luminal domain içeren sitozolik domainli bir tip II transmembran proteini olan ATF6, bZIP, TAD ve BİP’e bağlanmaktadır.</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Normal bir durumda Grp78 ise hücrenin ER menranından inaktif olarak yer almaktadır. Grp78 ER strese girdiği zaman lümende katlanmaya yardımcı olabilmesi amacıyla ayrılmaktadır. Ayrıldıktan sonra ATF6 gol</w:t>
      </w:r>
      <w:r w:rsidR="004E24EE" w:rsidRPr="00D95987">
        <w:rPr>
          <w:rFonts w:ascii="Times New Roman" w:eastAsia="MS Mincho" w:hAnsi="Times New Roman" w:cs="Times New Roman"/>
          <w:bCs/>
          <w:kern w:val="24"/>
          <w:sz w:val="24"/>
          <w:szCs w:val="24"/>
          <w:lang w:eastAsia="ja-JP"/>
        </w:rPr>
        <w:t>giye gider ve orada site 1-site 2’</w:t>
      </w:r>
      <w:r w:rsidRPr="00D95987">
        <w:rPr>
          <w:rFonts w:ascii="Times New Roman" w:eastAsia="MS Mincho" w:hAnsi="Times New Roman" w:cs="Times New Roman"/>
          <w:bCs/>
          <w:kern w:val="24"/>
          <w:sz w:val="24"/>
          <w:szCs w:val="24"/>
          <w:lang w:eastAsia="ja-JP"/>
        </w:rPr>
        <w:t>nin proteazlar aracıyla kesilir böylelikle aktif hale gelmiş olmaktadır</w:t>
      </w:r>
      <w:r w:rsidR="004E24EE" w:rsidRPr="00D95987">
        <w:rPr>
          <w:rFonts w:ascii="Times New Roman" w:eastAsia="MS Mincho" w:hAnsi="Times New Roman" w:cs="Times New Roman"/>
          <w:bCs/>
          <w:kern w:val="24"/>
          <w:sz w:val="24"/>
          <w:szCs w:val="24"/>
          <w:lang w:eastAsia="ja-JP"/>
        </w:rPr>
        <w:t xml:space="preserve">. Aktive olan ATF6 nükleusa taşınıp hedef genlerin aktifleşmesini sağlamaktadır. </w:t>
      </w:r>
      <w:r w:rsidR="004E24EE" w:rsidRPr="00D95987">
        <w:rPr>
          <w:rFonts w:ascii="Times New Roman" w:eastAsia="MS Mincho" w:hAnsi="Times New Roman" w:cs="Times New Roman"/>
          <w:bCs/>
          <w:kern w:val="24"/>
          <w:sz w:val="24"/>
          <w:szCs w:val="24"/>
          <w:lang w:eastAsia="ja-JP"/>
        </w:rPr>
        <w:lastRenderedPageBreak/>
        <w:t>Hedef genlerde GRP78, GRP94, CHOP, XBP1, protein disülfid izomeraz, Herp</w:t>
      </w:r>
      <w:r w:rsidR="00DF1BB4" w:rsidRPr="00D95987">
        <w:rPr>
          <w:rFonts w:ascii="Times New Roman" w:eastAsia="MS Mincho" w:hAnsi="Times New Roman" w:cs="Times New Roman"/>
          <w:bCs/>
          <w:kern w:val="24"/>
          <w:sz w:val="24"/>
          <w:szCs w:val="24"/>
          <w:lang w:eastAsia="ja-JP"/>
        </w:rPr>
        <w:t xml:space="preserve"> ve kalretikulin yer almaktadır </w:t>
      </w:r>
      <w:r w:rsidR="00A20EA0" w:rsidRPr="00D95987">
        <w:rPr>
          <w:rFonts w:ascii="Times New Roman" w:eastAsia="MS Mincho" w:hAnsi="Times New Roman" w:cs="Times New Roman"/>
          <w:bCs/>
          <w:kern w:val="24"/>
          <w:sz w:val="24"/>
          <w:szCs w:val="24"/>
          <w:lang w:eastAsia="ja-JP"/>
        </w:rPr>
        <w:t>(</w:t>
      </w:r>
      <w:r w:rsidR="00292D49" w:rsidRPr="00D95987">
        <w:rPr>
          <w:rFonts w:ascii="Times New Roman" w:eastAsia="MS Mincho" w:hAnsi="Times New Roman" w:cs="Times New Roman"/>
          <w:bCs/>
          <w:kern w:val="24"/>
          <w:sz w:val="24"/>
          <w:szCs w:val="24"/>
          <w:lang w:eastAsia="ja-JP"/>
        </w:rPr>
        <w:t xml:space="preserve">Szegezdi ve ark, 2006; Hussain </w:t>
      </w:r>
      <w:r w:rsidR="00A20EA0" w:rsidRPr="00D95987">
        <w:rPr>
          <w:rFonts w:ascii="Times New Roman" w:eastAsia="MS Mincho" w:hAnsi="Times New Roman" w:cs="Times New Roman"/>
          <w:bCs/>
          <w:kern w:val="24"/>
          <w:sz w:val="24"/>
          <w:szCs w:val="24"/>
          <w:lang w:eastAsia="ja-JP"/>
        </w:rPr>
        <w:t>ve ark,</w:t>
      </w:r>
      <w:r w:rsidR="00292D49" w:rsidRPr="00D95987">
        <w:rPr>
          <w:rFonts w:ascii="Times New Roman" w:eastAsia="MS Mincho" w:hAnsi="Times New Roman" w:cs="Times New Roman"/>
          <w:bCs/>
          <w:kern w:val="24"/>
          <w:sz w:val="24"/>
          <w:szCs w:val="24"/>
          <w:lang w:eastAsia="ja-JP"/>
        </w:rPr>
        <w:t xml:space="preserve"> </w:t>
      </w:r>
      <w:r w:rsidR="00A20EA0" w:rsidRPr="00D95987">
        <w:rPr>
          <w:rFonts w:ascii="Times New Roman" w:eastAsia="MS Mincho" w:hAnsi="Times New Roman" w:cs="Times New Roman"/>
          <w:bCs/>
          <w:kern w:val="24"/>
          <w:sz w:val="24"/>
          <w:szCs w:val="24"/>
          <w:lang w:eastAsia="ja-JP"/>
        </w:rPr>
        <w:t>2007)</w:t>
      </w:r>
      <w:r w:rsidR="008B7C0D" w:rsidRPr="00D95987">
        <w:rPr>
          <w:rFonts w:ascii="Times New Roman" w:eastAsia="MS Mincho" w:hAnsi="Times New Roman" w:cs="Times New Roman"/>
          <w:bCs/>
          <w:kern w:val="24"/>
          <w:sz w:val="24"/>
          <w:szCs w:val="24"/>
          <w:lang w:eastAsia="ja-JP"/>
        </w:rPr>
        <w:t>.</w:t>
      </w:r>
      <w:r w:rsidR="00A20EA0" w:rsidRPr="00D95987">
        <w:rPr>
          <w:rFonts w:ascii="Times New Roman" w:eastAsia="MS Mincho" w:hAnsi="Times New Roman" w:cs="Times New Roman"/>
          <w:bCs/>
          <w:kern w:val="24"/>
          <w:sz w:val="24"/>
          <w:szCs w:val="24"/>
          <w:lang w:eastAsia="ja-JP"/>
        </w:rPr>
        <w:t xml:space="preserve"> ER stresinin başlangıcından sonra aktif olan ikinci yol ATF6 yoludur (</w:t>
      </w:r>
      <w:r w:rsidR="00292D49" w:rsidRPr="00D95987">
        <w:rPr>
          <w:rFonts w:ascii="Times New Roman" w:eastAsia="MS Mincho" w:hAnsi="Times New Roman" w:cs="Times New Roman"/>
          <w:bCs/>
          <w:kern w:val="24"/>
          <w:sz w:val="24"/>
          <w:szCs w:val="24"/>
          <w:lang w:eastAsia="ja-JP"/>
        </w:rPr>
        <w:t xml:space="preserve">Yoshida ve ark, 2003; Van ve </w:t>
      </w:r>
      <w:r w:rsidR="00A20EA0" w:rsidRPr="00D95987">
        <w:rPr>
          <w:rFonts w:ascii="Times New Roman" w:eastAsia="MS Mincho" w:hAnsi="Times New Roman" w:cs="Times New Roman"/>
          <w:bCs/>
          <w:kern w:val="24"/>
          <w:sz w:val="24"/>
          <w:szCs w:val="24"/>
          <w:lang w:eastAsia="ja-JP"/>
        </w:rPr>
        <w:t>Braakm</w:t>
      </w:r>
      <w:r w:rsidR="00292D49" w:rsidRPr="00D95987">
        <w:rPr>
          <w:rFonts w:ascii="Times New Roman" w:eastAsia="MS Mincho" w:hAnsi="Times New Roman" w:cs="Times New Roman"/>
          <w:bCs/>
          <w:kern w:val="24"/>
          <w:sz w:val="24"/>
          <w:szCs w:val="24"/>
          <w:lang w:eastAsia="ja-JP"/>
        </w:rPr>
        <w:t>an,</w:t>
      </w:r>
      <w:r w:rsidR="00A20EA0" w:rsidRPr="00D95987">
        <w:rPr>
          <w:rFonts w:ascii="Times New Roman" w:eastAsia="MS Mincho" w:hAnsi="Times New Roman" w:cs="Times New Roman"/>
          <w:bCs/>
          <w:kern w:val="24"/>
          <w:sz w:val="24"/>
          <w:szCs w:val="24"/>
          <w:lang w:eastAsia="ja-JP"/>
        </w:rPr>
        <w:t xml:space="preserve"> 2005).</w:t>
      </w:r>
      <w:r w:rsidR="00D95987" w:rsidRPr="00D95987">
        <w:rPr>
          <w:rFonts w:ascii="Times New Roman" w:eastAsia="MS Mincho" w:hAnsi="Times New Roman" w:cs="Times New Roman"/>
          <w:bCs/>
          <w:kern w:val="24"/>
          <w:sz w:val="24"/>
          <w:szCs w:val="24"/>
          <w:lang w:eastAsia="ja-JP"/>
        </w:rPr>
        <w:t xml:space="preserve"> </w:t>
      </w:r>
      <w:r w:rsidR="00A20EA0" w:rsidRPr="00D95987">
        <w:rPr>
          <w:rFonts w:ascii="Times New Roman" w:eastAsia="MS Mincho" w:hAnsi="Times New Roman" w:cs="Times New Roman"/>
          <w:bCs/>
          <w:kern w:val="24"/>
          <w:sz w:val="24"/>
          <w:szCs w:val="24"/>
          <w:lang w:eastAsia="ja-JP"/>
        </w:rPr>
        <w:t>ATF6, başlıca fonksiyonları lipit biyosentezini düzenleyen ve kaba ER'nin dilatasyonunu teşvik eden ATF6α ve ATF6β olmak üzere iki alt</w:t>
      </w:r>
      <w:r w:rsidR="008B7C0D" w:rsidRPr="00D95987">
        <w:rPr>
          <w:rFonts w:ascii="Times New Roman" w:eastAsia="MS Mincho" w:hAnsi="Times New Roman" w:cs="Times New Roman"/>
          <w:bCs/>
          <w:kern w:val="24"/>
          <w:sz w:val="24"/>
          <w:szCs w:val="24"/>
          <w:lang w:eastAsia="ja-JP"/>
        </w:rPr>
        <w:t xml:space="preserve"> birimden oluşmaktadır (</w:t>
      </w:r>
      <w:r w:rsidR="00A20EA0" w:rsidRPr="00D95987">
        <w:rPr>
          <w:rFonts w:ascii="Times New Roman" w:eastAsia="MS Mincho" w:hAnsi="Times New Roman" w:cs="Times New Roman"/>
          <w:bCs/>
          <w:kern w:val="24"/>
          <w:sz w:val="24"/>
          <w:szCs w:val="24"/>
          <w:lang w:eastAsia="ja-JP"/>
        </w:rPr>
        <w:t>Thuer</w:t>
      </w:r>
      <w:r w:rsidR="00292D49" w:rsidRPr="00D95987">
        <w:rPr>
          <w:rFonts w:ascii="Times New Roman" w:eastAsia="MS Mincho" w:hAnsi="Times New Roman" w:cs="Times New Roman"/>
          <w:bCs/>
          <w:kern w:val="24"/>
          <w:sz w:val="24"/>
          <w:szCs w:val="24"/>
          <w:lang w:eastAsia="ja-JP"/>
        </w:rPr>
        <w:t xml:space="preserve">auf ve ark, </w:t>
      </w:r>
      <w:r w:rsidR="00A20EA0" w:rsidRPr="00D95987">
        <w:rPr>
          <w:rFonts w:ascii="Times New Roman" w:eastAsia="MS Mincho" w:hAnsi="Times New Roman" w:cs="Times New Roman"/>
          <w:bCs/>
          <w:kern w:val="24"/>
          <w:sz w:val="24"/>
          <w:szCs w:val="24"/>
          <w:lang w:eastAsia="ja-JP"/>
        </w:rPr>
        <w:t>2007). Ayrıca, ATF6β, ATF6α'nın sentezini düzenleyebilir ve ATF6 üretimi</w:t>
      </w:r>
      <w:r w:rsidR="008B7C0D" w:rsidRPr="00D95987">
        <w:rPr>
          <w:rFonts w:ascii="Times New Roman" w:eastAsia="MS Mincho" w:hAnsi="Times New Roman" w:cs="Times New Roman"/>
          <w:bCs/>
          <w:kern w:val="24"/>
          <w:sz w:val="24"/>
          <w:szCs w:val="24"/>
          <w:lang w:eastAsia="ja-JP"/>
        </w:rPr>
        <w:t>nin genel dengesini koruyabilmektedir.</w:t>
      </w:r>
      <w:r w:rsidR="00A20EA0" w:rsidRPr="00D95987">
        <w:rPr>
          <w:rFonts w:ascii="Times New Roman" w:eastAsia="MS Mincho" w:hAnsi="Times New Roman" w:cs="Times New Roman"/>
          <w:bCs/>
          <w:kern w:val="24"/>
          <w:sz w:val="24"/>
          <w:szCs w:val="24"/>
          <w:lang w:eastAsia="ja-JP"/>
        </w:rPr>
        <w:t xml:space="preserve"> ER stres başlangıcı sırasında, ATF6 hücrelerinde yanlış katlanmış proteinlerle temizlenme</w:t>
      </w:r>
      <w:r w:rsidR="008B7C0D" w:rsidRPr="00D95987">
        <w:rPr>
          <w:rFonts w:ascii="Times New Roman" w:eastAsia="MS Mincho" w:hAnsi="Times New Roman" w:cs="Times New Roman"/>
          <w:bCs/>
          <w:kern w:val="24"/>
          <w:sz w:val="24"/>
          <w:szCs w:val="24"/>
          <w:lang w:eastAsia="ja-JP"/>
        </w:rPr>
        <w:t>si yoluyla direkt Golgi Aygıtına</w:t>
      </w:r>
      <w:r w:rsidR="00A20EA0" w:rsidRPr="00D95987">
        <w:rPr>
          <w:rFonts w:ascii="Times New Roman" w:eastAsia="MS Mincho" w:hAnsi="Times New Roman" w:cs="Times New Roman"/>
          <w:bCs/>
          <w:kern w:val="24"/>
          <w:sz w:val="24"/>
          <w:szCs w:val="24"/>
          <w:lang w:eastAsia="ja-JP"/>
        </w:rPr>
        <w:t xml:space="preserve"> geçişi</w:t>
      </w:r>
      <w:r w:rsidR="008B7C0D" w:rsidRPr="00D95987">
        <w:rPr>
          <w:rFonts w:ascii="Times New Roman" w:eastAsia="MS Mincho" w:hAnsi="Times New Roman" w:cs="Times New Roman"/>
          <w:bCs/>
          <w:kern w:val="24"/>
          <w:sz w:val="24"/>
          <w:szCs w:val="24"/>
          <w:lang w:eastAsia="ja-JP"/>
        </w:rPr>
        <w:t xml:space="preserve"> olabilmektedir</w:t>
      </w:r>
      <w:r w:rsidR="00A20EA0" w:rsidRPr="00D95987">
        <w:rPr>
          <w:rFonts w:ascii="Times New Roman" w:eastAsia="MS Mincho" w:hAnsi="Times New Roman" w:cs="Times New Roman"/>
          <w:bCs/>
          <w:kern w:val="24"/>
          <w:sz w:val="24"/>
          <w:szCs w:val="24"/>
          <w:lang w:eastAsia="ja-JP"/>
        </w:rPr>
        <w:t>. Aktif N-ATF6</w:t>
      </w:r>
      <w:r w:rsidR="00A20EA0" w:rsidRPr="00D95987">
        <w:rPr>
          <w:rFonts w:ascii="Symbol" w:eastAsia="MS Mincho" w:hAnsi="Symbol" w:cs="Times New Roman"/>
          <w:bCs/>
          <w:kern w:val="24"/>
          <w:sz w:val="24"/>
          <w:szCs w:val="24"/>
          <w:lang w:eastAsia="ja-JP"/>
        </w:rPr>
        <w:t></w:t>
      </w:r>
      <w:r w:rsidR="00A20EA0" w:rsidRPr="00D95987">
        <w:rPr>
          <w:rFonts w:ascii="Times New Roman" w:eastAsia="MS Mincho" w:hAnsi="Times New Roman" w:cs="Times New Roman"/>
          <w:bCs/>
          <w:kern w:val="24"/>
          <w:sz w:val="24"/>
          <w:szCs w:val="24"/>
          <w:lang w:eastAsia="ja-JP"/>
        </w:rPr>
        <w:t xml:space="preserve"> </w:t>
      </w:r>
      <w:proofErr w:type="gramStart"/>
      <w:r w:rsidR="00A20EA0" w:rsidRPr="00D95987">
        <w:rPr>
          <w:rFonts w:ascii="Times New Roman" w:eastAsia="MS Mincho" w:hAnsi="Times New Roman" w:cs="Times New Roman"/>
          <w:bCs/>
          <w:kern w:val="24"/>
          <w:sz w:val="24"/>
          <w:szCs w:val="24"/>
          <w:lang w:eastAsia="ja-JP"/>
        </w:rPr>
        <w:t>fragmanları</w:t>
      </w:r>
      <w:proofErr w:type="gramEnd"/>
      <w:r w:rsidR="00A20EA0" w:rsidRPr="00D95987">
        <w:rPr>
          <w:rFonts w:ascii="Times New Roman" w:eastAsia="MS Mincho" w:hAnsi="Times New Roman" w:cs="Times New Roman"/>
          <w:bCs/>
          <w:kern w:val="24"/>
          <w:sz w:val="24"/>
          <w:szCs w:val="24"/>
          <w:lang w:eastAsia="ja-JP"/>
        </w:rPr>
        <w:t>, membran proteinlerinin hidrolizini düzenleyen ve örneğin ER stres şaperonları GRP78 ve GRP94'ün</w:t>
      </w:r>
      <w:r w:rsidR="008B7C0D" w:rsidRPr="00D95987">
        <w:rPr>
          <w:rFonts w:ascii="Times New Roman" w:eastAsia="MS Mincho" w:hAnsi="Times New Roman" w:cs="Times New Roman"/>
          <w:bCs/>
          <w:kern w:val="24"/>
          <w:sz w:val="24"/>
          <w:szCs w:val="24"/>
          <w:lang w:eastAsia="ja-JP"/>
        </w:rPr>
        <w:t xml:space="preserve"> aktivasyonunu indükleyerek ER şaperonlarını</w:t>
      </w:r>
      <w:r w:rsidR="00A20EA0" w:rsidRPr="00D95987">
        <w:rPr>
          <w:rFonts w:ascii="Times New Roman" w:eastAsia="MS Mincho" w:hAnsi="Times New Roman" w:cs="Times New Roman"/>
          <w:bCs/>
          <w:kern w:val="24"/>
          <w:sz w:val="24"/>
          <w:szCs w:val="24"/>
          <w:lang w:eastAsia="ja-JP"/>
        </w:rPr>
        <w:t xml:space="preserve"> aktive eden sitoplazmik ATF6</w:t>
      </w:r>
      <w:r w:rsidR="00A20EA0" w:rsidRPr="00D95987">
        <w:rPr>
          <w:rFonts w:ascii="Symbol" w:eastAsia="MS Mincho" w:hAnsi="Symbol" w:cs="Times New Roman"/>
          <w:bCs/>
          <w:kern w:val="24"/>
          <w:sz w:val="24"/>
          <w:szCs w:val="24"/>
          <w:lang w:eastAsia="ja-JP"/>
        </w:rPr>
        <w:t></w:t>
      </w:r>
      <w:r w:rsidR="00A20EA0" w:rsidRPr="00D95987">
        <w:rPr>
          <w:rFonts w:ascii="Times New Roman" w:eastAsia="MS Mincho" w:hAnsi="Times New Roman" w:cs="Times New Roman"/>
          <w:bCs/>
          <w:kern w:val="24"/>
          <w:sz w:val="24"/>
          <w:szCs w:val="24"/>
          <w:lang w:eastAsia="ja-JP"/>
        </w:rPr>
        <w:t>'nı</w:t>
      </w:r>
      <w:r w:rsidR="008B7C0D" w:rsidRPr="00D95987">
        <w:rPr>
          <w:rFonts w:ascii="Times New Roman" w:eastAsia="MS Mincho" w:hAnsi="Times New Roman" w:cs="Times New Roman"/>
          <w:bCs/>
          <w:kern w:val="24"/>
          <w:sz w:val="24"/>
          <w:szCs w:val="24"/>
          <w:lang w:eastAsia="ja-JP"/>
        </w:rPr>
        <w:t>n N-terminalinden üretilmektedir.</w:t>
      </w:r>
      <w:r w:rsidR="00A20EA0" w:rsidRPr="00D95987">
        <w:rPr>
          <w:rFonts w:ascii="Times New Roman" w:eastAsia="MS Mincho" w:hAnsi="Times New Roman" w:cs="Times New Roman"/>
          <w:bCs/>
          <w:kern w:val="24"/>
          <w:sz w:val="24"/>
          <w:szCs w:val="24"/>
          <w:lang w:eastAsia="ja-JP"/>
        </w:rPr>
        <w:t xml:space="preserve"> Ek olarak, GRP</w:t>
      </w:r>
      <w:r w:rsidR="00DF1BB4" w:rsidRPr="00D95987">
        <w:rPr>
          <w:rFonts w:ascii="Times New Roman" w:eastAsia="MS Mincho" w:hAnsi="Times New Roman" w:cs="Times New Roman"/>
          <w:bCs/>
          <w:kern w:val="24"/>
          <w:sz w:val="24"/>
          <w:szCs w:val="24"/>
          <w:lang w:eastAsia="ja-JP"/>
        </w:rPr>
        <w:t xml:space="preserve">78 transkripsiyonel aktivitesi, </w:t>
      </w:r>
      <w:r w:rsidR="00A20EA0" w:rsidRPr="00D95987">
        <w:rPr>
          <w:rFonts w:ascii="Times New Roman" w:eastAsia="MS Mincho" w:hAnsi="Times New Roman" w:cs="Times New Roman"/>
          <w:bCs/>
          <w:kern w:val="24"/>
          <w:sz w:val="24"/>
          <w:szCs w:val="24"/>
          <w:lang w:eastAsia="ja-JP"/>
        </w:rPr>
        <w:t>ER stresinin başlangıcında, ER'den yanlış katlanmış proteinlerin translokasyonunu kolaylaştıran ve hücresel stres altında protein sentezini koruyan, on katına kadar</w:t>
      </w:r>
      <w:r w:rsidR="008B7C0D" w:rsidRPr="00D95987">
        <w:rPr>
          <w:rFonts w:ascii="Times New Roman" w:eastAsia="MS Mincho" w:hAnsi="Times New Roman" w:cs="Times New Roman"/>
          <w:bCs/>
          <w:kern w:val="24"/>
          <w:sz w:val="24"/>
          <w:szCs w:val="24"/>
          <w:lang w:eastAsia="ja-JP"/>
        </w:rPr>
        <w:t xml:space="preserve"> önemli ölçüde artmaktadır.</w:t>
      </w:r>
      <w:r w:rsidR="00A20EA0" w:rsidRPr="00D95987">
        <w:rPr>
          <w:rFonts w:ascii="Times New Roman" w:eastAsia="MS Mincho" w:hAnsi="Times New Roman" w:cs="Times New Roman"/>
          <w:bCs/>
          <w:kern w:val="24"/>
          <w:sz w:val="24"/>
          <w:szCs w:val="24"/>
          <w:lang w:eastAsia="ja-JP"/>
        </w:rPr>
        <w:t xml:space="preserve"> Bu, protei</w:t>
      </w:r>
      <w:r w:rsidR="008B7C0D" w:rsidRPr="00D95987">
        <w:rPr>
          <w:rFonts w:ascii="Times New Roman" w:eastAsia="MS Mincho" w:hAnsi="Times New Roman" w:cs="Times New Roman"/>
          <w:bCs/>
          <w:kern w:val="24"/>
          <w:sz w:val="24"/>
          <w:szCs w:val="24"/>
          <w:lang w:eastAsia="ja-JP"/>
        </w:rPr>
        <w:t>n katlama kapasitesini artırır</w:t>
      </w:r>
      <w:r w:rsidR="00A20EA0" w:rsidRPr="00D95987">
        <w:rPr>
          <w:rFonts w:ascii="Times New Roman" w:eastAsia="MS Mincho" w:hAnsi="Times New Roman" w:cs="Times New Roman"/>
          <w:bCs/>
          <w:kern w:val="24"/>
          <w:sz w:val="24"/>
          <w:szCs w:val="24"/>
          <w:lang w:eastAsia="ja-JP"/>
        </w:rPr>
        <w:t xml:space="preserve"> ve hücrese</w:t>
      </w:r>
      <w:r w:rsidR="008B7C0D" w:rsidRPr="00D95987">
        <w:rPr>
          <w:rFonts w:ascii="Times New Roman" w:eastAsia="MS Mincho" w:hAnsi="Times New Roman" w:cs="Times New Roman"/>
          <w:bCs/>
          <w:kern w:val="24"/>
          <w:sz w:val="24"/>
          <w:szCs w:val="24"/>
          <w:lang w:eastAsia="ja-JP"/>
        </w:rPr>
        <w:t>l yapıları hasardan korumaktadır</w:t>
      </w:r>
      <w:r w:rsidR="00A20EA0" w:rsidRPr="00D95987">
        <w:rPr>
          <w:rFonts w:ascii="Times New Roman" w:eastAsia="MS Mincho" w:hAnsi="Times New Roman" w:cs="Times New Roman"/>
          <w:bCs/>
          <w:kern w:val="24"/>
          <w:sz w:val="24"/>
          <w:szCs w:val="24"/>
          <w:lang w:eastAsia="ja-JP"/>
        </w:rPr>
        <w:t xml:space="preserve">. Benzer şekilde, bu yolun kendi kendini düzenleyen mekanizmaları yetersiz </w:t>
      </w:r>
      <w:r w:rsidR="008B7C0D" w:rsidRPr="00D95987">
        <w:rPr>
          <w:rFonts w:ascii="Times New Roman" w:eastAsia="MS Mincho" w:hAnsi="Times New Roman" w:cs="Times New Roman"/>
          <w:bCs/>
          <w:kern w:val="24"/>
          <w:sz w:val="24"/>
          <w:szCs w:val="24"/>
          <w:lang w:eastAsia="ja-JP"/>
        </w:rPr>
        <w:t>olduğunda, ATF6 sentezi azalır</w:t>
      </w:r>
      <w:r w:rsidR="00A20EA0" w:rsidRPr="00D95987">
        <w:rPr>
          <w:rFonts w:ascii="Times New Roman" w:eastAsia="MS Mincho" w:hAnsi="Times New Roman" w:cs="Times New Roman"/>
          <w:bCs/>
          <w:kern w:val="24"/>
          <w:sz w:val="24"/>
          <w:szCs w:val="24"/>
          <w:lang w:eastAsia="ja-JP"/>
        </w:rPr>
        <w:t xml:space="preserve"> ve uzun vadeli ER stresi daha sonra apoptoza yo</w:t>
      </w:r>
      <w:r w:rsidR="008B7C0D" w:rsidRPr="00D95987">
        <w:rPr>
          <w:rFonts w:ascii="Times New Roman" w:eastAsia="MS Mincho" w:hAnsi="Times New Roman" w:cs="Times New Roman"/>
          <w:bCs/>
          <w:kern w:val="24"/>
          <w:sz w:val="24"/>
          <w:szCs w:val="24"/>
          <w:lang w:eastAsia="ja-JP"/>
        </w:rPr>
        <w:t>l açan CHOP'yi aktive etmektedir.</w:t>
      </w:r>
    </w:p>
    <w:p w:rsidR="00192A15" w:rsidRDefault="00192A15" w:rsidP="00192A15">
      <w:pPr>
        <w:tabs>
          <w:tab w:val="left" w:pos="0"/>
        </w:tabs>
        <w:spacing w:after="0" w:line="360" w:lineRule="auto"/>
        <w:jc w:val="both"/>
        <w:rPr>
          <w:rFonts w:ascii="Times New Roman" w:eastAsia="MS Mincho" w:hAnsi="Times New Roman" w:cs="Times New Roman"/>
          <w:b/>
          <w:bCs/>
          <w:kern w:val="24"/>
          <w:sz w:val="24"/>
          <w:szCs w:val="24"/>
          <w:lang w:eastAsia="ja-JP"/>
        </w:rPr>
      </w:pPr>
    </w:p>
    <w:p w:rsidR="00192A15" w:rsidRDefault="00192A15" w:rsidP="00192A15">
      <w:pPr>
        <w:tabs>
          <w:tab w:val="left" w:pos="0"/>
        </w:tabs>
        <w:spacing w:after="0" w:line="360" w:lineRule="auto"/>
        <w:jc w:val="both"/>
        <w:rPr>
          <w:rFonts w:ascii="Times New Roman" w:eastAsia="MS Mincho" w:hAnsi="Times New Roman" w:cs="Times New Roman"/>
          <w:b/>
          <w:bCs/>
          <w:kern w:val="24"/>
          <w:sz w:val="24"/>
          <w:szCs w:val="24"/>
          <w:lang w:eastAsia="ja-JP"/>
        </w:rPr>
      </w:pPr>
    </w:p>
    <w:p w:rsidR="00A20EA0" w:rsidRPr="00D95987" w:rsidRDefault="00B51A39" w:rsidP="00192A15">
      <w:pPr>
        <w:tabs>
          <w:tab w:val="left" w:pos="0"/>
        </w:tabs>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 xml:space="preserve">2.8.4. </w:t>
      </w:r>
      <w:r w:rsidR="00A20EA0" w:rsidRPr="00D95987">
        <w:rPr>
          <w:rFonts w:ascii="Times New Roman" w:eastAsia="MS Mincho" w:hAnsi="Times New Roman" w:cs="Times New Roman"/>
          <w:b/>
          <w:bCs/>
          <w:kern w:val="24"/>
          <w:sz w:val="24"/>
          <w:szCs w:val="24"/>
          <w:lang w:eastAsia="ja-JP"/>
        </w:rPr>
        <w:t>PERK Sinyal Yolağı</w:t>
      </w:r>
    </w:p>
    <w:p w:rsidR="008B7C0D" w:rsidRPr="00D95987" w:rsidRDefault="008B7C0D" w:rsidP="00192A15">
      <w:pPr>
        <w:tabs>
          <w:tab w:val="left" w:pos="0"/>
        </w:tabs>
        <w:spacing w:after="0" w:line="360" w:lineRule="auto"/>
        <w:jc w:val="both"/>
        <w:rPr>
          <w:rFonts w:ascii="Times New Roman" w:eastAsia="MS Mincho" w:hAnsi="Times New Roman" w:cs="Times New Roman"/>
          <w:b/>
          <w:bCs/>
          <w:kern w:val="24"/>
          <w:sz w:val="24"/>
          <w:szCs w:val="24"/>
          <w:lang w:eastAsia="ja-JP"/>
        </w:rPr>
      </w:pPr>
    </w:p>
    <w:p w:rsidR="00A20EA0" w:rsidRPr="00D95987" w:rsidRDefault="00085916" w:rsidP="00D95987">
      <w:pPr>
        <w:tabs>
          <w:tab w:val="left" w:pos="0"/>
          <w:tab w:val="left" w:pos="567"/>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PERK,</w:t>
      </w:r>
      <w:r w:rsidR="00D95987" w:rsidRPr="00D95987">
        <w:rPr>
          <w:rFonts w:ascii="Times New Roman" w:eastAsia="MS Mincho" w:hAnsi="Times New Roman" w:cs="Times New Roman"/>
          <w:bCs/>
          <w:kern w:val="24"/>
          <w:sz w:val="24"/>
          <w:szCs w:val="24"/>
          <w:lang w:eastAsia="ja-JP"/>
        </w:rPr>
        <w:t xml:space="preserve"> </w:t>
      </w:r>
      <w:r w:rsidRPr="00D95987">
        <w:rPr>
          <w:rFonts w:ascii="Times New Roman" w:eastAsia="MS Mincho" w:hAnsi="Times New Roman" w:cs="Times New Roman"/>
          <w:bCs/>
          <w:kern w:val="24"/>
          <w:sz w:val="24"/>
          <w:szCs w:val="24"/>
          <w:lang w:eastAsia="ja-JP"/>
        </w:rPr>
        <w:t>eIF2α</w:t>
      </w:r>
      <w:r w:rsidR="00A20EA0" w:rsidRPr="00D95987">
        <w:rPr>
          <w:rFonts w:ascii="Times New Roman" w:eastAsia="MS Mincho" w:hAnsi="Times New Roman" w:cs="Times New Roman"/>
          <w:bCs/>
          <w:kern w:val="24"/>
          <w:sz w:val="24"/>
          <w:szCs w:val="24"/>
          <w:lang w:eastAsia="ja-JP"/>
        </w:rPr>
        <w:t>’</w:t>
      </w:r>
      <w:r w:rsidRPr="00D95987">
        <w:rPr>
          <w:rFonts w:ascii="Times New Roman" w:eastAsia="MS Mincho" w:hAnsi="Times New Roman" w:cs="Times New Roman"/>
          <w:bCs/>
          <w:kern w:val="24"/>
          <w:sz w:val="24"/>
          <w:szCs w:val="24"/>
          <w:lang w:eastAsia="ja-JP"/>
        </w:rPr>
        <w:t xml:space="preserve"> </w:t>
      </w:r>
      <w:r w:rsidR="00A20EA0" w:rsidRPr="00D95987">
        <w:rPr>
          <w:rFonts w:ascii="Times New Roman" w:eastAsia="MS Mincho" w:hAnsi="Times New Roman" w:cs="Times New Roman"/>
          <w:bCs/>
          <w:kern w:val="24"/>
          <w:sz w:val="24"/>
          <w:szCs w:val="24"/>
          <w:lang w:eastAsia="ja-JP"/>
        </w:rPr>
        <w:t xml:space="preserve">yi fosforilleyerek translasyonu </w:t>
      </w:r>
      <w:r w:rsidRPr="00D95987">
        <w:rPr>
          <w:rFonts w:ascii="Times New Roman" w:eastAsia="MS Mincho" w:hAnsi="Times New Roman" w:cs="Times New Roman"/>
          <w:bCs/>
          <w:kern w:val="24"/>
          <w:sz w:val="24"/>
          <w:szCs w:val="24"/>
          <w:lang w:eastAsia="ja-JP"/>
        </w:rPr>
        <w:t xml:space="preserve">azaltan </w:t>
      </w:r>
      <w:r w:rsidR="004307BE" w:rsidRPr="00D95987">
        <w:rPr>
          <w:rFonts w:ascii="Times New Roman" w:eastAsia="MS Mincho" w:hAnsi="Times New Roman" w:cs="Times New Roman"/>
          <w:bCs/>
          <w:kern w:val="24"/>
          <w:sz w:val="24"/>
          <w:szCs w:val="24"/>
          <w:lang w:eastAsia="ja-JP"/>
        </w:rPr>
        <w:t>kinaz aktiveli sitozolik domainli tip 1 transmebran proteinidir</w:t>
      </w:r>
      <w:r w:rsidRPr="00D95987">
        <w:rPr>
          <w:rFonts w:ascii="Times New Roman" w:eastAsia="MS Mincho" w:hAnsi="Times New Roman" w:cs="Times New Roman"/>
          <w:bCs/>
          <w:kern w:val="24"/>
          <w:sz w:val="24"/>
          <w:szCs w:val="24"/>
          <w:lang w:eastAsia="ja-JP"/>
        </w:rPr>
        <w:t xml:space="preserve"> </w:t>
      </w:r>
      <w:r w:rsidR="00A20EA0" w:rsidRPr="00D95987">
        <w:rPr>
          <w:rFonts w:ascii="Times New Roman" w:eastAsia="MS Mincho" w:hAnsi="Times New Roman" w:cs="Times New Roman"/>
          <w:bCs/>
          <w:kern w:val="24"/>
          <w:sz w:val="24"/>
          <w:szCs w:val="24"/>
          <w:lang w:eastAsia="ja-JP"/>
        </w:rPr>
        <w:t>(</w:t>
      </w:r>
      <w:r w:rsidR="00292D49" w:rsidRPr="00D95987">
        <w:rPr>
          <w:rFonts w:ascii="Times New Roman" w:eastAsia="MS Mincho" w:hAnsi="Times New Roman" w:cs="Times New Roman"/>
          <w:bCs/>
          <w:kern w:val="24"/>
          <w:sz w:val="24"/>
          <w:szCs w:val="24"/>
          <w:lang w:eastAsia="ja-JP"/>
        </w:rPr>
        <w:t>Rosheva</w:t>
      </w:r>
      <w:r w:rsidR="00A20EA0" w:rsidRPr="00D95987">
        <w:rPr>
          <w:rFonts w:ascii="Times New Roman" w:eastAsia="MS Mincho" w:hAnsi="Times New Roman" w:cs="Times New Roman"/>
          <w:bCs/>
          <w:kern w:val="24"/>
          <w:sz w:val="24"/>
          <w:szCs w:val="24"/>
          <w:lang w:eastAsia="ja-JP"/>
        </w:rPr>
        <w:t xml:space="preserve"> ve ark,</w:t>
      </w:r>
      <w:r w:rsidR="00DF1BB4" w:rsidRPr="00D95987">
        <w:rPr>
          <w:rFonts w:ascii="Times New Roman" w:eastAsia="MS Mincho" w:hAnsi="Times New Roman" w:cs="Times New Roman"/>
          <w:bCs/>
          <w:kern w:val="24"/>
          <w:sz w:val="24"/>
          <w:szCs w:val="24"/>
          <w:lang w:eastAsia="ja-JP"/>
        </w:rPr>
        <w:t xml:space="preserve"> </w:t>
      </w:r>
      <w:r w:rsidR="00A20EA0" w:rsidRPr="00D95987">
        <w:rPr>
          <w:rFonts w:ascii="Times New Roman" w:eastAsia="MS Mincho" w:hAnsi="Times New Roman" w:cs="Times New Roman"/>
          <w:bCs/>
          <w:kern w:val="24"/>
          <w:sz w:val="24"/>
          <w:szCs w:val="24"/>
          <w:lang w:eastAsia="ja-JP"/>
        </w:rPr>
        <w:t>2009) .</w:t>
      </w:r>
      <w:r w:rsidR="00EB77A8" w:rsidRPr="00D95987">
        <w:rPr>
          <w:rFonts w:ascii="Times New Roman" w:eastAsia="MS Mincho" w:hAnsi="Times New Roman" w:cs="Times New Roman"/>
          <w:bCs/>
          <w:kern w:val="24"/>
          <w:sz w:val="24"/>
          <w:szCs w:val="24"/>
          <w:lang w:eastAsia="ja-JP"/>
        </w:rPr>
        <w:t xml:space="preserve"> Hatalı proteinlerin birikimmesi sonucu PERK yolu aracı UPR yanıt genlere upregulasyona bağlantılı olmaktadır (</w:t>
      </w:r>
      <w:r w:rsidR="00292D49" w:rsidRPr="00D95987">
        <w:rPr>
          <w:rFonts w:ascii="Times New Roman" w:eastAsia="MS Mincho" w:hAnsi="Times New Roman" w:cs="Times New Roman"/>
          <w:bCs/>
          <w:kern w:val="24"/>
          <w:sz w:val="24"/>
          <w:szCs w:val="24"/>
          <w:lang w:eastAsia="ja-JP"/>
        </w:rPr>
        <w:t>Colgan</w:t>
      </w:r>
      <w:r w:rsidR="00A20EA0" w:rsidRPr="00D95987">
        <w:rPr>
          <w:rFonts w:ascii="Times New Roman" w:eastAsia="MS Mincho" w:hAnsi="Times New Roman" w:cs="Times New Roman"/>
          <w:bCs/>
          <w:kern w:val="24"/>
          <w:sz w:val="24"/>
          <w:szCs w:val="24"/>
          <w:lang w:eastAsia="ja-JP"/>
        </w:rPr>
        <w:t xml:space="preserve"> ve ark,</w:t>
      </w:r>
      <w:r w:rsidR="00292D49" w:rsidRPr="00D95987">
        <w:rPr>
          <w:rFonts w:ascii="Times New Roman" w:eastAsia="MS Mincho" w:hAnsi="Times New Roman" w:cs="Times New Roman"/>
          <w:bCs/>
          <w:kern w:val="24"/>
          <w:sz w:val="24"/>
          <w:szCs w:val="24"/>
          <w:lang w:eastAsia="ja-JP"/>
        </w:rPr>
        <w:t xml:space="preserve"> </w:t>
      </w:r>
      <w:r w:rsidR="00A20EA0" w:rsidRPr="00D95987">
        <w:rPr>
          <w:rFonts w:ascii="Times New Roman" w:eastAsia="MS Mincho" w:hAnsi="Times New Roman" w:cs="Times New Roman"/>
          <w:bCs/>
          <w:kern w:val="24"/>
          <w:sz w:val="24"/>
          <w:szCs w:val="24"/>
          <w:lang w:eastAsia="ja-JP"/>
        </w:rPr>
        <w:t xml:space="preserve">2011). </w:t>
      </w:r>
      <w:r w:rsidR="00EB77A8" w:rsidRPr="00D95987">
        <w:rPr>
          <w:rFonts w:ascii="Times New Roman" w:eastAsia="MS Mincho" w:hAnsi="Times New Roman" w:cs="Times New Roman"/>
          <w:bCs/>
          <w:kern w:val="24"/>
          <w:sz w:val="24"/>
          <w:szCs w:val="24"/>
          <w:lang w:eastAsia="ja-JP"/>
        </w:rPr>
        <w:t>IRE-1’e yapı olarak benzer özelliği bulunmaktadır sadece endoribonükleaz aktiflği yoktur.</w:t>
      </w:r>
    </w:p>
    <w:p w:rsidR="00877356" w:rsidRPr="00D95987" w:rsidRDefault="00EB77A8" w:rsidP="00D95987">
      <w:pPr>
        <w:tabs>
          <w:tab w:val="left" w:pos="0"/>
        </w:tabs>
        <w:spacing w:after="0" w:line="360" w:lineRule="auto"/>
        <w:ind w:firstLine="709"/>
        <w:jc w:val="both"/>
        <w:rPr>
          <w:rFonts w:ascii="Times New Roman" w:eastAsia="MS Mincho" w:hAnsi="Times New Roman" w:cs="Times New Roman"/>
          <w:bCs/>
          <w:kern w:val="24"/>
          <w:sz w:val="24"/>
          <w:szCs w:val="24"/>
          <w:lang w:eastAsia="ja-JP"/>
        </w:rPr>
      </w:pPr>
      <w:r w:rsidRPr="00D95987">
        <w:rPr>
          <w:rFonts w:ascii="Times New Roman" w:eastAsia="MS Mincho" w:hAnsi="Times New Roman" w:cs="Times New Roman"/>
          <w:bCs/>
          <w:kern w:val="24"/>
          <w:sz w:val="24"/>
          <w:szCs w:val="24"/>
          <w:lang w:eastAsia="ja-JP"/>
        </w:rPr>
        <w:t>ER stresi ile karşılaştıktan sonra GRP78 ile lümene katlanmak için gönderilir ardından sitozolik domaninde trans otofosforilenmesi ve dimerizasyon üzerinde PERK aktive edilmeye başlamaktadır</w:t>
      </w:r>
      <w:r w:rsidR="00A20EA0" w:rsidRPr="00D95987">
        <w:rPr>
          <w:rFonts w:ascii="Times New Roman" w:eastAsia="MS Mincho" w:hAnsi="Times New Roman" w:cs="Times New Roman"/>
          <w:bCs/>
          <w:kern w:val="24"/>
          <w:sz w:val="24"/>
          <w:szCs w:val="24"/>
          <w:lang w:eastAsia="ja-JP"/>
        </w:rPr>
        <w:t>.</w:t>
      </w:r>
      <w:r w:rsidR="00ED2807" w:rsidRPr="00D95987">
        <w:rPr>
          <w:rFonts w:ascii="Times New Roman" w:eastAsia="MS Mincho" w:hAnsi="Times New Roman" w:cs="Times New Roman"/>
          <w:bCs/>
          <w:kern w:val="24"/>
          <w:sz w:val="24"/>
          <w:szCs w:val="24"/>
          <w:lang w:eastAsia="ja-JP"/>
        </w:rPr>
        <w:t xml:space="preserve"> PERK aktif olduktan sonra elF2</w:t>
      </w:r>
      <w:r w:rsidR="00ED2807" w:rsidRPr="00D95987">
        <w:rPr>
          <w:rFonts w:ascii="Symbol" w:eastAsia="MS Mincho" w:hAnsi="Symbol" w:cs="Times New Roman"/>
          <w:bCs/>
          <w:kern w:val="24"/>
          <w:sz w:val="24"/>
          <w:szCs w:val="24"/>
          <w:lang w:eastAsia="ja-JP"/>
        </w:rPr>
        <w:t></w:t>
      </w:r>
      <w:r w:rsidR="00ED2807" w:rsidRPr="00D95987">
        <w:rPr>
          <w:rFonts w:ascii="Times New Roman" w:eastAsia="MS Mincho" w:hAnsi="Times New Roman" w:cs="Times New Roman"/>
          <w:bCs/>
          <w:kern w:val="24"/>
          <w:sz w:val="24"/>
          <w:szCs w:val="24"/>
          <w:lang w:eastAsia="ja-JP"/>
        </w:rPr>
        <w:t>’nın 51. Durumunda bulunan serini fosforlamaktadır</w:t>
      </w:r>
      <w:r w:rsidR="00A20EA0" w:rsidRPr="00D95987">
        <w:rPr>
          <w:rFonts w:ascii="Times New Roman" w:eastAsia="MS Mincho" w:hAnsi="Times New Roman" w:cs="Times New Roman"/>
          <w:bCs/>
          <w:kern w:val="24"/>
          <w:sz w:val="24"/>
          <w:szCs w:val="24"/>
          <w:lang w:eastAsia="ja-JP"/>
        </w:rPr>
        <w:t>.</w:t>
      </w:r>
      <w:r w:rsidR="00D95987" w:rsidRPr="00D95987">
        <w:rPr>
          <w:rFonts w:ascii="Times New Roman" w:eastAsia="MS Mincho" w:hAnsi="Times New Roman" w:cs="Times New Roman"/>
          <w:bCs/>
          <w:kern w:val="24"/>
          <w:sz w:val="24"/>
          <w:szCs w:val="24"/>
          <w:lang w:eastAsia="ja-JP"/>
        </w:rPr>
        <w:t xml:space="preserve"> </w:t>
      </w:r>
      <w:r w:rsidR="00ED2807" w:rsidRPr="00D95987">
        <w:rPr>
          <w:rFonts w:ascii="Times New Roman" w:eastAsia="MS Mincho" w:hAnsi="Times New Roman" w:cs="Times New Roman"/>
          <w:bCs/>
          <w:kern w:val="24"/>
          <w:sz w:val="24"/>
          <w:szCs w:val="24"/>
          <w:lang w:eastAsia="ja-JP"/>
        </w:rPr>
        <w:t>Fosforlanan elF2</w:t>
      </w:r>
      <w:r w:rsidR="00ED2807" w:rsidRPr="00D95987">
        <w:rPr>
          <w:rFonts w:ascii="Symbol" w:eastAsia="MS Mincho" w:hAnsi="Symbol" w:cs="Times New Roman"/>
          <w:bCs/>
          <w:kern w:val="24"/>
          <w:sz w:val="24"/>
          <w:szCs w:val="24"/>
          <w:lang w:eastAsia="ja-JP"/>
        </w:rPr>
        <w:t></w:t>
      </w:r>
      <w:r w:rsidR="00ED2807" w:rsidRPr="00D95987">
        <w:rPr>
          <w:rFonts w:ascii="Times New Roman" w:eastAsia="MS Mincho" w:hAnsi="Times New Roman" w:cs="Times New Roman"/>
          <w:bCs/>
          <w:kern w:val="24"/>
          <w:sz w:val="24"/>
          <w:szCs w:val="24"/>
          <w:lang w:eastAsia="ja-JP"/>
        </w:rPr>
        <w:t>'nın translasyonu hücrede durdurulur fakat transkripsiyon</w:t>
      </w:r>
      <w:r w:rsidR="00D95987" w:rsidRPr="00D95987">
        <w:rPr>
          <w:rFonts w:ascii="Times New Roman" w:eastAsia="MS Mincho" w:hAnsi="Times New Roman" w:cs="Times New Roman"/>
          <w:bCs/>
          <w:kern w:val="24"/>
          <w:sz w:val="24"/>
          <w:szCs w:val="24"/>
          <w:lang w:eastAsia="ja-JP"/>
        </w:rPr>
        <w:t xml:space="preserve"> </w:t>
      </w:r>
      <w:r w:rsidR="00ED2807" w:rsidRPr="00D95987">
        <w:rPr>
          <w:rFonts w:ascii="Times New Roman" w:eastAsia="MS Mincho" w:hAnsi="Times New Roman" w:cs="Times New Roman"/>
          <w:bCs/>
          <w:kern w:val="24"/>
          <w:sz w:val="24"/>
          <w:szCs w:val="24"/>
          <w:lang w:eastAsia="ja-JP"/>
        </w:rPr>
        <w:t>faktörünü ifade eden ATF4 translasyona devam</w:t>
      </w:r>
      <w:r w:rsidR="00DF1BB4" w:rsidRPr="00D95987">
        <w:rPr>
          <w:rFonts w:ascii="Times New Roman" w:eastAsia="MS Mincho" w:hAnsi="Times New Roman" w:cs="Times New Roman"/>
          <w:bCs/>
          <w:kern w:val="24"/>
          <w:sz w:val="24"/>
          <w:szCs w:val="24"/>
          <w:lang w:eastAsia="ja-JP"/>
        </w:rPr>
        <w:t xml:space="preserve"> etmektedir sayıları ve çoğalır. </w:t>
      </w:r>
      <w:r w:rsidR="00ED2807" w:rsidRPr="00D95987">
        <w:rPr>
          <w:rFonts w:ascii="Times New Roman" w:eastAsia="MS Mincho" w:hAnsi="Times New Roman" w:cs="Times New Roman"/>
          <w:bCs/>
          <w:kern w:val="24"/>
          <w:sz w:val="24"/>
          <w:szCs w:val="24"/>
          <w:lang w:eastAsia="ja-JP"/>
        </w:rPr>
        <w:t xml:space="preserve">Böylece ER stresine karşı protein yükü azaltılması PERK aktivasyonu ile katlanmamış proteinler düzeltilmiş olmaktadır </w:t>
      </w:r>
      <w:r w:rsidR="00A20EA0" w:rsidRPr="00D95987">
        <w:rPr>
          <w:rFonts w:ascii="Times New Roman" w:eastAsia="MS Mincho" w:hAnsi="Times New Roman" w:cs="Times New Roman"/>
          <w:bCs/>
          <w:kern w:val="24"/>
          <w:sz w:val="24"/>
          <w:szCs w:val="24"/>
          <w:lang w:eastAsia="ja-JP"/>
        </w:rPr>
        <w:t>(</w:t>
      </w:r>
      <w:r w:rsidR="00292D49" w:rsidRPr="00D95987">
        <w:rPr>
          <w:rFonts w:ascii="Times New Roman" w:eastAsia="MS Mincho" w:hAnsi="Times New Roman" w:cs="Times New Roman"/>
          <w:bCs/>
          <w:kern w:val="24"/>
          <w:sz w:val="24"/>
          <w:szCs w:val="24"/>
          <w:lang w:eastAsia="ja-JP"/>
        </w:rPr>
        <w:t>Szegezdi</w:t>
      </w:r>
      <w:r w:rsidR="00A20EA0" w:rsidRPr="00D95987">
        <w:rPr>
          <w:rFonts w:ascii="Times New Roman" w:eastAsia="MS Mincho" w:hAnsi="Times New Roman" w:cs="Times New Roman"/>
          <w:bCs/>
          <w:kern w:val="24"/>
          <w:sz w:val="24"/>
          <w:szCs w:val="24"/>
          <w:lang w:eastAsia="ja-JP"/>
        </w:rPr>
        <w:t xml:space="preserve"> ve ark,</w:t>
      </w:r>
      <w:r w:rsidR="00292D49" w:rsidRPr="00D95987">
        <w:rPr>
          <w:rFonts w:ascii="Times New Roman" w:eastAsia="MS Mincho" w:hAnsi="Times New Roman" w:cs="Times New Roman"/>
          <w:bCs/>
          <w:kern w:val="24"/>
          <w:sz w:val="24"/>
          <w:szCs w:val="24"/>
          <w:lang w:eastAsia="ja-JP"/>
        </w:rPr>
        <w:t xml:space="preserve"> 2006; Rosheva</w:t>
      </w:r>
      <w:r w:rsidR="00A20EA0" w:rsidRPr="00D95987">
        <w:rPr>
          <w:rFonts w:ascii="Times New Roman" w:eastAsia="MS Mincho" w:hAnsi="Times New Roman" w:cs="Times New Roman"/>
          <w:bCs/>
          <w:kern w:val="24"/>
          <w:sz w:val="24"/>
          <w:szCs w:val="24"/>
          <w:lang w:eastAsia="ja-JP"/>
        </w:rPr>
        <w:t xml:space="preserve"> ve ark,</w:t>
      </w:r>
      <w:r w:rsidR="00292D49" w:rsidRPr="00D95987">
        <w:rPr>
          <w:rFonts w:ascii="Times New Roman" w:eastAsia="MS Mincho" w:hAnsi="Times New Roman" w:cs="Times New Roman"/>
          <w:bCs/>
          <w:kern w:val="24"/>
          <w:sz w:val="24"/>
          <w:szCs w:val="24"/>
          <w:lang w:eastAsia="ja-JP"/>
        </w:rPr>
        <w:t xml:space="preserve"> </w:t>
      </w:r>
      <w:r w:rsidR="00A20EA0" w:rsidRPr="00D95987">
        <w:rPr>
          <w:rFonts w:ascii="Times New Roman" w:eastAsia="MS Mincho" w:hAnsi="Times New Roman" w:cs="Times New Roman"/>
          <w:bCs/>
          <w:kern w:val="24"/>
          <w:sz w:val="24"/>
          <w:szCs w:val="24"/>
          <w:lang w:eastAsia="ja-JP"/>
        </w:rPr>
        <w:lastRenderedPageBreak/>
        <w:t>2009).</w:t>
      </w:r>
      <w:r w:rsidR="00D95987" w:rsidRPr="00D95987">
        <w:rPr>
          <w:rFonts w:ascii="Times New Roman" w:eastAsia="MS Mincho" w:hAnsi="Times New Roman" w:cs="Times New Roman"/>
          <w:bCs/>
          <w:kern w:val="24"/>
          <w:sz w:val="24"/>
          <w:szCs w:val="24"/>
          <w:lang w:eastAsia="ja-JP"/>
        </w:rPr>
        <w:t xml:space="preserve"> </w:t>
      </w:r>
      <w:r w:rsidR="00A20EA0" w:rsidRPr="00D95987">
        <w:rPr>
          <w:rFonts w:ascii="Times New Roman" w:eastAsia="MS Mincho" w:hAnsi="Times New Roman" w:cs="Times New Roman"/>
          <w:bCs/>
          <w:kern w:val="24"/>
          <w:sz w:val="24"/>
          <w:szCs w:val="24"/>
          <w:lang w:eastAsia="ja-JP"/>
        </w:rPr>
        <w:t>ATF4; transkripsiyon faktörünün bZIP ailesinin bir üyesidir</w:t>
      </w:r>
      <w:r w:rsidR="001F1B6B" w:rsidRPr="00D95987">
        <w:rPr>
          <w:rFonts w:ascii="Times New Roman" w:eastAsia="MS Mincho" w:hAnsi="Times New Roman" w:cs="Times New Roman"/>
          <w:bCs/>
          <w:kern w:val="24"/>
          <w:sz w:val="24"/>
          <w:szCs w:val="24"/>
          <w:lang w:eastAsia="ja-JP"/>
        </w:rPr>
        <w:t xml:space="preserve"> </w:t>
      </w:r>
      <w:r w:rsidR="00A20EA0" w:rsidRPr="00D95987">
        <w:rPr>
          <w:rFonts w:ascii="Times New Roman" w:eastAsia="MS Mincho" w:hAnsi="Times New Roman" w:cs="Times New Roman"/>
          <w:bCs/>
          <w:kern w:val="24"/>
          <w:sz w:val="24"/>
          <w:szCs w:val="24"/>
          <w:lang w:eastAsia="ja-JP"/>
        </w:rPr>
        <w:t>(</w:t>
      </w:r>
      <w:r w:rsidR="00292D49" w:rsidRPr="00D95987">
        <w:rPr>
          <w:rFonts w:ascii="Times New Roman" w:eastAsia="MS Mincho" w:hAnsi="Times New Roman" w:cs="Times New Roman"/>
          <w:bCs/>
          <w:kern w:val="24"/>
          <w:sz w:val="24"/>
          <w:szCs w:val="24"/>
          <w:lang w:eastAsia="ja-JP"/>
        </w:rPr>
        <w:t>Xu</w:t>
      </w:r>
      <w:r w:rsidR="00A20EA0" w:rsidRPr="00D95987">
        <w:rPr>
          <w:rFonts w:ascii="Times New Roman" w:eastAsia="MS Mincho" w:hAnsi="Times New Roman" w:cs="Times New Roman"/>
          <w:bCs/>
          <w:kern w:val="24"/>
          <w:sz w:val="24"/>
          <w:szCs w:val="24"/>
          <w:lang w:eastAsia="ja-JP"/>
        </w:rPr>
        <w:t xml:space="preserve"> ve ark,</w:t>
      </w:r>
      <w:r w:rsidR="00292D49" w:rsidRPr="00D95987">
        <w:rPr>
          <w:rFonts w:ascii="Times New Roman" w:eastAsia="MS Mincho" w:hAnsi="Times New Roman" w:cs="Times New Roman"/>
          <w:bCs/>
          <w:kern w:val="24"/>
          <w:sz w:val="24"/>
          <w:szCs w:val="24"/>
          <w:lang w:eastAsia="ja-JP"/>
        </w:rPr>
        <w:t xml:space="preserve"> </w:t>
      </w:r>
      <w:r w:rsidR="00A20EA0" w:rsidRPr="00D95987">
        <w:rPr>
          <w:rFonts w:ascii="Times New Roman" w:eastAsia="MS Mincho" w:hAnsi="Times New Roman" w:cs="Times New Roman"/>
          <w:bCs/>
          <w:kern w:val="24"/>
          <w:sz w:val="24"/>
          <w:szCs w:val="24"/>
          <w:lang w:eastAsia="ja-JP"/>
        </w:rPr>
        <w:t xml:space="preserve">2005). </w:t>
      </w:r>
      <w:r w:rsidR="00ED2807" w:rsidRPr="00D95987">
        <w:rPr>
          <w:rFonts w:ascii="Times New Roman" w:eastAsia="MS Mincho" w:hAnsi="Times New Roman" w:cs="Times New Roman"/>
          <w:bCs/>
          <w:kern w:val="24"/>
          <w:sz w:val="24"/>
          <w:szCs w:val="24"/>
          <w:lang w:eastAsia="ja-JP"/>
        </w:rPr>
        <w:t>Nukleusa giren ATF4</w:t>
      </w:r>
      <w:r w:rsidR="00D95987" w:rsidRPr="00D95987">
        <w:rPr>
          <w:rFonts w:ascii="Times New Roman" w:eastAsia="MS Mincho" w:hAnsi="Times New Roman" w:cs="Times New Roman"/>
          <w:bCs/>
          <w:kern w:val="24"/>
          <w:sz w:val="24"/>
          <w:szCs w:val="24"/>
          <w:lang w:eastAsia="ja-JP"/>
        </w:rPr>
        <w:t xml:space="preserve"> </w:t>
      </w:r>
      <w:r w:rsidR="00ED2807" w:rsidRPr="00D95987">
        <w:rPr>
          <w:rFonts w:ascii="Times New Roman" w:eastAsia="MS Mincho" w:hAnsi="Times New Roman" w:cs="Times New Roman"/>
          <w:bCs/>
          <w:kern w:val="24"/>
          <w:sz w:val="24"/>
          <w:szCs w:val="24"/>
          <w:lang w:eastAsia="ja-JP"/>
        </w:rPr>
        <w:t xml:space="preserve">daha sonra GADD34, CHOP, ATF3, </w:t>
      </w:r>
      <w:r w:rsidR="00277597" w:rsidRPr="00D95987">
        <w:rPr>
          <w:rFonts w:ascii="Times New Roman" w:eastAsia="MS Mincho" w:hAnsi="Times New Roman" w:cs="Times New Roman"/>
          <w:bCs/>
          <w:kern w:val="24"/>
          <w:sz w:val="24"/>
          <w:szCs w:val="24"/>
          <w:lang w:eastAsia="ja-JP"/>
        </w:rPr>
        <w:t>amiasiterlin taşınımınd</w:t>
      </w:r>
      <w:r w:rsidR="005E588B" w:rsidRPr="00D95987">
        <w:rPr>
          <w:rFonts w:ascii="Times New Roman" w:eastAsia="MS Mincho" w:hAnsi="Times New Roman" w:cs="Times New Roman"/>
          <w:bCs/>
          <w:kern w:val="24"/>
          <w:sz w:val="24"/>
          <w:szCs w:val="24"/>
          <w:lang w:eastAsia="ja-JP"/>
        </w:rPr>
        <w:t>a</w:t>
      </w:r>
      <w:r w:rsidR="00277597" w:rsidRPr="00D95987">
        <w:rPr>
          <w:rFonts w:ascii="Times New Roman" w:eastAsia="MS Mincho" w:hAnsi="Times New Roman" w:cs="Times New Roman"/>
          <w:bCs/>
          <w:kern w:val="24"/>
          <w:sz w:val="24"/>
          <w:szCs w:val="24"/>
          <w:lang w:eastAsia="ja-JP"/>
        </w:rPr>
        <w:t>, biyosentez oksidatif streste dirence karşı rol alan genlerin t</w:t>
      </w:r>
      <w:r w:rsidR="005E588B" w:rsidRPr="00D95987">
        <w:rPr>
          <w:rFonts w:ascii="Times New Roman" w:eastAsia="MS Mincho" w:hAnsi="Times New Roman" w:cs="Times New Roman"/>
          <w:bCs/>
          <w:kern w:val="24"/>
          <w:sz w:val="24"/>
          <w:szCs w:val="24"/>
          <w:lang w:eastAsia="ja-JP"/>
        </w:rPr>
        <w:t xml:space="preserve">ranskripsiyonu aktif etmektedir </w:t>
      </w:r>
      <w:r w:rsidR="00A20EA0" w:rsidRPr="00D95987">
        <w:rPr>
          <w:rFonts w:ascii="Times New Roman" w:eastAsia="MS Mincho" w:hAnsi="Times New Roman" w:cs="Times New Roman"/>
          <w:bCs/>
          <w:kern w:val="24"/>
          <w:sz w:val="24"/>
          <w:szCs w:val="24"/>
          <w:lang w:eastAsia="ja-JP"/>
        </w:rPr>
        <w:t>(</w:t>
      </w:r>
      <w:r w:rsidR="00292D49" w:rsidRPr="00D95987">
        <w:rPr>
          <w:rFonts w:ascii="Times New Roman" w:eastAsia="MS Mincho" w:hAnsi="Times New Roman" w:cs="Times New Roman"/>
          <w:bCs/>
          <w:kern w:val="24"/>
          <w:sz w:val="24"/>
          <w:szCs w:val="24"/>
          <w:lang w:eastAsia="ja-JP"/>
        </w:rPr>
        <w:t>Rosheva</w:t>
      </w:r>
      <w:r w:rsidR="00A20EA0" w:rsidRPr="00D95987">
        <w:rPr>
          <w:rFonts w:ascii="Times New Roman" w:eastAsia="MS Mincho" w:hAnsi="Times New Roman" w:cs="Times New Roman"/>
          <w:bCs/>
          <w:kern w:val="24"/>
          <w:sz w:val="24"/>
          <w:szCs w:val="24"/>
          <w:lang w:eastAsia="ja-JP"/>
        </w:rPr>
        <w:t xml:space="preserve"> ve ark,</w:t>
      </w:r>
      <w:r w:rsidR="00292D49" w:rsidRPr="00D95987">
        <w:rPr>
          <w:rFonts w:ascii="Times New Roman" w:eastAsia="MS Mincho" w:hAnsi="Times New Roman" w:cs="Times New Roman"/>
          <w:bCs/>
          <w:kern w:val="24"/>
          <w:sz w:val="24"/>
          <w:szCs w:val="24"/>
          <w:lang w:eastAsia="ja-JP"/>
        </w:rPr>
        <w:t xml:space="preserve"> </w:t>
      </w:r>
      <w:r w:rsidR="00A20EA0" w:rsidRPr="00D95987">
        <w:rPr>
          <w:rFonts w:ascii="Times New Roman" w:eastAsia="MS Mincho" w:hAnsi="Times New Roman" w:cs="Times New Roman"/>
          <w:bCs/>
          <w:kern w:val="24"/>
          <w:sz w:val="24"/>
          <w:szCs w:val="24"/>
          <w:lang w:eastAsia="ja-JP"/>
        </w:rPr>
        <w:t>2009).</w:t>
      </w:r>
      <w:r w:rsidR="00D95987" w:rsidRPr="00D95987">
        <w:rPr>
          <w:rFonts w:ascii="Times New Roman" w:eastAsia="MS Mincho" w:hAnsi="Times New Roman" w:cs="Times New Roman"/>
          <w:bCs/>
          <w:kern w:val="24"/>
          <w:sz w:val="24"/>
          <w:szCs w:val="24"/>
          <w:lang w:eastAsia="ja-JP"/>
        </w:rPr>
        <w:t xml:space="preserve"> </w:t>
      </w:r>
      <w:r w:rsidR="00277597" w:rsidRPr="00D95987">
        <w:rPr>
          <w:rFonts w:ascii="Times New Roman" w:eastAsia="MS Mincho" w:hAnsi="Times New Roman" w:cs="Times New Roman"/>
          <w:bCs/>
          <w:kern w:val="24"/>
          <w:sz w:val="24"/>
          <w:szCs w:val="24"/>
          <w:lang w:eastAsia="ja-JP"/>
        </w:rPr>
        <w:t xml:space="preserve">CHOP ise apoptoza götüren bir sinyaldir ve hücre ölümüne sebebiyet vermektedir </w:t>
      </w:r>
      <w:r w:rsidR="00A20EA0" w:rsidRPr="00D95987">
        <w:rPr>
          <w:rFonts w:ascii="Times New Roman" w:eastAsia="MS Mincho" w:hAnsi="Times New Roman" w:cs="Times New Roman"/>
          <w:bCs/>
          <w:kern w:val="24"/>
          <w:sz w:val="24"/>
          <w:szCs w:val="24"/>
          <w:lang w:eastAsia="ja-JP"/>
        </w:rPr>
        <w:t>(</w:t>
      </w:r>
      <w:r w:rsidR="00292D49" w:rsidRPr="00D95987">
        <w:rPr>
          <w:rFonts w:ascii="Times New Roman" w:eastAsia="MS Mincho" w:hAnsi="Times New Roman" w:cs="Times New Roman"/>
          <w:bCs/>
          <w:kern w:val="24"/>
          <w:sz w:val="24"/>
          <w:szCs w:val="24"/>
          <w:lang w:eastAsia="ja-JP"/>
        </w:rPr>
        <w:t>Szegezdi</w:t>
      </w:r>
      <w:r w:rsidR="00A20EA0" w:rsidRPr="00D95987">
        <w:rPr>
          <w:rFonts w:ascii="Times New Roman" w:eastAsia="MS Mincho" w:hAnsi="Times New Roman" w:cs="Times New Roman"/>
          <w:bCs/>
          <w:kern w:val="24"/>
          <w:sz w:val="24"/>
          <w:szCs w:val="24"/>
          <w:lang w:eastAsia="ja-JP"/>
        </w:rPr>
        <w:t xml:space="preserve"> ve ark,</w:t>
      </w:r>
      <w:r w:rsidR="00292D49" w:rsidRPr="00D95987">
        <w:rPr>
          <w:rFonts w:ascii="Times New Roman" w:eastAsia="MS Mincho" w:hAnsi="Times New Roman" w:cs="Times New Roman"/>
          <w:bCs/>
          <w:kern w:val="24"/>
          <w:sz w:val="24"/>
          <w:szCs w:val="24"/>
          <w:lang w:eastAsia="ja-JP"/>
        </w:rPr>
        <w:t xml:space="preserve"> 2006; Hussoın</w:t>
      </w:r>
      <w:r w:rsidR="00A20EA0" w:rsidRPr="00D95987">
        <w:rPr>
          <w:rFonts w:ascii="Times New Roman" w:eastAsia="MS Mincho" w:hAnsi="Times New Roman" w:cs="Times New Roman"/>
          <w:bCs/>
          <w:kern w:val="24"/>
          <w:sz w:val="24"/>
          <w:szCs w:val="24"/>
          <w:lang w:eastAsia="ja-JP"/>
        </w:rPr>
        <w:t xml:space="preserve"> ve ark,</w:t>
      </w:r>
      <w:r w:rsidR="00292D49" w:rsidRPr="00D95987">
        <w:rPr>
          <w:rFonts w:ascii="Times New Roman" w:eastAsia="MS Mincho" w:hAnsi="Times New Roman" w:cs="Times New Roman"/>
          <w:bCs/>
          <w:kern w:val="24"/>
          <w:sz w:val="24"/>
          <w:szCs w:val="24"/>
          <w:lang w:eastAsia="ja-JP"/>
        </w:rPr>
        <w:t xml:space="preserve"> </w:t>
      </w:r>
      <w:r w:rsidR="00A20EA0" w:rsidRPr="00D95987">
        <w:rPr>
          <w:rFonts w:ascii="Times New Roman" w:eastAsia="MS Mincho" w:hAnsi="Times New Roman" w:cs="Times New Roman"/>
          <w:bCs/>
          <w:kern w:val="24"/>
          <w:sz w:val="24"/>
          <w:szCs w:val="24"/>
          <w:lang w:eastAsia="ja-JP"/>
        </w:rPr>
        <w:t>2007)</w:t>
      </w:r>
      <w:r w:rsidR="00277597" w:rsidRPr="00D95987">
        <w:rPr>
          <w:rFonts w:ascii="Times New Roman" w:eastAsia="MS Mincho" w:hAnsi="Times New Roman" w:cs="Times New Roman"/>
          <w:bCs/>
          <w:kern w:val="24"/>
          <w:sz w:val="24"/>
          <w:szCs w:val="24"/>
          <w:lang w:eastAsia="ja-JP"/>
        </w:rPr>
        <w:t>.</w:t>
      </w:r>
    </w:p>
    <w:p w:rsidR="001F1B6B" w:rsidRPr="00D95987" w:rsidRDefault="001F1B6B" w:rsidP="00D95987">
      <w:pPr>
        <w:tabs>
          <w:tab w:val="left" w:pos="600"/>
        </w:tabs>
        <w:spacing w:after="0" w:line="360" w:lineRule="auto"/>
        <w:ind w:firstLine="709"/>
        <w:jc w:val="both"/>
        <w:rPr>
          <w:rFonts w:ascii="Times New Roman" w:eastAsia="MS Mincho" w:hAnsi="Times New Roman" w:cs="Times New Roman"/>
          <w:b/>
          <w:bCs/>
          <w:kern w:val="24"/>
          <w:sz w:val="24"/>
          <w:szCs w:val="24"/>
          <w:lang w:eastAsia="ja-JP"/>
        </w:rPr>
      </w:pPr>
    </w:p>
    <w:p w:rsidR="001F1B6B" w:rsidRPr="00D95987" w:rsidRDefault="001F1B6B" w:rsidP="00D95987">
      <w:pPr>
        <w:tabs>
          <w:tab w:val="left" w:pos="600"/>
        </w:tabs>
        <w:spacing w:after="0" w:line="360" w:lineRule="auto"/>
        <w:ind w:firstLine="709"/>
        <w:jc w:val="both"/>
        <w:rPr>
          <w:rFonts w:ascii="Times New Roman" w:eastAsia="MS Mincho" w:hAnsi="Times New Roman" w:cs="Times New Roman"/>
          <w:b/>
          <w:bCs/>
          <w:kern w:val="24"/>
          <w:sz w:val="24"/>
          <w:szCs w:val="24"/>
          <w:lang w:eastAsia="ja-JP"/>
        </w:rPr>
      </w:pPr>
    </w:p>
    <w:p w:rsidR="001F1B6B" w:rsidRPr="00D95987" w:rsidRDefault="001F1B6B" w:rsidP="00D95987">
      <w:pPr>
        <w:tabs>
          <w:tab w:val="left" w:pos="600"/>
        </w:tabs>
        <w:spacing w:after="0" w:line="360" w:lineRule="auto"/>
        <w:ind w:firstLine="709"/>
        <w:jc w:val="both"/>
        <w:rPr>
          <w:rFonts w:ascii="Times New Roman" w:eastAsia="MS Mincho" w:hAnsi="Times New Roman" w:cs="Times New Roman"/>
          <w:b/>
          <w:bCs/>
          <w:kern w:val="24"/>
          <w:sz w:val="24"/>
          <w:szCs w:val="24"/>
          <w:lang w:eastAsia="ja-JP"/>
        </w:rPr>
      </w:pPr>
    </w:p>
    <w:p w:rsidR="001F1B6B" w:rsidRPr="00D95987" w:rsidRDefault="001F1B6B" w:rsidP="00D95987">
      <w:pPr>
        <w:tabs>
          <w:tab w:val="left" w:pos="600"/>
        </w:tabs>
        <w:spacing w:after="0" w:line="360" w:lineRule="auto"/>
        <w:ind w:firstLine="709"/>
        <w:jc w:val="both"/>
        <w:rPr>
          <w:rFonts w:ascii="Times New Roman" w:eastAsia="MS Mincho" w:hAnsi="Times New Roman" w:cs="Times New Roman"/>
          <w:b/>
          <w:bCs/>
          <w:kern w:val="24"/>
          <w:sz w:val="24"/>
          <w:szCs w:val="24"/>
          <w:lang w:eastAsia="ja-JP"/>
        </w:rPr>
      </w:pPr>
    </w:p>
    <w:p w:rsidR="001F1B6B" w:rsidRPr="00D95987" w:rsidRDefault="001F1B6B" w:rsidP="00D95987">
      <w:pPr>
        <w:tabs>
          <w:tab w:val="left" w:pos="600"/>
        </w:tabs>
        <w:spacing w:after="0" w:line="360" w:lineRule="auto"/>
        <w:ind w:firstLine="709"/>
        <w:jc w:val="both"/>
        <w:rPr>
          <w:rFonts w:ascii="Times New Roman" w:eastAsia="MS Mincho" w:hAnsi="Times New Roman" w:cs="Times New Roman"/>
          <w:b/>
          <w:bCs/>
          <w:kern w:val="24"/>
          <w:sz w:val="24"/>
          <w:szCs w:val="24"/>
          <w:lang w:eastAsia="ja-JP"/>
        </w:rPr>
      </w:pPr>
    </w:p>
    <w:p w:rsidR="001F1B6B" w:rsidRPr="00D95987" w:rsidRDefault="001F1B6B" w:rsidP="00D95987">
      <w:pPr>
        <w:tabs>
          <w:tab w:val="left" w:pos="600"/>
        </w:tabs>
        <w:spacing w:after="0" w:line="360" w:lineRule="auto"/>
        <w:ind w:firstLine="709"/>
        <w:jc w:val="both"/>
        <w:rPr>
          <w:rFonts w:ascii="Times New Roman" w:eastAsia="MS Mincho" w:hAnsi="Times New Roman" w:cs="Times New Roman"/>
          <w:b/>
          <w:bCs/>
          <w:kern w:val="24"/>
          <w:sz w:val="24"/>
          <w:szCs w:val="24"/>
          <w:lang w:eastAsia="ja-JP"/>
        </w:rPr>
      </w:pPr>
    </w:p>
    <w:p w:rsidR="001F1B6B" w:rsidRPr="00D95987" w:rsidRDefault="001F1B6B" w:rsidP="00D95987">
      <w:pPr>
        <w:tabs>
          <w:tab w:val="left" w:pos="600"/>
        </w:tabs>
        <w:spacing w:after="0" w:line="360" w:lineRule="auto"/>
        <w:ind w:firstLine="709"/>
        <w:jc w:val="both"/>
        <w:rPr>
          <w:rFonts w:ascii="Times New Roman" w:eastAsia="MS Mincho" w:hAnsi="Times New Roman" w:cs="Times New Roman"/>
          <w:b/>
          <w:bCs/>
          <w:kern w:val="24"/>
          <w:sz w:val="24"/>
          <w:szCs w:val="24"/>
          <w:lang w:eastAsia="ja-JP"/>
        </w:rPr>
      </w:pPr>
    </w:p>
    <w:p w:rsidR="001F1B6B" w:rsidRPr="00D95987" w:rsidRDefault="001F1B6B" w:rsidP="00D95987">
      <w:pPr>
        <w:tabs>
          <w:tab w:val="left" w:pos="600"/>
        </w:tabs>
        <w:spacing w:after="0" w:line="360" w:lineRule="auto"/>
        <w:ind w:firstLine="709"/>
        <w:jc w:val="both"/>
        <w:rPr>
          <w:rFonts w:ascii="Times New Roman" w:eastAsia="MS Mincho" w:hAnsi="Times New Roman" w:cs="Times New Roman"/>
          <w:b/>
          <w:bCs/>
          <w:kern w:val="24"/>
          <w:sz w:val="24"/>
          <w:szCs w:val="24"/>
          <w:lang w:eastAsia="ja-JP"/>
        </w:rPr>
      </w:pPr>
    </w:p>
    <w:p w:rsidR="001F1B6B" w:rsidRPr="00D95987" w:rsidRDefault="001F1B6B" w:rsidP="00D95987">
      <w:pPr>
        <w:tabs>
          <w:tab w:val="left" w:pos="600"/>
        </w:tabs>
        <w:spacing w:after="0" w:line="360" w:lineRule="auto"/>
        <w:ind w:firstLine="709"/>
        <w:jc w:val="both"/>
        <w:rPr>
          <w:rFonts w:ascii="Times New Roman" w:eastAsia="MS Mincho" w:hAnsi="Times New Roman" w:cs="Times New Roman"/>
          <w:b/>
          <w:bCs/>
          <w:kern w:val="24"/>
          <w:sz w:val="24"/>
          <w:szCs w:val="24"/>
          <w:lang w:eastAsia="ja-JP"/>
        </w:rPr>
      </w:pPr>
    </w:p>
    <w:p w:rsidR="00192A15" w:rsidRDefault="00192A15">
      <w:pPr>
        <w:rPr>
          <w:rFonts w:ascii="Times New Roman" w:eastAsia="MS Mincho" w:hAnsi="Times New Roman" w:cs="Times New Roman"/>
          <w:b/>
          <w:bCs/>
          <w:kern w:val="24"/>
          <w:sz w:val="24"/>
          <w:szCs w:val="24"/>
          <w:lang w:eastAsia="ja-JP"/>
        </w:rPr>
      </w:pPr>
      <w:r>
        <w:rPr>
          <w:rFonts w:ascii="Times New Roman" w:eastAsia="MS Mincho" w:hAnsi="Times New Roman" w:cs="Times New Roman"/>
          <w:b/>
          <w:bCs/>
          <w:kern w:val="24"/>
          <w:sz w:val="24"/>
          <w:szCs w:val="24"/>
          <w:lang w:eastAsia="ja-JP"/>
        </w:rPr>
        <w:br w:type="page"/>
      </w:r>
    </w:p>
    <w:p w:rsidR="00A27E4F" w:rsidRPr="00192A15" w:rsidRDefault="00A27E4F" w:rsidP="00192A15">
      <w:pPr>
        <w:tabs>
          <w:tab w:val="left" w:pos="600"/>
        </w:tabs>
        <w:spacing w:after="0" w:line="360" w:lineRule="auto"/>
        <w:jc w:val="center"/>
        <w:rPr>
          <w:rFonts w:ascii="Times New Roman" w:eastAsia="MS Mincho" w:hAnsi="Times New Roman" w:cs="Times New Roman"/>
          <w:b/>
          <w:bCs/>
          <w:kern w:val="24"/>
          <w:sz w:val="28"/>
          <w:szCs w:val="24"/>
          <w:lang w:eastAsia="ja-JP"/>
        </w:rPr>
      </w:pPr>
      <w:r w:rsidRPr="00192A15">
        <w:rPr>
          <w:rFonts w:ascii="Times New Roman" w:eastAsia="MS Mincho" w:hAnsi="Times New Roman" w:cs="Times New Roman"/>
          <w:b/>
          <w:bCs/>
          <w:kern w:val="24"/>
          <w:sz w:val="28"/>
          <w:szCs w:val="24"/>
          <w:lang w:eastAsia="ja-JP"/>
        </w:rPr>
        <w:lastRenderedPageBreak/>
        <w:t>3. GEREÇ VE YÖNTEM</w:t>
      </w:r>
      <w:bookmarkEnd w:id="3"/>
      <w:bookmarkEnd w:id="4"/>
      <w:r w:rsidRPr="00192A15">
        <w:rPr>
          <w:rFonts w:ascii="Times New Roman" w:eastAsia="MS Mincho" w:hAnsi="Times New Roman" w:cs="Times New Roman"/>
          <w:b/>
          <w:bCs/>
          <w:kern w:val="24"/>
          <w:sz w:val="28"/>
          <w:szCs w:val="24"/>
          <w:lang w:eastAsia="ja-JP"/>
        </w:rPr>
        <w:t>LER</w:t>
      </w:r>
      <w:bookmarkEnd w:id="5"/>
    </w:p>
    <w:p w:rsidR="00A27E4F" w:rsidRPr="00D95987" w:rsidRDefault="00A27E4F" w:rsidP="00192A15">
      <w:pPr>
        <w:tabs>
          <w:tab w:val="left" w:pos="600"/>
        </w:tabs>
        <w:spacing w:after="0" w:line="360" w:lineRule="auto"/>
        <w:jc w:val="center"/>
        <w:rPr>
          <w:rFonts w:ascii="Times New Roman" w:eastAsia="MS Mincho" w:hAnsi="Times New Roman" w:cs="Times New Roman"/>
          <w:b/>
          <w:bCs/>
          <w:kern w:val="24"/>
          <w:sz w:val="24"/>
          <w:szCs w:val="24"/>
          <w:lang w:eastAsia="ja-JP"/>
        </w:rPr>
      </w:pPr>
    </w:p>
    <w:p w:rsidR="00A27E4F" w:rsidRPr="00D95987" w:rsidRDefault="00A27E4F" w:rsidP="00192A15">
      <w:pPr>
        <w:tabs>
          <w:tab w:val="left" w:pos="600"/>
        </w:tabs>
        <w:spacing w:after="0" w:line="360" w:lineRule="auto"/>
        <w:jc w:val="center"/>
        <w:rPr>
          <w:rFonts w:ascii="Times New Roman" w:eastAsia="MS Mincho" w:hAnsi="Times New Roman" w:cs="Times New Roman"/>
          <w:b/>
          <w:bCs/>
          <w:kern w:val="24"/>
          <w:sz w:val="24"/>
          <w:szCs w:val="24"/>
          <w:lang w:eastAsia="ja-JP"/>
        </w:rPr>
      </w:pPr>
    </w:p>
    <w:p w:rsidR="00A27E4F" w:rsidRPr="00D95987" w:rsidRDefault="00A27E4F" w:rsidP="00192A15">
      <w:pPr>
        <w:tabs>
          <w:tab w:val="left" w:pos="600"/>
        </w:tabs>
        <w:spacing w:after="0" w:line="360" w:lineRule="auto"/>
        <w:jc w:val="both"/>
        <w:rPr>
          <w:rFonts w:ascii="Times New Roman" w:eastAsia="MS Mincho" w:hAnsi="Times New Roman" w:cs="Times New Roman"/>
          <w:b/>
          <w:bCs/>
          <w:kern w:val="24"/>
          <w:sz w:val="24"/>
          <w:szCs w:val="24"/>
          <w:lang w:eastAsia="ja-JP"/>
        </w:rPr>
      </w:pPr>
      <w:bookmarkStart w:id="6" w:name="_Toc469932453"/>
      <w:bookmarkStart w:id="7" w:name="_Toc469959760"/>
      <w:bookmarkStart w:id="8" w:name="_Toc470006361"/>
      <w:r w:rsidRPr="00D95987">
        <w:rPr>
          <w:rFonts w:ascii="Times New Roman" w:eastAsia="MS Mincho" w:hAnsi="Times New Roman" w:cs="Times New Roman"/>
          <w:b/>
          <w:bCs/>
          <w:kern w:val="24"/>
          <w:sz w:val="24"/>
          <w:szCs w:val="24"/>
          <w:lang w:eastAsia="ja-JP"/>
        </w:rPr>
        <w:t xml:space="preserve">3.1. Kullanılan </w:t>
      </w:r>
      <w:bookmarkEnd w:id="6"/>
      <w:bookmarkEnd w:id="7"/>
      <w:bookmarkEnd w:id="8"/>
      <w:r w:rsidRPr="00D95987">
        <w:rPr>
          <w:rFonts w:ascii="Times New Roman" w:eastAsia="MS Mincho" w:hAnsi="Times New Roman" w:cs="Times New Roman"/>
          <w:b/>
          <w:bCs/>
          <w:kern w:val="24"/>
          <w:sz w:val="24"/>
          <w:szCs w:val="24"/>
          <w:lang w:eastAsia="ja-JP"/>
        </w:rPr>
        <w:t>Hücre Dizileri</w:t>
      </w:r>
    </w:p>
    <w:p w:rsidR="00A20EA0" w:rsidRPr="00D95987" w:rsidRDefault="00A20EA0" w:rsidP="00192A15">
      <w:pPr>
        <w:tabs>
          <w:tab w:val="left" w:pos="600"/>
        </w:tabs>
        <w:spacing w:after="0" w:line="360" w:lineRule="auto"/>
        <w:jc w:val="both"/>
        <w:rPr>
          <w:rFonts w:ascii="Times New Roman" w:eastAsia="MS Mincho" w:hAnsi="Times New Roman" w:cs="Times New Roman"/>
          <w:b/>
          <w:bCs/>
          <w:kern w:val="24"/>
          <w:sz w:val="24"/>
          <w:szCs w:val="24"/>
          <w:lang w:eastAsia="ja-JP"/>
        </w:rPr>
      </w:pPr>
    </w:p>
    <w:p w:rsidR="001A7957" w:rsidRPr="00D95987" w:rsidRDefault="00A20EA0" w:rsidP="00D95987">
      <w:pPr>
        <w:tabs>
          <w:tab w:val="left" w:pos="0"/>
        </w:tabs>
        <w:spacing w:after="0" w:line="360" w:lineRule="auto"/>
        <w:ind w:firstLine="709"/>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Cs/>
          <w:kern w:val="24"/>
          <w:sz w:val="24"/>
          <w:szCs w:val="24"/>
          <w:lang w:eastAsia="ja-JP"/>
        </w:rPr>
        <w:t>Çalışma boyunca kullanılan ve ticari olarak üretilmiş olan Beta TC 6 hücre hatları ATCC’den temin edilmiştir.</w:t>
      </w:r>
    </w:p>
    <w:p w:rsidR="001A7957" w:rsidRPr="00D95987" w:rsidRDefault="001A7957" w:rsidP="00192A15">
      <w:pPr>
        <w:tabs>
          <w:tab w:val="left" w:pos="600"/>
        </w:tabs>
        <w:spacing w:after="0" w:line="360" w:lineRule="auto"/>
        <w:jc w:val="both"/>
        <w:rPr>
          <w:rFonts w:ascii="Times New Roman" w:eastAsia="MS Mincho" w:hAnsi="Times New Roman" w:cs="Times New Roman"/>
          <w:b/>
          <w:bCs/>
          <w:kern w:val="24"/>
          <w:sz w:val="24"/>
          <w:szCs w:val="24"/>
          <w:lang w:eastAsia="ja-JP"/>
        </w:rPr>
      </w:pPr>
    </w:p>
    <w:p w:rsidR="00B975CA" w:rsidRPr="00D95987" w:rsidRDefault="00B975CA" w:rsidP="00192A15">
      <w:pPr>
        <w:tabs>
          <w:tab w:val="left" w:pos="600"/>
        </w:tabs>
        <w:spacing w:after="0" w:line="360" w:lineRule="auto"/>
        <w:jc w:val="both"/>
        <w:rPr>
          <w:rFonts w:ascii="Times New Roman" w:eastAsia="MS Mincho" w:hAnsi="Times New Roman" w:cs="Times New Roman"/>
          <w:b/>
          <w:bCs/>
          <w:kern w:val="24"/>
          <w:sz w:val="24"/>
          <w:szCs w:val="24"/>
          <w:lang w:eastAsia="ja-JP"/>
        </w:rPr>
      </w:pPr>
    </w:p>
    <w:p w:rsidR="001A7957" w:rsidRPr="00D95987" w:rsidRDefault="001A7957" w:rsidP="00192A15">
      <w:pPr>
        <w:tabs>
          <w:tab w:val="left" w:pos="600"/>
        </w:tabs>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3.1.1. Kullanılan Besiyerleri ve Kimyasallar</w:t>
      </w:r>
    </w:p>
    <w:p w:rsidR="001A7957" w:rsidRPr="00D95987" w:rsidRDefault="001A7957" w:rsidP="00192A15">
      <w:pPr>
        <w:tabs>
          <w:tab w:val="left" w:pos="600"/>
        </w:tabs>
        <w:spacing w:after="0" w:line="360" w:lineRule="auto"/>
        <w:jc w:val="both"/>
        <w:rPr>
          <w:rFonts w:ascii="Times New Roman" w:eastAsia="MS Mincho" w:hAnsi="Times New Roman" w:cs="Times New Roman"/>
          <w:b/>
          <w:bCs/>
          <w:kern w:val="24"/>
          <w:sz w:val="24"/>
          <w:szCs w:val="24"/>
          <w:lang w:eastAsia="ja-JP"/>
        </w:rPr>
      </w:pPr>
    </w:p>
    <w:p w:rsidR="00AC14A4" w:rsidRPr="00D95987" w:rsidRDefault="00EC62F5" w:rsidP="00D335A7">
      <w:pPr>
        <w:tabs>
          <w:tab w:val="left" w:pos="0"/>
        </w:tabs>
        <w:autoSpaceDE w:val="0"/>
        <w:autoSpaceDN w:val="0"/>
        <w:adjustRightInd w:val="0"/>
        <w:spacing w:after="0" w:line="360" w:lineRule="auto"/>
        <w:ind w:left="709" w:hanging="709"/>
        <w:jc w:val="both"/>
        <w:rPr>
          <w:rFonts w:ascii="Times New Roman" w:eastAsia="MS Mincho" w:hAnsi="Times New Roman" w:cs="Times New Roman"/>
          <w:b/>
          <w:bCs/>
          <w:kern w:val="24"/>
          <w:sz w:val="24"/>
          <w:szCs w:val="24"/>
          <w:lang w:eastAsia="ja-JP"/>
        </w:rPr>
      </w:pPr>
      <w:r w:rsidRPr="00D95987">
        <w:rPr>
          <w:rFonts w:ascii="Times New Roman" w:eastAsia="MS Mincho" w:hAnsi="Times New Roman" w:cs="Times New Roman"/>
          <w:b/>
          <w:bCs/>
          <w:kern w:val="24"/>
          <w:sz w:val="24"/>
          <w:szCs w:val="24"/>
          <w:lang w:eastAsia="ja-JP"/>
        </w:rPr>
        <w:t>Tablo 1.</w:t>
      </w:r>
      <w:r w:rsidRPr="00D95987">
        <w:rPr>
          <w:rFonts w:ascii="Times New Roman" w:eastAsia="MS Mincho" w:hAnsi="Times New Roman" w:cs="Times New Roman"/>
          <w:bCs/>
          <w:kern w:val="24"/>
          <w:sz w:val="24"/>
          <w:szCs w:val="24"/>
          <w:lang w:eastAsia="ja-JP"/>
        </w:rPr>
        <w:t xml:space="preserve"> </w:t>
      </w:r>
      <w:r w:rsidR="00C10AF4" w:rsidRPr="00D95987">
        <w:rPr>
          <w:rFonts w:ascii="Times New Roman" w:eastAsia="MS Mincho" w:hAnsi="Times New Roman" w:cs="Times New Roman"/>
          <w:bCs/>
          <w:kern w:val="24"/>
          <w:sz w:val="24"/>
          <w:szCs w:val="24"/>
          <w:lang w:eastAsia="ja-JP"/>
        </w:rPr>
        <w:t xml:space="preserve">Kullanılan </w:t>
      </w:r>
      <w:r w:rsidRPr="00D95987">
        <w:rPr>
          <w:rFonts w:ascii="Times New Roman" w:eastAsia="MS Mincho" w:hAnsi="Times New Roman" w:cs="Times New Roman"/>
          <w:bCs/>
          <w:kern w:val="24"/>
          <w:sz w:val="24"/>
          <w:szCs w:val="24"/>
          <w:lang w:eastAsia="ja-JP"/>
        </w:rPr>
        <w:t>besi</w:t>
      </w:r>
      <w:r w:rsidR="001A7957" w:rsidRPr="00D95987">
        <w:rPr>
          <w:rFonts w:ascii="Times New Roman" w:eastAsia="MS Mincho" w:hAnsi="Times New Roman" w:cs="Times New Roman"/>
          <w:bCs/>
          <w:kern w:val="24"/>
          <w:sz w:val="24"/>
          <w:szCs w:val="24"/>
          <w:lang w:eastAsia="ja-JP"/>
        </w:rPr>
        <w:t>ye</w:t>
      </w:r>
      <w:r w:rsidRPr="00D95987">
        <w:rPr>
          <w:rFonts w:ascii="Times New Roman" w:eastAsia="MS Mincho" w:hAnsi="Times New Roman" w:cs="Times New Roman"/>
          <w:bCs/>
          <w:kern w:val="24"/>
          <w:sz w:val="24"/>
          <w:szCs w:val="24"/>
          <w:lang w:eastAsia="ja-JP"/>
        </w:rPr>
        <w:t>ri ve kimyasalları</w:t>
      </w:r>
      <w:r w:rsidR="00B975CA" w:rsidRPr="00D95987">
        <w:rPr>
          <w:rFonts w:ascii="Times New Roman" w:eastAsia="MS Mincho" w:hAnsi="Times New Roman" w:cs="Times New Roman"/>
          <w:bCs/>
          <w:kern w:val="24"/>
          <w:sz w:val="24"/>
          <w:szCs w:val="24"/>
          <w:lang w:eastAsia="ja-JP"/>
        </w:rPr>
        <w:t>.</w:t>
      </w:r>
    </w:p>
    <w:tbl>
      <w:tblPr>
        <w:tblStyle w:val="AkGlgeleme"/>
        <w:tblW w:w="8505" w:type="dxa"/>
        <w:jc w:val="center"/>
        <w:tblLayout w:type="fixed"/>
        <w:tblLook w:val="0660" w:firstRow="1" w:lastRow="1" w:firstColumn="0" w:lastColumn="0" w:noHBand="1" w:noVBand="1"/>
      </w:tblPr>
      <w:tblGrid>
        <w:gridCol w:w="5178"/>
        <w:gridCol w:w="3327"/>
      </w:tblGrid>
      <w:tr w:rsidR="00C10AF4" w:rsidRPr="00D335A7" w:rsidTr="00C10AF4">
        <w:trPr>
          <w:cnfStyle w:val="100000000000" w:firstRow="1" w:lastRow="0" w:firstColumn="0" w:lastColumn="0" w:oddVBand="0" w:evenVBand="0" w:oddHBand="0" w:evenHBand="0" w:firstRowFirstColumn="0" w:firstRowLastColumn="0" w:lastRowFirstColumn="0" w:lastRowLastColumn="0"/>
          <w:trHeight w:val="20"/>
          <w:jc w:val="center"/>
        </w:trPr>
        <w:tc>
          <w:tcPr>
            <w:tcW w:w="3044" w:type="pct"/>
            <w:noWrap/>
          </w:tcPr>
          <w:p w:rsidR="00C10AF4" w:rsidRPr="00D335A7" w:rsidRDefault="00C10AF4" w:rsidP="00C10AF4">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Ürün</w:t>
            </w:r>
          </w:p>
        </w:tc>
        <w:tc>
          <w:tcPr>
            <w:tcW w:w="1956" w:type="pct"/>
          </w:tcPr>
          <w:p w:rsidR="00C10AF4" w:rsidRPr="00D335A7" w:rsidRDefault="00C10AF4" w:rsidP="00C10AF4">
            <w:pPr>
              <w:tabs>
                <w:tab w:val="left" w:pos="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Firma (Katalog no)</w:t>
            </w:r>
          </w:p>
        </w:tc>
      </w:tr>
      <w:tr w:rsidR="00C10AF4" w:rsidRPr="00D335A7" w:rsidTr="00C10AF4">
        <w:trPr>
          <w:cnfStyle w:val="010000000000" w:firstRow="0" w:lastRow="1" w:firstColumn="0" w:lastColumn="0" w:oddVBand="0" w:evenVBand="0" w:oddHBand="0" w:evenHBand="0" w:firstRowFirstColumn="0" w:firstRowLastColumn="0" w:lastRowFirstColumn="0" w:lastRowLastColumn="0"/>
          <w:trHeight w:val="20"/>
          <w:jc w:val="center"/>
        </w:trPr>
        <w:tc>
          <w:tcPr>
            <w:tcW w:w="3044" w:type="pct"/>
            <w:noWrap/>
          </w:tcPr>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RIPA Lysis tamponu, 100 ml</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Fosfataz inhibitör karışımı II (100X, 1ml)</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Proteaz inhibitör karışımı II (100X, 1 ml)</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Fetal Bovine serum (FBS) 100 ml</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Penisilin- Streptomisin 100X, 20 Mm, 100 ml</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Tripsin-EDTA ( % 0,25), 1X, 100 ml</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L-Glutamine, 200 Mm, 100 ml</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Dulbecco’sModifiedEagleMedium(DMEM), 500 ml</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Tunicamycin</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2-aminopurin</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İmodozole oxindale ( imoxin)</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Mouse INS( insülin) ELİSA kit</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Dulbecco’sPhosphoteBufferSaline(DPBS), 500 ml</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Kloroform</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Ethonol absolute for analysis</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2-Merkaptoethanol for syntheis</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Methonol gradient grade for liqüid chromotoghaphy</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Glycine, 1000 g</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SDS, 100 g</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Trisbase</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Protein Quantitation Kit ( Bradford Assay)</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RiboEx ( Total RNA isolation solution),100 ml</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5X SDS-PAGE Sample Loading Buffer</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WizscriptTM cDNA Synthesis Kit (High Capacity)</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with RNase inhibitör</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RealAMP TM SYBR qPCR Master Mix (2X, High ROX)</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See Bluen@ Plus 2 (marker)</w:t>
            </w:r>
          </w:p>
          <w:p w:rsidR="00C10AF4" w:rsidRPr="00D335A7" w:rsidRDefault="00C10AF4" w:rsidP="00D95987">
            <w:pPr>
              <w:spacing w:line="240" w:lineRule="atLeast"/>
              <w:jc w:val="both"/>
              <w:rPr>
                <w:rFonts w:ascii="Times New Roman" w:hAnsi="Times New Roman" w:cs="Times New Roman"/>
                <w:b w:val="0"/>
                <w:sz w:val="20"/>
                <w:szCs w:val="20"/>
              </w:rPr>
            </w:pPr>
            <w:r w:rsidRPr="00D335A7">
              <w:rPr>
                <w:rFonts w:ascii="Times New Roman" w:hAnsi="Times New Roman" w:cs="Times New Roman"/>
                <w:b w:val="0"/>
                <w:sz w:val="20"/>
                <w:szCs w:val="20"/>
              </w:rPr>
              <w:t>Dimetil sülfoksit (DMSO)</w:t>
            </w:r>
          </w:p>
          <w:p w:rsidR="00C10AF4" w:rsidRPr="00D335A7" w:rsidRDefault="00C10AF4" w:rsidP="00D95987">
            <w:pPr>
              <w:spacing w:line="240" w:lineRule="atLeast"/>
              <w:jc w:val="both"/>
              <w:rPr>
                <w:rFonts w:ascii="Times New Roman" w:hAnsi="Times New Roman" w:cs="Times New Roman"/>
                <w:b w:val="0"/>
                <w:sz w:val="20"/>
                <w:szCs w:val="20"/>
              </w:rPr>
            </w:pPr>
          </w:p>
        </w:tc>
        <w:tc>
          <w:tcPr>
            <w:tcW w:w="1956" w:type="pct"/>
          </w:tcPr>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VRM Life Science (N653 100 ML)</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MedChem Express( HY-K0022)</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MedChem Express (HY-K0010)</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Gibco ( CP-16-1265)</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Sigma- Aldrich (P-4333)</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Sigma- Aldrich (T-4049)</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Sigma- Aldrich (G-7513)</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Gibco, Sigma- Aldrich ( D-5546)</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Sigma- Aldrich (T7765-1MG)</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Sigma- Aldrich ( A3509-100MG)</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Sigma- Aldrich (19785-5MG)</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Elabscience ( E-EL-M2614 96T)</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Capricorn, Gibco ( D-8537)</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Isolob</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Milipore</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Milipore ( S7215940 621)</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Milipore</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Nyztech ( CAS56-40-6)</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Bioshop ( 3F29927)</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Nyztech ( CAS77-86-1)</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Abcam (102535)</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GeneAll ( 301-902)</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Nyztech (MB11701)</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Wizbiosolutios ( W2211)</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Lolicato</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color w:val="000000" w:themeColor="text1"/>
                <w:sz w:val="20"/>
                <w:szCs w:val="20"/>
              </w:rPr>
            </w:pPr>
            <w:r w:rsidRPr="00D335A7">
              <w:rPr>
                <w:rStyle w:val="HafifVurgulama"/>
                <w:rFonts w:ascii="Times New Roman" w:hAnsi="Times New Roman" w:cs="Times New Roman"/>
                <w:b w:val="0"/>
                <w:i w:val="0"/>
                <w:color w:val="000000" w:themeColor="text1"/>
                <w:sz w:val="20"/>
                <w:szCs w:val="20"/>
              </w:rPr>
              <w:t>İnvitrogen (LC5925)</w:t>
            </w:r>
          </w:p>
          <w:p w:rsidR="00C10AF4" w:rsidRPr="00D335A7" w:rsidRDefault="00C10AF4" w:rsidP="00D95987">
            <w:pPr>
              <w:tabs>
                <w:tab w:val="left" w:pos="2062"/>
              </w:tabs>
              <w:spacing w:line="240" w:lineRule="atLeast"/>
              <w:jc w:val="both"/>
              <w:rPr>
                <w:rStyle w:val="HafifVurgulama"/>
                <w:rFonts w:ascii="Times New Roman" w:hAnsi="Times New Roman" w:cs="Times New Roman"/>
                <w:b w:val="0"/>
                <w:i w:val="0"/>
                <w:sz w:val="20"/>
                <w:szCs w:val="20"/>
              </w:rPr>
            </w:pPr>
            <w:r w:rsidRPr="00D335A7">
              <w:rPr>
                <w:rStyle w:val="HafifVurgulama"/>
                <w:rFonts w:ascii="Times New Roman" w:hAnsi="Times New Roman" w:cs="Times New Roman"/>
                <w:b w:val="0"/>
                <w:i w:val="0"/>
                <w:color w:val="000000" w:themeColor="text1"/>
                <w:sz w:val="20"/>
                <w:szCs w:val="20"/>
              </w:rPr>
              <w:t>Milipore</w:t>
            </w:r>
          </w:p>
        </w:tc>
      </w:tr>
    </w:tbl>
    <w:p w:rsidR="00EC62F5" w:rsidRDefault="00EC62F5" w:rsidP="00D95987">
      <w:pPr>
        <w:tabs>
          <w:tab w:val="left" w:pos="600"/>
        </w:tabs>
        <w:spacing w:after="0" w:line="360" w:lineRule="auto"/>
        <w:ind w:firstLine="709"/>
        <w:jc w:val="both"/>
        <w:rPr>
          <w:rFonts w:ascii="Times New Roman" w:eastAsiaTheme="majorEastAsia" w:hAnsi="Times New Roman" w:cs="Times New Roman"/>
          <w:b/>
          <w:bCs/>
          <w:kern w:val="24"/>
          <w:sz w:val="24"/>
          <w:szCs w:val="24"/>
          <w:lang w:eastAsia="ja-JP"/>
        </w:rPr>
      </w:pPr>
    </w:p>
    <w:p w:rsidR="00C10AF4" w:rsidRDefault="00C10AF4" w:rsidP="00D95987">
      <w:pPr>
        <w:tabs>
          <w:tab w:val="left" w:pos="600"/>
        </w:tabs>
        <w:spacing w:after="0" w:line="360" w:lineRule="auto"/>
        <w:ind w:firstLine="709"/>
        <w:jc w:val="both"/>
        <w:rPr>
          <w:rFonts w:ascii="Times New Roman" w:eastAsiaTheme="majorEastAsia" w:hAnsi="Times New Roman" w:cs="Times New Roman"/>
          <w:b/>
          <w:bCs/>
          <w:kern w:val="24"/>
          <w:sz w:val="24"/>
          <w:szCs w:val="24"/>
          <w:lang w:eastAsia="ja-JP"/>
        </w:rPr>
      </w:pPr>
    </w:p>
    <w:p w:rsidR="00C10AF4" w:rsidRPr="00D95987" w:rsidRDefault="00C10AF4" w:rsidP="00D95987">
      <w:pPr>
        <w:tabs>
          <w:tab w:val="left" w:pos="600"/>
        </w:tabs>
        <w:spacing w:after="0" w:line="360" w:lineRule="auto"/>
        <w:ind w:firstLine="709"/>
        <w:jc w:val="both"/>
        <w:rPr>
          <w:rFonts w:ascii="Times New Roman" w:eastAsiaTheme="majorEastAsia" w:hAnsi="Times New Roman" w:cs="Times New Roman"/>
          <w:b/>
          <w:bCs/>
          <w:kern w:val="24"/>
          <w:sz w:val="24"/>
          <w:szCs w:val="24"/>
          <w:lang w:eastAsia="ja-JP"/>
        </w:rPr>
      </w:pPr>
    </w:p>
    <w:p w:rsidR="00EC62F5" w:rsidRPr="00D95987" w:rsidRDefault="00EC62F5" w:rsidP="00D95987">
      <w:pPr>
        <w:tabs>
          <w:tab w:val="left" w:pos="600"/>
        </w:tabs>
        <w:spacing w:after="0" w:line="360" w:lineRule="auto"/>
        <w:ind w:firstLine="709"/>
        <w:jc w:val="both"/>
        <w:rPr>
          <w:rFonts w:ascii="Times New Roman" w:eastAsiaTheme="majorEastAsia" w:hAnsi="Times New Roman" w:cs="Times New Roman"/>
          <w:b/>
          <w:bCs/>
          <w:kern w:val="24"/>
          <w:sz w:val="24"/>
          <w:szCs w:val="24"/>
          <w:lang w:eastAsia="ja-JP"/>
        </w:rPr>
      </w:pPr>
    </w:p>
    <w:p w:rsidR="00A27E4F" w:rsidRPr="00D95987" w:rsidRDefault="00A27E4F" w:rsidP="00C10AF4">
      <w:pPr>
        <w:tabs>
          <w:tab w:val="left" w:pos="600"/>
        </w:tabs>
        <w:spacing w:after="0" w:line="360" w:lineRule="auto"/>
        <w:jc w:val="both"/>
        <w:rPr>
          <w:rFonts w:ascii="Times New Roman" w:eastAsia="MS Mincho" w:hAnsi="Times New Roman" w:cs="Times New Roman"/>
          <w:b/>
          <w:bCs/>
          <w:kern w:val="24"/>
          <w:sz w:val="24"/>
          <w:szCs w:val="24"/>
          <w:lang w:eastAsia="ja-JP"/>
        </w:rPr>
      </w:pPr>
      <w:r w:rsidRPr="00D95987">
        <w:rPr>
          <w:rFonts w:ascii="Times New Roman" w:eastAsiaTheme="majorEastAsia" w:hAnsi="Times New Roman" w:cs="Times New Roman"/>
          <w:b/>
          <w:bCs/>
          <w:kern w:val="24"/>
          <w:sz w:val="24"/>
          <w:szCs w:val="24"/>
          <w:lang w:eastAsia="ja-JP"/>
        </w:rPr>
        <w:lastRenderedPageBreak/>
        <w:t>3</w:t>
      </w:r>
      <w:r w:rsidRPr="00D95987">
        <w:rPr>
          <w:rFonts w:ascii="Times New Roman" w:eastAsia="MS Mincho" w:hAnsi="Times New Roman" w:cs="Times New Roman"/>
          <w:b/>
          <w:bCs/>
          <w:kern w:val="24"/>
          <w:sz w:val="24"/>
          <w:szCs w:val="24"/>
          <w:lang w:eastAsia="ja-JP"/>
        </w:rPr>
        <w:t>.1.2. Kullanılan Antikorlar ve Oligolar</w:t>
      </w:r>
    </w:p>
    <w:p w:rsidR="00A27E4F" w:rsidRPr="00D95987" w:rsidRDefault="00A27E4F" w:rsidP="00C10AF4">
      <w:pPr>
        <w:tabs>
          <w:tab w:val="left" w:pos="600"/>
        </w:tabs>
        <w:spacing w:after="0" w:line="360" w:lineRule="auto"/>
        <w:jc w:val="both"/>
        <w:rPr>
          <w:rFonts w:ascii="Times New Roman" w:eastAsia="MS Mincho" w:hAnsi="Times New Roman" w:cs="Times New Roman"/>
          <w:b/>
          <w:bCs/>
          <w:kern w:val="24"/>
          <w:sz w:val="24"/>
          <w:szCs w:val="24"/>
          <w:lang w:eastAsia="ja-JP"/>
        </w:rPr>
      </w:pPr>
    </w:p>
    <w:p w:rsidR="00D61268" w:rsidRPr="00D95987" w:rsidRDefault="00D6666F" w:rsidP="00C10AF4">
      <w:pPr>
        <w:tabs>
          <w:tab w:val="left" w:pos="0"/>
          <w:tab w:val="left" w:pos="360"/>
          <w:tab w:val="left" w:pos="7250"/>
        </w:tabs>
        <w:autoSpaceDE w:val="0"/>
        <w:autoSpaceDN w:val="0"/>
        <w:adjustRightInd w:val="0"/>
        <w:spacing w:after="0" w:line="360" w:lineRule="auto"/>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
          <w:bCs/>
          <w:kern w:val="24"/>
          <w:sz w:val="24"/>
          <w:szCs w:val="24"/>
          <w:lang w:eastAsia="ja-JP"/>
        </w:rPr>
        <w:t>Tablo</w:t>
      </w:r>
      <w:r w:rsidR="00EC62F5" w:rsidRPr="00D95987">
        <w:rPr>
          <w:rFonts w:ascii="Times New Roman" w:eastAsiaTheme="majorEastAsia" w:hAnsi="Times New Roman" w:cs="Times New Roman"/>
          <w:b/>
          <w:bCs/>
          <w:kern w:val="24"/>
          <w:sz w:val="24"/>
          <w:szCs w:val="24"/>
          <w:lang w:eastAsia="ja-JP"/>
        </w:rPr>
        <w:t xml:space="preserve"> 2. </w:t>
      </w:r>
      <w:r w:rsidR="00A27E4F" w:rsidRPr="00D95987">
        <w:rPr>
          <w:rFonts w:ascii="Times New Roman" w:eastAsiaTheme="majorEastAsia" w:hAnsi="Times New Roman" w:cs="Times New Roman"/>
          <w:bCs/>
          <w:kern w:val="24"/>
          <w:sz w:val="24"/>
          <w:szCs w:val="24"/>
          <w:lang w:eastAsia="ja-JP"/>
        </w:rPr>
        <w:t>Çalışmalar sırasında kullanılan antikorlar ve oligoların listesi</w:t>
      </w:r>
      <w:r w:rsidR="00B975CA" w:rsidRPr="00D95987">
        <w:rPr>
          <w:rFonts w:ascii="Times New Roman" w:eastAsiaTheme="majorEastAsia" w:hAnsi="Times New Roman" w:cs="Times New Roman"/>
          <w:bCs/>
          <w:kern w:val="24"/>
          <w:sz w:val="24"/>
          <w:szCs w:val="24"/>
          <w:lang w:eastAsia="ja-JP"/>
        </w:rPr>
        <w:t>.</w:t>
      </w:r>
    </w:p>
    <w:tbl>
      <w:tblPr>
        <w:tblStyle w:val="AkGlgeleme"/>
        <w:tblW w:w="7371" w:type="dxa"/>
        <w:jc w:val="center"/>
        <w:tblBorders>
          <w:bottom w:val="none" w:sz="0" w:space="0" w:color="auto"/>
          <w:insideH w:val="single" w:sz="8" w:space="0" w:color="000000" w:themeColor="text1"/>
        </w:tblBorders>
        <w:tblLook w:val="0660" w:firstRow="1" w:lastRow="1" w:firstColumn="0" w:lastColumn="0" w:noHBand="1" w:noVBand="1"/>
      </w:tblPr>
      <w:tblGrid>
        <w:gridCol w:w="3086"/>
        <w:gridCol w:w="4285"/>
      </w:tblGrid>
      <w:tr w:rsidR="00C10AF4" w:rsidRPr="00D335A7" w:rsidTr="00C10AF4">
        <w:trPr>
          <w:cnfStyle w:val="100000000000" w:firstRow="1" w:lastRow="0" w:firstColumn="0" w:lastColumn="0" w:oddVBand="0" w:evenVBand="0" w:oddHBand="0" w:evenHBand="0" w:firstRowFirstColumn="0" w:firstRowLastColumn="0" w:lastRowFirstColumn="0" w:lastRowLastColumn="0"/>
          <w:trHeight w:val="20"/>
          <w:jc w:val="center"/>
        </w:trPr>
        <w:tc>
          <w:tcPr>
            <w:tcW w:w="2093" w:type="pct"/>
            <w:noWrap/>
          </w:tcPr>
          <w:p w:rsidR="00C10AF4" w:rsidRPr="00D335A7" w:rsidRDefault="00C10AF4" w:rsidP="00C10AF4">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Ürün</w:t>
            </w:r>
          </w:p>
        </w:tc>
        <w:tc>
          <w:tcPr>
            <w:tcW w:w="2907" w:type="pct"/>
          </w:tcPr>
          <w:p w:rsidR="00C10AF4" w:rsidRPr="00D335A7" w:rsidRDefault="00C10AF4" w:rsidP="00C10AF4">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Firma</w:t>
            </w:r>
          </w:p>
        </w:tc>
      </w:tr>
      <w:tr w:rsidR="00C10AF4" w:rsidRPr="00C10AF4" w:rsidTr="00C10AF4">
        <w:trPr>
          <w:cnfStyle w:val="010000000000" w:firstRow="0" w:lastRow="1" w:firstColumn="0" w:lastColumn="0" w:oddVBand="0" w:evenVBand="0" w:oddHBand="0" w:evenHBand="0" w:firstRowFirstColumn="0" w:firstRowLastColumn="0" w:lastRowFirstColumn="0" w:lastRowLastColumn="0"/>
          <w:trHeight w:val="20"/>
          <w:jc w:val="center"/>
        </w:trPr>
        <w:tc>
          <w:tcPr>
            <w:tcW w:w="2093" w:type="pct"/>
            <w:noWrap/>
          </w:tcPr>
          <w:p w:rsidR="00C10AF4" w:rsidRPr="00C10AF4" w:rsidRDefault="00C10AF4" w:rsidP="00D335A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Anti- Rabbit IgG- HRP</w:t>
            </w:r>
          </w:p>
          <w:p w:rsidR="00C10AF4" w:rsidRPr="00C10AF4" w:rsidRDefault="00C10AF4" w:rsidP="00D335A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Phospho-elF2</w:t>
            </w:r>
            <w:r w:rsidRPr="00C10AF4">
              <w:rPr>
                <w:rFonts w:ascii="Symbol" w:hAnsi="Symbol" w:cs="Times New Roman"/>
                <w:b w:val="0"/>
                <w:sz w:val="20"/>
                <w:szCs w:val="20"/>
              </w:rPr>
              <w:t></w:t>
            </w:r>
            <w:r w:rsidRPr="00C10AF4">
              <w:rPr>
                <w:rFonts w:ascii="Symbol" w:hAnsi="Symbol" w:cs="Times New Roman"/>
                <w:b w:val="0"/>
                <w:sz w:val="20"/>
                <w:szCs w:val="20"/>
              </w:rPr>
              <w:t></w:t>
            </w:r>
            <w:r w:rsidRPr="00C10AF4">
              <w:rPr>
                <w:rFonts w:ascii="Symbol" w:hAnsi="Symbol" w:cs="Times New Roman"/>
                <w:b w:val="0"/>
                <w:sz w:val="20"/>
                <w:szCs w:val="20"/>
              </w:rPr>
              <w:t></w:t>
            </w:r>
            <w:r w:rsidRPr="00C10AF4">
              <w:rPr>
                <w:rFonts w:ascii="Times New Roman" w:hAnsi="Times New Roman" w:cs="Times New Roman"/>
                <w:b w:val="0"/>
                <w:sz w:val="20"/>
                <w:szCs w:val="20"/>
              </w:rPr>
              <w:t>s51</w:t>
            </w:r>
            <w:proofErr w:type="gramStart"/>
            <w:r w:rsidRPr="00C10AF4">
              <w:rPr>
                <w:rFonts w:ascii="Times New Roman" w:hAnsi="Times New Roman" w:cs="Times New Roman"/>
                <w:b w:val="0"/>
                <w:sz w:val="20"/>
                <w:szCs w:val="20"/>
              </w:rPr>
              <w:t>)</w:t>
            </w:r>
            <w:proofErr w:type="gramEnd"/>
            <w:r w:rsidRPr="00C10AF4">
              <w:rPr>
                <w:rFonts w:ascii="Times New Roman" w:hAnsi="Times New Roman" w:cs="Times New Roman"/>
                <w:b w:val="0"/>
                <w:sz w:val="20"/>
                <w:szCs w:val="20"/>
              </w:rPr>
              <w:t xml:space="preserve"> Poly</w:t>
            </w:r>
          </w:p>
          <w:p w:rsidR="00C10AF4" w:rsidRPr="00C10AF4" w:rsidRDefault="00C10AF4" w:rsidP="00D335A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CHOP/ GAD153 Poly Ab</w:t>
            </w:r>
          </w:p>
          <w:p w:rsidR="00C10AF4" w:rsidRPr="00C10AF4" w:rsidRDefault="00C10AF4" w:rsidP="00D335A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Tubulin Poly Ab</w:t>
            </w:r>
          </w:p>
        </w:tc>
        <w:tc>
          <w:tcPr>
            <w:tcW w:w="2907" w:type="pct"/>
          </w:tcPr>
          <w:p w:rsidR="00C10AF4" w:rsidRPr="00C10AF4" w:rsidRDefault="00C10AF4" w:rsidP="00D335A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Elabscience (SAEP003)</w:t>
            </w:r>
          </w:p>
          <w:p w:rsidR="00C10AF4" w:rsidRPr="00C10AF4" w:rsidRDefault="00C10AF4" w:rsidP="00D335A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Elabscience (ENP0093)</w:t>
            </w:r>
          </w:p>
          <w:p w:rsidR="00C10AF4" w:rsidRPr="00C10AF4" w:rsidRDefault="00C10AF4" w:rsidP="00D335A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Elabscience (EPP11527)</w:t>
            </w:r>
          </w:p>
          <w:p w:rsidR="00C10AF4" w:rsidRPr="00C10AF4" w:rsidRDefault="00C10AF4" w:rsidP="00D335A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Elabscience (ENT5051)</w:t>
            </w:r>
          </w:p>
        </w:tc>
      </w:tr>
    </w:tbl>
    <w:p w:rsidR="00D61268" w:rsidRPr="00D95987" w:rsidRDefault="00D61268" w:rsidP="00D95987">
      <w:pPr>
        <w:pStyle w:val="DipnotMetni"/>
        <w:spacing w:line="360" w:lineRule="auto"/>
        <w:ind w:firstLine="709"/>
        <w:jc w:val="both"/>
        <w:rPr>
          <w:sz w:val="24"/>
          <w:szCs w:val="24"/>
        </w:rPr>
      </w:pPr>
    </w:p>
    <w:p w:rsidR="00A27E4F" w:rsidRPr="00D95987" w:rsidRDefault="00A27E4F"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A27E4F" w:rsidRPr="00D95987" w:rsidRDefault="00A27E4F"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bookmarkStart w:id="9" w:name="_Toc469932455"/>
      <w:bookmarkStart w:id="10" w:name="_Toc469959762"/>
      <w:bookmarkStart w:id="11" w:name="_Toc470006363"/>
      <w:r w:rsidRPr="00D95987">
        <w:rPr>
          <w:rFonts w:ascii="Times New Roman" w:eastAsiaTheme="majorEastAsia" w:hAnsi="Times New Roman" w:cs="Times New Roman"/>
          <w:b/>
          <w:bCs/>
          <w:kern w:val="24"/>
          <w:sz w:val="24"/>
          <w:szCs w:val="24"/>
          <w:lang w:eastAsia="ja-JP"/>
        </w:rPr>
        <w:t>3.1.3. Kullanılan Sarf Malzemeler</w:t>
      </w:r>
      <w:bookmarkEnd w:id="9"/>
      <w:bookmarkEnd w:id="10"/>
      <w:bookmarkEnd w:id="11"/>
    </w:p>
    <w:p w:rsidR="00A27E4F" w:rsidRPr="00D95987" w:rsidRDefault="00A27E4F"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D6666F" w:rsidRPr="00D95987" w:rsidRDefault="00D60F1C" w:rsidP="00D335A7">
      <w:pPr>
        <w:tabs>
          <w:tab w:val="left" w:pos="360"/>
          <w:tab w:val="left" w:pos="600"/>
        </w:tabs>
        <w:autoSpaceDE w:val="0"/>
        <w:autoSpaceDN w:val="0"/>
        <w:adjustRightInd w:val="0"/>
        <w:spacing w:after="0" w:line="360" w:lineRule="auto"/>
        <w:ind w:left="709" w:hanging="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
          <w:bCs/>
          <w:kern w:val="24"/>
          <w:sz w:val="24"/>
          <w:szCs w:val="24"/>
          <w:lang w:eastAsia="ja-JP"/>
        </w:rPr>
        <w:t>Tab</w:t>
      </w:r>
      <w:r w:rsidR="00387660" w:rsidRPr="00D95987">
        <w:rPr>
          <w:rFonts w:ascii="Times New Roman" w:eastAsiaTheme="majorEastAsia" w:hAnsi="Times New Roman" w:cs="Times New Roman"/>
          <w:b/>
          <w:bCs/>
          <w:kern w:val="24"/>
          <w:sz w:val="24"/>
          <w:szCs w:val="24"/>
          <w:lang w:eastAsia="ja-JP"/>
        </w:rPr>
        <w:t>lo 3.</w:t>
      </w:r>
      <w:r w:rsidRPr="00D95987">
        <w:rPr>
          <w:rFonts w:ascii="Times New Roman" w:eastAsiaTheme="majorEastAsia" w:hAnsi="Times New Roman" w:cs="Times New Roman"/>
          <w:b/>
          <w:bCs/>
          <w:kern w:val="24"/>
          <w:sz w:val="24"/>
          <w:szCs w:val="24"/>
          <w:lang w:eastAsia="ja-JP"/>
        </w:rPr>
        <w:t xml:space="preserve"> </w:t>
      </w:r>
      <w:r w:rsidR="00A27E4F" w:rsidRPr="00D95987">
        <w:rPr>
          <w:rFonts w:ascii="Times New Roman" w:eastAsiaTheme="majorEastAsia" w:hAnsi="Times New Roman" w:cs="Times New Roman"/>
          <w:bCs/>
          <w:kern w:val="24"/>
          <w:sz w:val="24"/>
          <w:szCs w:val="24"/>
          <w:lang w:eastAsia="ja-JP"/>
        </w:rPr>
        <w:t>Çalışmalarda kullanılan sarf malzemelerin listesi</w:t>
      </w:r>
      <w:r w:rsidR="00B975CA" w:rsidRPr="00D95987">
        <w:rPr>
          <w:rFonts w:ascii="Times New Roman" w:eastAsiaTheme="majorEastAsia" w:hAnsi="Times New Roman" w:cs="Times New Roman"/>
          <w:bCs/>
          <w:kern w:val="24"/>
          <w:sz w:val="24"/>
          <w:szCs w:val="24"/>
          <w:lang w:eastAsia="ja-JP"/>
        </w:rPr>
        <w:t>.</w:t>
      </w:r>
    </w:p>
    <w:tbl>
      <w:tblPr>
        <w:tblStyle w:val="AkGlgeleme"/>
        <w:tblW w:w="7371" w:type="dxa"/>
        <w:jc w:val="center"/>
        <w:tblBorders>
          <w:bottom w:val="none" w:sz="0" w:space="0" w:color="auto"/>
          <w:insideH w:val="single" w:sz="8" w:space="0" w:color="000000" w:themeColor="text1"/>
        </w:tblBorders>
        <w:tblLook w:val="0660" w:firstRow="1" w:lastRow="1" w:firstColumn="0" w:lastColumn="0" w:noHBand="1" w:noVBand="1"/>
      </w:tblPr>
      <w:tblGrid>
        <w:gridCol w:w="3876"/>
        <w:gridCol w:w="3495"/>
      </w:tblGrid>
      <w:tr w:rsidR="00C10AF4" w:rsidRPr="00D335A7" w:rsidTr="00C10AF4">
        <w:trPr>
          <w:cnfStyle w:val="100000000000" w:firstRow="1" w:lastRow="0" w:firstColumn="0" w:lastColumn="0" w:oddVBand="0" w:evenVBand="0" w:oddHBand="0" w:evenHBand="0" w:firstRowFirstColumn="0" w:firstRowLastColumn="0" w:lastRowFirstColumn="0" w:lastRowLastColumn="0"/>
          <w:trHeight w:val="20"/>
          <w:jc w:val="center"/>
        </w:trPr>
        <w:tc>
          <w:tcPr>
            <w:tcW w:w="2629" w:type="pct"/>
            <w:noWrap/>
          </w:tcPr>
          <w:p w:rsidR="00C10AF4" w:rsidRPr="00D335A7" w:rsidRDefault="00C10AF4" w:rsidP="00C10AF4">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Ürün</w:t>
            </w:r>
          </w:p>
        </w:tc>
        <w:tc>
          <w:tcPr>
            <w:tcW w:w="2371" w:type="pct"/>
          </w:tcPr>
          <w:p w:rsidR="00C10AF4" w:rsidRPr="00D335A7" w:rsidRDefault="00C10AF4" w:rsidP="00C10AF4">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Firma</w:t>
            </w:r>
          </w:p>
        </w:tc>
      </w:tr>
      <w:tr w:rsidR="00C10AF4" w:rsidRPr="00C10AF4" w:rsidTr="00C10AF4">
        <w:trPr>
          <w:cnfStyle w:val="010000000000" w:firstRow="0" w:lastRow="1" w:firstColumn="0" w:lastColumn="0" w:oddVBand="0" w:evenVBand="0" w:oddHBand="0" w:evenHBand="0" w:firstRowFirstColumn="0" w:firstRowLastColumn="0" w:lastRowFirstColumn="0" w:lastRowLastColumn="0"/>
          <w:trHeight w:val="20"/>
          <w:jc w:val="center"/>
        </w:trPr>
        <w:tc>
          <w:tcPr>
            <w:tcW w:w="2629" w:type="pct"/>
            <w:noWrap/>
          </w:tcPr>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10 cm</w:t>
            </w:r>
            <w:r w:rsidRPr="00C10AF4">
              <w:rPr>
                <w:rFonts w:ascii="Times New Roman" w:hAnsi="Times New Roman" w:cs="Times New Roman"/>
                <w:b w:val="0"/>
                <w:sz w:val="20"/>
                <w:szCs w:val="20"/>
                <w:vertAlign w:val="superscript"/>
              </w:rPr>
              <w:t>2</w:t>
            </w:r>
            <w:r w:rsidRPr="00C10AF4">
              <w:rPr>
                <w:rFonts w:ascii="Times New Roman" w:hAnsi="Times New Roman" w:cs="Times New Roman"/>
                <w:b w:val="0"/>
                <w:sz w:val="20"/>
                <w:szCs w:val="20"/>
              </w:rPr>
              <w:t>’lik petri</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1,5 ml ’lik Steril Eppendorf</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15 ml’lik Steril Falkon</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50 ml’lik Steril Falkon</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 xml:space="preserve">Pipet tek kullanımlık </w:t>
            </w:r>
            <w:proofErr w:type="gramStart"/>
            <w:r w:rsidRPr="00C10AF4">
              <w:rPr>
                <w:rFonts w:ascii="Times New Roman" w:hAnsi="Times New Roman" w:cs="Times New Roman"/>
                <w:b w:val="0"/>
                <w:sz w:val="20"/>
                <w:szCs w:val="20"/>
              </w:rPr>
              <w:t>steril</w:t>
            </w:r>
            <w:proofErr w:type="gramEnd"/>
            <w:r w:rsidRPr="00C10AF4">
              <w:rPr>
                <w:rFonts w:ascii="Times New Roman" w:hAnsi="Times New Roman" w:cs="Times New Roman"/>
                <w:b w:val="0"/>
                <w:sz w:val="20"/>
                <w:szCs w:val="20"/>
              </w:rPr>
              <w:t>, 5 ml</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Pipet tek kullanımlık, 10 ml</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 xml:space="preserve">2 ml’lik </w:t>
            </w:r>
            <w:proofErr w:type="gramStart"/>
            <w:r w:rsidRPr="00C10AF4">
              <w:rPr>
                <w:rFonts w:ascii="Times New Roman" w:hAnsi="Times New Roman" w:cs="Times New Roman"/>
                <w:b w:val="0"/>
                <w:sz w:val="20"/>
                <w:szCs w:val="20"/>
              </w:rPr>
              <w:t>steril</w:t>
            </w:r>
            <w:proofErr w:type="gramEnd"/>
            <w:r w:rsidRPr="00C10AF4">
              <w:rPr>
                <w:rFonts w:ascii="Times New Roman" w:hAnsi="Times New Roman" w:cs="Times New Roman"/>
                <w:b w:val="0"/>
                <w:sz w:val="20"/>
                <w:szCs w:val="20"/>
              </w:rPr>
              <w:t xml:space="preserve"> hücre dondurma tüpü</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6 Kuyucuklu Steril Plate</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96 Kuyucuklu Steril Plate</w:t>
            </w:r>
          </w:p>
        </w:tc>
        <w:tc>
          <w:tcPr>
            <w:tcW w:w="2371" w:type="pct"/>
          </w:tcPr>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Corning (431464)</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AxygenQuality</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VMR Life Science</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Sigma- Aldrich (31434)</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Costar ( 160510)</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Costar ( 4488)</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VWR Life Science</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SARSTEDT</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SARSTEDT</w:t>
            </w:r>
          </w:p>
        </w:tc>
      </w:tr>
    </w:tbl>
    <w:p w:rsidR="00D6666F" w:rsidRPr="00D95987" w:rsidRDefault="00D6666F" w:rsidP="00C10AF4">
      <w:pPr>
        <w:pStyle w:val="DipnotMetni"/>
        <w:spacing w:line="360" w:lineRule="auto"/>
        <w:jc w:val="both"/>
        <w:rPr>
          <w:sz w:val="24"/>
          <w:szCs w:val="24"/>
        </w:rPr>
      </w:pPr>
    </w:p>
    <w:p w:rsidR="00C10AF4" w:rsidRDefault="00C10AF4"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C10AF4" w:rsidRDefault="00C10AF4"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C10AF4" w:rsidRDefault="00C10AF4"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C10AF4" w:rsidRDefault="00C10AF4"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C10AF4" w:rsidRDefault="00C10AF4"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C10AF4" w:rsidRDefault="00C10AF4"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C10AF4" w:rsidRDefault="00C10AF4"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C10AF4" w:rsidRDefault="00C10AF4"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C10AF4" w:rsidRDefault="00C10AF4"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C10AF4" w:rsidRDefault="00C10AF4"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C10AF4" w:rsidRDefault="00C10AF4"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C10AF4" w:rsidRDefault="00C10AF4"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C10AF4" w:rsidRDefault="00C10AF4"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C10AF4" w:rsidRDefault="00C10AF4"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C10AF4" w:rsidRDefault="00C10AF4"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C10AF4" w:rsidRPr="00D95987" w:rsidRDefault="00C10AF4"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A27E4F" w:rsidRPr="00D95987" w:rsidRDefault="00A27E4F"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r w:rsidRPr="00D95987">
        <w:rPr>
          <w:rFonts w:ascii="Times New Roman" w:eastAsiaTheme="majorEastAsia" w:hAnsi="Times New Roman" w:cs="Times New Roman"/>
          <w:b/>
          <w:bCs/>
          <w:kern w:val="24"/>
          <w:sz w:val="24"/>
          <w:szCs w:val="24"/>
          <w:lang w:eastAsia="ja-JP"/>
        </w:rPr>
        <w:lastRenderedPageBreak/>
        <w:t>3.1.4. Kullanılan Alet ve Cihazlar</w:t>
      </w:r>
    </w:p>
    <w:p w:rsidR="00313E31" w:rsidRPr="00D95987" w:rsidRDefault="00313E31" w:rsidP="00C10AF4">
      <w:pPr>
        <w:tabs>
          <w:tab w:val="left" w:pos="360"/>
          <w:tab w:val="left" w:pos="600"/>
        </w:tabs>
        <w:spacing w:after="0" w:line="360" w:lineRule="auto"/>
        <w:jc w:val="both"/>
        <w:rPr>
          <w:rFonts w:ascii="Times New Roman" w:eastAsiaTheme="majorEastAsia" w:hAnsi="Times New Roman" w:cs="Times New Roman"/>
          <w:b/>
          <w:bCs/>
          <w:kern w:val="24"/>
          <w:sz w:val="24"/>
          <w:szCs w:val="24"/>
          <w:lang w:eastAsia="ja-JP"/>
        </w:rPr>
      </w:pPr>
    </w:p>
    <w:p w:rsidR="00D61268" w:rsidRPr="00D95987" w:rsidRDefault="00E649D4" w:rsidP="00D335A7">
      <w:pPr>
        <w:tabs>
          <w:tab w:val="left" w:pos="360"/>
          <w:tab w:val="left" w:pos="600"/>
        </w:tabs>
        <w:autoSpaceDE w:val="0"/>
        <w:autoSpaceDN w:val="0"/>
        <w:adjustRightInd w:val="0"/>
        <w:spacing w:after="0" w:line="360" w:lineRule="auto"/>
        <w:ind w:left="709" w:hanging="709"/>
        <w:jc w:val="both"/>
        <w:rPr>
          <w:rFonts w:ascii="Times New Roman" w:eastAsiaTheme="majorEastAsia" w:hAnsi="Times New Roman" w:cs="Times New Roman"/>
          <w:b/>
          <w:bCs/>
          <w:kern w:val="24"/>
          <w:sz w:val="24"/>
          <w:szCs w:val="24"/>
          <w:lang w:eastAsia="ja-JP"/>
        </w:rPr>
      </w:pPr>
      <w:r w:rsidRPr="00D95987">
        <w:rPr>
          <w:rFonts w:ascii="Times New Roman" w:eastAsiaTheme="majorEastAsia" w:hAnsi="Times New Roman" w:cs="Times New Roman"/>
          <w:b/>
          <w:bCs/>
          <w:kern w:val="24"/>
          <w:sz w:val="24"/>
          <w:szCs w:val="24"/>
          <w:lang w:eastAsia="ja-JP"/>
        </w:rPr>
        <w:t>Tablo 4</w:t>
      </w:r>
      <w:r w:rsidR="00A27E4F" w:rsidRPr="00D95987">
        <w:rPr>
          <w:rFonts w:ascii="Times New Roman" w:eastAsiaTheme="majorEastAsia" w:hAnsi="Times New Roman" w:cs="Times New Roman"/>
          <w:b/>
          <w:bCs/>
          <w:kern w:val="24"/>
          <w:sz w:val="24"/>
          <w:szCs w:val="24"/>
          <w:lang w:eastAsia="ja-JP"/>
        </w:rPr>
        <w:t xml:space="preserve">. </w:t>
      </w:r>
      <w:r w:rsidR="00A27E4F" w:rsidRPr="00D95987">
        <w:rPr>
          <w:rFonts w:ascii="Times New Roman" w:eastAsiaTheme="majorEastAsia" w:hAnsi="Times New Roman" w:cs="Times New Roman"/>
          <w:bCs/>
          <w:kern w:val="24"/>
          <w:sz w:val="24"/>
          <w:szCs w:val="24"/>
          <w:lang w:eastAsia="ja-JP"/>
        </w:rPr>
        <w:t>Çalışmalarda kullanılan alet ve cihazların listesi</w:t>
      </w:r>
      <w:r w:rsidR="00B975CA" w:rsidRPr="00D95987">
        <w:rPr>
          <w:rFonts w:ascii="Times New Roman" w:eastAsiaTheme="majorEastAsia" w:hAnsi="Times New Roman" w:cs="Times New Roman"/>
          <w:bCs/>
          <w:kern w:val="24"/>
          <w:sz w:val="24"/>
          <w:szCs w:val="24"/>
          <w:lang w:eastAsia="ja-JP"/>
        </w:rPr>
        <w:t>.</w:t>
      </w:r>
    </w:p>
    <w:tbl>
      <w:tblPr>
        <w:tblStyle w:val="AkGlgeleme"/>
        <w:tblW w:w="7371" w:type="dxa"/>
        <w:jc w:val="center"/>
        <w:tblLook w:val="0660" w:firstRow="1" w:lastRow="1" w:firstColumn="0" w:lastColumn="0" w:noHBand="1" w:noVBand="1"/>
      </w:tblPr>
      <w:tblGrid>
        <w:gridCol w:w="5062"/>
        <w:gridCol w:w="2309"/>
      </w:tblGrid>
      <w:tr w:rsidR="00C10AF4" w:rsidRPr="00D335A7" w:rsidTr="00C10AF4">
        <w:trPr>
          <w:cnfStyle w:val="100000000000" w:firstRow="1" w:lastRow="0" w:firstColumn="0" w:lastColumn="0" w:oddVBand="0" w:evenVBand="0" w:oddHBand="0" w:evenHBand="0" w:firstRowFirstColumn="0" w:firstRowLastColumn="0" w:lastRowFirstColumn="0" w:lastRowLastColumn="0"/>
          <w:trHeight w:val="20"/>
          <w:jc w:val="center"/>
        </w:trPr>
        <w:tc>
          <w:tcPr>
            <w:tcW w:w="3434" w:type="pct"/>
            <w:noWrap/>
          </w:tcPr>
          <w:p w:rsidR="00C10AF4" w:rsidRPr="00D335A7" w:rsidRDefault="00C10AF4" w:rsidP="00C10AF4">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Ürün</w:t>
            </w:r>
          </w:p>
        </w:tc>
        <w:tc>
          <w:tcPr>
            <w:tcW w:w="1566" w:type="pct"/>
          </w:tcPr>
          <w:p w:rsidR="00C10AF4" w:rsidRPr="00D335A7" w:rsidRDefault="00C10AF4" w:rsidP="00C10AF4">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Firma</w:t>
            </w:r>
          </w:p>
        </w:tc>
      </w:tr>
      <w:tr w:rsidR="00C10AF4" w:rsidRPr="00D335A7" w:rsidTr="00C10AF4">
        <w:trPr>
          <w:cnfStyle w:val="010000000000" w:firstRow="0" w:lastRow="1" w:firstColumn="0" w:lastColumn="0" w:oddVBand="0" w:evenVBand="0" w:oddHBand="0" w:evenHBand="0" w:firstRowFirstColumn="0" w:firstRowLastColumn="0" w:lastRowFirstColumn="0" w:lastRowLastColumn="0"/>
          <w:trHeight w:val="20"/>
          <w:jc w:val="center"/>
        </w:trPr>
        <w:tc>
          <w:tcPr>
            <w:tcW w:w="3434" w:type="pct"/>
            <w:noWrap/>
          </w:tcPr>
          <w:p w:rsidR="00C10AF4" w:rsidRPr="00C10AF4" w:rsidRDefault="00C10AF4" w:rsidP="00C10AF4">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Spektrofotometre</w:t>
            </w:r>
          </w:p>
          <w:p w:rsidR="00C10AF4" w:rsidRPr="00C10AF4" w:rsidRDefault="00C10AF4" w:rsidP="00C10AF4">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Western Blot seti ( Yürütme, tranfer, güç kaynağı vs)</w:t>
            </w:r>
          </w:p>
          <w:p w:rsidR="00C10AF4" w:rsidRPr="00C10AF4" w:rsidRDefault="00C10AF4" w:rsidP="00C10AF4">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Hot Block ( sıcak blok)</w:t>
            </w:r>
          </w:p>
          <w:p w:rsidR="00C10AF4" w:rsidRPr="00C10AF4" w:rsidRDefault="00C10AF4" w:rsidP="00C10AF4">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qPCR cihazı</w:t>
            </w:r>
          </w:p>
          <w:p w:rsidR="00C10AF4" w:rsidRPr="00C10AF4" w:rsidRDefault="00C10AF4" w:rsidP="00C10AF4">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Invert ( ters mikroskop)</w:t>
            </w:r>
          </w:p>
          <w:p w:rsidR="00C10AF4" w:rsidRPr="00C10AF4" w:rsidRDefault="00C10AF4" w:rsidP="00C10AF4">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Hücre kültürü kabini (Laminar air flow cabinet)</w:t>
            </w:r>
          </w:p>
          <w:p w:rsidR="00C10AF4" w:rsidRPr="00C10AF4" w:rsidRDefault="00C10AF4" w:rsidP="00C10AF4">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Santrifüj</w:t>
            </w:r>
          </w:p>
          <w:p w:rsidR="00C10AF4" w:rsidRPr="00C10AF4" w:rsidRDefault="00C10AF4" w:rsidP="00C10AF4">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Soğutmalı Santrifüj</w:t>
            </w:r>
          </w:p>
          <w:p w:rsidR="00C10AF4" w:rsidRPr="00C10AF4" w:rsidRDefault="00C10AF4" w:rsidP="00C10AF4">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Etüv ( inkübatör-CO2’li)</w:t>
            </w:r>
          </w:p>
          <w:p w:rsidR="00C10AF4" w:rsidRPr="00C10AF4" w:rsidRDefault="00C10AF4" w:rsidP="00C10AF4">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Görüntüleme sistemi</w:t>
            </w:r>
          </w:p>
          <w:p w:rsidR="00C10AF4" w:rsidRPr="00C10AF4" w:rsidRDefault="00C10AF4" w:rsidP="00C10AF4">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-80 o C Dondurucu</w:t>
            </w:r>
          </w:p>
          <w:p w:rsidR="00C10AF4" w:rsidRPr="00C10AF4" w:rsidRDefault="00C10AF4" w:rsidP="00C10AF4">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Sıvı azot tankı ( -196 o C)</w:t>
            </w:r>
          </w:p>
          <w:p w:rsidR="00C10AF4" w:rsidRPr="00C10AF4" w:rsidRDefault="00C10AF4" w:rsidP="00C10AF4">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Transfer cihazı</w:t>
            </w:r>
          </w:p>
          <w:p w:rsidR="00C10AF4" w:rsidRPr="00C10AF4" w:rsidRDefault="00C10AF4" w:rsidP="00C10AF4">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+4 o C ve -20 o C Buzdolabı</w:t>
            </w:r>
          </w:p>
          <w:p w:rsidR="00C10AF4" w:rsidRPr="00C10AF4" w:rsidRDefault="00C10AF4" w:rsidP="00C10AF4">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Shaker (Çalkalayıcı)</w:t>
            </w:r>
          </w:p>
          <w:p w:rsidR="00C10AF4" w:rsidRPr="00C10AF4" w:rsidRDefault="00C10AF4" w:rsidP="00C10AF4">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Hassas terazi</w:t>
            </w:r>
          </w:p>
          <w:p w:rsidR="00C10AF4" w:rsidRPr="00C10AF4" w:rsidRDefault="00C10AF4" w:rsidP="00C10AF4">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Su Banyosu</w:t>
            </w:r>
          </w:p>
          <w:p w:rsidR="00C10AF4" w:rsidRPr="00C10AF4" w:rsidRDefault="00C10AF4" w:rsidP="00C10AF4">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Otoklav</w:t>
            </w:r>
          </w:p>
          <w:p w:rsidR="00C10AF4" w:rsidRPr="00C10AF4" w:rsidRDefault="00C10AF4" w:rsidP="00C10AF4">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Distile su cihazı (DD )</w:t>
            </w:r>
          </w:p>
          <w:p w:rsidR="00C10AF4" w:rsidRPr="00C10AF4" w:rsidRDefault="00C10AF4" w:rsidP="00C10AF4">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Distile su cihazı (BD)</w:t>
            </w:r>
          </w:p>
          <w:p w:rsidR="00C10AF4" w:rsidRPr="00C10AF4" w:rsidRDefault="00C10AF4" w:rsidP="00C10AF4">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Buz Makinesi Cihazı</w:t>
            </w:r>
          </w:p>
        </w:tc>
        <w:tc>
          <w:tcPr>
            <w:tcW w:w="1566" w:type="pct"/>
          </w:tcPr>
          <w:p w:rsidR="00C10AF4" w:rsidRPr="00C10AF4" w:rsidRDefault="00C10AF4" w:rsidP="00C10AF4">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ThermofisherScientific</w:t>
            </w:r>
          </w:p>
          <w:p w:rsidR="00C10AF4" w:rsidRPr="00C10AF4" w:rsidRDefault="00C10AF4" w:rsidP="00C10AF4">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Bio-Rad</w:t>
            </w:r>
          </w:p>
          <w:p w:rsidR="00C10AF4" w:rsidRPr="00C10AF4" w:rsidRDefault="00C10AF4" w:rsidP="00C10AF4">
            <w:pPr>
              <w:pStyle w:val="DecimalAligned"/>
              <w:spacing w:line="240" w:lineRule="atLeast"/>
              <w:jc w:val="both"/>
              <w:rPr>
                <w:rFonts w:ascii="Times New Roman" w:hAnsi="Times New Roman" w:cs="Times New Roman"/>
                <w:b w:val="0"/>
                <w:sz w:val="20"/>
                <w:szCs w:val="20"/>
              </w:rPr>
            </w:pPr>
          </w:p>
          <w:p w:rsidR="00C10AF4" w:rsidRPr="00C10AF4" w:rsidRDefault="00C10AF4" w:rsidP="00C10AF4">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ThermofisherScientific</w:t>
            </w:r>
          </w:p>
          <w:p w:rsidR="00C10AF4" w:rsidRPr="00C10AF4" w:rsidRDefault="00C10AF4" w:rsidP="00C10AF4">
            <w:pPr>
              <w:pStyle w:val="DecimalAligned"/>
              <w:spacing w:line="240" w:lineRule="atLeast"/>
              <w:jc w:val="both"/>
              <w:rPr>
                <w:rFonts w:ascii="Times New Roman" w:hAnsi="Times New Roman" w:cs="Times New Roman"/>
                <w:b w:val="0"/>
                <w:sz w:val="20"/>
                <w:szCs w:val="20"/>
              </w:rPr>
            </w:pPr>
          </w:p>
          <w:p w:rsidR="00C10AF4" w:rsidRPr="00C10AF4" w:rsidRDefault="00C10AF4" w:rsidP="00C10AF4">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AirStream</w:t>
            </w:r>
          </w:p>
          <w:p w:rsidR="00C10AF4" w:rsidRPr="00C10AF4" w:rsidRDefault="00C10AF4" w:rsidP="00C10AF4">
            <w:pPr>
              <w:pStyle w:val="DecimalAligned"/>
              <w:spacing w:line="240" w:lineRule="atLeast"/>
              <w:jc w:val="both"/>
              <w:rPr>
                <w:rFonts w:ascii="Times New Roman" w:hAnsi="Times New Roman" w:cs="Times New Roman"/>
                <w:b w:val="0"/>
                <w:sz w:val="20"/>
                <w:szCs w:val="20"/>
              </w:rPr>
            </w:pPr>
          </w:p>
          <w:p w:rsidR="00C10AF4" w:rsidRPr="00C10AF4" w:rsidRDefault="00C10AF4" w:rsidP="00C10AF4">
            <w:pPr>
              <w:pStyle w:val="DecimalAligned"/>
              <w:spacing w:line="240" w:lineRule="atLeast"/>
              <w:jc w:val="both"/>
              <w:rPr>
                <w:rFonts w:ascii="Times New Roman" w:hAnsi="Times New Roman" w:cs="Times New Roman"/>
                <w:b w:val="0"/>
                <w:sz w:val="20"/>
                <w:szCs w:val="20"/>
              </w:rPr>
            </w:pPr>
          </w:p>
          <w:p w:rsidR="00C10AF4" w:rsidRPr="00C10AF4" w:rsidRDefault="00C10AF4" w:rsidP="00C10AF4">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NUAİRE</w:t>
            </w:r>
          </w:p>
          <w:p w:rsidR="00C10AF4" w:rsidRPr="00C10AF4" w:rsidRDefault="00C10AF4" w:rsidP="00C10AF4">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UV-Chemi Dot-2</w:t>
            </w:r>
          </w:p>
          <w:p w:rsidR="00C10AF4" w:rsidRPr="00C10AF4" w:rsidRDefault="00C10AF4" w:rsidP="00C10AF4">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(Deep Freeze)</w:t>
            </w:r>
          </w:p>
          <w:p w:rsidR="00C10AF4" w:rsidRPr="00C10AF4" w:rsidRDefault="00C10AF4" w:rsidP="00C10AF4">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Mrc</w:t>
            </w:r>
          </w:p>
          <w:p w:rsidR="00C10AF4" w:rsidRPr="00C10AF4" w:rsidRDefault="00C10AF4" w:rsidP="00C10AF4">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Bio-Rad</w:t>
            </w:r>
          </w:p>
          <w:p w:rsidR="00C10AF4" w:rsidRPr="00C10AF4" w:rsidRDefault="00C10AF4" w:rsidP="00C10AF4">
            <w:pPr>
              <w:pStyle w:val="DecimalAligned"/>
              <w:spacing w:line="240" w:lineRule="atLeast"/>
              <w:jc w:val="both"/>
              <w:rPr>
                <w:rFonts w:ascii="Times New Roman" w:hAnsi="Times New Roman" w:cs="Times New Roman"/>
                <w:b w:val="0"/>
                <w:sz w:val="20"/>
                <w:szCs w:val="20"/>
              </w:rPr>
            </w:pPr>
          </w:p>
          <w:p w:rsidR="00C10AF4" w:rsidRPr="00C10AF4" w:rsidRDefault="00C10AF4" w:rsidP="00C10AF4">
            <w:pPr>
              <w:pStyle w:val="DecimalAligned"/>
              <w:spacing w:line="240" w:lineRule="atLeast"/>
              <w:jc w:val="both"/>
              <w:rPr>
                <w:rFonts w:ascii="Times New Roman" w:hAnsi="Times New Roman" w:cs="Times New Roman"/>
                <w:b w:val="0"/>
                <w:sz w:val="20"/>
                <w:szCs w:val="20"/>
              </w:rPr>
            </w:pPr>
          </w:p>
          <w:p w:rsidR="00C10AF4" w:rsidRPr="00C10AF4" w:rsidRDefault="00C10AF4" w:rsidP="00C10AF4">
            <w:pPr>
              <w:pStyle w:val="DecimalAligned"/>
              <w:spacing w:line="240" w:lineRule="atLeast"/>
              <w:jc w:val="both"/>
              <w:rPr>
                <w:rFonts w:ascii="Times New Roman" w:hAnsi="Times New Roman" w:cs="Times New Roman"/>
                <w:b w:val="0"/>
                <w:sz w:val="20"/>
                <w:szCs w:val="20"/>
              </w:rPr>
            </w:pPr>
          </w:p>
          <w:p w:rsidR="00C10AF4" w:rsidRPr="00C10AF4" w:rsidRDefault="00C10AF4" w:rsidP="00C10AF4">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WiseBath</w:t>
            </w:r>
          </w:p>
          <w:p w:rsidR="00C10AF4" w:rsidRPr="00C10AF4" w:rsidRDefault="00C10AF4" w:rsidP="00C10AF4">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HIRAYAMA</w:t>
            </w:r>
          </w:p>
          <w:p w:rsidR="00C10AF4" w:rsidRPr="00C10AF4" w:rsidRDefault="00C10AF4" w:rsidP="00C10AF4">
            <w:pPr>
              <w:pStyle w:val="DecimalAligned"/>
              <w:spacing w:line="240" w:lineRule="atLeast"/>
              <w:jc w:val="both"/>
              <w:rPr>
                <w:rFonts w:ascii="Times New Roman" w:hAnsi="Times New Roman" w:cs="Times New Roman"/>
                <w:b w:val="0"/>
                <w:sz w:val="20"/>
                <w:szCs w:val="20"/>
              </w:rPr>
            </w:pPr>
          </w:p>
        </w:tc>
      </w:tr>
    </w:tbl>
    <w:p w:rsidR="00A27E4F" w:rsidRPr="00D95987" w:rsidRDefault="00A27E4F" w:rsidP="00C10AF4">
      <w:pPr>
        <w:tabs>
          <w:tab w:val="left" w:pos="600"/>
        </w:tabs>
        <w:spacing w:after="0" w:line="360" w:lineRule="auto"/>
        <w:jc w:val="both"/>
        <w:rPr>
          <w:sz w:val="24"/>
          <w:szCs w:val="24"/>
        </w:rPr>
      </w:pPr>
    </w:p>
    <w:p w:rsidR="006F79E5" w:rsidRPr="00D95987" w:rsidRDefault="006F79E5"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A27E4F" w:rsidRPr="00D95987" w:rsidRDefault="00A27E4F"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r w:rsidRPr="00D95987">
        <w:rPr>
          <w:rFonts w:ascii="Times New Roman" w:eastAsiaTheme="majorEastAsia" w:hAnsi="Times New Roman" w:cs="Times New Roman"/>
          <w:b/>
          <w:bCs/>
          <w:kern w:val="24"/>
          <w:sz w:val="24"/>
          <w:szCs w:val="24"/>
          <w:lang w:eastAsia="ja-JP"/>
        </w:rPr>
        <w:t>3.2. Yöntem</w:t>
      </w:r>
    </w:p>
    <w:p w:rsidR="00A27E4F" w:rsidRPr="00D95987" w:rsidRDefault="00A27E4F"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A27E4F" w:rsidRPr="00D95987" w:rsidRDefault="00A27E4F"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r w:rsidRPr="00D95987">
        <w:rPr>
          <w:rFonts w:ascii="Times New Roman" w:eastAsiaTheme="majorEastAsia" w:hAnsi="Times New Roman" w:cs="Times New Roman"/>
          <w:b/>
          <w:bCs/>
          <w:kern w:val="24"/>
          <w:sz w:val="24"/>
          <w:szCs w:val="24"/>
          <w:lang w:eastAsia="ja-JP"/>
        </w:rPr>
        <w:t>3.2.1. Hücre Kültürü Çalışmaları</w:t>
      </w:r>
    </w:p>
    <w:p w:rsidR="00A27E4F" w:rsidRPr="00D95987" w:rsidRDefault="00A27E4F"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A27E4F" w:rsidRPr="00D95987" w:rsidRDefault="00A27E4F" w:rsidP="00D95987">
      <w:pPr>
        <w:tabs>
          <w:tab w:val="left" w:pos="360"/>
          <w:tab w:val="left" w:pos="600"/>
        </w:tabs>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Çalışmada kullanılan hücre tipi ve hücrenin özellikleri</w:t>
      </w:r>
    </w:p>
    <w:p w:rsidR="00B834F3" w:rsidRPr="00D95987" w:rsidRDefault="00B834F3" w:rsidP="00D95987">
      <w:pPr>
        <w:tabs>
          <w:tab w:val="left" w:pos="360"/>
          <w:tab w:val="left" w:pos="600"/>
        </w:tabs>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Hücrenin Özellikleri</w:t>
      </w:r>
    </w:p>
    <w:p w:rsidR="00B834F3" w:rsidRPr="00D95987" w:rsidRDefault="00B834F3" w:rsidP="00D95987">
      <w:pPr>
        <w:tabs>
          <w:tab w:val="left" w:pos="360"/>
          <w:tab w:val="left" w:pos="600"/>
        </w:tabs>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ATCC Kodu;</w:t>
      </w:r>
      <w:r w:rsidR="00C10AF4">
        <w:rPr>
          <w:rFonts w:ascii="Times New Roman" w:eastAsiaTheme="majorEastAsia" w:hAnsi="Times New Roman" w:cs="Times New Roman"/>
          <w:bCs/>
          <w:kern w:val="24"/>
          <w:sz w:val="24"/>
          <w:szCs w:val="24"/>
          <w:lang w:eastAsia="ja-JP"/>
        </w:rPr>
        <w:tab/>
      </w:r>
      <w:r w:rsidR="00C10AF4">
        <w:rPr>
          <w:rFonts w:ascii="Times New Roman" w:eastAsiaTheme="majorEastAsia" w:hAnsi="Times New Roman" w:cs="Times New Roman"/>
          <w:bCs/>
          <w:kern w:val="24"/>
          <w:sz w:val="24"/>
          <w:szCs w:val="24"/>
          <w:lang w:eastAsia="ja-JP"/>
        </w:rPr>
        <w:tab/>
      </w:r>
      <w:r w:rsidRPr="00D95987">
        <w:rPr>
          <w:rFonts w:ascii="Times New Roman" w:eastAsiaTheme="majorEastAsia" w:hAnsi="Times New Roman" w:cs="Times New Roman"/>
          <w:bCs/>
          <w:kern w:val="24"/>
          <w:sz w:val="24"/>
          <w:szCs w:val="24"/>
          <w:lang w:eastAsia="ja-JP"/>
        </w:rPr>
        <w:t>CRL-11506</w:t>
      </w:r>
    </w:p>
    <w:p w:rsidR="00B834F3" w:rsidRPr="00D95987" w:rsidRDefault="00B834F3" w:rsidP="00D95987">
      <w:pPr>
        <w:tabs>
          <w:tab w:val="left" w:pos="360"/>
          <w:tab w:val="left" w:pos="600"/>
        </w:tabs>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Büyüme Özelliği;</w:t>
      </w:r>
      <w:r w:rsidR="00C10AF4">
        <w:rPr>
          <w:rFonts w:ascii="Times New Roman" w:eastAsiaTheme="majorEastAsia" w:hAnsi="Times New Roman" w:cs="Times New Roman"/>
          <w:bCs/>
          <w:kern w:val="24"/>
          <w:sz w:val="24"/>
          <w:szCs w:val="24"/>
          <w:lang w:eastAsia="ja-JP"/>
        </w:rPr>
        <w:tab/>
      </w:r>
      <w:r w:rsidRPr="00D95987">
        <w:rPr>
          <w:rFonts w:ascii="Times New Roman" w:eastAsiaTheme="majorEastAsia" w:hAnsi="Times New Roman" w:cs="Times New Roman"/>
          <w:bCs/>
          <w:kern w:val="24"/>
          <w:sz w:val="24"/>
          <w:szCs w:val="24"/>
          <w:lang w:eastAsia="ja-JP"/>
        </w:rPr>
        <w:t>Adherent</w:t>
      </w:r>
    </w:p>
    <w:p w:rsidR="00B834F3" w:rsidRPr="00D95987" w:rsidRDefault="00B834F3" w:rsidP="00D95987">
      <w:pPr>
        <w:tabs>
          <w:tab w:val="left" w:pos="360"/>
          <w:tab w:val="left" w:pos="600"/>
        </w:tabs>
        <w:spacing w:after="0" w:line="360" w:lineRule="auto"/>
        <w:ind w:firstLine="709"/>
        <w:jc w:val="both"/>
        <w:rPr>
          <w:rFonts w:ascii="Times New Roman" w:eastAsiaTheme="majorEastAsia" w:hAnsi="Times New Roman" w:cs="Times New Roman"/>
          <w:bCs/>
          <w:i/>
          <w:kern w:val="24"/>
          <w:sz w:val="24"/>
          <w:szCs w:val="24"/>
          <w:lang w:eastAsia="ja-JP"/>
        </w:rPr>
      </w:pPr>
      <w:r w:rsidRPr="00D95987">
        <w:rPr>
          <w:rFonts w:ascii="Times New Roman" w:eastAsiaTheme="majorEastAsia" w:hAnsi="Times New Roman" w:cs="Times New Roman"/>
          <w:bCs/>
          <w:kern w:val="24"/>
          <w:sz w:val="24"/>
          <w:szCs w:val="24"/>
          <w:lang w:eastAsia="ja-JP"/>
        </w:rPr>
        <w:t>Organizma;</w:t>
      </w:r>
      <w:r w:rsidR="00C10AF4">
        <w:rPr>
          <w:rFonts w:ascii="Times New Roman" w:eastAsiaTheme="majorEastAsia" w:hAnsi="Times New Roman" w:cs="Times New Roman"/>
          <w:bCs/>
          <w:kern w:val="24"/>
          <w:sz w:val="24"/>
          <w:szCs w:val="24"/>
          <w:lang w:eastAsia="ja-JP"/>
        </w:rPr>
        <w:tab/>
      </w:r>
      <w:r w:rsidR="00C10AF4">
        <w:rPr>
          <w:rFonts w:ascii="Times New Roman" w:eastAsiaTheme="majorEastAsia" w:hAnsi="Times New Roman" w:cs="Times New Roman"/>
          <w:bCs/>
          <w:kern w:val="24"/>
          <w:sz w:val="24"/>
          <w:szCs w:val="24"/>
          <w:lang w:eastAsia="ja-JP"/>
        </w:rPr>
        <w:tab/>
      </w:r>
      <w:r w:rsidRPr="00D95987">
        <w:rPr>
          <w:rFonts w:ascii="Times New Roman" w:eastAsiaTheme="majorEastAsia" w:hAnsi="Times New Roman" w:cs="Times New Roman"/>
          <w:bCs/>
          <w:i/>
          <w:kern w:val="24"/>
          <w:sz w:val="24"/>
          <w:szCs w:val="24"/>
          <w:lang w:eastAsia="ja-JP"/>
        </w:rPr>
        <w:t>Mus musculus</w:t>
      </w:r>
    </w:p>
    <w:p w:rsidR="00B834F3" w:rsidRPr="00D95987" w:rsidRDefault="00B834F3" w:rsidP="00D95987">
      <w:pPr>
        <w:tabs>
          <w:tab w:val="left" w:pos="360"/>
          <w:tab w:val="left" w:pos="600"/>
        </w:tabs>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Hücre Tipi;</w:t>
      </w:r>
      <w:r w:rsidR="00C10AF4">
        <w:rPr>
          <w:rFonts w:ascii="Times New Roman" w:eastAsiaTheme="majorEastAsia" w:hAnsi="Times New Roman" w:cs="Times New Roman"/>
          <w:bCs/>
          <w:kern w:val="24"/>
          <w:sz w:val="24"/>
          <w:szCs w:val="24"/>
          <w:lang w:eastAsia="ja-JP"/>
        </w:rPr>
        <w:tab/>
      </w:r>
      <w:r w:rsidR="00C10AF4">
        <w:rPr>
          <w:rFonts w:ascii="Times New Roman" w:eastAsiaTheme="majorEastAsia" w:hAnsi="Times New Roman" w:cs="Times New Roman"/>
          <w:bCs/>
          <w:kern w:val="24"/>
          <w:sz w:val="24"/>
          <w:szCs w:val="24"/>
          <w:lang w:eastAsia="ja-JP"/>
        </w:rPr>
        <w:tab/>
      </w:r>
      <w:r w:rsidRPr="00D95987">
        <w:rPr>
          <w:rFonts w:ascii="Times New Roman" w:eastAsiaTheme="majorEastAsia" w:hAnsi="Times New Roman" w:cs="Times New Roman"/>
          <w:bCs/>
          <w:kern w:val="24"/>
          <w:sz w:val="24"/>
          <w:szCs w:val="24"/>
          <w:lang w:eastAsia="ja-JP"/>
        </w:rPr>
        <w:t>Beta Hücresi</w:t>
      </w:r>
    </w:p>
    <w:p w:rsidR="00B834F3" w:rsidRPr="00D95987" w:rsidRDefault="00B834F3" w:rsidP="00D95987">
      <w:pPr>
        <w:tabs>
          <w:tab w:val="left" w:pos="360"/>
          <w:tab w:val="left" w:pos="600"/>
        </w:tabs>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Doku;</w:t>
      </w:r>
      <w:r w:rsidR="00C10AF4">
        <w:rPr>
          <w:rFonts w:ascii="Times New Roman" w:eastAsiaTheme="majorEastAsia" w:hAnsi="Times New Roman" w:cs="Times New Roman"/>
          <w:bCs/>
          <w:kern w:val="24"/>
          <w:sz w:val="24"/>
          <w:szCs w:val="24"/>
          <w:lang w:eastAsia="ja-JP"/>
        </w:rPr>
        <w:tab/>
      </w:r>
      <w:r w:rsidR="00C10AF4">
        <w:rPr>
          <w:rFonts w:ascii="Times New Roman" w:eastAsiaTheme="majorEastAsia" w:hAnsi="Times New Roman" w:cs="Times New Roman"/>
          <w:bCs/>
          <w:kern w:val="24"/>
          <w:sz w:val="24"/>
          <w:szCs w:val="24"/>
          <w:lang w:eastAsia="ja-JP"/>
        </w:rPr>
        <w:tab/>
      </w:r>
      <w:r w:rsidR="00C10AF4">
        <w:rPr>
          <w:rFonts w:ascii="Times New Roman" w:eastAsiaTheme="majorEastAsia" w:hAnsi="Times New Roman" w:cs="Times New Roman"/>
          <w:bCs/>
          <w:kern w:val="24"/>
          <w:sz w:val="24"/>
          <w:szCs w:val="24"/>
          <w:lang w:eastAsia="ja-JP"/>
        </w:rPr>
        <w:tab/>
      </w:r>
      <w:r w:rsidRPr="00D95987">
        <w:rPr>
          <w:rFonts w:ascii="Times New Roman" w:eastAsiaTheme="majorEastAsia" w:hAnsi="Times New Roman" w:cs="Times New Roman"/>
          <w:bCs/>
          <w:kern w:val="24"/>
          <w:sz w:val="24"/>
          <w:szCs w:val="24"/>
          <w:lang w:eastAsia="ja-JP"/>
        </w:rPr>
        <w:t>Pankreas</w:t>
      </w:r>
    </w:p>
    <w:p w:rsidR="00B834F3" w:rsidRPr="00D95987" w:rsidRDefault="00B834F3" w:rsidP="00D95987">
      <w:pPr>
        <w:tabs>
          <w:tab w:val="left" w:pos="360"/>
          <w:tab w:val="left" w:pos="600"/>
        </w:tabs>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Hastalık;</w:t>
      </w:r>
      <w:r w:rsidR="00C10AF4">
        <w:rPr>
          <w:rFonts w:ascii="Times New Roman" w:eastAsiaTheme="majorEastAsia" w:hAnsi="Times New Roman" w:cs="Times New Roman"/>
          <w:bCs/>
          <w:kern w:val="24"/>
          <w:sz w:val="24"/>
          <w:szCs w:val="24"/>
          <w:lang w:eastAsia="ja-JP"/>
        </w:rPr>
        <w:tab/>
      </w:r>
      <w:r w:rsidR="00C10AF4">
        <w:rPr>
          <w:rFonts w:ascii="Times New Roman" w:eastAsiaTheme="majorEastAsia" w:hAnsi="Times New Roman" w:cs="Times New Roman"/>
          <w:bCs/>
          <w:kern w:val="24"/>
          <w:sz w:val="24"/>
          <w:szCs w:val="24"/>
          <w:lang w:eastAsia="ja-JP"/>
        </w:rPr>
        <w:tab/>
      </w:r>
      <w:r w:rsidRPr="00D95987">
        <w:rPr>
          <w:rFonts w:ascii="Times New Roman" w:eastAsiaTheme="majorEastAsia" w:hAnsi="Times New Roman" w:cs="Times New Roman"/>
          <w:bCs/>
          <w:kern w:val="24"/>
          <w:sz w:val="24"/>
          <w:szCs w:val="24"/>
          <w:lang w:eastAsia="ja-JP"/>
        </w:rPr>
        <w:t>Tip 2 Diyabet</w:t>
      </w:r>
    </w:p>
    <w:p w:rsidR="00BA5A3B" w:rsidRDefault="00BA5A3B"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Çalışma boyunca kullanılan Jurkat hücre dizileri, canlılıklarını sürdürebilmek amacıyla DMEM besiyeri ortamında kültüre edilmişlerdir. DMEM besi ortamının tamamlanmış içeriği aşağıda verilmiştir.</w:t>
      </w:r>
    </w:p>
    <w:p w:rsidR="00C10AF4" w:rsidRPr="00D95987" w:rsidRDefault="00C10AF4"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p>
    <w:p w:rsidR="00BA5A3B" w:rsidRPr="00D95987" w:rsidRDefault="00BA5A3B"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lastRenderedPageBreak/>
        <w:t>Tamamlanmış DMEM Büyüme Besi Ortam İçeriği:</w:t>
      </w:r>
    </w:p>
    <w:p w:rsidR="00292D49" w:rsidRPr="00D95987" w:rsidRDefault="00BA5A3B"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100 DMEM besiyeri (500 ml)</w:t>
      </w:r>
    </w:p>
    <w:p w:rsidR="00BA5A3B" w:rsidRPr="00D95987" w:rsidRDefault="00BA5A3B"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10 Fetal Bovin Serum (FBS)</w:t>
      </w:r>
    </w:p>
    <w:p w:rsidR="00BA5A3B" w:rsidRPr="00D95987" w:rsidRDefault="00BA5A3B"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1 Penicilin Streptomicin</w:t>
      </w:r>
    </w:p>
    <w:p w:rsidR="00BA5A3B" w:rsidRPr="00D95987" w:rsidRDefault="00BA5A3B"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%1 piruvat ( eğer yoksa)</w:t>
      </w:r>
    </w:p>
    <w:p w:rsidR="00437E1D" w:rsidRPr="00D95987" w:rsidRDefault="00BA5A3B" w:rsidP="00D95987">
      <w:pPr>
        <w:tabs>
          <w:tab w:val="left" w:pos="360"/>
          <w:tab w:val="left" w:pos="600"/>
        </w:tabs>
        <w:spacing w:after="0" w:line="360" w:lineRule="auto"/>
        <w:ind w:firstLine="709"/>
        <w:jc w:val="both"/>
        <w:rPr>
          <w:rFonts w:ascii="Times New Roman" w:eastAsia="MS Mincho" w:hAnsi="Times New Roman" w:cs="Times New Roman"/>
          <w:kern w:val="24"/>
          <w:sz w:val="24"/>
          <w:szCs w:val="24"/>
          <w:lang w:eastAsia="ja-JP"/>
        </w:rPr>
      </w:pPr>
      <w:r w:rsidRPr="00D95987">
        <w:rPr>
          <w:rFonts w:ascii="Times New Roman" w:eastAsia="MS Mincho" w:hAnsi="Times New Roman" w:cs="Times New Roman"/>
          <w:kern w:val="24"/>
          <w:sz w:val="24"/>
          <w:szCs w:val="24"/>
          <w:lang w:eastAsia="ja-JP"/>
        </w:rPr>
        <w:t>Beta</w:t>
      </w:r>
      <w:r w:rsidR="00A27E4F" w:rsidRPr="00D95987">
        <w:rPr>
          <w:rFonts w:ascii="Times New Roman" w:eastAsia="MS Mincho" w:hAnsi="Times New Roman" w:cs="Times New Roman"/>
          <w:kern w:val="24"/>
          <w:sz w:val="24"/>
          <w:szCs w:val="24"/>
          <w:lang w:eastAsia="ja-JP"/>
        </w:rPr>
        <w:t xml:space="preserve"> hücreleri, </w:t>
      </w:r>
      <w:r w:rsidRPr="00D95987">
        <w:rPr>
          <w:rFonts w:ascii="Times New Roman" w:eastAsia="MS Mincho" w:hAnsi="Times New Roman" w:cs="Times New Roman"/>
          <w:kern w:val="24"/>
          <w:sz w:val="24"/>
          <w:szCs w:val="24"/>
          <w:lang w:eastAsia="ja-JP"/>
        </w:rPr>
        <w:t>% 10 FBS ve % 1 penisilin streptomisin içeren</w:t>
      </w:r>
      <w:r w:rsidR="00415C4E" w:rsidRPr="00D95987">
        <w:rPr>
          <w:rFonts w:ascii="Times New Roman" w:eastAsia="MS Mincho" w:hAnsi="Times New Roman" w:cs="Times New Roman"/>
          <w:kern w:val="24"/>
          <w:sz w:val="24"/>
          <w:szCs w:val="24"/>
          <w:lang w:eastAsia="ja-JP"/>
        </w:rPr>
        <w:t xml:space="preserve"> </w:t>
      </w:r>
      <w:r w:rsidRPr="00D95987">
        <w:rPr>
          <w:rFonts w:ascii="Times New Roman" w:eastAsia="MS Mincho" w:hAnsi="Times New Roman" w:cs="Times New Roman"/>
          <w:kern w:val="24"/>
          <w:sz w:val="24"/>
          <w:szCs w:val="24"/>
          <w:lang w:eastAsia="ja-JP"/>
        </w:rPr>
        <w:t>DMEM büyüme besi yeri kullanılarak % 5 CO2 içeren 37°C ısı ortamına sahip inkübatörde kültüre edilerek çoğaltılmıştır. Kültür devamlılığı için 10 cm lik petri kapları kullanılmıştır. Hücre yoğunluğu %70-80 e ulaştığında kültür devamlılığını sağlamak amacıyla pasajlanmışlardır.</w:t>
      </w:r>
    </w:p>
    <w:p w:rsidR="00C10AF4" w:rsidRDefault="00C10AF4" w:rsidP="00D95987">
      <w:pPr>
        <w:tabs>
          <w:tab w:val="left" w:pos="360"/>
          <w:tab w:val="left" w:pos="600"/>
        </w:tabs>
        <w:spacing w:after="0" w:line="360" w:lineRule="auto"/>
        <w:ind w:firstLine="709"/>
        <w:jc w:val="both"/>
        <w:rPr>
          <w:rFonts w:ascii="Times New Roman" w:eastAsiaTheme="majorEastAsia" w:hAnsi="Times New Roman" w:cs="Times New Roman"/>
          <w:b/>
          <w:bCs/>
          <w:kern w:val="24"/>
          <w:sz w:val="24"/>
          <w:szCs w:val="24"/>
          <w:lang w:eastAsia="ja-JP"/>
        </w:rPr>
      </w:pPr>
    </w:p>
    <w:p w:rsidR="00C10AF4" w:rsidRDefault="00C10AF4" w:rsidP="00D95987">
      <w:pPr>
        <w:tabs>
          <w:tab w:val="left" w:pos="360"/>
          <w:tab w:val="left" w:pos="600"/>
        </w:tabs>
        <w:spacing w:after="0" w:line="360" w:lineRule="auto"/>
        <w:ind w:firstLine="709"/>
        <w:jc w:val="both"/>
        <w:rPr>
          <w:rFonts w:ascii="Times New Roman" w:eastAsiaTheme="majorEastAsia" w:hAnsi="Times New Roman" w:cs="Times New Roman"/>
          <w:b/>
          <w:bCs/>
          <w:kern w:val="24"/>
          <w:sz w:val="24"/>
          <w:szCs w:val="24"/>
          <w:lang w:eastAsia="ja-JP"/>
        </w:rPr>
      </w:pPr>
    </w:p>
    <w:p w:rsidR="00BA5A3B" w:rsidRPr="00D95987" w:rsidRDefault="00A27E4F" w:rsidP="00C10AF4">
      <w:pPr>
        <w:tabs>
          <w:tab w:val="left" w:pos="360"/>
          <w:tab w:val="left" w:pos="600"/>
        </w:tabs>
        <w:spacing w:after="0" w:line="360" w:lineRule="auto"/>
        <w:jc w:val="both"/>
        <w:rPr>
          <w:rFonts w:ascii="Times New Roman" w:eastAsia="MS Mincho" w:hAnsi="Times New Roman" w:cs="Times New Roman"/>
          <w:kern w:val="24"/>
          <w:sz w:val="24"/>
          <w:szCs w:val="24"/>
          <w:lang w:eastAsia="ja-JP"/>
        </w:rPr>
      </w:pPr>
      <w:r w:rsidRPr="00D95987">
        <w:rPr>
          <w:rFonts w:ascii="Times New Roman" w:eastAsiaTheme="majorEastAsia" w:hAnsi="Times New Roman" w:cs="Times New Roman"/>
          <w:b/>
          <w:bCs/>
          <w:kern w:val="24"/>
          <w:sz w:val="24"/>
          <w:szCs w:val="24"/>
          <w:lang w:eastAsia="ja-JP"/>
        </w:rPr>
        <w:t>3.2.2. Hücrelerin Dondurulup Saklanma İşlemi Dondurma Besiyeri İçeriği</w:t>
      </w:r>
    </w:p>
    <w:p w:rsidR="00F4788D" w:rsidRPr="00D95987" w:rsidRDefault="00F4788D" w:rsidP="00D95987">
      <w:pPr>
        <w:tabs>
          <w:tab w:val="left" w:pos="600"/>
        </w:tabs>
        <w:spacing w:after="0" w:line="360" w:lineRule="auto"/>
        <w:ind w:firstLine="709"/>
        <w:jc w:val="both"/>
        <w:rPr>
          <w:rFonts w:ascii="Times New Roman" w:eastAsiaTheme="majorEastAsia" w:hAnsi="Times New Roman" w:cs="Times New Roman"/>
          <w:b/>
          <w:bCs/>
          <w:kern w:val="24"/>
          <w:sz w:val="24"/>
          <w:szCs w:val="24"/>
          <w:lang w:eastAsia="ja-JP"/>
        </w:rPr>
      </w:pPr>
    </w:p>
    <w:p w:rsidR="001F1B6B" w:rsidRPr="00D95987" w:rsidRDefault="00BA5A3B" w:rsidP="00D95987">
      <w:pPr>
        <w:tabs>
          <w:tab w:val="left" w:pos="0"/>
        </w:tabs>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 70 DMEM</w:t>
      </w:r>
    </w:p>
    <w:p w:rsidR="00BA5A3B" w:rsidRPr="00D95987" w:rsidRDefault="00BA5A3B" w:rsidP="00D95987">
      <w:pPr>
        <w:tabs>
          <w:tab w:val="left" w:pos="0"/>
        </w:tabs>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 20 Fetal Bovin Serum (FBS)</w:t>
      </w:r>
    </w:p>
    <w:p w:rsidR="001F1B6B" w:rsidRPr="00D95987" w:rsidRDefault="00BA5A3B" w:rsidP="00D95987">
      <w:pPr>
        <w:tabs>
          <w:tab w:val="left" w:pos="0"/>
          <w:tab w:val="left" w:pos="567"/>
        </w:tabs>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 10 DMSO</w:t>
      </w:r>
    </w:p>
    <w:p w:rsidR="00BA5A3B" w:rsidRPr="00D95987" w:rsidRDefault="00BA5A3B" w:rsidP="00D95987">
      <w:pPr>
        <w:tabs>
          <w:tab w:val="left" w:pos="0"/>
        </w:tabs>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 xml:space="preserve">Kültür devamlılığı bir süre devam etmiş ve canlılık oranı % 90 ve üzerinde olan kültürdeki hücrelerin bir kısmı daha sonra kullanılmak üzere dondurularak sıvı azotta saklanmıştır. Bunun için hücreler ilk önce </w:t>
      </w:r>
      <w:proofErr w:type="gramStart"/>
      <w:r w:rsidRPr="00D95987">
        <w:rPr>
          <w:rFonts w:ascii="Times New Roman" w:eastAsiaTheme="majorEastAsia" w:hAnsi="Times New Roman" w:cs="Times New Roman"/>
          <w:bCs/>
          <w:kern w:val="24"/>
          <w:sz w:val="24"/>
          <w:szCs w:val="24"/>
          <w:lang w:eastAsia="ja-JP"/>
        </w:rPr>
        <w:t>steril</w:t>
      </w:r>
      <w:proofErr w:type="gramEnd"/>
      <w:r w:rsidRPr="00D95987">
        <w:rPr>
          <w:rFonts w:ascii="Times New Roman" w:eastAsiaTheme="majorEastAsia" w:hAnsi="Times New Roman" w:cs="Times New Roman"/>
          <w:bCs/>
          <w:kern w:val="24"/>
          <w:sz w:val="24"/>
          <w:szCs w:val="24"/>
          <w:lang w:eastAsia="ja-JP"/>
        </w:rPr>
        <w:t xml:space="preserve"> falkon içerisine alınarak 1100 rpm’de, 4°C’de, 5 dakika boyunca santrifüj edilmiştir. Daha sonra süpernatant kısmı uzaklaştırılmıştır. Pelet, dondurma besiyeri ile homojenize edilmiş ve herbir dondurma tüpünün içerisinde 1 ml olacak şekilde aktarılmıştır. Tüpler - 80°C’de bir gece muhafaza edildikten sonra sıvı azot tankına alınarak -196°C’de saklanmıştır.</w:t>
      </w:r>
    </w:p>
    <w:p w:rsidR="00387660" w:rsidRPr="00D95987" w:rsidRDefault="00387660" w:rsidP="00C10AF4">
      <w:pPr>
        <w:tabs>
          <w:tab w:val="left" w:pos="0"/>
        </w:tabs>
        <w:spacing w:after="0" w:line="360" w:lineRule="auto"/>
        <w:jc w:val="both"/>
        <w:rPr>
          <w:rFonts w:ascii="Times New Roman" w:eastAsiaTheme="majorEastAsia" w:hAnsi="Times New Roman" w:cs="Times New Roman"/>
          <w:bCs/>
          <w:kern w:val="24"/>
          <w:sz w:val="24"/>
          <w:szCs w:val="24"/>
          <w:lang w:eastAsia="ja-JP"/>
        </w:rPr>
      </w:pPr>
    </w:p>
    <w:p w:rsidR="00BA5A3B" w:rsidRPr="00D95987" w:rsidRDefault="00BA5A3B" w:rsidP="00C10AF4">
      <w:pPr>
        <w:tabs>
          <w:tab w:val="left" w:pos="0"/>
        </w:tabs>
        <w:spacing w:after="0" w:line="360" w:lineRule="auto"/>
        <w:jc w:val="both"/>
        <w:rPr>
          <w:rFonts w:ascii="Times New Roman" w:eastAsiaTheme="majorEastAsia" w:hAnsi="Times New Roman" w:cs="Times New Roman"/>
          <w:bCs/>
          <w:kern w:val="24"/>
          <w:sz w:val="24"/>
          <w:szCs w:val="24"/>
          <w:lang w:eastAsia="ja-JP"/>
        </w:rPr>
      </w:pPr>
    </w:p>
    <w:p w:rsidR="00A27E4F" w:rsidRPr="00D95987" w:rsidRDefault="00A27E4F"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r w:rsidRPr="00D95987">
        <w:rPr>
          <w:rFonts w:ascii="Times New Roman" w:eastAsiaTheme="majorEastAsia" w:hAnsi="Times New Roman" w:cs="Times New Roman"/>
          <w:b/>
          <w:bCs/>
          <w:kern w:val="24"/>
          <w:sz w:val="24"/>
          <w:szCs w:val="24"/>
          <w:lang w:eastAsia="ja-JP"/>
        </w:rPr>
        <w:t>3.2.3. Hüc</w:t>
      </w:r>
      <w:r w:rsidR="00387660" w:rsidRPr="00D95987">
        <w:rPr>
          <w:rFonts w:ascii="Times New Roman" w:eastAsiaTheme="majorEastAsia" w:hAnsi="Times New Roman" w:cs="Times New Roman"/>
          <w:b/>
          <w:bCs/>
          <w:kern w:val="24"/>
          <w:sz w:val="24"/>
          <w:szCs w:val="24"/>
          <w:lang w:eastAsia="ja-JP"/>
        </w:rPr>
        <w:t>relerin Çözdürülüp Kullanılması</w:t>
      </w:r>
    </w:p>
    <w:p w:rsidR="00387660" w:rsidRPr="00D95987" w:rsidRDefault="00387660"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F17225" w:rsidRPr="00D95987" w:rsidRDefault="00BA5A3B" w:rsidP="00D95987">
      <w:pPr>
        <w:tabs>
          <w:tab w:val="left" w:pos="0"/>
        </w:tabs>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İhtiyaç duyulduğunda, -196°C’de dondurularak stoklanmış olan hücreler sıvı azottan</w:t>
      </w:r>
      <w:r w:rsidR="00C5309F" w:rsidRPr="00D95987">
        <w:rPr>
          <w:rFonts w:ascii="Times New Roman" w:eastAsiaTheme="majorEastAsia" w:hAnsi="Times New Roman" w:cs="Times New Roman"/>
          <w:bCs/>
          <w:kern w:val="24"/>
          <w:sz w:val="24"/>
          <w:szCs w:val="24"/>
          <w:lang w:eastAsia="ja-JP"/>
        </w:rPr>
        <w:t xml:space="preserve"> çıkarılmış ve 37 °C’de ki su ba</w:t>
      </w:r>
      <w:r w:rsidRPr="00D95987">
        <w:rPr>
          <w:rFonts w:ascii="Times New Roman" w:eastAsiaTheme="majorEastAsia" w:hAnsi="Times New Roman" w:cs="Times New Roman"/>
          <w:bCs/>
          <w:kern w:val="24"/>
          <w:sz w:val="24"/>
          <w:szCs w:val="24"/>
          <w:lang w:eastAsia="ja-JP"/>
        </w:rPr>
        <w:t xml:space="preserve">nyosunda çözdürülmüştür. Çözülmüş olan hücreler bekletilmeden 15 ml’ lik </w:t>
      </w:r>
      <w:proofErr w:type="gramStart"/>
      <w:r w:rsidRPr="00D95987">
        <w:rPr>
          <w:rFonts w:ascii="Times New Roman" w:eastAsiaTheme="majorEastAsia" w:hAnsi="Times New Roman" w:cs="Times New Roman"/>
          <w:bCs/>
          <w:kern w:val="24"/>
          <w:sz w:val="24"/>
          <w:szCs w:val="24"/>
          <w:lang w:eastAsia="ja-JP"/>
        </w:rPr>
        <w:t>steril</w:t>
      </w:r>
      <w:proofErr w:type="gramEnd"/>
      <w:r w:rsidRPr="00D95987">
        <w:rPr>
          <w:rFonts w:ascii="Times New Roman" w:eastAsiaTheme="majorEastAsia" w:hAnsi="Times New Roman" w:cs="Times New Roman"/>
          <w:bCs/>
          <w:kern w:val="24"/>
          <w:sz w:val="24"/>
          <w:szCs w:val="24"/>
          <w:lang w:eastAsia="ja-JP"/>
        </w:rPr>
        <w:t xml:space="preserve"> falkona alınmış, üzerine DMEM besiyeri ilave edilerek 1100 rpm’de 5 dakika santrifüj edilmiş ve süpernatant kısmı hücre peletinden uzaklaştırılmıştır. Daha sonra pelet üzerine tamamlanmış DMEM büyüme besi yerinden eklenerek pelet besiyeri içerisinde pipetaj yapılarak homojen hale getirilmiş ve hücreler 10 ml’lik </w:t>
      </w:r>
      <w:proofErr w:type="gramStart"/>
      <w:r w:rsidRPr="00D95987">
        <w:rPr>
          <w:rFonts w:ascii="Times New Roman" w:eastAsiaTheme="majorEastAsia" w:hAnsi="Times New Roman" w:cs="Times New Roman"/>
          <w:bCs/>
          <w:kern w:val="24"/>
          <w:sz w:val="24"/>
          <w:szCs w:val="24"/>
          <w:lang w:eastAsia="ja-JP"/>
        </w:rPr>
        <w:t>steril</w:t>
      </w:r>
      <w:proofErr w:type="gramEnd"/>
      <w:r w:rsidRPr="00D95987">
        <w:rPr>
          <w:rFonts w:ascii="Times New Roman" w:eastAsiaTheme="majorEastAsia" w:hAnsi="Times New Roman" w:cs="Times New Roman"/>
          <w:bCs/>
          <w:kern w:val="24"/>
          <w:sz w:val="24"/>
          <w:szCs w:val="24"/>
          <w:lang w:eastAsia="ja-JP"/>
        </w:rPr>
        <w:t xml:space="preserve"> petri içerisine alınarak kültür devamlılığı sağlanmıştır.</w:t>
      </w:r>
      <w:r w:rsidR="00D95987" w:rsidRPr="00D95987">
        <w:rPr>
          <w:rFonts w:ascii="Times New Roman" w:eastAsiaTheme="majorEastAsia" w:hAnsi="Times New Roman" w:cs="Times New Roman"/>
          <w:bCs/>
          <w:kern w:val="24"/>
          <w:sz w:val="24"/>
          <w:szCs w:val="24"/>
          <w:lang w:eastAsia="ja-JP"/>
        </w:rPr>
        <w:t xml:space="preserve"> </w:t>
      </w:r>
      <w:r w:rsidRPr="00D95987">
        <w:rPr>
          <w:rFonts w:ascii="Times New Roman" w:eastAsiaTheme="majorEastAsia" w:hAnsi="Times New Roman" w:cs="Times New Roman"/>
          <w:bCs/>
          <w:kern w:val="24"/>
          <w:sz w:val="24"/>
          <w:szCs w:val="24"/>
          <w:lang w:eastAsia="ja-JP"/>
        </w:rPr>
        <w:t xml:space="preserve">Ya da sıvı azottan çıkardığımız hücreleri </w:t>
      </w:r>
      <w:r w:rsidRPr="00D95987">
        <w:rPr>
          <w:rFonts w:ascii="Times New Roman" w:eastAsiaTheme="majorEastAsia" w:hAnsi="Times New Roman" w:cs="Times New Roman"/>
          <w:bCs/>
          <w:kern w:val="24"/>
          <w:sz w:val="24"/>
          <w:szCs w:val="24"/>
          <w:lang w:eastAsia="ja-JP"/>
        </w:rPr>
        <w:lastRenderedPageBreak/>
        <w:t>hızlıca su banyosunda çözünmesini bekledikten sonra 10 ml’lik petri kabını aktardıktan sonra üzeri 10 ml yi tamamla</w:t>
      </w:r>
      <w:r w:rsidR="00C5309F" w:rsidRPr="00D95987">
        <w:rPr>
          <w:rFonts w:ascii="Times New Roman" w:eastAsiaTheme="majorEastAsia" w:hAnsi="Times New Roman" w:cs="Times New Roman"/>
          <w:bCs/>
          <w:kern w:val="24"/>
          <w:sz w:val="24"/>
          <w:szCs w:val="24"/>
          <w:lang w:eastAsia="ja-JP"/>
        </w:rPr>
        <w:t>mak üzere DMEM besiyeri eklenmiştir.</w:t>
      </w:r>
    </w:p>
    <w:p w:rsidR="00387660" w:rsidRPr="00D95987" w:rsidRDefault="00387660" w:rsidP="00C10AF4">
      <w:pPr>
        <w:tabs>
          <w:tab w:val="left" w:pos="0"/>
        </w:tabs>
        <w:spacing w:after="0" w:line="360" w:lineRule="auto"/>
        <w:jc w:val="both"/>
        <w:rPr>
          <w:rFonts w:ascii="Times New Roman" w:eastAsiaTheme="majorEastAsia" w:hAnsi="Times New Roman" w:cs="Times New Roman"/>
          <w:bCs/>
          <w:kern w:val="24"/>
          <w:sz w:val="24"/>
          <w:szCs w:val="24"/>
          <w:lang w:eastAsia="ja-JP"/>
        </w:rPr>
      </w:pPr>
    </w:p>
    <w:p w:rsidR="00387660" w:rsidRPr="00D95987" w:rsidRDefault="00387660" w:rsidP="00C10AF4">
      <w:pPr>
        <w:tabs>
          <w:tab w:val="left" w:pos="0"/>
        </w:tabs>
        <w:spacing w:after="0" w:line="360" w:lineRule="auto"/>
        <w:jc w:val="both"/>
        <w:rPr>
          <w:rFonts w:ascii="Times New Roman" w:eastAsiaTheme="majorEastAsia" w:hAnsi="Times New Roman" w:cs="Times New Roman"/>
          <w:bCs/>
          <w:kern w:val="24"/>
          <w:sz w:val="24"/>
          <w:szCs w:val="24"/>
          <w:lang w:eastAsia="ja-JP"/>
        </w:rPr>
      </w:pPr>
    </w:p>
    <w:p w:rsidR="00C5309F" w:rsidRDefault="00A27E4F"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r w:rsidRPr="00D95987">
        <w:rPr>
          <w:rFonts w:ascii="Times New Roman" w:eastAsiaTheme="majorEastAsia" w:hAnsi="Times New Roman" w:cs="Times New Roman"/>
          <w:b/>
          <w:bCs/>
          <w:kern w:val="24"/>
          <w:sz w:val="24"/>
          <w:szCs w:val="24"/>
          <w:lang w:eastAsia="ja-JP"/>
        </w:rPr>
        <w:t>3.2.4</w:t>
      </w:r>
      <w:r w:rsidR="00C5309F" w:rsidRPr="00D95987">
        <w:rPr>
          <w:sz w:val="24"/>
          <w:szCs w:val="24"/>
        </w:rPr>
        <w:t xml:space="preserve"> </w:t>
      </w:r>
      <w:r w:rsidR="00C5309F" w:rsidRPr="00D95987">
        <w:rPr>
          <w:rFonts w:ascii="Times New Roman" w:eastAsiaTheme="majorEastAsia" w:hAnsi="Times New Roman" w:cs="Times New Roman"/>
          <w:b/>
          <w:bCs/>
          <w:kern w:val="24"/>
          <w:sz w:val="24"/>
          <w:szCs w:val="24"/>
          <w:lang w:eastAsia="ja-JP"/>
        </w:rPr>
        <w:t xml:space="preserve">Diyabetik </w:t>
      </w:r>
      <w:r w:rsidR="00EC62F5" w:rsidRPr="00D95987">
        <w:rPr>
          <w:rFonts w:ascii="Times New Roman" w:eastAsiaTheme="majorEastAsia" w:hAnsi="Times New Roman" w:cs="Times New Roman"/>
          <w:b/>
          <w:bCs/>
          <w:kern w:val="24"/>
          <w:sz w:val="24"/>
          <w:szCs w:val="24"/>
          <w:lang w:eastAsia="ja-JP"/>
        </w:rPr>
        <w:t>İlaç Stoklarının H</w:t>
      </w:r>
      <w:r w:rsidR="00C5309F" w:rsidRPr="00D95987">
        <w:rPr>
          <w:rFonts w:ascii="Times New Roman" w:eastAsiaTheme="majorEastAsia" w:hAnsi="Times New Roman" w:cs="Times New Roman"/>
          <w:b/>
          <w:bCs/>
          <w:kern w:val="24"/>
          <w:sz w:val="24"/>
          <w:szCs w:val="24"/>
          <w:lang w:eastAsia="ja-JP"/>
        </w:rPr>
        <w:t>azırlanması</w:t>
      </w:r>
    </w:p>
    <w:p w:rsidR="00C10AF4" w:rsidRPr="00D95987" w:rsidRDefault="00C10AF4"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5B6151" w:rsidRPr="00D95987" w:rsidRDefault="00EC62F5" w:rsidP="00D95987">
      <w:pPr>
        <w:tabs>
          <w:tab w:val="left" w:pos="600"/>
        </w:tabs>
        <w:spacing w:after="0" w:line="360" w:lineRule="auto"/>
        <w:ind w:firstLine="709"/>
        <w:jc w:val="both"/>
        <w:rPr>
          <w:rFonts w:ascii="Times New Roman" w:eastAsiaTheme="majorEastAsia" w:hAnsi="Times New Roman" w:cs="Times New Roman"/>
          <w:b/>
          <w:bCs/>
          <w:kern w:val="24"/>
          <w:sz w:val="24"/>
          <w:szCs w:val="24"/>
          <w:lang w:eastAsia="ja-JP"/>
        </w:rPr>
      </w:pPr>
      <w:r w:rsidRPr="00D95987">
        <w:rPr>
          <w:rFonts w:ascii="Times New Roman" w:eastAsiaTheme="majorEastAsia" w:hAnsi="Times New Roman" w:cs="Times New Roman"/>
          <w:b/>
          <w:bCs/>
          <w:kern w:val="24"/>
          <w:sz w:val="24"/>
          <w:szCs w:val="24"/>
          <w:lang w:eastAsia="ja-JP"/>
        </w:rPr>
        <w:t>PKR İnhibatör ve ER Stres Yapan K</w:t>
      </w:r>
      <w:r w:rsidR="00C5309F" w:rsidRPr="00D95987">
        <w:rPr>
          <w:rFonts w:ascii="Times New Roman" w:eastAsiaTheme="majorEastAsia" w:hAnsi="Times New Roman" w:cs="Times New Roman"/>
          <w:b/>
          <w:bCs/>
          <w:kern w:val="24"/>
          <w:sz w:val="24"/>
          <w:szCs w:val="24"/>
          <w:lang w:eastAsia="ja-JP"/>
        </w:rPr>
        <w:t>imyasalların Stoklarının Hazırlanması</w:t>
      </w:r>
    </w:p>
    <w:p w:rsidR="00C5309F" w:rsidRPr="00D95987" w:rsidRDefault="005B6151" w:rsidP="00D95987">
      <w:pPr>
        <w:tabs>
          <w:tab w:val="left" w:pos="0"/>
        </w:tabs>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 xml:space="preserve">Dmso, Dmso + tunicamycin, 2-amınopurin, 2 </w:t>
      </w:r>
      <w:proofErr w:type="gramStart"/>
      <w:r w:rsidRPr="00D95987">
        <w:rPr>
          <w:rFonts w:ascii="Times New Roman" w:eastAsiaTheme="majorEastAsia" w:hAnsi="Times New Roman" w:cs="Times New Roman"/>
          <w:bCs/>
          <w:kern w:val="24"/>
          <w:sz w:val="24"/>
          <w:szCs w:val="24"/>
          <w:lang w:eastAsia="ja-JP"/>
        </w:rPr>
        <w:t>amino</w:t>
      </w:r>
      <w:proofErr w:type="gramEnd"/>
      <w:r w:rsidRPr="00D95987">
        <w:rPr>
          <w:rFonts w:ascii="Times New Roman" w:eastAsiaTheme="majorEastAsia" w:hAnsi="Times New Roman" w:cs="Times New Roman"/>
          <w:bCs/>
          <w:kern w:val="24"/>
          <w:sz w:val="24"/>
          <w:szCs w:val="24"/>
          <w:lang w:eastAsia="ja-JP"/>
        </w:rPr>
        <w:t xml:space="preserve"> pürin + tunicamycin, imoxin, imoxin+ tunicamyin şekilde deney düzeneği kurulacaktır.</w:t>
      </w:r>
    </w:p>
    <w:p w:rsidR="00C5309F" w:rsidRPr="00D95987" w:rsidRDefault="00C5309F" w:rsidP="00D95987">
      <w:pPr>
        <w:tabs>
          <w:tab w:val="left" w:pos="0"/>
        </w:tabs>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 xml:space="preserve">Normal koşullar altında PKR aktivasyonu sonucunda ER stres varlığında hücreler ya daha az protein salınımına sebep olur </w:t>
      </w:r>
      <w:proofErr w:type="gramStart"/>
      <w:r w:rsidRPr="00D95987">
        <w:rPr>
          <w:rFonts w:ascii="Times New Roman" w:eastAsiaTheme="majorEastAsia" w:hAnsi="Times New Roman" w:cs="Times New Roman"/>
          <w:bCs/>
          <w:kern w:val="24"/>
          <w:sz w:val="24"/>
          <w:szCs w:val="24"/>
          <w:lang w:eastAsia="ja-JP"/>
        </w:rPr>
        <w:t>yada</w:t>
      </w:r>
      <w:proofErr w:type="gramEnd"/>
      <w:r w:rsidRPr="00D95987">
        <w:rPr>
          <w:rFonts w:ascii="Times New Roman" w:eastAsiaTheme="majorEastAsia" w:hAnsi="Times New Roman" w:cs="Times New Roman"/>
          <w:bCs/>
          <w:kern w:val="24"/>
          <w:sz w:val="24"/>
          <w:szCs w:val="24"/>
          <w:lang w:eastAsia="ja-JP"/>
        </w:rPr>
        <w:t xml:space="preserve"> apoptoza gitmektedir. </w:t>
      </w:r>
      <w:r w:rsidR="005B6151" w:rsidRPr="00D95987">
        <w:rPr>
          <w:rFonts w:ascii="Times New Roman" w:eastAsiaTheme="majorEastAsia" w:hAnsi="Times New Roman" w:cs="Times New Roman"/>
          <w:bCs/>
          <w:kern w:val="24"/>
          <w:sz w:val="24"/>
          <w:szCs w:val="24"/>
          <w:lang w:eastAsia="ja-JP"/>
        </w:rPr>
        <w:t>Kimyasallar</w:t>
      </w:r>
      <w:r w:rsidRPr="00D95987">
        <w:rPr>
          <w:rFonts w:ascii="Times New Roman" w:eastAsiaTheme="majorEastAsia" w:hAnsi="Times New Roman" w:cs="Times New Roman"/>
          <w:bCs/>
          <w:kern w:val="24"/>
          <w:sz w:val="24"/>
          <w:szCs w:val="24"/>
          <w:lang w:eastAsia="ja-JP"/>
        </w:rPr>
        <w:t xml:space="preserve"> kullanarak insülin salınımı </w:t>
      </w:r>
      <w:r w:rsidR="001F1B6B" w:rsidRPr="00D95987">
        <w:rPr>
          <w:rFonts w:ascii="Times New Roman" w:eastAsiaTheme="majorEastAsia" w:hAnsi="Times New Roman" w:cs="Times New Roman"/>
          <w:bCs/>
          <w:kern w:val="24"/>
          <w:sz w:val="24"/>
          <w:szCs w:val="24"/>
          <w:lang w:eastAsia="ja-JP"/>
        </w:rPr>
        <w:t>gerçekleşmesini hedeflenmiştir</w:t>
      </w:r>
      <w:r w:rsidR="005B6151" w:rsidRPr="00D95987">
        <w:rPr>
          <w:rFonts w:ascii="Times New Roman" w:eastAsiaTheme="majorEastAsia" w:hAnsi="Times New Roman" w:cs="Times New Roman"/>
          <w:bCs/>
          <w:kern w:val="24"/>
          <w:sz w:val="24"/>
          <w:szCs w:val="24"/>
          <w:lang w:eastAsia="ja-JP"/>
        </w:rPr>
        <w:t>. PKR inhibitörleri olan imoxin ve 2-aminopurin, ER stres tunicamycin kullanılmıştır.</w:t>
      </w:r>
    </w:p>
    <w:p w:rsidR="00C5309F" w:rsidRPr="00D95987" w:rsidRDefault="00C5309F" w:rsidP="00D95987">
      <w:pPr>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 xml:space="preserve">İmoxin 1 mM (1000 X) konsantrasyonu olacak şekilde DMSO içerisinde çözdürerek </w:t>
      </w:r>
      <w:proofErr w:type="gramStart"/>
      <w:r w:rsidRPr="00D95987">
        <w:rPr>
          <w:rFonts w:ascii="Times New Roman" w:eastAsiaTheme="majorEastAsia" w:hAnsi="Times New Roman" w:cs="Times New Roman"/>
          <w:bCs/>
          <w:kern w:val="24"/>
          <w:sz w:val="24"/>
          <w:szCs w:val="24"/>
          <w:lang w:eastAsia="ja-JP"/>
        </w:rPr>
        <w:t>steril</w:t>
      </w:r>
      <w:proofErr w:type="gramEnd"/>
      <w:r w:rsidRPr="00D95987">
        <w:rPr>
          <w:rFonts w:ascii="Times New Roman" w:eastAsiaTheme="majorEastAsia" w:hAnsi="Times New Roman" w:cs="Times New Roman"/>
          <w:bCs/>
          <w:kern w:val="24"/>
          <w:sz w:val="24"/>
          <w:szCs w:val="24"/>
          <w:lang w:eastAsia="ja-JP"/>
        </w:rPr>
        <w:t xml:space="preserve"> ortamda stok çözeltileri haz</w:t>
      </w:r>
      <w:r w:rsidR="008C449E" w:rsidRPr="00D95987">
        <w:rPr>
          <w:rFonts w:ascii="Times New Roman" w:eastAsiaTheme="majorEastAsia" w:hAnsi="Times New Roman" w:cs="Times New Roman"/>
          <w:bCs/>
          <w:kern w:val="24"/>
          <w:sz w:val="24"/>
          <w:szCs w:val="24"/>
          <w:lang w:eastAsia="ja-JP"/>
        </w:rPr>
        <w:t>ırlanmıştır. 2-Aminopurin 250 m</w:t>
      </w:r>
      <w:r w:rsidRPr="00D95987">
        <w:rPr>
          <w:rFonts w:ascii="Times New Roman" w:eastAsiaTheme="majorEastAsia" w:hAnsi="Times New Roman" w:cs="Times New Roman"/>
          <w:bCs/>
          <w:kern w:val="24"/>
          <w:sz w:val="24"/>
          <w:szCs w:val="24"/>
          <w:lang w:eastAsia="ja-JP"/>
        </w:rPr>
        <w:t>M (250 X) olacak şekilde DMSO ile çözdürülerek</w:t>
      </w:r>
      <w:r w:rsidR="00D95987" w:rsidRPr="00D95987">
        <w:rPr>
          <w:rFonts w:ascii="Times New Roman" w:eastAsiaTheme="majorEastAsia" w:hAnsi="Times New Roman" w:cs="Times New Roman"/>
          <w:bCs/>
          <w:kern w:val="24"/>
          <w:sz w:val="24"/>
          <w:szCs w:val="24"/>
          <w:lang w:eastAsia="ja-JP"/>
        </w:rPr>
        <w:t xml:space="preserve"> </w:t>
      </w:r>
      <w:proofErr w:type="gramStart"/>
      <w:r w:rsidRPr="00D95987">
        <w:rPr>
          <w:rFonts w:ascii="Times New Roman" w:eastAsiaTheme="majorEastAsia" w:hAnsi="Times New Roman" w:cs="Times New Roman"/>
          <w:bCs/>
          <w:kern w:val="24"/>
          <w:sz w:val="24"/>
          <w:szCs w:val="24"/>
          <w:lang w:eastAsia="ja-JP"/>
        </w:rPr>
        <w:t>steril</w:t>
      </w:r>
      <w:proofErr w:type="gramEnd"/>
      <w:r w:rsidRPr="00D95987">
        <w:rPr>
          <w:rFonts w:ascii="Times New Roman" w:eastAsiaTheme="majorEastAsia" w:hAnsi="Times New Roman" w:cs="Times New Roman"/>
          <w:bCs/>
          <w:kern w:val="24"/>
          <w:sz w:val="24"/>
          <w:szCs w:val="24"/>
          <w:lang w:eastAsia="ja-JP"/>
        </w:rPr>
        <w:t xml:space="preserve"> ortamda stok çözeltileri hazırlanmıştır. Tunicamycin ise 500 x konsantrasyonu oalack şekilde Etanol ile çözdürülerek steril ortamda stokları hazırlanılmış ve -20</w:t>
      </w:r>
      <w:r w:rsidR="008C449E" w:rsidRPr="00D95987">
        <w:rPr>
          <w:rFonts w:ascii="Times New Roman" w:eastAsiaTheme="majorEastAsia" w:hAnsi="Times New Roman" w:cs="Times New Roman"/>
          <w:bCs/>
          <w:kern w:val="24"/>
          <w:sz w:val="24"/>
          <w:szCs w:val="24"/>
          <w:vertAlign w:val="superscript"/>
          <w:lang w:eastAsia="ja-JP"/>
        </w:rPr>
        <w:t>o</w:t>
      </w:r>
      <w:r w:rsidR="008C449E" w:rsidRPr="00D95987">
        <w:rPr>
          <w:rFonts w:ascii="Times New Roman" w:eastAsiaTheme="majorEastAsia" w:hAnsi="Times New Roman" w:cs="Times New Roman"/>
          <w:bCs/>
          <w:kern w:val="24"/>
          <w:sz w:val="24"/>
          <w:szCs w:val="24"/>
          <w:lang w:eastAsia="ja-JP"/>
        </w:rPr>
        <w:t>C’</w:t>
      </w:r>
      <w:r w:rsidRPr="00D95987">
        <w:rPr>
          <w:rFonts w:ascii="Times New Roman" w:eastAsiaTheme="majorEastAsia" w:hAnsi="Times New Roman" w:cs="Times New Roman"/>
          <w:bCs/>
          <w:kern w:val="24"/>
          <w:sz w:val="24"/>
          <w:szCs w:val="24"/>
          <w:lang w:eastAsia="ja-JP"/>
        </w:rPr>
        <w:t>de sa</w:t>
      </w:r>
      <w:r w:rsidR="008C449E" w:rsidRPr="00D95987">
        <w:rPr>
          <w:rFonts w:ascii="Times New Roman" w:eastAsiaTheme="majorEastAsia" w:hAnsi="Times New Roman" w:cs="Times New Roman"/>
          <w:bCs/>
          <w:kern w:val="24"/>
          <w:sz w:val="24"/>
          <w:szCs w:val="24"/>
          <w:lang w:eastAsia="ja-JP"/>
        </w:rPr>
        <w:t>klanılmıştır.(DMSO için ise 250</w:t>
      </w:r>
      <w:r w:rsidRPr="00D95987">
        <w:rPr>
          <w:rFonts w:ascii="Times New Roman" w:eastAsiaTheme="majorEastAsia" w:hAnsi="Times New Roman" w:cs="Times New Roman"/>
          <w:bCs/>
          <w:kern w:val="24"/>
          <w:sz w:val="24"/>
          <w:szCs w:val="24"/>
          <w:lang w:eastAsia="ja-JP"/>
        </w:rPr>
        <w:t>x</w:t>
      </w:r>
      <w:r w:rsidR="00F36BC0" w:rsidRPr="00D95987">
        <w:rPr>
          <w:rFonts w:ascii="Times New Roman" w:eastAsiaTheme="majorEastAsia" w:hAnsi="Times New Roman" w:cs="Times New Roman"/>
          <w:bCs/>
          <w:kern w:val="24"/>
          <w:sz w:val="24"/>
          <w:szCs w:val="24"/>
          <w:lang w:eastAsia="ja-JP"/>
        </w:rPr>
        <w:t xml:space="preserve"> konsantrasyon hazırlanılmıştır</w:t>
      </w:r>
      <w:r w:rsidRPr="00D95987">
        <w:rPr>
          <w:rFonts w:ascii="Times New Roman" w:eastAsiaTheme="majorEastAsia" w:hAnsi="Times New Roman" w:cs="Times New Roman"/>
          <w:bCs/>
          <w:kern w:val="24"/>
          <w:sz w:val="24"/>
          <w:szCs w:val="24"/>
          <w:lang w:eastAsia="ja-JP"/>
        </w:rPr>
        <w:t>)</w:t>
      </w:r>
      <w:proofErr w:type="gramStart"/>
      <w:r w:rsidR="00F36BC0" w:rsidRPr="00D95987">
        <w:rPr>
          <w:rFonts w:ascii="Times New Roman" w:eastAsiaTheme="majorEastAsia" w:hAnsi="Times New Roman" w:cs="Times New Roman"/>
          <w:bCs/>
          <w:kern w:val="24"/>
          <w:sz w:val="24"/>
          <w:szCs w:val="24"/>
          <w:lang w:eastAsia="ja-JP"/>
        </w:rPr>
        <w:t>..</w:t>
      </w:r>
      <w:proofErr w:type="gramEnd"/>
    </w:p>
    <w:p w:rsidR="00387660" w:rsidRPr="00D95987" w:rsidRDefault="00387660" w:rsidP="00D95987">
      <w:pPr>
        <w:spacing w:after="0" w:line="360" w:lineRule="auto"/>
        <w:ind w:firstLine="709"/>
        <w:jc w:val="both"/>
        <w:rPr>
          <w:rFonts w:ascii="Times New Roman" w:eastAsiaTheme="majorEastAsia" w:hAnsi="Times New Roman" w:cs="Times New Roman"/>
          <w:bCs/>
          <w:kern w:val="24"/>
          <w:sz w:val="24"/>
          <w:szCs w:val="24"/>
          <w:lang w:eastAsia="ja-JP"/>
        </w:rPr>
      </w:pPr>
    </w:p>
    <w:p w:rsidR="00387660" w:rsidRPr="00D95987" w:rsidRDefault="00387660" w:rsidP="00D95987">
      <w:pPr>
        <w:spacing w:after="0" w:line="360" w:lineRule="auto"/>
        <w:ind w:firstLine="709"/>
        <w:jc w:val="both"/>
        <w:rPr>
          <w:rFonts w:ascii="Times New Roman" w:eastAsiaTheme="majorEastAsia" w:hAnsi="Times New Roman" w:cs="Times New Roman"/>
          <w:bCs/>
          <w:kern w:val="24"/>
          <w:sz w:val="24"/>
          <w:szCs w:val="24"/>
          <w:lang w:eastAsia="ja-JP"/>
        </w:rPr>
      </w:pPr>
    </w:p>
    <w:p w:rsidR="00C5309F" w:rsidRPr="00D95987" w:rsidRDefault="00C5309F" w:rsidP="00C10AF4">
      <w:pPr>
        <w:spacing w:after="0" w:line="360" w:lineRule="auto"/>
        <w:ind w:left="709" w:hanging="709"/>
        <w:jc w:val="both"/>
        <w:rPr>
          <w:rFonts w:ascii="Times New Roman" w:eastAsiaTheme="majorEastAsia" w:hAnsi="Times New Roman" w:cs="Times New Roman"/>
          <w:b/>
          <w:bCs/>
          <w:kern w:val="24"/>
          <w:sz w:val="24"/>
          <w:szCs w:val="24"/>
          <w:lang w:eastAsia="ja-JP"/>
        </w:rPr>
      </w:pPr>
      <w:r w:rsidRPr="00D95987">
        <w:rPr>
          <w:rFonts w:ascii="Times New Roman" w:eastAsiaTheme="majorEastAsia" w:hAnsi="Times New Roman" w:cs="Times New Roman"/>
          <w:b/>
          <w:bCs/>
          <w:kern w:val="24"/>
          <w:sz w:val="24"/>
          <w:szCs w:val="24"/>
          <w:lang w:eastAsia="ja-JP"/>
        </w:rPr>
        <w:t>3.2.5.</w:t>
      </w:r>
      <w:r w:rsidR="009164F3" w:rsidRPr="00D95987">
        <w:rPr>
          <w:rFonts w:ascii="Times New Roman" w:eastAsiaTheme="majorEastAsia" w:hAnsi="Times New Roman" w:cs="Times New Roman"/>
          <w:b/>
          <w:bCs/>
          <w:kern w:val="24"/>
          <w:sz w:val="24"/>
          <w:szCs w:val="24"/>
          <w:lang w:eastAsia="ja-JP"/>
        </w:rPr>
        <w:t xml:space="preserve"> </w:t>
      </w:r>
      <w:r w:rsidR="00EC62F5" w:rsidRPr="00D95987">
        <w:rPr>
          <w:rFonts w:ascii="Times New Roman" w:eastAsiaTheme="majorEastAsia" w:hAnsi="Times New Roman" w:cs="Times New Roman"/>
          <w:b/>
          <w:bCs/>
          <w:kern w:val="24"/>
          <w:sz w:val="24"/>
          <w:szCs w:val="24"/>
          <w:lang w:eastAsia="ja-JP"/>
        </w:rPr>
        <w:t xml:space="preserve">Hücre Kültürü Çalışmalarını </w:t>
      </w:r>
      <w:r w:rsidR="00C10AF4">
        <w:rPr>
          <w:rFonts w:ascii="Times New Roman" w:eastAsiaTheme="majorEastAsia" w:hAnsi="Times New Roman" w:cs="Times New Roman"/>
          <w:b/>
          <w:bCs/>
          <w:kern w:val="24"/>
          <w:sz w:val="24"/>
          <w:szCs w:val="24"/>
          <w:lang w:eastAsia="ja-JP"/>
        </w:rPr>
        <w:t xml:space="preserve">ve </w:t>
      </w:r>
      <w:r w:rsidR="00EC62F5" w:rsidRPr="00D95987">
        <w:rPr>
          <w:rFonts w:ascii="Times New Roman" w:eastAsiaTheme="majorEastAsia" w:hAnsi="Times New Roman" w:cs="Times New Roman"/>
          <w:b/>
          <w:bCs/>
          <w:kern w:val="24"/>
          <w:sz w:val="24"/>
          <w:szCs w:val="24"/>
          <w:lang w:eastAsia="ja-JP"/>
        </w:rPr>
        <w:t>S</w:t>
      </w:r>
      <w:r w:rsidRPr="00D95987">
        <w:rPr>
          <w:rFonts w:ascii="Times New Roman" w:eastAsiaTheme="majorEastAsia" w:hAnsi="Times New Roman" w:cs="Times New Roman"/>
          <w:b/>
          <w:bCs/>
          <w:kern w:val="24"/>
          <w:sz w:val="24"/>
          <w:szCs w:val="24"/>
          <w:lang w:eastAsia="ja-JP"/>
        </w:rPr>
        <w:t>onrasında</w:t>
      </w:r>
      <w:r w:rsidR="00EC62F5" w:rsidRPr="00D95987">
        <w:rPr>
          <w:rFonts w:ascii="Times New Roman" w:eastAsiaTheme="majorEastAsia" w:hAnsi="Times New Roman" w:cs="Times New Roman"/>
          <w:b/>
          <w:bCs/>
          <w:kern w:val="24"/>
          <w:sz w:val="24"/>
          <w:szCs w:val="24"/>
          <w:lang w:eastAsia="ja-JP"/>
        </w:rPr>
        <w:t xml:space="preserve"> Yapılacak Olan Analizlerin H</w:t>
      </w:r>
      <w:r w:rsidRPr="00D95987">
        <w:rPr>
          <w:rFonts w:ascii="Times New Roman" w:eastAsiaTheme="majorEastAsia" w:hAnsi="Times New Roman" w:cs="Times New Roman"/>
          <w:b/>
          <w:bCs/>
          <w:kern w:val="24"/>
          <w:sz w:val="24"/>
          <w:szCs w:val="24"/>
          <w:lang w:eastAsia="ja-JP"/>
        </w:rPr>
        <w:t>azırlanması</w:t>
      </w:r>
    </w:p>
    <w:p w:rsidR="00C5309F" w:rsidRPr="00D95987" w:rsidRDefault="00C5309F" w:rsidP="00D95987">
      <w:pPr>
        <w:tabs>
          <w:tab w:val="left" w:pos="600"/>
        </w:tabs>
        <w:spacing w:after="0" w:line="360" w:lineRule="auto"/>
        <w:ind w:firstLine="709"/>
        <w:jc w:val="both"/>
        <w:rPr>
          <w:rFonts w:ascii="Times New Roman" w:eastAsiaTheme="majorEastAsia" w:hAnsi="Times New Roman" w:cs="Times New Roman"/>
          <w:b/>
          <w:bCs/>
          <w:kern w:val="24"/>
          <w:sz w:val="24"/>
          <w:szCs w:val="24"/>
          <w:lang w:eastAsia="ja-JP"/>
        </w:rPr>
      </w:pPr>
    </w:p>
    <w:p w:rsidR="00C5309F" w:rsidRPr="00D95987" w:rsidRDefault="00C5309F" w:rsidP="00D95987">
      <w:pPr>
        <w:tabs>
          <w:tab w:val="left" w:pos="0"/>
        </w:tabs>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Çalışma boyunca pankreas</w:t>
      </w:r>
      <w:r w:rsidRPr="00D95987">
        <w:rPr>
          <w:rFonts w:ascii="Symbol" w:eastAsiaTheme="majorEastAsia" w:hAnsi="Symbol" w:cs="Times New Roman"/>
          <w:bCs/>
          <w:kern w:val="24"/>
          <w:sz w:val="24"/>
          <w:szCs w:val="24"/>
          <w:lang w:eastAsia="ja-JP"/>
        </w:rPr>
        <w:t></w:t>
      </w:r>
      <w:r w:rsidRPr="00D95987">
        <w:rPr>
          <w:rFonts w:ascii="Symbol" w:eastAsiaTheme="majorEastAsia" w:hAnsi="Symbol" w:cs="Times New Roman"/>
          <w:bCs/>
          <w:kern w:val="24"/>
          <w:sz w:val="24"/>
          <w:szCs w:val="24"/>
          <w:lang w:eastAsia="ja-JP"/>
        </w:rPr>
        <w:t></w:t>
      </w:r>
      <w:r w:rsidRPr="00D95987">
        <w:rPr>
          <w:rFonts w:ascii="Times New Roman" w:eastAsiaTheme="majorEastAsia" w:hAnsi="Times New Roman" w:cs="Times New Roman"/>
          <w:bCs/>
          <w:kern w:val="24"/>
          <w:sz w:val="24"/>
          <w:szCs w:val="24"/>
          <w:lang w:eastAsia="ja-JP"/>
        </w:rPr>
        <w:t xml:space="preserve"> TC 6 hücre hatlarıyla PKR inhibitörleri ve tunicamycin ile ayrı ayrı</w:t>
      </w:r>
      <w:r w:rsidR="00D95987" w:rsidRPr="00D95987">
        <w:rPr>
          <w:rFonts w:ascii="Times New Roman" w:eastAsiaTheme="majorEastAsia" w:hAnsi="Times New Roman" w:cs="Times New Roman"/>
          <w:bCs/>
          <w:kern w:val="24"/>
          <w:sz w:val="24"/>
          <w:szCs w:val="24"/>
          <w:lang w:eastAsia="ja-JP"/>
        </w:rPr>
        <w:t xml:space="preserve"> </w:t>
      </w:r>
      <w:r w:rsidRPr="00D95987">
        <w:rPr>
          <w:rFonts w:ascii="Times New Roman" w:eastAsiaTheme="majorEastAsia" w:hAnsi="Times New Roman" w:cs="Times New Roman"/>
          <w:bCs/>
          <w:kern w:val="24"/>
          <w:sz w:val="24"/>
          <w:szCs w:val="24"/>
          <w:lang w:eastAsia="ja-JP"/>
        </w:rPr>
        <w:t>muamele edilerek hücre canlılığı, ER stresi cevabı, insülin salımının olup olmaması gibi sinyal yolaklarının çalışıp çalışmadığını kontrol grubu ile kıyaslanarak test edilmiştir.</w:t>
      </w:r>
      <w:r w:rsidR="001F1B6B" w:rsidRPr="00D95987">
        <w:rPr>
          <w:rFonts w:ascii="Times New Roman" w:eastAsiaTheme="majorEastAsia" w:hAnsi="Times New Roman" w:cs="Times New Roman"/>
          <w:bCs/>
          <w:kern w:val="24"/>
          <w:sz w:val="24"/>
          <w:szCs w:val="24"/>
          <w:lang w:eastAsia="ja-JP"/>
        </w:rPr>
        <w:t xml:space="preserve"> </w:t>
      </w:r>
      <w:r w:rsidRPr="00D95987">
        <w:rPr>
          <w:rFonts w:ascii="Times New Roman" w:eastAsiaTheme="majorEastAsia" w:hAnsi="Times New Roman" w:cs="Times New Roman"/>
          <w:bCs/>
          <w:kern w:val="24"/>
          <w:sz w:val="24"/>
          <w:szCs w:val="24"/>
          <w:lang w:eastAsia="ja-JP"/>
        </w:rPr>
        <w:t>Öncelikle 10 cm</w:t>
      </w:r>
      <w:r w:rsidRPr="00D95987">
        <w:rPr>
          <w:rFonts w:ascii="Times New Roman" w:eastAsiaTheme="majorEastAsia" w:hAnsi="Times New Roman" w:cs="Times New Roman"/>
          <w:bCs/>
          <w:kern w:val="24"/>
          <w:sz w:val="24"/>
          <w:szCs w:val="24"/>
          <w:vertAlign w:val="superscript"/>
          <w:lang w:eastAsia="ja-JP"/>
        </w:rPr>
        <w:t>2</w:t>
      </w:r>
      <w:r w:rsidR="001F1B6B" w:rsidRPr="00D95987">
        <w:rPr>
          <w:rFonts w:ascii="Times New Roman" w:eastAsiaTheme="majorEastAsia" w:hAnsi="Times New Roman" w:cs="Times New Roman"/>
          <w:bCs/>
          <w:kern w:val="24"/>
          <w:sz w:val="24"/>
          <w:szCs w:val="24"/>
          <w:lang w:eastAsia="ja-JP"/>
        </w:rPr>
        <w:t>’</w:t>
      </w:r>
      <w:r w:rsidRPr="00D95987">
        <w:rPr>
          <w:rFonts w:ascii="Times New Roman" w:eastAsiaTheme="majorEastAsia" w:hAnsi="Times New Roman" w:cs="Times New Roman"/>
          <w:bCs/>
          <w:kern w:val="24"/>
          <w:sz w:val="24"/>
          <w:szCs w:val="24"/>
          <w:lang w:eastAsia="ja-JP"/>
        </w:rPr>
        <w:t>lik platelerde 3 tane 10 cm</w:t>
      </w:r>
      <w:r w:rsidRPr="00D95987">
        <w:rPr>
          <w:rFonts w:ascii="Times New Roman" w:eastAsiaTheme="majorEastAsia" w:hAnsi="Times New Roman" w:cs="Times New Roman"/>
          <w:bCs/>
          <w:kern w:val="24"/>
          <w:sz w:val="24"/>
          <w:szCs w:val="24"/>
          <w:vertAlign w:val="superscript"/>
          <w:lang w:eastAsia="ja-JP"/>
        </w:rPr>
        <w:t>2</w:t>
      </w:r>
      <w:r w:rsidRPr="00D95987">
        <w:rPr>
          <w:rFonts w:ascii="Times New Roman" w:eastAsiaTheme="majorEastAsia" w:hAnsi="Times New Roman" w:cs="Times New Roman"/>
          <w:bCs/>
          <w:kern w:val="24"/>
          <w:sz w:val="24"/>
          <w:szCs w:val="24"/>
          <w:lang w:eastAsia="ja-JP"/>
        </w:rPr>
        <w:t xml:space="preserve"> lik plate eld</w:t>
      </w:r>
      <w:r w:rsidR="005B6151" w:rsidRPr="00D95987">
        <w:rPr>
          <w:rFonts w:ascii="Times New Roman" w:eastAsiaTheme="majorEastAsia" w:hAnsi="Times New Roman" w:cs="Times New Roman"/>
          <w:bCs/>
          <w:kern w:val="24"/>
          <w:sz w:val="24"/>
          <w:szCs w:val="24"/>
          <w:lang w:eastAsia="ja-JP"/>
        </w:rPr>
        <w:t>e ettikten sonra 3 tane 6 kuyulu platelere hücreleri aktarılmıştır</w:t>
      </w:r>
      <w:r w:rsidRPr="00D95987">
        <w:rPr>
          <w:rFonts w:ascii="Times New Roman" w:eastAsiaTheme="majorEastAsia" w:hAnsi="Times New Roman" w:cs="Times New Roman"/>
          <w:bCs/>
          <w:kern w:val="24"/>
          <w:sz w:val="24"/>
          <w:szCs w:val="24"/>
          <w:lang w:eastAsia="ja-JP"/>
        </w:rPr>
        <w:t xml:space="preserve">. Aktardıktan sonra 24 saat inkübe </w:t>
      </w:r>
      <w:r w:rsidR="001F1B6B" w:rsidRPr="00D95987">
        <w:rPr>
          <w:rFonts w:ascii="Times New Roman" w:eastAsiaTheme="majorEastAsia" w:hAnsi="Times New Roman" w:cs="Times New Roman"/>
          <w:bCs/>
          <w:kern w:val="24"/>
          <w:sz w:val="24"/>
          <w:szCs w:val="24"/>
          <w:lang w:eastAsia="ja-JP"/>
        </w:rPr>
        <w:t>edilmiştir</w:t>
      </w:r>
      <w:r w:rsidR="005B6151" w:rsidRPr="00D95987">
        <w:rPr>
          <w:rFonts w:ascii="Times New Roman" w:eastAsiaTheme="majorEastAsia" w:hAnsi="Times New Roman" w:cs="Times New Roman"/>
          <w:bCs/>
          <w:kern w:val="24"/>
          <w:sz w:val="24"/>
          <w:szCs w:val="24"/>
          <w:lang w:eastAsia="ja-JP"/>
        </w:rPr>
        <w:t xml:space="preserve">. </w:t>
      </w:r>
      <w:r w:rsidRPr="00D95987">
        <w:rPr>
          <w:rFonts w:ascii="Times New Roman" w:eastAsiaTheme="majorEastAsia" w:hAnsi="Times New Roman" w:cs="Times New Roman"/>
          <w:bCs/>
          <w:kern w:val="24"/>
          <w:sz w:val="24"/>
          <w:szCs w:val="24"/>
          <w:lang w:eastAsia="ja-JP"/>
        </w:rPr>
        <w:t>PKR inhibitörlerle 24 saat boyunca hücrelerle muamele edilmesi( Pretreatment), sonra Tunicamycin ile 16 saat hücrelere muamele edilmesi ve en sonunda glukozsuz medyumla 2-3 saatkadar hücreleri muamele ederek akabind</w:t>
      </w:r>
      <w:r w:rsidR="001F1B6B" w:rsidRPr="00D95987">
        <w:rPr>
          <w:rFonts w:ascii="Times New Roman" w:eastAsiaTheme="majorEastAsia" w:hAnsi="Times New Roman" w:cs="Times New Roman"/>
          <w:bCs/>
          <w:kern w:val="24"/>
          <w:sz w:val="24"/>
          <w:szCs w:val="24"/>
          <w:lang w:eastAsia="ja-JP"/>
        </w:rPr>
        <w:t>e yüksek glikoza maruz bırakılıp</w:t>
      </w:r>
      <w:r w:rsidRPr="00D95987">
        <w:rPr>
          <w:rFonts w:ascii="Times New Roman" w:eastAsiaTheme="majorEastAsia" w:hAnsi="Times New Roman" w:cs="Times New Roman"/>
          <w:bCs/>
          <w:kern w:val="24"/>
          <w:sz w:val="24"/>
          <w:szCs w:val="24"/>
          <w:lang w:eastAsia="ja-JP"/>
        </w:rPr>
        <w:t xml:space="preserve"> ardından 8 saat muam</w:t>
      </w:r>
      <w:r w:rsidR="001F1B6B" w:rsidRPr="00D95987">
        <w:rPr>
          <w:rFonts w:ascii="Times New Roman" w:eastAsiaTheme="majorEastAsia" w:hAnsi="Times New Roman" w:cs="Times New Roman"/>
          <w:bCs/>
          <w:kern w:val="24"/>
          <w:sz w:val="24"/>
          <w:szCs w:val="24"/>
          <w:lang w:eastAsia="ja-JP"/>
        </w:rPr>
        <w:t>ele edilmiş ve hücreler toplanmıştır.</w:t>
      </w:r>
    </w:p>
    <w:p w:rsidR="00C5309F" w:rsidRPr="00D95987" w:rsidRDefault="00C5309F" w:rsidP="00D95987">
      <w:pPr>
        <w:tabs>
          <w:tab w:val="left" w:pos="0"/>
        </w:tabs>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Hücreler lizat edildikten sonra insülin seviyelerini belirlemek ve mRNA düzeyinde yerini tespit etmek için ELİSA testi, qPCR, Wes</w:t>
      </w:r>
      <w:r w:rsidR="00387660" w:rsidRPr="00D95987">
        <w:rPr>
          <w:rFonts w:ascii="Times New Roman" w:eastAsiaTheme="majorEastAsia" w:hAnsi="Times New Roman" w:cs="Times New Roman"/>
          <w:bCs/>
          <w:kern w:val="24"/>
          <w:sz w:val="24"/>
          <w:szCs w:val="24"/>
          <w:lang w:eastAsia="ja-JP"/>
        </w:rPr>
        <w:t>tern Blot testleri yapılmıştır.</w:t>
      </w:r>
    </w:p>
    <w:p w:rsidR="00C5309F" w:rsidRPr="00D95987" w:rsidRDefault="00C5309F"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r w:rsidRPr="00D95987">
        <w:rPr>
          <w:rFonts w:ascii="Times New Roman" w:eastAsiaTheme="majorEastAsia" w:hAnsi="Times New Roman" w:cs="Times New Roman"/>
          <w:b/>
          <w:bCs/>
          <w:kern w:val="24"/>
          <w:sz w:val="24"/>
          <w:szCs w:val="24"/>
          <w:lang w:eastAsia="ja-JP"/>
        </w:rPr>
        <w:lastRenderedPageBreak/>
        <w:t>3.2.5.1. PKR inhibatörlerin 24 saat boyunca hücrelere muamele edilmesi</w:t>
      </w:r>
    </w:p>
    <w:p w:rsidR="001F1B6B" w:rsidRPr="00D95987" w:rsidRDefault="001F1B6B"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1F1B6B" w:rsidRPr="00D95987" w:rsidRDefault="00C5309F" w:rsidP="00D95987">
      <w:pPr>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 xml:space="preserve">PKR inhibatör olan ımoxin ve 2-aminopurinlerin, ER stres öncesi muamele edilerek PKR aktivitesini engellemek, kalsiyumun salınımı sağlamaktır. Çünkü yapılan çalışmalarda PKR’ın sinyal yolağı olan Perk’in elF2 </w:t>
      </w:r>
      <w:r w:rsidRPr="00D95987">
        <w:rPr>
          <w:rFonts w:ascii="Symbol" w:eastAsiaTheme="majorEastAsia" w:hAnsi="Symbol" w:cs="Times New Roman"/>
          <w:bCs/>
          <w:kern w:val="24"/>
          <w:sz w:val="24"/>
          <w:szCs w:val="24"/>
          <w:lang w:eastAsia="ja-JP"/>
        </w:rPr>
        <w:t></w:t>
      </w:r>
      <w:r w:rsidRPr="00D95987">
        <w:rPr>
          <w:rFonts w:ascii="Times New Roman" w:eastAsiaTheme="majorEastAsia" w:hAnsi="Times New Roman" w:cs="Times New Roman"/>
          <w:bCs/>
          <w:kern w:val="24"/>
          <w:sz w:val="24"/>
          <w:szCs w:val="24"/>
          <w:lang w:eastAsia="ja-JP"/>
        </w:rPr>
        <w:t>’ nın fosforlanarak protein sentezinin azaldığını kısa PKR ile protein arasında bir ilişki olduğu için inhibörler kullanılarak protein sentezinde bir etkisi olmasını engellemek amacıyla bu kimyasallar kullanılm</w:t>
      </w:r>
      <w:r w:rsidR="001F1B6B" w:rsidRPr="00D95987">
        <w:rPr>
          <w:rFonts w:ascii="Times New Roman" w:eastAsiaTheme="majorEastAsia" w:hAnsi="Times New Roman" w:cs="Times New Roman"/>
          <w:bCs/>
          <w:kern w:val="24"/>
          <w:sz w:val="24"/>
          <w:szCs w:val="24"/>
          <w:lang w:eastAsia="ja-JP"/>
        </w:rPr>
        <w:t>aktadır.24 saat muamele edilmiştir.</w:t>
      </w:r>
    </w:p>
    <w:p w:rsidR="00387660" w:rsidRPr="00D95987" w:rsidRDefault="00387660" w:rsidP="00C10AF4">
      <w:pPr>
        <w:spacing w:after="0" w:line="360" w:lineRule="auto"/>
        <w:jc w:val="both"/>
        <w:rPr>
          <w:rFonts w:ascii="Times New Roman" w:eastAsiaTheme="majorEastAsia" w:hAnsi="Times New Roman" w:cs="Times New Roman"/>
          <w:bCs/>
          <w:kern w:val="24"/>
          <w:sz w:val="24"/>
          <w:szCs w:val="24"/>
          <w:lang w:eastAsia="ja-JP"/>
        </w:rPr>
      </w:pPr>
    </w:p>
    <w:p w:rsidR="00387660" w:rsidRPr="00D95987" w:rsidRDefault="00387660" w:rsidP="00C10AF4">
      <w:pPr>
        <w:spacing w:after="0" w:line="360" w:lineRule="auto"/>
        <w:jc w:val="both"/>
        <w:rPr>
          <w:rFonts w:ascii="Times New Roman" w:eastAsiaTheme="majorEastAsia" w:hAnsi="Times New Roman" w:cs="Times New Roman"/>
          <w:bCs/>
          <w:kern w:val="24"/>
          <w:sz w:val="24"/>
          <w:szCs w:val="24"/>
          <w:lang w:eastAsia="ja-JP"/>
        </w:rPr>
      </w:pPr>
    </w:p>
    <w:p w:rsidR="00C5309F" w:rsidRPr="00D95987" w:rsidRDefault="00C5309F" w:rsidP="00C10AF4">
      <w:pPr>
        <w:tabs>
          <w:tab w:val="left" w:pos="0"/>
        </w:tabs>
        <w:spacing w:after="0" w:line="360" w:lineRule="auto"/>
        <w:ind w:left="993" w:hanging="993"/>
        <w:jc w:val="both"/>
        <w:rPr>
          <w:rFonts w:ascii="Times New Roman" w:eastAsiaTheme="majorEastAsia" w:hAnsi="Times New Roman" w:cs="Times New Roman"/>
          <w:b/>
          <w:bCs/>
          <w:kern w:val="24"/>
          <w:sz w:val="24"/>
          <w:szCs w:val="24"/>
          <w:lang w:eastAsia="ja-JP"/>
        </w:rPr>
      </w:pPr>
      <w:r w:rsidRPr="00D95987">
        <w:rPr>
          <w:rFonts w:ascii="Times New Roman" w:eastAsiaTheme="majorEastAsia" w:hAnsi="Times New Roman" w:cs="Times New Roman"/>
          <w:b/>
          <w:bCs/>
          <w:kern w:val="24"/>
          <w:sz w:val="24"/>
          <w:szCs w:val="24"/>
          <w:lang w:eastAsia="ja-JP"/>
        </w:rPr>
        <w:t>3.2.5</w:t>
      </w:r>
      <w:r w:rsidR="00EC62F5" w:rsidRPr="00D95987">
        <w:rPr>
          <w:rFonts w:ascii="Times New Roman" w:eastAsiaTheme="majorEastAsia" w:hAnsi="Times New Roman" w:cs="Times New Roman"/>
          <w:b/>
          <w:bCs/>
          <w:kern w:val="24"/>
          <w:sz w:val="24"/>
          <w:szCs w:val="24"/>
          <w:lang w:eastAsia="ja-JP"/>
        </w:rPr>
        <w:t>.2. Beta hücrelerinde ER stres t</w:t>
      </w:r>
      <w:r w:rsidRPr="00D95987">
        <w:rPr>
          <w:rFonts w:ascii="Times New Roman" w:eastAsiaTheme="majorEastAsia" w:hAnsi="Times New Roman" w:cs="Times New Roman"/>
          <w:b/>
          <w:bCs/>
          <w:kern w:val="24"/>
          <w:sz w:val="24"/>
          <w:szCs w:val="24"/>
          <w:lang w:eastAsia="ja-JP"/>
        </w:rPr>
        <w:t>unicamycin indüklendiği hücre kültürü çalışmalarının hazırlanışı</w:t>
      </w:r>
    </w:p>
    <w:p w:rsidR="00C5309F" w:rsidRPr="00D95987" w:rsidRDefault="00C5309F" w:rsidP="00D95987">
      <w:pPr>
        <w:tabs>
          <w:tab w:val="left" w:pos="600"/>
        </w:tabs>
        <w:spacing w:after="0" w:line="360" w:lineRule="auto"/>
        <w:ind w:firstLine="709"/>
        <w:jc w:val="both"/>
        <w:rPr>
          <w:rFonts w:ascii="Times New Roman" w:eastAsiaTheme="majorEastAsia" w:hAnsi="Times New Roman" w:cs="Times New Roman"/>
          <w:b/>
          <w:bCs/>
          <w:kern w:val="24"/>
          <w:sz w:val="24"/>
          <w:szCs w:val="24"/>
          <w:lang w:eastAsia="ja-JP"/>
        </w:rPr>
      </w:pPr>
    </w:p>
    <w:p w:rsidR="00C5309F" w:rsidRPr="00D95987" w:rsidRDefault="00C5309F" w:rsidP="00D95987">
      <w:pPr>
        <w:tabs>
          <w:tab w:val="left" w:pos="0"/>
        </w:tabs>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PKR inhibitörü ile muamele edilen hücreler ER stresin kimyasal olan tunicamycin ekle</w:t>
      </w:r>
      <w:r w:rsidR="0009362D" w:rsidRPr="00D95987">
        <w:rPr>
          <w:rFonts w:ascii="Times New Roman" w:eastAsiaTheme="majorEastAsia" w:hAnsi="Times New Roman" w:cs="Times New Roman"/>
          <w:bCs/>
          <w:kern w:val="24"/>
          <w:sz w:val="24"/>
          <w:szCs w:val="24"/>
          <w:lang w:eastAsia="ja-JP"/>
        </w:rPr>
        <w:t>nip ER strese uğraması sağlanmıştır.</w:t>
      </w:r>
      <w:r w:rsidRPr="00D95987">
        <w:rPr>
          <w:rFonts w:ascii="Times New Roman" w:eastAsiaTheme="majorEastAsia" w:hAnsi="Times New Roman" w:cs="Times New Roman"/>
          <w:bCs/>
          <w:kern w:val="24"/>
          <w:sz w:val="24"/>
          <w:szCs w:val="24"/>
          <w:lang w:eastAsia="ja-JP"/>
        </w:rPr>
        <w:t xml:space="preserve"> Hücreler tunicamycine maruz kaldıktan sonra insülin salın</w:t>
      </w:r>
      <w:r w:rsidR="0009362D" w:rsidRPr="00D95987">
        <w:rPr>
          <w:rFonts w:ascii="Times New Roman" w:eastAsiaTheme="majorEastAsia" w:hAnsi="Times New Roman" w:cs="Times New Roman"/>
          <w:bCs/>
          <w:kern w:val="24"/>
          <w:sz w:val="24"/>
          <w:szCs w:val="24"/>
          <w:lang w:eastAsia="ja-JP"/>
        </w:rPr>
        <w:t>ımına bir azalma olması beklenmiştir</w:t>
      </w:r>
      <w:r w:rsidRPr="00D95987">
        <w:rPr>
          <w:rFonts w:ascii="Times New Roman" w:eastAsiaTheme="majorEastAsia" w:hAnsi="Times New Roman" w:cs="Times New Roman"/>
          <w:bCs/>
          <w:kern w:val="24"/>
          <w:sz w:val="24"/>
          <w:szCs w:val="24"/>
          <w:lang w:eastAsia="ja-JP"/>
        </w:rPr>
        <w:t xml:space="preserve"> fakat bir önceki gün PKR inhibitörleri eklendikten sonra böyl</w:t>
      </w:r>
      <w:r w:rsidR="0009362D" w:rsidRPr="00D95987">
        <w:rPr>
          <w:rFonts w:ascii="Times New Roman" w:eastAsiaTheme="majorEastAsia" w:hAnsi="Times New Roman" w:cs="Times New Roman"/>
          <w:bCs/>
          <w:kern w:val="24"/>
          <w:sz w:val="24"/>
          <w:szCs w:val="24"/>
          <w:lang w:eastAsia="ja-JP"/>
        </w:rPr>
        <w:t>e bir sonuç almayı beklememiş olduğunu hedefledik.</w:t>
      </w:r>
    </w:p>
    <w:p w:rsidR="00387660" w:rsidRPr="00D95987" w:rsidRDefault="00387660" w:rsidP="00C10AF4">
      <w:pPr>
        <w:tabs>
          <w:tab w:val="left" w:pos="0"/>
        </w:tabs>
        <w:spacing w:after="0" w:line="360" w:lineRule="auto"/>
        <w:jc w:val="both"/>
        <w:rPr>
          <w:rFonts w:ascii="Times New Roman" w:eastAsiaTheme="majorEastAsia" w:hAnsi="Times New Roman" w:cs="Times New Roman"/>
          <w:bCs/>
          <w:kern w:val="24"/>
          <w:sz w:val="24"/>
          <w:szCs w:val="24"/>
          <w:lang w:eastAsia="ja-JP"/>
        </w:rPr>
      </w:pPr>
    </w:p>
    <w:p w:rsidR="00387660" w:rsidRPr="00D95987" w:rsidRDefault="00387660" w:rsidP="00C10AF4">
      <w:pPr>
        <w:tabs>
          <w:tab w:val="left" w:pos="0"/>
        </w:tabs>
        <w:spacing w:after="0" w:line="360" w:lineRule="auto"/>
        <w:jc w:val="both"/>
        <w:rPr>
          <w:rFonts w:ascii="Times New Roman" w:eastAsiaTheme="majorEastAsia" w:hAnsi="Times New Roman" w:cs="Times New Roman"/>
          <w:bCs/>
          <w:kern w:val="24"/>
          <w:sz w:val="24"/>
          <w:szCs w:val="24"/>
          <w:lang w:eastAsia="ja-JP"/>
        </w:rPr>
      </w:pPr>
    </w:p>
    <w:p w:rsidR="00C5309F" w:rsidRPr="00D95987" w:rsidRDefault="00B975CA" w:rsidP="00C10AF4">
      <w:pPr>
        <w:spacing w:after="0" w:line="360" w:lineRule="auto"/>
        <w:ind w:left="851" w:hanging="851"/>
        <w:jc w:val="both"/>
        <w:rPr>
          <w:rFonts w:ascii="Times New Roman" w:eastAsiaTheme="majorEastAsia" w:hAnsi="Times New Roman" w:cs="Times New Roman"/>
          <w:b/>
          <w:bCs/>
          <w:kern w:val="24"/>
          <w:sz w:val="24"/>
          <w:szCs w:val="24"/>
          <w:lang w:eastAsia="ja-JP"/>
        </w:rPr>
      </w:pPr>
      <w:r w:rsidRPr="00D95987">
        <w:rPr>
          <w:rFonts w:ascii="Times New Roman" w:eastAsiaTheme="majorEastAsia" w:hAnsi="Times New Roman" w:cs="Times New Roman"/>
          <w:b/>
          <w:bCs/>
          <w:kern w:val="24"/>
          <w:sz w:val="24"/>
          <w:szCs w:val="24"/>
          <w:lang w:eastAsia="ja-JP"/>
        </w:rPr>
        <w:t xml:space="preserve">3.2.5.3. </w:t>
      </w:r>
      <w:r w:rsidR="00C5309F" w:rsidRPr="00D95987">
        <w:rPr>
          <w:rFonts w:ascii="Times New Roman" w:eastAsiaTheme="majorEastAsia" w:hAnsi="Times New Roman" w:cs="Times New Roman"/>
          <w:b/>
          <w:bCs/>
          <w:kern w:val="24"/>
          <w:sz w:val="24"/>
          <w:szCs w:val="24"/>
          <w:lang w:eastAsia="ja-JP"/>
        </w:rPr>
        <w:t>16 saatte glukozsuz medyum ile sonrasında yüksek glukoza maruz bırakılan hücre kültürü çalışmalarının hazırlanışı</w:t>
      </w:r>
    </w:p>
    <w:p w:rsidR="00C5309F" w:rsidRPr="00D95987" w:rsidRDefault="00C5309F"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09362D" w:rsidRPr="00D95987" w:rsidRDefault="00C5309F" w:rsidP="00D95987">
      <w:pPr>
        <w:tabs>
          <w:tab w:val="left" w:pos="0"/>
        </w:tabs>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Platedeki höcreler normal koşullarda glukozlu medyumlarda çoğalırken, bu aşamada glukolu medyum atılır glukozsuz meydum hazırlanıp hücreler muamele edi</w:t>
      </w:r>
      <w:r w:rsidR="0009362D" w:rsidRPr="00D95987">
        <w:rPr>
          <w:rFonts w:ascii="Times New Roman" w:eastAsiaTheme="majorEastAsia" w:hAnsi="Times New Roman" w:cs="Times New Roman"/>
          <w:bCs/>
          <w:kern w:val="24"/>
          <w:sz w:val="24"/>
          <w:szCs w:val="24"/>
          <w:lang w:eastAsia="ja-JP"/>
        </w:rPr>
        <w:t>lmiştir.</w:t>
      </w:r>
      <w:r w:rsidRPr="00D95987">
        <w:rPr>
          <w:rFonts w:ascii="Times New Roman" w:eastAsiaTheme="majorEastAsia" w:hAnsi="Times New Roman" w:cs="Times New Roman"/>
          <w:bCs/>
          <w:kern w:val="24"/>
          <w:sz w:val="24"/>
          <w:szCs w:val="24"/>
          <w:lang w:eastAsia="ja-JP"/>
        </w:rPr>
        <w:t xml:space="preserve"> 3 saat</w:t>
      </w:r>
      <w:r w:rsidR="0009362D" w:rsidRPr="00D95987">
        <w:rPr>
          <w:rFonts w:ascii="Times New Roman" w:eastAsiaTheme="majorEastAsia" w:hAnsi="Times New Roman" w:cs="Times New Roman"/>
          <w:bCs/>
          <w:kern w:val="24"/>
          <w:sz w:val="24"/>
          <w:szCs w:val="24"/>
          <w:lang w:eastAsia="ja-JP"/>
        </w:rPr>
        <w:t xml:space="preserve"> boyunca inkübasyonda bekletilmiştir</w:t>
      </w:r>
      <w:r w:rsidRPr="00D95987">
        <w:rPr>
          <w:rFonts w:ascii="Times New Roman" w:eastAsiaTheme="majorEastAsia" w:hAnsi="Times New Roman" w:cs="Times New Roman"/>
          <w:bCs/>
          <w:kern w:val="24"/>
          <w:sz w:val="24"/>
          <w:szCs w:val="24"/>
          <w:lang w:eastAsia="ja-JP"/>
        </w:rPr>
        <w:t>. Daha sonra meydum atılıp normal glukozlu DMEM medyumu hücrelere ekleni</w:t>
      </w:r>
      <w:r w:rsidR="0009362D" w:rsidRPr="00D95987">
        <w:rPr>
          <w:rFonts w:ascii="Times New Roman" w:eastAsiaTheme="majorEastAsia" w:hAnsi="Times New Roman" w:cs="Times New Roman"/>
          <w:bCs/>
          <w:kern w:val="24"/>
          <w:sz w:val="24"/>
          <w:szCs w:val="24"/>
          <w:lang w:eastAsia="ja-JP"/>
        </w:rPr>
        <w:t>p 8 saat inkibasyonda bekletilmiştir</w:t>
      </w:r>
      <w:r w:rsidRPr="00D95987">
        <w:rPr>
          <w:rFonts w:ascii="Times New Roman" w:eastAsiaTheme="majorEastAsia" w:hAnsi="Times New Roman" w:cs="Times New Roman"/>
          <w:bCs/>
          <w:kern w:val="24"/>
          <w:sz w:val="24"/>
          <w:szCs w:val="24"/>
          <w:lang w:eastAsia="ja-JP"/>
        </w:rPr>
        <w:t>. En sonunda medyumlar atılıp plateler lizat yap</w:t>
      </w:r>
      <w:r w:rsidR="0009362D" w:rsidRPr="00D95987">
        <w:rPr>
          <w:rFonts w:ascii="Times New Roman" w:eastAsiaTheme="majorEastAsia" w:hAnsi="Times New Roman" w:cs="Times New Roman"/>
          <w:bCs/>
          <w:kern w:val="24"/>
          <w:sz w:val="24"/>
          <w:szCs w:val="24"/>
          <w:lang w:eastAsia="ja-JP"/>
        </w:rPr>
        <w:t>ılması için -80</w:t>
      </w:r>
      <w:r w:rsidR="005B6151" w:rsidRPr="00D95987">
        <w:rPr>
          <w:rFonts w:ascii="Times New Roman" w:eastAsiaTheme="majorEastAsia" w:hAnsi="Times New Roman" w:cs="Times New Roman"/>
          <w:bCs/>
          <w:kern w:val="24"/>
          <w:sz w:val="24"/>
          <w:szCs w:val="24"/>
          <w:lang w:eastAsia="ja-JP"/>
        </w:rPr>
        <w:t xml:space="preserve"> </w:t>
      </w:r>
      <w:r w:rsidR="005B6151" w:rsidRPr="00D95987">
        <w:rPr>
          <w:rFonts w:ascii="Symbol" w:eastAsiaTheme="majorEastAsia" w:hAnsi="Symbol" w:cs="Times New Roman"/>
          <w:bCs/>
          <w:kern w:val="24"/>
          <w:sz w:val="24"/>
          <w:szCs w:val="24"/>
          <w:vertAlign w:val="superscript"/>
          <w:lang w:eastAsia="ja-JP"/>
        </w:rPr>
        <w:t></w:t>
      </w:r>
      <w:r w:rsidR="0009362D" w:rsidRPr="00D95987">
        <w:rPr>
          <w:rFonts w:ascii="Times New Roman" w:eastAsiaTheme="majorEastAsia" w:hAnsi="Times New Roman" w:cs="Times New Roman"/>
          <w:bCs/>
          <w:kern w:val="24"/>
          <w:sz w:val="24"/>
          <w:szCs w:val="24"/>
          <w:lang w:eastAsia="ja-JP"/>
        </w:rPr>
        <w:t xml:space="preserve"> C’ ye saklanmıştır.</w:t>
      </w:r>
    </w:p>
    <w:p w:rsidR="00387660" w:rsidRPr="00D95987" w:rsidRDefault="00387660" w:rsidP="00C10AF4">
      <w:pPr>
        <w:tabs>
          <w:tab w:val="left" w:pos="0"/>
        </w:tabs>
        <w:spacing w:after="0" w:line="360" w:lineRule="auto"/>
        <w:jc w:val="both"/>
        <w:rPr>
          <w:rFonts w:ascii="Times New Roman" w:eastAsiaTheme="majorEastAsia" w:hAnsi="Times New Roman" w:cs="Times New Roman"/>
          <w:bCs/>
          <w:kern w:val="24"/>
          <w:sz w:val="24"/>
          <w:szCs w:val="24"/>
          <w:lang w:eastAsia="ja-JP"/>
        </w:rPr>
      </w:pPr>
    </w:p>
    <w:p w:rsidR="00EC62F5" w:rsidRPr="00D95987" w:rsidRDefault="00EC62F5" w:rsidP="00C10AF4">
      <w:pPr>
        <w:tabs>
          <w:tab w:val="left" w:pos="0"/>
        </w:tabs>
        <w:spacing w:after="0" w:line="360" w:lineRule="auto"/>
        <w:jc w:val="both"/>
        <w:rPr>
          <w:rFonts w:ascii="Times New Roman" w:eastAsiaTheme="majorEastAsia" w:hAnsi="Times New Roman" w:cs="Times New Roman"/>
          <w:bCs/>
          <w:kern w:val="24"/>
          <w:sz w:val="24"/>
          <w:szCs w:val="24"/>
          <w:lang w:eastAsia="ja-JP"/>
        </w:rPr>
      </w:pPr>
    </w:p>
    <w:p w:rsidR="00C5309F" w:rsidRPr="00D95987" w:rsidRDefault="00C5309F"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r w:rsidRPr="00D95987">
        <w:rPr>
          <w:rFonts w:ascii="Times New Roman" w:eastAsiaTheme="majorEastAsia" w:hAnsi="Times New Roman" w:cs="Times New Roman"/>
          <w:b/>
          <w:bCs/>
          <w:kern w:val="24"/>
          <w:sz w:val="24"/>
          <w:szCs w:val="24"/>
          <w:lang w:eastAsia="ja-JP"/>
        </w:rPr>
        <w:t>3.2.2.4.</w:t>
      </w:r>
      <w:r w:rsidR="00F4788D" w:rsidRPr="00D95987">
        <w:rPr>
          <w:rFonts w:ascii="Times New Roman" w:eastAsiaTheme="majorEastAsia" w:hAnsi="Times New Roman" w:cs="Times New Roman"/>
          <w:b/>
          <w:bCs/>
          <w:kern w:val="24"/>
          <w:sz w:val="24"/>
          <w:szCs w:val="24"/>
          <w:lang w:eastAsia="ja-JP"/>
        </w:rPr>
        <w:t xml:space="preserve"> </w:t>
      </w:r>
      <w:r w:rsidRPr="00D95987">
        <w:rPr>
          <w:rFonts w:ascii="Times New Roman" w:eastAsiaTheme="majorEastAsia" w:hAnsi="Times New Roman" w:cs="Times New Roman"/>
          <w:b/>
          <w:bCs/>
          <w:kern w:val="24"/>
          <w:sz w:val="24"/>
          <w:szCs w:val="24"/>
          <w:lang w:eastAsia="ja-JP"/>
        </w:rPr>
        <w:t>Lizat yönteminin uygulanması</w:t>
      </w:r>
    </w:p>
    <w:p w:rsidR="00C5309F" w:rsidRPr="00D95987" w:rsidRDefault="00C5309F"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p>
    <w:p w:rsidR="00C5309F" w:rsidRPr="00D95987" w:rsidRDefault="005B6151" w:rsidP="00D95987">
      <w:pPr>
        <w:tabs>
          <w:tab w:val="left" w:pos="0"/>
        </w:tabs>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 xml:space="preserve">-80 </w:t>
      </w:r>
      <w:r w:rsidRPr="00D95987">
        <w:rPr>
          <w:rFonts w:ascii="Times New Roman" w:eastAsiaTheme="majorEastAsia" w:hAnsi="Times New Roman" w:cs="Times New Roman"/>
          <w:bCs/>
          <w:kern w:val="24"/>
          <w:sz w:val="24"/>
          <w:szCs w:val="24"/>
          <w:vertAlign w:val="superscript"/>
          <w:lang w:eastAsia="ja-JP"/>
        </w:rPr>
        <w:t>o</w:t>
      </w:r>
      <w:r w:rsidRPr="00D95987">
        <w:rPr>
          <w:rFonts w:ascii="Times New Roman" w:eastAsiaTheme="majorEastAsia" w:hAnsi="Times New Roman" w:cs="Times New Roman"/>
          <w:bCs/>
          <w:kern w:val="24"/>
          <w:sz w:val="24"/>
          <w:szCs w:val="24"/>
          <w:lang w:eastAsia="ja-JP"/>
        </w:rPr>
        <w:t>C</w:t>
      </w:r>
      <w:r w:rsidR="00C5309F" w:rsidRPr="00D95987">
        <w:rPr>
          <w:rFonts w:ascii="Times New Roman" w:eastAsiaTheme="majorEastAsia" w:hAnsi="Times New Roman" w:cs="Times New Roman"/>
          <w:bCs/>
          <w:kern w:val="24"/>
          <w:sz w:val="24"/>
          <w:szCs w:val="24"/>
          <w:lang w:eastAsia="ja-JP"/>
        </w:rPr>
        <w:t xml:space="preserve">’ye kaldırılan medyumsuz plateler(dibinde hücreler bulunmakta) onları buz üstünde bekleterek 150 </w:t>
      </w:r>
      <w:r w:rsidR="00C5309F" w:rsidRPr="00D95987">
        <w:rPr>
          <w:rFonts w:ascii="Symbol" w:eastAsiaTheme="majorEastAsia" w:hAnsi="Symbol" w:cs="Times New Roman"/>
          <w:bCs/>
          <w:kern w:val="24"/>
          <w:sz w:val="24"/>
          <w:szCs w:val="24"/>
          <w:lang w:eastAsia="ja-JP"/>
        </w:rPr>
        <w:t></w:t>
      </w:r>
      <w:r w:rsidR="0009362D" w:rsidRPr="00D95987">
        <w:rPr>
          <w:rFonts w:ascii="Times New Roman" w:eastAsiaTheme="majorEastAsia" w:hAnsi="Times New Roman" w:cs="Times New Roman"/>
          <w:bCs/>
          <w:kern w:val="24"/>
          <w:sz w:val="24"/>
          <w:szCs w:val="24"/>
          <w:lang w:eastAsia="ja-JP"/>
        </w:rPr>
        <w:t>l PBS eklenmiştir.</w:t>
      </w:r>
      <w:r w:rsidR="00D95987" w:rsidRPr="00D95987">
        <w:rPr>
          <w:rFonts w:ascii="Times New Roman" w:eastAsiaTheme="majorEastAsia" w:hAnsi="Times New Roman" w:cs="Times New Roman"/>
          <w:bCs/>
          <w:kern w:val="24"/>
          <w:sz w:val="24"/>
          <w:szCs w:val="24"/>
          <w:lang w:eastAsia="ja-JP"/>
        </w:rPr>
        <w:t xml:space="preserve"> </w:t>
      </w:r>
      <w:r w:rsidR="0009362D" w:rsidRPr="00D95987">
        <w:rPr>
          <w:rFonts w:ascii="Times New Roman" w:eastAsiaTheme="majorEastAsia" w:hAnsi="Times New Roman" w:cs="Times New Roman"/>
          <w:bCs/>
          <w:kern w:val="24"/>
          <w:sz w:val="24"/>
          <w:szCs w:val="24"/>
          <w:lang w:eastAsia="ja-JP"/>
        </w:rPr>
        <w:t>Hücre kazıyıcı ile kazılıp</w:t>
      </w:r>
      <w:r w:rsidR="00D95987" w:rsidRPr="00D95987">
        <w:rPr>
          <w:rFonts w:ascii="Times New Roman" w:eastAsiaTheme="majorEastAsia" w:hAnsi="Times New Roman" w:cs="Times New Roman"/>
          <w:bCs/>
          <w:kern w:val="24"/>
          <w:sz w:val="24"/>
          <w:szCs w:val="24"/>
          <w:lang w:eastAsia="ja-JP"/>
        </w:rPr>
        <w:t xml:space="preserve"> </w:t>
      </w:r>
      <w:r w:rsidR="00C5309F" w:rsidRPr="00D95987">
        <w:rPr>
          <w:rFonts w:ascii="Times New Roman" w:eastAsiaTheme="majorEastAsia" w:hAnsi="Times New Roman" w:cs="Times New Roman"/>
          <w:bCs/>
          <w:kern w:val="24"/>
          <w:sz w:val="24"/>
          <w:szCs w:val="24"/>
          <w:lang w:eastAsia="ja-JP"/>
        </w:rPr>
        <w:t xml:space="preserve">ve 150 </w:t>
      </w:r>
      <w:r w:rsidR="00C5309F" w:rsidRPr="00D95987">
        <w:rPr>
          <w:rFonts w:ascii="Symbol" w:eastAsiaTheme="majorEastAsia" w:hAnsi="Symbol" w:cs="Times New Roman"/>
          <w:bCs/>
          <w:kern w:val="24"/>
          <w:sz w:val="24"/>
          <w:szCs w:val="24"/>
          <w:lang w:eastAsia="ja-JP"/>
        </w:rPr>
        <w:t></w:t>
      </w:r>
      <w:r w:rsidR="00C5309F" w:rsidRPr="00D95987">
        <w:rPr>
          <w:rFonts w:ascii="Times New Roman" w:eastAsiaTheme="majorEastAsia" w:hAnsi="Times New Roman" w:cs="Times New Roman"/>
          <w:bCs/>
          <w:kern w:val="24"/>
          <w:sz w:val="24"/>
          <w:szCs w:val="24"/>
          <w:lang w:eastAsia="ja-JP"/>
        </w:rPr>
        <w:t xml:space="preserve">l kadar </w:t>
      </w:r>
      <w:r w:rsidR="00C5309F" w:rsidRPr="00D95987">
        <w:rPr>
          <w:rFonts w:ascii="Times New Roman" w:eastAsiaTheme="majorEastAsia" w:hAnsi="Times New Roman" w:cs="Times New Roman"/>
          <w:bCs/>
          <w:kern w:val="24"/>
          <w:sz w:val="24"/>
          <w:szCs w:val="24"/>
          <w:lang w:eastAsia="ja-JP"/>
        </w:rPr>
        <w:lastRenderedPageBreak/>
        <w:t>pipe</w:t>
      </w:r>
      <w:r w:rsidR="0009362D" w:rsidRPr="00D95987">
        <w:rPr>
          <w:rFonts w:ascii="Times New Roman" w:eastAsiaTheme="majorEastAsia" w:hAnsi="Times New Roman" w:cs="Times New Roman"/>
          <w:bCs/>
          <w:kern w:val="24"/>
          <w:sz w:val="24"/>
          <w:szCs w:val="24"/>
          <w:lang w:eastAsia="ja-JP"/>
        </w:rPr>
        <w:t xml:space="preserve">tle çekilip ependorflara eklenmiştir </w:t>
      </w:r>
      <w:r w:rsidR="00C5309F" w:rsidRPr="00D95987">
        <w:rPr>
          <w:rFonts w:ascii="Times New Roman" w:eastAsiaTheme="majorEastAsia" w:hAnsi="Times New Roman" w:cs="Times New Roman"/>
          <w:bCs/>
          <w:kern w:val="24"/>
          <w:sz w:val="24"/>
          <w:szCs w:val="24"/>
          <w:lang w:eastAsia="ja-JP"/>
        </w:rPr>
        <w:t xml:space="preserve">( Eklenenler oda </w:t>
      </w:r>
      <w:r w:rsidR="0009362D" w:rsidRPr="00D95987">
        <w:rPr>
          <w:rFonts w:ascii="Times New Roman" w:eastAsiaTheme="majorEastAsia" w:hAnsi="Times New Roman" w:cs="Times New Roman"/>
          <w:bCs/>
          <w:kern w:val="24"/>
          <w:sz w:val="24"/>
          <w:szCs w:val="24"/>
          <w:lang w:eastAsia="ja-JP"/>
        </w:rPr>
        <w:t>sıcaklığında kalmasın diye -20</w:t>
      </w:r>
      <w:r w:rsidR="0009362D" w:rsidRPr="00D95987">
        <w:rPr>
          <w:rFonts w:ascii="Times New Roman" w:eastAsiaTheme="majorEastAsia" w:hAnsi="Times New Roman" w:cs="Times New Roman"/>
          <w:bCs/>
          <w:kern w:val="24"/>
          <w:sz w:val="24"/>
          <w:szCs w:val="24"/>
          <w:vertAlign w:val="superscript"/>
          <w:lang w:eastAsia="ja-JP"/>
        </w:rPr>
        <w:t>o</w:t>
      </w:r>
      <w:r w:rsidR="0009362D" w:rsidRPr="00D95987">
        <w:rPr>
          <w:rFonts w:ascii="Times New Roman" w:eastAsiaTheme="majorEastAsia" w:hAnsi="Times New Roman" w:cs="Times New Roman"/>
          <w:bCs/>
          <w:kern w:val="24"/>
          <w:sz w:val="24"/>
          <w:szCs w:val="24"/>
          <w:lang w:eastAsia="ja-JP"/>
        </w:rPr>
        <w:t>C’</w:t>
      </w:r>
      <w:r w:rsidR="00C5309F" w:rsidRPr="00D95987">
        <w:rPr>
          <w:rFonts w:ascii="Times New Roman" w:eastAsiaTheme="majorEastAsia" w:hAnsi="Times New Roman" w:cs="Times New Roman"/>
          <w:bCs/>
          <w:kern w:val="24"/>
          <w:sz w:val="24"/>
          <w:szCs w:val="24"/>
          <w:lang w:eastAsia="ja-JP"/>
        </w:rPr>
        <w:t xml:space="preserve"> </w:t>
      </w:r>
      <w:r w:rsidR="0009362D" w:rsidRPr="00D95987">
        <w:rPr>
          <w:rFonts w:ascii="Times New Roman" w:eastAsiaTheme="majorEastAsia" w:hAnsi="Times New Roman" w:cs="Times New Roman"/>
          <w:bCs/>
          <w:kern w:val="24"/>
          <w:sz w:val="24"/>
          <w:szCs w:val="24"/>
          <w:lang w:eastAsia="ja-JP"/>
        </w:rPr>
        <w:t>de bekletilmiştir</w:t>
      </w:r>
      <w:r w:rsidR="00C5309F" w:rsidRPr="00D95987">
        <w:rPr>
          <w:rFonts w:ascii="Times New Roman" w:eastAsiaTheme="majorEastAsia" w:hAnsi="Times New Roman" w:cs="Times New Roman"/>
          <w:bCs/>
          <w:kern w:val="24"/>
          <w:sz w:val="24"/>
          <w:szCs w:val="24"/>
          <w:lang w:eastAsia="ja-JP"/>
        </w:rPr>
        <w:t>).</w:t>
      </w:r>
      <w:r w:rsidR="0009362D" w:rsidRPr="00D95987">
        <w:rPr>
          <w:rFonts w:ascii="Times New Roman" w:eastAsiaTheme="majorEastAsia" w:hAnsi="Times New Roman" w:cs="Times New Roman"/>
          <w:bCs/>
          <w:kern w:val="24"/>
          <w:sz w:val="24"/>
          <w:szCs w:val="24"/>
          <w:lang w:eastAsia="ja-JP"/>
        </w:rPr>
        <w:t xml:space="preserve"> </w:t>
      </w:r>
      <w:r w:rsidR="00C5309F" w:rsidRPr="00D95987">
        <w:rPr>
          <w:rFonts w:ascii="Times New Roman" w:eastAsiaTheme="majorEastAsia" w:hAnsi="Times New Roman" w:cs="Times New Roman"/>
          <w:bCs/>
          <w:kern w:val="24"/>
          <w:sz w:val="24"/>
          <w:szCs w:val="24"/>
          <w:lang w:eastAsia="ja-JP"/>
        </w:rPr>
        <w:t>Daha sonra</w:t>
      </w:r>
      <w:r w:rsidR="0009362D" w:rsidRPr="00D95987">
        <w:rPr>
          <w:rFonts w:ascii="Times New Roman" w:eastAsiaTheme="majorEastAsia" w:hAnsi="Times New Roman" w:cs="Times New Roman"/>
          <w:bCs/>
          <w:kern w:val="24"/>
          <w:sz w:val="24"/>
          <w:szCs w:val="24"/>
          <w:lang w:eastAsia="ja-JP"/>
        </w:rPr>
        <w:t xml:space="preserve"> 20 dk’da bir 3-4 kez</w:t>
      </w:r>
      <w:r w:rsidR="00D95987" w:rsidRPr="00D95987">
        <w:rPr>
          <w:rFonts w:ascii="Times New Roman" w:eastAsiaTheme="majorEastAsia" w:hAnsi="Times New Roman" w:cs="Times New Roman"/>
          <w:bCs/>
          <w:kern w:val="24"/>
          <w:sz w:val="24"/>
          <w:szCs w:val="24"/>
          <w:lang w:eastAsia="ja-JP"/>
        </w:rPr>
        <w:t xml:space="preserve"> </w:t>
      </w:r>
      <w:r w:rsidR="0009362D" w:rsidRPr="00D95987">
        <w:rPr>
          <w:rFonts w:ascii="Times New Roman" w:eastAsiaTheme="majorEastAsia" w:hAnsi="Times New Roman" w:cs="Times New Roman"/>
          <w:bCs/>
          <w:kern w:val="24"/>
          <w:sz w:val="24"/>
          <w:szCs w:val="24"/>
          <w:lang w:eastAsia="ja-JP"/>
        </w:rPr>
        <w:t>bir -80</w:t>
      </w:r>
      <w:r w:rsidR="0009362D" w:rsidRPr="00D95987">
        <w:rPr>
          <w:rFonts w:ascii="Times New Roman" w:eastAsiaTheme="majorEastAsia" w:hAnsi="Times New Roman" w:cs="Times New Roman"/>
          <w:bCs/>
          <w:kern w:val="24"/>
          <w:sz w:val="24"/>
          <w:szCs w:val="24"/>
          <w:vertAlign w:val="superscript"/>
          <w:lang w:eastAsia="ja-JP"/>
        </w:rPr>
        <w:t>o</w:t>
      </w:r>
      <w:r w:rsidR="0009362D" w:rsidRPr="00D95987">
        <w:rPr>
          <w:rFonts w:ascii="Times New Roman" w:eastAsiaTheme="majorEastAsia" w:hAnsi="Times New Roman" w:cs="Times New Roman"/>
          <w:bCs/>
          <w:kern w:val="24"/>
          <w:sz w:val="24"/>
          <w:szCs w:val="24"/>
          <w:lang w:eastAsia="ja-JP"/>
        </w:rPr>
        <w:t xml:space="preserve"> C’</w:t>
      </w:r>
      <w:r w:rsidR="00C5309F" w:rsidRPr="00D95987">
        <w:rPr>
          <w:rFonts w:ascii="Times New Roman" w:eastAsiaTheme="majorEastAsia" w:hAnsi="Times New Roman" w:cs="Times New Roman"/>
          <w:bCs/>
          <w:kern w:val="24"/>
          <w:sz w:val="24"/>
          <w:szCs w:val="24"/>
          <w:lang w:eastAsia="ja-JP"/>
        </w:rPr>
        <w:t xml:space="preserve"> de </w:t>
      </w:r>
      <w:r w:rsidR="0009362D" w:rsidRPr="00D95987">
        <w:rPr>
          <w:rFonts w:ascii="Times New Roman" w:eastAsiaTheme="majorEastAsia" w:hAnsi="Times New Roman" w:cs="Times New Roman"/>
          <w:bCs/>
          <w:kern w:val="24"/>
          <w:sz w:val="24"/>
          <w:szCs w:val="24"/>
          <w:lang w:eastAsia="ja-JP"/>
        </w:rPr>
        <w:t>bir buz üstünde şoklama yapılmıştır.</w:t>
      </w:r>
    </w:p>
    <w:p w:rsidR="00F17225" w:rsidRPr="00D95987" w:rsidRDefault="00C5309F" w:rsidP="00D95987">
      <w:pPr>
        <w:tabs>
          <w:tab w:val="left" w:pos="0"/>
        </w:tabs>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 xml:space="preserve">En sonunda 15-20 dk boyunca mini santrifüj yapılır ve supernatant alınır yeni ependorflara </w:t>
      </w:r>
      <w:proofErr w:type="gramStart"/>
      <w:r w:rsidRPr="00D95987">
        <w:rPr>
          <w:rFonts w:ascii="Times New Roman" w:eastAsiaTheme="majorEastAsia" w:hAnsi="Times New Roman" w:cs="Times New Roman"/>
          <w:bCs/>
          <w:kern w:val="24"/>
          <w:sz w:val="24"/>
          <w:szCs w:val="24"/>
          <w:lang w:eastAsia="ja-JP"/>
        </w:rPr>
        <w:t>eklenir.Pellet</w:t>
      </w:r>
      <w:proofErr w:type="gramEnd"/>
      <w:r w:rsidRPr="00D95987">
        <w:rPr>
          <w:rFonts w:ascii="Times New Roman" w:eastAsiaTheme="majorEastAsia" w:hAnsi="Times New Roman" w:cs="Times New Roman"/>
          <w:bCs/>
          <w:kern w:val="24"/>
          <w:sz w:val="24"/>
          <w:szCs w:val="24"/>
          <w:lang w:eastAsia="ja-JP"/>
        </w:rPr>
        <w:t xml:space="preserve"> atılır. En son deney sonuna kadar -20 c de saklanır. (</w:t>
      </w:r>
      <w:r w:rsidR="00387660" w:rsidRPr="00D95987">
        <w:rPr>
          <w:rFonts w:ascii="Times New Roman" w:eastAsiaTheme="majorEastAsia" w:hAnsi="Times New Roman" w:cs="Times New Roman"/>
          <w:bCs/>
          <w:kern w:val="24"/>
          <w:sz w:val="24"/>
          <w:szCs w:val="24"/>
          <w:lang w:eastAsia="ja-JP"/>
        </w:rPr>
        <w:t>Elisa testi için kullanıcaktır).</w:t>
      </w:r>
    </w:p>
    <w:p w:rsidR="00F4788D" w:rsidRPr="00D95987" w:rsidRDefault="00F4788D" w:rsidP="00C10AF4">
      <w:pPr>
        <w:tabs>
          <w:tab w:val="left" w:pos="0"/>
        </w:tabs>
        <w:spacing w:after="0" w:line="360" w:lineRule="auto"/>
        <w:jc w:val="both"/>
        <w:rPr>
          <w:rFonts w:ascii="Times New Roman" w:eastAsiaTheme="majorEastAsia" w:hAnsi="Times New Roman" w:cs="Times New Roman"/>
          <w:bCs/>
          <w:kern w:val="24"/>
          <w:sz w:val="24"/>
          <w:szCs w:val="24"/>
          <w:lang w:eastAsia="ja-JP"/>
        </w:rPr>
      </w:pPr>
    </w:p>
    <w:p w:rsidR="00EC62F5" w:rsidRPr="00D95987" w:rsidRDefault="00EC62F5" w:rsidP="00C10AF4">
      <w:pPr>
        <w:tabs>
          <w:tab w:val="left" w:pos="0"/>
        </w:tabs>
        <w:spacing w:after="0" w:line="360" w:lineRule="auto"/>
        <w:jc w:val="both"/>
        <w:rPr>
          <w:rFonts w:ascii="Times New Roman" w:eastAsiaTheme="majorEastAsia" w:hAnsi="Times New Roman" w:cs="Times New Roman"/>
          <w:bCs/>
          <w:kern w:val="24"/>
          <w:sz w:val="24"/>
          <w:szCs w:val="24"/>
          <w:lang w:eastAsia="ja-JP"/>
        </w:rPr>
      </w:pPr>
    </w:p>
    <w:p w:rsidR="00C5309F" w:rsidRPr="00D95987" w:rsidRDefault="00B975CA" w:rsidP="00C10AF4">
      <w:pPr>
        <w:tabs>
          <w:tab w:val="left" w:pos="600"/>
        </w:tabs>
        <w:spacing w:after="0" w:line="360" w:lineRule="auto"/>
        <w:jc w:val="both"/>
        <w:rPr>
          <w:rFonts w:ascii="Times New Roman" w:eastAsiaTheme="majorEastAsia" w:hAnsi="Times New Roman" w:cs="Times New Roman"/>
          <w:b/>
          <w:bCs/>
          <w:kern w:val="24"/>
          <w:sz w:val="24"/>
          <w:szCs w:val="24"/>
          <w:lang w:eastAsia="ja-JP"/>
        </w:rPr>
      </w:pPr>
      <w:r w:rsidRPr="00D95987">
        <w:rPr>
          <w:rFonts w:ascii="Times New Roman" w:eastAsiaTheme="majorEastAsia" w:hAnsi="Times New Roman" w:cs="Times New Roman"/>
          <w:b/>
          <w:bCs/>
          <w:kern w:val="24"/>
          <w:sz w:val="24"/>
          <w:szCs w:val="24"/>
          <w:lang w:eastAsia="ja-JP"/>
        </w:rPr>
        <w:t>3.3. ELİSA T</w:t>
      </w:r>
      <w:r w:rsidR="00C5309F" w:rsidRPr="00D95987">
        <w:rPr>
          <w:rFonts w:ascii="Times New Roman" w:eastAsiaTheme="majorEastAsia" w:hAnsi="Times New Roman" w:cs="Times New Roman"/>
          <w:b/>
          <w:bCs/>
          <w:kern w:val="24"/>
          <w:sz w:val="24"/>
          <w:szCs w:val="24"/>
          <w:lang w:eastAsia="ja-JP"/>
        </w:rPr>
        <w:t>esti</w:t>
      </w:r>
    </w:p>
    <w:p w:rsidR="00C5309F" w:rsidRPr="00D95987" w:rsidRDefault="00C5309F" w:rsidP="00C10AF4">
      <w:pPr>
        <w:tabs>
          <w:tab w:val="left" w:pos="0"/>
        </w:tabs>
        <w:spacing w:after="0" w:line="360" w:lineRule="auto"/>
        <w:jc w:val="both"/>
        <w:rPr>
          <w:rFonts w:ascii="Times New Roman" w:eastAsiaTheme="majorEastAsia" w:hAnsi="Times New Roman" w:cs="Times New Roman"/>
          <w:bCs/>
          <w:kern w:val="24"/>
          <w:sz w:val="24"/>
          <w:szCs w:val="24"/>
          <w:lang w:eastAsia="ja-JP"/>
        </w:rPr>
      </w:pPr>
    </w:p>
    <w:p w:rsidR="00F4788D" w:rsidRPr="00D95987" w:rsidRDefault="00C5309F" w:rsidP="00D95987">
      <w:pPr>
        <w:spacing w:after="0" w:line="360" w:lineRule="auto"/>
        <w:ind w:firstLine="709"/>
        <w:jc w:val="both"/>
        <w:rPr>
          <w:rFonts w:ascii="Times New Roman" w:eastAsiaTheme="majorEastAsia" w:hAnsi="Times New Roman" w:cs="Times New Roman"/>
          <w:bCs/>
          <w:kern w:val="24"/>
          <w:sz w:val="24"/>
          <w:szCs w:val="24"/>
          <w:lang w:eastAsia="ja-JP"/>
        </w:rPr>
      </w:pPr>
      <w:r w:rsidRPr="00D95987">
        <w:rPr>
          <w:rFonts w:ascii="Times New Roman" w:eastAsiaTheme="majorEastAsia" w:hAnsi="Times New Roman" w:cs="Times New Roman"/>
          <w:bCs/>
          <w:kern w:val="24"/>
          <w:sz w:val="24"/>
          <w:szCs w:val="24"/>
          <w:lang w:eastAsia="ja-JP"/>
        </w:rPr>
        <w:t>Enzim bağlantılı bağışıklı testidir. Antijen-antikor ilişkisini, antikora bağlanmış bir enzimin aktivitesini araştırmak temeline dayan</w:t>
      </w:r>
      <w:r w:rsidR="00F4788D" w:rsidRPr="00D95987">
        <w:rPr>
          <w:rFonts w:ascii="Times New Roman" w:eastAsiaTheme="majorEastAsia" w:hAnsi="Times New Roman" w:cs="Times New Roman"/>
          <w:bCs/>
          <w:kern w:val="24"/>
          <w:sz w:val="24"/>
          <w:szCs w:val="24"/>
          <w:lang w:eastAsia="ja-JP"/>
        </w:rPr>
        <w:t xml:space="preserve">an </w:t>
      </w:r>
      <w:proofErr w:type="gramStart"/>
      <w:r w:rsidR="00F4788D" w:rsidRPr="00D95987">
        <w:rPr>
          <w:rFonts w:ascii="Times New Roman" w:eastAsiaTheme="majorEastAsia" w:hAnsi="Times New Roman" w:cs="Times New Roman"/>
          <w:bCs/>
          <w:kern w:val="24"/>
          <w:sz w:val="24"/>
          <w:szCs w:val="24"/>
          <w:lang w:eastAsia="ja-JP"/>
        </w:rPr>
        <w:t>kantitatif</w:t>
      </w:r>
      <w:proofErr w:type="gramEnd"/>
      <w:r w:rsidR="00F4788D" w:rsidRPr="00D95987">
        <w:rPr>
          <w:rFonts w:ascii="Times New Roman" w:eastAsiaTheme="majorEastAsia" w:hAnsi="Times New Roman" w:cs="Times New Roman"/>
          <w:bCs/>
          <w:kern w:val="24"/>
          <w:sz w:val="24"/>
          <w:szCs w:val="24"/>
          <w:lang w:eastAsia="ja-JP"/>
        </w:rPr>
        <w:t xml:space="preserve"> ölçüm yöntemidir.</w:t>
      </w:r>
    </w:p>
    <w:p w:rsidR="00F4788D" w:rsidRPr="00D95987" w:rsidRDefault="00F4788D" w:rsidP="00D95987">
      <w:pPr>
        <w:spacing w:after="0" w:line="360" w:lineRule="auto"/>
        <w:ind w:firstLine="709"/>
        <w:jc w:val="both"/>
        <w:rPr>
          <w:rFonts w:ascii="Times New Roman" w:eastAsiaTheme="majorEastAsia" w:hAnsi="Times New Roman" w:cs="Times New Roman"/>
          <w:bCs/>
          <w:kern w:val="24"/>
          <w:sz w:val="24"/>
          <w:szCs w:val="24"/>
          <w:lang w:eastAsia="ja-JP"/>
        </w:rPr>
      </w:pPr>
    </w:p>
    <w:p w:rsidR="006F79E5" w:rsidRPr="00D95987" w:rsidRDefault="005B6151" w:rsidP="00D335A7">
      <w:pPr>
        <w:autoSpaceDE w:val="0"/>
        <w:autoSpaceDN w:val="0"/>
        <w:adjustRightInd w:val="0"/>
        <w:spacing w:after="0" w:line="360" w:lineRule="auto"/>
        <w:ind w:left="709" w:hanging="709"/>
        <w:jc w:val="both"/>
        <w:rPr>
          <w:rFonts w:ascii="Times New Roman" w:eastAsiaTheme="majorEastAsia" w:hAnsi="Times New Roman" w:cs="Times New Roman"/>
          <w:bCs/>
          <w:kern w:val="24"/>
          <w:sz w:val="24"/>
          <w:szCs w:val="24"/>
          <w:lang w:eastAsia="ja-JP"/>
        </w:rPr>
      </w:pPr>
      <w:r w:rsidRPr="00D95987">
        <w:rPr>
          <w:rFonts w:ascii="Times New Roman" w:eastAsia="Times New Roman" w:hAnsi="Times New Roman" w:cs="Times New Roman"/>
          <w:b/>
          <w:sz w:val="24"/>
          <w:szCs w:val="24"/>
          <w:lang w:eastAsia="tr-TR"/>
        </w:rPr>
        <w:t>Tablo 5</w:t>
      </w:r>
      <w:r w:rsidR="00C10AF4">
        <w:rPr>
          <w:rFonts w:ascii="Times New Roman" w:eastAsia="Times New Roman" w:hAnsi="Times New Roman" w:cs="Times New Roman"/>
          <w:b/>
          <w:sz w:val="24"/>
          <w:szCs w:val="24"/>
          <w:lang w:eastAsia="tr-TR"/>
        </w:rPr>
        <w:t>.</w:t>
      </w:r>
      <w:r w:rsidRPr="00D95987">
        <w:rPr>
          <w:rFonts w:ascii="Times New Roman" w:eastAsia="Times New Roman" w:hAnsi="Times New Roman" w:cs="Times New Roman"/>
          <w:b/>
          <w:sz w:val="24"/>
          <w:szCs w:val="24"/>
          <w:lang w:eastAsia="tr-TR"/>
        </w:rPr>
        <w:t xml:space="preserve"> </w:t>
      </w:r>
      <w:r w:rsidRPr="00D95987">
        <w:rPr>
          <w:rFonts w:ascii="Times New Roman" w:eastAsia="Times New Roman" w:hAnsi="Times New Roman" w:cs="Times New Roman"/>
          <w:sz w:val="24"/>
          <w:szCs w:val="24"/>
          <w:lang w:eastAsia="tr-TR"/>
        </w:rPr>
        <w:t xml:space="preserve">Elisa kit’in malzemeleri, dilute ve </w:t>
      </w:r>
      <w:proofErr w:type="gramStart"/>
      <w:r w:rsidRPr="00D95987">
        <w:rPr>
          <w:rFonts w:ascii="Times New Roman" w:eastAsia="Times New Roman" w:hAnsi="Times New Roman" w:cs="Times New Roman"/>
          <w:sz w:val="24"/>
          <w:szCs w:val="24"/>
          <w:lang w:eastAsia="tr-TR"/>
        </w:rPr>
        <w:t>volümleri</w:t>
      </w:r>
      <w:proofErr w:type="gramEnd"/>
      <w:r w:rsidR="00B975CA" w:rsidRPr="00D95987">
        <w:rPr>
          <w:rFonts w:ascii="Times New Roman" w:eastAsia="Times New Roman" w:hAnsi="Times New Roman" w:cs="Times New Roman"/>
          <w:sz w:val="24"/>
          <w:szCs w:val="24"/>
          <w:lang w:eastAsia="tr-TR"/>
        </w:rPr>
        <w:t>.</w:t>
      </w:r>
    </w:p>
    <w:tbl>
      <w:tblPr>
        <w:tblStyle w:val="AkGlgeleme"/>
        <w:tblW w:w="7371" w:type="dxa"/>
        <w:jc w:val="center"/>
        <w:tblLook w:val="0660" w:firstRow="1" w:lastRow="1" w:firstColumn="0" w:lastColumn="0" w:noHBand="1" w:noVBand="1"/>
      </w:tblPr>
      <w:tblGrid>
        <w:gridCol w:w="3305"/>
        <w:gridCol w:w="2033"/>
        <w:gridCol w:w="2033"/>
      </w:tblGrid>
      <w:tr w:rsidR="00C10AF4" w:rsidRPr="00D335A7" w:rsidTr="00C10AF4">
        <w:trPr>
          <w:cnfStyle w:val="100000000000" w:firstRow="1" w:lastRow="0" w:firstColumn="0" w:lastColumn="0" w:oddVBand="0" w:evenVBand="0" w:oddHBand="0" w:evenHBand="0" w:firstRowFirstColumn="0" w:firstRowLastColumn="0" w:lastRowFirstColumn="0" w:lastRowLastColumn="0"/>
          <w:trHeight w:val="20"/>
          <w:jc w:val="center"/>
        </w:trPr>
        <w:tc>
          <w:tcPr>
            <w:tcW w:w="2242" w:type="pct"/>
            <w:noWrap/>
          </w:tcPr>
          <w:p w:rsidR="00C10AF4" w:rsidRPr="00D335A7" w:rsidRDefault="00C10AF4" w:rsidP="00C10AF4">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Malzemeler</w:t>
            </w:r>
          </w:p>
        </w:tc>
        <w:tc>
          <w:tcPr>
            <w:tcW w:w="1379" w:type="pct"/>
          </w:tcPr>
          <w:p w:rsidR="00C10AF4" w:rsidRPr="00D335A7" w:rsidRDefault="00C10AF4" w:rsidP="00C10AF4">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Seyreltme</w:t>
            </w:r>
          </w:p>
        </w:tc>
        <w:tc>
          <w:tcPr>
            <w:tcW w:w="1379" w:type="pct"/>
          </w:tcPr>
          <w:p w:rsidR="00C10AF4" w:rsidRPr="00D335A7" w:rsidRDefault="00C10AF4" w:rsidP="00C10AF4">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Volüm</w:t>
            </w:r>
          </w:p>
        </w:tc>
      </w:tr>
      <w:tr w:rsidR="00C10AF4" w:rsidRPr="00D335A7" w:rsidTr="00C10AF4">
        <w:trPr>
          <w:cnfStyle w:val="010000000000" w:firstRow="0" w:lastRow="1" w:firstColumn="0" w:lastColumn="0" w:oddVBand="0" w:evenVBand="0" w:oddHBand="0" w:evenHBand="0" w:firstRowFirstColumn="0" w:firstRowLastColumn="0" w:lastRowFirstColumn="0" w:lastRowLastColumn="0"/>
          <w:trHeight w:val="20"/>
          <w:jc w:val="center"/>
        </w:trPr>
        <w:tc>
          <w:tcPr>
            <w:tcW w:w="2242" w:type="pct"/>
            <w:noWrap/>
          </w:tcPr>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Concentread wash buffer</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Substrate Reagent</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Stop solutıon</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Bıotinylated Detection Ab diluent</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HRP conjugate diluent</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Refereance standart &amp; sample dil.</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Mouse INS standart (8000 pg)</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Concentrated HRP conjugate</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Concentrated Biotinylated</w:t>
            </w:r>
          </w:p>
          <w:p w:rsidR="00C10AF4" w:rsidRPr="00C10AF4" w:rsidRDefault="00C10AF4" w:rsidP="00D95987">
            <w:pPr>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detection Ab for Mouse INS</w:t>
            </w:r>
          </w:p>
        </w:tc>
        <w:tc>
          <w:tcPr>
            <w:tcW w:w="1379" w:type="pct"/>
          </w:tcPr>
          <w:p w:rsidR="00C10AF4" w:rsidRPr="00C10AF4" w:rsidRDefault="00C10AF4" w:rsidP="00D95987">
            <w:pPr>
              <w:pStyle w:val="DecimalAligned"/>
              <w:spacing w:line="240" w:lineRule="atLeast"/>
              <w:jc w:val="both"/>
              <w:rPr>
                <w:rFonts w:ascii="Times New Roman" w:hAnsi="Times New Roman" w:cs="Times New Roman"/>
                <w:b w:val="0"/>
                <w:sz w:val="20"/>
                <w:szCs w:val="20"/>
              </w:rPr>
            </w:pPr>
            <w:proofErr w:type="gramStart"/>
            <w:r w:rsidRPr="00C10AF4">
              <w:rPr>
                <w:rFonts w:ascii="Times New Roman" w:hAnsi="Times New Roman" w:cs="Times New Roman"/>
                <w:b w:val="0"/>
                <w:sz w:val="20"/>
                <w:szCs w:val="20"/>
              </w:rPr>
              <w:t>1:25</w:t>
            </w:r>
            <w:proofErr w:type="gramEnd"/>
          </w:p>
          <w:p w:rsidR="00C10AF4" w:rsidRPr="00C10AF4" w:rsidRDefault="00C10AF4" w:rsidP="00D95987">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w:t>
            </w:r>
          </w:p>
          <w:p w:rsidR="00C10AF4" w:rsidRPr="00C10AF4" w:rsidRDefault="00C10AF4" w:rsidP="00D95987">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w:t>
            </w:r>
          </w:p>
          <w:p w:rsidR="00C10AF4" w:rsidRPr="00C10AF4" w:rsidRDefault="00C10AF4" w:rsidP="00D95987">
            <w:pPr>
              <w:pStyle w:val="DecimalAligned"/>
              <w:spacing w:line="240" w:lineRule="atLeast"/>
              <w:jc w:val="both"/>
              <w:rPr>
                <w:rFonts w:ascii="Times New Roman" w:hAnsi="Times New Roman" w:cs="Times New Roman"/>
                <w:b w:val="0"/>
                <w:sz w:val="20"/>
                <w:szCs w:val="20"/>
              </w:rPr>
            </w:pPr>
            <w:proofErr w:type="gramStart"/>
            <w:r w:rsidRPr="00C10AF4">
              <w:rPr>
                <w:rFonts w:ascii="Times New Roman" w:hAnsi="Times New Roman" w:cs="Times New Roman"/>
                <w:b w:val="0"/>
                <w:sz w:val="20"/>
                <w:szCs w:val="20"/>
              </w:rPr>
              <w:t>1:100</w:t>
            </w:r>
            <w:proofErr w:type="gramEnd"/>
          </w:p>
          <w:p w:rsidR="00C10AF4" w:rsidRPr="00C10AF4" w:rsidRDefault="00C10AF4" w:rsidP="00D95987">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w:t>
            </w:r>
          </w:p>
          <w:p w:rsidR="00C10AF4" w:rsidRPr="00C10AF4" w:rsidRDefault="00C10AF4" w:rsidP="00D95987">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w:t>
            </w:r>
          </w:p>
          <w:p w:rsidR="00C10AF4" w:rsidRPr="00C10AF4" w:rsidRDefault="00C10AF4" w:rsidP="00D95987">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w:t>
            </w:r>
          </w:p>
          <w:p w:rsidR="00C10AF4" w:rsidRPr="00C10AF4" w:rsidRDefault="00C10AF4" w:rsidP="00D95987">
            <w:pPr>
              <w:pStyle w:val="DecimalAligned"/>
              <w:spacing w:line="240" w:lineRule="atLeast"/>
              <w:jc w:val="both"/>
              <w:rPr>
                <w:rFonts w:ascii="Times New Roman" w:hAnsi="Times New Roman" w:cs="Times New Roman"/>
                <w:b w:val="0"/>
                <w:sz w:val="20"/>
                <w:szCs w:val="20"/>
              </w:rPr>
            </w:pPr>
            <w:proofErr w:type="gramStart"/>
            <w:r w:rsidRPr="00C10AF4">
              <w:rPr>
                <w:rFonts w:ascii="Times New Roman" w:hAnsi="Times New Roman" w:cs="Times New Roman"/>
                <w:b w:val="0"/>
                <w:sz w:val="20"/>
                <w:szCs w:val="20"/>
              </w:rPr>
              <w:t>1:100</w:t>
            </w:r>
            <w:proofErr w:type="gramEnd"/>
          </w:p>
          <w:p w:rsidR="00C10AF4" w:rsidRPr="00C10AF4" w:rsidRDefault="00C10AF4" w:rsidP="00D95987">
            <w:pPr>
              <w:pStyle w:val="DecimalAligned"/>
              <w:spacing w:line="240" w:lineRule="atLeast"/>
              <w:jc w:val="both"/>
              <w:rPr>
                <w:rFonts w:ascii="Times New Roman" w:hAnsi="Times New Roman" w:cs="Times New Roman"/>
                <w:b w:val="0"/>
                <w:sz w:val="20"/>
                <w:szCs w:val="20"/>
              </w:rPr>
            </w:pPr>
          </w:p>
          <w:p w:rsidR="00C10AF4" w:rsidRPr="00C10AF4" w:rsidRDefault="00C10AF4" w:rsidP="00D95987">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w:t>
            </w:r>
          </w:p>
        </w:tc>
        <w:tc>
          <w:tcPr>
            <w:tcW w:w="1379" w:type="pct"/>
          </w:tcPr>
          <w:p w:rsidR="00C10AF4" w:rsidRPr="00C10AF4" w:rsidRDefault="00C10AF4" w:rsidP="00D95987">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30 ml</w:t>
            </w:r>
          </w:p>
          <w:p w:rsidR="00C10AF4" w:rsidRPr="00C10AF4" w:rsidRDefault="00C10AF4" w:rsidP="00D95987">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10 ml</w:t>
            </w:r>
          </w:p>
          <w:p w:rsidR="00C10AF4" w:rsidRPr="00C10AF4" w:rsidRDefault="00C10AF4" w:rsidP="00D95987">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10 ml</w:t>
            </w:r>
          </w:p>
          <w:p w:rsidR="00C10AF4" w:rsidRPr="00C10AF4" w:rsidRDefault="00C10AF4" w:rsidP="00D95987">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14 ml</w:t>
            </w:r>
          </w:p>
          <w:p w:rsidR="00C10AF4" w:rsidRPr="00C10AF4" w:rsidRDefault="00C10AF4" w:rsidP="00D95987">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14 ml</w:t>
            </w:r>
          </w:p>
          <w:p w:rsidR="00C10AF4" w:rsidRPr="00C10AF4" w:rsidRDefault="00C10AF4" w:rsidP="00D95987">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20 ml</w:t>
            </w:r>
          </w:p>
          <w:p w:rsidR="00C10AF4" w:rsidRPr="00C10AF4" w:rsidRDefault="00C10AF4" w:rsidP="00D95987">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w:t>
            </w:r>
          </w:p>
          <w:p w:rsidR="00C10AF4" w:rsidRPr="00C10AF4" w:rsidRDefault="00C10AF4" w:rsidP="00D95987">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120</w:t>
            </w:r>
            <w:r w:rsidRPr="00C10AF4">
              <w:rPr>
                <w:rFonts w:ascii="Symbol" w:hAnsi="Symbol" w:cs="Times New Roman"/>
                <w:b w:val="0"/>
                <w:sz w:val="20"/>
                <w:szCs w:val="20"/>
              </w:rPr>
              <w:t></w:t>
            </w:r>
            <w:r w:rsidRPr="00C10AF4">
              <w:rPr>
                <w:rFonts w:ascii="Symbol" w:hAnsi="Symbol" w:cs="Times New Roman"/>
                <w:b w:val="0"/>
                <w:sz w:val="20"/>
                <w:szCs w:val="20"/>
              </w:rPr>
              <w:t></w:t>
            </w:r>
            <w:r w:rsidRPr="00C10AF4">
              <w:rPr>
                <w:rFonts w:ascii="Times New Roman" w:hAnsi="Times New Roman" w:cs="Times New Roman"/>
                <w:b w:val="0"/>
                <w:sz w:val="20"/>
                <w:szCs w:val="20"/>
              </w:rPr>
              <w:t>l</w:t>
            </w:r>
          </w:p>
          <w:p w:rsidR="00C10AF4" w:rsidRPr="00C10AF4" w:rsidRDefault="00C10AF4" w:rsidP="00D95987">
            <w:pPr>
              <w:pStyle w:val="DecimalAligned"/>
              <w:spacing w:line="240" w:lineRule="atLeast"/>
              <w:jc w:val="both"/>
              <w:rPr>
                <w:rFonts w:ascii="Times New Roman" w:hAnsi="Times New Roman" w:cs="Times New Roman"/>
                <w:b w:val="0"/>
                <w:sz w:val="20"/>
                <w:szCs w:val="20"/>
              </w:rPr>
            </w:pPr>
          </w:p>
          <w:p w:rsidR="00C10AF4" w:rsidRPr="00C10AF4" w:rsidRDefault="00C10AF4" w:rsidP="00D95987">
            <w:pPr>
              <w:pStyle w:val="DecimalAligned"/>
              <w:spacing w:line="240" w:lineRule="atLeast"/>
              <w:jc w:val="both"/>
              <w:rPr>
                <w:rFonts w:ascii="Times New Roman" w:hAnsi="Times New Roman" w:cs="Times New Roman"/>
                <w:b w:val="0"/>
                <w:sz w:val="20"/>
                <w:szCs w:val="20"/>
              </w:rPr>
            </w:pPr>
            <w:r w:rsidRPr="00C10AF4">
              <w:rPr>
                <w:rFonts w:ascii="Times New Roman" w:hAnsi="Times New Roman" w:cs="Times New Roman"/>
                <w:b w:val="0"/>
                <w:sz w:val="20"/>
                <w:szCs w:val="20"/>
              </w:rPr>
              <w:t xml:space="preserve">120 </w:t>
            </w:r>
            <w:r w:rsidRPr="00C10AF4">
              <w:rPr>
                <w:rFonts w:ascii="Symbol" w:hAnsi="Symbol" w:cs="Times New Roman"/>
                <w:b w:val="0"/>
                <w:sz w:val="20"/>
                <w:szCs w:val="20"/>
              </w:rPr>
              <w:t></w:t>
            </w:r>
            <w:r w:rsidRPr="00C10AF4">
              <w:rPr>
                <w:rFonts w:ascii="Times New Roman" w:hAnsi="Times New Roman" w:cs="Times New Roman"/>
                <w:b w:val="0"/>
                <w:sz w:val="20"/>
                <w:szCs w:val="20"/>
              </w:rPr>
              <w:t>l</w:t>
            </w:r>
          </w:p>
        </w:tc>
      </w:tr>
    </w:tbl>
    <w:p w:rsidR="00C10AF4" w:rsidRDefault="00C10AF4"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t>Protokol</w:t>
      </w:r>
    </w:p>
    <w:p w:rsidR="0009362D"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sz w:val="24"/>
          <w:szCs w:val="24"/>
          <w:lang w:eastAsia="tr-TR"/>
        </w:rPr>
        <w:t>1.</w:t>
      </w:r>
      <w:r w:rsidR="00DD5543"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Lizat yöntemi uygularak topladığımız örnekler -20 C den çıkatılıp,</w:t>
      </w:r>
      <w:r w:rsidR="0009362D"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ependorfa toplanan örnekler buzda çözülür.</w:t>
      </w: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sz w:val="24"/>
          <w:szCs w:val="24"/>
          <w:lang w:eastAsia="tr-TR"/>
        </w:rPr>
        <w:t>2.</w:t>
      </w:r>
      <w:r w:rsidR="00DD5543"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Wash Buffer hazırlamak için (</w:t>
      </w:r>
      <w:proofErr w:type="gramStart"/>
      <w:r w:rsidRPr="00D95987">
        <w:rPr>
          <w:rFonts w:ascii="Times New Roman" w:eastAsia="Times New Roman" w:hAnsi="Times New Roman" w:cs="Times New Roman"/>
          <w:sz w:val="24"/>
          <w:szCs w:val="24"/>
          <w:lang w:eastAsia="tr-TR"/>
        </w:rPr>
        <w:t>1:25</w:t>
      </w:r>
      <w:proofErr w:type="gramEnd"/>
      <w:r w:rsidRPr="00D95987">
        <w:rPr>
          <w:rFonts w:ascii="Times New Roman" w:eastAsia="Times New Roman" w:hAnsi="Times New Roman" w:cs="Times New Roman"/>
          <w:sz w:val="24"/>
          <w:szCs w:val="24"/>
          <w:lang w:eastAsia="tr-TR"/>
        </w:rPr>
        <w:t>) oranında 375 ml distile su ve 15 ml contcantrated wash buffer hazırlanır.</w:t>
      </w:r>
    </w:p>
    <w:p w:rsidR="00AA3836" w:rsidRPr="00D95987" w:rsidRDefault="00AA3836" w:rsidP="00D95987">
      <w:pPr>
        <w:tabs>
          <w:tab w:val="left" w:pos="567"/>
        </w:tabs>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3.</w:t>
      </w:r>
      <w:r w:rsidR="00DD5543"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 xml:space="preserve">Standart çözeltisi için 8 ng ‘e 0,8 ml (800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 xml:space="preserve">l) refent standart eklenir. 10, 5, </w:t>
      </w:r>
      <w:proofErr w:type="gramStart"/>
      <w:r w:rsidRPr="00D95987">
        <w:rPr>
          <w:rFonts w:ascii="Times New Roman" w:eastAsia="Times New Roman" w:hAnsi="Times New Roman" w:cs="Times New Roman"/>
          <w:sz w:val="24"/>
          <w:szCs w:val="24"/>
          <w:lang w:eastAsia="tr-TR"/>
        </w:rPr>
        <w:t>2.5</w:t>
      </w:r>
      <w:proofErr w:type="gramEnd"/>
      <w:r w:rsidRPr="00D95987">
        <w:rPr>
          <w:rFonts w:ascii="Times New Roman" w:eastAsia="Times New Roman" w:hAnsi="Times New Roman" w:cs="Times New Roman"/>
          <w:sz w:val="24"/>
          <w:szCs w:val="24"/>
          <w:lang w:eastAsia="tr-TR"/>
        </w:rPr>
        <w:t>, 1.25,0.63, 0.31 ve 0 olmak üzere hazırlanır.</w:t>
      </w: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xml:space="preserve">Tüplere 150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 xml:space="preserve">l standart çözeltisi ve üstüne 150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hazırlanan refent standart eklenir.</w:t>
      </w:r>
      <w:r w:rsidR="0009362D"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Toplam</w:t>
      </w:r>
      <w:r w:rsidR="00C10AF4">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 xml:space="preserve">300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 xml:space="preserve">l olur bundan 150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alıp</w:t>
      </w:r>
      <w:r w:rsidR="00D95987"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 xml:space="preserve">10 </w:t>
      </w:r>
      <w:proofErr w:type="gramStart"/>
      <w:r w:rsidRPr="00D95987">
        <w:rPr>
          <w:rFonts w:ascii="Times New Roman" w:eastAsia="Times New Roman" w:hAnsi="Times New Roman" w:cs="Times New Roman"/>
          <w:sz w:val="24"/>
          <w:szCs w:val="24"/>
          <w:lang w:eastAsia="tr-TR"/>
        </w:rPr>
        <w:t>dan</w:t>
      </w:r>
      <w:proofErr w:type="gramEnd"/>
      <w:r w:rsidRPr="00D95987">
        <w:rPr>
          <w:rFonts w:ascii="Times New Roman" w:eastAsia="Times New Roman" w:hAnsi="Times New Roman" w:cs="Times New Roman"/>
          <w:sz w:val="24"/>
          <w:szCs w:val="24"/>
          <w:lang w:eastAsia="tr-TR"/>
        </w:rPr>
        <w:t xml:space="preserve"> başlayıp farklı pipetler kullanarak tek tek pipetaj</w:t>
      </w:r>
      <w:r w:rsidR="00C10AF4">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yapılır. 10, 5, 2.5</w:t>
      </w:r>
      <w:proofErr w:type="gramStart"/>
      <w:r w:rsidRPr="00D95987">
        <w:rPr>
          <w:rFonts w:ascii="Times New Roman" w:eastAsia="Times New Roman" w:hAnsi="Times New Roman" w:cs="Times New Roman"/>
          <w:sz w:val="24"/>
          <w:szCs w:val="24"/>
          <w:lang w:eastAsia="tr-TR"/>
        </w:rPr>
        <w:t>,…</w:t>
      </w:r>
      <w:proofErr w:type="gramEnd"/>
      <w:r w:rsidRPr="00D95987">
        <w:rPr>
          <w:rFonts w:ascii="Times New Roman" w:eastAsia="Times New Roman" w:hAnsi="Times New Roman" w:cs="Times New Roman"/>
          <w:sz w:val="24"/>
          <w:szCs w:val="24"/>
          <w:lang w:eastAsia="tr-TR"/>
        </w:rPr>
        <w:t xml:space="preserve"> Her biri için bir öncekinden 150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çekilir.</w:t>
      </w: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lastRenderedPageBreak/>
        <w:t>4.</w:t>
      </w:r>
      <w:r w:rsidR="00DD5543"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Standart çözeltisi ve örnekler 96 well kuyucuklara 100</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 xml:space="preserve">l olacak şekilde A’ </w:t>
      </w:r>
      <w:proofErr w:type="gramStart"/>
      <w:r w:rsidRPr="00D95987">
        <w:rPr>
          <w:rFonts w:ascii="Times New Roman" w:eastAsia="Times New Roman" w:hAnsi="Times New Roman" w:cs="Times New Roman"/>
          <w:sz w:val="24"/>
          <w:szCs w:val="24"/>
          <w:lang w:eastAsia="tr-TR"/>
        </w:rPr>
        <w:t>dan</w:t>
      </w:r>
      <w:proofErr w:type="gramEnd"/>
      <w:r w:rsidRPr="00D95987">
        <w:rPr>
          <w:rFonts w:ascii="Times New Roman" w:eastAsia="Times New Roman" w:hAnsi="Times New Roman" w:cs="Times New Roman"/>
          <w:sz w:val="24"/>
          <w:szCs w:val="24"/>
          <w:lang w:eastAsia="tr-TR"/>
        </w:rPr>
        <w:t xml:space="preserve"> başlayıp aşağıya doğru eklenir. Eklendikten sonra 90 dk 37 c de çalkalayıcı inkübatörde kalır.</w:t>
      </w: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xml:space="preserve">5. 90 dk sonra inkübatörden alıp kuyucuktaki örnekler ve standartlar lavaboya dökülür. Önce 12 ml Biotinyloted detection Ab diluenti ve 120 </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concantrated biotinyloted detection Ab ile karıştırılır pipetaj yapılır. Buzda bekletilir.</w:t>
      </w: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xml:space="preserve">Boş olan kuyucuklara 100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biotinyloted detection Ab solusyonu eklenir ve 1 saat</w:t>
      </w:r>
      <w:r w:rsidR="00C10AF4">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çalkalayıcı inkübatöre bırakılır.</w:t>
      </w: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xml:space="preserve">6. Bir saat inkübe edildikten sonra içindeki sıvı atılır ve 350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wash buffer solüsyonu ile 3 kez yıkanır.</w:t>
      </w: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7.</w:t>
      </w:r>
      <w:r w:rsidR="00DD5543"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 xml:space="preserve">HRP için concentreated HRP conjugete 120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alınıp 12 ml HRP conjugate diluent</w:t>
      </w:r>
      <w:r w:rsidR="00C10AF4">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 xml:space="preserve">karıştırılır pipetaj yapılır. Her kuyucuğa HRP antıkoru 100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eklenir. 30 dk 37 c de</w:t>
      </w:r>
      <w:r w:rsidR="00C10AF4">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çalkalayıcı inkübatöre bırakılır.</w:t>
      </w: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8.</w:t>
      </w:r>
      <w:r w:rsidR="00DD5543"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Sıvılar atıldıktan sonra wash buffer ile 5 kez yıkama yapılır.</w:t>
      </w: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9.</w:t>
      </w:r>
      <w:r w:rsidR="00DD5543"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 xml:space="preserve">Her bir kuyucuğa 90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substrat reaktifi eklenir. Sızdırmazlık ile etrafı kapatılır.37 c de 15-20 dk inkübe edilir.( Renk mavileşir)</w:t>
      </w:r>
    </w:p>
    <w:p w:rsidR="00F17225"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xml:space="preserve">10. Sıvıyı dökmeden üstüne 50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stop solüsyonu eklenir ve renk maviden sarıya döner.</w:t>
      </w:r>
    </w:p>
    <w:p w:rsidR="00387660" w:rsidRPr="00D95987" w:rsidRDefault="00AA3836" w:rsidP="00D95987">
      <w:pPr>
        <w:tabs>
          <w:tab w:val="left" w:pos="567"/>
        </w:tabs>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11.</w:t>
      </w:r>
      <w:r w:rsidR="00D95987"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450 nm dalga boyunda spektof</w:t>
      </w:r>
      <w:r w:rsidR="00F4788D" w:rsidRPr="00D95987">
        <w:rPr>
          <w:rFonts w:ascii="Times New Roman" w:eastAsia="Times New Roman" w:hAnsi="Times New Roman" w:cs="Times New Roman"/>
          <w:sz w:val="24"/>
          <w:szCs w:val="24"/>
          <w:lang w:eastAsia="tr-TR"/>
        </w:rPr>
        <w:t>otometrede ölçüm yapılır.</w:t>
      </w:r>
    </w:p>
    <w:p w:rsidR="00F4788D" w:rsidRPr="00D95987" w:rsidRDefault="00F4788D" w:rsidP="00C10AF4">
      <w:pPr>
        <w:autoSpaceDE w:val="0"/>
        <w:autoSpaceDN w:val="0"/>
        <w:adjustRightInd w:val="0"/>
        <w:spacing w:after="0" w:line="360" w:lineRule="auto"/>
        <w:jc w:val="both"/>
        <w:rPr>
          <w:rFonts w:ascii="Times New Roman" w:eastAsia="Times New Roman" w:hAnsi="Times New Roman" w:cs="Times New Roman"/>
          <w:sz w:val="24"/>
          <w:szCs w:val="24"/>
          <w:lang w:eastAsia="tr-TR"/>
        </w:rPr>
      </w:pPr>
    </w:p>
    <w:p w:rsidR="00F4788D" w:rsidRPr="00D95987" w:rsidRDefault="00F4788D" w:rsidP="00C10AF4">
      <w:pPr>
        <w:autoSpaceDE w:val="0"/>
        <w:autoSpaceDN w:val="0"/>
        <w:adjustRightInd w:val="0"/>
        <w:spacing w:after="0" w:line="360" w:lineRule="auto"/>
        <w:jc w:val="both"/>
        <w:rPr>
          <w:rFonts w:ascii="Times New Roman" w:eastAsia="Times New Roman" w:hAnsi="Times New Roman" w:cs="Times New Roman"/>
          <w:sz w:val="24"/>
          <w:szCs w:val="24"/>
          <w:lang w:eastAsia="tr-TR"/>
        </w:rPr>
      </w:pPr>
    </w:p>
    <w:p w:rsidR="00AA3836" w:rsidRPr="00D95987" w:rsidRDefault="00EC62F5" w:rsidP="00C10AF4">
      <w:pPr>
        <w:autoSpaceDE w:val="0"/>
        <w:autoSpaceDN w:val="0"/>
        <w:adjustRightInd w:val="0"/>
        <w:spacing w:after="0" w:line="360" w:lineRule="auto"/>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t xml:space="preserve">3.4. Protein İzolasyonu </w:t>
      </w:r>
      <w:r w:rsidR="00C10AF4">
        <w:rPr>
          <w:rFonts w:ascii="Times New Roman" w:eastAsia="Times New Roman" w:hAnsi="Times New Roman" w:cs="Times New Roman"/>
          <w:b/>
          <w:sz w:val="24"/>
          <w:szCs w:val="24"/>
          <w:lang w:eastAsia="tr-TR"/>
        </w:rPr>
        <w:t xml:space="preserve">ve </w:t>
      </w:r>
      <w:r w:rsidRPr="00D95987">
        <w:rPr>
          <w:rFonts w:ascii="Times New Roman" w:eastAsia="Times New Roman" w:hAnsi="Times New Roman" w:cs="Times New Roman"/>
          <w:b/>
          <w:sz w:val="24"/>
          <w:szCs w:val="24"/>
          <w:lang w:eastAsia="tr-TR"/>
        </w:rPr>
        <w:t>Protein T</w:t>
      </w:r>
      <w:r w:rsidR="00AA3836" w:rsidRPr="00D95987">
        <w:rPr>
          <w:rFonts w:ascii="Times New Roman" w:eastAsia="Times New Roman" w:hAnsi="Times New Roman" w:cs="Times New Roman"/>
          <w:b/>
          <w:sz w:val="24"/>
          <w:szCs w:val="24"/>
          <w:lang w:eastAsia="tr-TR"/>
        </w:rPr>
        <w:t>ayini</w:t>
      </w:r>
    </w:p>
    <w:p w:rsidR="00EC62F5" w:rsidRPr="00D95987" w:rsidRDefault="00EC62F5" w:rsidP="00C10AF4">
      <w:pPr>
        <w:autoSpaceDE w:val="0"/>
        <w:autoSpaceDN w:val="0"/>
        <w:adjustRightInd w:val="0"/>
        <w:spacing w:after="0" w:line="360" w:lineRule="auto"/>
        <w:jc w:val="both"/>
        <w:rPr>
          <w:rFonts w:ascii="Times New Roman" w:eastAsia="Times New Roman" w:hAnsi="Times New Roman" w:cs="Times New Roman"/>
          <w:b/>
          <w:sz w:val="24"/>
          <w:szCs w:val="24"/>
          <w:lang w:eastAsia="tr-TR"/>
        </w:rPr>
      </w:pP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İlaçlarla muamele ettiğimiz hücreler</w:t>
      </w:r>
      <w:r w:rsidR="00644D1E"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 xml:space="preserve">( Dmso, Dmso + tunicamycin, 2-amınopurin, 2 </w:t>
      </w:r>
      <w:proofErr w:type="gramStart"/>
      <w:r w:rsidRPr="00D95987">
        <w:rPr>
          <w:rFonts w:ascii="Times New Roman" w:eastAsia="Times New Roman" w:hAnsi="Times New Roman" w:cs="Times New Roman"/>
          <w:sz w:val="24"/>
          <w:szCs w:val="24"/>
          <w:lang w:eastAsia="tr-TR"/>
        </w:rPr>
        <w:t>amino</w:t>
      </w:r>
      <w:proofErr w:type="gramEnd"/>
      <w:r w:rsidRPr="00D95987">
        <w:rPr>
          <w:rFonts w:ascii="Times New Roman" w:eastAsia="Times New Roman" w:hAnsi="Times New Roman" w:cs="Times New Roman"/>
          <w:sz w:val="24"/>
          <w:szCs w:val="24"/>
          <w:lang w:eastAsia="tr-TR"/>
        </w:rPr>
        <w:t xml:space="preserve"> pürin + tunicamycin, imoxin, imoxin+ tunicamyin) kültür plaklarından alınarak Western Blot (W.B.) analizi için;- 80 C den çıkarılıp buz üstünde tutulup çözülmesi b</w:t>
      </w:r>
      <w:r w:rsidR="0009362D" w:rsidRPr="00D95987">
        <w:rPr>
          <w:rFonts w:ascii="Times New Roman" w:eastAsia="Times New Roman" w:hAnsi="Times New Roman" w:cs="Times New Roman"/>
          <w:sz w:val="24"/>
          <w:szCs w:val="24"/>
          <w:lang w:eastAsia="tr-TR"/>
        </w:rPr>
        <w:t>eklenmiştir</w:t>
      </w:r>
    </w:p>
    <w:p w:rsidR="00F4788D"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xml:space="preserve">RIPA solüsyonu için hazırlanan içerikler 500 </w:t>
      </w:r>
      <w:r w:rsidRPr="00D95987">
        <w:rPr>
          <w:rFonts w:ascii="Symbol" w:eastAsia="Times New Roman" w:hAnsi="Symbol" w:cs="Times New Roman"/>
          <w:sz w:val="24"/>
          <w:szCs w:val="24"/>
          <w:lang w:eastAsia="tr-TR"/>
        </w:rPr>
        <w:t></w:t>
      </w:r>
      <w:r w:rsidR="0009362D" w:rsidRPr="00D95987">
        <w:rPr>
          <w:rFonts w:ascii="Times New Roman" w:eastAsia="Times New Roman" w:hAnsi="Times New Roman" w:cs="Times New Roman"/>
          <w:sz w:val="24"/>
          <w:szCs w:val="24"/>
          <w:lang w:eastAsia="tr-TR"/>
        </w:rPr>
        <w:t>l stok hazırlanılmıştır</w:t>
      </w:r>
      <w:r w:rsidRPr="00D95987">
        <w:rPr>
          <w:rFonts w:ascii="Times New Roman" w:eastAsia="Times New Roman" w:hAnsi="Times New Roman" w:cs="Times New Roman"/>
          <w:sz w:val="24"/>
          <w:szCs w:val="24"/>
          <w:lang w:eastAsia="tr-TR"/>
        </w:rPr>
        <w:t>.</w:t>
      </w:r>
      <w:r w:rsidR="0009362D"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6 tane platemiz olduğu için yakl</w:t>
      </w:r>
      <w:r w:rsidR="00C32309" w:rsidRPr="00D95987">
        <w:rPr>
          <w:rFonts w:ascii="Times New Roman" w:eastAsia="Times New Roman" w:hAnsi="Times New Roman" w:cs="Times New Roman"/>
          <w:sz w:val="24"/>
          <w:szCs w:val="24"/>
          <w:lang w:eastAsia="tr-TR"/>
        </w:rPr>
        <w:t xml:space="preserve">aşık </w:t>
      </w:r>
      <w:proofErr w:type="gramStart"/>
      <w:r w:rsidR="00C32309" w:rsidRPr="00D95987">
        <w:rPr>
          <w:rFonts w:ascii="Times New Roman" w:eastAsia="Times New Roman" w:hAnsi="Times New Roman" w:cs="Times New Roman"/>
          <w:sz w:val="24"/>
          <w:szCs w:val="24"/>
          <w:lang w:eastAsia="tr-TR"/>
        </w:rPr>
        <w:t>3.5</w:t>
      </w:r>
      <w:proofErr w:type="gramEnd"/>
      <w:r w:rsidR="00C32309" w:rsidRPr="00D95987">
        <w:rPr>
          <w:rFonts w:ascii="Times New Roman" w:eastAsia="Times New Roman" w:hAnsi="Times New Roman" w:cs="Times New Roman"/>
          <w:sz w:val="24"/>
          <w:szCs w:val="24"/>
          <w:lang w:eastAsia="tr-TR"/>
        </w:rPr>
        <w:t xml:space="preserve"> ml stok hazırlanmıştı</w:t>
      </w:r>
      <w:r w:rsidRPr="00D95987">
        <w:rPr>
          <w:rFonts w:ascii="Times New Roman" w:eastAsia="Times New Roman" w:hAnsi="Times New Roman" w:cs="Times New Roman"/>
          <w:sz w:val="24"/>
          <w:szCs w:val="24"/>
          <w:lang w:eastAsia="tr-TR"/>
        </w:rPr>
        <w:t>r.</w:t>
      </w:r>
      <w:r w:rsidR="0009362D"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 xml:space="preserve">Bunun % 1 lik kısmı ise 35 </w:t>
      </w:r>
      <w:r w:rsidRPr="00D95987">
        <w:rPr>
          <w:rFonts w:ascii="Symbol" w:eastAsia="Times New Roman" w:hAnsi="Symbol" w:cs="Times New Roman"/>
          <w:sz w:val="24"/>
          <w:szCs w:val="24"/>
          <w:lang w:eastAsia="tr-TR"/>
        </w:rPr>
        <w:t></w:t>
      </w:r>
      <w:r w:rsidR="00C32309" w:rsidRPr="00D95987">
        <w:rPr>
          <w:rFonts w:ascii="Times New Roman" w:eastAsia="Times New Roman" w:hAnsi="Times New Roman" w:cs="Times New Roman"/>
          <w:sz w:val="24"/>
          <w:szCs w:val="24"/>
          <w:lang w:eastAsia="tr-TR"/>
        </w:rPr>
        <w:t>l proteaz ve fosfataz eklenmiştir</w:t>
      </w:r>
      <w:r w:rsidRPr="00D95987">
        <w:rPr>
          <w:rFonts w:ascii="Times New Roman" w:eastAsia="Times New Roman" w:hAnsi="Times New Roman" w:cs="Times New Roman"/>
          <w:sz w:val="24"/>
          <w:szCs w:val="24"/>
          <w:lang w:eastAsia="tr-TR"/>
        </w:rPr>
        <w:t xml:space="preserve">. Buz üstünde çözülen hücre platelerine hazırlanan solüsyon </w:t>
      </w:r>
      <w:r w:rsidR="00C32309" w:rsidRPr="00D95987">
        <w:rPr>
          <w:rFonts w:ascii="Times New Roman" w:eastAsia="Times New Roman" w:hAnsi="Times New Roman" w:cs="Times New Roman"/>
          <w:sz w:val="24"/>
          <w:szCs w:val="24"/>
          <w:lang w:eastAsia="tr-TR"/>
        </w:rPr>
        <w:t>eklenmiş ve 15 dk beklenip 5 dk da bir çalkalanmıştır</w:t>
      </w:r>
      <w:r w:rsidRPr="00D95987">
        <w:rPr>
          <w:rFonts w:ascii="Times New Roman" w:eastAsia="Times New Roman" w:hAnsi="Times New Roman" w:cs="Times New Roman"/>
          <w:sz w:val="24"/>
          <w:szCs w:val="24"/>
          <w:lang w:eastAsia="tr-TR"/>
        </w:rPr>
        <w:t>. Hücre kazıyıcı ile ka</w:t>
      </w:r>
      <w:r w:rsidR="00C32309" w:rsidRPr="00D95987">
        <w:rPr>
          <w:rFonts w:ascii="Times New Roman" w:eastAsia="Times New Roman" w:hAnsi="Times New Roman" w:cs="Times New Roman"/>
          <w:sz w:val="24"/>
          <w:szCs w:val="24"/>
          <w:lang w:eastAsia="tr-TR"/>
        </w:rPr>
        <w:t>zılıp yeni ependüflere aktarılmıştır</w:t>
      </w:r>
      <w:r w:rsidRPr="00D95987">
        <w:rPr>
          <w:rFonts w:ascii="Times New Roman" w:eastAsia="Times New Roman" w:hAnsi="Times New Roman" w:cs="Times New Roman"/>
          <w:sz w:val="24"/>
          <w:szCs w:val="24"/>
          <w:lang w:eastAsia="tr-TR"/>
        </w:rPr>
        <w:t>. Bütün bu işlemler y</w:t>
      </w:r>
      <w:r w:rsidR="00C32309" w:rsidRPr="00D95987">
        <w:rPr>
          <w:rFonts w:ascii="Times New Roman" w:eastAsia="Times New Roman" w:hAnsi="Times New Roman" w:cs="Times New Roman"/>
          <w:sz w:val="24"/>
          <w:szCs w:val="24"/>
          <w:lang w:eastAsia="tr-TR"/>
        </w:rPr>
        <w:t>apıldıktan sonra pipetaj yapılmıştır. -80</w:t>
      </w:r>
      <w:r w:rsidR="00C32309" w:rsidRPr="00D95987">
        <w:rPr>
          <w:rFonts w:ascii="Times New Roman" w:eastAsia="Times New Roman" w:hAnsi="Times New Roman" w:cs="Times New Roman"/>
          <w:sz w:val="24"/>
          <w:szCs w:val="24"/>
          <w:vertAlign w:val="superscript"/>
          <w:lang w:eastAsia="tr-TR"/>
        </w:rPr>
        <w:t>o</w:t>
      </w:r>
      <w:r w:rsidRPr="00D95987">
        <w:rPr>
          <w:rFonts w:ascii="Times New Roman" w:eastAsia="Times New Roman" w:hAnsi="Times New Roman" w:cs="Times New Roman"/>
          <w:sz w:val="24"/>
          <w:szCs w:val="24"/>
          <w:lang w:eastAsia="tr-TR"/>
        </w:rPr>
        <w:t>C</w:t>
      </w:r>
      <w:r w:rsidR="00C32309" w:rsidRPr="00D95987">
        <w:rPr>
          <w:rFonts w:ascii="Times New Roman" w:eastAsia="Times New Roman" w:hAnsi="Times New Roman" w:cs="Times New Roman"/>
          <w:sz w:val="24"/>
          <w:szCs w:val="24"/>
          <w:lang w:eastAsia="tr-TR"/>
        </w:rPr>
        <w:t>’</w:t>
      </w:r>
      <w:r w:rsidRPr="00D95987">
        <w:rPr>
          <w:rFonts w:ascii="Times New Roman" w:eastAsia="Times New Roman" w:hAnsi="Times New Roman" w:cs="Times New Roman"/>
          <w:sz w:val="24"/>
          <w:szCs w:val="24"/>
          <w:lang w:eastAsia="tr-TR"/>
        </w:rPr>
        <w:t>ye kaldırılıp 20 dk beklenip sonra tek</w:t>
      </w:r>
      <w:r w:rsidR="00C32309" w:rsidRPr="00D95987">
        <w:rPr>
          <w:rFonts w:ascii="Times New Roman" w:eastAsia="Times New Roman" w:hAnsi="Times New Roman" w:cs="Times New Roman"/>
          <w:sz w:val="24"/>
          <w:szCs w:val="24"/>
          <w:lang w:eastAsia="tr-TR"/>
        </w:rPr>
        <w:t>rar 20 dk buz üstünde bekletilmiştir</w:t>
      </w:r>
      <w:r w:rsidRPr="00D95987">
        <w:rPr>
          <w:rFonts w:ascii="Times New Roman" w:eastAsia="Times New Roman" w:hAnsi="Times New Roman" w:cs="Times New Roman"/>
          <w:sz w:val="24"/>
          <w:szCs w:val="24"/>
          <w:lang w:eastAsia="tr-TR"/>
        </w:rPr>
        <w:t xml:space="preserve"> ( bu işlem 3 kez tekr</w:t>
      </w:r>
      <w:r w:rsidR="00C32309" w:rsidRPr="00D95987">
        <w:rPr>
          <w:rFonts w:ascii="Times New Roman" w:eastAsia="Times New Roman" w:hAnsi="Times New Roman" w:cs="Times New Roman"/>
          <w:sz w:val="24"/>
          <w:szCs w:val="24"/>
          <w:lang w:eastAsia="tr-TR"/>
        </w:rPr>
        <w:t>arlanılmıştır</w:t>
      </w:r>
      <w:r w:rsidRPr="00D95987">
        <w:rPr>
          <w:rFonts w:ascii="Times New Roman" w:eastAsia="Times New Roman" w:hAnsi="Times New Roman" w:cs="Times New Roman"/>
          <w:sz w:val="24"/>
          <w:szCs w:val="24"/>
          <w:lang w:eastAsia="tr-TR"/>
        </w:rPr>
        <w:t xml:space="preserve">). </w:t>
      </w:r>
      <w:r w:rsidR="00F4788D" w:rsidRPr="00D95987">
        <w:rPr>
          <w:rFonts w:ascii="Times New Roman" w:eastAsia="Times New Roman" w:hAnsi="Times New Roman" w:cs="Times New Roman"/>
          <w:sz w:val="24"/>
          <w:szCs w:val="24"/>
          <w:lang w:eastAsia="tr-TR"/>
        </w:rPr>
        <w:lastRenderedPageBreak/>
        <w:t xml:space="preserve">14000xg’de </w:t>
      </w:r>
      <w:r w:rsidRPr="00D95987">
        <w:rPr>
          <w:rFonts w:ascii="Times New Roman" w:eastAsia="Times New Roman" w:hAnsi="Times New Roman" w:cs="Times New Roman"/>
          <w:sz w:val="24"/>
          <w:szCs w:val="24"/>
          <w:lang w:eastAsia="tr-TR"/>
        </w:rPr>
        <w:t>20 dk</w:t>
      </w:r>
      <w:r w:rsidR="00F4788D" w:rsidRPr="00D95987">
        <w:rPr>
          <w:rFonts w:ascii="Times New Roman" w:eastAsia="Times New Roman" w:hAnsi="Times New Roman" w:cs="Times New Roman"/>
          <w:sz w:val="24"/>
          <w:szCs w:val="24"/>
          <w:lang w:eastAsia="tr-TR"/>
        </w:rPr>
        <w:t>’</w:t>
      </w:r>
      <w:r w:rsidRPr="00D95987">
        <w:rPr>
          <w:rFonts w:ascii="Times New Roman" w:eastAsia="Times New Roman" w:hAnsi="Times New Roman" w:cs="Times New Roman"/>
          <w:sz w:val="24"/>
          <w:szCs w:val="24"/>
          <w:lang w:eastAsia="tr-TR"/>
        </w:rPr>
        <w:t xml:space="preserve">da santrifüjlenmiş, </w:t>
      </w:r>
      <w:r w:rsidR="00C32309" w:rsidRPr="00D95987">
        <w:rPr>
          <w:rFonts w:ascii="Times New Roman" w:eastAsia="Times New Roman" w:hAnsi="Times New Roman" w:cs="Times New Roman"/>
          <w:sz w:val="24"/>
          <w:szCs w:val="24"/>
          <w:lang w:eastAsia="tr-TR"/>
        </w:rPr>
        <w:t>supernatant alınır pellet atılmıştır</w:t>
      </w:r>
      <w:r w:rsidRPr="00D95987">
        <w:rPr>
          <w:rFonts w:ascii="Times New Roman" w:eastAsia="Times New Roman" w:hAnsi="Times New Roman" w:cs="Times New Roman"/>
          <w:sz w:val="24"/>
          <w:szCs w:val="24"/>
          <w:lang w:eastAsia="tr-TR"/>
        </w:rPr>
        <w:t xml:space="preserve"> ve protein </w:t>
      </w:r>
      <w:proofErr w:type="gramStart"/>
      <w:r w:rsidRPr="00D95987">
        <w:rPr>
          <w:rFonts w:ascii="Times New Roman" w:eastAsia="Times New Roman" w:hAnsi="Times New Roman" w:cs="Times New Roman"/>
          <w:sz w:val="24"/>
          <w:szCs w:val="24"/>
          <w:lang w:eastAsia="tr-TR"/>
        </w:rPr>
        <w:t>izolasyonu</w:t>
      </w:r>
      <w:proofErr w:type="gramEnd"/>
      <w:r w:rsidRPr="00D95987">
        <w:rPr>
          <w:rFonts w:ascii="Times New Roman" w:eastAsia="Times New Roman" w:hAnsi="Times New Roman" w:cs="Times New Roman"/>
          <w:sz w:val="24"/>
          <w:szCs w:val="24"/>
          <w:lang w:eastAsia="tr-TR"/>
        </w:rPr>
        <w:t xml:space="preserve"> yapılmıştır. Protein </w:t>
      </w:r>
      <w:proofErr w:type="gramStart"/>
      <w:r w:rsidRPr="00D95987">
        <w:rPr>
          <w:rFonts w:ascii="Times New Roman" w:eastAsia="Times New Roman" w:hAnsi="Times New Roman" w:cs="Times New Roman"/>
          <w:sz w:val="24"/>
          <w:szCs w:val="24"/>
          <w:lang w:eastAsia="tr-TR"/>
        </w:rPr>
        <w:t>izolasyonu</w:t>
      </w:r>
      <w:proofErr w:type="gramEnd"/>
      <w:r w:rsidRPr="00D95987">
        <w:rPr>
          <w:rFonts w:ascii="Times New Roman" w:eastAsia="Times New Roman" w:hAnsi="Times New Roman" w:cs="Times New Roman"/>
          <w:sz w:val="24"/>
          <w:szCs w:val="24"/>
          <w:lang w:eastAsia="tr-TR"/>
        </w:rPr>
        <w:t xml:space="preserve"> için kullanılan RİPA lizis bu</w:t>
      </w:r>
      <w:r w:rsidR="00EC62F5" w:rsidRPr="00D95987">
        <w:rPr>
          <w:rFonts w:ascii="Times New Roman" w:eastAsia="Times New Roman" w:hAnsi="Times New Roman" w:cs="Times New Roman"/>
          <w:sz w:val="24"/>
          <w:szCs w:val="24"/>
          <w:lang w:eastAsia="tr-TR"/>
        </w:rPr>
        <w:t>f</w:t>
      </w:r>
      <w:r w:rsidRPr="00D95987">
        <w:rPr>
          <w:rFonts w:ascii="Times New Roman" w:eastAsia="Times New Roman" w:hAnsi="Times New Roman" w:cs="Times New Roman"/>
          <w:sz w:val="24"/>
          <w:szCs w:val="24"/>
          <w:lang w:eastAsia="tr-TR"/>
        </w:rPr>
        <w:t xml:space="preserve">fer </w:t>
      </w:r>
      <w:r w:rsidR="00EC62F5" w:rsidRPr="00D95987">
        <w:rPr>
          <w:rFonts w:ascii="Times New Roman" w:eastAsia="Times New Roman" w:hAnsi="Times New Roman" w:cs="Times New Roman"/>
          <w:sz w:val="24"/>
          <w:szCs w:val="24"/>
          <w:lang w:eastAsia="tr-TR"/>
        </w:rPr>
        <w:t xml:space="preserve">içeriği </w:t>
      </w:r>
      <w:r w:rsidR="00F4788D" w:rsidRPr="00D95987">
        <w:rPr>
          <w:rFonts w:ascii="Times New Roman" w:eastAsia="Times New Roman" w:hAnsi="Times New Roman" w:cs="Times New Roman"/>
          <w:sz w:val="24"/>
          <w:szCs w:val="24"/>
          <w:lang w:eastAsia="tr-TR"/>
        </w:rPr>
        <w:t>verilmiştir.</w:t>
      </w:r>
    </w:p>
    <w:p w:rsidR="00EC62F5" w:rsidRPr="00D95987" w:rsidRDefault="00EC62F5"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p>
    <w:p w:rsidR="00AA3836" w:rsidRPr="00D95987" w:rsidRDefault="005B615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Tampon çözelti (</w:t>
      </w:r>
      <w:r w:rsidR="00AA3836" w:rsidRPr="00D95987">
        <w:rPr>
          <w:rFonts w:ascii="Times New Roman" w:eastAsia="Times New Roman" w:hAnsi="Times New Roman" w:cs="Times New Roman"/>
          <w:sz w:val="24"/>
          <w:szCs w:val="24"/>
          <w:lang w:eastAsia="tr-TR"/>
        </w:rPr>
        <w:t>RIPA buffer</w:t>
      </w:r>
      <w:r w:rsidRPr="00D95987">
        <w:rPr>
          <w:rFonts w:ascii="Times New Roman" w:eastAsia="Times New Roman" w:hAnsi="Times New Roman" w:cs="Times New Roman"/>
          <w:sz w:val="24"/>
          <w:szCs w:val="24"/>
          <w:lang w:eastAsia="tr-TR"/>
        </w:rPr>
        <w:t>)</w:t>
      </w:r>
      <w:r w:rsidR="00D95987" w:rsidRPr="00D95987">
        <w:rPr>
          <w:rFonts w:ascii="Times New Roman" w:eastAsia="Times New Roman" w:hAnsi="Times New Roman" w:cs="Times New Roman"/>
          <w:sz w:val="24"/>
          <w:szCs w:val="24"/>
          <w:lang w:eastAsia="tr-TR"/>
        </w:rPr>
        <w:t xml:space="preserve"> </w:t>
      </w:r>
      <w:r w:rsidR="00AA3836" w:rsidRPr="00D95987">
        <w:rPr>
          <w:rFonts w:ascii="Times New Roman" w:eastAsia="Times New Roman" w:hAnsi="Times New Roman" w:cs="Times New Roman"/>
          <w:sz w:val="24"/>
          <w:szCs w:val="24"/>
          <w:lang w:eastAsia="tr-TR"/>
        </w:rPr>
        <w:t>içeriği (100 ml için):</w:t>
      </w: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149 Mm sodyum klorür</w:t>
      </w:r>
    </w:p>
    <w:p w:rsidR="00AA3836" w:rsidRPr="00D95987" w:rsidRDefault="009834CD"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50 Mm Tris pH</w:t>
      </w:r>
      <w:r w:rsidR="00AA3836" w:rsidRPr="00D95987">
        <w:rPr>
          <w:rFonts w:ascii="Times New Roman" w:eastAsia="Times New Roman" w:hAnsi="Times New Roman" w:cs="Times New Roman"/>
          <w:sz w:val="24"/>
          <w:szCs w:val="24"/>
          <w:lang w:eastAsia="tr-TR"/>
        </w:rPr>
        <w:t xml:space="preserve"> </w:t>
      </w:r>
      <w:proofErr w:type="gramStart"/>
      <w:r w:rsidR="00AA3836" w:rsidRPr="00D95987">
        <w:rPr>
          <w:rFonts w:ascii="Times New Roman" w:eastAsia="Times New Roman" w:hAnsi="Times New Roman" w:cs="Times New Roman"/>
          <w:sz w:val="24"/>
          <w:szCs w:val="24"/>
          <w:lang w:eastAsia="tr-TR"/>
        </w:rPr>
        <w:t>7.5</w:t>
      </w:r>
      <w:proofErr w:type="gramEnd"/>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0.1% sodyum dioksit sülfat</w:t>
      </w: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1% Nonidet p-40 substrat</w:t>
      </w:r>
    </w:p>
    <w:p w:rsidR="00F4788D"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0</w:t>
      </w:r>
      <w:r w:rsidR="00F4788D" w:rsidRPr="00D95987">
        <w:rPr>
          <w:rFonts w:ascii="Times New Roman" w:eastAsia="Times New Roman" w:hAnsi="Times New Roman" w:cs="Times New Roman"/>
          <w:sz w:val="24"/>
          <w:szCs w:val="24"/>
          <w:lang w:eastAsia="tr-TR"/>
        </w:rPr>
        <w:t>.5 % deoksilat asid sodyum salt</w:t>
      </w:r>
    </w:p>
    <w:p w:rsidR="00F4788D" w:rsidRPr="00D95987" w:rsidRDefault="00F4788D" w:rsidP="00C10AF4">
      <w:pPr>
        <w:autoSpaceDE w:val="0"/>
        <w:autoSpaceDN w:val="0"/>
        <w:adjustRightInd w:val="0"/>
        <w:spacing w:after="0" w:line="360" w:lineRule="auto"/>
        <w:jc w:val="both"/>
        <w:rPr>
          <w:rFonts w:ascii="Times New Roman" w:eastAsia="Times New Roman" w:hAnsi="Times New Roman" w:cs="Times New Roman"/>
          <w:sz w:val="24"/>
          <w:szCs w:val="24"/>
          <w:lang w:eastAsia="tr-TR"/>
        </w:rPr>
      </w:pPr>
    </w:p>
    <w:p w:rsidR="00F4788D" w:rsidRPr="00D95987" w:rsidRDefault="00F4788D" w:rsidP="00C10AF4">
      <w:pPr>
        <w:autoSpaceDE w:val="0"/>
        <w:autoSpaceDN w:val="0"/>
        <w:adjustRightInd w:val="0"/>
        <w:spacing w:after="0" w:line="360" w:lineRule="auto"/>
        <w:jc w:val="both"/>
        <w:rPr>
          <w:rFonts w:ascii="Times New Roman" w:eastAsia="Times New Roman" w:hAnsi="Times New Roman" w:cs="Times New Roman"/>
          <w:sz w:val="24"/>
          <w:szCs w:val="24"/>
          <w:lang w:eastAsia="tr-TR"/>
        </w:rPr>
      </w:pPr>
    </w:p>
    <w:p w:rsidR="00AA3836" w:rsidRDefault="00EC62F5" w:rsidP="00C10AF4">
      <w:pPr>
        <w:autoSpaceDE w:val="0"/>
        <w:autoSpaceDN w:val="0"/>
        <w:adjustRightInd w:val="0"/>
        <w:spacing w:after="0" w:line="360" w:lineRule="auto"/>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t>3.5. Protein T</w:t>
      </w:r>
      <w:r w:rsidR="00AA3836" w:rsidRPr="00D95987">
        <w:rPr>
          <w:rFonts w:ascii="Times New Roman" w:eastAsia="Times New Roman" w:hAnsi="Times New Roman" w:cs="Times New Roman"/>
          <w:b/>
          <w:sz w:val="24"/>
          <w:szCs w:val="24"/>
          <w:lang w:eastAsia="tr-TR"/>
        </w:rPr>
        <w:t>ayini</w:t>
      </w:r>
    </w:p>
    <w:p w:rsidR="00C10AF4" w:rsidRPr="00D95987" w:rsidRDefault="00C10AF4" w:rsidP="00C10AF4">
      <w:pPr>
        <w:autoSpaceDE w:val="0"/>
        <w:autoSpaceDN w:val="0"/>
        <w:adjustRightInd w:val="0"/>
        <w:spacing w:after="0" w:line="360" w:lineRule="auto"/>
        <w:jc w:val="both"/>
        <w:rPr>
          <w:rFonts w:ascii="Times New Roman" w:eastAsia="Times New Roman" w:hAnsi="Times New Roman" w:cs="Times New Roman"/>
          <w:sz w:val="24"/>
          <w:szCs w:val="24"/>
          <w:lang w:eastAsia="tr-TR"/>
        </w:rPr>
      </w:pP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Örneklerden elde edilen protein ekstraktlarının içerisinde bulunan total protein miktarlarını belirlemek amacıyla Protein Quantitation Kit</w:t>
      </w:r>
      <w:r w:rsidR="00D95987"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(Bradford</w:t>
      </w:r>
      <w:r w:rsidR="00D95987"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Assay) kullanılmıştır. (Abcam discover</w:t>
      </w:r>
      <w:r w:rsidR="00D95987"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more ab102532)</w:t>
      </w: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xml:space="preserve">Working solüsyon </w:t>
      </w:r>
      <w:proofErr w:type="gramStart"/>
      <w:r w:rsidRPr="00D95987">
        <w:rPr>
          <w:rFonts w:ascii="Times New Roman" w:eastAsia="Times New Roman" w:hAnsi="Times New Roman" w:cs="Times New Roman"/>
          <w:sz w:val="24"/>
          <w:szCs w:val="24"/>
          <w:lang w:eastAsia="tr-TR"/>
        </w:rPr>
        <w:t>1:5</w:t>
      </w:r>
      <w:proofErr w:type="gramEnd"/>
      <w:r w:rsidRPr="00D95987">
        <w:rPr>
          <w:rFonts w:ascii="Times New Roman" w:eastAsia="Times New Roman" w:hAnsi="Times New Roman" w:cs="Times New Roman"/>
          <w:sz w:val="24"/>
          <w:szCs w:val="24"/>
          <w:lang w:eastAsia="tr-TR"/>
        </w:rPr>
        <w:t xml:space="preserve"> oranında hazırlanmıştır.</w:t>
      </w: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12 standart (2x)</w:t>
      </w: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12 örnek (2x)</w:t>
      </w: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1 blank (RIPA)</w:t>
      </w:r>
    </w:p>
    <w:p w:rsidR="005B6151"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Toplam 25-30 hazırlarsak 100</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 xml:space="preserve">l için yaklaşık 3 ml stok hazırlanır. 0.6 ml WS, 2,4 distile su hazırlanıp toplam 3 ml hazırlanmış ve ve platelere 100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l’lik eklemek için hazırlanmış olur.</w:t>
      </w:r>
    </w:p>
    <w:p w:rsidR="006F79E5" w:rsidRPr="00D95987" w:rsidRDefault="005B6151" w:rsidP="00D335A7">
      <w:pPr>
        <w:autoSpaceDE w:val="0"/>
        <w:autoSpaceDN w:val="0"/>
        <w:adjustRightInd w:val="0"/>
        <w:spacing w:after="0" w:line="360" w:lineRule="auto"/>
        <w:ind w:left="709" w:hanging="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b/>
          <w:sz w:val="24"/>
          <w:szCs w:val="24"/>
          <w:lang w:eastAsia="tr-TR"/>
        </w:rPr>
        <w:t>Tablo 6</w:t>
      </w:r>
      <w:r w:rsidR="00975432">
        <w:rPr>
          <w:rFonts w:ascii="Times New Roman" w:eastAsia="Times New Roman" w:hAnsi="Times New Roman" w:cs="Times New Roman"/>
          <w:b/>
          <w:sz w:val="24"/>
          <w:szCs w:val="24"/>
          <w:lang w:eastAsia="tr-TR"/>
        </w:rPr>
        <w:t>.</w:t>
      </w:r>
      <w:r w:rsidRPr="00D95987">
        <w:rPr>
          <w:rFonts w:ascii="Times New Roman" w:eastAsia="Times New Roman" w:hAnsi="Times New Roman" w:cs="Times New Roman"/>
          <w:sz w:val="24"/>
          <w:szCs w:val="24"/>
          <w:lang w:eastAsia="tr-TR"/>
        </w:rPr>
        <w:t xml:space="preserve"> Protein tayini için hazırlanan standart değerleri</w:t>
      </w:r>
      <w:r w:rsidR="00B975CA" w:rsidRPr="00D95987">
        <w:rPr>
          <w:rFonts w:ascii="Times New Roman" w:eastAsia="Times New Roman" w:hAnsi="Times New Roman" w:cs="Times New Roman"/>
          <w:sz w:val="24"/>
          <w:szCs w:val="24"/>
          <w:lang w:eastAsia="tr-TR"/>
        </w:rPr>
        <w:t>.</w:t>
      </w:r>
    </w:p>
    <w:tbl>
      <w:tblPr>
        <w:tblStyle w:val="AkGlgeleme"/>
        <w:tblW w:w="7371" w:type="dxa"/>
        <w:jc w:val="center"/>
        <w:tblBorders>
          <w:bottom w:val="none" w:sz="0" w:space="0" w:color="auto"/>
          <w:insideH w:val="single" w:sz="8" w:space="0" w:color="000000" w:themeColor="text1"/>
        </w:tblBorders>
        <w:tblLook w:val="0660" w:firstRow="1" w:lastRow="1" w:firstColumn="0" w:lastColumn="0" w:noHBand="1" w:noVBand="1"/>
      </w:tblPr>
      <w:tblGrid>
        <w:gridCol w:w="2459"/>
        <w:gridCol w:w="2456"/>
        <w:gridCol w:w="2456"/>
      </w:tblGrid>
      <w:tr w:rsidR="00C10AF4" w:rsidRPr="00D335A7" w:rsidTr="00C10AF4">
        <w:trPr>
          <w:cnfStyle w:val="100000000000" w:firstRow="1" w:lastRow="0" w:firstColumn="0" w:lastColumn="0" w:oddVBand="0" w:evenVBand="0" w:oddHBand="0" w:evenHBand="0" w:firstRowFirstColumn="0" w:firstRowLastColumn="0" w:lastRowFirstColumn="0" w:lastRowLastColumn="0"/>
          <w:trHeight w:val="20"/>
          <w:jc w:val="center"/>
        </w:trPr>
        <w:tc>
          <w:tcPr>
            <w:tcW w:w="1668" w:type="pct"/>
            <w:noWrap/>
            <w:vAlign w:val="center"/>
          </w:tcPr>
          <w:p w:rsidR="00C10AF4" w:rsidRPr="00D335A7" w:rsidRDefault="00C10AF4" w:rsidP="00F4541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Standart no</w:t>
            </w:r>
          </w:p>
        </w:tc>
        <w:tc>
          <w:tcPr>
            <w:tcW w:w="1666" w:type="pct"/>
            <w:vAlign w:val="center"/>
          </w:tcPr>
          <w:p w:rsidR="00C10AF4" w:rsidRPr="00D335A7" w:rsidRDefault="00C10AF4" w:rsidP="00F4541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 xml:space="preserve">Standart </w:t>
            </w:r>
            <w:r w:rsidRPr="00D335A7">
              <w:rPr>
                <w:rFonts w:ascii="Symbol" w:hAnsi="Symbol" w:cs="Times New Roman"/>
                <w:sz w:val="20"/>
                <w:szCs w:val="20"/>
              </w:rPr>
              <w:t></w:t>
            </w:r>
            <w:r w:rsidRPr="00D335A7">
              <w:rPr>
                <w:rFonts w:ascii="Symbol" w:hAnsi="Symbol" w:cs="Times New Roman"/>
                <w:sz w:val="20"/>
                <w:szCs w:val="20"/>
              </w:rPr>
              <w:t></w:t>
            </w:r>
            <w:r w:rsidRPr="00D335A7">
              <w:rPr>
                <w:rFonts w:ascii="Times New Roman" w:hAnsi="Times New Roman" w:cs="Times New Roman"/>
                <w:sz w:val="20"/>
                <w:szCs w:val="20"/>
              </w:rPr>
              <w:t>l</w:t>
            </w:r>
            <w:proofErr w:type="gramStart"/>
            <w:r w:rsidRPr="00D335A7">
              <w:rPr>
                <w:rFonts w:ascii="Times New Roman" w:hAnsi="Times New Roman" w:cs="Times New Roman"/>
                <w:sz w:val="20"/>
                <w:szCs w:val="20"/>
              </w:rPr>
              <w:t>)</w:t>
            </w:r>
            <w:proofErr w:type="gramEnd"/>
          </w:p>
        </w:tc>
        <w:tc>
          <w:tcPr>
            <w:tcW w:w="1666" w:type="pct"/>
            <w:vAlign w:val="center"/>
          </w:tcPr>
          <w:p w:rsidR="00C10AF4" w:rsidRPr="00D335A7" w:rsidRDefault="00C10AF4" w:rsidP="00F4541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Distile su</w:t>
            </w:r>
          </w:p>
        </w:tc>
      </w:tr>
      <w:tr w:rsidR="00C10AF4" w:rsidRPr="00D335A7" w:rsidTr="00C10AF4">
        <w:trPr>
          <w:cnfStyle w:val="010000000000" w:firstRow="0" w:lastRow="1" w:firstColumn="0" w:lastColumn="0" w:oddVBand="0" w:evenVBand="0" w:oddHBand="0" w:evenHBand="0" w:firstRowFirstColumn="0" w:firstRowLastColumn="0" w:lastRowFirstColumn="0" w:lastRowLastColumn="0"/>
          <w:trHeight w:val="20"/>
          <w:jc w:val="center"/>
        </w:trPr>
        <w:tc>
          <w:tcPr>
            <w:tcW w:w="1668" w:type="pct"/>
            <w:noWrap/>
            <w:vAlign w:val="center"/>
          </w:tcPr>
          <w:p w:rsidR="00C10AF4" w:rsidRPr="00F45411" w:rsidRDefault="00C10AF4" w:rsidP="00F45411">
            <w:pPr>
              <w:spacing w:line="240" w:lineRule="atLeast"/>
              <w:jc w:val="center"/>
              <w:rPr>
                <w:rFonts w:ascii="Times New Roman" w:hAnsi="Times New Roman" w:cs="Times New Roman"/>
                <w:b w:val="0"/>
                <w:sz w:val="20"/>
                <w:szCs w:val="20"/>
              </w:rPr>
            </w:pPr>
            <w:r w:rsidRPr="00F45411">
              <w:rPr>
                <w:rFonts w:ascii="Times New Roman" w:hAnsi="Times New Roman" w:cs="Times New Roman"/>
                <w:b w:val="0"/>
                <w:sz w:val="20"/>
                <w:szCs w:val="20"/>
              </w:rPr>
              <w:t>1</w:t>
            </w:r>
          </w:p>
          <w:p w:rsidR="00C10AF4" w:rsidRPr="00F45411" w:rsidRDefault="00C10AF4" w:rsidP="00F45411">
            <w:pPr>
              <w:spacing w:line="240" w:lineRule="atLeast"/>
              <w:jc w:val="center"/>
              <w:rPr>
                <w:rFonts w:ascii="Times New Roman" w:hAnsi="Times New Roman" w:cs="Times New Roman"/>
                <w:b w:val="0"/>
                <w:sz w:val="20"/>
                <w:szCs w:val="20"/>
              </w:rPr>
            </w:pPr>
            <w:r w:rsidRPr="00F45411">
              <w:rPr>
                <w:rFonts w:ascii="Times New Roman" w:hAnsi="Times New Roman" w:cs="Times New Roman"/>
                <w:b w:val="0"/>
                <w:sz w:val="20"/>
                <w:szCs w:val="20"/>
              </w:rPr>
              <w:t>2</w:t>
            </w:r>
          </w:p>
          <w:p w:rsidR="00C10AF4" w:rsidRPr="00F45411" w:rsidRDefault="00C10AF4" w:rsidP="00F45411">
            <w:pPr>
              <w:spacing w:line="240" w:lineRule="atLeast"/>
              <w:jc w:val="center"/>
              <w:rPr>
                <w:rFonts w:ascii="Times New Roman" w:hAnsi="Times New Roman" w:cs="Times New Roman"/>
                <w:b w:val="0"/>
                <w:sz w:val="20"/>
                <w:szCs w:val="20"/>
              </w:rPr>
            </w:pPr>
            <w:r w:rsidRPr="00F45411">
              <w:rPr>
                <w:rFonts w:ascii="Times New Roman" w:hAnsi="Times New Roman" w:cs="Times New Roman"/>
                <w:b w:val="0"/>
                <w:sz w:val="20"/>
                <w:szCs w:val="20"/>
              </w:rPr>
              <w:t>3</w:t>
            </w:r>
          </w:p>
          <w:p w:rsidR="00C10AF4" w:rsidRPr="00F45411" w:rsidRDefault="00C10AF4" w:rsidP="00F45411">
            <w:pPr>
              <w:spacing w:line="240" w:lineRule="atLeast"/>
              <w:jc w:val="center"/>
              <w:rPr>
                <w:rFonts w:ascii="Times New Roman" w:hAnsi="Times New Roman" w:cs="Times New Roman"/>
                <w:b w:val="0"/>
                <w:sz w:val="20"/>
                <w:szCs w:val="20"/>
              </w:rPr>
            </w:pPr>
            <w:r w:rsidRPr="00F45411">
              <w:rPr>
                <w:rFonts w:ascii="Times New Roman" w:hAnsi="Times New Roman" w:cs="Times New Roman"/>
                <w:b w:val="0"/>
                <w:sz w:val="20"/>
                <w:szCs w:val="20"/>
              </w:rPr>
              <w:t>4</w:t>
            </w:r>
          </w:p>
          <w:p w:rsidR="00C10AF4" w:rsidRPr="00F45411" w:rsidRDefault="00C10AF4" w:rsidP="00F45411">
            <w:pPr>
              <w:spacing w:line="240" w:lineRule="atLeast"/>
              <w:jc w:val="center"/>
              <w:rPr>
                <w:rFonts w:ascii="Times New Roman" w:hAnsi="Times New Roman" w:cs="Times New Roman"/>
                <w:b w:val="0"/>
                <w:sz w:val="20"/>
                <w:szCs w:val="20"/>
              </w:rPr>
            </w:pPr>
            <w:r w:rsidRPr="00F45411">
              <w:rPr>
                <w:rFonts w:ascii="Times New Roman" w:hAnsi="Times New Roman" w:cs="Times New Roman"/>
                <w:b w:val="0"/>
                <w:sz w:val="20"/>
                <w:szCs w:val="20"/>
              </w:rPr>
              <w:t>5</w:t>
            </w:r>
          </w:p>
          <w:p w:rsidR="00C10AF4" w:rsidRPr="00F45411" w:rsidRDefault="00C10AF4" w:rsidP="00F45411">
            <w:pPr>
              <w:spacing w:line="240" w:lineRule="atLeast"/>
              <w:jc w:val="center"/>
              <w:rPr>
                <w:rFonts w:ascii="Times New Roman" w:hAnsi="Times New Roman" w:cs="Times New Roman"/>
                <w:b w:val="0"/>
                <w:sz w:val="20"/>
                <w:szCs w:val="20"/>
              </w:rPr>
            </w:pPr>
            <w:r w:rsidRPr="00F45411">
              <w:rPr>
                <w:rFonts w:ascii="Times New Roman" w:hAnsi="Times New Roman" w:cs="Times New Roman"/>
                <w:b w:val="0"/>
                <w:sz w:val="20"/>
                <w:szCs w:val="20"/>
              </w:rPr>
              <w:t>6</w:t>
            </w:r>
          </w:p>
        </w:tc>
        <w:tc>
          <w:tcPr>
            <w:tcW w:w="1666" w:type="pct"/>
            <w:vAlign w:val="center"/>
          </w:tcPr>
          <w:p w:rsidR="00C10AF4" w:rsidRPr="00F45411" w:rsidRDefault="00C10AF4" w:rsidP="00F45411">
            <w:pPr>
              <w:spacing w:line="240" w:lineRule="atLeast"/>
              <w:jc w:val="center"/>
              <w:rPr>
                <w:rStyle w:val="HafifVurgulama"/>
                <w:rFonts w:ascii="Times New Roman" w:hAnsi="Times New Roman" w:cs="Times New Roman"/>
                <w:b w:val="0"/>
                <w:i w:val="0"/>
                <w:color w:val="000000" w:themeColor="text1"/>
                <w:sz w:val="20"/>
                <w:szCs w:val="20"/>
              </w:rPr>
            </w:pPr>
            <w:r w:rsidRPr="00F45411">
              <w:rPr>
                <w:rStyle w:val="HafifVurgulama"/>
                <w:rFonts w:ascii="Times New Roman" w:hAnsi="Times New Roman" w:cs="Times New Roman"/>
                <w:b w:val="0"/>
                <w:i w:val="0"/>
                <w:color w:val="000000" w:themeColor="text1"/>
                <w:sz w:val="20"/>
                <w:szCs w:val="20"/>
              </w:rPr>
              <w:t>0</w:t>
            </w:r>
          </w:p>
          <w:p w:rsidR="00C10AF4" w:rsidRPr="00F45411" w:rsidRDefault="00C10AF4" w:rsidP="00F45411">
            <w:pPr>
              <w:spacing w:line="240" w:lineRule="atLeast"/>
              <w:jc w:val="center"/>
              <w:rPr>
                <w:rStyle w:val="HafifVurgulama"/>
                <w:rFonts w:ascii="Times New Roman" w:hAnsi="Times New Roman" w:cs="Times New Roman"/>
                <w:b w:val="0"/>
                <w:i w:val="0"/>
                <w:color w:val="000000" w:themeColor="text1"/>
                <w:sz w:val="20"/>
                <w:szCs w:val="20"/>
              </w:rPr>
            </w:pPr>
            <w:r w:rsidRPr="00F45411">
              <w:rPr>
                <w:rStyle w:val="HafifVurgulama"/>
                <w:rFonts w:ascii="Times New Roman" w:hAnsi="Times New Roman" w:cs="Times New Roman"/>
                <w:b w:val="0"/>
                <w:i w:val="0"/>
                <w:color w:val="000000" w:themeColor="text1"/>
                <w:sz w:val="20"/>
                <w:szCs w:val="20"/>
              </w:rPr>
              <w:t>5</w:t>
            </w:r>
          </w:p>
          <w:p w:rsidR="00C10AF4" w:rsidRPr="00F45411" w:rsidRDefault="00C10AF4" w:rsidP="00F45411">
            <w:pPr>
              <w:spacing w:line="240" w:lineRule="atLeast"/>
              <w:jc w:val="center"/>
              <w:rPr>
                <w:rStyle w:val="HafifVurgulama"/>
                <w:rFonts w:ascii="Times New Roman" w:hAnsi="Times New Roman" w:cs="Times New Roman"/>
                <w:b w:val="0"/>
                <w:i w:val="0"/>
                <w:color w:val="000000" w:themeColor="text1"/>
                <w:sz w:val="20"/>
                <w:szCs w:val="20"/>
              </w:rPr>
            </w:pPr>
            <w:r w:rsidRPr="00F45411">
              <w:rPr>
                <w:rStyle w:val="HafifVurgulama"/>
                <w:rFonts w:ascii="Times New Roman" w:hAnsi="Times New Roman" w:cs="Times New Roman"/>
                <w:b w:val="0"/>
                <w:i w:val="0"/>
                <w:color w:val="000000" w:themeColor="text1"/>
                <w:sz w:val="20"/>
                <w:szCs w:val="20"/>
              </w:rPr>
              <w:t>10</w:t>
            </w:r>
          </w:p>
          <w:p w:rsidR="00C10AF4" w:rsidRPr="00F45411" w:rsidRDefault="00C10AF4" w:rsidP="00F45411">
            <w:pPr>
              <w:spacing w:line="240" w:lineRule="atLeast"/>
              <w:jc w:val="center"/>
              <w:rPr>
                <w:rStyle w:val="HafifVurgulama"/>
                <w:rFonts w:ascii="Times New Roman" w:hAnsi="Times New Roman" w:cs="Times New Roman"/>
                <w:b w:val="0"/>
                <w:i w:val="0"/>
                <w:color w:val="000000" w:themeColor="text1"/>
                <w:sz w:val="20"/>
                <w:szCs w:val="20"/>
              </w:rPr>
            </w:pPr>
            <w:r w:rsidRPr="00F45411">
              <w:rPr>
                <w:rStyle w:val="HafifVurgulama"/>
                <w:rFonts w:ascii="Times New Roman" w:hAnsi="Times New Roman" w:cs="Times New Roman"/>
                <w:b w:val="0"/>
                <w:i w:val="0"/>
                <w:color w:val="000000" w:themeColor="text1"/>
                <w:sz w:val="20"/>
                <w:szCs w:val="20"/>
              </w:rPr>
              <w:t>15</w:t>
            </w:r>
          </w:p>
          <w:p w:rsidR="00C10AF4" w:rsidRPr="00F45411" w:rsidRDefault="00C10AF4" w:rsidP="00F45411">
            <w:pPr>
              <w:spacing w:line="240" w:lineRule="atLeast"/>
              <w:jc w:val="center"/>
              <w:rPr>
                <w:rStyle w:val="HafifVurgulama"/>
                <w:rFonts w:ascii="Times New Roman" w:hAnsi="Times New Roman" w:cs="Times New Roman"/>
                <w:b w:val="0"/>
                <w:i w:val="0"/>
                <w:color w:val="000000" w:themeColor="text1"/>
                <w:sz w:val="20"/>
                <w:szCs w:val="20"/>
              </w:rPr>
            </w:pPr>
            <w:r w:rsidRPr="00F45411">
              <w:rPr>
                <w:rStyle w:val="HafifVurgulama"/>
                <w:rFonts w:ascii="Times New Roman" w:hAnsi="Times New Roman" w:cs="Times New Roman"/>
                <w:b w:val="0"/>
                <w:i w:val="0"/>
                <w:color w:val="000000" w:themeColor="text1"/>
                <w:sz w:val="20"/>
                <w:szCs w:val="20"/>
              </w:rPr>
              <w:t>20</w:t>
            </w:r>
          </w:p>
          <w:p w:rsidR="00C10AF4" w:rsidRPr="00F45411" w:rsidRDefault="00C10AF4" w:rsidP="00F45411">
            <w:pPr>
              <w:spacing w:line="240" w:lineRule="atLeast"/>
              <w:jc w:val="center"/>
              <w:rPr>
                <w:rStyle w:val="HafifVurgulama"/>
                <w:rFonts w:ascii="Times New Roman" w:hAnsi="Times New Roman" w:cs="Times New Roman"/>
                <w:b w:val="0"/>
                <w:i w:val="0"/>
                <w:color w:val="000000" w:themeColor="text1"/>
                <w:sz w:val="20"/>
                <w:szCs w:val="20"/>
              </w:rPr>
            </w:pPr>
            <w:r w:rsidRPr="00F45411">
              <w:rPr>
                <w:rStyle w:val="HafifVurgulama"/>
                <w:rFonts w:ascii="Times New Roman" w:hAnsi="Times New Roman" w:cs="Times New Roman"/>
                <w:b w:val="0"/>
                <w:i w:val="0"/>
                <w:color w:val="000000" w:themeColor="text1"/>
                <w:sz w:val="20"/>
                <w:szCs w:val="20"/>
              </w:rPr>
              <w:t>25</w:t>
            </w:r>
          </w:p>
        </w:tc>
        <w:tc>
          <w:tcPr>
            <w:tcW w:w="1666" w:type="pct"/>
            <w:vAlign w:val="center"/>
          </w:tcPr>
          <w:p w:rsidR="00C10AF4" w:rsidRPr="00F45411" w:rsidRDefault="00C10AF4" w:rsidP="00F45411">
            <w:pPr>
              <w:spacing w:line="240" w:lineRule="atLeast"/>
              <w:jc w:val="center"/>
              <w:rPr>
                <w:rFonts w:ascii="Times New Roman" w:hAnsi="Times New Roman" w:cs="Times New Roman"/>
                <w:b w:val="0"/>
                <w:sz w:val="20"/>
                <w:szCs w:val="20"/>
              </w:rPr>
            </w:pPr>
            <w:r w:rsidRPr="00F45411">
              <w:rPr>
                <w:rFonts w:ascii="Times New Roman" w:hAnsi="Times New Roman" w:cs="Times New Roman"/>
                <w:b w:val="0"/>
                <w:sz w:val="20"/>
                <w:szCs w:val="20"/>
              </w:rPr>
              <w:t>50</w:t>
            </w:r>
          </w:p>
          <w:p w:rsidR="00C10AF4" w:rsidRPr="00F45411" w:rsidRDefault="00C10AF4" w:rsidP="00F45411">
            <w:pPr>
              <w:spacing w:line="240" w:lineRule="atLeast"/>
              <w:jc w:val="center"/>
              <w:rPr>
                <w:rFonts w:ascii="Times New Roman" w:hAnsi="Times New Roman" w:cs="Times New Roman"/>
                <w:b w:val="0"/>
                <w:sz w:val="20"/>
                <w:szCs w:val="20"/>
              </w:rPr>
            </w:pPr>
            <w:r w:rsidRPr="00F45411">
              <w:rPr>
                <w:rFonts w:ascii="Times New Roman" w:hAnsi="Times New Roman" w:cs="Times New Roman"/>
                <w:b w:val="0"/>
                <w:sz w:val="20"/>
                <w:szCs w:val="20"/>
              </w:rPr>
              <w:t>45</w:t>
            </w:r>
          </w:p>
          <w:p w:rsidR="00C10AF4" w:rsidRPr="00F45411" w:rsidRDefault="00C10AF4" w:rsidP="00F45411">
            <w:pPr>
              <w:spacing w:line="240" w:lineRule="atLeast"/>
              <w:jc w:val="center"/>
              <w:rPr>
                <w:rFonts w:ascii="Times New Roman" w:hAnsi="Times New Roman" w:cs="Times New Roman"/>
                <w:b w:val="0"/>
                <w:sz w:val="20"/>
                <w:szCs w:val="20"/>
              </w:rPr>
            </w:pPr>
            <w:r w:rsidRPr="00F45411">
              <w:rPr>
                <w:rFonts w:ascii="Times New Roman" w:hAnsi="Times New Roman" w:cs="Times New Roman"/>
                <w:b w:val="0"/>
                <w:sz w:val="20"/>
                <w:szCs w:val="20"/>
              </w:rPr>
              <w:t>40</w:t>
            </w:r>
          </w:p>
          <w:p w:rsidR="00C10AF4" w:rsidRPr="00F45411" w:rsidRDefault="00C10AF4" w:rsidP="00F45411">
            <w:pPr>
              <w:spacing w:line="240" w:lineRule="atLeast"/>
              <w:jc w:val="center"/>
              <w:rPr>
                <w:rFonts w:ascii="Times New Roman" w:hAnsi="Times New Roman" w:cs="Times New Roman"/>
                <w:b w:val="0"/>
                <w:sz w:val="20"/>
                <w:szCs w:val="20"/>
              </w:rPr>
            </w:pPr>
            <w:r w:rsidRPr="00F45411">
              <w:rPr>
                <w:rFonts w:ascii="Times New Roman" w:hAnsi="Times New Roman" w:cs="Times New Roman"/>
                <w:b w:val="0"/>
                <w:sz w:val="20"/>
                <w:szCs w:val="20"/>
              </w:rPr>
              <w:t>35</w:t>
            </w:r>
          </w:p>
          <w:p w:rsidR="00C10AF4" w:rsidRPr="00F45411" w:rsidRDefault="00C10AF4" w:rsidP="00F45411">
            <w:pPr>
              <w:spacing w:line="240" w:lineRule="atLeast"/>
              <w:jc w:val="center"/>
              <w:rPr>
                <w:rFonts w:ascii="Times New Roman" w:hAnsi="Times New Roman" w:cs="Times New Roman"/>
                <w:b w:val="0"/>
                <w:sz w:val="20"/>
                <w:szCs w:val="20"/>
              </w:rPr>
            </w:pPr>
            <w:r w:rsidRPr="00F45411">
              <w:rPr>
                <w:rFonts w:ascii="Times New Roman" w:hAnsi="Times New Roman" w:cs="Times New Roman"/>
                <w:b w:val="0"/>
                <w:sz w:val="20"/>
                <w:szCs w:val="20"/>
              </w:rPr>
              <w:t>30</w:t>
            </w:r>
          </w:p>
          <w:p w:rsidR="00C10AF4" w:rsidRPr="00F45411" w:rsidRDefault="00C10AF4" w:rsidP="00F45411">
            <w:pPr>
              <w:spacing w:line="240" w:lineRule="atLeast"/>
              <w:jc w:val="center"/>
              <w:rPr>
                <w:rFonts w:ascii="Times New Roman" w:hAnsi="Times New Roman" w:cs="Times New Roman"/>
                <w:b w:val="0"/>
                <w:sz w:val="20"/>
                <w:szCs w:val="20"/>
              </w:rPr>
            </w:pPr>
            <w:r w:rsidRPr="00F45411">
              <w:rPr>
                <w:rFonts w:ascii="Times New Roman" w:hAnsi="Times New Roman" w:cs="Times New Roman"/>
                <w:b w:val="0"/>
                <w:sz w:val="20"/>
                <w:szCs w:val="20"/>
              </w:rPr>
              <w:t>25</w:t>
            </w:r>
          </w:p>
        </w:tc>
      </w:tr>
    </w:tbl>
    <w:p w:rsidR="00387660" w:rsidRPr="00D95987" w:rsidRDefault="00387660" w:rsidP="00D95987">
      <w:pPr>
        <w:autoSpaceDE w:val="0"/>
        <w:autoSpaceDN w:val="0"/>
        <w:adjustRightInd w:val="0"/>
        <w:spacing w:after="0" w:line="360" w:lineRule="auto"/>
        <w:ind w:firstLine="709"/>
        <w:jc w:val="both"/>
        <w:rPr>
          <w:rFonts w:eastAsiaTheme="minorEastAsia"/>
          <w:sz w:val="24"/>
          <w:szCs w:val="24"/>
          <w:lang w:eastAsia="tr-TR"/>
        </w:rPr>
      </w:pPr>
    </w:p>
    <w:p w:rsidR="00D95EC1" w:rsidRPr="00D95987" w:rsidRDefault="00706507"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T</w:t>
      </w:r>
      <w:r w:rsidR="00D95EC1" w:rsidRPr="00D95987">
        <w:rPr>
          <w:rFonts w:ascii="Times New Roman" w:eastAsia="Times New Roman" w:hAnsi="Times New Roman" w:cs="Times New Roman"/>
          <w:sz w:val="24"/>
          <w:szCs w:val="24"/>
          <w:lang w:eastAsia="tr-TR"/>
        </w:rPr>
        <w:t>abloda standartlar için ölçümler verilmiştir. Her biri 9</w:t>
      </w:r>
      <w:r w:rsidR="00C32309" w:rsidRPr="00D95987">
        <w:rPr>
          <w:rFonts w:ascii="Times New Roman" w:eastAsia="Times New Roman" w:hAnsi="Times New Roman" w:cs="Times New Roman"/>
          <w:sz w:val="24"/>
          <w:szCs w:val="24"/>
          <w:lang w:eastAsia="tr-TR"/>
        </w:rPr>
        <w:t>6’lik well</w:t>
      </w:r>
      <w:r w:rsidRPr="00D95987">
        <w:rPr>
          <w:rFonts w:ascii="Times New Roman" w:eastAsia="Times New Roman" w:hAnsi="Times New Roman" w:cs="Times New Roman"/>
          <w:sz w:val="24"/>
          <w:szCs w:val="24"/>
          <w:lang w:eastAsia="tr-TR"/>
        </w:rPr>
        <w:t>’</w:t>
      </w:r>
      <w:r w:rsidR="00C32309" w:rsidRPr="00D95987">
        <w:rPr>
          <w:rFonts w:ascii="Times New Roman" w:eastAsia="Times New Roman" w:hAnsi="Times New Roman" w:cs="Times New Roman"/>
          <w:sz w:val="24"/>
          <w:szCs w:val="24"/>
          <w:lang w:eastAsia="tr-TR"/>
        </w:rPr>
        <w:t>e 10 ml kadar eklenmiştir.</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lastRenderedPageBreak/>
        <w:t xml:space="preserve">Örnekler için ise 5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kadar eklenir ve üzerine 20</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distile su eklenir. 96 well’e 10</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00C32309" w:rsidRPr="00D95987">
        <w:rPr>
          <w:rFonts w:ascii="Times New Roman" w:eastAsia="Times New Roman" w:hAnsi="Times New Roman" w:cs="Times New Roman"/>
          <w:sz w:val="24"/>
          <w:szCs w:val="24"/>
          <w:lang w:eastAsia="tr-TR"/>
        </w:rPr>
        <w:t xml:space="preserve">l x 2 eklenmiştir </w:t>
      </w:r>
      <w:r w:rsidRPr="00D95987">
        <w:rPr>
          <w:rFonts w:ascii="Times New Roman" w:eastAsia="Times New Roman" w:hAnsi="Times New Roman" w:cs="Times New Roman"/>
          <w:sz w:val="24"/>
          <w:szCs w:val="24"/>
          <w:lang w:eastAsia="tr-TR"/>
        </w:rPr>
        <w:t>( ortalaması alınır)</w:t>
      </w:r>
      <w:r w:rsidR="00C32309" w:rsidRPr="00D95987">
        <w:rPr>
          <w:rFonts w:ascii="Times New Roman" w:eastAsia="Times New Roman" w:hAnsi="Times New Roman" w:cs="Times New Roman"/>
          <w:sz w:val="24"/>
          <w:szCs w:val="24"/>
          <w:lang w:eastAsia="tr-TR"/>
        </w:rPr>
        <w:t>.</w:t>
      </w:r>
    </w:p>
    <w:p w:rsidR="00F17225"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xml:space="preserve">96 well her kuyucuğa standart ve örnekler ikişer tekralanarak 10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 xml:space="preserve">l eklenir. Üzerine 100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WS eklenir.</w:t>
      </w:r>
      <w:r w:rsidR="00D95987"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Kontrol olarakta RIPA solüsyonu eklenmiş. Spektrofotometrede 562 nm’de ölçülmüştür.</w:t>
      </w:r>
    </w:p>
    <w:p w:rsidR="00F4788D" w:rsidRPr="00D95987" w:rsidRDefault="00F4788D" w:rsidP="00C10AF4">
      <w:pPr>
        <w:autoSpaceDE w:val="0"/>
        <w:autoSpaceDN w:val="0"/>
        <w:adjustRightInd w:val="0"/>
        <w:spacing w:after="0" w:line="360" w:lineRule="auto"/>
        <w:jc w:val="both"/>
        <w:rPr>
          <w:rFonts w:ascii="Times New Roman" w:eastAsia="Times New Roman" w:hAnsi="Times New Roman" w:cs="Times New Roman"/>
          <w:sz w:val="24"/>
          <w:szCs w:val="24"/>
          <w:lang w:eastAsia="tr-TR"/>
        </w:rPr>
      </w:pPr>
    </w:p>
    <w:p w:rsidR="00387660" w:rsidRPr="00D95987" w:rsidRDefault="00387660" w:rsidP="00C10AF4">
      <w:pPr>
        <w:autoSpaceDE w:val="0"/>
        <w:autoSpaceDN w:val="0"/>
        <w:adjustRightInd w:val="0"/>
        <w:spacing w:after="0" w:line="360" w:lineRule="auto"/>
        <w:jc w:val="both"/>
        <w:rPr>
          <w:rFonts w:ascii="Times New Roman" w:eastAsia="Times New Roman" w:hAnsi="Times New Roman" w:cs="Times New Roman"/>
          <w:sz w:val="24"/>
          <w:szCs w:val="24"/>
          <w:lang w:eastAsia="tr-TR"/>
        </w:rPr>
      </w:pPr>
    </w:p>
    <w:p w:rsidR="00D95EC1" w:rsidRPr="00D95987" w:rsidRDefault="00D95EC1" w:rsidP="00C10AF4">
      <w:pPr>
        <w:autoSpaceDE w:val="0"/>
        <w:autoSpaceDN w:val="0"/>
        <w:adjustRightInd w:val="0"/>
        <w:spacing w:after="0" w:line="360" w:lineRule="auto"/>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t>3.6. Western Blot analizi</w:t>
      </w:r>
    </w:p>
    <w:p w:rsidR="00F4788D" w:rsidRPr="00D95987" w:rsidRDefault="00F4788D" w:rsidP="00C10AF4">
      <w:pPr>
        <w:autoSpaceDE w:val="0"/>
        <w:autoSpaceDN w:val="0"/>
        <w:adjustRightInd w:val="0"/>
        <w:spacing w:after="0" w:line="360" w:lineRule="auto"/>
        <w:jc w:val="both"/>
        <w:rPr>
          <w:rFonts w:ascii="Times New Roman" w:eastAsia="Times New Roman" w:hAnsi="Times New Roman" w:cs="Times New Roman"/>
          <w:b/>
          <w:sz w:val="24"/>
          <w:szCs w:val="24"/>
          <w:lang w:eastAsia="tr-TR"/>
        </w:rPr>
      </w:pPr>
    </w:p>
    <w:p w:rsidR="00C32309"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Western blot kısaca; elektroforez kullanılarak poliakrilamid jelde (SDS-PAGE jel)</w:t>
      </w:r>
      <w:r w:rsidR="00D95987"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yürütülen proteinlerin moleküler ağırlıklarına göre ayrılmasını sonrasında ise jelin destek membrana transferini ve membranda bulunan proteinlerden amaca uygun olanını görüntüleyebilmek adına özgül primer ve seconder antikorların kullanılmasını son olarak da istenilen proteinin gör</w:t>
      </w:r>
      <w:r w:rsidR="00C32309" w:rsidRPr="00D95987">
        <w:rPr>
          <w:rFonts w:ascii="Times New Roman" w:eastAsia="Times New Roman" w:hAnsi="Times New Roman" w:cs="Times New Roman"/>
          <w:sz w:val="24"/>
          <w:szCs w:val="24"/>
          <w:lang w:eastAsia="tr-TR"/>
        </w:rPr>
        <w:t>üntüleme işlemini içermektedir.</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Western Blot analizleri sırasında kullanılmış olan buffer ve solüsyonların içeriği aşağıda belirtilmiştir.</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10X TBS (1L ) :</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30,2 g Tris-base</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43,8 g NaCl</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932 mg KCl</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t>TOWBIN Transfer Buffer ( 800 ml ) :</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3.03 g Tris-base</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14,4 g Glycin</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5 ml SDS ( %10 luk SDS solüsyonundan)</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Distile su</w:t>
      </w:r>
      <w:r w:rsidR="00C10AF4">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 xml:space="preserve"> (pH: 8,1-8,5)</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Not: Kullanım önce %20 oranında metanol ilave edilir.</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t>10X Running Buffer ( 1L ) :</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30 g Tris-base</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144 g Glycin</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15 g SDS</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Distile su</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(pH: 8,6 )</w:t>
      </w:r>
    </w:p>
    <w:p w:rsidR="00C10AF4" w:rsidRDefault="00C10AF4"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lastRenderedPageBreak/>
        <w:t>Lower Buffer ( 500 ml ) :</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91 g Tris-base</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20 ml SDS (%10 luk SDS solüsyonundan)</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14 ml HCl (6N)</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Distile su</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(pH: 8,8 )</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t>Upper Buffer ( 500 ml ) :</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30,5 g Tris-base</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20 ml SDS (%10 luk SDS solüsyonundan)</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30 ml HCl (6N)</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Distile su</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(pH: 6,7)</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t>1X TBS-t ( 1L ) :</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100 ml 10X TBS</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900 ml Distile su</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1 ml Tween 20</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t>%40 Amonyum persülfat:</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0,5 g APS</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1 ml Distile su</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6’ lık Süt Tozu (Skim Milk ) Solüsyonu:</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100 ml 1X TBS-t</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5 g Skim Milk</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10 ml Tris-HCl (0,5M)</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5’lik Bovin Serum Albümin (BSA) Solüsyonu:</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100 ml 1X TBS-t</w:t>
      </w:r>
    </w:p>
    <w:p w:rsidR="00387660"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5 g BSA</w:t>
      </w:r>
    </w:p>
    <w:p w:rsidR="00D95EC1" w:rsidRPr="00D95987" w:rsidRDefault="00D95EC1" w:rsidP="00C10AF4">
      <w:pPr>
        <w:autoSpaceDE w:val="0"/>
        <w:autoSpaceDN w:val="0"/>
        <w:adjustRightInd w:val="0"/>
        <w:spacing w:after="0" w:line="360" w:lineRule="auto"/>
        <w:ind w:firstLine="851"/>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w:t>
      </w:r>
      <w:r w:rsidRPr="00D95987">
        <w:rPr>
          <w:rFonts w:ascii="Times New Roman" w:eastAsia="Times New Roman" w:hAnsi="Times New Roman" w:cs="Times New Roman"/>
          <w:b/>
          <w:sz w:val="24"/>
          <w:szCs w:val="24"/>
          <w:lang w:eastAsia="tr-TR"/>
        </w:rPr>
        <w:t>Poliakrilamid jelin ( SDS-PAGE Jel) hazırlanması</w:t>
      </w:r>
    </w:p>
    <w:p w:rsidR="00C32309" w:rsidRPr="00D95987" w:rsidRDefault="00C32309" w:rsidP="00C10AF4">
      <w:pPr>
        <w:autoSpaceDE w:val="0"/>
        <w:autoSpaceDN w:val="0"/>
        <w:adjustRightInd w:val="0"/>
        <w:spacing w:after="0" w:line="360" w:lineRule="auto"/>
        <w:ind w:firstLine="993"/>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Hazır Jel kullanılmıştır.</w:t>
      </w:r>
    </w:p>
    <w:p w:rsidR="00D95EC1" w:rsidRPr="00D95987" w:rsidRDefault="00D95EC1" w:rsidP="00C10AF4">
      <w:pPr>
        <w:autoSpaceDE w:val="0"/>
        <w:autoSpaceDN w:val="0"/>
        <w:adjustRightInd w:val="0"/>
        <w:spacing w:after="0" w:line="360" w:lineRule="auto"/>
        <w:ind w:firstLine="851"/>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w:t>
      </w:r>
      <w:r w:rsidRPr="00D95987">
        <w:rPr>
          <w:rFonts w:ascii="Times New Roman" w:eastAsia="Times New Roman" w:hAnsi="Times New Roman" w:cs="Times New Roman"/>
          <w:b/>
          <w:sz w:val="24"/>
          <w:szCs w:val="24"/>
          <w:lang w:eastAsia="tr-TR"/>
        </w:rPr>
        <w:t>Jele yüklenecek protein örneklerinin hazırlanması</w:t>
      </w:r>
    </w:p>
    <w:p w:rsidR="00C32309" w:rsidRPr="00D95987" w:rsidRDefault="00D95EC1" w:rsidP="00C10AF4">
      <w:pPr>
        <w:autoSpaceDE w:val="0"/>
        <w:autoSpaceDN w:val="0"/>
        <w:adjustRightInd w:val="0"/>
        <w:spacing w:after="0" w:line="360" w:lineRule="auto"/>
        <w:ind w:firstLine="993"/>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6X Load</w:t>
      </w:r>
      <w:r w:rsidR="00C32309" w:rsidRPr="00D95987">
        <w:rPr>
          <w:rFonts w:ascii="Times New Roman" w:eastAsia="Times New Roman" w:hAnsi="Times New Roman" w:cs="Times New Roman"/>
          <w:sz w:val="24"/>
          <w:szCs w:val="24"/>
          <w:lang w:eastAsia="tr-TR"/>
        </w:rPr>
        <w:t>ing Dye (10 ml) :</w:t>
      </w:r>
    </w:p>
    <w:p w:rsidR="00D95EC1" w:rsidRPr="00D95987" w:rsidRDefault="00D95EC1" w:rsidP="00C10AF4">
      <w:pPr>
        <w:autoSpaceDE w:val="0"/>
        <w:autoSpaceDN w:val="0"/>
        <w:adjustRightInd w:val="0"/>
        <w:spacing w:after="0" w:line="360" w:lineRule="auto"/>
        <w:ind w:firstLine="993"/>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3,75 ml 1M Tris-HCl (pH: 6,8)</w:t>
      </w:r>
    </w:p>
    <w:p w:rsidR="00D95EC1" w:rsidRPr="00D95987" w:rsidRDefault="00D95EC1" w:rsidP="00C10AF4">
      <w:pPr>
        <w:autoSpaceDE w:val="0"/>
        <w:autoSpaceDN w:val="0"/>
        <w:adjustRightInd w:val="0"/>
        <w:spacing w:after="0" w:line="360" w:lineRule="auto"/>
        <w:ind w:firstLine="993"/>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5 ml Gliserol+H2O ( 4 ml Gliserol, 1ml Distile su karışımı)</w:t>
      </w:r>
    </w:p>
    <w:p w:rsidR="00D95EC1" w:rsidRPr="00D95987" w:rsidRDefault="00D95EC1" w:rsidP="00C10AF4">
      <w:pPr>
        <w:autoSpaceDE w:val="0"/>
        <w:autoSpaceDN w:val="0"/>
        <w:adjustRightInd w:val="0"/>
        <w:spacing w:after="0" w:line="360" w:lineRule="auto"/>
        <w:ind w:firstLine="993"/>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1 g SDS</w:t>
      </w:r>
    </w:p>
    <w:p w:rsidR="00D95EC1" w:rsidRPr="00D95987" w:rsidRDefault="00D95EC1" w:rsidP="00C10AF4">
      <w:pPr>
        <w:autoSpaceDE w:val="0"/>
        <w:autoSpaceDN w:val="0"/>
        <w:adjustRightInd w:val="0"/>
        <w:spacing w:after="0" w:line="360" w:lineRule="auto"/>
        <w:ind w:firstLine="993"/>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900 µl Merkaptoetanol</w:t>
      </w:r>
    </w:p>
    <w:p w:rsidR="00D95EC1" w:rsidRPr="00D95987" w:rsidRDefault="00D95EC1" w:rsidP="00C10AF4">
      <w:pPr>
        <w:autoSpaceDE w:val="0"/>
        <w:autoSpaceDN w:val="0"/>
        <w:adjustRightInd w:val="0"/>
        <w:spacing w:after="0" w:line="360" w:lineRule="auto"/>
        <w:ind w:firstLine="993"/>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lastRenderedPageBreak/>
        <w:t>% 0,06 Bromfenol blue</w:t>
      </w:r>
    </w:p>
    <w:p w:rsidR="00D95EC1" w:rsidRPr="00D95987" w:rsidRDefault="00D95EC1" w:rsidP="00C10AF4">
      <w:pPr>
        <w:autoSpaceDE w:val="0"/>
        <w:autoSpaceDN w:val="0"/>
        <w:adjustRightInd w:val="0"/>
        <w:spacing w:after="0" w:line="360" w:lineRule="auto"/>
        <w:ind w:firstLine="993"/>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Distile su</w:t>
      </w:r>
    </w:p>
    <w:p w:rsidR="00F4788D"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xml:space="preserve">Western blot analizi için total protein </w:t>
      </w:r>
      <w:proofErr w:type="gramStart"/>
      <w:r w:rsidRPr="00D95987">
        <w:rPr>
          <w:rFonts w:ascii="Times New Roman" w:eastAsia="Times New Roman" w:hAnsi="Times New Roman" w:cs="Times New Roman"/>
          <w:sz w:val="24"/>
          <w:szCs w:val="24"/>
          <w:lang w:eastAsia="tr-TR"/>
        </w:rPr>
        <w:t>izolasyonu</w:t>
      </w:r>
      <w:proofErr w:type="gramEnd"/>
      <w:r w:rsidRPr="00D95987">
        <w:rPr>
          <w:rFonts w:ascii="Times New Roman" w:eastAsia="Times New Roman" w:hAnsi="Times New Roman" w:cs="Times New Roman"/>
          <w:sz w:val="24"/>
          <w:szCs w:val="24"/>
          <w:lang w:eastAsia="tr-TR"/>
        </w:rPr>
        <w:t xml:space="preserve"> ve miktar tayini yapılan örnekler kullanılmıştır. Total protein konsanta</w:t>
      </w:r>
      <w:r w:rsidR="0062332A" w:rsidRPr="00D95987">
        <w:rPr>
          <w:rFonts w:ascii="Times New Roman" w:eastAsia="Times New Roman" w:hAnsi="Times New Roman" w:cs="Times New Roman"/>
          <w:sz w:val="24"/>
          <w:szCs w:val="24"/>
          <w:lang w:eastAsia="tr-TR"/>
        </w:rPr>
        <w:t>syonları hesaplanmış deney gruplarından;</w:t>
      </w:r>
      <w:r w:rsidRPr="00D95987">
        <w:rPr>
          <w:rFonts w:ascii="Times New Roman" w:eastAsia="Times New Roman" w:hAnsi="Times New Roman" w:cs="Times New Roman"/>
          <w:sz w:val="24"/>
          <w:szCs w:val="24"/>
          <w:lang w:eastAsia="tr-TR"/>
        </w:rPr>
        <w:t xml:space="preserve"> DMSO 15 ml, DMSO+ Tunicamycin 19 ml , 2-</w:t>
      </w:r>
      <w:proofErr w:type="gramStart"/>
      <w:r w:rsidRPr="00D95987">
        <w:rPr>
          <w:rFonts w:ascii="Times New Roman" w:eastAsia="Times New Roman" w:hAnsi="Times New Roman" w:cs="Times New Roman"/>
          <w:sz w:val="24"/>
          <w:szCs w:val="24"/>
          <w:lang w:eastAsia="tr-TR"/>
        </w:rPr>
        <w:t>amino</w:t>
      </w:r>
      <w:proofErr w:type="gramEnd"/>
      <w:r w:rsidRPr="00D95987">
        <w:rPr>
          <w:rFonts w:ascii="Times New Roman" w:eastAsia="Times New Roman" w:hAnsi="Times New Roman" w:cs="Times New Roman"/>
          <w:sz w:val="24"/>
          <w:szCs w:val="24"/>
          <w:lang w:eastAsia="tr-TR"/>
        </w:rPr>
        <w:t xml:space="preserve"> pürin 19 ml , 2-amin</w:t>
      </w:r>
      <w:r w:rsidR="0062332A" w:rsidRPr="00D95987">
        <w:rPr>
          <w:rFonts w:ascii="Times New Roman" w:eastAsia="Times New Roman" w:hAnsi="Times New Roman" w:cs="Times New Roman"/>
          <w:sz w:val="24"/>
          <w:szCs w:val="24"/>
          <w:lang w:eastAsia="tr-TR"/>
        </w:rPr>
        <w:t>o</w:t>
      </w:r>
      <w:r w:rsidRPr="00D95987">
        <w:rPr>
          <w:rFonts w:ascii="Times New Roman" w:eastAsia="Times New Roman" w:hAnsi="Times New Roman" w:cs="Times New Roman"/>
          <w:sz w:val="24"/>
          <w:szCs w:val="24"/>
          <w:lang w:eastAsia="tr-TR"/>
        </w:rPr>
        <w:t xml:space="preserve"> pürin + Tunicamycin 18 ml, İmoxin 18 ml, İmoxin+Tunicamycin 19 ml alınıp ‘5 ml loading dye’ ile karıştırılarak 1</w:t>
      </w:r>
      <w:r w:rsidR="000F6E50" w:rsidRPr="00D95987">
        <w:rPr>
          <w:rFonts w:ascii="Times New Roman" w:eastAsia="Times New Roman" w:hAnsi="Times New Roman" w:cs="Times New Roman"/>
          <w:sz w:val="24"/>
          <w:szCs w:val="24"/>
          <w:lang w:eastAsia="tr-TR"/>
        </w:rPr>
        <w:t>-2 dakika santrifüj yapılmıştı</w:t>
      </w:r>
      <w:r w:rsidR="00C32309" w:rsidRPr="00D95987">
        <w:rPr>
          <w:rFonts w:ascii="Times New Roman" w:eastAsia="Times New Roman" w:hAnsi="Times New Roman" w:cs="Times New Roman"/>
          <w:sz w:val="24"/>
          <w:szCs w:val="24"/>
          <w:lang w:eastAsia="tr-TR"/>
        </w:rPr>
        <w:t>r. 95</w:t>
      </w:r>
      <w:r w:rsidRPr="00D95987">
        <w:rPr>
          <w:rFonts w:ascii="Times New Roman" w:eastAsia="Times New Roman" w:hAnsi="Times New Roman" w:cs="Times New Roman"/>
          <w:sz w:val="24"/>
          <w:szCs w:val="24"/>
          <w:vertAlign w:val="superscript"/>
          <w:lang w:eastAsia="tr-TR"/>
        </w:rPr>
        <w:t>o</w:t>
      </w:r>
      <w:r w:rsidRPr="00D95987">
        <w:rPr>
          <w:rFonts w:ascii="Times New Roman" w:eastAsia="Times New Roman" w:hAnsi="Times New Roman" w:cs="Times New Roman"/>
          <w:sz w:val="24"/>
          <w:szCs w:val="24"/>
          <w:lang w:eastAsia="tr-TR"/>
        </w:rPr>
        <w:t>C’ de</w:t>
      </w:r>
      <w:r w:rsidR="00D95987"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5 dakika inkübe edilmiştir. Böylece örnekler jele yükl</w:t>
      </w:r>
      <w:r w:rsidR="00706507" w:rsidRPr="00D95987">
        <w:rPr>
          <w:rFonts w:ascii="Times New Roman" w:eastAsia="Times New Roman" w:hAnsi="Times New Roman" w:cs="Times New Roman"/>
          <w:sz w:val="24"/>
          <w:szCs w:val="24"/>
          <w:lang w:eastAsia="tr-TR"/>
        </w:rPr>
        <w:t>emeye hazır hale getirilmiştir.</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t>-Elektroforetik yürütme işlemi</w:t>
      </w:r>
    </w:p>
    <w:p w:rsidR="00D95EC1" w:rsidRPr="00D95987" w:rsidRDefault="00D95EC1" w:rsidP="00D95987">
      <w:pPr>
        <w:tabs>
          <w:tab w:val="left" w:pos="567"/>
        </w:tabs>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xml:space="preserve">SDS-PAGE jel dikey elektroforez tankına yerleştirilerek içerisine ‘1X Running Buffer’ eklenmiş ve taraklar çıkartılmıştır. Taraklar çıkartıldıktan sonra oluşan kuyucuklara, protein ağırlık belirteci (protein marker 5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ve hazırlanmış olan örnekler 25 ml yüklenmiştir. Yükleme sonrası örnekler ayırıcı jele gelinceye kadar (yaklaşık 2 saat ) 90 voltta yürütülmüştür.</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t>-Transfer işlemi (yarı ıslak transfer işlemi)</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xml:space="preserve">Jelin membrana transfer işlemine geçilmeden önce, transferde kullanılacak olan PVDF membran önce metanolde 5 dakika sonrasında ise ‘Towbin Transfer Buffer’ içerisinde 5 dakika bekletilerek aktive edilmiştir. Öte yandan 6 adet whatman filtre </w:t>
      </w:r>
      <w:proofErr w:type="gramStart"/>
      <w:r w:rsidRPr="00D95987">
        <w:rPr>
          <w:rFonts w:ascii="Times New Roman" w:eastAsia="Times New Roman" w:hAnsi="Times New Roman" w:cs="Times New Roman"/>
          <w:sz w:val="24"/>
          <w:szCs w:val="24"/>
          <w:lang w:eastAsia="tr-TR"/>
        </w:rPr>
        <w:t>kağıdı</w:t>
      </w:r>
      <w:proofErr w:type="gramEnd"/>
      <w:r w:rsidRPr="00D95987">
        <w:rPr>
          <w:rFonts w:ascii="Times New Roman" w:eastAsia="Times New Roman" w:hAnsi="Times New Roman" w:cs="Times New Roman"/>
          <w:sz w:val="24"/>
          <w:szCs w:val="24"/>
          <w:lang w:eastAsia="tr-TR"/>
        </w:rPr>
        <w:t xml:space="preserve"> ‘Towbin Transfer Buffer’ ile tamamen ıslatılmış ve transfer sistemine yerleştirilmiştir. Üzerine aktifleştirilmiş olan PVDF membran onun üzerine ise SDS-PAGE jelin ayrıştırıcı jel tabakası yerleştirilmiştir (Elektroforez sonrası SDS-PAGE jelin paketleyici kısmı uzaklaştırılmıştır). Son olarak tekrar 6 adet whatman filtre </w:t>
      </w:r>
      <w:proofErr w:type="gramStart"/>
      <w:r w:rsidRPr="00D95987">
        <w:rPr>
          <w:rFonts w:ascii="Times New Roman" w:eastAsia="Times New Roman" w:hAnsi="Times New Roman" w:cs="Times New Roman"/>
          <w:sz w:val="24"/>
          <w:szCs w:val="24"/>
          <w:lang w:eastAsia="tr-TR"/>
        </w:rPr>
        <w:t>kağıdı</w:t>
      </w:r>
      <w:proofErr w:type="gramEnd"/>
      <w:r w:rsidRPr="00D95987">
        <w:rPr>
          <w:rFonts w:ascii="Times New Roman" w:eastAsia="Times New Roman" w:hAnsi="Times New Roman" w:cs="Times New Roman"/>
          <w:sz w:val="24"/>
          <w:szCs w:val="24"/>
          <w:lang w:eastAsia="tr-TR"/>
        </w:rPr>
        <w:t xml:space="preserve"> yine ‘Towbin Transfer Buffer’ da ıslatılarak jelin üzerine yerleştirilmiş ve transfer modülünün kapağı kapatılarak 1A° akım ve 25V’da 30 dakika transfer işlemi gerçekleştirilmiştir. Bu işlemler sırasında whatman filtre </w:t>
      </w:r>
      <w:proofErr w:type="gramStart"/>
      <w:r w:rsidRPr="00D95987">
        <w:rPr>
          <w:rFonts w:ascii="Times New Roman" w:eastAsia="Times New Roman" w:hAnsi="Times New Roman" w:cs="Times New Roman"/>
          <w:sz w:val="24"/>
          <w:szCs w:val="24"/>
          <w:lang w:eastAsia="tr-TR"/>
        </w:rPr>
        <w:t>kağıtları</w:t>
      </w:r>
      <w:proofErr w:type="gramEnd"/>
      <w:r w:rsidRPr="00D95987">
        <w:rPr>
          <w:rFonts w:ascii="Times New Roman" w:eastAsia="Times New Roman" w:hAnsi="Times New Roman" w:cs="Times New Roman"/>
          <w:sz w:val="24"/>
          <w:szCs w:val="24"/>
          <w:lang w:eastAsia="tr-TR"/>
        </w:rPr>
        <w:t>, membran ve jel arasında hava kabarcığının kalmamasına dikkat edilmiştir.</w:t>
      </w:r>
    </w:p>
    <w:p w:rsidR="00D95EC1" w:rsidRPr="00D95987" w:rsidRDefault="00432196"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w:t>
      </w:r>
      <w:r w:rsidR="00D95EC1" w:rsidRPr="00D95987">
        <w:rPr>
          <w:rFonts w:ascii="Times New Roman" w:eastAsia="Times New Roman" w:hAnsi="Times New Roman" w:cs="Times New Roman"/>
          <w:b/>
          <w:sz w:val="24"/>
          <w:szCs w:val="24"/>
          <w:lang w:eastAsia="tr-TR"/>
        </w:rPr>
        <w:t>Bloklama işlemi</w:t>
      </w:r>
    </w:p>
    <w:p w:rsidR="00D95EC1"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xml:space="preserve">Transferden sonra üzerine kaplayana kadar bir kaba TBS/ TBS+Buffer eklenir. Birkaç dakika sonra sıvı atılır ve bloklama işlemine geçilir. Bu işlem proteinleri bağlamış olan PVDF membranda, </w:t>
      </w:r>
      <w:proofErr w:type="gramStart"/>
      <w:r w:rsidRPr="00D95987">
        <w:rPr>
          <w:rFonts w:ascii="Times New Roman" w:eastAsia="Times New Roman" w:hAnsi="Times New Roman" w:cs="Times New Roman"/>
          <w:sz w:val="24"/>
          <w:szCs w:val="24"/>
          <w:lang w:eastAsia="tr-TR"/>
        </w:rPr>
        <w:t>spesifik</w:t>
      </w:r>
      <w:proofErr w:type="gramEnd"/>
      <w:r w:rsidRPr="00D95987">
        <w:rPr>
          <w:rFonts w:ascii="Times New Roman" w:eastAsia="Times New Roman" w:hAnsi="Times New Roman" w:cs="Times New Roman"/>
          <w:sz w:val="24"/>
          <w:szCs w:val="24"/>
          <w:lang w:eastAsia="tr-TR"/>
        </w:rPr>
        <w:t xml:space="preserve"> olmayan reaksiyonları engellemek için protein bağlanmamış kısımların ilgisiz proteinlerle kaplanmasını sağlamak amacı ile gerçekleştirilmiştir. Transfer işlemini takiben, proteinleri bağlamış olan PVDF membran 6000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BSA içerisinde 1 saat boyunca yatay çalkalayıcıda inkübe edilmiştir.</w:t>
      </w:r>
    </w:p>
    <w:p w:rsidR="00432196" w:rsidRPr="00D95987" w:rsidRDefault="0043219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sz w:val="24"/>
          <w:szCs w:val="24"/>
          <w:lang w:eastAsia="tr-TR"/>
        </w:rPr>
        <w:lastRenderedPageBreak/>
        <w:t>-</w:t>
      </w:r>
      <w:r w:rsidRPr="00D95987">
        <w:rPr>
          <w:rFonts w:ascii="Times New Roman" w:eastAsia="Times New Roman" w:hAnsi="Times New Roman" w:cs="Times New Roman"/>
          <w:b/>
          <w:sz w:val="24"/>
          <w:szCs w:val="24"/>
          <w:lang w:eastAsia="tr-TR"/>
        </w:rPr>
        <w:t>Primer ve seconder antikor ile inkübasyon işlemleri</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Phospho-elF2</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Gg-HRP (sekonder antibody)</w:t>
      </w:r>
      <w:r w:rsidR="00D95987"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w:t>
      </w:r>
      <w:proofErr w:type="gramStart"/>
      <w:r w:rsidRPr="00D95987">
        <w:rPr>
          <w:rFonts w:ascii="Times New Roman" w:eastAsia="Times New Roman" w:hAnsi="Times New Roman" w:cs="Times New Roman"/>
          <w:sz w:val="24"/>
          <w:szCs w:val="24"/>
          <w:lang w:eastAsia="tr-TR"/>
        </w:rPr>
        <w:t>1:5000</w:t>
      </w:r>
      <w:proofErr w:type="gramEnd"/>
      <w:r w:rsidRPr="00D95987">
        <w:rPr>
          <w:rFonts w:ascii="Times New Roman" w:eastAsia="Times New Roman" w:hAnsi="Times New Roman" w:cs="Times New Roman"/>
          <w:sz w:val="24"/>
          <w:szCs w:val="24"/>
          <w:lang w:eastAsia="tr-TR"/>
        </w:rPr>
        <w:t>), tubulin, CHOP (1:2000) dilüsyon oranlarına göre hazırlanır. Sonrasında PVDF membranlar primer antikorlar</w:t>
      </w:r>
      <w:r w:rsidR="000F6E50" w:rsidRPr="00D95987">
        <w:rPr>
          <w:rFonts w:ascii="Times New Roman" w:eastAsia="Times New Roman" w:hAnsi="Times New Roman" w:cs="Times New Roman"/>
          <w:sz w:val="24"/>
          <w:szCs w:val="24"/>
          <w:lang w:eastAsia="tr-TR"/>
        </w:rPr>
        <w:t xml:space="preserve"> ile gece boyunca soğuk odada 4</w:t>
      </w:r>
      <w:r w:rsidRPr="00D95987">
        <w:rPr>
          <w:rFonts w:ascii="Times New Roman" w:eastAsia="Times New Roman" w:hAnsi="Times New Roman" w:cs="Times New Roman"/>
          <w:sz w:val="24"/>
          <w:szCs w:val="24"/>
          <w:vertAlign w:val="superscript"/>
          <w:lang w:eastAsia="tr-TR"/>
        </w:rPr>
        <w:t>o</w:t>
      </w:r>
      <w:r w:rsidRPr="00D95987">
        <w:rPr>
          <w:rFonts w:ascii="Times New Roman" w:eastAsia="Times New Roman" w:hAnsi="Times New Roman" w:cs="Times New Roman"/>
          <w:sz w:val="24"/>
          <w:szCs w:val="24"/>
          <w:lang w:eastAsia="tr-TR"/>
        </w:rPr>
        <w:t>C’ de inkübasyona bırakılmışlardır. Süre</w:t>
      </w:r>
      <w:r w:rsidR="00D95987"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sonunda primer antikor tekrar k</w:t>
      </w:r>
      <w:r w:rsidR="000F6E50" w:rsidRPr="00D95987">
        <w:rPr>
          <w:rFonts w:ascii="Times New Roman" w:eastAsia="Times New Roman" w:hAnsi="Times New Roman" w:cs="Times New Roman"/>
          <w:sz w:val="24"/>
          <w:szCs w:val="24"/>
          <w:lang w:eastAsia="tr-TR"/>
        </w:rPr>
        <w:t>ullanılmak üzere 4</w:t>
      </w:r>
      <w:r w:rsidRPr="00D95987">
        <w:rPr>
          <w:rFonts w:ascii="Times New Roman" w:eastAsia="Times New Roman" w:hAnsi="Times New Roman" w:cs="Times New Roman"/>
          <w:sz w:val="24"/>
          <w:szCs w:val="24"/>
          <w:vertAlign w:val="superscript"/>
          <w:lang w:eastAsia="tr-TR"/>
        </w:rPr>
        <w:t>o</w:t>
      </w:r>
      <w:r w:rsidRPr="00D95987">
        <w:rPr>
          <w:rFonts w:ascii="Times New Roman" w:eastAsia="Times New Roman" w:hAnsi="Times New Roman" w:cs="Times New Roman"/>
          <w:sz w:val="24"/>
          <w:szCs w:val="24"/>
          <w:lang w:eastAsia="tr-TR"/>
        </w:rPr>
        <w:t xml:space="preserve"> C’</w:t>
      </w:r>
      <w:r w:rsidR="000F6E50"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de bir süre saklanmıştır. Membranlar ise 3 kez 5’er dakika süre ile %1 Tween20+TBS</w:t>
      </w:r>
      <w:proofErr w:type="gramStart"/>
      <w:r w:rsidRPr="00D95987">
        <w:rPr>
          <w:rFonts w:ascii="Times New Roman" w:eastAsia="Times New Roman" w:hAnsi="Times New Roman" w:cs="Times New Roman"/>
          <w:sz w:val="24"/>
          <w:szCs w:val="24"/>
          <w:lang w:eastAsia="tr-TR"/>
        </w:rPr>
        <w:t>)</w:t>
      </w:r>
      <w:proofErr w:type="gramEnd"/>
      <w:r w:rsidRPr="00D95987">
        <w:rPr>
          <w:rFonts w:ascii="Times New Roman" w:eastAsia="Times New Roman" w:hAnsi="Times New Roman" w:cs="Times New Roman"/>
          <w:sz w:val="24"/>
          <w:szCs w:val="24"/>
          <w:lang w:eastAsia="tr-TR"/>
        </w:rPr>
        <w:t xml:space="preserve"> solüsyonu ile yıkanmıştır. Membran yıkama sonrasında ise; 6000</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 xml:space="preserve">l BSA solüsyonu eklenir. </w:t>
      </w:r>
      <w:proofErr w:type="gramStart"/>
      <w:r w:rsidRPr="00D95987">
        <w:rPr>
          <w:rFonts w:ascii="Times New Roman" w:eastAsia="Times New Roman" w:hAnsi="Times New Roman" w:cs="Times New Roman"/>
          <w:sz w:val="24"/>
          <w:szCs w:val="24"/>
          <w:lang w:eastAsia="tr-TR"/>
        </w:rPr>
        <w:t>1:5000</w:t>
      </w:r>
      <w:proofErr w:type="gramEnd"/>
      <w:r w:rsidRPr="00D95987">
        <w:rPr>
          <w:rFonts w:ascii="Times New Roman" w:eastAsia="Times New Roman" w:hAnsi="Times New Roman" w:cs="Times New Roman"/>
          <w:sz w:val="24"/>
          <w:szCs w:val="24"/>
          <w:lang w:eastAsia="tr-TR"/>
        </w:rPr>
        <w:t xml:space="preserve"> ornında sekonder antibody IgG-HRP eklenir.2 saat boyunca inkübe edilmiştir. İnkübasyon sonrası 3 kez 5</w:t>
      </w:r>
      <w:r w:rsidR="000F6E50" w:rsidRPr="00D95987">
        <w:rPr>
          <w:rFonts w:ascii="Times New Roman" w:eastAsia="Times New Roman" w:hAnsi="Times New Roman" w:cs="Times New Roman"/>
          <w:sz w:val="24"/>
          <w:szCs w:val="24"/>
          <w:lang w:eastAsia="tr-TR"/>
        </w:rPr>
        <w:t xml:space="preserve"> dakika wash buffer ile yıkanmıştır.</w:t>
      </w:r>
    </w:p>
    <w:p w:rsidR="009834CD" w:rsidRPr="00D95987" w:rsidRDefault="009834CD"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p>
    <w:p w:rsidR="004E39FD" w:rsidRPr="00D95987" w:rsidRDefault="00D95EC1" w:rsidP="00D335A7">
      <w:pPr>
        <w:autoSpaceDE w:val="0"/>
        <w:autoSpaceDN w:val="0"/>
        <w:adjustRightInd w:val="0"/>
        <w:spacing w:after="0" w:line="360" w:lineRule="auto"/>
        <w:ind w:left="709" w:hanging="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b/>
          <w:sz w:val="24"/>
          <w:szCs w:val="24"/>
          <w:lang w:eastAsia="tr-TR"/>
        </w:rPr>
        <w:t>Tablo 7</w:t>
      </w:r>
      <w:r w:rsidR="001D7345" w:rsidRPr="00D95987">
        <w:rPr>
          <w:rFonts w:ascii="Times New Roman" w:eastAsia="Times New Roman" w:hAnsi="Times New Roman" w:cs="Times New Roman"/>
          <w:sz w:val="24"/>
          <w:szCs w:val="24"/>
          <w:lang w:eastAsia="tr-TR"/>
        </w:rPr>
        <w:t>.</w:t>
      </w:r>
      <w:r w:rsidRPr="00D95987">
        <w:rPr>
          <w:rFonts w:ascii="Times New Roman" w:eastAsia="Times New Roman" w:hAnsi="Times New Roman" w:cs="Times New Roman"/>
          <w:sz w:val="24"/>
          <w:szCs w:val="24"/>
          <w:lang w:eastAsia="tr-TR"/>
        </w:rPr>
        <w:t xml:space="preserve"> İmmunoblotlamada kullanılan birincil antikorların dilüsyon oranları</w:t>
      </w:r>
      <w:r w:rsidR="00B975CA" w:rsidRPr="00D95987">
        <w:rPr>
          <w:rFonts w:ascii="Times New Roman" w:eastAsia="Times New Roman" w:hAnsi="Times New Roman" w:cs="Times New Roman"/>
          <w:sz w:val="24"/>
          <w:szCs w:val="24"/>
          <w:lang w:eastAsia="tr-TR"/>
        </w:rPr>
        <w:t>.</w:t>
      </w:r>
    </w:p>
    <w:tbl>
      <w:tblPr>
        <w:tblStyle w:val="AkGlgeleme"/>
        <w:tblW w:w="6804" w:type="dxa"/>
        <w:jc w:val="center"/>
        <w:tblLook w:val="0660" w:firstRow="1" w:lastRow="1" w:firstColumn="0" w:lastColumn="0" w:noHBand="1" w:noVBand="1"/>
      </w:tblPr>
      <w:tblGrid>
        <w:gridCol w:w="3405"/>
        <w:gridCol w:w="3399"/>
      </w:tblGrid>
      <w:tr w:rsidR="00432196" w:rsidRPr="00D335A7" w:rsidTr="00432196">
        <w:trPr>
          <w:cnfStyle w:val="100000000000" w:firstRow="1" w:lastRow="0" w:firstColumn="0" w:lastColumn="0" w:oddVBand="0" w:evenVBand="0" w:oddHBand="0" w:evenHBand="0" w:firstRowFirstColumn="0" w:firstRowLastColumn="0" w:lastRowFirstColumn="0" w:lastRowLastColumn="0"/>
          <w:trHeight w:val="20"/>
          <w:jc w:val="center"/>
        </w:trPr>
        <w:tc>
          <w:tcPr>
            <w:tcW w:w="2502" w:type="pct"/>
            <w:noWrap/>
          </w:tcPr>
          <w:p w:rsidR="00432196" w:rsidRPr="00D335A7" w:rsidRDefault="00432196" w:rsidP="00F4541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Antikor</w:t>
            </w:r>
          </w:p>
        </w:tc>
        <w:tc>
          <w:tcPr>
            <w:tcW w:w="2498" w:type="pct"/>
          </w:tcPr>
          <w:p w:rsidR="00432196" w:rsidRPr="00D335A7" w:rsidRDefault="00432196" w:rsidP="00F4541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Dilüsyon oranı</w:t>
            </w:r>
          </w:p>
        </w:tc>
      </w:tr>
      <w:tr w:rsidR="00432196" w:rsidRPr="00D335A7" w:rsidTr="00432196">
        <w:trPr>
          <w:trHeight w:val="20"/>
          <w:jc w:val="center"/>
        </w:trPr>
        <w:tc>
          <w:tcPr>
            <w:tcW w:w="2502" w:type="pct"/>
            <w:noWrap/>
          </w:tcPr>
          <w:p w:rsidR="00432196" w:rsidRPr="00D335A7" w:rsidRDefault="00432196" w:rsidP="00F45411">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 xml:space="preserve">Phospho-elF2 </w:t>
            </w:r>
            <w:r w:rsidRPr="00D335A7">
              <w:rPr>
                <w:rFonts w:ascii="Symbol" w:hAnsi="Symbol" w:cs="Times New Roman"/>
                <w:sz w:val="20"/>
                <w:szCs w:val="20"/>
              </w:rPr>
              <w:t></w:t>
            </w:r>
          </w:p>
        </w:tc>
        <w:tc>
          <w:tcPr>
            <w:tcW w:w="2498" w:type="pct"/>
          </w:tcPr>
          <w:p w:rsidR="00432196" w:rsidRPr="00D335A7" w:rsidRDefault="00432196" w:rsidP="00F45411">
            <w:pPr>
              <w:spacing w:line="240" w:lineRule="atLeast"/>
              <w:jc w:val="center"/>
              <w:rPr>
                <w:rFonts w:ascii="Times New Roman" w:hAnsi="Times New Roman" w:cs="Times New Roman"/>
                <w:sz w:val="20"/>
                <w:szCs w:val="20"/>
              </w:rPr>
            </w:pPr>
            <w:proofErr w:type="gramStart"/>
            <w:r w:rsidRPr="00D335A7">
              <w:rPr>
                <w:rFonts w:ascii="Times New Roman" w:hAnsi="Times New Roman" w:cs="Times New Roman"/>
                <w:sz w:val="20"/>
                <w:szCs w:val="20"/>
              </w:rPr>
              <w:t>1:2000</w:t>
            </w:r>
            <w:proofErr w:type="gramEnd"/>
          </w:p>
        </w:tc>
      </w:tr>
      <w:tr w:rsidR="00432196" w:rsidRPr="00432196" w:rsidTr="00432196">
        <w:trPr>
          <w:cnfStyle w:val="010000000000" w:firstRow="0" w:lastRow="1" w:firstColumn="0" w:lastColumn="0" w:oddVBand="0" w:evenVBand="0" w:oddHBand="0" w:evenHBand="0" w:firstRowFirstColumn="0" w:firstRowLastColumn="0" w:lastRowFirstColumn="0" w:lastRowLastColumn="0"/>
          <w:trHeight w:val="20"/>
          <w:jc w:val="center"/>
        </w:trPr>
        <w:tc>
          <w:tcPr>
            <w:tcW w:w="2502" w:type="pct"/>
            <w:noWrap/>
          </w:tcPr>
          <w:p w:rsidR="00432196" w:rsidRPr="00432196" w:rsidRDefault="00432196" w:rsidP="00F45411">
            <w:pPr>
              <w:spacing w:line="240" w:lineRule="atLeast"/>
              <w:jc w:val="both"/>
              <w:rPr>
                <w:rFonts w:ascii="Times New Roman" w:hAnsi="Times New Roman" w:cs="Times New Roman"/>
                <w:b w:val="0"/>
                <w:sz w:val="20"/>
                <w:szCs w:val="20"/>
              </w:rPr>
            </w:pPr>
            <w:r w:rsidRPr="00432196">
              <w:rPr>
                <w:rFonts w:ascii="Times New Roman" w:hAnsi="Times New Roman" w:cs="Times New Roman"/>
                <w:b w:val="0"/>
                <w:sz w:val="20"/>
                <w:szCs w:val="20"/>
              </w:rPr>
              <w:t>CHOP/ GADD153</w:t>
            </w:r>
          </w:p>
        </w:tc>
        <w:tc>
          <w:tcPr>
            <w:tcW w:w="2498" w:type="pct"/>
          </w:tcPr>
          <w:p w:rsidR="00432196" w:rsidRPr="00432196" w:rsidRDefault="00432196" w:rsidP="00F45411">
            <w:pPr>
              <w:pStyle w:val="DecimalAligned"/>
              <w:tabs>
                <w:tab w:val="clear" w:pos="360"/>
              </w:tabs>
              <w:spacing w:line="240" w:lineRule="atLeast"/>
              <w:jc w:val="center"/>
              <w:rPr>
                <w:rFonts w:ascii="Times New Roman" w:hAnsi="Times New Roman" w:cs="Times New Roman"/>
                <w:b w:val="0"/>
                <w:sz w:val="20"/>
                <w:szCs w:val="20"/>
              </w:rPr>
            </w:pPr>
            <w:proofErr w:type="gramStart"/>
            <w:r w:rsidRPr="00432196">
              <w:rPr>
                <w:rFonts w:ascii="Times New Roman" w:hAnsi="Times New Roman" w:cs="Times New Roman"/>
                <w:b w:val="0"/>
                <w:sz w:val="20"/>
                <w:szCs w:val="20"/>
              </w:rPr>
              <w:t>1:2000</w:t>
            </w:r>
            <w:proofErr w:type="gramEnd"/>
          </w:p>
        </w:tc>
      </w:tr>
    </w:tbl>
    <w:p w:rsidR="00F4788D" w:rsidRPr="00D95987" w:rsidRDefault="00F4788D" w:rsidP="00D95987">
      <w:pPr>
        <w:autoSpaceDE w:val="0"/>
        <w:autoSpaceDN w:val="0"/>
        <w:adjustRightInd w:val="0"/>
        <w:spacing w:after="0" w:line="360" w:lineRule="auto"/>
        <w:ind w:firstLine="709"/>
        <w:jc w:val="both"/>
        <w:rPr>
          <w:rFonts w:ascii="Times New Roman" w:eastAsiaTheme="minorEastAsia" w:hAnsi="Times New Roman" w:cs="Times New Roman"/>
          <w:sz w:val="24"/>
          <w:szCs w:val="24"/>
          <w:lang w:eastAsia="tr-TR"/>
        </w:rPr>
      </w:pPr>
    </w:p>
    <w:p w:rsidR="004E39FD" w:rsidRPr="00D95987" w:rsidRDefault="00D95EC1" w:rsidP="00D335A7">
      <w:pPr>
        <w:autoSpaceDE w:val="0"/>
        <w:autoSpaceDN w:val="0"/>
        <w:adjustRightInd w:val="0"/>
        <w:spacing w:after="0" w:line="360" w:lineRule="auto"/>
        <w:ind w:left="709" w:hanging="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b/>
          <w:sz w:val="24"/>
          <w:szCs w:val="24"/>
          <w:lang w:eastAsia="tr-TR"/>
        </w:rPr>
        <w:t>Tablo 8</w:t>
      </w:r>
      <w:r w:rsidR="001D7345" w:rsidRPr="00D95987">
        <w:rPr>
          <w:rFonts w:ascii="Times New Roman" w:eastAsia="Times New Roman" w:hAnsi="Times New Roman" w:cs="Times New Roman"/>
          <w:sz w:val="24"/>
          <w:szCs w:val="24"/>
          <w:lang w:eastAsia="tr-TR"/>
        </w:rPr>
        <w:t>.</w:t>
      </w:r>
      <w:r w:rsidRPr="00D95987">
        <w:rPr>
          <w:rFonts w:ascii="Times New Roman" w:eastAsia="Times New Roman" w:hAnsi="Times New Roman" w:cs="Times New Roman"/>
          <w:sz w:val="24"/>
          <w:szCs w:val="24"/>
          <w:lang w:eastAsia="tr-TR"/>
        </w:rPr>
        <w:t xml:space="preserve"> İmmunoblotlamada kullanılan ikincil antikorların dilüsyon oranları</w:t>
      </w:r>
      <w:r w:rsidR="00B975CA" w:rsidRPr="00D95987">
        <w:rPr>
          <w:rFonts w:ascii="Times New Roman" w:eastAsia="Times New Roman" w:hAnsi="Times New Roman" w:cs="Times New Roman"/>
          <w:sz w:val="24"/>
          <w:szCs w:val="24"/>
          <w:lang w:eastAsia="tr-TR"/>
        </w:rPr>
        <w:t>.</w:t>
      </w:r>
    </w:p>
    <w:tbl>
      <w:tblPr>
        <w:tblStyle w:val="AkGlgeleme"/>
        <w:tblW w:w="6804" w:type="dxa"/>
        <w:jc w:val="center"/>
        <w:tblLook w:val="0660" w:firstRow="1" w:lastRow="1" w:firstColumn="0" w:lastColumn="0" w:noHBand="1" w:noVBand="1"/>
      </w:tblPr>
      <w:tblGrid>
        <w:gridCol w:w="3403"/>
        <w:gridCol w:w="3401"/>
      </w:tblGrid>
      <w:tr w:rsidR="00432196" w:rsidRPr="00D335A7" w:rsidTr="00432196">
        <w:trPr>
          <w:cnfStyle w:val="100000000000" w:firstRow="1" w:lastRow="0" w:firstColumn="0" w:lastColumn="0" w:oddVBand="0" w:evenVBand="0" w:oddHBand="0" w:evenHBand="0" w:firstRowFirstColumn="0" w:firstRowLastColumn="0" w:lastRowFirstColumn="0" w:lastRowLastColumn="0"/>
          <w:trHeight w:val="20"/>
          <w:jc w:val="center"/>
        </w:trPr>
        <w:tc>
          <w:tcPr>
            <w:tcW w:w="2501" w:type="pct"/>
            <w:noWrap/>
          </w:tcPr>
          <w:p w:rsidR="00432196" w:rsidRPr="00D335A7" w:rsidRDefault="00432196" w:rsidP="00F4541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Antikor</w:t>
            </w:r>
          </w:p>
        </w:tc>
        <w:tc>
          <w:tcPr>
            <w:tcW w:w="2499" w:type="pct"/>
          </w:tcPr>
          <w:p w:rsidR="00432196" w:rsidRPr="00D335A7" w:rsidRDefault="00432196" w:rsidP="00F4541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Dilüsyon oranı</w:t>
            </w:r>
          </w:p>
        </w:tc>
      </w:tr>
      <w:tr w:rsidR="00432196" w:rsidRPr="00D335A7" w:rsidTr="00432196">
        <w:trPr>
          <w:trHeight w:val="20"/>
          <w:jc w:val="center"/>
        </w:trPr>
        <w:tc>
          <w:tcPr>
            <w:tcW w:w="2501" w:type="pct"/>
            <w:noWrap/>
          </w:tcPr>
          <w:p w:rsidR="00432196" w:rsidRPr="00D335A7" w:rsidRDefault="00432196" w:rsidP="00F45411">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Anti-Rabbit IgG-HRP</w:t>
            </w:r>
          </w:p>
        </w:tc>
        <w:tc>
          <w:tcPr>
            <w:tcW w:w="2499" w:type="pct"/>
          </w:tcPr>
          <w:p w:rsidR="00432196" w:rsidRPr="00D335A7" w:rsidRDefault="00432196" w:rsidP="00F45411">
            <w:pPr>
              <w:spacing w:line="240" w:lineRule="atLeast"/>
              <w:jc w:val="center"/>
              <w:rPr>
                <w:rFonts w:ascii="Times New Roman" w:hAnsi="Times New Roman" w:cs="Times New Roman"/>
                <w:sz w:val="20"/>
                <w:szCs w:val="20"/>
              </w:rPr>
            </w:pPr>
            <w:proofErr w:type="gramStart"/>
            <w:r w:rsidRPr="00D335A7">
              <w:rPr>
                <w:rFonts w:ascii="Times New Roman" w:hAnsi="Times New Roman" w:cs="Times New Roman"/>
                <w:sz w:val="20"/>
                <w:szCs w:val="20"/>
              </w:rPr>
              <w:t>1:5000</w:t>
            </w:r>
            <w:proofErr w:type="gramEnd"/>
          </w:p>
        </w:tc>
      </w:tr>
      <w:tr w:rsidR="00432196" w:rsidRPr="00432196" w:rsidTr="00432196">
        <w:trPr>
          <w:cnfStyle w:val="010000000000" w:firstRow="0" w:lastRow="1" w:firstColumn="0" w:lastColumn="0" w:oddVBand="0" w:evenVBand="0" w:oddHBand="0" w:evenHBand="0" w:firstRowFirstColumn="0" w:firstRowLastColumn="0" w:lastRowFirstColumn="0" w:lastRowLastColumn="0"/>
          <w:trHeight w:val="20"/>
          <w:jc w:val="center"/>
        </w:trPr>
        <w:tc>
          <w:tcPr>
            <w:tcW w:w="2501" w:type="pct"/>
            <w:noWrap/>
          </w:tcPr>
          <w:p w:rsidR="00432196" w:rsidRPr="00432196" w:rsidRDefault="00432196" w:rsidP="00F45411">
            <w:pPr>
              <w:spacing w:line="240" w:lineRule="atLeast"/>
              <w:jc w:val="both"/>
              <w:rPr>
                <w:rFonts w:ascii="Times New Roman" w:hAnsi="Times New Roman" w:cs="Times New Roman"/>
                <w:b w:val="0"/>
                <w:sz w:val="20"/>
                <w:szCs w:val="20"/>
              </w:rPr>
            </w:pPr>
            <w:r w:rsidRPr="00432196">
              <w:rPr>
                <w:rFonts w:ascii="Times New Roman" w:hAnsi="Times New Roman" w:cs="Times New Roman"/>
                <w:b w:val="0"/>
                <w:sz w:val="20"/>
                <w:szCs w:val="20"/>
              </w:rPr>
              <w:t>Tubulin Poly Ab</w:t>
            </w:r>
          </w:p>
        </w:tc>
        <w:tc>
          <w:tcPr>
            <w:tcW w:w="2499" w:type="pct"/>
          </w:tcPr>
          <w:p w:rsidR="00432196" w:rsidRPr="00432196" w:rsidRDefault="00432196" w:rsidP="00F45411">
            <w:pPr>
              <w:pStyle w:val="DecimalAligned"/>
              <w:tabs>
                <w:tab w:val="clear" w:pos="360"/>
              </w:tabs>
              <w:spacing w:line="240" w:lineRule="atLeast"/>
              <w:jc w:val="center"/>
              <w:rPr>
                <w:rFonts w:ascii="Times New Roman" w:hAnsi="Times New Roman" w:cs="Times New Roman"/>
                <w:b w:val="0"/>
                <w:sz w:val="20"/>
                <w:szCs w:val="20"/>
              </w:rPr>
            </w:pPr>
            <w:proofErr w:type="gramStart"/>
            <w:r w:rsidRPr="00432196">
              <w:rPr>
                <w:rFonts w:ascii="Times New Roman" w:hAnsi="Times New Roman" w:cs="Times New Roman"/>
                <w:b w:val="0"/>
                <w:sz w:val="20"/>
                <w:szCs w:val="20"/>
              </w:rPr>
              <w:t>1:5000</w:t>
            </w:r>
            <w:proofErr w:type="gramEnd"/>
          </w:p>
        </w:tc>
      </w:tr>
    </w:tbl>
    <w:p w:rsidR="006D3502" w:rsidRPr="00D95987" w:rsidRDefault="006D3502"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t>-ECL ile görüntüleme işlemi</w:t>
      </w:r>
    </w:p>
    <w:p w:rsidR="00387660"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Yıkama sonrası PVDF membran ECL solüsyonu ile muamele edilerek UV-Chemi Dot-2 cihazında görüntülenmiştir. Elde edilen bant görüntüleri kaydedilerek yazılım progra</w:t>
      </w:r>
      <w:r w:rsidR="00387660" w:rsidRPr="00D95987">
        <w:rPr>
          <w:rFonts w:ascii="Times New Roman" w:eastAsia="Times New Roman" w:hAnsi="Times New Roman" w:cs="Times New Roman"/>
          <w:sz w:val="24"/>
          <w:szCs w:val="24"/>
          <w:lang w:eastAsia="tr-TR"/>
        </w:rPr>
        <w:t>mı ile analiz edilmiştir.</w:t>
      </w:r>
    </w:p>
    <w:p w:rsidR="00F4788D" w:rsidRPr="00D95987" w:rsidRDefault="00F4788D" w:rsidP="00432196">
      <w:pPr>
        <w:autoSpaceDE w:val="0"/>
        <w:autoSpaceDN w:val="0"/>
        <w:adjustRightInd w:val="0"/>
        <w:spacing w:after="0" w:line="360" w:lineRule="auto"/>
        <w:jc w:val="both"/>
        <w:rPr>
          <w:rFonts w:ascii="Times New Roman" w:eastAsia="Times New Roman" w:hAnsi="Times New Roman" w:cs="Times New Roman"/>
          <w:sz w:val="24"/>
          <w:szCs w:val="24"/>
          <w:lang w:eastAsia="tr-TR"/>
        </w:rPr>
      </w:pPr>
    </w:p>
    <w:p w:rsidR="00F4788D" w:rsidRPr="00D95987" w:rsidRDefault="00F4788D" w:rsidP="00432196">
      <w:pPr>
        <w:autoSpaceDE w:val="0"/>
        <w:autoSpaceDN w:val="0"/>
        <w:adjustRightInd w:val="0"/>
        <w:spacing w:after="0" w:line="360" w:lineRule="auto"/>
        <w:jc w:val="both"/>
        <w:rPr>
          <w:rFonts w:ascii="Times New Roman" w:eastAsia="Times New Roman" w:hAnsi="Times New Roman" w:cs="Times New Roman"/>
          <w:sz w:val="24"/>
          <w:szCs w:val="24"/>
          <w:lang w:eastAsia="tr-TR"/>
        </w:rPr>
      </w:pPr>
    </w:p>
    <w:p w:rsidR="00D95EC1" w:rsidRPr="00D95987" w:rsidRDefault="00706507" w:rsidP="00432196">
      <w:pPr>
        <w:autoSpaceDE w:val="0"/>
        <w:autoSpaceDN w:val="0"/>
        <w:adjustRightInd w:val="0"/>
        <w:spacing w:after="0" w:line="360" w:lineRule="auto"/>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t>3.7. RNA İ</w:t>
      </w:r>
      <w:r w:rsidR="00D95EC1" w:rsidRPr="00D95987">
        <w:rPr>
          <w:rFonts w:ascii="Times New Roman" w:eastAsia="Times New Roman" w:hAnsi="Times New Roman" w:cs="Times New Roman"/>
          <w:b/>
          <w:sz w:val="24"/>
          <w:szCs w:val="24"/>
          <w:lang w:eastAsia="tr-TR"/>
        </w:rPr>
        <w:t>zolasyonu</w:t>
      </w:r>
    </w:p>
    <w:p w:rsidR="00706507" w:rsidRPr="00D95987" w:rsidRDefault="00706507" w:rsidP="00432196">
      <w:pPr>
        <w:autoSpaceDE w:val="0"/>
        <w:autoSpaceDN w:val="0"/>
        <w:adjustRightInd w:val="0"/>
        <w:spacing w:after="0" w:line="360" w:lineRule="auto"/>
        <w:jc w:val="both"/>
        <w:rPr>
          <w:rFonts w:ascii="Times New Roman" w:eastAsia="Times New Roman" w:hAnsi="Times New Roman" w:cs="Times New Roman"/>
          <w:sz w:val="24"/>
          <w:szCs w:val="24"/>
          <w:lang w:eastAsia="tr-TR"/>
        </w:rPr>
      </w:pP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xml:space="preserve">RNA </w:t>
      </w:r>
      <w:proofErr w:type="gramStart"/>
      <w:r w:rsidRPr="00D95987">
        <w:rPr>
          <w:rFonts w:ascii="Times New Roman" w:eastAsia="Times New Roman" w:hAnsi="Times New Roman" w:cs="Times New Roman"/>
          <w:sz w:val="24"/>
          <w:szCs w:val="24"/>
          <w:lang w:eastAsia="tr-TR"/>
        </w:rPr>
        <w:t>izolasyon</w:t>
      </w:r>
      <w:proofErr w:type="gramEnd"/>
      <w:r w:rsidRPr="00D95987">
        <w:rPr>
          <w:rFonts w:ascii="Times New Roman" w:eastAsia="Times New Roman" w:hAnsi="Times New Roman" w:cs="Times New Roman"/>
          <w:sz w:val="24"/>
          <w:szCs w:val="24"/>
          <w:lang w:eastAsia="tr-TR"/>
        </w:rPr>
        <w:t xml:space="preserve"> işlemlerinde ‘RiboExTM Total RNA</w:t>
      </w:r>
      <w:r w:rsidR="000F6E50" w:rsidRPr="00D95987">
        <w:rPr>
          <w:rFonts w:ascii="Times New Roman" w:eastAsia="Times New Roman" w:hAnsi="Times New Roman" w:cs="Times New Roman"/>
          <w:sz w:val="24"/>
          <w:szCs w:val="24"/>
          <w:lang w:eastAsia="tr-TR"/>
        </w:rPr>
        <w:t xml:space="preserve"> isolation solution (GeneAll)’</w:t>
      </w:r>
      <w:r w:rsidR="00D95987"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kullanılmıştır.</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1000</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Ribox solüsyonu daha önce stokladığımız 10 cm</w:t>
      </w:r>
      <w:r w:rsidRPr="00D95987">
        <w:rPr>
          <w:rFonts w:ascii="Times New Roman" w:eastAsia="Times New Roman" w:hAnsi="Times New Roman" w:cs="Times New Roman"/>
          <w:sz w:val="24"/>
          <w:szCs w:val="24"/>
          <w:vertAlign w:val="superscript"/>
          <w:lang w:eastAsia="tr-TR"/>
        </w:rPr>
        <w:t>2</w:t>
      </w:r>
      <w:r w:rsidRPr="00D95987">
        <w:rPr>
          <w:rFonts w:ascii="Times New Roman" w:eastAsia="Times New Roman" w:hAnsi="Times New Roman" w:cs="Times New Roman"/>
          <w:sz w:val="24"/>
          <w:szCs w:val="24"/>
          <w:lang w:eastAsia="tr-TR"/>
        </w:rPr>
        <w:t xml:space="preserve">’lik platede bulunan örnekler 3 dakika boyunca bekletilir Scraper( hücre kazıyıcı) ile kazılır 1,5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 xml:space="preserve">l ependurflere eklenip, 5 </w:t>
      </w:r>
      <w:r w:rsidR="000F6E50" w:rsidRPr="00D95987">
        <w:rPr>
          <w:rFonts w:ascii="Times New Roman" w:eastAsia="Times New Roman" w:hAnsi="Times New Roman" w:cs="Times New Roman"/>
          <w:sz w:val="24"/>
          <w:szCs w:val="24"/>
          <w:lang w:eastAsia="tr-TR"/>
        </w:rPr>
        <w:t>dakika oda sıcaklığında beklenmiştir</w:t>
      </w:r>
      <w:r w:rsidRPr="00D95987">
        <w:rPr>
          <w:rFonts w:ascii="Times New Roman" w:eastAsia="Times New Roman" w:hAnsi="Times New Roman" w:cs="Times New Roman"/>
          <w:sz w:val="24"/>
          <w:szCs w:val="24"/>
          <w:lang w:eastAsia="tr-TR"/>
        </w:rPr>
        <w:t>.</w:t>
      </w:r>
      <w:r w:rsidR="000F6E50"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200</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chloroform ekleni</w:t>
      </w:r>
      <w:r w:rsidR="000F6E50" w:rsidRPr="00D95987">
        <w:rPr>
          <w:rFonts w:ascii="Times New Roman" w:eastAsia="Times New Roman" w:hAnsi="Times New Roman" w:cs="Times New Roman"/>
          <w:sz w:val="24"/>
          <w:szCs w:val="24"/>
          <w:lang w:eastAsia="tr-TR"/>
        </w:rPr>
        <w:t>p</w:t>
      </w:r>
      <w:r w:rsidRPr="00D95987">
        <w:rPr>
          <w:rFonts w:ascii="Times New Roman" w:eastAsia="Times New Roman" w:hAnsi="Times New Roman" w:cs="Times New Roman"/>
          <w:sz w:val="24"/>
          <w:szCs w:val="24"/>
          <w:lang w:eastAsia="tr-TR"/>
        </w:rPr>
        <w:t xml:space="preserve"> 15 saniye çalkalayıp 2 d</w:t>
      </w:r>
      <w:r w:rsidR="000F6E50" w:rsidRPr="00D95987">
        <w:rPr>
          <w:rFonts w:ascii="Times New Roman" w:eastAsia="Times New Roman" w:hAnsi="Times New Roman" w:cs="Times New Roman"/>
          <w:sz w:val="24"/>
          <w:szCs w:val="24"/>
          <w:lang w:eastAsia="tr-TR"/>
        </w:rPr>
        <w:t>akika oda sıcaklığında beklenmiştir.</w:t>
      </w:r>
    </w:p>
    <w:p w:rsidR="00F3186C"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lastRenderedPageBreak/>
        <w:t>14000 rpm 15 dakika 4</w:t>
      </w:r>
      <w:r w:rsidRPr="00D95987">
        <w:rPr>
          <w:rFonts w:ascii="Times New Roman" w:eastAsia="Times New Roman" w:hAnsi="Times New Roman" w:cs="Times New Roman"/>
          <w:sz w:val="24"/>
          <w:szCs w:val="24"/>
          <w:vertAlign w:val="superscript"/>
          <w:lang w:eastAsia="tr-TR"/>
        </w:rPr>
        <w:t>o</w:t>
      </w:r>
      <w:r w:rsidRPr="00D95987">
        <w:rPr>
          <w:rFonts w:ascii="Times New Roman" w:eastAsia="Times New Roman" w:hAnsi="Times New Roman" w:cs="Times New Roman"/>
          <w:sz w:val="24"/>
          <w:szCs w:val="24"/>
          <w:lang w:eastAsia="tr-TR"/>
        </w:rPr>
        <w:t xml:space="preserve"> C</w:t>
      </w:r>
      <w:r w:rsidR="000F6E50" w:rsidRPr="00D95987">
        <w:rPr>
          <w:rFonts w:ascii="Times New Roman" w:eastAsia="Times New Roman" w:hAnsi="Times New Roman" w:cs="Times New Roman"/>
          <w:sz w:val="24"/>
          <w:szCs w:val="24"/>
          <w:lang w:eastAsia="tr-TR"/>
        </w:rPr>
        <w:t xml:space="preserve">’ de </w:t>
      </w:r>
      <w:proofErr w:type="gramStart"/>
      <w:r w:rsidR="000F6E50" w:rsidRPr="00D95987">
        <w:rPr>
          <w:rFonts w:ascii="Times New Roman" w:eastAsia="Times New Roman" w:hAnsi="Times New Roman" w:cs="Times New Roman"/>
          <w:sz w:val="24"/>
          <w:szCs w:val="24"/>
          <w:lang w:eastAsia="tr-TR"/>
        </w:rPr>
        <w:t>santrifüj</w:t>
      </w:r>
      <w:proofErr w:type="gramEnd"/>
      <w:r w:rsidR="000F6E50" w:rsidRPr="00D95987">
        <w:rPr>
          <w:rFonts w:ascii="Times New Roman" w:eastAsia="Times New Roman" w:hAnsi="Times New Roman" w:cs="Times New Roman"/>
          <w:sz w:val="24"/>
          <w:szCs w:val="24"/>
          <w:lang w:eastAsia="tr-TR"/>
        </w:rPr>
        <w:t xml:space="preserve"> edilmiştir</w:t>
      </w:r>
      <w:r w:rsidRPr="00D95987">
        <w:rPr>
          <w:rFonts w:ascii="Times New Roman" w:eastAsia="Times New Roman" w:hAnsi="Times New Roman" w:cs="Times New Roman"/>
          <w:sz w:val="24"/>
          <w:szCs w:val="24"/>
          <w:lang w:eastAsia="tr-TR"/>
        </w:rPr>
        <w:t xml:space="preserve"> ( üstte kalan kısım RNA, ara faz DNA, altta kalan kısım proteinler vs). 500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 xml:space="preserve">l isopronol eklenip 3-5 kez yavaşça karıştırılıp 14000 rpm 15 dakika </w:t>
      </w:r>
      <w:proofErr w:type="gramStart"/>
      <w:r w:rsidRPr="00D95987">
        <w:rPr>
          <w:rFonts w:ascii="Times New Roman" w:eastAsia="Times New Roman" w:hAnsi="Times New Roman" w:cs="Times New Roman"/>
          <w:sz w:val="24"/>
          <w:szCs w:val="24"/>
          <w:lang w:eastAsia="tr-TR"/>
        </w:rPr>
        <w:t>santrifüj</w:t>
      </w:r>
      <w:proofErr w:type="gramEnd"/>
      <w:r w:rsidRPr="00D95987">
        <w:rPr>
          <w:rFonts w:ascii="Times New Roman" w:eastAsia="Times New Roman" w:hAnsi="Times New Roman" w:cs="Times New Roman"/>
          <w:sz w:val="24"/>
          <w:szCs w:val="24"/>
          <w:lang w:eastAsia="tr-TR"/>
        </w:rPr>
        <w:t xml:space="preserve"> edild</w:t>
      </w:r>
      <w:r w:rsidR="000F6E50" w:rsidRPr="00D95987">
        <w:rPr>
          <w:rFonts w:ascii="Times New Roman" w:eastAsia="Times New Roman" w:hAnsi="Times New Roman" w:cs="Times New Roman"/>
          <w:sz w:val="24"/>
          <w:szCs w:val="24"/>
          <w:lang w:eastAsia="tr-TR"/>
        </w:rPr>
        <w:t>ikten sonra supernant atılmıştır</w:t>
      </w:r>
      <w:r w:rsidRPr="00D95987">
        <w:rPr>
          <w:rFonts w:ascii="Times New Roman" w:eastAsia="Times New Roman" w:hAnsi="Times New Roman" w:cs="Times New Roman"/>
          <w:sz w:val="24"/>
          <w:szCs w:val="24"/>
          <w:lang w:eastAsia="tr-TR"/>
        </w:rPr>
        <w:t>. RNA pellete 1 ml %75’lik alkolle yıkanıp 14000</w:t>
      </w:r>
      <w:r w:rsidR="000F6E50" w:rsidRPr="00D95987">
        <w:rPr>
          <w:rFonts w:ascii="Times New Roman" w:eastAsia="Times New Roman" w:hAnsi="Times New Roman" w:cs="Times New Roman"/>
          <w:sz w:val="24"/>
          <w:szCs w:val="24"/>
          <w:lang w:eastAsia="tr-TR"/>
        </w:rPr>
        <w:t>0 rpm 5 dakika santirifüj edilmiştir</w:t>
      </w:r>
      <w:r w:rsidRPr="00D95987">
        <w:rPr>
          <w:rFonts w:ascii="Times New Roman" w:eastAsia="Times New Roman" w:hAnsi="Times New Roman" w:cs="Times New Roman"/>
          <w:sz w:val="24"/>
          <w:szCs w:val="24"/>
          <w:lang w:eastAsia="tr-TR"/>
        </w:rPr>
        <w:t xml:space="preserve">. En son 50 </w:t>
      </w:r>
      <w:r w:rsidRPr="00D95987">
        <w:rPr>
          <w:rFonts w:ascii="Symbol" w:eastAsia="Times New Roman" w:hAnsi="Symbol" w:cs="Times New Roman"/>
          <w:sz w:val="24"/>
          <w:szCs w:val="24"/>
          <w:lang w:eastAsia="tr-TR"/>
        </w:rPr>
        <w:t></w:t>
      </w:r>
      <w:r w:rsidR="001C19A7" w:rsidRPr="00D95987">
        <w:rPr>
          <w:rFonts w:ascii="Times New Roman" w:eastAsia="Times New Roman" w:hAnsi="Times New Roman" w:cs="Times New Roman"/>
          <w:sz w:val="24"/>
          <w:szCs w:val="24"/>
          <w:lang w:eastAsia="tr-TR"/>
        </w:rPr>
        <w:t>l RNAz-free water çözülmüştür</w:t>
      </w:r>
      <w:r w:rsidRPr="00D95987">
        <w:rPr>
          <w:rFonts w:ascii="Times New Roman" w:eastAsia="Times New Roman" w:hAnsi="Times New Roman" w:cs="Times New Roman"/>
          <w:sz w:val="24"/>
          <w:szCs w:val="24"/>
          <w:lang w:eastAsia="tr-TR"/>
        </w:rPr>
        <w:t>.</w:t>
      </w:r>
      <w:r w:rsidR="000F6E50"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10 dakika 56</w:t>
      </w:r>
      <w:r w:rsidRPr="00D95987">
        <w:rPr>
          <w:rFonts w:ascii="Times New Roman" w:eastAsia="Times New Roman" w:hAnsi="Times New Roman" w:cs="Times New Roman"/>
          <w:sz w:val="24"/>
          <w:szCs w:val="24"/>
          <w:vertAlign w:val="superscript"/>
          <w:lang w:eastAsia="tr-TR"/>
        </w:rPr>
        <w:t>o</w:t>
      </w:r>
      <w:r w:rsidR="000F6E50" w:rsidRPr="00D95987">
        <w:rPr>
          <w:rFonts w:ascii="Times New Roman" w:eastAsia="Times New Roman" w:hAnsi="Times New Roman" w:cs="Times New Roman"/>
          <w:sz w:val="24"/>
          <w:szCs w:val="24"/>
          <w:lang w:eastAsia="tr-TR"/>
        </w:rPr>
        <w:t>C</w:t>
      </w:r>
      <w:r w:rsidR="001C19A7" w:rsidRPr="00D95987">
        <w:rPr>
          <w:rFonts w:ascii="Times New Roman" w:eastAsia="Times New Roman" w:hAnsi="Times New Roman" w:cs="Times New Roman"/>
          <w:sz w:val="24"/>
          <w:szCs w:val="24"/>
          <w:lang w:eastAsia="tr-TR"/>
        </w:rPr>
        <w:t>’ de inkübe edilmiştir</w:t>
      </w:r>
      <w:r w:rsidRPr="00D95987">
        <w:rPr>
          <w:rFonts w:ascii="Times New Roman" w:eastAsia="Times New Roman" w:hAnsi="Times New Roman" w:cs="Times New Roman"/>
          <w:sz w:val="24"/>
          <w:szCs w:val="24"/>
          <w:lang w:eastAsia="tr-TR"/>
        </w:rPr>
        <w:t>. Elde edilen RNA hiç bekletilmeden -80 °C de saklanmıştır. Ayrıca RNA miktarını tayin etmek amacı ile Qubit ölçüm cihazı kullanılmıştır.</w:t>
      </w:r>
    </w:p>
    <w:p w:rsidR="00387660" w:rsidRPr="00D95987" w:rsidRDefault="00387660" w:rsidP="00432196">
      <w:pPr>
        <w:autoSpaceDE w:val="0"/>
        <w:autoSpaceDN w:val="0"/>
        <w:adjustRightInd w:val="0"/>
        <w:spacing w:after="0" w:line="360" w:lineRule="auto"/>
        <w:jc w:val="both"/>
        <w:rPr>
          <w:rFonts w:ascii="Times New Roman" w:eastAsia="Times New Roman" w:hAnsi="Times New Roman" w:cs="Times New Roman"/>
          <w:sz w:val="24"/>
          <w:szCs w:val="24"/>
          <w:lang w:eastAsia="tr-TR"/>
        </w:rPr>
      </w:pPr>
    </w:p>
    <w:p w:rsidR="00387660" w:rsidRPr="00D95987" w:rsidRDefault="00387660" w:rsidP="00432196">
      <w:pPr>
        <w:autoSpaceDE w:val="0"/>
        <w:autoSpaceDN w:val="0"/>
        <w:adjustRightInd w:val="0"/>
        <w:spacing w:after="0" w:line="360" w:lineRule="auto"/>
        <w:jc w:val="both"/>
        <w:rPr>
          <w:rFonts w:ascii="Times New Roman" w:eastAsia="Times New Roman" w:hAnsi="Times New Roman" w:cs="Times New Roman"/>
          <w:sz w:val="24"/>
          <w:szCs w:val="24"/>
          <w:lang w:eastAsia="tr-TR"/>
        </w:rPr>
      </w:pPr>
    </w:p>
    <w:p w:rsidR="00387660" w:rsidRPr="00D95987" w:rsidRDefault="00D95EC1" w:rsidP="00432196">
      <w:pPr>
        <w:autoSpaceDE w:val="0"/>
        <w:autoSpaceDN w:val="0"/>
        <w:adjustRightInd w:val="0"/>
        <w:spacing w:after="0" w:line="360" w:lineRule="auto"/>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t>3.8.</w:t>
      </w:r>
      <w:r w:rsidR="00AC1555" w:rsidRPr="00D95987">
        <w:rPr>
          <w:rFonts w:ascii="Times New Roman" w:eastAsia="Times New Roman" w:hAnsi="Times New Roman" w:cs="Times New Roman"/>
          <w:b/>
          <w:sz w:val="24"/>
          <w:szCs w:val="24"/>
          <w:lang w:eastAsia="tr-TR"/>
        </w:rPr>
        <w:t xml:space="preserve"> </w:t>
      </w:r>
      <w:r w:rsidR="00387660" w:rsidRPr="00D95987">
        <w:rPr>
          <w:rFonts w:ascii="Times New Roman" w:eastAsia="Times New Roman" w:hAnsi="Times New Roman" w:cs="Times New Roman"/>
          <w:b/>
          <w:sz w:val="24"/>
          <w:szCs w:val="24"/>
          <w:lang w:eastAsia="tr-TR"/>
        </w:rPr>
        <w:t>cDNA (ko</w:t>
      </w:r>
      <w:r w:rsidR="00706507" w:rsidRPr="00D95987">
        <w:rPr>
          <w:rFonts w:ascii="Times New Roman" w:eastAsia="Times New Roman" w:hAnsi="Times New Roman" w:cs="Times New Roman"/>
          <w:b/>
          <w:sz w:val="24"/>
          <w:szCs w:val="24"/>
          <w:lang w:eastAsia="tr-TR"/>
        </w:rPr>
        <w:t>mplementer) S</w:t>
      </w:r>
      <w:r w:rsidR="00387660" w:rsidRPr="00D95987">
        <w:rPr>
          <w:rFonts w:ascii="Times New Roman" w:eastAsia="Times New Roman" w:hAnsi="Times New Roman" w:cs="Times New Roman"/>
          <w:b/>
          <w:sz w:val="24"/>
          <w:szCs w:val="24"/>
          <w:lang w:eastAsia="tr-TR"/>
        </w:rPr>
        <w:t>entezi</w:t>
      </w:r>
    </w:p>
    <w:p w:rsidR="00F4788D" w:rsidRPr="00D95987" w:rsidRDefault="00F4788D" w:rsidP="00432196">
      <w:pPr>
        <w:autoSpaceDE w:val="0"/>
        <w:autoSpaceDN w:val="0"/>
        <w:adjustRightInd w:val="0"/>
        <w:spacing w:after="0" w:line="360" w:lineRule="auto"/>
        <w:jc w:val="both"/>
        <w:rPr>
          <w:rFonts w:ascii="Times New Roman" w:eastAsia="Times New Roman" w:hAnsi="Times New Roman" w:cs="Times New Roman"/>
          <w:b/>
          <w:sz w:val="24"/>
          <w:szCs w:val="24"/>
          <w:lang w:eastAsia="tr-TR"/>
        </w:rPr>
      </w:pPr>
    </w:p>
    <w:p w:rsidR="00D95EC1" w:rsidRPr="00D95987" w:rsidRDefault="00D95EC1" w:rsidP="00D95987">
      <w:pPr>
        <w:tabs>
          <w:tab w:val="left" w:pos="567"/>
        </w:tabs>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sz w:val="24"/>
          <w:szCs w:val="24"/>
          <w:lang w:eastAsia="tr-TR"/>
        </w:rPr>
        <w:t>100 ng/</w:t>
      </w:r>
      <w:r w:rsidR="00AC1555" w:rsidRPr="00D95987">
        <w:rPr>
          <w:rFonts w:ascii="Times New Roman" w:eastAsia="Times New Roman" w:hAnsi="Times New Roman" w:cs="Times New Roman"/>
          <w:sz w:val="24"/>
          <w:szCs w:val="24"/>
          <w:lang w:eastAsia="tr-TR"/>
        </w:rPr>
        <w:t xml:space="preserve"> ml’ de RNA stokları hazırlanılmıştır.</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cDNA sentezi için WizScript™ cDNA Synthesis Kit (High Capacity) kullanılmıştır.</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Aşağıda içeriği verilen 2xRT Master M</w:t>
      </w:r>
      <w:r w:rsidR="00AC1555" w:rsidRPr="00D95987">
        <w:rPr>
          <w:rFonts w:ascii="Times New Roman" w:eastAsia="Times New Roman" w:hAnsi="Times New Roman" w:cs="Times New Roman"/>
          <w:sz w:val="24"/>
          <w:szCs w:val="24"/>
          <w:lang w:eastAsia="tr-TR"/>
        </w:rPr>
        <w:t>ix (66 μl için ) hazırlanmıştır</w:t>
      </w:r>
      <w:r w:rsidRPr="00D95987">
        <w:rPr>
          <w:rFonts w:ascii="Times New Roman" w:eastAsia="Times New Roman" w:hAnsi="Times New Roman" w:cs="Times New Roman"/>
          <w:sz w:val="24"/>
          <w:szCs w:val="24"/>
          <w:lang w:eastAsia="tr-TR"/>
        </w:rPr>
        <w:t xml:space="preserve"> ( Miktarlar örnek s</w:t>
      </w:r>
      <w:r w:rsidR="009164F3" w:rsidRPr="00D95987">
        <w:rPr>
          <w:rFonts w:ascii="Times New Roman" w:eastAsia="Times New Roman" w:hAnsi="Times New Roman" w:cs="Times New Roman"/>
          <w:sz w:val="24"/>
          <w:szCs w:val="24"/>
          <w:lang w:eastAsia="tr-TR"/>
        </w:rPr>
        <w:t>ayısı ile çarpılarak hazırlanılmıştı</w:t>
      </w:r>
      <w:r w:rsidR="00AC1555" w:rsidRPr="00D95987">
        <w:rPr>
          <w:rFonts w:ascii="Times New Roman" w:eastAsia="Times New Roman" w:hAnsi="Times New Roman" w:cs="Times New Roman"/>
          <w:sz w:val="24"/>
          <w:szCs w:val="24"/>
          <w:lang w:eastAsia="tr-TR"/>
        </w:rPr>
        <w:t>r</w:t>
      </w:r>
      <w:r w:rsidRPr="00D95987">
        <w:rPr>
          <w:rFonts w:ascii="Times New Roman" w:eastAsia="Times New Roman" w:hAnsi="Times New Roman" w:cs="Times New Roman"/>
          <w:sz w:val="24"/>
          <w:szCs w:val="24"/>
          <w:lang w:eastAsia="tr-TR"/>
        </w:rPr>
        <w:t>)</w:t>
      </w:r>
      <w:r w:rsidR="00AC1555" w:rsidRPr="00D95987">
        <w:rPr>
          <w:rFonts w:ascii="Times New Roman" w:eastAsia="Times New Roman" w:hAnsi="Times New Roman" w:cs="Times New Roman"/>
          <w:sz w:val="24"/>
          <w:szCs w:val="24"/>
          <w:lang w:eastAsia="tr-TR"/>
        </w:rPr>
        <w:t>.</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10X Reaction Buffer</w:t>
      </w:r>
      <w:r w:rsidR="00432196">
        <w:rPr>
          <w:rFonts w:ascii="Times New Roman" w:eastAsia="Times New Roman" w:hAnsi="Times New Roman" w:cs="Times New Roman"/>
          <w:sz w:val="24"/>
          <w:szCs w:val="24"/>
          <w:lang w:eastAsia="tr-TR"/>
        </w:rPr>
        <w:tab/>
      </w:r>
      <w:r w:rsidR="00432196">
        <w:rPr>
          <w:rFonts w:ascii="Times New Roman" w:eastAsia="Times New Roman" w:hAnsi="Times New Roman" w:cs="Times New Roman"/>
          <w:sz w:val="24"/>
          <w:szCs w:val="24"/>
          <w:lang w:eastAsia="tr-TR"/>
        </w:rPr>
        <w:tab/>
      </w:r>
      <w:r w:rsidRPr="00D95987">
        <w:rPr>
          <w:rFonts w:ascii="Times New Roman" w:eastAsia="Times New Roman" w:hAnsi="Times New Roman" w:cs="Times New Roman"/>
          <w:sz w:val="24"/>
          <w:szCs w:val="24"/>
          <w:lang w:eastAsia="tr-TR"/>
        </w:rPr>
        <w:t xml:space="preserve">13,2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20X dNTP mix</w:t>
      </w:r>
      <w:r w:rsidR="00432196">
        <w:rPr>
          <w:rFonts w:ascii="Times New Roman" w:eastAsia="Times New Roman" w:hAnsi="Times New Roman" w:cs="Times New Roman"/>
          <w:sz w:val="24"/>
          <w:szCs w:val="24"/>
          <w:lang w:eastAsia="tr-TR"/>
        </w:rPr>
        <w:tab/>
      </w:r>
      <w:r w:rsidR="00432196">
        <w:rPr>
          <w:rFonts w:ascii="Times New Roman" w:eastAsia="Times New Roman" w:hAnsi="Times New Roman" w:cs="Times New Roman"/>
          <w:sz w:val="24"/>
          <w:szCs w:val="24"/>
          <w:lang w:eastAsia="tr-TR"/>
        </w:rPr>
        <w:tab/>
      </w:r>
      <w:r w:rsidRPr="00D95987">
        <w:rPr>
          <w:rFonts w:ascii="Times New Roman" w:eastAsia="Times New Roman" w:hAnsi="Times New Roman" w:cs="Times New Roman"/>
          <w:sz w:val="24"/>
          <w:szCs w:val="24"/>
          <w:lang w:eastAsia="tr-TR"/>
        </w:rPr>
        <w:t xml:space="preserve">6,6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Random hexamer</w:t>
      </w:r>
      <w:r w:rsidR="00432196">
        <w:rPr>
          <w:rFonts w:ascii="Times New Roman" w:eastAsia="Times New Roman" w:hAnsi="Times New Roman" w:cs="Times New Roman"/>
          <w:sz w:val="24"/>
          <w:szCs w:val="24"/>
          <w:lang w:eastAsia="tr-TR"/>
        </w:rPr>
        <w:tab/>
      </w:r>
      <w:r w:rsidR="00432196">
        <w:rPr>
          <w:rFonts w:ascii="Times New Roman" w:eastAsia="Times New Roman" w:hAnsi="Times New Roman" w:cs="Times New Roman"/>
          <w:sz w:val="24"/>
          <w:szCs w:val="24"/>
          <w:lang w:eastAsia="tr-TR"/>
        </w:rPr>
        <w:tab/>
      </w:r>
      <w:r w:rsidRPr="00D95987">
        <w:rPr>
          <w:rFonts w:ascii="Times New Roman" w:eastAsia="Times New Roman" w:hAnsi="Times New Roman" w:cs="Times New Roman"/>
          <w:sz w:val="24"/>
          <w:szCs w:val="24"/>
          <w:lang w:eastAsia="tr-TR"/>
        </w:rPr>
        <w:t xml:space="preserve">13,5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WizScript™ RTase</w:t>
      </w:r>
      <w:r w:rsidR="00432196">
        <w:rPr>
          <w:rFonts w:ascii="Times New Roman" w:eastAsia="Times New Roman" w:hAnsi="Times New Roman" w:cs="Times New Roman"/>
          <w:sz w:val="24"/>
          <w:szCs w:val="24"/>
          <w:lang w:eastAsia="tr-TR"/>
        </w:rPr>
        <w:tab/>
      </w:r>
      <w:r w:rsidR="00432196">
        <w:rPr>
          <w:rFonts w:ascii="Times New Roman" w:eastAsia="Times New Roman" w:hAnsi="Times New Roman" w:cs="Times New Roman"/>
          <w:sz w:val="24"/>
          <w:szCs w:val="24"/>
          <w:lang w:eastAsia="tr-TR"/>
        </w:rPr>
        <w:tab/>
      </w:r>
      <w:r w:rsidRPr="00D95987">
        <w:rPr>
          <w:rFonts w:ascii="Times New Roman" w:eastAsia="Times New Roman" w:hAnsi="Times New Roman" w:cs="Times New Roman"/>
          <w:sz w:val="24"/>
          <w:szCs w:val="24"/>
          <w:lang w:eastAsia="tr-TR"/>
        </w:rPr>
        <w:t xml:space="preserve">6,6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RNase Inhibitor</w:t>
      </w:r>
      <w:r w:rsidR="00432196">
        <w:rPr>
          <w:rFonts w:ascii="Times New Roman" w:eastAsia="Times New Roman" w:hAnsi="Times New Roman" w:cs="Times New Roman"/>
          <w:sz w:val="24"/>
          <w:szCs w:val="24"/>
          <w:lang w:eastAsia="tr-TR"/>
        </w:rPr>
        <w:tab/>
      </w:r>
      <w:r w:rsidR="00432196">
        <w:rPr>
          <w:rFonts w:ascii="Times New Roman" w:eastAsia="Times New Roman" w:hAnsi="Times New Roman" w:cs="Times New Roman"/>
          <w:sz w:val="24"/>
          <w:szCs w:val="24"/>
          <w:lang w:eastAsia="tr-TR"/>
        </w:rPr>
        <w:tab/>
      </w:r>
      <w:r w:rsidRPr="00D95987">
        <w:rPr>
          <w:rFonts w:ascii="Times New Roman" w:eastAsia="Times New Roman" w:hAnsi="Times New Roman" w:cs="Times New Roman"/>
          <w:sz w:val="24"/>
          <w:szCs w:val="24"/>
          <w:lang w:eastAsia="tr-TR"/>
        </w:rPr>
        <w:t xml:space="preserve">3,3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RNase free Water</w:t>
      </w:r>
      <w:r w:rsidR="00432196">
        <w:rPr>
          <w:rFonts w:ascii="Times New Roman" w:eastAsia="Times New Roman" w:hAnsi="Times New Roman" w:cs="Times New Roman"/>
          <w:sz w:val="24"/>
          <w:szCs w:val="24"/>
          <w:lang w:eastAsia="tr-TR"/>
        </w:rPr>
        <w:tab/>
      </w:r>
      <w:r w:rsidR="00432196">
        <w:rPr>
          <w:rFonts w:ascii="Times New Roman" w:eastAsia="Times New Roman" w:hAnsi="Times New Roman" w:cs="Times New Roman"/>
          <w:sz w:val="24"/>
          <w:szCs w:val="24"/>
          <w:lang w:eastAsia="tr-TR"/>
        </w:rPr>
        <w:tab/>
      </w:r>
      <w:r w:rsidRPr="00D95987">
        <w:rPr>
          <w:rFonts w:ascii="Times New Roman" w:eastAsia="Times New Roman" w:hAnsi="Times New Roman" w:cs="Times New Roman"/>
          <w:sz w:val="24"/>
          <w:szCs w:val="24"/>
          <w:lang w:eastAsia="tr-TR"/>
        </w:rPr>
        <w:t xml:space="preserve">23,1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Total</w:t>
      </w:r>
      <w:r w:rsidR="00432196">
        <w:rPr>
          <w:rFonts w:ascii="Times New Roman" w:eastAsia="Times New Roman" w:hAnsi="Times New Roman" w:cs="Times New Roman"/>
          <w:sz w:val="24"/>
          <w:szCs w:val="24"/>
          <w:lang w:eastAsia="tr-TR"/>
        </w:rPr>
        <w:tab/>
      </w:r>
      <w:r w:rsidR="00432196">
        <w:rPr>
          <w:rFonts w:ascii="Times New Roman" w:eastAsia="Times New Roman" w:hAnsi="Times New Roman" w:cs="Times New Roman"/>
          <w:sz w:val="24"/>
          <w:szCs w:val="24"/>
          <w:lang w:eastAsia="tr-TR"/>
        </w:rPr>
        <w:tab/>
      </w:r>
      <w:r w:rsidR="00432196">
        <w:rPr>
          <w:rFonts w:ascii="Times New Roman" w:eastAsia="Times New Roman" w:hAnsi="Times New Roman" w:cs="Times New Roman"/>
          <w:sz w:val="24"/>
          <w:szCs w:val="24"/>
          <w:lang w:eastAsia="tr-TR"/>
        </w:rPr>
        <w:tab/>
      </w:r>
      <w:r w:rsidR="00432196">
        <w:rPr>
          <w:rFonts w:ascii="Times New Roman" w:eastAsia="Times New Roman" w:hAnsi="Times New Roman" w:cs="Times New Roman"/>
          <w:sz w:val="24"/>
          <w:szCs w:val="24"/>
          <w:lang w:eastAsia="tr-TR"/>
        </w:rPr>
        <w:tab/>
      </w:r>
      <w:r w:rsidRPr="00D95987">
        <w:rPr>
          <w:rFonts w:ascii="Times New Roman" w:eastAsia="Times New Roman" w:hAnsi="Times New Roman" w:cs="Times New Roman"/>
          <w:sz w:val="24"/>
          <w:szCs w:val="24"/>
          <w:lang w:eastAsia="tr-TR"/>
        </w:rPr>
        <w:t xml:space="preserve">66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2x Master Mix’ ten 10 μl pcr tüplerine eklenmiştir. RNA izolasyonu ve RNA miktar tayini yapılmış(100 ng/</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 xml:space="preserve">l) olan örnekler 10 μl </w:t>
      </w:r>
      <w:proofErr w:type="gramStart"/>
      <w:r w:rsidRPr="00D95987">
        <w:rPr>
          <w:rFonts w:ascii="Times New Roman" w:eastAsia="Times New Roman" w:hAnsi="Times New Roman" w:cs="Times New Roman"/>
          <w:sz w:val="24"/>
          <w:szCs w:val="24"/>
          <w:lang w:eastAsia="tr-TR"/>
        </w:rPr>
        <w:t>volüm</w:t>
      </w:r>
      <w:proofErr w:type="gramEnd"/>
      <w:r w:rsidRPr="00D95987">
        <w:rPr>
          <w:rFonts w:ascii="Times New Roman" w:eastAsia="Times New Roman" w:hAnsi="Times New Roman" w:cs="Times New Roman"/>
          <w:sz w:val="24"/>
          <w:szCs w:val="24"/>
          <w:lang w:eastAsia="tr-TR"/>
        </w:rPr>
        <w:t xml:space="preserve"> içerisinde master mix üzerine eklenmiştir. 3 - 4 kez pipetleyerek karışması sağlanmış ve hava kabarcığı kalmaması için tüpler </w:t>
      </w:r>
      <w:proofErr w:type="gramStart"/>
      <w:r w:rsidRPr="00D95987">
        <w:rPr>
          <w:rFonts w:ascii="Times New Roman" w:eastAsia="Times New Roman" w:hAnsi="Times New Roman" w:cs="Times New Roman"/>
          <w:sz w:val="24"/>
          <w:szCs w:val="24"/>
          <w:lang w:eastAsia="tr-TR"/>
        </w:rPr>
        <w:t>santrifüj</w:t>
      </w:r>
      <w:proofErr w:type="gramEnd"/>
      <w:r w:rsidRPr="00D95987">
        <w:rPr>
          <w:rFonts w:ascii="Times New Roman" w:eastAsia="Times New Roman" w:hAnsi="Times New Roman" w:cs="Times New Roman"/>
          <w:sz w:val="24"/>
          <w:szCs w:val="24"/>
          <w:lang w:eastAsia="tr-TR"/>
        </w:rPr>
        <w:t xml:space="preserve"> edi</w:t>
      </w:r>
      <w:r w:rsidR="00AC1555" w:rsidRPr="00D95987">
        <w:rPr>
          <w:rFonts w:ascii="Times New Roman" w:eastAsia="Times New Roman" w:hAnsi="Times New Roman" w:cs="Times New Roman"/>
          <w:sz w:val="24"/>
          <w:szCs w:val="24"/>
          <w:lang w:eastAsia="tr-TR"/>
        </w:rPr>
        <w:t xml:space="preserve">lmiştir. cDNA’lar dilute edilmiştir </w:t>
      </w:r>
      <w:r w:rsidRPr="00D95987">
        <w:rPr>
          <w:rFonts w:ascii="Times New Roman" w:eastAsia="Times New Roman" w:hAnsi="Times New Roman" w:cs="Times New Roman"/>
          <w:sz w:val="24"/>
          <w:szCs w:val="24"/>
          <w:lang w:eastAsia="tr-TR"/>
        </w:rPr>
        <w:t xml:space="preserve">(80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H</w:t>
      </w:r>
      <w:r w:rsidRPr="00D95987">
        <w:rPr>
          <w:rFonts w:ascii="Times New Roman" w:eastAsia="Times New Roman" w:hAnsi="Times New Roman" w:cs="Times New Roman"/>
          <w:sz w:val="24"/>
          <w:szCs w:val="24"/>
          <w:vertAlign w:val="subscript"/>
          <w:lang w:eastAsia="tr-TR"/>
        </w:rPr>
        <w:t>2</w:t>
      </w:r>
      <w:r w:rsidRPr="00D95987">
        <w:rPr>
          <w:rFonts w:ascii="Times New Roman" w:eastAsia="Times New Roman" w:hAnsi="Times New Roman" w:cs="Times New Roman"/>
          <w:sz w:val="24"/>
          <w:szCs w:val="24"/>
          <w:lang w:eastAsia="tr-TR"/>
        </w:rPr>
        <w:t>O ile)</w:t>
      </w:r>
      <w:r w:rsidR="00B51A39" w:rsidRPr="00D95987">
        <w:rPr>
          <w:rFonts w:ascii="Times New Roman" w:eastAsia="Times New Roman" w:hAnsi="Times New Roman" w:cs="Times New Roman"/>
          <w:sz w:val="24"/>
          <w:szCs w:val="24"/>
          <w:lang w:eastAsia="tr-TR"/>
        </w:rPr>
        <w:t>.</w:t>
      </w:r>
    </w:p>
    <w:p w:rsidR="00EA435A" w:rsidRPr="00D95987" w:rsidRDefault="00EA435A"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D80889" w:rsidRPr="00D95987" w:rsidRDefault="00D95EC1" w:rsidP="00D335A7">
      <w:pPr>
        <w:autoSpaceDE w:val="0"/>
        <w:autoSpaceDN w:val="0"/>
        <w:adjustRightInd w:val="0"/>
        <w:spacing w:after="0" w:line="360" w:lineRule="auto"/>
        <w:ind w:left="709" w:hanging="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b/>
          <w:sz w:val="24"/>
          <w:szCs w:val="24"/>
          <w:lang w:eastAsia="tr-TR"/>
        </w:rPr>
        <w:t>Tablo 9</w:t>
      </w:r>
      <w:r w:rsidR="001F5CB2">
        <w:rPr>
          <w:rFonts w:ascii="Times New Roman" w:eastAsia="Times New Roman" w:hAnsi="Times New Roman" w:cs="Times New Roman"/>
          <w:b/>
          <w:sz w:val="24"/>
          <w:szCs w:val="24"/>
          <w:lang w:eastAsia="tr-TR"/>
        </w:rPr>
        <w:t>.</w:t>
      </w:r>
      <w:r w:rsidRPr="00D95987">
        <w:rPr>
          <w:rFonts w:ascii="Times New Roman" w:eastAsia="Times New Roman" w:hAnsi="Times New Roman" w:cs="Times New Roman"/>
          <w:sz w:val="24"/>
          <w:szCs w:val="24"/>
          <w:lang w:eastAsia="tr-TR"/>
        </w:rPr>
        <w:t xml:space="preserve"> cDNA sentez basamakları ile bu basamaklardaki sıcaklık ve bekleme süreleri</w:t>
      </w:r>
      <w:r w:rsidR="00B975CA" w:rsidRPr="00D95987">
        <w:rPr>
          <w:rFonts w:ascii="Times New Roman" w:eastAsia="Times New Roman" w:hAnsi="Times New Roman" w:cs="Times New Roman"/>
          <w:sz w:val="24"/>
          <w:szCs w:val="24"/>
          <w:lang w:eastAsia="tr-TR"/>
        </w:rPr>
        <w:t>.</w:t>
      </w:r>
    </w:p>
    <w:tbl>
      <w:tblPr>
        <w:tblStyle w:val="AkGlgeleme"/>
        <w:tblW w:w="8505" w:type="dxa"/>
        <w:jc w:val="center"/>
        <w:tblLook w:val="0660" w:firstRow="1" w:lastRow="1" w:firstColumn="0" w:lastColumn="0" w:noHBand="1" w:noVBand="1"/>
      </w:tblPr>
      <w:tblGrid>
        <w:gridCol w:w="1885"/>
        <w:gridCol w:w="1655"/>
        <w:gridCol w:w="1655"/>
        <w:gridCol w:w="1655"/>
        <w:gridCol w:w="1655"/>
      </w:tblGrid>
      <w:tr w:rsidR="00D80889" w:rsidRPr="00D335A7" w:rsidTr="00432196">
        <w:trPr>
          <w:cnfStyle w:val="100000000000" w:firstRow="1" w:lastRow="0" w:firstColumn="0" w:lastColumn="0" w:oddVBand="0" w:evenVBand="0" w:oddHBand="0" w:evenHBand="0" w:firstRowFirstColumn="0" w:firstRowLastColumn="0" w:lastRowFirstColumn="0" w:lastRowLastColumn="0"/>
          <w:trHeight w:val="23"/>
          <w:jc w:val="center"/>
        </w:trPr>
        <w:tc>
          <w:tcPr>
            <w:tcW w:w="1108" w:type="pct"/>
            <w:noWrap/>
            <w:vAlign w:val="center"/>
          </w:tcPr>
          <w:p w:rsidR="00D80889" w:rsidRPr="00D335A7" w:rsidRDefault="00D80889" w:rsidP="00F45411">
            <w:pPr>
              <w:spacing w:line="240" w:lineRule="atLeast"/>
              <w:jc w:val="center"/>
              <w:rPr>
                <w:rFonts w:ascii="Times New Roman" w:hAnsi="Times New Roman" w:cs="Times New Roman"/>
                <w:sz w:val="20"/>
                <w:szCs w:val="20"/>
              </w:rPr>
            </w:pPr>
          </w:p>
        </w:tc>
        <w:tc>
          <w:tcPr>
            <w:tcW w:w="973" w:type="pct"/>
            <w:vAlign w:val="center"/>
          </w:tcPr>
          <w:p w:rsidR="00D80889" w:rsidRPr="00D335A7" w:rsidRDefault="00D80889" w:rsidP="00F4541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Basamak 1</w:t>
            </w:r>
          </w:p>
        </w:tc>
        <w:tc>
          <w:tcPr>
            <w:tcW w:w="973" w:type="pct"/>
            <w:vAlign w:val="center"/>
          </w:tcPr>
          <w:p w:rsidR="00D80889" w:rsidRPr="00D335A7" w:rsidRDefault="00D80889" w:rsidP="00F4541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Basamak 2</w:t>
            </w:r>
          </w:p>
        </w:tc>
        <w:tc>
          <w:tcPr>
            <w:tcW w:w="973" w:type="pct"/>
            <w:vAlign w:val="center"/>
          </w:tcPr>
          <w:p w:rsidR="00D80889" w:rsidRPr="00D335A7" w:rsidRDefault="00D80889" w:rsidP="00F4541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Basamak 3</w:t>
            </w:r>
          </w:p>
        </w:tc>
        <w:tc>
          <w:tcPr>
            <w:tcW w:w="973" w:type="pct"/>
            <w:vAlign w:val="center"/>
          </w:tcPr>
          <w:p w:rsidR="00D80889" w:rsidRPr="00D335A7" w:rsidRDefault="00D80889" w:rsidP="00F4541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Basamak 4</w:t>
            </w:r>
          </w:p>
        </w:tc>
      </w:tr>
      <w:tr w:rsidR="00D80889" w:rsidRPr="00D335A7" w:rsidTr="00432196">
        <w:trPr>
          <w:trHeight w:val="23"/>
          <w:jc w:val="center"/>
        </w:trPr>
        <w:tc>
          <w:tcPr>
            <w:tcW w:w="1108" w:type="pct"/>
            <w:noWrap/>
            <w:vAlign w:val="center"/>
          </w:tcPr>
          <w:p w:rsidR="00D80889" w:rsidRPr="00D335A7" w:rsidRDefault="00D80889" w:rsidP="00F4541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Sıcaklık(</w:t>
            </w:r>
            <w:r w:rsidRPr="00D335A7">
              <w:rPr>
                <w:rFonts w:ascii="Times New Roman" w:hAnsi="Times New Roman" w:cs="Times New Roman"/>
                <w:sz w:val="20"/>
                <w:szCs w:val="20"/>
                <w:vertAlign w:val="superscript"/>
              </w:rPr>
              <w:t>o</w:t>
            </w:r>
            <w:r w:rsidRPr="00D335A7">
              <w:rPr>
                <w:rFonts w:ascii="Times New Roman" w:hAnsi="Times New Roman" w:cs="Times New Roman"/>
                <w:sz w:val="20"/>
                <w:szCs w:val="20"/>
              </w:rPr>
              <w:t>C)</w:t>
            </w:r>
          </w:p>
        </w:tc>
        <w:tc>
          <w:tcPr>
            <w:tcW w:w="973" w:type="pct"/>
            <w:vAlign w:val="center"/>
          </w:tcPr>
          <w:p w:rsidR="00D80889" w:rsidRPr="00D335A7" w:rsidRDefault="00D80889" w:rsidP="00F45411">
            <w:pPr>
              <w:spacing w:line="240" w:lineRule="atLeast"/>
              <w:jc w:val="center"/>
              <w:rPr>
                <w:rStyle w:val="HafifVurgulama"/>
                <w:rFonts w:ascii="Times New Roman" w:hAnsi="Times New Roman" w:cs="Times New Roman"/>
                <w:i w:val="0"/>
                <w:sz w:val="20"/>
                <w:szCs w:val="20"/>
              </w:rPr>
            </w:pPr>
            <w:r w:rsidRPr="00D335A7">
              <w:rPr>
                <w:rStyle w:val="HafifVurgulama"/>
                <w:rFonts w:ascii="Times New Roman" w:hAnsi="Times New Roman" w:cs="Times New Roman"/>
                <w:i w:val="0"/>
                <w:color w:val="000000" w:themeColor="text1"/>
                <w:sz w:val="20"/>
                <w:szCs w:val="20"/>
              </w:rPr>
              <w:t>25</w:t>
            </w:r>
          </w:p>
        </w:tc>
        <w:tc>
          <w:tcPr>
            <w:tcW w:w="973" w:type="pct"/>
            <w:vAlign w:val="center"/>
          </w:tcPr>
          <w:p w:rsidR="00D80889" w:rsidRPr="00D335A7" w:rsidRDefault="00D80889" w:rsidP="00F4541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37</w:t>
            </w:r>
          </w:p>
        </w:tc>
        <w:tc>
          <w:tcPr>
            <w:tcW w:w="973" w:type="pct"/>
            <w:vAlign w:val="center"/>
          </w:tcPr>
          <w:p w:rsidR="00D80889" w:rsidRPr="00D335A7" w:rsidRDefault="00D80889" w:rsidP="00F4541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35</w:t>
            </w:r>
          </w:p>
        </w:tc>
        <w:tc>
          <w:tcPr>
            <w:tcW w:w="973" w:type="pct"/>
            <w:vAlign w:val="center"/>
          </w:tcPr>
          <w:p w:rsidR="00D80889" w:rsidRPr="00D335A7" w:rsidRDefault="00D80889" w:rsidP="00F4541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4</w:t>
            </w:r>
          </w:p>
        </w:tc>
      </w:tr>
      <w:tr w:rsidR="00D80889" w:rsidRPr="00432196" w:rsidTr="00432196">
        <w:trPr>
          <w:cnfStyle w:val="010000000000" w:firstRow="0" w:lastRow="1" w:firstColumn="0" w:lastColumn="0" w:oddVBand="0" w:evenVBand="0" w:oddHBand="0" w:evenHBand="0" w:firstRowFirstColumn="0" w:firstRowLastColumn="0" w:lastRowFirstColumn="0" w:lastRowLastColumn="0"/>
          <w:trHeight w:val="23"/>
          <w:jc w:val="center"/>
        </w:trPr>
        <w:tc>
          <w:tcPr>
            <w:tcW w:w="1108" w:type="pct"/>
            <w:noWrap/>
            <w:vAlign w:val="center"/>
          </w:tcPr>
          <w:p w:rsidR="00D80889" w:rsidRPr="00432196" w:rsidRDefault="00D80889" w:rsidP="00F45411">
            <w:pPr>
              <w:spacing w:line="240" w:lineRule="atLeast"/>
              <w:jc w:val="center"/>
              <w:rPr>
                <w:rFonts w:ascii="Times New Roman" w:hAnsi="Times New Roman" w:cs="Times New Roman"/>
                <w:b w:val="0"/>
                <w:sz w:val="20"/>
                <w:szCs w:val="20"/>
              </w:rPr>
            </w:pPr>
            <w:r w:rsidRPr="00432196">
              <w:rPr>
                <w:rFonts w:ascii="Times New Roman" w:hAnsi="Times New Roman" w:cs="Times New Roman"/>
                <w:b w:val="0"/>
                <w:sz w:val="20"/>
                <w:szCs w:val="20"/>
              </w:rPr>
              <w:t>Zaman</w:t>
            </w:r>
          </w:p>
        </w:tc>
        <w:tc>
          <w:tcPr>
            <w:tcW w:w="973" w:type="pct"/>
            <w:vAlign w:val="center"/>
          </w:tcPr>
          <w:p w:rsidR="00D80889" w:rsidRPr="00432196" w:rsidRDefault="00D80889" w:rsidP="00F45411">
            <w:pPr>
              <w:pStyle w:val="DecimalAligned"/>
              <w:tabs>
                <w:tab w:val="clear" w:pos="360"/>
              </w:tabs>
              <w:spacing w:line="240" w:lineRule="atLeast"/>
              <w:jc w:val="center"/>
              <w:rPr>
                <w:rFonts w:ascii="Times New Roman" w:hAnsi="Times New Roman" w:cs="Times New Roman"/>
                <w:b w:val="0"/>
                <w:sz w:val="20"/>
                <w:szCs w:val="20"/>
              </w:rPr>
            </w:pPr>
            <w:r w:rsidRPr="00432196">
              <w:rPr>
                <w:rFonts w:ascii="Times New Roman" w:hAnsi="Times New Roman" w:cs="Times New Roman"/>
                <w:b w:val="0"/>
                <w:sz w:val="20"/>
                <w:szCs w:val="20"/>
              </w:rPr>
              <w:t>10 dakika</w:t>
            </w:r>
          </w:p>
        </w:tc>
        <w:tc>
          <w:tcPr>
            <w:tcW w:w="973" w:type="pct"/>
            <w:vAlign w:val="center"/>
          </w:tcPr>
          <w:p w:rsidR="00D80889" w:rsidRPr="00432196" w:rsidRDefault="00D80889" w:rsidP="00F45411">
            <w:pPr>
              <w:pStyle w:val="DecimalAligned"/>
              <w:tabs>
                <w:tab w:val="clear" w:pos="360"/>
              </w:tabs>
              <w:spacing w:line="240" w:lineRule="atLeast"/>
              <w:jc w:val="center"/>
              <w:rPr>
                <w:rFonts w:ascii="Times New Roman" w:hAnsi="Times New Roman" w:cs="Times New Roman"/>
                <w:b w:val="0"/>
                <w:sz w:val="20"/>
                <w:szCs w:val="20"/>
              </w:rPr>
            </w:pPr>
            <w:r w:rsidRPr="00432196">
              <w:rPr>
                <w:rFonts w:ascii="Times New Roman" w:hAnsi="Times New Roman" w:cs="Times New Roman"/>
                <w:b w:val="0"/>
                <w:sz w:val="20"/>
                <w:szCs w:val="20"/>
              </w:rPr>
              <w:t>120 dakika</w:t>
            </w:r>
          </w:p>
        </w:tc>
        <w:tc>
          <w:tcPr>
            <w:tcW w:w="973" w:type="pct"/>
            <w:vAlign w:val="center"/>
          </w:tcPr>
          <w:p w:rsidR="00D80889" w:rsidRPr="00432196" w:rsidRDefault="00D80889" w:rsidP="00F45411">
            <w:pPr>
              <w:pStyle w:val="DecimalAligned"/>
              <w:tabs>
                <w:tab w:val="clear" w:pos="360"/>
              </w:tabs>
              <w:spacing w:line="240" w:lineRule="atLeast"/>
              <w:jc w:val="center"/>
              <w:rPr>
                <w:rFonts w:ascii="Times New Roman" w:hAnsi="Times New Roman" w:cs="Times New Roman"/>
                <w:b w:val="0"/>
                <w:sz w:val="20"/>
                <w:szCs w:val="20"/>
              </w:rPr>
            </w:pPr>
            <w:r w:rsidRPr="00432196">
              <w:rPr>
                <w:rFonts w:ascii="Times New Roman" w:hAnsi="Times New Roman" w:cs="Times New Roman"/>
                <w:b w:val="0"/>
                <w:sz w:val="20"/>
                <w:szCs w:val="20"/>
              </w:rPr>
              <w:t>5 dakika</w:t>
            </w:r>
          </w:p>
        </w:tc>
        <w:tc>
          <w:tcPr>
            <w:tcW w:w="973" w:type="pct"/>
            <w:vAlign w:val="center"/>
          </w:tcPr>
          <w:p w:rsidR="00D80889" w:rsidRPr="00432196" w:rsidRDefault="00D80889" w:rsidP="00F45411">
            <w:pPr>
              <w:pStyle w:val="DecimalAligned"/>
              <w:tabs>
                <w:tab w:val="clear" w:pos="360"/>
              </w:tabs>
              <w:spacing w:line="240" w:lineRule="atLeast"/>
              <w:jc w:val="center"/>
              <w:rPr>
                <w:rFonts w:ascii="Times New Roman" w:hAnsi="Times New Roman" w:cs="Times New Roman"/>
                <w:b w:val="0"/>
                <w:sz w:val="20"/>
                <w:szCs w:val="20"/>
              </w:rPr>
            </w:pPr>
            <w:r w:rsidRPr="00432196">
              <w:rPr>
                <w:rFonts w:ascii="Times New Roman" w:hAnsi="Times New Roman" w:cs="Times New Roman"/>
                <w:b w:val="0"/>
                <w:sz w:val="20"/>
                <w:szCs w:val="20"/>
              </w:rPr>
              <w:t>∞</w:t>
            </w:r>
          </w:p>
        </w:tc>
      </w:tr>
    </w:tbl>
    <w:p w:rsidR="00432196" w:rsidRDefault="0043219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p>
    <w:p w:rsidR="00F3186C"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Hazırlanan karışım Termal Cycler hazır oluncaya kadar buz üzerinde bekletilmiştir.</w:t>
      </w:r>
      <w:r w:rsidR="00432196">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Tüpler daha sonra Termal Cycler’a yerleştirilmiş</w:t>
      </w:r>
      <w:r w:rsidR="00AC1555" w:rsidRPr="00D95987">
        <w:rPr>
          <w:rFonts w:ascii="Times New Roman" w:eastAsia="Times New Roman" w:hAnsi="Times New Roman" w:cs="Times New Roman"/>
          <w:sz w:val="24"/>
          <w:szCs w:val="24"/>
          <w:lang w:eastAsia="tr-TR"/>
        </w:rPr>
        <w:t>tir.</w:t>
      </w:r>
    </w:p>
    <w:p w:rsidR="00F3186C" w:rsidRPr="00D95987" w:rsidRDefault="00706507" w:rsidP="00432196">
      <w:pPr>
        <w:autoSpaceDE w:val="0"/>
        <w:autoSpaceDN w:val="0"/>
        <w:adjustRightInd w:val="0"/>
        <w:spacing w:after="0" w:line="360" w:lineRule="auto"/>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lastRenderedPageBreak/>
        <w:t>3.9. qPCR A</w:t>
      </w:r>
      <w:r w:rsidR="00D95EC1" w:rsidRPr="00D95987">
        <w:rPr>
          <w:rFonts w:ascii="Times New Roman" w:eastAsia="Times New Roman" w:hAnsi="Times New Roman" w:cs="Times New Roman"/>
          <w:b/>
          <w:sz w:val="24"/>
          <w:szCs w:val="24"/>
          <w:lang w:eastAsia="tr-TR"/>
        </w:rPr>
        <w:t>şaması</w:t>
      </w:r>
    </w:p>
    <w:p w:rsidR="00387660" w:rsidRPr="00D95987" w:rsidRDefault="00387660" w:rsidP="00432196">
      <w:pPr>
        <w:autoSpaceDE w:val="0"/>
        <w:autoSpaceDN w:val="0"/>
        <w:adjustRightInd w:val="0"/>
        <w:spacing w:after="0" w:line="360" w:lineRule="auto"/>
        <w:jc w:val="both"/>
        <w:rPr>
          <w:rFonts w:ascii="Times New Roman" w:eastAsia="Times New Roman" w:hAnsi="Times New Roman" w:cs="Times New Roman"/>
          <w:b/>
          <w:sz w:val="24"/>
          <w:szCs w:val="24"/>
          <w:lang w:eastAsia="tr-TR"/>
        </w:rPr>
      </w:pPr>
    </w:p>
    <w:p w:rsidR="00250AF7"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RealAmpTM SYBR qPCR Master mix (2X, Low ROX or High ROX) kullanılmıştır.</w:t>
      </w:r>
    </w:p>
    <w:p w:rsidR="00EA435A" w:rsidRPr="00D95987" w:rsidRDefault="00EA435A"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p>
    <w:p w:rsidR="00250AF7" w:rsidRPr="00D95987" w:rsidRDefault="00387660" w:rsidP="00D335A7">
      <w:pPr>
        <w:autoSpaceDE w:val="0"/>
        <w:autoSpaceDN w:val="0"/>
        <w:adjustRightInd w:val="0"/>
        <w:spacing w:after="0" w:line="360" w:lineRule="auto"/>
        <w:ind w:left="709" w:hanging="709"/>
        <w:jc w:val="both"/>
        <w:rPr>
          <w:rFonts w:ascii="Times New Roman" w:hAnsi="Times New Roman" w:cs="Times New Roman"/>
          <w:sz w:val="24"/>
          <w:szCs w:val="24"/>
        </w:rPr>
      </w:pPr>
      <w:r w:rsidRPr="00D95987">
        <w:rPr>
          <w:rFonts w:ascii="Times New Roman" w:hAnsi="Times New Roman" w:cs="Times New Roman"/>
          <w:b/>
          <w:sz w:val="24"/>
          <w:szCs w:val="24"/>
        </w:rPr>
        <w:t>Tablo 10.</w:t>
      </w:r>
      <w:r w:rsidRPr="00D95987">
        <w:rPr>
          <w:rFonts w:ascii="Times New Roman" w:hAnsi="Times New Roman" w:cs="Times New Roman"/>
          <w:sz w:val="24"/>
          <w:szCs w:val="24"/>
        </w:rPr>
        <w:t xml:space="preserve"> qPCR reaksiyonu için kullanılan malzemeler ve </w:t>
      </w:r>
      <w:proofErr w:type="gramStart"/>
      <w:r w:rsidRPr="00D95987">
        <w:rPr>
          <w:rFonts w:ascii="Times New Roman" w:hAnsi="Times New Roman" w:cs="Times New Roman"/>
          <w:sz w:val="24"/>
          <w:szCs w:val="24"/>
        </w:rPr>
        <w:t>volümleri</w:t>
      </w:r>
      <w:proofErr w:type="gramEnd"/>
      <w:r w:rsidR="00B975CA" w:rsidRPr="00D95987">
        <w:rPr>
          <w:rFonts w:ascii="Times New Roman" w:hAnsi="Times New Roman" w:cs="Times New Roman"/>
          <w:sz w:val="24"/>
          <w:szCs w:val="24"/>
        </w:rPr>
        <w:t>.</w:t>
      </w:r>
    </w:p>
    <w:tbl>
      <w:tblPr>
        <w:tblStyle w:val="AkGlgeleme"/>
        <w:tblW w:w="6804" w:type="dxa"/>
        <w:jc w:val="center"/>
        <w:tblLook w:val="0660" w:firstRow="1" w:lastRow="1" w:firstColumn="0" w:lastColumn="0" w:noHBand="1" w:noVBand="1"/>
      </w:tblPr>
      <w:tblGrid>
        <w:gridCol w:w="3786"/>
        <w:gridCol w:w="3018"/>
      </w:tblGrid>
      <w:tr w:rsidR="00432196" w:rsidRPr="00D335A7" w:rsidTr="00432196">
        <w:trPr>
          <w:cnfStyle w:val="100000000000" w:firstRow="1" w:lastRow="0" w:firstColumn="0" w:lastColumn="0" w:oddVBand="0" w:evenVBand="0" w:oddHBand="0" w:evenHBand="0" w:firstRowFirstColumn="0" w:firstRowLastColumn="0" w:lastRowFirstColumn="0" w:lastRowLastColumn="0"/>
          <w:trHeight w:val="23"/>
          <w:jc w:val="center"/>
        </w:trPr>
        <w:tc>
          <w:tcPr>
            <w:tcW w:w="2782" w:type="pct"/>
            <w:noWrap/>
          </w:tcPr>
          <w:p w:rsidR="00432196" w:rsidRPr="00D335A7" w:rsidRDefault="00432196" w:rsidP="00432196">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Component</w:t>
            </w:r>
          </w:p>
        </w:tc>
        <w:tc>
          <w:tcPr>
            <w:tcW w:w="2218" w:type="pct"/>
          </w:tcPr>
          <w:p w:rsidR="00432196" w:rsidRPr="00D335A7" w:rsidRDefault="00432196" w:rsidP="00432196">
            <w:pPr>
              <w:spacing w:line="240" w:lineRule="atLeast"/>
              <w:ind w:left="20" w:firstLine="20"/>
              <w:jc w:val="center"/>
              <w:rPr>
                <w:rFonts w:ascii="Times New Roman" w:hAnsi="Times New Roman" w:cs="Times New Roman"/>
                <w:sz w:val="20"/>
                <w:szCs w:val="20"/>
              </w:rPr>
            </w:pPr>
            <w:r w:rsidRPr="00D335A7">
              <w:rPr>
                <w:rFonts w:ascii="Times New Roman" w:hAnsi="Times New Roman" w:cs="Times New Roman"/>
                <w:sz w:val="20"/>
                <w:szCs w:val="20"/>
              </w:rPr>
              <w:t>Volume</w:t>
            </w:r>
          </w:p>
        </w:tc>
      </w:tr>
      <w:tr w:rsidR="00432196" w:rsidRPr="00D335A7" w:rsidTr="00432196">
        <w:trPr>
          <w:trHeight w:val="23"/>
          <w:jc w:val="center"/>
        </w:trPr>
        <w:tc>
          <w:tcPr>
            <w:tcW w:w="2782" w:type="pct"/>
            <w:noWrap/>
          </w:tcPr>
          <w:p w:rsidR="00432196" w:rsidRPr="00D335A7" w:rsidRDefault="00432196" w:rsidP="00D95987">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2x SYBR qPCR master mix</w:t>
            </w:r>
          </w:p>
        </w:tc>
        <w:tc>
          <w:tcPr>
            <w:tcW w:w="2218" w:type="pct"/>
          </w:tcPr>
          <w:p w:rsidR="00432196" w:rsidRPr="00D335A7" w:rsidRDefault="00432196" w:rsidP="00432196">
            <w:pPr>
              <w:spacing w:line="240" w:lineRule="atLeast"/>
              <w:ind w:left="20" w:firstLine="20"/>
              <w:jc w:val="center"/>
              <w:rPr>
                <w:rFonts w:ascii="Times New Roman" w:hAnsi="Times New Roman" w:cs="Times New Roman"/>
                <w:sz w:val="20"/>
                <w:szCs w:val="20"/>
              </w:rPr>
            </w:pPr>
            <w:r w:rsidRPr="00D335A7">
              <w:rPr>
                <w:rFonts w:ascii="Times New Roman" w:hAnsi="Times New Roman" w:cs="Times New Roman"/>
                <w:sz w:val="20"/>
                <w:szCs w:val="20"/>
              </w:rPr>
              <w:t xml:space="preserve">10 </w:t>
            </w:r>
            <w:r w:rsidRPr="00D335A7">
              <w:rPr>
                <w:rFonts w:ascii="Symbol" w:hAnsi="Symbol" w:cs="Times New Roman"/>
                <w:sz w:val="20"/>
                <w:szCs w:val="20"/>
              </w:rPr>
              <w:t></w:t>
            </w:r>
            <w:r w:rsidRPr="00D335A7">
              <w:rPr>
                <w:rFonts w:ascii="Times New Roman" w:hAnsi="Times New Roman" w:cs="Times New Roman"/>
                <w:sz w:val="20"/>
                <w:szCs w:val="20"/>
              </w:rPr>
              <w:t>l</w:t>
            </w:r>
          </w:p>
        </w:tc>
      </w:tr>
      <w:tr w:rsidR="00432196" w:rsidRPr="00D335A7" w:rsidTr="00432196">
        <w:trPr>
          <w:trHeight w:val="23"/>
          <w:jc w:val="center"/>
        </w:trPr>
        <w:tc>
          <w:tcPr>
            <w:tcW w:w="2782" w:type="pct"/>
            <w:noWrap/>
          </w:tcPr>
          <w:p w:rsidR="00432196" w:rsidRPr="00D335A7" w:rsidRDefault="00432196" w:rsidP="00D95987">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Primer 1 (forward)</w:t>
            </w:r>
          </w:p>
        </w:tc>
        <w:tc>
          <w:tcPr>
            <w:tcW w:w="2218" w:type="pct"/>
          </w:tcPr>
          <w:p w:rsidR="00432196" w:rsidRPr="00D335A7" w:rsidRDefault="00432196" w:rsidP="00432196">
            <w:pPr>
              <w:pStyle w:val="DecimalAligned"/>
              <w:spacing w:line="240" w:lineRule="atLeast"/>
              <w:ind w:left="20" w:firstLine="20"/>
              <w:jc w:val="center"/>
              <w:rPr>
                <w:rFonts w:ascii="Times New Roman" w:hAnsi="Times New Roman" w:cs="Times New Roman"/>
                <w:sz w:val="20"/>
                <w:szCs w:val="20"/>
              </w:rPr>
            </w:pPr>
            <w:r w:rsidRPr="00D335A7">
              <w:rPr>
                <w:rFonts w:ascii="Times New Roman" w:hAnsi="Times New Roman" w:cs="Times New Roman"/>
                <w:sz w:val="20"/>
                <w:szCs w:val="20"/>
              </w:rPr>
              <w:t xml:space="preserve">1 </w:t>
            </w:r>
            <w:r w:rsidRPr="00D335A7">
              <w:rPr>
                <w:rFonts w:ascii="Symbol" w:hAnsi="Symbol" w:cs="Times New Roman"/>
                <w:sz w:val="20"/>
                <w:szCs w:val="20"/>
              </w:rPr>
              <w:t></w:t>
            </w:r>
            <w:r w:rsidRPr="00D335A7">
              <w:rPr>
                <w:rFonts w:ascii="Times New Roman" w:hAnsi="Times New Roman" w:cs="Times New Roman"/>
                <w:sz w:val="20"/>
                <w:szCs w:val="20"/>
              </w:rPr>
              <w:t>l</w:t>
            </w:r>
          </w:p>
        </w:tc>
      </w:tr>
      <w:tr w:rsidR="00432196" w:rsidRPr="00D335A7" w:rsidTr="00432196">
        <w:trPr>
          <w:trHeight w:val="23"/>
          <w:jc w:val="center"/>
        </w:trPr>
        <w:tc>
          <w:tcPr>
            <w:tcW w:w="2782" w:type="pct"/>
            <w:noWrap/>
          </w:tcPr>
          <w:p w:rsidR="00432196" w:rsidRPr="00D335A7" w:rsidRDefault="00432196" w:rsidP="00D95987">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Primer 2 (reverse)</w:t>
            </w:r>
          </w:p>
        </w:tc>
        <w:tc>
          <w:tcPr>
            <w:tcW w:w="2218" w:type="pct"/>
          </w:tcPr>
          <w:p w:rsidR="00432196" w:rsidRPr="00D335A7" w:rsidRDefault="00432196" w:rsidP="00432196">
            <w:pPr>
              <w:pStyle w:val="DecimalAligned"/>
              <w:spacing w:line="240" w:lineRule="atLeast"/>
              <w:ind w:left="20" w:firstLine="20"/>
              <w:jc w:val="center"/>
              <w:rPr>
                <w:rFonts w:ascii="Times New Roman" w:hAnsi="Times New Roman" w:cs="Times New Roman"/>
                <w:sz w:val="20"/>
                <w:szCs w:val="20"/>
              </w:rPr>
            </w:pPr>
            <w:r w:rsidRPr="00D335A7">
              <w:rPr>
                <w:rFonts w:ascii="Times New Roman" w:hAnsi="Times New Roman" w:cs="Times New Roman"/>
                <w:sz w:val="20"/>
                <w:szCs w:val="20"/>
              </w:rPr>
              <w:t>1</w:t>
            </w:r>
            <w:r w:rsidRPr="00D335A7">
              <w:rPr>
                <w:rFonts w:ascii="Symbol" w:hAnsi="Symbol" w:cs="Times New Roman"/>
                <w:sz w:val="20"/>
                <w:szCs w:val="20"/>
              </w:rPr>
              <w:t></w:t>
            </w:r>
            <w:r w:rsidRPr="00D335A7">
              <w:rPr>
                <w:rFonts w:ascii="Symbol" w:hAnsi="Symbol" w:cs="Times New Roman"/>
                <w:sz w:val="20"/>
                <w:szCs w:val="20"/>
              </w:rPr>
              <w:t></w:t>
            </w:r>
            <w:r w:rsidRPr="00D335A7">
              <w:rPr>
                <w:rFonts w:ascii="Times New Roman" w:hAnsi="Times New Roman" w:cs="Times New Roman"/>
                <w:sz w:val="20"/>
                <w:szCs w:val="20"/>
              </w:rPr>
              <w:t>l</w:t>
            </w:r>
          </w:p>
        </w:tc>
      </w:tr>
      <w:tr w:rsidR="00432196" w:rsidRPr="00D335A7" w:rsidTr="00432196">
        <w:trPr>
          <w:trHeight w:val="23"/>
          <w:jc w:val="center"/>
        </w:trPr>
        <w:tc>
          <w:tcPr>
            <w:tcW w:w="2782" w:type="pct"/>
            <w:noWrap/>
          </w:tcPr>
          <w:p w:rsidR="00432196" w:rsidRPr="00D335A7" w:rsidRDefault="00432196" w:rsidP="00D95987">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Rox</w:t>
            </w:r>
          </w:p>
        </w:tc>
        <w:tc>
          <w:tcPr>
            <w:tcW w:w="2218" w:type="pct"/>
          </w:tcPr>
          <w:p w:rsidR="00432196" w:rsidRPr="00D335A7" w:rsidRDefault="00432196" w:rsidP="00432196">
            <w:pPr>
              <w:pStyle w:val="DecimalAligned"/>
              <w:spacing w:line="240" w:lineRule="atLeast"/>
              <w:ind w:left="20" w:firstLine="20"/>
              <w:jc w:val="center"/>
              <w:rPr>
                <w:rFonts w:ascii="Times New Roman" w:hAnsi="Times New Roman" w:cs="Times New Roman"/>
                <w:sz w:val="20"/>
                <w:szCs w:val="20"/>
              </w:rPr>
            </w:pPr>
            <w:r w:rsidRPr="00D335A7">
              <w:rPr>
                <w:rFonts w:ascii="Times New Roman" w:hAnsi="Times New Roman" w:cs="Times New Roman"/>
                <w:sz w:val="20"/>
                <w:szCs w:val="20"/>
              </w:rPr>
              <w:t xml:space="preserve">1 </w:t>
            </w:r>
            <w:r w:rsidRPr="00D335A7">
              <w:rPr>
                <w:rFonts w:ascii="Symbol" w:hAnsi="Symbol" w:cs="Times New Roman"/>
                <w:sz w:val="20"/>
                <w:szCs w:val="20"/>
              </w:rPr>
              <w:t></w:t>
            </w:r>
            <w:r w:rsidRPr="00D335A7">
              <w:rPr>
                <w:rFonts w:ascii="Times New Roman" w:hAnsi="Times New Roman" w:cs="Times New Roman"/>
                <w:sz w:val="20"/>
                <w:szCs w:val="20"/>
              </w:rPr>
              <w:t>l</w:t>
            </w:r>
          </w:p>
        </w:tc>
      </w:tr>
      <w:tr w:rsidR="00432196" w:rsidRPr="00D335A7" w:rsidTr="00432196">
        <w:trPr>
          <w:trHeight w:val="23"/>
          <w:jc w:val="center"/>
        </w:trPr>
        <w:tc>
          <w:tcPr>
            <w:tcW w:w="2782" w:type="pct"/>
            <w:noWrap/>
          </w:tcPr>
          <w:p w:rsidR="00432196" w:rsidRPr="00D335A7" w:rsidRDefault="00432196" w:rsidP="00D95987">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cDNA (seyreltilmiş)</w:t>
            </w:r>
          </w:p>
        </w:tc>
        <w:tc>
          <w:tcPr>
            <w:tcW w:w="2218" w:type="pct"/>
          </w:tcPr>
          <w:p w:rsidR="00432196" w:rsidRPr="00D335A7" w:rsidRDefault="00432196" w:rsidP="00432196">
            <w:pPr>
              <w:pStyle w:val="DecimalAligned"/>
              <w:spacing w:line="240" w:lineRule="atLeast"/>
              <w:ind w:left="20" w:firstLine="20"/>
              <w:jc w:val="center"/>
              <w:rPr>
                <w:rFonts w:ascii="Times New Roman" w:hAnsi="Times New Roman" w:cs="Times New Roman"/>
                <w:sz w:val="20"/>
                <w:szCs w:val="20"/>
              </w:rPr>
            </w:pPr>
            <w:r w:rsidRPr="00D335A7">
              <w:rPr>
                <w:rFonts w:ascii="Times New Roman" w:hAnsi="Times New Roman" w:cs="Times New Roman"/>
                <w:sz w:val="20"/>
                <w:szCs w:val="20"/>
              </w:rPr>
              <w:t xml:space="preserve">5 </w:t>
            </w:r>
            <w:r w:rsidRPr="00D335A7">
              <w:rPr>
                <w:rFonts w:ascii="Symbol" w:hAnsi="Symbol" w:cs="Times New Roman"/>
                <w:sz w:val="20"/>
                <w:szCs w:val="20"/>
              </w:rPr>
              <w:t></w:t>
            </w:r>
            <w:r w:rsidRPr="00D335A7">
              <w:rPr>
                <w:rFonts w:ascii="Times New Roman" w:hAnsi="Times New Roman" w:cs="Times New Roman"/>
                <w:sz w:val="20"/>
                <w:szCs w:val="20"/>
              </w:rPr>
              <w:t>l</w:t>
            </w:r>
          </w:p>
        </w:tc>
      </w:tr>
      <w:tr w:rsidR="00432196" w:rsidRPr="00D335A7" w:rsidTr="00432196">
        <w:trPr>
          <w:trHeight w:val="23"/>
          <w:jc w:val="center"/>
        </w:trPr>
        <w:tc>
          <w:tcPr>
            <w:tcW w:w="2782" w:type="pct"/>
            <w:tcBorders>
              <w:bottom w:val="nil"/>
            </w:tcBorders>
            <w:noWrap/>
          </w:tcPr>
          <w:p w:rsidR="00432196" w:rsidRPr="00D335A7" w:rsidRDefault="00432196" w:rsidP="00D95987">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Nükleaz H2O</w:t>
            </w:r>
          </w:p>
        </w:tc>
        <w:tc>
          <w:tcPr>
            <w:tcW w:w="2218" w:type="pct"/>
            <w:tcBorders>
              <w:bottom w:val="nil"/>
            </w:tcBorders>
          </w:tcPr>
          <w:p w:rsidR="00432196" w:rsidRPr="00D335A7" w:rsidRDefault="00432196" w:rsidP="00432196">
            <w:pPr>
              <w:pStyle w:val="DecimalAligned"/>
              <w:spacing w:line="240" w:lineRule="atLeast"/>
              <w:ind w:left="20" w:firstLine="20"/>
              <w:jc w:val="center"/>
              <w:rPr>
                <w:rFonts w:ascii="Times New Roman" w:hAnsi="Times New Roman" w:cs="Times New Roman"/>
                <w:sz w:val="20"/>
                <w:szCs w:val="20"/>
              </w:rPr>
            </w:pPr>
            <w:r w:rsidRPr="00D335A7">
              <w:rPr>
                <w:rFonts w:ascii="Times New Roman" w:hAnsi="Times New Roman" w:cs="Times New Roman"/>
                <w:sz w:val="20"/>
                <w:szCs w:val="20"/>
              </w:rPr>
              <w:t xml:space="preserve">2 </w:t>
            </w:r>
            <w:r w:rsidRPr="00D335A7">
              <w:rPr>
                <w:rFonts w:ascii="Symbol" w:hAnsi="Symbol" w:cs="Times New Roman"/>
                <w:sz w:val="20"/>
                <w:szCs w:val="20"/>
              </w:rPr>
              <w:t></w:t>
            </w:r>
            <w:r w:rsidRPr="00D335A7">
              <w:rPr>
                <w:rFonts w:ascii="Times New Roman" w:hAnsi="Times New Roman" w:cs="Times New Roman"/>
                <w:sz w:val="20"/>
                <w:szCs w:val="20"/>
              </w:rPr>
              <w:t>l</w:t>
            </w:r>
          </w:p>
        </w:tc>
      </w:tr>
      <w:tr w:rsidR="00432196" w:rsidRPr="00D335A7" w:rsidTr="00432196">
        <w:trPr>
          <w:cnfStyle w:val="010000000000" w:firstRow="0" w:lastRow="1" w:firstColumn="0" w:lastColumn="0" w:oddVBand="0" w:evenVBand="0" w:oddHBand="0" w:evenHBand="0" w:firstRowFirstColumn="0" w:firstRowLastColumn="0" w:lastRowFirstColumn="0" w:lastRowLastColumn="0"/>
          <w:trHeight w:val="23"/>
          <w:jc w:val="center"/>
        </w:trPr>
        <w:tc>
          <w:tcPr>
            <w:tcW w:w="2782" w:type="pct"/>
            <w:tcBorders>
              <w:top w:val="nil"/>
            </w:tcBorders>
            <w:noWrap/>
          </w:tcPr>
          <w:p w:rsidR="00432196" w:rsidRPr="00D335A7" w:rsidRDefault="00432196" w:rsidP="00D95987">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Toplam</w:t>
            </w:r>
          </w:p>
        </w:tc>
        <w:tc>
          <w:tcPr>
            <w:tcW w:w="2218" w:type="pct"/>
            <w:tcBorders>
              <w:top w:val="nil"/>
            </w:tcBorders>
          </w:tcPr>
          <w:p w:rsidR="00432196" w:rsidRPr="00D335A7" w:rsidRDefault="00432196" w:rsidP="00432196">
            <w:pPr>
              <w:spacing w:line="240" w:lineRule="atLeast"/>
              <w:ind w:left="20" w:firstLine="20"/>
              <w:jc w:val="center"/>
              <w:rPr>
                <w:rFonts w:ascii="Times New Roman" w:hAnsi="Times New Roman" w:cs="Times New Roman"/>
                <w:sz w:val="20"/>
                <w:szCs w:val="20"/>
              </w:rPr>
            </w:pPr>
            <w:r w:rsidRPr="00D335A7">
              <w:rPr>
                <w:rFonts w:ascii="Times New Roman" w:hAnsi="Times New Roman" w:cs="Times New Roman"/>
                <w:sz w:val="20"/>
                <w:szCs w:val="20"/>
              </w:rPr>
              <w:t xml:space="preserve">20 </w:t>
            </w:r>
            <w:r w:rsidRPr="00D335A7">
              <w:rPr>
                <w:rFonts w:ascii="Symbol" w:hAnsi="Symbol" w:cs="Times New Roman"/>
                <w:sz w:val="20"/>
                <w:szCs w:val="20"/>
              </w:rPr>
              <w:t></w:t>
            </w:r>
            <w:r w:rsidRPr="00D335A7">
              <w:rPr>
                <w:rFonts w:ascii="Times New Roman" w:hAnsi="Times New Roman" w:cs="Times New Roman"/>
                <w:sz w:val="20"/>
                <w:szCs w:val="20"/>
              </w:rPr>
              <w:t>l</w:t>
            </w:r>
          </w:p>
        </w:tc>
      </w:tr>
    </w:tbl>
    <w:p w:rsidR="00432196" w:rsidRDefault="00432196"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p>
    <w:p w:rsidR="00FC4CB8" w:rsidRPr="00D95987" w:rsidRDefault="00FC4CB8"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Actin ve Xbp 1 primerleri kullanılarak (cDNA hariç en son platelere eklenecektir) master mix (26x) hazırlanılmıştır. 96 kuyucuklu platelere 24 well’e ac</w:t>
      </w:r>
      <w:r w:rsidR="00AC1555" w:rsidRPr="00D95987">
        <w:rPr>
          <w:rFonts w:ascii="Times New Roman" w:eastAsia="Times New Roman" w:hAnsi="Times New Roman" w:cs="Times New Roman"/>
          <w:sz w:val="24"/>
          <w:szCs w:val="24"/>
          <w:lang w:eastAsia="tr-TR"/>
        </w:rPr>
        <w:t xml:space="preserve">tin, diğer 24 well’e Xbp1 15 </w:t>
      </w:r>
      <w:r w:rsidR="00AC1555" w:rsidRPr="00D95987">
        <w:rPr>
          <w:rFonts w:ascii="Symbol" w:eastAsia="Times New Roman" w:hAnsi="Symbol" w:cs="Times New Roman"/>
          <w:sz w:val="24"/>
          <w:szCs w:val="24"/>
          <w:lang w:eastAsia="tr-TR"/>
        </w:rPr>
        <w:t></w:t>
      </w:r>
      <w:r w:rsidR="00AC1555" w:rsidRPr="00D95987">
        <w:rPr>
          <w:rFonts w:ascii="Times New Roman" w:eastAsia="Times New Roman" w:hAnsi="Times New Roman" w:cs="Times New Roman"/>
          <w:sz w:val="24"/>
          <w:szCs w:val="24"/>
          <w:lang w:eastAsia="tr-TR"/>
        </w:rPr>
        <w:t xml:space="preserve">l </w:t>
      </w:r>
      <w:r w:rsidRPr="00D95987">
        <w:rPr>
          <w:rFonts w:ascii="Times New Roman" w:eastAsia="Times New Roman" w:hAnsi="Times New Roman" w:cs="Times New Roman"/>
          <w:sz w:val="24"/>
          <w:szCs w:val="24"/>
          <w:lang w:eastAsia="tr-TR"/>
        </w:rPr>
        <w:t>eklenmiştir. Üzerine 5</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cDNA( dilute edilmiş) eklenmiştir.</w:t>
      </w:r>
    </w:p>
    <w:p w:rsidR="00EA435A" w:rsidRPr="00D95987" w:rsidRDefault="00EA435A"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p>
    <w:p w:rsidR="00706507" w:rsidRPr="00D95987" w:rsidRDefault="00387660" w:rsidP="00D335A7">
      <w:pPr>
        <w:autoSpaceDE w:val="0"/>
        <w:autoSpaceDN w:val="0"/>
        <w:adjustRightInd w:val="0"/>
        <w:spacing w:after="0" w:line="360" w:lineRule="auto"/>
        <w:ind w:left="709" w:hanging="709"/>
        <w:jc w:val="both"/>
        <w:rPr>
          <w:rFonts w:ascii="Times New Roman" w:hAnsi="Times New Roman" w:cs="Times New Roman"/>
          <w:sz w:val="24"/>
          <w:szCs w:val="24"/>
        </w:rPr>
      </w:pPr>
      <w:r w:rsidRPr="00D95987">
        <w:rPr>
          <w:rFonts w:ascii="Times New Roman" w:hAnsi="Times New Roman" w:cs="Times New Roman"/>
          <w:b/>
          <w:sz w:val="24"/>
          <w:szCs w:val="24"/>
        </w:rPr>
        <w:t>Tablo 11.</w:t>
      </w:r>
      <w:r w:rsidRPr="00D95987">
        <w:rPr>
          <w:rFonts w:ascii="Times New Roman" w:hAnsi="Times New Roman" w:cs="Times New Roman"/>
          <w:sz w:val="24"/>
          <w:szCs w:val="24"/>
        </w:rPr>
        <w:t xml:space="preserve"> Spliced Xbp1 qPCr primerleri ( fare ve insan)</w:t>
      </w:r>
      <w:r w:rsidR="00E6113D" w:rsidRPr="00D95987">
        <w:rPr>
          <w:rFonts w:ascii="Times New Roman" w:hAnsi="Times New Roman" w:cs="Times New Roman"/>
          <w:sz w:val="24"/>
          <w:szCs w:val="24"/>
        </w:rPr>
        <w:t>.</w:t>
      </w:r>
    </w:p>
    <w:tbl>
      <w:tblPr>
        <w:tblStyle w:val="AkGlgeleme"/>
        <w:tblW w:w="7371" w:type="dxa"/>
        <w:jc w:val="center"/>
        <w:tblLook w:val="0660" w:firstRow="1" w:lastRow="1" w:firstColumn="0" w:lastColumn="0" w:noHBand="1" w:noVBand="1"/>
      </w:tblPr>
      <w:tblGrid>
        <w:gridCol w:w="3537"/>
        <w:gridCol w:w="3834"/>
      </w:tblGrid>
      <w:tr w:rsidR="00432196" w:rsidRPr="00D335A7" w:rsidTr="00432196">
        <w:trPr>
          <w:cnfStyle w:val="100000000000" w:firstRow="1" w:lastRow="0" w:firstColumn="0" w:lastColumn="0" w:oddVBand="0" w:evenVBand="0" w:oddHBand="0" w:evenHBand="0" w:firstRowFirstColumn="0" w:firstRowLastColumn="0" w:lastRowFirstColumn="0" w:lastRowLastColumn="0"/>
          <w:trHeight w:val="23"/>
          <w:jc w:val="center"/>
        </w:trPr>
        <w:tc>
          <w:tcPr>
            <w:tcW w:w="2399" w:type="pct"/>
            <w:noWrap/>
          </w:tcPr>
          <w:p w:rsidR="00432196" w:rsidRPr="00D335A7" w:rsidRDefault="00432196" w:rsidP="00432196">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Spliced Xbp1 Qpcr primerleri</w:t>
            </w:r>
          </w:p>
        </w:tc>
        <w:tc>
          <w:tcPr>
            <w:tcW w:w="2601" w:type="pct"/>
          </w:tcPr>
          <w:p w:rsidR="00432196" w:rsidRPr="00D335A7" w:rsidRDefault="00432196" w:rsidP="00D95987">
            <w:pPr>
              <w:spacing w:line="240" w:lineRule="atLeast"/>
              <w:jc w:val="both"/>
              <w:rPr>
                <w:rFonts w:ascii="Times New Roman" w:hAnsi="Times New Roman" w:cs="Times New Roman"/>
                <w:sz w:val="20"/>
                <w:szCs w:val="20"/>
              </w:rPr>
            </w:pPr>
          </w:p>
        </w:tc>
      </w:tr>
      <w:tr w:rsidR="00432196" w:rsidRPr="00D335A7" w:rsidTr="00432196">
        <w:trPr>
          <w:trHeight w:val="23"/>
          <w:jc w:val="center"/>
        </w:trPr>
        <w:tc>
          <w:tcPr>
            <w:tcW w:w="2399" w:type="pct"/>
            <w:noWrap/>
          </w:tcPr>
          <w:p w:rsidR="00432196" w:rsidRPr="00D335A7" w:rsidRDefault="00432196" w:rsidP="00D95987">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sXBP fw</w:t>
            </w:r>
          </w:p>
        </w:tc>
        <w:tc>
          <w:tcPr>
            <w:tcW w:w="2601" w:type="pct"/>
          </w:tcPr>
          <w:p w:rsidR="00432196" w:rsidRPr="00D335A7" w:rsidRDefault="00432196" w:rsidP="00F45411">
            <w:pPr>
              <w:spacing w:line="240" w:lineRule="atLeast"/>
              <w:jc w:val="both"/>
              <w:rPr>
                <w:rStyle w:val="HafifVurgulama"/>
                <w:rFonts w:ascii="Times New Roman" w:hAnsi="Times New Roman" w:cs="Times New Roman"/>
                <w:i w:val="0"/>
                <w:sz w:val="20"/>
                <w:szCs w:val="20"/>
              </w:rPr>
            </w:pPr>
            <w:r w:rsidRPr="00D335A7">
              <w:rPr>
                <w:rStyle w:val="HafifVurgulama"/>
                <w:rFonts w:ascii="Times New Roman" w:hAnsi="Times New Roman" w:cs="Times New Roman"/>
                <w:i w:val="0"/>
                <w:color w:val="000000" w:themeColor="text1"/>
                <w:sz w:val="20"/>
                <w:szCs w:val="20"/>
              </w:rPr>
              <w:t>CTGAGTCCGCAGCAGGTG</w:t>
            </w:r>
          </w:p>
        </w:tc>
      </w:tr>
      <w:tr w:rsidR="00432196" w:rsidRPr="00D335A7" w:rsidTr="00432196">
        <w:trPr>
          <w:trHeight w:val="23"/>
          <w:jc w:val="center"/>
        </w:trPr>
        <w:tc>
          <w:tcPr>
            <w:tcW w:w="2399" w:type="pct"/>
            <w:noWrap/>
          </w:tcPr>
          <w:p w:rsidR="00432196" w:rsidRPr="00D335A7" w:rsidRDefault="00432196" w:rsidP="00D95987">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sXBP Rv</w:t>
            </w:r>
          </w:p>
        </w:tc>
        <w:tc>
          <w:tcPr>
            <w:tcW w:w="2601" w:type="pct"/>
          </w:tcPr>
          <w:p w:rsidR="00432196" w:rsidRPr="00D335A7" w:rsidRDefault="00432196" w:rsidP="00F45411">
            <w:pPr>
              <w:pStyle w:val="DecimalAligned"/>
              <w:tabs>
                <w:tab w:val="clear" w:pos="360"/>
              </w:tabs>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TCCTTCTGGGTAGACCTCTGG</w:t>
            </w:r>
          </w:p>
        </w:tc>
      </w:tr>
      <w:tr w:rsidR="00432196" w:rsidRPr="00D335A7" w:rsidTr="00432196">
        <w:trPr>
          <w:trHeight w:val="23"/>
          <w:jc w:val="center"/>
        </w:trPr>
        <w:tc>
          <w:tcPr>
            <w:tcW w:w="2399" w:type="pct"/>
            <w:tcBorders>
              <w:bottom w:val="nil"/>
            </w:tcBorders>
            <w:noWrap/>
          </w:tcPr>
          <w:p w:rsidR="00432196" w:rsidRPr="00D335A7" w:rsidRDefault="00432196" w:rsidP="00D95987">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Ürün</w:t>
            </w:r>
          </w:p>
        </w:tc>
        <w:tc>
          <w:tcPr>
            <w:tcW w:w="2601" w:type="pct"/>
            <w:tcBorders>
              <w:bottom w:val="nil"/>
            </w:tcBorders>
          </w:tcPr>
          <w:p w:rsidR="00432196" w:rsidRPr="00D335A7" w:rsidRDefault="00432196" w:rsidP="00F45411">
            <w:pPr>
              <w:pStyle w:val="DecimalAligned"/>
              <w:tabs>
                <w:tab w:val="clear" w:pos="360"/>
              </w:tabs>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200 bp</w:t>
            </w:r>
          </w:p>
        </w:tc>
      </w:tr>
      <w:tr w:rsidR="00432196" w:rsidRPr="00432196" w:rsidTr="00432196">
        <w:trPr>
          <w:cnfStyle w:val="010000000000" w:firstRow="0" w:lastRow="1" w:firstColumn="0" w:lastColumn="0" w:oddVBand="0" w:evenVBand="0" w:oddHBand="0" w:evenHBand="0" w:firstRowFirstColumn="0" w:firstRowLastColumn="0" w:lastRowFirstColumn="0" w:lastRowLastColumn="0"/>
          <w:trHeight w:val="23"/>
          <w:jc w:val="center"/>
        </w:trPr>
        <w:tc>
          <w:tcPr>
            <w:tcW w:w="2399" w:type="pct"/>
            <w:tcBorders>
              <w:top w:val="nil"/>
            </w:tcBorders>
            <w:noWrap/>
          </w:tcPr>
          <w:p w:rsidR="00432196" w:rsidRPr="00432196" w:rsidRDefault="00432196" w:rsidP="00D95987">
            <w:pPr>
              <w:spacing w:line="240" w:lineRule="atLeast"/>
              <w:jc w:val="both"/>
              <w:rPr>
                <w:rFonts w:ascii="Times New Roman" w:hAnsi="Times New Roman" w:cs="Times New Roman"/>
                <w:b w:val="0"/>
                <w:sz w:val="20"/>
                <w:szCs w:val="20"/>
              </w:rPr>
            </w:pPr>
            <w:r w:rsidRPr="00432196">
              <w:rPr>
                <w:rFonts w:ascii="Times New Roman" w:hAnsi="Times New Roman" w:cs="Times New Roman"/>
                <w:b w:val="0"/>
                <w:sz w:val="20"/>
                <w:szCs w:val="20"/>
              </w:rPr>
              <w:t>Melting sıcaklık</w:t>
            </w:r>
          </w:p>
        </w:tc>
        <w:tc>
          <w:tcPr>
            <w:tcW w:w="2601" w:type="pct"/>
            <w:tcBorders>
              <w:top w:val="nil"/>
            </w:tcBorders>
          </w:tcPr>
          <w:p w:rsidR="00432196" w:rsidRPr="00432196" w:rsidRDefault="00432196" w:rsidP="00F45411">
            <w:pPr>
              <w:pStyle w:val="DecimalAligned"/>
              <w:tabs>
                <w:tab w:val="clear" w:pos="360"/>
              </w:tabs>
              <w:spacing w:line="240" w:lineRule="atLeast"/>
              <w:jc w:val="both"/>
              <w:rPr>
                <w:rFonts w:ascii="Times New Roman" w:hAnsi="Times New Roman" w:cs="Times New Roman"/>
                <w:b w:val="0"/>
                <w:sz w:val="20"/>
                <w:szCs w:val="20"/>
              </w:rPr>
            </w:pPr>
            <w:r w:rsidRPr="00432196">
              <w:rPr>
                <w:rFonts w:ascii="Times New Roman" w:hAnsi="Times New Roman" w:cs="Times New Roman"/>
                <w:b w:val="0"/>
                <w:sz w:val="20"/>
                <w:szCs w:val="20"/>
              </w:rPr>
              <w:t xml:space="preserve">62 </w:t>
            </w:r>
            <w:r w:rsidRPr="00432196">
              <w:rPr>
                <w:rFonts w:ascii="Times New Roman" w:hAnsi="Times New Roman" w:cs="Times New Roman"/>
                <w:b w:val="0"/>
                <w:sz w:val="20"/>
                <w:szCs w:val="20"/>
                <w:vertAlign w:val="superscript"/>
              </w:rPr>
              <w:t>o</w:t>
            </w:r>
            <w:r w:rsidRPr="00432196">
              <w:rPr>
                <w:rFonts w:ascii="Times New Roman" w:hAnsi="Times New Roman" w:cs="Times New Roman"/>
                <w:b w:val="0"/>
                <w:sz w:val="20"/>
                <w:szCs w:val="20"/>
              </w:rPr>
              <w:t xml:space="preserve"> C</w:t>
            </w:r>
          </w:p>
        </w:tc>
      </w:tr>
    </w:tbl>
    <w:p w:rsidR="00250AF7" w:rsidRPr="00D95987" w:rsidRDefault="00250AF7" w:rsidP="00D95987">
      <w:pPr>
        <w:pStyle w:val="DipnotMetni"/>
        <w:spacing w:line="360" w:lineRule="auto"/>
        <w:ind w:firstLine="709"/>
        <w:jc w:val="both"/>
        <w:rPr>
          <w:b/>
          <w:sz w:val="24"/>
          <w:szCs w:val="24"/>
        </w:rPr>
      </w:pPr>
    </w:p>
    <w:p w:rsidR="008F2761" w:rsidRPr="00D95987" w:rsidRDefault="00387660" w:rsidP="00D335A7">
      <w:pPr>
        <w:autoSpaceDE w:val="0"/>
        <w:autoSpaceDN w:val="0"/>
        <w:adjustRightInd w:val="0"/>
        <w:spacing w:after="0" w:line="360" w:lineRule="auto"/>
        <w:ind w:left="709" w:hanging="709"/>
        <w:jc w:val="both"/>
        <w:rPr>
          <w:rFonts w:ascii="Times New Roman" w:hAnsi="Times New Roman" w:cs="Times New Roman"/>
          <w:sz w:val="24"/>
          <w:szCs w:val="24"/>
        </w:rPr>
      </w:pPr>
      <w:r w:rsidRPr="00D95987">
        <w:rPr>
          <w:rFonts w:ascii="Times New Roman" w:hAnsi="Times New Roman" w:cs="Times New Roman"/>
          <w:b/>
          <w:sz w:val="24"/>
          <w:szCs w:val="24"/>
        </w:rPr>
        <w:t>Tablo 12.</w:t>
      </w:r>
      <w:r w:rsidR="00D95987" w:rsidRPr="00D95987">
        <w:rPr>
          <w:rFonts w:ascii="Times New Roman" w:hAnsi="Times New Roman" w:cs="Times New Roman"/>
          <w:sz w:val="24"/>
          <w:szCs w:val="24"/>
        </w:rPr>
        <w:t xml:space="preserve"> </w:t>
      </w:r>
      <w:r w:rsidRPr="00D95987">
        <w:rPr>
          <w:rFonts w:ascii="Times New Roman" w:hAnsi="Times New Roman" w:cs="Times New Roman"/>
          <w:sz w:val="24"/>
          <w:szCs w:val="24"/>
        </w:rPr>
        <w:t>Beta actin mRNA Primer pair</w:t>
      </w:r>
      <w:r w:rsidR="00B975CA" w:rsidRPr="00D95987">
        <w:rPr>
          <w:rFonts w:ascii="Times New Roman" w:hAnsi="Times New Roman" w:cs="Times New Roman"/>
          <w:sz w:val="24"/>
          <w:szCs w:val="24"/>
        </w:rPr>
        <w:t>.</w:t>
      </w:r>
    </w:p>
    <w:tbl>
      <w:tblPr>
        <w:tblStyle w:val="AkGlgeleme"/>
        <w:tblW w:w="7371" w:type="dxa"/>
        <w:jc w:val="center"/>
        <w:tblLook w:val="0660" w:firstRow="1" w:lastRow="1" w:firstColumn="0" w:lastColumn="0" w:noHBand="1" w:noVBand="1"/>
      </w:tblPr>
      <w:tblGrid>
        <w:gridCol w:w="3200"/>
        <w:gridCol w:w="4171"/>
      </w:tblGrid>
      <w:tr w:rsidR="00432196" w:rsidRPr="00432196" w:rsidTr="00432196">
        <w:trPr>
          <w:cnfStyle w:val="100000000000" w:firstRow="1" w:lastRow="0" w:firstColumn="0" w:lastColumn="0" w:oddVBand="0" w:evenVBand="0" w:oddHBand="0" w:evenHBand="0" w:firstRowFirstColumn="0" w:firstRowLastColumn="0" w:lastRowFirstColumn="0" w:lastRowLastColumn="0"/>
          <w:trHeight w:val="23"/>
          <w:jc w:val="center"/>
        </w:trPr>
        <w:tc>
          <w:tcPr>
            <w:tcW w:w="2171" w:type="pct"/>
            <w:noWrap/>
          </w:tcPr>
          <w:p w:rsidR="00432196" w:rsidRPr="00432196" w:rsidRDefault="00432196" w:rsidP="00432196">
            <w:pPr>
              <w:spacing w:line="240" w:lineRule="atLeast"/>
              <w:jc w:val="center"/>
              <w:rPr>
                <w:rFonts w:ascii="Times New Roman" w:hAnsi="Times New Roman" w:cs="Times New Roman"/>
                <w:sz w:val="20"/>
                <w:szCs w:val="20"/>
              </w:rPr>
            </w:pPr>
            <w:r w:rsidRPr="00432196">
              <w:rPr>
                <w:rFonts w:ascii="Times New Roman" w:hAnsi="Times New Roman" w:cs="Times New Roman"/>
                <w:sz w:val="20"/>
                <w:szCs w:val="20"/>
              </w:rPr>
              <w:t>Beta actin mRNA Primer pair</w:t>
            </w:r>
          </w:p>
        </w:tc>
        <w:tc>
          <w:tcPr>
            <w:tcW w:w="2829" w:type="pct"/>
          </w:tcPr>
          <w:p w:rsidR="00432196" w:rsidRPr="00432196" w:rsidRDefault="00432196" w:rsidP="00D95987">
            <w:pPr>
              <w:spacing w:line="240" w:lineRule="atLeast"/>
              <w:jc w:val="both"/>
              <w:rPr>
                <w:rFonts w:ascii="Times New Roman" w:hAnsi="Times New Roman" w:cs="Times New Roman"/>
                <w:sz w:val="20"/>
                <w:szCs w:val="20"/>
              </w:rPr>
            </w:pPr>
          </w:p>
        </w:tc>
      </w:tr>
      <w:tr w:rsidR="00432196" w:rsidRPr="00432196" w:rsidTr="00432196">
        <w:trPr>
          <w:trHeight w:val="23"/>
          <w:jc w:val="center"/>
        </w:trPr>
        <w:tc>
          <w:tcPr>
            <w:tcW w:w="2171" w:type="pct"/>
            <w:noWrap/>
          </w:tcPr>
          <w:p w:rsidR="00432196" w:rsidRPr="00432196" w:rsidRDefault="00432196" w:rsidP="00D95987">
            <w:pPr>
              <w:spacing w:line="240" w:lineRule="atLeast"/>
              <w:jc w:val="both"/>
              <w:rPr>
                <w:rFonts w:ascii="Times New Roman" w:hAnsi="Times New Roman" w:cs="Times New Roman"/>
                <w:sz w:val="20"/>
                <w:szCs w:val="20"/>
              </w:rPr>
            </w:pPr>
            <w:r w:rsidRPr="00432196">
              <w:rPr>
                <w:rFonts w:ascii="Times New Roman" w:hAnsi="Times New Roman" w:cs="Times New Roman"/>
                <w:sz w:val="20"/>
                <w:szCs w:val="20"/>
              </w:rPr>
              <w:t>Actb Fw</w:t>
            </w:r>
          </w:p>
        </w:tc>
        <w:tc>
          <w:tcPr>
            <w:tcW w:w="2829" w:type="pct"/>
          </w:tcPr>
          <w:p w:rsidR="00432196" w:rsidRPr="00432196" w:rsidRDefault="00432196" w:rsidP="00F45411">
            <w:pPr>
              <w:spacing w:line="240" w:lineRule="atLeast"/>
              <w:jc w:val="both"/>
              <w:rPr>
                <w:rFonts w:ascii="Times New Roman" w:hAnsi="Times New Roman" w:cs="Times New Roman"/>
                <w:sz w:val="20"/>
                <w:szCs w:val="20"/>
              </w:rPr>
            </w:pPr>
            <w:r w:rsidRPr="00432196">
              <w:rPr>
                <w:rFonts w:ascii="Times New Roman" w:hAnsi="Times New Roman" w:cs="Times New Roman"/>
                <w:sz w:val="20"/>
                <w:szCs w:val="20"/>
              </w:rPr>
              <w:t>AACTGGGACGACATGGAGAA</w:t>
            </w:r>
          </w:p>
        </w:tc>
      </w:tr>
      <w:tr w:rsidR="00432196" w:rsidRPr="00432196" w:rsidTr="00432196">
        <w:trPr>
          <w:trHeight w:val="23"/>
          <w:jc w:val="center"/>
        </w:trPr>
        <w:tc>
          <w:tcPr>
            <w:tcW w:w="2171" w:type="pct"/>
            <w:noWrap/>
          </w:tcPr>
          <w:p w:rsidR="00432196" w:rsidRPr="00432196" w:rsidRDefault="00432196" w:rsidP="00D95987">
            <w:pPr>
              <w:spacing w:line="240" w:lineRule="atLeast"/>
              <w:jc w:val="both"/>
              <w:rPr>
                <w:rFonts w:ascii="Times New Roman" w:hAnsi="Times New Roman" w:cs="Times New Roman"/>
                <w:sz w:val="20"/>
                <w:szCs w:val="20"/>
              </w:rPr>
            </w:pPr>
            <w:r w:rsidRPr="00432196">
              <w:rPr>
                <w:rFonts w:ascii="Times New Roman" w:hAnsi="Times New Roman" w:cs="Times New Roman"/>
                <w:sz w:val="20"/>
                <w:szCs w:val="20"/>
              </w:rPr>
              <w:t>Actb Rv</w:t>
            </w:r>
          </w:p>
        </w:tc>
        <w:tc>
          <w:tcPr>
            <w:tcW w:w="2829" w:type="pct"/>
          </w:tcPr>
          <w:p w:rsidR="00432196" w:rsidRPr="00432196" w:rsidRDefault="00432196" w:rsidP="00F45411">
            <w:pPr>
              <w:pStyle w:val="DecimalAligned"/>
              <w:tabs>
                <w:tab w:val="clear" w:pos="360"/>
              </w:tabs>
              <w:spacing w:line="240" w:lineRule="atLeast"/>
              <w:jc w:val="both"/>
              <w:rPr>
                <w:rFonts w:ascii="Times New Roman" w:hAnsi="Times New Roman" w:cs="Times New Roman"/>
                <w:sz w:val="20"/>
                <w:szCs w:val="20"/>
              </w:rPr>
            </w:pPr>
            <w:r w:rsidRPr="00432196">
              <w:rPr>
                <w:rFonts w:ascii="Times New Roman" w:hAnsi="Times New Roman" w:cs="Times New Roman"/>
                <w:sz w:val="20"/>
                <w:szCs w:val="20"/>
              </w:rPr>
              <w:t>GAAGGTCTCAAACATGATCTGG</w:t>
            </w:r>
          </w:p>
        </w:tc>
      </w:tr>
      <w:tr w:rsidR="00432196" w:rsidRPr="00432196" w:rsidTr="00432196">
        <w:trPr>
          <w:trHeight w:val="23"/>
          <w:jc w:val="center"/>
        </w:trPr>
        <w:tc>
          <w:tcPr>
            <w:tcW w:w="2171" w:type="pct"/>
            <w:tcBorders>
              <w:bottom w:val="nil"/>
            </w:tcBorders>
            <w:noWrap/>
          </w:tcPr>
          <w:p w:rsidR="00432196" w:rsidRPr="00432196" w:rsidRDefault="00432196" w:rsidP="00D95987">
            <w:pPr>
              <w:spacing w:line="240" w:lineRule="atLeast"/>
              <w:jc w:val="both"/>
              <w:rPr>
                <w:rFonts w:ascii="Times New Roman" w:hAnsi="Times New Roman" w:cs="Times New Roman"/>
                <w:sz w:val="20"/>
                <w:szCs w:val="20"/>
              </w:rPr>
            </w:pPr>
            <w:r w:rsidRPr="00432196">
              <w:rPr>
                <w:rFonts w:ascii="Times New Roman" w:hAnsi="Times New Roman" w:cs="Times New Roman"/>
                <w:sz w:val="20"/>
                <w:szCs w:val="20"/>
              </w:rPr>
              <w:t>Ürün</w:t>
            </w:r>
          </w:p>
        </w:tc>
        <w:tc>
          <w:tcPr>
            <w:tcW w:w="2829" w:type="pct"/>
            <w:tcBorders>
              <w:bottom w:val="nil"/>
            </w:tcBorders>
          </w:tcPr>
          <w:p w:rsidR="00432196" w:rsidRPr="00432196" w:rsidRDefault="00432196" w:rsidP="00F45411">
            <w:pPr>
              <w:pStyle w:val="DecimalAligned"/>
              <w:tabs>
                <w:tab w:val="clear" w:pos="360"/>
              </w:tabs>
              <w:spacing w:line="240" w:lineRule="atLeast"/>
              <w:jc w:val="both"/>
              <w:rPr>
                <w:rFonts w:ascii="Times New Roman" w:hAnsi="Times New Roman" w:cs="Times New Roman"/>
                <w:sz w:val="20"/>
                <w:szCs w:val="20"/>
              </w:rPr>
            </w:pPr>
            <w:r w:rsidRPr="00432196">
              <w:rPr>
                <w:rFonts w:ascii="Times New Roman" w:hAnsi="Times New Roman" w:cs="Times New Roman"/>
                <w:sz w:val="20"/>
                <w:szCs w:val="20"/>
              </w:rPr>
              <w:t>150 bp</w:t>
            </w:r>
          </w:p>
        </w:tc>
      </w:tr>
      <w:tr w:rsidR="00432196" w:rsidRPr="00432196" w:rsidTr="00432196">
        <w:trPr>
          <w:cnfStyle w:val="010000000000" w:firstRow="0" w:lastRow="1" w:firstColumn="0" w:lastColumn="0" w:oddVBand="0" w:evenVBand="0" w:oddHBand="0" w:evenHBand="0" w:firstRowFirstColumn="0" w:firstRowLastColumn="0" w:lastRowFirstColumn="0" w:lastRowLastColumn="0"/>
          <w:trHeight w:val="23"/>
          <w:jc w:val="center"/>
        </w:trPr>
        <w:tc>
          <w:tcPr>
            <w:tcW w:w="2171" w:type="pct"/>
            <w:tcBorders>
              <w:top w:val="nil"/>
            </w:tcBorders>
            <w:noWrap/>
          </w:tcPr>
          <w:p w:rsidR="00432196" w:rsidRPr="00432196" w:rsidRDefault="00432196" w:rsidP="00D95987">
            <w:pPr>
              <w:spacing w:line="240" w:lineRule="atLeast"/>
              <w:jc w:val="both"/>
              <w:rPr>
                <w:rFonts w:ascii="Times New Roman" w:hAnsi="Times New Roman" w:cs="Times New Roman"/>
                <w:b w:val="0"/>
                <w:sz w:val="20"/>
                <w:szCs w:val="20"/>
              </w:rPr>
            </w:pPr>
            <w:r w:rsidRPr="00432196">
              <w:rPr>
                <w:rFonts w:ascii="Times New Roman" w:hAnsi="Times New Roman" w:cs="Times New Roman"/>
                <w:b w:val="0"/>
                <w:sz w:val="20"/>
                <w:szCs w:val="20"/>
              </w:rPr>
              <w:t>Melting sıcaklık</w:t>
            </w:r>
          </w:p>
        </w:tc>
        <w:tc>
          <w:tcPr>
            <w:tcW w:w="2829" w:type="pct"/>
            <w:tcBorders>
              <w:top w:val="nil"/>
            </w:tcBorders>
          </w:tcPr>
          <w:p w:rsidR="00432196" w:rsidRPr="00432196" w:rsidRDefault="00432196" w:rsidP="00F45411">
            <w:pPr>
              <w:pStyle w:val="DecimalAligned"/>
              <w:tabs>
                <w:tab w:val="clear" w:pos="360"/>
              </w:tabs>
              <w:spacing w:line="240" w:lineRule="atLeast"/>
              <w:jc w:val="both"/>
              <w:rPr>
                <w:rFonts w:ascii="Times New Roman" w:hAnsi="Times New Roman" w:cs="Times New Roman"/>
                <w:b w:val="0"/>
                <w:sz w:val="20"/>
                <w:szCs w:val="20"/>
              </w:rPr>
            </w:pPr>
            <w:r w:rsidRPr="00432196">
              <w:rPr>
                <w:rFonts w:ascii="Times New Roman" w:hAnsi="Times New Roman" w:cs="Times New Roman"/>
                <w:b w:val="0"/>
                <w:sz w:val="20"/>
                <w:szCs w:val="20"/>
              </w:rPr>
              <w:t>60</w:t>
            </w:r>
            <w:r w:rsidRPr="00432196">
              <w:rPr>
                <w:rFonts w:ascii="Times New Roman" w:hAnsi="Times New Roman" w:cs="Times New Roman"/>
                <w:b w:val="0"/>
                <w:sz w:val="20"/>
                <w:szCs w:val="20"/>
                <w:vertAlign w:val="superscript"/>
              </w:rPr>
              <w:t>o</w:t>
            </w:r>
            <w:r w:rsidRPr="00432196">
              <w:rPr>
                <w:rFonts w:ascii="Times New Roman" w:hAnsi="Times New Roman" w:cs="Times New Roman"/>
                <w:b w:val="0"/>
                <w:sz w:val="20"/>
                <w:szCs w:val="20"/>
              </w:rPr>
              <w:t>C</w:t>
            </w:r>
          </w:p>
        </w:tc>
      </w:tr>
    </w:tbl>
    <w:p w:rsidR="009F2C8A" w:rsidRPr="00D95987" w:rsidRDefault="009F2C8A"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E62811" w:rsidRPr="00D95987" w:rsidRDefault="00387660" w:rsidP="00D335A7">
      <w:pPr>
        <w:autoSpaceDE w:val="0"/>
        <w:autoSpaceDN w:val="0"/>
        <w:adjustRightInd w:val="0"/>
        <w:spacing w:after="0" w:line="360" w:lineRule="auto"/>
        <w:ind w:left="709" w:hanging="709"/>
        <w:jc w:val="both"/>
        <w:rPr>
          <w:rFonts w:ascii="Times New Roman" w:hAnsi="Times New Roman" w:cs="Times New Roman"/>
          <w:sz w:val="24"/>
          <w:szCs w:val="24"/>
        </w:rPr>
      </w:pPr>
      <w:r w:rsidRPr="00D95987">
        <w:rPr>
          <w:rFonts w:ascii="Times New Roman" w:hAnsi="Times New Roman" w:cs="Times New Roman"/>
          <w:b/>
          <w:sz w:val="24"/>
          <w:szCs w:val="24"/>
        </w:rPr>
        <w:t>Tablo 13.</w:t>
      </w:r>
      <w:r w:rsidRPr="00D95987">
        <w:rPr>
          <w:rFonts w:ascii="Times New Roman" w:hAnsi="Times New Roman" w:cs="Times New Roman"/>
          <w:sz w:val="24"/>
          <w:szCs w:val="24"/>
        </w:rPr>
        <w:t xml:space="preserve"> PCR aşamaları ile bu aşamalardaki sıcaklık miktarları ve bekleme süreleri</w:t>
      </w:r>
      <w:r w:rsidR="00B975CA" w:rsidRPr="00D95987">
        <w:rPr>
          <w:rFonts w:ascii="Times New Roman" w:hAnsi="Times New Roman" w:cs="Times New Roman"/>
          <w:sz w:val="24"/>
          <w:szCs w:val="24"/>
        </w:rPr>
        <w:t>.</w:t>
      </w:r>
    </w:p>
    <w:tbl>
      <w:tblPr>
        <w:tblStyle w:val="AkGlgeleme"/>
        <w:tblW w:w="8505" w:type="dxa"/>
        <w:jc w:val="center"/>
        <w:tblLook w:val="0660" w:firstRow="1" w:lastRow="1" w:firstColumn="0" w:lastColumn="0" w:noHBand="1" w:noVBand="1"/>
      </w:tblPr>
      <w:tblGrid>
        <w:gridCol w:w="2127"/>
        <w:gridCol w:w="2126"/>
        <w:gridCol w:w="2126"/>
        <w:gridCol w:w="2126"/>
      </w:tblGrid>
      <w:tr w:rsidR="00E62811" w:rsidRPr="00D335A7" w:rsidTr="00432196">
        <w:trPr>
          <w:cnfStyle w:val="100000000000" w:firstRow="1" w:lastRow="0" w:firstColumn="0" w:lastColumn="0" w:oddVBand="0" w:evenVBand="0" w:oddHBand="0" w:evenHBand="0" w:firstRowFirstColumn="0" w:firstRowLastColumn="0" w:lastRowFirstColumn="0" w:lastRowLastColumn="0"/>
          <w:trHeight w:val="23"/>
          <w:jc w:val="center"/>
        </w:trPr>
        <w:tc>
          <w:tcPr>
            <w:tcW w:w="1250" w:type="pct"/>
            <w:noWrap/>
          </w:tcPr>
          <w:p w:rsidR="00E62811" w:rsidRPr="00D335A7" w:rsidRDefault="00E62811" w:rsidP="00432196">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Basamak</w:t>
            </w:r>
          </w:p>
        </w:tc>
        <w:tc>
          <w:tcPr>
            <w:tcW w:w="1250" w:type="pct"/>
          </w:tcPr>
          <w:p w:rsidR="00E62811" w:rsidRPr="00D335A7" w:rsidRDefault="00E62811" w:rsidP="00432196">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Sıcaklık</w:t>
            </w:r>
          </w:p>
        </w:tc>
        <w:tc>
          <w:tcPr>
            <w:tcW w:w="1250" w:type="pct"/>
          </w:tcPr>
          <w:p w:rsidR="00E62811" w:rsidRPr="00D335A7" w:rsidRDefault="00E62811" w:rsidP="00432196">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Zaman</w:t>
            </w:r>
          </w:p>
        </w:tc>
        <w:tc>
          <w:tcPr>
            <w:tcW w:w="1250" w:type="pct"/>
          </w:tcPr>
          <w:p w:rsidR="00E62811" w:rsidRPr="00D335A7" w:rsidRDefault="00E62811" w:rsidP="00432196">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Döngü</w:t>
            </w:r>
          </w:p>
        </w:tc>
      </w:tr>
      <w:tr w:rsidR="00E62811" w:rsidRPr="00D335A7" w:rsidTr="00432196">
        <w:trPr>
          <w:trHeight w:val="23"/>
          <w:jc w:val="center"/>
        </w:trPr>
        <w:tc>
          <w:tcPr>
            <w:tcW w:w="1250" w:type="pct"/>
            <w:noWrap/>
          </w:tcPr>
          <w:p w:rsidR="00E62811" w:rsidRPr="00D335A7" w:rsidRDefault="00E62811" w:rsidP="00D95987">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Enzim aktivasyonu</w:t>
            </w:r>
          </w:p>
        </w:tc>
        <w:tc>
          <w:tcPr>
            <w:tcW w:w="1250" w:type="pct"/>
          </w:tcPr>
          <w:p w:rsidR="00E62811" w:rsidRPr="00D335A7" w:rsidRDefault="00E62811" w:rsidP="00F45411">
            <w:pPr>
              <w:spacing w:line="240" w:lineRule="atLeast"/>
              <w:jc w:val="center"/>
              <w:rPr>
                <w:rFonts w:ascii="Times New Roman" w:hAnsi="Times New Roman" w:cs="Times New Roman"/>
                <w:sz w:val="20"/>
                <w:szCs w:val="20"/>
              </w:rPr>
            </w:pPr>
            <w:r w:rsidRPr="00D335A7">
              <w:rPr>
                <w:rFonts w:ascii="Times New Roman" w:hAnsi="Times New Roman" w:cs="Times New Roman"/>
                <w:color w:val="000000" w:themeColor="text1"/>
                <w:sz w:val="20"/>
                <w:szCs w:val="20"/>
              </w:rPr>
              <w:t>95</w:t>
            </w:r>
            <w:r w:rsidRPr="00D335A7">
              <w:rPr>
                <w:rFonts w:ascii="Times New Roman" w:hAnsi="Times New Roman" w:cs="Times New Roman"/>
                <w:color w:val="000000" w:themeColor="text1"/>
                <w:sz w:val="20"/>
                <w:szCs w:val="20"/>
                <w:vertAlign w:val="superscript"/>
              </w:rPr>
              <w:t>o</w:t>
            </w:r>
            <w:r w:rsidRPr="00D335A7">
              <w:rPr>
                <w:rFonts w:ascii="Times New Roman" w:hAnsi="Times New Roman" w:cs="Times New Roman"/>
                <w:color w:val="000000" w:themeColor="text1"/>
                <w:sz w:val="20"/>
                <w:szCs w:val="20"/>
              </w:rPr>
              <w:t xml:space="preserve"> C</w:t>
            </w:r>
          </w:p>
        </w:tc>
        <w:tc>
          <w:tcPr>
            <w:tcW w:w="1250" w:type="pct"/>
          </w:tcPr>
          <w:p w:rsidR="00E62811" w:rsidRPr="00D335A7" w:rsidRDefault="00E62811" w:rsidP="00F4541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10 dakika</w:t>
            </w:r>
          </w:p>
        </w:tc>
        <w:tc>
          <w:tcPr>
            <w:tcW w:w="1250" w:type="pct"/>
          </w:tcPr>
          <w:p w:rsidR="00E62811" w:rsidRPr="00D335A7" w:rsidRDefault="00E62811" w:rsidP="00F4541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1</w:t>
            </w:r>
          </w:p>
        </w:tc>
      </w:tr>
      <w:tr w:rsidR="00E62811" w:rsidRPr="00D335A7" w:rsidTr="00432196">
        <w:trPr>
          <w:trHeight w:val="23"/>
          <w:jc w:val="center"/>
        </w:trPr>
        <w:tc>
          <w:tcPr>
            <w:tcW w:w="1250" w:type="pct"/>
            <w:noWrap/>
          </w:tcPr>
          <w:p w:rsidR="00E62811" w:rsidRPr="00D335A7" w:rsidRDefault="00E62811" w:rsidP="00D95987">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Denatürasyon</w:t>
            </w:r>
          </w:p>
        </w:tc>
        <w:tc>
          <w:tcPr>
            <w:tcW w:w="1250" w:type="pct"/>
          </w:tcPr>
          <w:p w:rsidR="00E62811" w:rsidRPr="00D335A7" w:rsidRDefault="00E62811" w:rsidP="00F4541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95</w:t>
            </w:r>
            <w:r w:rsidRPr="00D335A7">
              <w:rPr>
                <w:rFonts w:ascii="Times New Roman" w:hAnsi="Times New Roman" w:cs="Times New Roman"/>
                <w:sz w:val="20"/>
                <w:szCs w:val="20"/>
                <w:vertAlign w:val="superscript"/>
              </w:rPr>
              <w:t>o</w:t>
            </w:r>
            <w:r w:rsidRPr="00D335A7">
              <w:rPr>
                <w:rFonts w:ascii="Times New Roman" w:hAnsi="Times New Roman" w:cs="Times New Roman"/>
                <w:sz w:val="20"/>
                <w:szCs w:val="20"/>
              </w:rPr>
              <w:t xml:space="preserve"> C</w:t>
            </w:r>
          </w:p>
        </w:tc>
        <w:tc>
          <w:tcPr>
            <w:tcW w:w="1250" w:type="pct"/>
          </w:tcPr>
          <w:p w:rsidR="00E62811" w:rsidRPr="00D335A7" w:rsidRDefault="00E62811" w:rsidP="00F4541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15 saniye</w:t>
            </w:r>
          </w:p>
        </w:tc>
        <w:tc>
          <w:tcPr>
            <w:tcW w:w="1250" w:type="pct"/>
          </w:tcPr>
          <w:p w:rsidR="00E62811" w:rsidRPr="00D335A7" w:rsidRDefault="00E62811" w:rsidP="00F4541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35-45</w:t>
            </w:r>
          </w:p>
        </w:tc>
      </w:tr>
      <w:tr w:rsidR="00E62811" w:rsidRPr="00D335A7" w:rsidTr="00432196">
        <w:trPr>
          <w:trHeight w:val="23"/>
          <w:jc w:val="center"/>
        </w:trPr>
        <w:tc>
          <w:tcPr>
            <w:tcW w:w="1250" w:type="pct"/>
            <w:noWrap/>
          </w:tcPr>
          <w:p w:rsidR="00E62811" w:rsidRPr="00D335A7" w:rsidRDefault="00E62811" w:rsidP="00D95987">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Annealing</w:t>
            </w:r>
          </w:p>
        </w:tc>
        <w:tc>
          <w:tcPr>
            <w:tcW w:w="1250" w:type="pct"/>
          </w:tcPr>
          <w:p w:rsidR="00E62811" w:rsidRPr="00D335A7" w:rsidRDefault="00E62811" w:rsidP="00F4541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A</w:t>
            </w:r>
          </w:p>
        </w:tc>
        <w:tc>
          <w:tcPr>
            <w:tcW w:w="1250" w:type="pct"/>
          </w:tcPr>
          <w:p w:rsidR="00E62811" w:rsidRPr="00D335A7" w:rsidRDefault="00E62811" w:rsidP="00F4541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20 saniye</w:t>
            </w:r>
          </w:p>
        </w:tc>
        <w:tc>
          <w:tcPr>
            <w:tcW w:w="1250" w:type="pct"/>
          </w:tcPr>
          <w:p w:rsidR="00E62811" w:rsidRPr="00D335A7" w:rsidRDefault="00E62811" w:rsidP="00F4541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35-45</w:t>
            </w:r>
          </w:p>
        </w:tc>
      </w:tr>
      <w:tr w:rsidR="00E62811" w:rsidRPr="00D335A7" w:rsidTr="00432196">
        <w:trPr>
          <w:trHeight w:val="23"/>
          <w:jc w:val="center"/>
        </w:trPr>
        <w:tc>
          <w:tcPr>
            <w:tcW w:w="1250" w:type="pct"/>
            <w:tcBorders>
              <w:bottom w:val="nil"/>
            </w:tcBorders>
            <w:noWrap/>
          </w:tcPr>
          <w:p w:rsidR="00E62811" w:rsidRPr="00D335A7" w:rsidRDefault="00E62811" w:rsidP="00D95987">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Extension</w:t>
            </w:r>
          </w:p>
        </w:tc>
        <w:tc>
          <w:tcPr>
            <w:tcW w:w="1250" w:type="pct"/>
            <w:tcBorders>
              <w:bottom w:val="nil"/>
            </w:tcBorders>
          </w:tcPr>
          <w:p w:rsidR="00E62811" w:rsidRPr="00D335A7" w:rsidRDefault="00E62811" w:rsidP="00F4541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72</w:t>
            </w:r>
            <w:r w:rsidRPr="00D335A7">
              <w:rPr>
                <w:rFonts w:ascii="Times New Roman" w:hAnsi="Times New Roman" w:cs="Times New Roman"/>
                <w:sz w:val="20"/>
                <w:szCs w:val="20"/>
                <w:vertAlign w:val="superscript"/>
              </w:rPr>
              <w:t>o</w:t>
            </w:r>
            <w:r w:rsidRPr="00D335A7">
              <w:rPr>
                <w:rFonts w:ascii="Times New Roman" w:hAnsi="Times New Roman" w:cs="Times New Roman"/>
                <w:sz w:val="20"/>
                <w:szCs w:val="20"/>
              </w:rPr>
              <w:t xml:space="preserve"> C</w:t>
            </w:r>
          </w:p>
        </w:tc>
        <w:tc>
          <w:tcPr>
            <w:tcW w:w="1250" w:type="pct"/>
            <w:tcBorders>
              <w:bottom w:val="nil"/>
            </w:tcBorders>
          </w:tcPr>
          <w:p w:rsidR="00E62811" w:rsidRPr="00D335A7" w:rsidRDefault="00E62811" w:rsidP="00F4541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30 saniye</w:t>
            </w:r>
          </w:p>
        </w:tc>
        <w:tc>
          <w:tcPr>
            <w:tcW w:w="1250" w:type="pct"/>
            <w:tcBorders>
              <w:bottom w:val="nil"/>
            </w:tcBorders>
          </w:tcPr>
          <w:p w:rsidR="00E62811" w:rsidRPr="00D335A7" w:rsidRDefault="00E62811" w:rsidP="00F4541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35-45</w:t>
            </w:r>
          </w:p>
        </w:tc>
      </w:tr>
      <w:tr w:rsidR="00E62811" w:rsidRPr="00432196" w:rsidTr="00432196">
        <w:trPr>
          <w:cnfStyle w:val="010000000000" w:firstRow="0" w:lastRow="1" w:firstColumn="0" w:lastColumn="0" w:oddVBand="0" w:evenVBand="0" w:oddHBand="0" w:evenHBand="0" w:firstRowFirstColumn="0" w:firstRowLastColumn="0" w:lastRowFirstColumn="0" w:lastRowLastColumn="0"/>
          <w:trHeight w:val="23"/>
          <w:jc w:val="center"/>
        </w:trPr>
        <w:tc>
          <w:tcPr>
            <w:tcW w:w="1250" w:type="pct"/>
            <w:tcBorders>
              <w:top w:val="nil"/>
              <w:bottom w:val="single" w:sz="4" w:space="0" w:color="000000" w:themeColor="text1"/>
            </w:tcBorders>
            <w:noWrap/>
          </w:tcPr>
          <w:p w:rsidR="00E62811" w:rsidRPr="00432196" w:rsidRDefault="00E62811" w:rsidP="00D95987">
            <w:pPr>
              <w:spacing w:line="240" w:lineRule="atLeast"/>
              <w:jc w:val="both"/>
              <w:rPr>
                <w:rFonts w:ascii="Times New Roman" w:hAnsi="Times New Roman" w:cs="Times New Roman"/>
                <w:b w:val="0"/>
                <w:sz w:val="20"/>
                <w:szCs w:val="20"/>
              </w:rPr>
            </w:pPr>
            <w:r w:rsidRPr="00432196">
              <w:rPr>
                <w:rFonts w:ascii="Times New Roman" w:hAnsi="Times New Roman" w:cs="Times New Roman"/>
                <w:b w:val="0"/>
                <w:sz w:val="20"/>
                <w:szCs w:val="20"/>
              </w:rPr>
              <w:t>Dissociation</w:t>
            </w:r>
          </w:p>
        </w:tc>
        <w:tc>
          <w:tcPr>
            <w:tcW w:w="1250" w:type="pct"/>
            <w:tcBorders>
              <w:top w:val="nil"/>
              <w:bottom w:val="single" w:sz="4" w:space="0" w:color="000000" w:themeColor="text1"/>
            </w:tcBorders>
          </w:tcPr>
          <w:p w:rsidR="00E62811" w:rsidRPr="00432196" w:rsidRDefault="00E62811" w:rsidP="00F45411">
            <w:pPr>
              <w:pStyle w:val="DecimalAligned"/>
              <w:tabs>
                <w:tab w:val="clear" w:pos="360"/>
              </w:tabs>
              <w:spacing w:line="240" w:lineRule="atLeast"/>
              <w:jc w:val="center"/>
              <w:rPr>
                <w:rFonts w:ascii="Times New Roman" w:hAnsi="Times New Roman" w:cs="Times New Roman"/>
                <w:b w:val="0"/>
                <w:sz w:val="20"/>
                <w:szCs w:val="20"/>
              </w:rPr>
            </w:pPr>
            <w:r w:rsidRPr="00432196">
              <w:rPr>
                <w:rFonts w:ascii="Times New Roman" w:hAnsi="Times New Roman" w:cs="Times New Roman"/>
                <w:b w:val="0"/>
                <w:sz w:val="20"/>
                <w:szCs w:val="20"/>
              </w:rPr>
              <w:t>65-95</w:t>
            </w:r>
            <w:r w:rsidRPr="00432196">
              <w:rPr>
                <w:rFonts w:ascii="Times New Roman" w:hAnsi="Times New Roman" w:cs="Times New Roman"/>
                <w:b w:val="0"/>
                <w:sz w:val="20"/>
                <w:szCs w:val="20"/>
                <w:vertAlign w:val="superscript"/>
              </w:rPr>
              <w:t>o</w:t>
            </w:r>
            <w:r w:rsidRPr="00432196">
              <w:rPr>
                <w:rFonts w:ascii="Times New Roman" w:hAnsi="Times New Roman" w:cs="Times New Roman"/>
                <w:b w:val="0"/>
                <w:sz w:val="20"/>
                <w:szCs w:val="20"/>
              </w:rPr>
              <w:t xml:space="preserve"> C</w:t>
            </w:r>
          </w:p>
        </w:tc>
        <w:tc>
          <w:tcPr>
            <w:tcW w:w="1250" w:type="pct"/>
            <w:tcBorders>
              <w:top w:val="nil"/>
              <w:bottom w:val="single" w:sz="4" w:space="0" w:color="000000" w:themeColor="text1"/>
            </w:tcBorders>
          </w:tcPr>
          <w:p w:rsidR="00E62811" w:rsidRPr="00432196" w:rsidRDefault="00E62811" w:rsidP="00F45411">
            <w:pPr>
              <w:pStyle w:val="DecimalAligned"/>
              <w:tabs>
                <w:tab w:val="clear" w:pos="360"/>
              </w:tabs>
              <w:spacing w:line="240" w:lineRule="atLeast"/>
              <w:jc w:val="center"/>
              <w:rPr>
                <w:rFonts w:ascii="Times New Roman" w:hAnsi="Times New Roman" w:cs="Times New Roman"/>
                <w:b w:val="0"/>
                <w:sz w:val="20"/>
                <w:szCs w:val="20"/>
              </w:rPr>
            </w:pPr>
            <w:r w:rsidRPr="00432196">
              <w:rPr>
                <w:rFonts w:ascii="Times New Roman" w:hAnsi="Times New Roman" w:cs="Times New Roman"/>
                <w:b w:val="0"/>
                <w:sz w:val="20"/>
                <w:szCs w:val="20"/>
              </w:rPr>
              <w:t>-</w:t>
            </w:r>
          </w:p>
        </w:tc>
        <w:tc>
          <w:tcPr>
            <w:tcW w:w="1250" w:type="pct"/>
            <w:tcBorders>
              <w:top w:val="nil"/>
              <w:bottom w:val="single" w:sz="4" w:space="0" w:color="000000" w:themeColor="text1"/>
            </w:tcBorders>
          </w:tcPr>
          <w:p w:rsidR="00E62811" w:rsidRPr="00432196" w:rsidRDefault="00E62811" w:rsidP="00F45411">
            <w:pPr>
              <w:pStyle w:val="DecimalAligned"/>
              <w:tabs>
                <w:tab w:val="clear" w:pos="360"/>
              </w:tabs>
              <w:spacing w:line="240" w:lineRule="atLeast"/>
              <w:jc w:val="center"/>
              <w:rPr>
                <w:rFonts w:ascii="Times New Roman" w:hAnsi="Times New Roman" w:cs="Times New Roman"/>
                <w:b w:val="0"/>
                <w:sz w:val="20"/>
                <w:szCs w:val="20"/>
              </w:rPr>
            </w:pPr>
            <w:r w:rsidRPr="00432196">
              <w:rPr>
                <w:rFonts w:ascii="Times New Roman" w:hAnsi="Times New Roman" w:cs="Times New Roman"/>
                <w:b w:val="0"/>
                <w:sz w:val="20"/>
                <w:szCs w:val="20"/>
              </w:rPr>
              <w:t>-</w:t>
            </w:r>
          </w:p>
        </w:tc>
      </w:tr>
    </w:tbl>
    <w:p w:rsidR="00E62811" w:rsidRPr="00D95987" w:rsidRDefault="00E6281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p>
    <w:p w:rsidR="00FC4CB8" w:rsidRPr="00D95987" w:rsidRDefault="00FC4CB8"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Relatif mRNAs ekspresyon düzeyleri delta CT metoduna uygulanarak elde edilmiştir. Buna göre; ΔΔCT: normalize edilmiş CT değerleri arasındaki fark olmak üzere;</w:t>
      </w:r>
    </w:p>
    <w:p w:rsidR="00387660" w:rsidRPr="00D95987" w:rsidRDefault="00FC4CB8"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ΔΔCT = ΔCT treatment - ΔCT control</w:t>
      </w:r>
    </w:p>
    <w:p w:rsidR="00387660" w:rsidRPr="00D95987" w:rsidRDefault="00FC4CB8"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lastRenderedPageBreak/>
        <w:t xml:space="preserve">ΔΔCT daha sonra aşağıdaki formülle folkat </w:t>
      </w:r>
      <w:r w:rsidR="00387660" w:rsidRPr="00D95987">
        <w:rPr>
          <w:rFonts w:ascii="Times New Roman" w:eastAsia="Times New Roman" w:hAnsi="Times New Roman" w:cs="Times New Roman"/>
          <w:sz w:val="24"/>
          <w:szCs w:val="24"/>
          <w:lang w:eastAsia="tr-TR"/>
        </w:rPr>
        <w:t xml:space="preserve">değişimi olarak çevrilmiştir. </w:t>
      </w:r>
      <w:r w:rsidR="00352B5A" w:rsidRPr="00D95987">
        <w:rPr>
          <w:rFonts w:ascii="Times New Roman" w:eastAsia="Times New Roman" w:hAnsi="Times New Roman" w:cs="Times New Roman"/>
          <w:sz w:val="24"/>
          <w:szCs w:val="24"/>
          <w:lang w:eastAsia="tr-TR"/>
        </w:rPr>
        <w:t>Folkat değişimi</w:t>
      </w:r>
      <w:r w:rsidRPr="00D95987">
        <w:rPr>
          <w:rFonts w:ascii="Times New Roman" w:eastAsia="Times New Roman" w:hAnsi="Times New Roman" w:cs="Times New Roman"/>
          <w:sz w:val="24"/>
          <w:szCs w:val="24"/>
          <w:lang w:eastAsia="tr-TR"/>
        </w:rPr>
        <w:t>= 2- ΔΔCT</w:t>
      </w:r>
    </w:p>
    <w:p w:rsidR="00EA435A" w:rsidRPr="00D95987" w:rsidRDefault="00EA435A"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p>
    <w:p w:rsidR="00706507" w:rsidRPr="00D95987" w:rsidRDefault="00706507"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706507" w:rsidRPr="00D95987" w:rsidRDefault="00706507"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706507" w:rsidRPr="00D95987" w:rsidRDefault="00706507"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437E1D" w:rsidRPr="00D95987" w:rsidRDefault="00437E1D"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437E1D" w:rsidRPr="00D95987" w:rsidRDefault="00437E1D"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D95987" w:rsidRDefault="00D95987">
      <w:pP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br w:type="page"/>
      </w:r>
    </w:p>
    <w:p w:rsidR="009F2C8A" w:rsidRPr="00432196" w:rsidRDefault="00387660" w:rsidP="00432196">
      <w:pPr>
        <w:autoSpaceDE w:val="0"/>
        <w:autoSpaceDN w:val="0"/>
        <w:adjustRightInd w:val="0"/>
        <w:spacing w:after="0" w:line="360" w:lineRule="auto"/>
        <w:jc w:val="center"/>
        <w:rPr>
          <w:rFonts w:ascii="Times New Roman" w:eastAsia="Times New Roman" w:hAnsi="Times New Roman" w:cs="Times New Roman"/>
          <w:b/>
          <w:sz w:val="28"/>
          <w:szCs w:val="24"/>
          <w:lang w:eastAsia="tr-TR"/>
        </w:rPr>
      </w:pPr>
      <w:r w:rsidRPr="00432196">
        <w:rPr>
          <w:rFonts w:ascii="Times New Roman" w:eastAsia="Times New Roman" w:hAnsi="Times New Roman" w:cs="Times New Roman"/>
          <w:b/>
          <w:sz w:val="28"/>
          <w:szCs w:val="24"/>
          <w:lang w:eastAsia="tr-TR"/>
        </w:rPr>
        <w:lastRenderedPageBreak/>
        <w:t>4. BULGULAR</w:t>
      </w:r>
    </w:p>
    <w:p w:rsidR="00387660" w:rsidRPr="00D95987" w:rsidRDefault="00387660" w:rsidP="00432196">
      <w:pPr>
        <w:autoSpaceDE w:val="0"/>
        <w:autoSpaceDN w:val="0"/>
        <w:adjustRightInd w:val="0"/>
        <w:spacing w:after="0" w:line="360" w:lineRule="auto"/>
        <w:jc w:val="center"/>
        <w:rPr>
          <w:rFonts w:ascii="Times New Roman" w:eastAsia="Times New Roman" w:hAnsi="Times New Roman" w:cs="Times New Roman"/>
          <w:b/>
          <w:sz w:val="24"/>
          <w:szCs w:val="24"/>
          <w:lang w:eastAsia="tr-TR"/>
        </w:rPr>
      </w:pPr>
    </w:p>
    <w:p w:rsidR="00387660" w:rsidRPr="00D95987" w:rsidRDefault="00387660" w:rsidP="00432196">
      <w:pPr>
        <w:autoSpaceDE w:val="0"/>
        <w:autoSpaceDN w:val="0"/>
        <w:adjustRightInd w:val="0"/>
        <w:spacing w:after="0" w:line="360" w:lineRule="auto"/>
        <w:jc w:val="center"/>
        <w:rPr>
          <w:rFonts w:ascii="Times New Roman" w:eastAsia="Times New Roman" w:hAnsi="Times New Roman" w:cs="Times New Roman"/>
          <w:b/>
          <w:sz w:val="24"/>
          <w:szCs w:val="24"/>
          <w:lang w:eastAsia="tr-TR"/>
        </w:rPr>
      </w:pPr>
    </w:p>
    <w:p w:rsidR="00387660" w:rsidRPr="00D95987" w:rsidRDefault="009F2C8A" w:rsidP="00432196">
      <w:pPr>
        <w:autoSpaceDE w:val="0"/>
        <w:autoSpaceDN w:val="0"/>
        <w:adjustRightInd w:val="0"/>
        <w:spacing w:after="0" w:line="360" w:lineRule="auto"/>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t>4.1. P-elF2-</w:t>
      </w:r>
      <w:r w:rsidRPr="00D95987">
        <w:rPr>
          <w:rFonts w:ascii="Symbol" w:eastAsia="Times New Roman" w:hAnsi="Symbol" w:cs="Times New Roman"/>
          <w:b/>
          <w:sz w:val="24"/>
          <w:szCs w:val="24"/>
          <w:lang w:eastAsia="tr-TR"/>
        </w:rPr>
        <w:t></w:t>
      </w:r>
      <w:r w:rsidRPr="00D95987">
        <w:rPr>
          <w:rFonts w:ascii="Times New Roman" w:eastAsia="Times New Roman" w:hAnsi="Times New Roman" w:cs="Times New Roman"/>
          <w:b/>
          <w:sz w:val="24"/>
          <w:szCs w:val="24"/>
          <w:lang w:eastAsia="tr-TR"/>
        </w:rPr>
        <w:t xml:space="preserve"> İfadesinin Beta Hücrelerinde </w:t>
      </w:r>
      <w:r w:rsidR="00387660" w:rsidRPr="00D95987">
        <w:rPr>
          <w:rFonts w:ascii="Times New Roman" w:eastAsia="Times New Roman" w:hAnsi="Times New Roman" w:cs="Times New Roman"/>
          <w:b/>
          <w:sz w:val="24"/>
          <w:szCs w:val="24"/>
          <w:lang w:eastAsia="tr-TR"/>
        </w:rPr>
        <w:t>Protein Düzeyinde Belirlenmesi</w:t>
      </w:r>
    </w:p>
    <w:p w:rsidR="00186FF4" w:rsidRPr="00D95987" w:rsidRDefault="00186FF4" w:rsidP="00432196">
      <w:pPr>
        <w:autoSpaceDE w:val="0"/>
        <w:autoSpaceDN w:val="0"/>
        <w:adjustRightInd w:val="0"/>
        <w:spacing w:after="0" w:line="360" w:lineRule="auto"/>
        <w:jc w:val="both"/>
        <w:rPr>
          <w:rFonts w:ascii="Times New Roman" w:eastAsia="Times New Roman" w:hAnsi="Times New Roman" w:cs="Times New Roman"/>
          <w:b/>
          <w:sz w:val="24"/>
          <w:szCs w:val="24"/>
          <w:lang w:eastAsia="tr-TR"/>
        </w:rPr>
      </w:pPr>
    </w:p>
    <w:p w:rsidR="00D95EC1" w:rsidRPr="00D95987" w:rsidRDefault="009F2C8A"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sz w:val="24"/>
          <w:szCs w:val="24"/>
          <w:lang w:eastAsia="tr-TR"/>
        </w:rPr>
        <w:t>Beta hücrelerinde (β-TC-6) p-elF2-</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 nın protein düzeyinde ifadesinin belirlenmesi için ‘Western Blot’ analizleri gerçekleştirilmiştir ve deneyler 2 kez tekrarlanmıştır. Tunicamycin ile ER stresi oluşturulmuş gruplara PKR inhibitörleri uygulanmış (Imoxin ve 2-aminopurin) ve PKR’ nin down-stream hedefi olan elF2</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 nın</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fosforilasyonu her grup için tespit edilmiştir. Elde edilen protein bant görüntüleri Şekil 16 ve Şekil 17’ de verilmiştir.</w:t>
      </w:r>
      <w:r w:rsidR="00D95987"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P-elF2-</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ifadeleri her grupta</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tubulin ifadelerine göre normalize edilmiştir.</w:t>
      </w:r>
    </w:p>
    <w:p w:rsidR="00D95EC1" w:rsidRPr="00D95987" w:rsidRDefault="009F2C8A" w:rsidP="00432196">
      <w:pPr>
        <w:spacing w:after="0" w:line="240" w:lineRule="atLeast"/>
        <w:jc w:val="center"/>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noProof/>
          <w:sz w:val="24"/>
          <w:szCs w:val="24"/>
          <w:lang w:eastAsia="tr-TR"/>
        </w:rPr>
        <w:drawing>
          <wp:inline distT="0" distB="0" distL="0" distR="0" wp14:anchorId="48200723" wp14:editId="0FBE971E">
            <wp:extent cx="3600000" cy="2310486"/>
            <wp:effectExtent l="0" t="0" r="63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0000" cy="2310486"/>
                    </a:xfrm>
                    <a:prstGeom prst="rect">
                      <a:avLst/>
                    </a:prstGeom>
                    <a:noFill/>
                  </pic:spPr>
                </pic:pic>
              </a:graphicData>
            </a:graphic>
          </wp:inline>
        </w:drawing>
      </w:r>
    </w:p>
    <w:p w:rsidR="00432196" w:rsidRDefault="00432196" w:rsidP="00D335A7">
      <w:pPr>
        <w:autoSpaceDE w:val="0"/>
        <w:autoSpaceDN w:val="0"/>
        <w:adjustRightInd w:val="0"/>
        <w:spacing w:after="0" w:line="360" w:lineRule="auto"/>
        <w:ind w:left="709" w:hanging="709"/>
        <w:jc w:val="both"/>
        <w:rPr>
          <w:rFonts w:ascii="Times New Roman" w:eastAsia="Times New Roman" w:hAnsi="Times New Roman" w:cs="Times New Roman"/>
          <w:b/>
          <w:sz w:val="24"/>
          <w:szCs w:val="24"/>
          <w:lang w:eastAsia="tr-TR"/>
        </w:rPr>
      </w:pPr>
    </w:p>
    <w:p w:rsidR="00D95EC1" w:rsidRPr="00D95987" w:rsidRDefault="00186FF4" w:rsidP="00432196">
      <w:pPr>
        <w:autoSpaceDE w:val="0"/>
        <w:autoSpaceDN w:val="0"/>
        <w:adjustRightInd w:val="0"/>
        <w:spacing w:after="0" w:line="360" w:lineRule="auto"/>
        <w:ind w:left="709" w:hanging="709"/>
        <w:jc w:val="center"/>
        <w:rPr>
          <w:rFonts w:ascii="Times New Roman" w:eastAsia="Times New Roman" w:hAnsi="Times New Roman" w:cs="Times New Roman"/>
          <w:sz w:val="24"/>
          <w:szCs w:val="24"/>
          <w:lang w:eastAsia="tr-TR"/>
        </w:rPr>
      </w:pPr>
      <w:r w:rsidRPr="00D95987">
        <w:rPr>
          <w:rFonts w:ascii="Times New Roman" w:eastAsia="Times New Roman" w:hAnsi="Times New Roman" w:cs="Times New Roman"/>
          <w:b/>
          <w:sz w:val="24"/>
          <w:szCs w:val="24"/>
          <w:lang w:eastAsia="tr-TR"/>
        </w:rPr>
        <w:t>Şekil 16.</w:t>
      </w:r>
      <w:r w:rsidR="009F2C8A" w:rsidRPr="00D95987">
        <w:rPr>
          <w:rFonts w:ascii="Times New Roman" w:eastAsia="Times New Roman" w:hAnsi="Times New Roman" w:cs="Times New Roman"/>
          <w:b/>
          <w:sz w:val="24"/>
          <w:szCs w:val="24"/>
          <w:lang w:eastAsia="tr-TR"/>
        </w:rPr>
        <w:t xml:space="preserve"> </w:t>
      </w:r>
      <w:r w:rsidR="009F2C8A" w:rsidRPr="00D95987">
        <w:rPr>
          <w:rFonts w:ascii="Times New Roman" w:eastAsia="Times New Roman" w:hAnsi="Times New Roman" w:cs="Times New Roman"/>
          <w:sz w:val="24"/>
          <w:szCs w:val="24"/>
          <w:lang w:eastAsia="tr-TR"/>
        </w:rPr>
        <w:t>Gruplardaki protein bant görüntüleri (görüntüleme cihazı)</w:t>
      </w:r>
    </w:p>
    <w:p w:rsidR="00D95EC1" w:rsidRPr="00D95987" w:rsidRDefault="00D95EC1"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D95EC1" w:rsidRPr="00D95987" w:rsidRDefault="009F2C8A" w:rsidP="00432196">
      <w:pPr>
        <w:spacing w:after="0" w:line="240" w:lineRule="atLeast"/>
        <w:jc w:val="center"/>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noProof/>
          <w:sz w:val="24"/>
          <w:szCs w:val="24"/>
          <w:lang w:eastAsia="tr-TR"/>
        </w:rPr>
        <w:drawing>
          <wp:inline distT="0" distB="0" distL="0" distR="0" wp14:anchorId="1DB825BA" wp14:editId="3C8C2384">
            <wp:extent cx="3960000" cy="1374691"/>
            <wp:effectExtent l="0" t="0" r="254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0000" cy="1374691"/>
                    </a:xfrm>
                    <a:prstGeom prst="rect">
                      <a:avLst/>
                    </a:prstGeom>
                    <a:noFill/>
                  </pic:spPr>
                </pic:pic>
              </a:graphicData>
            </a:graphic>
          </wp:inline>
        </w:drawing>
      </w: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9F2C8A" w:rsidRDefault="00186FF4" w:rsidP="00432196">
      <w:pPr>
        <w:autoSpaceDE w:val="0"/>
        <w:autoSpaceDN w:val="0"/>
        <w:adjustRightInd w:val="0"/>
        <w:spacing w:after="0" w:line="360" w:lineRule="auto"/>
        <w:ind w:left="709" w:hanging="709"/>
        <w:jc w:val="center"/>
        <w:rPr>
          <w:rFonts w:ascii="Times New Roman" w:eastAsia="Times New Roman" w:hAnsi="Times New Roman" w:cs="Times New Roman"/>
          <w:sz w:val="24"/>
          <w:szCs w:val="24"/>
          <w:lang w:eastAsia="tr-TR"/>
        </w:rPr>
      </w:pPr>
      <w:r w:rsidRPr="00D95987">
        <w:rPr>
          <w:rFonts w:ascii="Times New Roman" w:eastAsia="Times New Roman" w:hAnsi="Times New Roman" w:cs="Times New Roman"/>
          <w:b/>
          <w:sz w:val="24"/>
          <w:szCs w:val="24"/>
          <w:lang w:eastAsia="tr-TR"/>
        </w:rPr>
        <w:t>Şekil 17.</w:t>
      </w:r>
      <w:r w:rsidR="009F2C8A" w:rsidRPr="00D95987">
        <w:rPr>
          <w:rFonts w:ascii="Times New Roman" w:eastAsia="Times New Roman" w:hAnsi="Times New Roman" w:cs="Times New Roman"/>
          <w:b/>
          <w:sz w:val="24"/>
          <w:szCs w:val="24"/>
          <w:lang w:eastAsia="tr-TR"/>
        </w:rPr>
        <w:t xml:space="preserve"> </w:t>
      </w:r>
      <w:r w:rsidR="009F2C8A" w:rsidRPr="00D95987">
        <w:rPr>
          <w:rFonts w:ascii="Times New Roman" w:eastAsia="Times New Roman" w:hAnsi="Times New Roman" w:cs="Times New Roman"/>
          <w:sz w:val="24"/>
          <w:szCs w:val="24"/>
          <w:lang w:eastAsia="tr-TR"/>
        </w:rPr>
        <w:t>Gruplardaki protein bant görüntüleri (film)</w:t>
      </w:r>
    </w:p>
    <w:p w:rsidR="00432196" w:rsidRPr="00D95987" w:rsidRDefault="00432196" w:rsidP="00432196">
      <w:pPr>
        <w:autoSpaceDE w:val="0"/>
        <w:autoSpaceDN w:val="0"/>
        <w:adjustRightInd w:val="0"/>
        <w:spacing w:after="0" w:line="360" w:lineRule="auto"/>
        <w:ind w:left="709" w:hanging="709"/>
        <w:jc w:val="center"/>
        <w:rPr>
          <w:rFonts w:ascii="Times New Roman" w:eastAsia="Times New Roman" w:hAnsi="Times New Roman" w:cs="Times New Roman"/>
          <w:sz w:val="24"/>
          <w:szCs w:val="24"/>
          <w:lang w:eastAsia="tr-TR"/>
        </w:rPr>
      </w:pPr>
    </w:p>
    <w:p w:rsidR="00AA3836" w:rsidRPr="00D95987" w:rsidRDefault="009F2C8A"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xml:space="preserve">Protein bant görüntüleri ImageJ programıyla </w:t>
      </w:r>
      <w:proofErr w:type="gramStart"/>
      <w:r w:rsidRPr="00D95987">
        <w:rPr>
          <w:rFonts w:ascii="Times New Roman" w:eastAsia="Times New Roman" w:hAnsi="Times New Roman" w:cs="Times New Roman"/>
          <w:sz w:val="24"/>
          <w:szCs w:val="24"/>
          <w:lang w:eastAsia="tr-TR"/>
        </w:rPr>
        <w:t>kantitatif</w:t>
      </w:r>
      <w:proofErr w:type="gramEnd"/>
      <w:r w:rsidRPr="00D95987">
        <w:rPr>
          <w:rFonts w:ascii="Times New Roman" w:eastAsia="Times New Roman" w:hAnsi="Times New Roman" w:cs="Times New Roman"/>
          <w:sz w:val="24"/>
          <w:szCs w:val="24"/>
          <w:lang w:eastAsia="tr-TR"/>
        </w:rPr>
        <w:t xml:space="preserve"> değerlere dönüştürülmüş ardından Kruskal Wallis H (Monte Carlo Estimation) testi ile istatistiksel analizleri </w:t>
      </w:r>
      <w:r w:rsidRPr="00D95987">
        <w:rPr>
          <w:rFonts w:ascii="Times New Roman" w:eastAsia="Times New Roman" w:hAnsi="Times New Roman" w:cs="Times New Roman"/>
          <w:sz w:val="24"/>
          <w:szCs w:val="24"/>
          <w:lang w:eastAsia="tr-TR"/>
        </w:rPr>
        <w:lastRenderedPageBreak/>
        <w:t>gerçekleştirilmiştir. Yapılan analiz sonuçlarına göre her grubun p-elF2-</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002C107A" w:rsidRPr="00D95987">
        <w:rPr>
          <w:rFonts w:ascii="Times New Roman" w:eastAsia="Times New Roman" w:hAnsi="Times New Roman" w:cs="Times New Roman"/>
          <w:sz w:val="24"/>
          <w:szCs w:val="24"/>
          <w:lang w:eastAsia="tr-TR"/>
        </w:rPr>
        <w:t xml:space="preserve">ifadeleri Şekil 18 </w:t>
      </w:r>
      <w:r w:rsidR="00957A1D" w:rsidRPr="00D95987">
        <w:rPr>
          <w:rFonts w:ascii="Times New Roman" w:eastAsia="Times New Roman" w:hAnsi="Times New Roman" w:cs="Times New Roman"/>
          <w:sz w:val="24"/>
          <w:szCs w:val="24"/>
          <w:lang w:eastAsia="tr-TR"/>
        </w:rPr>
        <w:t>ve Şekil 19</w:t>
      </w:r>
      <w:r w:rsidRPr="00D95987">
        <w:rPr>
          <w:rFonts w:ascii="Times New Roman" w:eastAsia="Times New Roman" w:hAnsi="Times New Roman" w:cs="Times New Roman"/>
          <w:sz w:val="24"/>
          <w:szCs w:val="24"/>
          <w:lang w:eastAsia="tr-TR"/>
        </w:rPr>
        <w:t xml:space="preserve">’ </w:t>
      </w:r>
      <w:r w:rsidR="00957A1D" w:rsidRPr="00D95987">
        <w:rPr>
          <w:rFonts w:ascii="Times New Roman" w:eastAsia="Times New Roman" w:hAnsi="Times New Roman" w:cs="Times New Roman"/>
          <w:sz w:val="24"/>
          <w:szCs w:val="24"/>
          <w:lang w:eastAsia="tr-TR"/>
        </w:rPr>
        <w:t>da</w:t>
      </w:r>
      <w:r w:rsidRPr="00D95987">
        <w:rPr>
          <w:rFonts w:ascii="Times New Roman" w:eastAsia="Times New Roman" w:hAnsi="Times New Roman" w:cs="Times New Roman"/>
          <w:sz w:val="24"/>
          <w:szCs w:val="24"/>
          <w:lang w:eastAsia="tr-TR"/>
        </w:rPr>
        <w:t xml:space="preserve"> gösterilmiştir. Buna göre DMSO+T grubu p-elF2-</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 xml:space="preserve">ifadesi DMSO grubuna göre istatistiksel </w:t>
      </w:r>
      <w:r w:rsidR="001F13D1" w:rsidRPr="00D95987">
        <w:rPr>
          <w:rFonts w:ascii="Times New Roman" w:eastAsia="Times New Roman" w:hAnsi="Times New Roman" w:cs="Times New Roman"/>
          <w:sz w:val="24"/>
          <w:szCs w:val="24"/>
          <w:lang w:eastAsia="tr-TR"/>
        </w:rPr>
        <w:t>olarak anlamlı bir şekilde fark</w:t>
      </w:r>
      <w:r w:rsidRPr="00D95987">
        <w:rPr>
          <w:rFonts w:ascii="Times New Roman" w:eastAsia="Times New Roman" w:hAnsi="Times New Roman" w:cs="Times New Roman"/>
          <w:sz w:val="24"/>
          <w:szCs w:val="24"/>
          <w:lang w:eastAsia="tr-TR"/>
        </w:rPr>
        <w:t xml:space="preserve"> göstermiştir (p=0.011). Bununla birlikte DMSO grubuyla diğer gruplar arasında herhangi bir fark saptanamamıştır. Ayrıca DMSO+T grubunda gözlenen p-elF2-</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ifadesi diğer gruplar</w:t>
      </w:r>
      <w:r w:rsidR="001F13D1" w:rsidRPr="00D95987">
        <w:rPr>
          <w:rFonts w:ascii="Times New Roman" w:eastAsia="Times New Roman" w:hAnsi="Times New Roman" w:cs="Times New Roman"/>
          <w:sz w:val="24"/>
          <w:szCs w:val="24"/>
          <w:lang w:eastAsia="tr-TR"/>
        </w:rPr>
        <w:t xml:space="preserve">la karşılaştırıldığında; sadece </w:t>
      </w:r>
      <w:r w:rsidRPr="00D95987">
        <w:rPr>
          <w:rFonts w:ascii="Times New Roman" w:eastAsia="Times New Roman" w:hAnsi="Times New Roman" w:cs="Times New Roman"/>
          <w:sz w:val="24"/>
          <w:szCs w:val="24"/>
          <w:lang w:eastAsia="tr-TR"/>
        </w:rPr>
        <w:t xml:space="preserve">AP+T grubundan (p=0.016) istatistiksel olarak anlamlı düzeyde yüksek olarak bulunmuştur. </w:t>
      </w:r>
      <w:r w:rsidR="001F13D1" w:rsidRPr="00D95987">
        <w:rPr>
          <w:rFonts w:ascii="Times New Roman" w:eastAsia="Times New Roman" w:hAnsi="Times New Roman" w:cs="Times New Roman"/>
          <w:sz w:val="24"/>
          <w:szCs w:val="24"/>
          <w:lang w:eastAsia="tr-TR"/>
        </w:rPr>
        <w:t>Bu da elF2</w:t>
      </w:r>
      <w:r w:rsidR="001F13D1" w:rsidRPr="00D95987">
        <w:rPr>
          <w:rFonts w:ascii="Symbol" w:eastAsia="Times New Roman" w:hAnsi="Symbol" w:cs="Times New Roman"/>
          <w:sz w:val="24"/>
          <w:szCs w:val="24"/>
          <w:lang w:eastAsia="tr-TR"/>
        </w:rPr>
        <w:t></w:t>
      </w:r>
      <w:r w:rsidR="001F13D1" w:rsidRPr="00D95987">
        <w:rPr>
          <w:rFonts w:ascii="Symbol" w:eastAsia="Times New Roman" w:hAnsi="Symbol" w:cs="Times New Roman"/>
          <w:sz w:val="24"/>
          <w:szCs w:val="24"/>
          <w:lang w:eastAsia="tr-TR"/>
        </w:rPr>
        <w:t></w:t>
      </w:r>
      <w:r w:rsidR="001F13D1" w:rsidRPr="00D95987">
        <w:rPr>
          <w:rFonts w:ascii="Times New Roman" w:eastAsia="Times New Roman" w:hAnsi="Times New Roman" w:cs="Times New Roman"/>
          <w:sz w:val="24"/>
          <w:szCs w:val="24"/>
          <w:lang w:eastAsia="tr-TR"/>
        </w:rPr>
        <w:t xml:space="preserve">fosforilasyonu baskıladığını ifade etmektedir. </w:t>
      </w:r>
      <w:r w:rsidR="001F13D1"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Imoxin+T grubu p-elF2-</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ifadesi Imoxin grubuna göre artış göstermiş fakat bu yükseliş anlamlı değildir. Aynı şekilde 2-AP+T grubunda saptanan p-elF2-</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ifadesi 2-AP grubuna göre yüksek bulunmasına rağmen anlamlı bir fark tespit edilememiştir.</w:t>
      </w: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AA3836" w:rsidRPr="00D95987" w:rsidRDefault="009F2C8A" w:rsidP="00432196">
      <w:pPr>
        <w:spacing w:after="0" w:line="240" w:lineRule="atLeast"/>
        <w:jc w:val="center"/>
        <w:rPr>
          <w:rFonts w:ascii="Times New Roman" w:eastAsia="Times New Roman" w:hAnsi="Times New Roman" w:cs="Times New Roman"/>
          <w:b/>
          <w:sz w:val="24"/>
          <w:szCs w:val="24"/>
          <w:lang w:eastAsia="tr-TR"/>
        </w:rPr>
      </w:pPr>
      <w:r w:rsidRPr="00D95987">
        <w:rPr>
          <w:noProof/>
          <w:sz w:val="24"/>
          <w:szCs w:val="24"/>
          <w:lang w:eastAsia="tr-TR"/>
        </w:rPr>
        <w:drawing>
          <wp:inline distT="0" distB="0" distL="0" distR="0" wp14:anchorId="673B5BB6" wp14:editId="6B3A505F">
            <wp:extent cx="4860000" cy="3338515"/>
            <wp:effectExtent l="0" t="0" r="0" b="0"/>
            <wp:docPr id="2062" name="Resim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6477" t="27219" r="17971" b="24356"/>
                    <a:stretch/>
                  </pic:blipFill>
                  <pic:spPr bwMode="auto">
                    <a:xfrm>
                      <a:off x="0" y="0"/>
                      <a:ext cx="4860000" cy="3338515"/>
                    </a:xfrm>
                    <a:prstGeom prst="rect">
                      <a:avLst/>
                    </a:prstGeom>
                    <a:ln>
                      <a:noFill/>
                    </a:ln>
                    <a:extLst>
                      <a:ext uri="{53640926-AAD7-44D8-BBD7-CCE9431645EC}">
                        <a14:shadowObscured xmlns:a14="http://schemas.microsoft.com/office/drawing/2010/main"/>
                      </a:ext>
                    </a:extLst>
                  </pic:spPr>
                </pic:pic>
              </a:graphicData>
            </a:graphic>
          </wp:inline>
        </w:drawing>
      </w:r>
    </w:p>
    <w:p w:rsidR="00432196" w:rsidRDefault="00432196" w:rsidP="00D335A7">
      <w:pPr>
        <w:autoSpaceDE w:val="0"/>
        <w:autoSpaceDN w:val="0"/>
        <w:adjustRightInd w:val="0"/>
        <w:spacing w:after="0" w:line="360" w:lineRule="auto"/>
        <w:ind w:left="709" w:hanging="709"/>
        <w:jc w:val="both"/>
        <w:rPr>
          <w:rFonts w:ascii="Times New Roman" w:eastAsia="Times New Roman" w:hAnsi="Times New Roman" w:cs="Times New Roman"/>
          <w:b/>
          <w:sz w:val="24"/>
          <w:szCs w:val="24"/>
          <w:lang w:eastAsia="tr-TR"/>
        </w:rPr>
      </w:pPr>
    </w:p>
    <w:p w:rsidR="009F2C8A" w:rsidRPr="00D95987" w:rsidRDefault="002C107A" w:rsidP="00D335A7">
      <w:pPr>
        <w:autoSpaceDE w:val="0"/>
        <w:autoSpaceDN w:val="0"/>
        <w:adjustRightInd w:val="0"/>
        <w:spacing w:after="0" w:line="360" w:lineRule="auto"/>
        <w:ind w:left="709" w:hanging="709"/>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t xml:space="preserve">Şekil 18. </w:t>
      </w:r>
      <w:r w:rsidR="009F2C8A" w:rsidRPr="00D95987">
        <w:rPr>
          <w:rFonts w:ascii="Times New Roman" w:eastAsia="Times New Roman" w:hAnsi="Times New Roman" w:cs="Times New Roman"/>
          <w:sz w:val="24"/>
          <w:szCs w:val="24"/>
          <w:lang w:eastAsia="tr-TR"/>
        </w:rPr>
        <w:t>Gruplardaki β-Tubulin ifadesine göre normalize edilmiş p-eIF2-α ifadeleri ve gruplar arası çoklu karşılaştırma (*Kruskal Wallis H Test)</w:t>
      </w:r>
      <w:r w:rsidR="00286BAF">
        <w:rPr>
          <w:rFonts w:ascii="Times New Roman" w:eastAsia="Times New Roman" w:hAnsi="Times New Roman" w:cs="Times New Roman"/>
          <w:sz w:val="24"/>
          <w:szCs w:val="24"/>
          <w:lang w:eastAsia="tr-TR"/>
        </w:rPr>
        <w:t>.</w:t>
      </w: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9F2C8A" w:rsidRPr="00D95987" w:rsidRDefault="00432196" w:rsidP="00432196">
      <w:pPr>
        <w:spacing w:after="0" w:line="240" w:lineRule="atLeast"/>
        <w:jc w:val="center"/>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noProof/>
          <w:sz w:val="24"/>
          <w:szCs w:val="24"/>
          <w:lang w:eastAsia="tr-TR"/>
        </w:rPr>
        <w:lastRenderedPageBreak/>
        <mc:AlternateContent>
          <mc:Choice Requires="wps">
            <w:drawing>
              <wp:anchor distT="0" distB="0" distL="114300" distR="114300" simplePos="0" relativeHeight="251662336" behindDoc="0" locked="0" layoutInCell="1" allowOverlap="1" wp14:anchorId="26A98400" wp14:editId="5039BCE8">
                <wp:simplePos x="0" y="0"/>
                <wp:positionH relativeFrom="column">
                  <wp:posOffset>3242945</wp:posOffset>
                </wp:positionH>
                <wp:positionV relativeFrom="paragraph">
                  <wp:posOffset>488950</wp:posOffset>
                </wp:positionV>
                <wp:extent cx="1623695" cy="0"/>
                <wp:effectExtent l="0" t="0" r="14605" b="19050"/>
                <wp:wrapNone/>
                <wp:docPr id="18" name="Düz Bağlayıcı 18"/>
                <wp:cNvGraphicFramePr/>
                <a:graphic xmlns:a="http://schemas.openxmlformats.org/drawingml/2006/main">
                  <a:graphicData uri="http://schemas.microsoft.com/office/word/2010/wordprocessingShape">
                    <wps:wsp>
                      <wps:cNvCnPr/>
                      <wps:spPr>
                        <a:xfrm>
                          <a:off x="0" y="0"/>
                          <a:ext cx="16236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Düz Bağlayıcı 18"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35pt,38.5pt" to="38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" strokecolor="#4579b8 [3044]"/>
            </w:pict>
          </mc:Fallback>
        </mc:AlternateContent>
      </w:r>
      <w:r w:rsidRPr="00D95987">
        <w:rPr>
          <w:rFonts w:ascii="Times New Roman" w:eastAsia="Times New Roman" w:hAnsi="Times New Roman" w:cs="Times New Roman"/>
          <w:b/>
          <w:noProof/>
          <w:sz w:val="24"/>
          <w:szCs w:val="24"/>
          <w:lang w:eastAsia="tr-TR"/>
        </w:rPr>
        <mc:AlternateContent>
          <mc:Choice Requires="wps">
            <w:drawing>
              <wp:anchor distT="0" distB="0" distL="114300" distR="114300" simplePos="0" relativeHeight="251663360" behindDoc="0" locked="0" layoutInCell="1" allowOverlap="1" wp14:anchorId="5359E00E" wp14:editId="39F54AFC">
                <wp:simplePos x="0" y="0"/>
                <wp:positionH relativeFrom="column">
                  <wp:posOffset>4867910</wp:posOffset>
                </wp:positionH>
                <wp:positionV relativeFrom="paragraph">
                  <wp:posOffset>489585</wp:posOffset>
                </wp:positionV>
                <wp:extent cx="0" cy="1052195"/>
                <wp:effectExtent l="0" t="0" r="19050" b="14605"/>
                <wp:wrapNone/>
                <wp:docPr id="19" name="Düz Bağlayıcı 19"/>
                <wp:cNvGraphicFramePr/>
                <a:graphic xmlns:a="http://schemas.openxmlformats.org/drawingml/2006/main">
                  <a:graphicData uri="http://schemas.microsoft.com/office/word/2010/wordprocessingShape">
                    <wps:wsp>
                      <wps:cNvCnPr/>
                      <wps:spPr>
                        <a:xfrm>
                          <a:off x="0" y="0"/>
                          <a:ext cx="0" cy="10521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1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3pt,38.55pt" to="383.3pt,1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" strokecolor="#4579b8 [3044]"/>
            </w:pict>
          </mc:Fallback>
        </mc:AlternateContent>
      </w:r>
      <w:r w:rsidRPr="00D95987">
        <w:rPr>
          <w:rFonts w:ascii="Times New Roman" w:eastAsia="Times New Roman" w:hAnsi="Times New Roman" w:cs="Times New Roman"/>
          <w:b/>
          <w:noProof/>
          <w:sz w:val="24"/>
          <w:szCs w:val="24"/>
          <w:lang w:eastAsia="tr-TR"/>
        </w:rPr>
        <mc:AlternateContent>
          <mc:Choice Requires="wps">
            <w:drawing>
              <wp:anchor distT="0" distB="0" distL="114300" distR="114300" simplePos="0" relativeHeight="251661312" behindDoc="0" locked="0" layoutInCell="1" allowOverlap="1" wp14:anchorId="124A6D7B" wp14:editId="4C56C98C">
                <wp:simplePos x="0" y="0"/>
                <wp:positionH relativeFrom="column">
                  <wp:posOffset>1809115</wp:posOffset>
                </wp:positionH>
                <wp:positionV relativeFrom="paragraph">
                  <wp:posOffset>488950</wp:posOffset>
                </wp:positionV>
                <wp:extent cx="1436370" cy="0"/>
                <wp:effectExtent l="0" t="0" r="11430" b="19050"/>
                <wp:wrapNone/>
                <wp:docPr id="13" name="Düz Bağlayıcı 13"/>
                <wp:cNvGraphicFramePr/>
                <a:graphic xmlns:a="http://schemas.openxmlformats.org/drawingml/2006/main">
                  <a:graphicData uri="http://schemas.microsoft.com/office/word/2010/wordprocessingShape">
                    <wps:wsp>
                      <wps:cNvCnPr/>
                      <wps:spPr>
                        <a:xfrm>
                          <a:off x="0" y="0"/>
                          <a:ext cx="14363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Düz Bağlayıcı 1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45pt,38.5pt" to="255.5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" strokecolor="#4579b8 [3044]"/>
            </w:pict>
          </mc:Fallback>
        </mc:AlternateContent>
      </w:r>
      <w:r w:rsidRPr="00D95987">
        <w:rPr>
          <w:rFonts w:ascii="Times New Roman" w:eastAsia="Times New Roman" w:hAnsi="Times New Roman" w:cs="Times New Roman"/>
          <w:b/>
          <w:noProof/>
          <w:sz w:val="24"/>
          <w:szCs w:val="24"/>
          <w:lang w:eastAsia="tr-TR"/>
        </w:rPr>
        <mc:AlternateContent>
          <mc:Choice Requires="wps">
            <w:drawing>
              <wp:anchor distT="0" distB="0" distL="114300" distR="114300" simplePos="0" relativeHeight="251660288" behindDoc="0" locked="0" layoutInCell="1" allowOverlap="1" wp14:anchorId="387ECCBD" wp14:editId="73813012">
                <wp:simplePos x="0" y="0"/>
                <wp:positionH relativeFrom="column">
                  <wp:posOffset>1809750</wp:posOffset>
                </wp:positionH>
                <wp:positionV relativeFrom="paragraph">
                  <wp:posOffset>489585</wp:posOffset>
                </wp:positionV>
                <wp:extent cx="0" cy="562610"/>
                <wp:effectExtent l="0" t="0" r="19050" b="27940"/>
                <wp:wrapNone/>
                <wp:docPr id="8" name="Düz Bağlayıcı 8"/>
                <wp:cNvGraphicFramePr/>
                <a:graphic xmlns:a="http://schemas.openxmlformats.org/drawingml/2006/main">
                  <a:graphicData uri="http://schemas.microsoft.com/office/word/2010/wordprocessingShape">
                    <wps:wsp>
                      <wps:cNvCnPr/>
                      <wps:spPr>
                        <a:xfrm flipV="1">
                          <a:off x="0" y="0"/>
                          <a:ext cx="0" cy="5626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8"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38.55pt" to="142.5pt,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" strokecolor="#4579b8 [3044]"/>
            </w:pict>
          </mc:Fallback>
        </mc:AlternateContent>
      </w:r>
      <w:r w:rsidR="001F13D1" w:rsidRPr="00D95987">
        <w:rPr>
          <w:rFonts w:ascii="Times New Roman" w:eastAsia="Times New Roman" w:hAnsi="Times New Roman" w:cs="Times New Roman"/>
          <w:b/>
          <w:noProof/>
          <w:sz w:val="24"/>
          <w:szCs w:val="24"/>
          <w:lang w:eastAsia="tr-TR"/>
        </w:rPr>
        <mc:AlternateContent>
          <mc:Choice Requires="wps">
            <w:drawing>
              <wp:anchor distT="0" distB="0" distL="114300" distR="114300" simplePos="0" relativeHeight="251665408" behindDoc="0" locked="0" layoutInCell="1" allowOverlap="1" wp14:anchorId="3E1E1255" wp14:editId="22B22105">
                <wp:simplePos x="0" y="0"/>
                <wp:positionH relativeFrom="column">
                  <wp:posOffset>3175295</wp:posOffset>
                </wp:positionH>
                <wp:positionV relativeFrom="paragraph">
                  <wp:posOffset>329610</wp:posOffset>
                </wp:positionV>
                <wp:extent cx="318977" cy="244549"/>
                <wp:effectExtent l="0" t="0" r="24130" b="2222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77" cy="244549"/>
                        </a:xfrm>
                        <a:prstGeom prst="rect">
                          <a:avLst/>
                        </a:prstGeom>
                        <a:solidFill>
                          <a:srgbClr val="FFFFFF"/>
                        </a:solidFill>
                        <a:ln w="9525">
                          <a:solidFill>
                            <a:srgbClr val="000000"/>
                          </a:solidFill>
                          <a:miter lim="800000"/>
                          <a:headEnd/>
                          <a:tailEnd/>
                        </a:ln>
                      </wps:spPr>
                      <wps:txbx>
                        <w:txbxContent>
                          <w:p w:rsidR="007B26FC" w:rsidRDefault="007B26FC">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250pt;margin-top:25.95pt;width:25.1pt;height:1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">
                <v:textbox>
                  <w:txbxContent>
                    <w:p w:rsidR="007B26FC" w:rsidRDefault="007B26FC">
                      <w:r>
                        <w:t xml:space="preserve"> *</w:t>
                      </w:r>
                    </w:p>
                  </w:txbxContent>
                </v:textbox>
              </v:shape>
            </w:pict>
          </mc:Fallback>
        </mc:AlternateContent>
      </w:r>
      <w:r w:rsidR="009F2C8A" w:rsidRPr="00D95987">
        <w:rPr>
          <w:rFonts w:ascii="Times New Roman" w:eastAsia="Times New Roman" w:hAnsi="Times New Roman" w:cs="Times New Roman"/>
          <w:b/>
          <w:noProof/>
          <w:sz w:val="24"/>
          <w:szCs w:val="24"/>
          <w:lang w:eastAsia="tr-TR"/>
        </w:rPr>
        <w:drawing>
          <wp:inline distT="0" distB="0" distL="0" distR="0" wp14:anchorId="3BCDA743" wp14:editId="5B96971F">
            <wp:extent cx="5040000" cy="2545456"/>
            <wp:effectExtent l="0" t="0" r="8255" b="7620"/>
            <wp:docPr id="2063" name="Resim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0000" cy="2545456"/>
                    </a:xfrm>
                    <a:prstGeom prst="rect">
                      <a:avLst/>
                    </a:prstGeom>
                    <a:noFill/>
                  </pic:spPr>
                </pic:pic>
              </a:graphicData>
            </a:graphic>
          </wp:inline>
        </w:drawing>
      </w:r>
    </w:p>
    <w:p w:rsidR="00432196" w:rsidRDefault="00432196" w:rsidP="00D335A7">
      <w:pPr>
        <w:autoSpaceDE w:val="0"/>
        <w:autoSpaceDN w:val="0"/>
        <w:adjustRightInd w:val="0"/>
        <w:spacing w:after="0" w:line="360" w:lineRule="auto"/>
        <w:ind w:left="709" w:hanging="709"/>
        <w:jc w:val="both"/>
        <w:rPr>
          <w:rFonts w:ascii="Times New Roman" w:eastAsia="Times New Roman" w:hAnsi="Times New Roman" w:cs="Times New Roman"/>
          <w:b/>
          <w:sz w:val="24"/>
          <w:szCs w:val="24"/>
          <w:lang w:eastAsia="tr-TR"/>
        </w:rPr>
      </w:pPr>
    </w:p>
    <w:p w:rsidR="009F2C8A" w:rsidRPr="00D95987" w:rsidRDefault="00957A1D" w:rsidP="00432196">
      <w:pPr>
        <w:autoSpaceDE w:val="0"/>
        <w:autoSpaceDN w:val="0"/>
        <w:adjustRightInd w:val="0"/>
        <w:spacing w:after="0" w:line="360" w:lineRule="auto"/>
        <w:ind w:left="709" w:hanging="709"/>
        <w:jc w:val="center"/>
        <w:rPr>
          <w:rFonts w:ascii="Times New Roman" w:eastAsia="Times New Roman" w:hAnsi="Times New Roman" w:cs="Times New Roman"/>
          <w:sz w:val="24"/>
          <w:szCs w:val="24"/>
          <w:lang w:eastAsia="tr-TR"/>
        </w:rPr>
      </w:pPr>
      <w:r w:rsidRPr="00D95987">
        <w:rPr>
          <w:rFonts w:ascii="Times New Roman" w:eastAsia="Times New Roman" w:hAnsi="Times New Roman" w:cs="Times New Roman"/>
          <w:b/>
          <w:sz w:val="24"/>
          <w:szCs w:val="24"/>
          <w:lang w:eastAsia="tr-TR"/>
        </w:rPr>
        <w:t>Şekil 19.</w:t>
      </w:r>
      <w:r w:rsidR="009F2C8A" w:rsidRPr="00D95987">
        <w:rPr>
          <w:rFonts w:ascii="Times New Roman" w:eastAsia="Times New Roman" w:hAnsi="Times New Roman" w:cs="Times New Roman"/>
          <w:b/>
          <w:sz w:val="24"/>
          <w:szCs w:val="24"/>
          <w:lang w:eastAsia="tr-TR"/>
        </w:rPr>
        <w:t xml:space="preserve"> </w:t>
      </w:r>
      <w:r w:rsidR="009F2C8A" w:rsidRPr="00D95987">
        <w:rPr>
          <w:rFonts w:ascii="Times New Roman" w:eastAsia="Times New Roman" w:hAnsi="Times New Roman" w:cs="Times New Roman"/>
          <w:sz w:val="24"/>
          <w:szCs w:val="24"/>
          <w:lang w:eastAsia="tr-TR"/>
        </w:rPr>
        <w:t>Gruplara göre p-eIF2-α/β-Tubulin ifadelerinin oranları</w:t>
      </w:r>
      <w:r w:rsidR="00B975CA" w:rsidRPr="00D95987">
        <w:rPr>
          <w:rFonts w:ascii="Times New Roman" w:eastAsia="Times New Roman" w:hAnsi="Times New Roman" w:cs="Times New Roman"/>
          <w:sz w:val="24"/>
          <w:szCs w:val="24"/>
          <w:lang w:eastAsia="tr-TR"/>
        </w:rPr>
        <w:t>.</w:t>
      </w:r>
    </w:p>
    <w:p w:rsidR="002E6935" w:rsidRPr="00D95987" w:rsidRDefault="002E6935" w:rsidP="00432196">
      <w:pPr>
        <w:autoSpaceDE w:val="0"/>
        <w:autoSpaceDN w:val="0"/>
        <w:adjustRightInd w:val="0"/>
        <w:spacing w:after="0" w:line="360" w:lineRule="auto"/>
        <w:jc w:val="both"/>
        <w:rPr>
          <w:rFonts w:ascii="Times New Roman" w:eastAsia="Times New Roman" w:hAnsi="Times New Roman" w:cs="Times New Roman"/>
          <w:b/>
          <w:sz w:val="24"/>
          <w:szCs w:val="24"/>
          <w:lang w:eastAsia="tr-TR"/>
        </w:rPr>
      </w:pPr>
    </w:p>
    <w:p w:rsidR="00186FF4" w:rsidRPr="00D95987" w:rsidRDefault="00186FF4" w:rsidP="00432196">
      <w:pPr>
        <w:autoSpaceDE w:val="0"/>
        <w:autoSpaceDN w:val="0"/>
        <w:adjustRightInd w:val="0"/>
        <w:spacing w:after="0" w:line="360" w:lineRule="auto"/>
        <w:jc w:val="both"/>
        <w:rPr>
          <w:rFonts w:ascii="Times New Roman" w:eastAsia="Times New Roman" w:hAnsi="Times New Roman" w:cs="Times New Roman"/>
          <w:b/>
          <w:sz w:val="24"/>
          <w:szCs w:val="24"/>
          <w:lang w:eastAsia="tr-TR"/>
        </w:rPr>
      </w:pPr>
    </w:p>
    <w:p w:rsidR="009F2C8A" w:rsidRPr="00D95987" w:rsidRDefault="009F2C8A" w:rsidP="00432196">
      <w:pPr>
        <w:autoSpaceDE w:val="0"/>
        <w:autoSpaceDN w:val="0"/>
        <w:adjustRightInd w:val="0"/>
        <w:spacing w:after="0" w:line="360" w:lineRule="auto"/>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t>4.2. Beta Hücrelerinde Spliced Xbp-1 (sXbp-1) mRNA İfadeleri</w:t>
      </w:r>
    </w:p>
    <w:p w:rsidR="00186FF4" w:rsidRPr="00D95987" w:rsidRDefault="00186FF4" w:rsidP="00432196">
      <w:pPr>
        <w:autoSpaceDE w:val="0"/>
        <w:autoSpaceDN w:val="0"/>
        <w:adjustRightInd w:val="0"/>
        <w:spacing w:after="0" w:line="360" w:lineRule="auto"/>
        <w:jc w:val="both"/>
        <w:rPr>
          <w:rFonts w:ascii="Times New Roman" w:eastAsia="Times New Roman" w:hAnsi="Times New Roman" w:cs="Times New Roman"/>
          <w:b/>
          <w:sz w:val="24"/>
          <w:szCs w:val="24"/>
          <w:lang w:eastAsia="tr-TR"/>
        </w:rPr>
      </w:pPr>
    </w:p>
    <w:p w:rsidR="006B7051" w:rsidRPr="00D95987" w:rsidRDefault="009F2C8A"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Beta hücrelerinde belirlenen sXbp-1 mRNA ifadelerinin aktine göre normalize edilmiş değerleri ortalama</w:t>
      </w:r>
      <w:r w:rsidR="00957A1D" w:rsidRPr="00D95987">
        <w:rPr>
          <w:rFonts w:ascii="Times New Roman" w:eastAsia="Times New Roman" w:hAnsi="Times New Roman" w:cs="Times New Roman"/>
          <w:sz w:val="24"/>
          <w:szCs w:val="24"/>
          <w:lang w:eastAsia="tr-TR"/>
        </w:rPr>
        <w:t>±standart hata şeklinde Tablo 14’de</w:t>
      </w:r>
      <w:r w:rsidR="00D95987" w:rsidRPr="00D95987">
        <w:rPr>
          <w:rFonts w:ascii="Times New Roman" w:eastAsia="Times New Roman" w:hAnsi="Times New Roman" w:cs="Times New Roman"/>
          <w:sz w:val="24"/>
          <w:szCs w:val="24"/>
          <w:lang w:eastAsia="tr-TR"/>
        </w:rPr>
        <w:t xml:space="preserve"> </w:t>
      </w:r>
      <w:r w:rsidR="00957A1D" w:rsidRPr="00D95987">
        <w:rPr>
          <w:rFonts w:ascii="Times New Roman" w:eastAsia="Times New Roman" w:hAnsi="Times New Roman" w:cs="Times New Roman"/>
          <w:sz w:val="24"/>
          <w:szCs w:val="24"/>
          <w:lang w:eastAsia="tr-TR"/>
        </w:rPr>
        <w:t>ve Şekil 20</w:t>
      </w:r>
      <w:r w:rsidRPr="00D95987">
        <w:rPr>
          <w:rFonts w:ascii="Times New Roman" w:eastAsia="Times New Roman" w:hAnsi="Times New Roman" w:cs="Times New Roman"/>
          <w:sz w:val="24"/>
          <w:szCs w:val="24"/>
          <w:lang w:eastAsia="tr-TR"/>
        </w:rPr>
        <w:t>’ de verilmiştir. Buna göre DMSO grubunda 12,33±5,9, DMSO+T grubunda 436,03±130,61, Imoxin grubunda 53,58±16,66, Imoxin+T grubunda 137,89±116,23, 2-AP grubunda 83,84±57,51 ve 2-AP+T grubunda 276,22±42,73 olarak tespit edilmiştir.</w:t>
      </w:r>
    </w:p>
    <w:p w:rsidR="006B7051" w:rsidRPr="00D95987" w:rsidRDefault="006B705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p>
    <w:p w:rsidR="006B7051" w:rsidRPr="00D95987" w:rsidRDefault="006B7051" w:rsidP="00D335A7">
      <w:pPr>
        <w:autoSpaceDE w:val="0"/>
        <w:autoSpaceDN w:val="0"/>
        <w:adjustRightInd w:val="0"/>
        <w:spacing w:after="0" w:line="360" w:lineRule="auto"/>
        <w:ind w:left="709" w:hanging="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b/>
          <w:sz w:val="24"/>
          <w:szCs w:val="24"/>
          <w:lang w:eastAsia="tr-TR"/>
        </w:rPr>
        <w:t>Tablo 14.</w:t>
      </w:r>
      <w:r w:rsidRPr="00D95987">
        <w:rPr>
          <w:rFonts w:ascii="Times New Roman" w:eastAsia="Times New Roman" w:hAnsi="Times New Roman" w:cs="Times New Roman"/>
          <w:sz w:val="24"/>
          <w:szCs w:val="24"/>
          <w:lang w:eastAsia="tr-TR"/>
        </w:rPr>
        <w:t xml:space="preserve"> sXbp-1 ifadelerinin aktine göre normalize edilmiş değerleri</w:t>
      </w:r>
      <w:r w:rsidR="00B975CA" w:rsidRPr="00D95987">
        <w:rPr>
          <w:rFonts w:ascii="Times New Roman" w:eastAsia="Times New Roman" w:hAnsi="Times New Roman" w:cs="Times New Roman"/>
          <w:sz w:val="24"/>
          <w:szCs w:val="24"/>
          <w:lang w:eastAsia="tr-TR"/>
        </w:rPr>
        <w:t>.</w:t>
      </w:r>
    </w:p>
    <w:tbl>
      <w:tblPr>
        <w:tblStyle w:val="AkGlgeleme"/>
        <w:tblW w:w="7371" w:type="dxa"/>
        <w:jc w:val="center"/>
        <w:tblLook w:val="0660" w:firstRow="1" w:lastRow="1" w:firstColumn="0" w:lastColumn="0" w:noHBand="1" w:noVBand="1"/>
      </w:tblPr>
      <w:tblGrid>
        <w:gridCol w:w="2595"/>
        <w:gridCol w:w="4776"/>
      </w:tblGrid>
      <w:tr w:rsidR="00432196" w:rsidRPr="00D335A7" w:rsidTr="00432196">
        <w:trPr>
          <w:cnfStyle w:val="100000000000" w:firstRow="1" w:lastRow="0" w:firstColumn="0" w:lastColumn="0" w:oddVBand="0" w:evenVBand="0" w:oddHBand="0" w:evenHBand="0" w:firstRowFirstColumn="0" w:firstRowLastColumn="0" w:lastRowFirstColumn="0" w:lastRowLastColumn="0"/>
          <w:trHeight w:val="23"/>
          <w:jc w:val="center"/>
        </w:trPr>
        <w:tc>
          <w:tcPr>
            <w:tcW w:w="1760" w:type="pct"/>
            <w:noWrap/>
          </w:tcPr>
          <w:p w:rsidR="00432196" w:rsidRPr="00D335A7" w:rsidRDefault="00432196" w:rsidP="00F4541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Gruplar</w:t>
            </w:r>
          </w:p>
        </w:tc>
        <w:tc>
          <w:tcPr>
            <w:tcW w:w="3240" w:type="pct"/>
          </w:tcPr>
          <w:p w:rsidR="00432196" w:rsidRPr="00D335A7" w:rsidRDefault="00432196" w:rsidP="00F4541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sXbp-1 ifadesi ortalama ± standart hata</w:t>
            </w:r>
          </w:p>
        </w:tc>
      </w:tr>
      <w:tr w:rsidR="00432196" w:rsidRPr="00D335A7" w:rsidTr="00432196">
        <w:trPr>
          <w:trHeight w:val="23"/>
          <w:jc w:val="center"/>
        </w:trPr>
        <w:tc>
          <w:tcPr>
            <w:tcW w:w="1760" w:type="pct"/>
            <w:noWrap/>
          </w:tcPr>
          <w:p w:rsidR="00432196" w:rsidRPr="00D335A7" w:rsidRDefault="00432196" w:rsidP="00D95987">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DMSO</w:t>
            </w:r>
          </w:p>
        </w:tc>
        <w:tc>
          <w:tcPr>
            <w:tcW w:w="3240" w:type="pct"/>
          </w:tcPr>
          <w:p w:rsidR="00432196" w:rsidRPr="00D335A7" w:rsidRDefault="00432196" w:rsidP="00F4541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12,33±5,91</w:t>
            </w:r>
          </w:p>
        </w:tc>
      </w:tr>
      <w:tr w:rsidR="00432196" w:rsidRPr="00D335A7" w:rsidTr="00432196">
        <w:trPr>
          <w:trHeight w:val="23"/>
          <w:jc w:val="center"/>
        </w:trPr>
        <w:tc>
          <w:tcPr>
            <w:tcW w:w="1760" w:type="pct"/>
            <w:noWrap/>
          </w:tcPr>
          <w:p w:rsidR="00432196" w:rsidRPr="00D335A7" w:rsidRDefault="00432196" w:rsidP="00D95987">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DMSO+T</w:t>
            </w:r>
          </w:p>
        </w:tc>
        <w:tc>
          <w:tcPr>
            <w:tcW w:w="3240" w:type="pct"/>
          </w:tcPr>
          <w:p w:rsidR="00432196" w:rsidRPr="00D335A7" w:rsidRDefault="00432196" w:rsidP="00F4541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436,03±130,61</w:t>
            </w:r>
          </w:p>
        </w:tc>
      </w:tr>
      <w:tr w:rsidR="00432196" w:rsidRPr="00D335A7" w:rsidTr="00432196">
        <w:trPr>
          <w:trHeight w:val="23"/>
          <w:jc w:val="center"/>
        </w:trPr>
        <w:tc>
          <w:tcPr>
            <w:tcW w:w="1760" w:type="pct"/>
            <w:noWrap/>
          </w:tcPr>
          <w:p w:rsidR="00432196" w:rsidRPr="00D335A7" w:rsidRDefault="00432196" w:rsidP="00D95987">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Imoxin</w:t>
            </w:r>
          </w:p>
        </w:tc>
        <w:tc>
          <w:tcPr>
            <w:tcW w:w="3240" w:type="pct"/>
          </w:tcPr>
          <w:p w:rsidR="00432196" w:rsidRPr="00D335A7" w:rsidRDefault="00432196" w:rsidP="00F4541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53,58±16,66</w:t>
            </w:r>
          </w:p>
        </w:tc>
      </w:tr>
      <w:tr w:rsidR="00432196" w:rsidRPr="00D335A7" w:rsidTr="00432196">
        <w:trPr>
          <w:trHeight w:val="23"/>
          <w:jc w:val="center"/>
        </w:trPr>
        <w:tc>
          <w:tcPr>
            <w:tcW w:w="1760" w:type="pct"/>
            <w:noWrap/>
          </w:tcPr>
          <w:p w:rsidR="00432196" w:rsidRPr="00D335A7" w:rsidRDefault="00432196" w:rsidP="00D95987">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Imoxin+T</w:t>
            </w:r>
          </w:p>
        </w:tc>
        <w:tc>
          <w:tcPr>
            <w:tcW w:w="3240" w:type="pct"/>
          </w:tcPr>
          <w:p w:rsidR="00432196" w:rsidRPr="00D335A7" w:rsidRDefault="00432196" w:rsidP="00F4541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137,89±116,23</w:t>
            </w:r>
          </w:p>
        </w:tc>
      </w:tr>
      <w:tr w:rsidR="00432196" w:rsidRPr="00D335A7" w:rsidTr="00432196">
        <w:trPr>
          <w:trHeight w:val="23"/>
          <w:jc w:val="center"/>
        </w:trPr>
        <w:tc>
          <w:tcPr>
            <w:tcW w:w="1760" w:type="pct"/>
            <w:tcBorders>
              <w:bottom w:val="nil"/>
            </w:tcBorders>
            <w:noWrap/>
          </w:tcPr>
          <w:p w:rsidR="00432196" w:rsidRPr="00D335A7" w:rsidRDefault="00432196" w:rsidP="00D95987">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2-AP</w:t>
            </w:r>
          </w:p>
        </w:tc>
        <w:tc>
          <w:tcPr>
            <w:tcW w:w="3240" w:type="pct"/>
            <w:tcBorders>
              <w:bottom w:val="nil"/>
            </w:tcBorders>
          </w:tcPr>
          <w:p w:rsidR="00432196" w:rsidRPr="00D335A7" w:rsidRDefault="00432196" w:rsidP="00F4541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83,84±57,51</w:t>
            </w:r>
          </w:p>
        </w:tc>
      </w:tr>
      <w:tr w:rsidR="00432196" w:rsidRPr="00432196" w:rsidTr="00432196">
        <w:trPr>
          <w:cnfStyle w:val="010000000000" w:firstRow="0" w:lastRow="1" w:firstColumn="0" w:lastColumn="0" w:oddVBand="0" w:evenVBand="0" w:oddHBand="0" w:evenHBand="0" w:firstRowFirstColumn="0" w:firstRowLastColumn="0" w:lastRowFirstColumn="0" w:lastRowLastColumn="0"/>
          <w:trHeight w:val="23"/>
          <w:jc w:val="center"/>
        </w:trPr>
        <w:tc>
          <w:tcPr>
            <w:tcW w:w="1760" w:type="pct"/>
            <w:tcBorders>
              <w:top w:val="nil"/>
              <w:bottom w:val="single" w:sz="4" w:space="0" w:color="000000" w:themeColor="text1"/>
            </w:tcBorders>
            <w:noWrap/>
          </w:tcPr>
          <w:p w:rsidR="00432196" w:rsidRPr="00432196" w:rsidRDefault="00432196" w:rsidP="00D95987">
            <w:pPr>
              <w:spacing w:line="240" w:lineRule="atLeast"/>
              <w:jc w:val="both"/>
              <w:rPr>
                <w:rFonts w:ascii="Times New Roman" w:hAnsi="Times New Roman" w:cs="Times New Roman"/>
                <w:b w:val="0"/>
                <w:sz w:val="20"/>
                <w:szCs w:val="20"/>
              </w:rPr>
            </w:pPr>
            <w:r w:rsidRPr="00432196">
              <w:rPr>
                <w:rFonts w:ascii="Times New Roman" w:hAnsi="Times New Roman" w:cs="Times New Roman"/>
                <w:b w:val="0"/>
                <w:sz w:val="20"/>
                <w:szCs w:val="20"/>
              </w:rPr>
              <w:t>2-AP+T</w:t>
            </w:r>
          </w:p>
        </w:tc>
        <w:tc>
          <w:tcPr>
            <w:tcW w:w="3240" w:type="pct"/>
            <w:tcBorders>
              <w:top w:val="nil"/>
              <w:bottom w:val="single" w:sz="4" w:space="0" w:color="000000" w:themeColor="text1"/>
            </w:tcBorders>
          </w:tcPr>
          <w:p w:rsidR="00432196" w:rsidRPr="00432196" w:rsidRDefault="00432196" w:rsidP="00F45411">
            <w:pPr>
              <w:pStyle w:val="DecimalAligned"/>
              <w:tabs>
                <w:tab w:val="clear" w:pos="360"/>
              </w:tabs>
              <w:spacing w:line="240" w:lineRule="atLeast"/>
              <w:jc w:val="center"/>
              <w:rPr>
                <w:rFonts w:ascii="Times New Roman" w:hAnsi="Times New Roman" w:cs="Times New Roman"/>
                <w:b w:val="0"/>
                <w:sz w:val="20"/>
                <w:szCs w:val="20"/>
              </w:rPr>
            </w:pPr>
            <w:r w:rsidRPr="00432196">
              <w:rPr>
                <w:rFonts w:ascii="Times New Roman" w:hAnsi="Times New Roman" w:cs="Times New Roman"/>
                <w:b w:val="0"/>
                <w:sz w:val="20"/>
                <w:szCs w:val="20"/>
              </w:rPr>
              <w:t>276,22±42,73</w:t>
            </w:r>
          </w:p>
        </w:tc>
      </w:tr>
    </w:tbl>
    <w:p w:rsidR="006B7051" w:rsidRPr="00D95987" w:rsidRDefault="006B7051" w:rsidP="00D95987">
      <w:pPr>
        <w:pStyle w:val="DipnotMetni"/>
        <w:spacing w:line="360" w:lineRule="auto"/>
        <w:ind w:firstLine="709"/>
        <w:jc w:val="both"/>
        <w:rPr>
          <w:sz w:val="24"/>
          <w:szCs w:val="24"/>
        </w:rPr>
      </w:pPr>
    </w:p>
    <w:p w:rsidR="009F2C8A" w:rsidRPr="00D95987" w:rsidRDefault="009F2C8A"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p>
    <w:p w:rsidR="009F2C8A" w:rsidRPr="00D95987" w:rsidRDefault="009F2C8A"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9F2C8A" w:rsidRPr="00D95987" w:rsidRDefault="009F2C8A"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9F2C8A" w:rsidRPr="00D95987" w:rsidRDefault="009F2C8A" w:rsidP="00F45411">
      <w:pPr>
        <w:spacing w:after="0" w:line="240" w:lineRule="atLeast"/>
        <w:jc w:val="center"/>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noProof/>
          <w:sz w:val="24"/>
          <w:szCs w:val="24"/>
          <w:lang w:eastAsia="tr-TR"/>
        </w:rPr>
        <w:lastRenderedPageBreak/>
        <w:drawing>
          <wp:inline distT="0" distB="0" distL="0" distR="0" wp14:anchorId="3B305BAD" wp14:editId="4939C667">
            <wp:extent cx="4860000" cy="2919919"/>
            <wp:effectExtent l="0" t="0" r="0" b="0"/>
            <wp:docPr id="2065" name="Resim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60000" cy="2919919"/>
                    </a:xfrm>
                    <a:prstGeom prst="rect">
                      <a:avLst/>
                    </a:prstGeom>
                    <a:noFill/>
                  </pic:spPr>
                </pic:pic>
              </a:graphicData>
            </a:graphic>
          </wp:inline>
        </w:drawing>
      </w:r>
    </w:p>
    <w:p w:rsidR="00F45411" w:rsidRDefault="00F45411" w:rsidP="00D335A7">
      <w:pPr>
        <w:tabs>
          <w:tab w:val="left" w:pos="2200"/>
        </w:tabs>
        <w:autoSpaceDE w:val="0"/>
        <w:autoSpaceDN w:val="0"/>
        <w:adjustRightInd w:val="0"/>
        <w:spacing w:after="0" w:line="360" w:lineRule="auto"/>
        <w:ind w:left="709" w:hanging="709"/>
        <w:jc w:val="center"/>
        <w:rPr>
          <w:rFonts w:ascii="Times New Roman" w:eastAsia="Times New Roman" w:hAnsi="Times New Roman" w:cs="Times New Roman"/>
          <w:b/>
          <w:sz w:val="24"/>
          <w:szCs w:val="24"/>
          <w:lang w:eastAsia="tr-TR"/>
        </w:rPr>
      </w:pPr>
    </w:p>
    <w:p w:rsidR="009F2C8A" w:rsidRPr="00D95987" w:rsidRDefault="00957A1D" w:rsidP="00D335A7">
      <w:pPr>
        <w:tabs>
          <w:tab w:val="left" w:pos="2200"/>
        </w:tabs>
        <w:autoSpaceDE w:val="0"/>
        <w:autoSpaceDN w:val="0"/>
        <w:adjustRightInd w:val="0"/>
        <w:spacing w:after="0" w:line="360" w:lineRule="auto"/>
        <w:ind w:left="709" w:hanging="709"/>
        <w:jc w:val="center"/>
        <w:rPr>
          <w:rFonts w:ascii="Times New Roman" w:eastAsia="Times New Roman" w:hAnsi="Times New Roman" w:cs="Times New Roman"/>
          <w:sz w:val="24"/>
          <w:szCs w:val="24"/>
          <w:lang w:eastAsia="tr-TR"/>
        </w:rPr>
      </w:pPr>
      <w:r w:rsidRPr="00D95987">
        <w:rPr>
          <w:rFonts w:ascii="Times New Roman" w:eastAsia="Times New Roman" w:hAnsi="Times New Roman" w:cs="Times New Roman"/>
          <w:b/>
          <w:sz w:val="24"/>
          <w:szCs w:val="24"/>
          <w:lang w:eastAsia="tr-TR"/>
        </w:rPr>
        <w:t>Şekil 20.</w:t>
      </w:r>
      <w:r w:rsidR="009F2C8A" w:rsidRPr="00D95987">
        <w:rPr>
          <w:rFonts w:ascii="Times New Roman" w:eastAsia="Times New Roman" w:hAnsi="Times New Roman" w:cs="Times New Roman"/>
          <w:b/>
          <w:sz w:val="24"/>
          <w:szCs w:val="24"/>
          <w:lang w:eastAsia="tr-TR"/>
        </w:rPr>
        <w:t xml:space="preserve"> </w:t>
      </w:r>
      <w:r w:rsidR="009F2C8A" w:rsidRPr="00D95987">
        <w:rPr>
          <w:rFonts w:ascii="Times New Roman" w:eastAsia="Times New Roman" w:hAnsi="Times New Roman" w:cs="Times New Roman"/>
          <w:sz w:val="24"/>
          <w:szCs w:val="24"/>
          <w:lang w:eastAsia="tr-TR"/>
        </w:rPr>
        <w:t>sXbp-1 ifadelerinin aktine göre normalize edilmiş değerleri</w:t>
      </w:r>
      <w:r w:rsidR="00B975CA" w:rsidRPr="00D95987">
        <w:rPr>
          <w:rFonts w:ascii="Times New Roman" w:eastAsia="Times New Roman" w:hAnsi="Times New Roman" w:cs="Times New Roman"/>
          <w:sz w:val="24"/>
          <w:szCs w:val="24"/>
          <w:lang w:eastAsia="tr-TR"/>
        </w:rPr>
        <w:t>.</w:t>
      </w:r>
    </w:p>
    <w:p w:rsidR="00186FF4" w:rsidRPr="00D95987" w:rsidRDefault="00186FF4" w:rsidP="00D95987">
      <w:pPr>
        <w:tabs>
          <w:tab w:val="left" w:pos="2200"/>
        </w:tabs>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p>
    <w:p w:rsidR="009F2C8A" w:rsidRPr="00D95987" w:rsidRDefault="009F2C8A" w:rsidP="00D95987">
      <w:pPr>
        <w:tabs>
          <w:tab w:val="left" w:pos="2200"/>
        </w:tabs>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Saptanan değerlerin kontrol gruplarına oranla belirlenmiş rölatif ifadeleri ortalama</w:t>
      </w:r>
      <w:r w:rsidR="00957A1D" w:rsidRPr="00D95987">
        <w:rPr>
          <w:rFonts w:ascii="Times New Roman" w:eastAsia="Times New Roman" w:hAnsi="Times New Roman" w:cs="Times New Roman"/>
          <w:sz w:val="24"/>
          <w:szCs w:val="24"/>
          <w:lang w:eastAsia="tr-TR"/>
        </w:rPr>
        <w:t>±standart hata şeklinde Tablo 15’</w:t>
      </w:r>
      <w:r w:rsidR="00B269F2" w:rsidRPr="00D95987">
        <w:rPr>
          <w:rFonts w:ascii="Times New Roman" w:eastAsia="Times New Roman" w:hAnsi="Times New Roman" w:cs="Times New Roman"/>
          <w:sz w:val="24"/>
          <w:szCs w:val="24"/>
          <w:lang w:eastAsia="tr-TR"/>
        </w:rPr>
        <w:t>d</w:t>
      </w:r>
      <w:r w:rsidR="00957A1D" w:rsidRPr="00D95987">
        <w:rPr>
          <w:rFonts w:ascii="Times New Roman" w:eastAsia="Times New Roman" w:hAnsi="Times New Roman" w:cs="Times New Roman"/>
          <w:sz w:val="24"/>
          <w:szCs w:val="24"/>
          <w:lang w:eastAsia="tr-TR"/>
        </w:rPr>
        <w:t>e ve Şekil 21’d</w:t>
      </w:r>
      <w:r w:rsidRPr="00D95987">
        <w:rPr>
          <w:rFonts w:ascii="Times New Roman" w:eastAsia="Times New Roman" w:hAnsi="Times New Roman" w:cs="Times New Roman"/>
          <w:sz w:val="24"/>
          <w:szCs w:val="24"/>
          <w:lang w:eastAsia="tr-TR"/>
        </w:rPr>
        <w:t>e gösterilmiştir. Buna göre DMSO+T grubu sXbp-1 mRNA ifadeleri DMSO grubuna göre 35,4±10,6 kat artmıştır. Imoxin+T grubunda belirlenen sXbp-1 mRNA ifadelerinde Imoxin grubuna oranla 2,6±2,2 katlık bir artış tespit edilmiştir. Ayrıca 2-AP+T grubunda saptanan sXbp-1 mRNA ifadeleri ise 2-AP grubuna göre 3,3±0,5 katlık bir artış göstermiştir.</w:t>
      </w:r>
    </w:p>
    <w:p w:rsidR="00A674BB" w:rsidRPr="00D95987" w:rsidRDefault="00A674BB" w:rsidP="00D95987">
      <w:pPr>
        <w:tabs>
          <w:tab w:val="left" w:pos="2200"/>
        </w:tabs>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p>
    <w:p w:rsidR="006B7051" w:rsidRPr="00D95987" w:rsidRDefault="00A674BB" w:rsidP="00D335A7">
      <w:pPr>
        <w:spacing w:after="0" w:line="360" w:lineRule="auto"/>
        <w:ind w:left="709" w:hanging="709"/>
        <w:jc w:val="both"/>
        <w:rPr>
          <w:rFonts w:ascii="Times New Roman" w:hAnsi="Times New Roman" w:cs="Times New Roman"/>
          <w:sz w:val="24"/>
          <w:szCs w:val="24"/>
        </w:rPr>
      </w:pPr>
      <w:r w:rsidRPr="00D95987">
        <w:rPr>
          <w:rFonts w:ascii="Times New Roman" w:hAnsi="Times New Roman" w:cs="Times New Roman"/>
          <w:b/>
          <w:sz w:val="24"/>
          <w:szCs w:val="24"/>
        </w:rPr>
        <w:t>Tablo 15.</w:t>
      </w:r>
      <w:r w:rsidRPr="00D95987">
        <w:rPr>
          <w:rFonts w:ascii="Times New Roman" w:hAnsi="Times New Roman" w:cs="Times New Roman"/>
          <w:sz w:val="24"/>
          <w:szCs w:val="24"/>
        </w:rPr>
        <w:t xml:space="preserve"> sXbp-1 ifadelerinin kontrol grubuna kıyasla değerleri</w:t>
      </w:r>
      <w:r w:rsidR="00B975CA" w:rsidRPr="00D95987">
        <w:rPr>
          <w:rFonts w:ascii="Times New Roman" w:hAnsi="Times New Roman" w:cs="Times New Roman"/>
          <w:sz w:val="24"/>
          <w:szCs w:val="24"/>
        </w:rPr>
        <w:t>.</w:t>
      </w:r>
    </w:p>
    <w:tbl>
      <w:tblPr>
        <w:tblStyle w:val="AkGlgeleme"/>
        <w:tblW w:w="7371" w:type="dxa"/>
        <w:jc w:val="center"/>
        <w:tblLook w:val="0660" w:firstRow="1" w:lastRow="1" w:firstColumn="0" w:lastColumn="0" w:noHBand="1" w:noVBand="1"/>
      </w:tblPr>
      <w:tblGrid>
        <w:gridCol w:w="2842"/>
        <w:gridCol w:w="4529"/>
      </w:tblGrid>
      <w:tr w:rsidR="00F45411" w:rsidRPr="00F45411" w:rsidTr="00F45411">
        <w:trPr>
          <w:cnfStyle w:val="100000000000" w:firstRow="1" w:lastRow="0" w:firstColumn="0" w:lastColumn="0" w:oddVBand="0" w:evenVBand="0" w:oddHBand="0" w:evenHBand="0" w:firstRowFirstColumn="0" w:firstRowLastColumn="0" w:lastRowFirstColumn="0" w:lastRowLastColumn="0"/>
          <w:jc w:val="center"/>
        </w:trPr>
        <w:tc>
          <w:tcPr>
            <w:tcW w:w="1928" w:type="pct"/>
            <w:noWrap/>
            <w:vAlign w:val="center"/>
          </w:tcPr>
          <w:p w:rsidR="00F45411" w:rsidRPr="00F45411" w:rsidRDefault="00F45411" w:rsidP="00F45411">
            <w:pPr>
              <w:spacing w:line="240" w:lineRule="atLeast"/>
              <w:jc w:val="center"/>
              <w:rPr>
                <w:rFonts w:ascii="Times New Roman" w:hAnsi="Times New Roman" w:cs="Times New Roman"/>
                <w:sz w:val="20"/>
                <w:szCs w:val="20"/>
              </w:rPr>
            </w:pPr>
            <w:r w:rsidRPr="00F45411">
              <w:rPr>
                <w:rFonts w:ascii="Times New Roman" w:hAnsi="Times New Roman" w:cs="Times New Roman"/>
                <w:sz w:val="20"/>
                <w:szCs w:val="20"/>
              </w:rPr>
              <w:t>Gruplar</w:t>
            </w:r>
          </w:p>
        </w:tc>
        <w:tc>
          <w:tcPr>
            <w:tcW w:w="3072" w:type="pct"/>
            <w:vAlign w:val="center"/>
          </w:tcPr>
          <w:p w:rsidR="00F45411" w:rsidRPr="00F45411" w:rsidRDefault="00F45411" w:rsidP="00F45411">
            <w:pPr>
              <w:spacing w:line="240" w:lineRule="atLeast"/>
              <w:jc w:val="center"/>
              <w:rPr>
                <w:rFonts w:ascii="Times New Roman" w:hAnsi="Times New Roman" w:cs="Times New Roman"/>
                <w:sz w:val="20"/>
                <w:szCs w:val="20"/>
              </w:rPr>
            </w:pPr>
            <w:r w:rsidRPr="00F45411">
              <w:rPr>
                <w:rFonts w:ascii="Times New Roman" w:hAnsi="Times New Roman" w:cs="Times New Roman"/>
                <w:sz w:val="20"/>
                <w:szCs w:val="20"/>
              </w:rPr>
              <w:t>sXbp-1 ortalama ± standart hata</w:t>
            </w:r>
          </w:p>
        </w:tc>
      </w:tr>
      <w:tr w:rsidR="00F45411" w:rsidRPr="00F45411" w:rsidTr="00F45411">
        <w:trPr>
          <w:jc w:val="center"/>
        </w:trPr>
        <w:tc>
          <w:tcPr>
            <w:tcW w:w="1928" w:type="pct"/>
            <w:noWrap/>
          </w:tcPr>
          <w:p w:rsidR="00F45411" w:rsidRPr="00F45411" w:rsidRDefault="00F45411" w:rsidP="00F45411">
            <w:pPr>
              <w:spacing w:line="240" w:lineRule="atLeast"/>
              <w:jc w:val="both"/>
              <w:rPr>
                <w:rFonts w:ascii="Times New Roman" w:hAnsi="Times New Roman" w:cs="Times New Roman"/>
                <w:sz w:val="20"/>
                <w:szCs w:val="20"/>
              </w:rPr>
            </w:pPr>
            <w:r w:rsidRPr="00F45411">
              <w:rPr>
                <w:rFonts w:ascii="Times New Roman" w:hAnsi="Times New Roman" w:cs="Times New Roman"/>
                <w:sz w:val="20"/>
                <w:szCs w:val="20"/>
              </w:rPr>
              <w:t>DMSO</w:t>
            </w:r>
          </w:p>
        </w:tc>
        <w:tc>
          <w:tcPr>
            <w:tcW w:w="3072" w:type="pct"/>
            <w:vAlign w:val="center"/>
          </w:tcPr>
          <w:p w:rsidR="00F45411" w:rsidRPr="00F45411" w:rsidRDefault="00F45411" w:rsidP="00F45411">
            <w:pPr>
              <w:spacing w:line="240" w:lineRule="atLeast"/>
              <w:jc w:val="center"/>
              <w:rPr>
                <w:rFonts w:ascii="Times New Roman" w:hAnsi="Times New Roman" w:cs="Times New Roman"/>
                <w:sz w:val="20"/>
                <w:szCs w:val="20"/>
              </w:rPr>
            </w:pPr>
            <w:r w:rsidRPr="00F45411">
              <w:rPr>
                <w:rFonts w:ascii="Times New Roman" w:hAnsi="Times New Roman" w:cs="Times New Roman"/>
                <w:sz w:val="20"/>
                <w:szCs w:val="20"/>
              </w:rPr>
              <w:t>1,0±0,5</w:t>
            </w:r>
          </w:p>
        </w:tc>
      </w:tr>
      <w:tr w:rsidR="00F45411" w:rsidRPr="00F45411" w:rsidTr="00F45411">
        <w:trPr>
          <w:jc w:val="center"/>
        </w:trPr>
        <w:tc>
          <w:tcPr>
            <w:tcW w:w="1928" w:type="pct"/>
            <w:noWrap/>
          </w:tcPr>
          <w:p w:rsidR="00F45411" w:rsidRPr="00F45411" w:rsidRDefault="00F45411" w:rsidP="00F45411">
            <w:pPr>
              <w:spacing w:line="240" w:lineRule="atLeast"/>
              <w:jc w:val="both"/>
              <w:rPr>
                <w:rFonts w:ascii="Times New Roman" w:hAnsi="Times New Roman" w:cs="Times New Roman"/>
                <w:sz w:val="20"/>
                <w:szCs w:val="20"/>
              </w:rPr>
            </w:pPr>
            <w:r w:rsidRPr="00F45411">
              <w:rPr>
                <w:rFonts w:ascii="Times New Roman" w:hAnsi="Times New Roman" w:cs="Times New Roman"/>
                <w:sz w:val="20"/>
                <w:szCs w:val="20"/>
              </w:rPr>
              <w:t>DMSO+T</w:t>
            </w:r>
          </w:p>
        </w:tc>
        <w:tc>
          <w:tcPr>
            <w:tcW w:w="3072" w:type="pct"/>
            <w:vAlign w:val="center"/>
          </w:tcPr>
          <w:p w:rsidR="00F45411" w:rsidRPr="00F45411" w:rsidRDefault="00F45411" w:rsidP="00F45411">
            <w:pPr>
              <w:pStyle w:val="DecimalAligned"/>
              <w:tabs>
                <w:tab w:val="clear" w:pos="360"/>
              </w:tabs>
              <w:spacing w:line="240" w:lineRule="atLeast"/>
              <w:jc w:val="center"/>
              <w:rPr>
                <w:rFonts w:ascii="Times New Roman" w:hAnsi="Times New Roman" w:cs="Times New Roman"/>
                <w:sz w:val="20"/>
                <w:szCs w:val="20"/>
              </w:rPr>
            </w:pPr>
            <w:r w:rsidRPr="00F45411">
              <w:rPr>
                <w:rFonts w:ascii="Times New Roman" w:hAnsi="Times New Roman" w:cs="Times New Roman"/>
                <w:sz w:val="20"/>
                <w:szCs w:val="20"/>
              </w:rPr>
              <w:t>35,4±10,6</w:t>
            </w:r>
          </w:p>
        </w:tc>
      </w:tr>
      <w:tr w:rsidR="00F45411" w:rsidRPr="00F45411" w:rsidTr="00F45411">
        <w:trPr>
          <w:jc w:val="center"/>
        </w:trPr>
        <w:tc>
          <w:tcPr>
            <w:tcW w:w="1928" w:type="pct"/>
            <w:noWrap/>
          </w:tcPr>
          <w:p w:rsidR="00F45411" w:rsidRPr="00F45411" w:rsidRDefault="00F45411" w:rsidP="00F45411">
            <w:pPr>
              <w:spacing w:line="240" w:lineRule="atLeast"/>
              <w:jc w:val="both"/>
              <w:rPr>
                <w:rFonts w:ascii="Times New Roman" w:hAnsi="Times New Roman" w:cs="Times New Roman"/>
                <w:sz w:val="20"/>
                <w:szCs w:val="20"/>
              </w:rPr>
            </w:pPr>
            <w:r w:rsidRPr="00F45411">
              <w:rPr>
                <w:rFonts w:ascii="Times New Roman" w:hAnsi="Times New Roman" w:cs="Times New Roman"/>
                <w:sz w:val="20"/>
                <w:szCs w:val="20"/>
              </w:rPr>
              <w:t>Imoxin</w:t>
            </w:r>
          </w:p>
        </w:tc>
        <w:tc>
          <w:tcPr>
            <w:tcW w:w="3072" w:type="pct"/>
            <w:vAlign w:val="center"/>
          </w:tcPr>
          <w:p w:rsidR="00F45411" w:rsidRPr="00F45411" w:rsidRDefault="00F45411" w:rsidP="00F45411">
            <w:pPr>
              <w:pStyle w:val="DecimalAligned"/>
              <w:tabs>
                <w:tab w:val="clear" w:pos="360"/>
              </w:tabs>
              <w:spacing w:line="240" w:lineRule="atLeast"/>
              <w:jc w:val="center"/>
              <w:rPr>
                <w:rFonts w:ascii="Times New Roman" w:hAnsi="Times New Roman" w:cs="Times New Roman"/>
                <w:sz w:val="20"/>
                <w:szCs w:val="20"/>
              </w:rPr>
            </w:pPr>
            <w:r w:rsidRPr="00F45411">
              <w:rPr>
                <w:rFonts w:ascii="Times New Roman" w:hAnsi="Times New Roman" w:cs="Times New Roman"/>
                <w:sz w:val="20"/>
                <w:szCs w:val="20"/>
              </w:rPr>
              <w:t>1,0±0,3</w:t>
            </w:r>
          </w:p>
        </w:tc>
      </w:tr>
      <w:tr w:rsidR="00F45411" w:rsidRPr="00F45411" w:rsidTr="00F45411">
        <w:trPr>
          <w:jc w:val="center"/>
        </w:trPr>
        <w:tc>
          <w:tcPr>
            <w:tcW w:w="1928" w:type="pct"/>
            <w:noWrap/>
          </w:tcPr>
          <w:p w:rsidR="00F45411" w:rsidRPr="00F45411" w:rsidRDefault="00F45411" w:rsidP="00F45411">
            <w:pPr>
              <w:spacing w:line="240" w:lineRule="atLeast"/>
              <w:jc w:val="both"/>
              <w:rPr>
                <w:rFonts w:ascii="Times New Roman" w:hAnsi="Times New Roman" w:cs="Times New Roman"/>
                <w:sz w:val="20"/>
                <w:szCs w:val="20"/>
              </w:rPr>
            </w:pPr>
            <w:r w:rsidRPr="00F45411">
              <w:rPr>
                <w:rFonts w:ascii="Times New Roman" w:hAnsi="Times New Roman" w:cs="Times New Roman"/>
                <w:sz w:val="20"/>
                <w:szCs w:val="20"/>
              </w:rPr>
              <w:t>Imoxin+T</w:t>
            </w:r>
          </w:p>
        </w:tc>
        <w:tc>
          <w:tcPr>
            <w:tcW w:w="3072" w:type="pct"/>
            <w:vAlign w:val="center"/>
          </w:tcPr>
          <w:p w:rsidR="00F45411" w:rsidRPr="00F45411" w:rsidRDefault="00F45411" w:rsidP="00F45411">
            <w:pPr>
              <w:pStyle w:val="DecimalAligned"/>
              <w:tabs>
                <w:tab w:val="clear" w:pos="360"/>
              </w:tabs>
              <w:spacing w:line="240" w:lineRule="atLeast"/>
              <w:jc w:val="center"/>
              <w:rPr>
                <w:rFonts w:ascii="Times New Roman" w:hAnsi="Times New Roman" w:cs="Times New Roman"/>
                <w:sz w:val="20"/>
                <w:szCs w:val="20"/>
              </w:rPr>
            </w:pPr>
            <w:r w:rsidRPr="00F45411">
              <w:rPr>
                <w:rFonts w:ascii="Times New Roman" w:hAnsi="Times New Roman" w:cs="Times New Roman"/>
                <w:sz w:val="20"/>
                <w:szCs w:val="20"/>
              </w:rPr>
              <w:t>2,6±2,2</w:t>
            </w:r>
          </w:p>
        </w:tc>
      </w:tr>
      <w:tr w:rsidR="00F45411" w:rsidRPr="00F45411" w:rsidTr="00F45411">
        <w:trPr>
          <w:jc w:val="center"/>
        </w:trPr>
        <w:tc>
          <w:tcPr>
            <w:tcW w:w="1928" w:type="pct"/>
            <w:tcBorders>
              <w:bottom w:val="nil"/>
            </w:tcBorders>
            <w:noWrap/>
          </w:tcPr>
          <w:p w:rsidR="00F45411" w:rsidRPr="00F45411" w:rsidRDefault="00F45411" w:rsidP="00F45411">
            <w:pPr>
              <w:spacing w:line="240" w:lineRule="atLeast"/>
              <w:jc w:val="both"/>
              <w:rPr>
                <w:rFonts w:ascii="Times New Roman" w:hAnsi="Times New Roman" w:cs="Times New Roman"/>
                <w:sz w:val="20"/>
                <w:szCs w:val="20"/>
              </w:rPr>
            </w:pPr>
            <w:r w:rsidRPr="00F45411">
              <w:rPr>
                <w:rFonts w:ascii="Times New Roman" w:hAnsi="Times New Roman" w:cs="Times New Roman"/>
                <w:sz w:val="20"/>
                <w:szCs w:val="20"/>
              </w:rPr>
              <w:t>2-AP</w:t>
            </w:r>
          </w:p>
        </w:tc>
        <w:tc>
          <w:tcPr>
            <w:tcW w:w="3072" w:type="pct"/>
            <w:tcBorders>
              <w:bottom w:val="nil"/>
            </w:tcBorders>
            <w:vAlign w:val="center"/>
          </w:tcPr>
          <w:p w:rsidR="00F45411" w:rsidRPr="00F45411" w:rsidRDefault="00F45411" w:rsidP="00F45411">
            <w:pPr>
              <w:pStyle w:val="DecimalAligned"/>
              <w:tabs>
                <w:tab w:val="clear" w:pos="360"/>
              </w:tabs>
              <w:spacing w:line="240" w:lineRule="atLeast"/>
              <w:jc w:val="center"/>
              <w:rPr>
                <w:rFonts w:ascii="Times New Roman" w:hAnsi="Times New Roman" w:cs="Times New Roman"/>
                <w:sz w:val="20"/>
                <w:szCs w:val="20"/>
              </w:rPr>
            </w:pPr>
            <w:r w:rsidRPr="00F45411">
              <w:rPr>
                <w:rFonts w:ascii="Times New Roman" w:hAnsi="Times New Roman" w:cs="Times New Roman"/>
                <w:sz w:val="20"/>
                <w:szCs w:val="20"/>
              </w:rPr>
              <w:t>1,0±0,7</w:t>
            </w:r>
          </w:p>
        </w:tc>
      </w:tr>
      <w:tr w:rsidR="00F45411" w:rsidRPr="00F45411" w:rsidTr="00F45411">
        <w:trPr>
          <w:cnfStyle w:val="010000000000" w:firstRow="0" w:lastRow="1" w:firstColumn="0" w:lastColumn="0" w:oddVBand="0" w:evenVBand="0" w:oddHBand="0" w:evenHBand="0" w:firstRowFirstColumn="0" w:firstRowLastColumn="0" w:lastRowFirstColumn="0" w:lastRowLastColumn="0"/>
          <w:jc w:val="center"/>
        </w:trPr>
        <w:tc>
          <w:tcPr>
            <w:tcW w:w="1928" w:type="pct"/>
            <w:tcBorders>
              <w:top w:val="nil"/>
            </w:tcBorders>
            <w:noWrap/>
          </w:tcPr>
          <w:p w:rsidR="00F45411" w:rsidRPr="00F45411" w:rsidRDefault="00F45411" w:rsidP="00F45411">
            <w:pPr>
              <w:spacing w:line="240" w:lineRule="atLeast"/>
              <w:jc w:val="both"/>
              <w:rPr>
                <w:rFonts w:ascii="Times New Roman" w:hAnsi="Times New Roman" w:cs="Times New Roman"/>
                <w:b w:val="0"/>
                <w:sz w:val="20"/>
                <w:szCs w:val="20"/>
              </w:rPr>
            </w:pPr>
            <w:r w:rsidRPr="00F45411">
              <w:rPr>
                <w:rFonts w:ascii="Times New Roman" w:hAnsi="Times New Roman" w:cs="Times New Roman"/>
                <w:b w:val="0"/>
                <w:sz w:val="20"/>
                <w:szCs w:val="20"/>
              </w:rPr>
              <w:t>2-AP+T</w:t>
            </w:r>
          </w:p>
        </w:tc>
        <w:tc>
          <w:tcPr>
            <w:tcW w:w="3072" w:type="pct"/>
            <w:tcBorders>
              <w:top w:val="nil"/>
            </w:tcBorders>
            <w:vAlign w:val="center"/>
          </w:tcPr>
          <w:p w:rsidR="00F45411" w:rsidRPr="00F45411" w:rsidRDefault="00F45411" w:rsidP="00F45411">
            <w:pPr>
              <w:pStyle w:val="DecimalAligned"/>
              <w:tabs>
                <w:tab w:val="clear" w:pos="360"/>
              </w:tabs>
              <w:spacing w:line="240" w:lineRule="atLeast"/>
              <w:jc w:val="center"/>
              <w:rPr>
                <w:rFonts w:ascii="Times New Roman" w:hAnsi="Times New Roman" w:cs="Times New Roman"/>
                <w:b w:val="0"/>
                <w:sz w:val="20"/>
                <w:szCs w:val="20"/>
              </w:rPr>
            </w:pPr>
            <w:r w:rsidRPr="00F45411">
              <w:rPr>
                <w:rFonts w:ascii="Times New Roman" w:hAnsi="Times New Roman" w:cs="Times New Roman"/>
                <w:b w:val="0"/>
                <w:sz w:val="20"/>
                <w:szCs w:val="20"/>
              </w:rPr>
              <w:t>3,3±0,5</w:t>
            </w:r>
          </w:p>
        </w:tc>
      </w:tr>
    </w:tbl>
    <w:p w:rsidR="006B7051" w:rsidRPr="00D95987" w:rsidRDefault="006B7051" w:rsidP="00D95987">
      <w:pPr>
        <w:pStyle w:val="DipnotMetni"/>
        <w:spacing w:line="360" w:lineRule="auto"/>
        <w:ind w:firstLine="709"/>
        <w:jc w:val="both"/>
        <w:rPr>
          <w:sz w:val="24"/>
          <w:szCs w:val="24"/>
        </w:rPr>
      </w:pPr>
    </w:p>
    <w:p w:rsidR="009F2C8A" w:rsidRPr="00D95987" w:rsidRDefault="009F2C8A"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9F2C8A" w:rsidRPr="00D95987" w:rsidRDefault="009F2C8A"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AA3836" w:rsidRPr="00D95987" w:rsidRDefault="00AA3836"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186FF4" w:rsidRPr="00D95987" w:rsidRDefault="00186FF4"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AA3836" w:rsidRPr="00D95987" w:rsidRDefault="00F046B3" w:rsidP="00A007D1">
      <w:pPr>
        <w:spacing w:after="0" w:line="240" w:lineRule="atLeast"/>
        <w:jc w:val="center"/>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noProof/>
          <w:sz w:val="24"/>
          <w:szCs w:val="24"/>
          <w:lang w:eastAsia="tr-TR"/>
        </w:rPr>
        <w:lastRenderedPageBreak/>
        <w:drawing>
          <wp:inline distT="0" distB="0" distL="0" distR="0" wp14:anchorId="487D2CFE" wp14:editId="0533E25F">
            <wp:extent cx="4860000" cy="3061324"/>
            <wp:effectExtent l="0" t="0" r="0" b="6350"/>
            <wp:docPr id="2067" name="Resim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60000" cy="3061324"/>
                    </a:xfrm>
                    <a:prstGeom prst="rect">
                      <a:avLst/>
                    </a:prstGeom>
                    <a:noFill/>
                  </pic:spPr>
                </pic:pic>
              </a:graphicData>
            </a:graphic>
          </wp:inline>
        </w:drawing>
      </w:r>
    </w:p>
    <w:p w:rsidR="00A007D1" w:rsidRDefault="00A007D1" w:rsidP="00D335A7">
      <w:pPr>
        <w:autoSpaceDE w:val="0"/>
        <w:autoSpaceDN w:val="0"/>
        <w:adjustRightInd w:val="0"/>
        <w:spacing w:after="0" w:line="360" w:lineRule="auto"/>
        <w:ind w:left="709" w:hanging="709"/>
        <w:jc w:val="both"/>
        <w:rPr>
          <w:rFonts w:ascii="Times New Roman" w:eastAsia="Times New Roman" w:hAnsi="Times New Roman" w:cs="Times New Roman"/>
          <w:b/>
          <w:sz w:val="24"/>
          <w:szCs w:val="24"/>
          <w:lang w:eastAsia="tr-TR"/>
        </w:rPr>
      </w:pPr>
    </w:p>
    <w:p w:rsidR="00186FF4" w:rsidRPr="00D95987" w:rsidRDefault="00957A1D" w:rsidP="00D335A7">
      <w:pPr>
        <w:autoSpaceDE w:val="0"/>
        <w:autoSpaceDN w:val="0"/>
        <w:adjustRightInd w:val="0"/>
        <w:spacing w:after="0" w:line="360" w:lineRule="auto"/>
        <w:ind w:left="709" w:hanging="709"/>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t>Şekil 21</w:t>
      </w:r>
      <w:r w:rsidR="00186FF4" w:rsidRPr="00D95987">
        <w:rPr>
          <w:rFonts w:ascii="Times New Roman" w:eastAsia="Times New Roman" w:hAnsi="Times New Roman" w:cs="Times New Roman"/>
          <w:b/>
          <w:sz w:val="24"/>
          <w:szCs w:val="24"/>
          <w:lang w:eastAsia="tr-TR"/>
        </w:rPr>
        <w:t xml:space="preserve">. </w:t>
      </w:r>
      <w:r w:rsidR="00F046B3" w:rsidRPr="00D95987">
        <w:rPr>
          <w:rFonts w:ascii="Times New Roman" w:eastAsia="Times New Roman" w:hAnsi="Times New Roman" w:cs="Times New Roman"/>
          <w:sz w:val="24"/>
          <w:szCs w:val="24"/>
          <w:lang w:eastAsia="tr-TR"/>
        </w:rPr>
        <w:t>sXbp-1 ifadelerin aktine göre normalize edilmiş ve kontrol grubuna kıyasla değerleri</w:t>
      </w:r>
      <w:r w:rsidR="00286BAF">
        <w:rPr>
          <w:rFonts w:ascii="Times New Roman" w:eastAsia="Times New Roman" w:hAnsi="Times New Roman" w:cs="Times New Roman"/>
          <w:sz w:val="24"/>
          <w:szCs w:val="24"/>
          <w:lang w:eastAsia="tr-TR"/>
        </w:rPr>
        <w:t>.</w:t>
      </w:r>
      <w:bookmarkStart w:id="12" w:name="_GoBack"/>
      <w:bookmarkEnd w:id="12"/>
    </w:p>
    <w:p w:rsidR="00186FF4" w:rsidRPr="00D95987" w:rsidRDefault="00186FF4" w:rsidP="00A007D1">
      <w:pPr>
        <w:autoSpaceDE w:val="0"/>
        <w:autoSpaceDN w:val="0"/>
        <w:adjustRightInd w:val="0"/>
        <w:spacing w:after="0" w:line="360" w:lineRule="auto"/>
        <w:jc w:val="both"/>
        <w:rPr>
          <w:rFonts w:ascii="Times New Roman" w:eastAsia="Times New Roman" w:hAnsi="Times New Roman" w:cs="Times New Roman"/>
          <w:b/>
          <w:sz w:val="24"/>
          <w:szCs w:val="24"/>
          <w:lang w:eastAsia="tr-TR"/>
        </w:rPr>
      </w:pPr>
    </w:p>
    <w:p w:rsidR="00EA435A" w:rsidRPr="00D95987" w:rsidRDefault="00EA435A" w:rsidP="00A007D1">
      <w:pPr>
        <w:autoSpaceDE w:val="0"/>
        <w:autoSpaceDN w:val="0"/>
        <w:adjustRightInd w:val="0"/>
        <w:spacing w:after="0" w:line="360" w:lineRule="auto"/>
        <w:jc w:val="both"/>
        <w:rPr>
          <w:rFonts w:ascii="Times New Roman" w:eastAsia="Times New Roman" w:hAnsi="Times New Roman" w:cs="Times New Roman"/>
          <w:b/>
          <w:sz w:val="24"/>
          <w:szCs w:val="24"/>
          <w:lang w:eastAsia="tr-TR"/>
        </w:rPr>
      </w:pPr>
    </w:p>
    <w:p w:rsidR="00F046B3" w:rsidRPr="00D95987" w:rsidRDefault="002E6935" w:rsidP="00A007D1">
      <w:pPr>
        <w:autoSpaceDE w:val="0"/>
        <w:autoSpaceDN w:val="0"/>
        <w:adjustRightInd w:val="0"/>
        <w:spacing w:after="0" w:line="360" w:lineRule="auto"/>
        <w:jc w:val="both"/>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t xml:space="preserve">4.3. </w:t>
      </w:r>
      <w:r w:rsidR="00F046B3" w:rsidRPr="00D95987">
        <w:rPr>
          <w:rFonts w:ascii="Times New Roman" w:eastAsia="Times New Roman" w:hAnsi="Times New Roman" w:cs="Times New Roman"/>
          <w:b/>
          <w:sz w:val="24"/>
          <w:szCs w:val="24"/>
          <w:lang w:eastAsia="tr-TR"/>
        </w:rPr>
        <w:t>Beta Hücrelerinde İnsülin Konsantrasyonları</w:t>
      </w:r>
    </w:p>
    <w:p w:rsidR="00186FF4" w:rsidRPr="00D95987" w:rsidRDefault="00186FF4" w:rsidP="00A007D1">
      <w:pPr>
        <w:autoSpaceDE w:val="0"/>
        <w:autoSpaceDN w:val="0"/>
        <w:adjustRightInd w:val="0"/>
        <w:spacing w:after="0" w:line="360" w:lineRule="auto"/>
        <w:jc w:val="both"/>
        <w:rPr>
          <w:rFonts w:ascii="Times New Roman" w:eastAsia="Times New Roman" w:hAnsi="Times New Roman" w:cs="Times New Roman"/>
          <w:b/>
          <w:sz w:val="24"/>
          <w:szCs w:val="24"/>
          <w:lang w:eastAsia="tr-TR"/>
        </w:rPr>
      </w:pPr>
    </w:p>
    <w:p w:rsidR="00F046B3" w:rsidRPr="00D95987" w:rsidRDefault="00F046B3"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xml:space="preserve">Hücre içi insülin </w:t>
      </w:r>
      <w:proofErr w:type="gramStart"/>
      <w:r w:rsidRPr="00D95987">
        <w:rPr>
          <w:rFonts w:ascii="Times New Roman" w:eastAsia="Times New Roman" w:hAnsi="Times New Roman" w:cs="Times New Roman"/>
          <w:sz w:val="24"/>
          <w:szCs w:val="24"/>
          <w:lang w:eastAsia="tr-TR"/>
        </w:rPr>
        <w:t>konsantrasyonları</w:t>
      </w:r>
      <w:proofErr w:type="gramEnd"/>
      <w:r w:rsidRPr="00D95987">
        <w:rPr>
          <w:rFonts w:ascii="Times New Roman" w:eastAsia="Times New Roman" w:hAnsi="Times New Roman" w:cs="Times New Roman"/>
          <w:sz w:val="24"/>
          <w:szCs w:val="24"/>
          <w:lang w:eastAsia="tr-TR"/>
        </w:rPr>
        <w:t xml:space="preserve">, değişik dozda tunicamycin uygulanmış (4μl ve 8μl) ve PKR inhibitörleriyle muamele edilmiş gruplarda ELISA yöntemiyle belirlenmiştir ve karşılaştırılmıştır. Tespit edilen insülin </w:t>
      </w:r>
      <w:proofErr w:type="gramStart"/>
      <w:r w:rsidRPr="00D95987">
        <w:rPr>
          <w:rFonts w:ascii="Times New Roman" w:eastAsia="Times New Roman" w:hAnsi="Times New Roman" w:cs="Times New Roman"/>
          <w:sz w:val="24"/>
          <w:szCs w:val="24"/>
          <w:lang w:eastAsia="tr-TR"/>
        </w:rPr>
        <w:t>konsantr</w:t>
      </w:r>
      <w:r w:rsidR="00957A1D" w:rsidRPr="00D95987">
        <w:rPr>
          <w:rFonts w:ascii="Times New Roman" w:eastAsia="Times New Roman" w:hAnsi="Times New Roman" w:cs="Times New Roman"/>
          <w:sz w:val="24"/>
          <w:szCs w:val="24"/>
          <w:lang w:eastAsia="tr-TR"/>
        </w:rPr>
        <w:t>asyonları</w:t>
      </w:r>
      <w:proofErr w:type="gramEnd"/>
      <w:r w:rsidR="00957A1D" w:rsidRPr="00D95987">
        <w:rPr>
          <w:rFonts w:ascii="Times New Roman" w:eastAsia="Times New Roman" w:hAnsi="Times New Roman" w:cs="Times New Roman"/>
          <w:sz w:val="24"/>
          <w:szCs w:val="24"/>
          <w:lang w:eastAsia="tr-TR"/>
        </w:rPr>
        <w:t xml:space="preserve"> Tablo 16’da ve Şekil 22</w:t>
      </w:r>
      <w:r w:rsidRPr="00D95987">
        <w:rPr>
          <w:rFonts w:ascii="Times New Roman" w:eastAsia="Times New Roman" w:hAnsi="Times New Roman" w:cs="Times New Roman"/>
          <w:sz w:val="24"/>
          <w:szCs w:val="24"/>
          <w:lang w:eastAsia="tr-TR"/>
        </w:rPr>
        <w:t xml:space="preserve">’ de verilmiştir. Buna göre DMSO/ - grubunda 1,16±0,06 ng/ml, DMSO/ 4 grubunda 1,30±1,26 ng/ml ve DMSO/ 8 grubunda 0,47±0,46 ng/ml olarak saptanmıştır. Ayrıca İmoxin/ - grubunda 2,71±1,78 ng/ml, İmoxin/ 4 grubunda 1,26±0,60 ng/ml ve İmoxin/ 8 grubunda ise 0,91±0,30 ng/ml olarak belirlenmiştir. Bundan başka 2-AP/- grubunda 1,16±0,52 ng/ml, 2-AP/ 4 grubunda 1,06±0,87, 2-AP/ 8 grubunda ise 0,67±0,15 ng/ml’ lık bir insülin </w:t>
      </w:r>
      <w:proofErr w:type="gramStart"/>
      <w:r w:rsidRPr="00D95987">
        <w:rPr>
          <w:rFonts w:ascii="Times New Roman" w:eastAsia="Times New Roman" w:hAnsi="Times New Roman" w:cs="Times New Roman"/>
          <w:sz w:val="24"/>
          <w:szCs w:val="24"/>
          <w:lang w:eastAsia="tr-TR"/>
        </w:rPr>
        <w:t>konsantrasyonu</w:t>
      </w:r>
      <w:proofErr w:type="gramEnd"/>
      <w:r w:rsidRPr="00D95987">
        <w:rPr>
          <w:rFonts w:ascii="Times New Roman" w:eastAsia="Times New Roman" w:hAnsi="Times New Roman" w:cs="Times New Roman"/>
          <w:sz w:val="24"/>
          <w:szCs w:val="24"/>
          <w:lang w:eastAsia="tr-TR"/>
        </w:rPr>
        <w:t xml:space="preserve"> tespit edilmiştir. Buna göre tunicamycin uygulanan gruplarda insülin miktarında önemli derecede bir düşüş saptanmıştır. Yalnızca DMSO/ 4 grubunda tespit edilen insülin </w:t>
      </w:r>
      <w:proofErr w:type="gramStart"/>
      <w:r w:rsidRPr="00D95987">
        <w:rPr>
          <w:rFonts w:ascii="Times New Roman" w:eastAsia="Times New Roman" w:hAnsi="Times New Roman" w:cs="Times New Roman"/>
          <w:sz w:val="24"/>
          <w:szCs w:val="24"/>
          <w:lang w:eastAsia="tr-TR"/>
        </w:rPr>
        <w:t>konsantrasyonu</w:t>
      </w:r>
      <w:proofErr w:type="gramEnd"/>
      <w:r w:rsidRPr="00D95987">
        <w:rPr>
          <w:rFonts w:ascii="Times New Roman" w:eastAsia="Times New Roman" w:hAnsi="Times New Roman" w:cs="Times New Roman"/>
          <w:sz w:val="24"/>
          <w:szCs w:val="24"/>
          <w:lang w:eastAsia="tr-TR"/>
        </w:rPr>
        <w:t xml:space="preserve"> tunicamycin uygulanmamış DMSO/ - grubundan fazladır.</w:t>
      </w:r>
    </w:p>
    <w:p w:rsidR="00F046B3" w:rsidRPr="00D95987" w:rsidRDefault="00F046B3"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xml:space="preserve">İnsülin </w:t>
      </w:r>
      <w:proofErr w:type="gramStart"/>
      <w:r w:rsidRPr="00D95987">
        <w:rPr>
          <w:rFonts w:ascii="Times New Roman" w:eastAsia="Times New Roman" w:hAnsi="Times New Roman" w:cs="Times New Roman"/>
          <w:sz w:val="24"/>
          <w:szCs w:val="24"/>
          <w:lang w:eastAsia="tr-TR"/>
        </w:rPr>
        <w:t>konsantrasyonlarını</w:t>
      </w:r>
      <w:proofErr w:type="gramEnd"/>
      <w:r w:rsidRPr="00D95987">
        <w:rPr>
          <w:rFonts w:ascii="Times New Roman" w:eastAsia="Times New Roman" w:hAnsi="Times New Roman" w:cs="Times New Roman"/>
          <w:sz w:val="24"/>
          <w:szCs w:val="24"/>
          <w:lang w:eastAsia="tr-TR"/>
        </w:rPr>
        <w:t xml:space="preserve"> belirlemek için ikinci bir ölçüm alınmış ve gruplar aynı şekilde oluşturulmuştur. Tespit edilen in</w:t>
      </w:r>
      <w:r w:rsidR="00957A1D" w:rsidRPr="00D95987">
        <w:rPr>
          <w:rFonts w:ascii="Times New Roman" w:eastAsia="Times New Roman" w:hAnsi="Times New Roman" w:cs="Times New Roman"/>
          <w:sz w:val="24"/>
          <w:szCs w:val="24"/>
          <w:lang w:eastAsia="tr-TR"/>
        </w:rPr>
        <w:t xml:space="preserve">sülin </w:t>
      </w:r>
      <w:proofErr w:type="gramStart"/>
      <w:r w:rsidR="00957A1D" w:rsidRPr="00D95987">
        <w:rPr>
          <w:rFonts w:ascii="Times New Roman" w:eastAsia="Times New Roman" w:hAnsi="Times New Roman" w:cs="Times New Roman"/>
          <w:sz w:val="24"/>
          <w:szCs w:val="24"/>
          <w:lang w:eastAsia="tr-TR"/>
        </w:rPr>
        <w:t>konsantrasyonları</w:t>
      </w:r>
      <w:proofErr w:type="gramEnd"/>
      <w:r w:rsidR="00957A1D" w:rsidRPr="00D95987">
        <w:rPr>
          <w:rFonts w:ascii="Times New Roman" w:eastAsia="Times New Roman" w:hAnsi="Times New Roman" w:cs="Times New Roman"/>
          <w:sz w:val="24"/>
          <w:szCs w:val="24"/>
          <w:lang w:eastAsia="tr-TR"/>
        </w:rPr>
        <w:t xml:space="preserve"> Tablo 17’ de ve Şekil 25</w:t>
      </w:r>
      <w:r w:rsidRPr="00D95987">
        <w:rPr>
          <w:rFonts w:ascii="Times New Roman" w:eastAsia="Times New Roman" w:hAnsi="Times New Roman" w:cs="Times New Roman"/>
          <w:sz w:val="24"/>
          <w:szCs w:val="24"/>
          <w:lang w:eastAsia="tr-TR"/>
        </w:rPr>
        <w:t>’ de verilmiştir. Sonuçlar diğer bulgularla örtüşmektedir.</w:t>
      </w:r>
    </w:p>
    <w:p w:rsidR="00E6113D" w:rsidRPr="00D95987" w:rsidRDefault="00E6113D"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p>
    <w:p w:rsidR="00A674BB" w:rsidRPr="00D95987" w:rsidRDefault="00F418E6" w:rsidP="00D95987">
      <w:pPr>
        <w:spacing w:after="0" w:line="360" w:lineRule="auto"/>
        <w:ind w:left="709" w:hanging="709"/>
        <w:jc w:val="both"/>
        <w:rPr>
          <w:rFonts w:ascii="Times New Roman" w:hAnsi="Times New Roman" w:cs="Times New Roman"/>
          <w:sz w:val="24"/>
          <w:szCs w:val="24"/>
        </w:rPr>
      </w:pPr>
      <w:r w:rsidRPr="00D95987">
        <w:rPr>
          <w:rFonts w:ascii="Times New Roman" w:hAnsi="Times New Roman" w:cs="Times New Roman"/>
          <w:b/>
          <w:sz w:val="24"/>
          <w:szCs w:val="24"/>
        </w:rPr>
        <w:lastRenderedPageBreak/>
        <w:t>Tablo 16.</w:t>
      </w:r>
      <w:r w:rsidRPr="00D95987">
        <w:rPr>
          <w:rFonts w:ascii="Times New Roman" w:hAnsi="Times New Roman" w:cs="Times New Roman"/>
          <w:sz w:val="24"/>
          <w:szCs w:val="24"/>
        </w:rPr>
        <w:t xml:space="preserve"> Hücrelere uygulanan Tunicamycin miktarlarına göre grupların insülin seviyeleri</w:t>
      </w:r>
      <w:r w:rsidR="00B975CA" w:rsidRPr="00D95987">
        <w:rPr>
          <w:rFonts w:ascii="Times New Roman" w:hAnsi="Times New Roman" w:cs="Times New Roman"/>
          <w:sz w:val="24"/>
          <w:szCs w:val="24"/>
        </w:rPr>
        <w:t>.</w:t>
      </w:r>
    </w:p>
    <w:tbl>
      <w:tblPr>
        <w:tblStyle w:val="AkGlgeleme"/>
        <w:tblW w:w="8505" w:type="dxa"/>
        <w:jc w:val="center"/>
        <w:tblLayout w:type="fixed"/>
        <w:tblLook w:val="0660" w:firstRow="1" w:lastRow="1" w:firstColumn="0" w:lastColumn="0" w:noHBand="1" w:noVBand="1"/>
      </w:tblPr>
      <w:tblGrid>
        <w:gridCol w:w="5321"/>
        <w:gridCol w:w="10"/>
        <w:gridCol w:w="3174"/>
      </w:tblGrid>
      <w:tr w:rsidR="00A007D1" w:rsidRPr="00D335A7" w:rsidTr="00A007D1">
        <w:trPr>
          <w:cnfStyle w:val="100000000000" w:firstRow="1" w:lastRow="0" w:firstColumn="0" w:lastColumn="0" w:oddVBand="0" w:evenVBand="0" w:oddHBand="0" w:evenHBand="0" w:firstRowFirstColumn="0" w:firstRowLastColumn="0" w:lastRowFirstColumn="0" w:lastRowLastColumn="0"/>
          <w:trHeight w:val="20"/>
          <w:jc w:val="center"/>
        </w:trPr>
        <w:tc>
          <w:tcPr>
            <w:tcW w:w="3134" w:type="pct"/>
            <w:gridSpan w:val="2"/>
            <w:noWrap/>
          </w:tcPr>
          <w:p w:rsidR="00A007D1" w:rsidRPr="00D335A7" w:rsidRDefault="00A007D1" w:rsidP="00A007D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Gruplar / Uygulanan Tunicamycin miktarları (μl)</w:t>
            </w:r>
          </w:p>
        </w:tc>
        <w:tc>
          <w:tcPr>
            <w:tcW w:w="1866" w:type="pct"/>
          </w:tcPr>
          <w:p w:rsidR="00A007D1" w:rsidRPr="00D335A7" w:rsidRDefault="00A007D1" w:rsidP="00A007D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Ortalama ± Standart hata (ng/ml)</w:t>
            </w:r>
          </w:p>
        </w:tc>
      </w:tr>
      <w:tr w:rsidR="00A007D1" w:rsidRPr="00D335A7" w:rsidTr="00A007D1">
        <w:trPr>
          <w:trHeight w:val="20"/>
          <w:jc w:val="center"/>
        </w:trPr>
        <w:tc>
          <w:tcPr>
            <w:tcW w:w="3128" w:type="pct"/>
            <w:noWrap/>
          </w:tcPr>
          <w:p w:rsidR="00A007D1" w:rsidRPr="00D335A7" w:rsidRDefault="00A007D1" w:rsidP="00A007D1">
            <w:pPr>
              <w:spacing w:line="240" w:lineRule="atLeast"/>
              <w:jc w:val="both"/>
              <w:rPr>
                <w:rFonts w:ascii="Times New Roman" w:hAnsi="Times New Roman" w:cs="Times New Roman"/>
                <w:color w:val="000000" w:themeColor="text1"/>
                <w:sz w:val="20"/>
                <w:szCs w:val="20"/>
              </w:rPr>
            </w:pPr>
            <w:r w:rsidRPr="00D335A7">
              <w:rPr>
                <w:rFonts w:ascii="Times New Roman" w:hAnsi="Times New Roman" w:cs="Times New Roman"/>
                <w:color w:val="000000" w:themeColor="text1"/>
                <w:sz w:val="20"/>
                <w:szCs w:val="20"/>
              </w:rPr>
              <w:t>DMSO/ -</w:t>
            </w:r>
          </w:p>
        </w:tc>
        <w:tc>
          <w:tcPr>
            <w:tcW w:w="1872" w:type="pct"/>
            <w:gridSpan w:val="2"/>
          </w:tcPr>
          <w:p w:rsidR="00A007D1" w:rsidRPr="00D335A7" w:rsidRDefault="00A007D1" w:rsidP="00A007D1">
            <w:pPr>
              <w:spacing w:line="240" w:lineRule="atLeast"/>
              <w:jc w:val="center"/>
              <w:rPr>
                <w:rStyle w:val="HafifVurgulama"/>
                <w:rFonts w:ascii="Times New Roman" w:hAnsi="Times New Roman" w:cs="Times New Roman"/>
                <w:i w:val="0"/>
                <w:color w:val="000000" w:themeColor="text1"/>
                <w:sz w:val="20"/>
                <w:szCs w:val="20"/>
              </w:rPr>
            </w:pPr>
            <w:r w:rsidRPr="00D335A7">
              <w:rPr>
                <w:rStyle w:val="HafifVurgulama"/>
                <w:rFonts w:ascii="Times New Roman" w:hAnsi="Times New Roman" w:cs="Times New Roman"/>
                <w:i w:val="0"/>
                <w:color w:val="000000" w:themeColor="text1"/>
                <w:sz w:val="20"/>
                <w:szCs w:val="20"/>
              </w:rPr>
              <w:t>1,16±0,06</w:t>
            </w:r>
          </w:p>
        </w:tc>
      </w:tr>
      <w:tr w:rsidR="00A007D1" w:rsidRPr="00D335A7" w:rsidTr="00A007D1">
        <w:trPr>
          <w:trHeight w:val="20"/>
          <w:jc w:val="center"/>
        </w:trPr>
        <w:tc>
          <w:tcPr>
            <w:tcW w:w="3128" w:type="pct"/>
            <w:noWrap/>
          </w:tcPr>
          <w:p w:rsidR="00A007D1" w:rsidRPr="00D335A7" w:rsidRDefault="00A007D1" w:rsidP="00A007D1">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DMSO/ 4</w:t>
            </w:r>
          </w:p>
        </w:tc>
        <w:tc>
          <w:tcPr>
            <w:tcW w:w="1872" w:type="pct"/>
            <w:gridSpan w:val="2"/>
          </w:tcPr>
          <w:p w:rsidR="00A007D1" w:rsidRPr="00D335A7" w:rsidRDefault="00A007D1" w:rsidP="00A007D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1,30±1,26</w:t>
            </w:r>
          </w:p>
        </w:tc>
      </w:tr>
      <w:tr w:rsidR="00A007D1" w:rsidRPr="00D335A7" w:rsidTr="00A007D1">
        <w:trPr>
          <w:trHeight w:val="20"/>
          <w:jc w:val="center"/>
        </w:trPr>
        <w:tc>
          <w:tcPr>
            <w:tcW w:w="3128" w:type="pct"/>
            <w:noWrap/>
          </w:tcPr>
          <w:p w:rsidR="00A007D1" w:rsidRPr="00D335A7" w:rsidRDefault="00A007D1" w:rsidP="00A007D1">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DMSO/ 8</w:t>
            </w:r>
          </w:p>
        </w:tc>
        <w:tc>
          <w:tcPr>
            <w:tcW w:w="1872" w:type="pct"/>
            <w:gridSpan w:val="2"/>
          </w:tcPr>
          <w:p w:rsidR="00A007D1" w:rsidRPr="00D335A7" w:rsidRDefault="00A007D1" w:rsidP="00A007D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0,47±0,46</w:t>
            </w:r>
          </w:p>
        </w:tc>
      </w:tr>
      <w:tr w:rsidR="00A007D1" w:rsidRPr="00D335A7" w:rsidTr="00A007D1">
        <w:trPr>
          <w:trHeight w:val="20"/>
          <w:jc w:val="center"/>
        </w:trPr>
        <w:tc>
          <w:tcPr>
            <w:tcW w:w="3128" w:type="pct"/>
            <w:noWrap/>
          </w:tcPr>
          <w:p w:rsidR="00A007D1" w:rsidRPr="00D335A7" w:rsidRDefault="00A007D1" w:rsidP="00A007D1">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Imoxin/ -</w:t>
            </w:r>
          </w:p>
        </w:tc>
        <w:tc>
          <w:tcPr>
            <w:tcW w:w="1872" w:type="pct"/>
            <w:gridSpan w:val="2"/>
          </w:tcPr>
          <w:p w:rsidR="00A007D1" w:rsidRPr="00D335A7" w:rsidRDefault="00A007D1" w:rsidP="00A007D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2,71±1,78</w:t>
            </w:r>
          </w:p>
        </w:tc>
      </w:tr>
      <w:tr w:rsidR="00A007D1" w:rsidRPr="00D335A7" w:rsidTr="00A007D1">
        <w:trPr>
          <w:trHeight w:val="20"/>
          <w:jc w:val="center"/>
        </w:trPr>
        <w:tc>
          <w:tcPr>
            <w:tcW w:w="3128" w:type="pct"/>
            <w:noWrap/>
          </w:tcPr>
          <w:p w:rsidR="00A007D1" w:rsidRPr="00D335A7" w:rsidRDefault="00A007D1" w:rsidP="00A007D1">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Imoxin/ 4</w:t>
            </w:r>
          </w:p>
        </w:tc>
        <w:tc>
          <w:tcPr>
            <w:tcW w:w="1872" w:type="pct"/>
            <w:gridSpan w:val="2"/>
          </w:tcPr>
          <w:p w:rsidR="00A007D1" w:rsidRPr="00D335A7" w:rsidRDefault="00A007D1" w:rsidP="00A007D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1,26±0,60</w:t>
            </w:r>
          </w:p>
        </w:tc>
      </w:tr>
      <w:tr w:rsidR="00A007D1" w:rsidRPr="00D335A7" w:rsidTr="00A007D1">
        <w:trPr>
          <w:trHeight w:val="20"/>
          <w:jc w:val="center"/>
        </w:trPr>
        <w:tc>
          <w:tcPr>
            <w:tcW w:w="3128" w:type="pct"/>
            <w:noWrap/>
          </w:tcPr>
          <w:p w:rsidR="00A007D1" w:rsidRPr="00D335A7" w:rsidRDefault="00A007D1" w:rsidP="00A007D1">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Imoxin/ 8</w:t>
            </w:r>
          </w:p>
        </w:tc>
        <w:tc>
          <w:tcPr>
            <w:tcW w:w="1872" w:type="pct"/>
            <w:gridSpan w:val="2"/>
          </w:tcPr>
          <w:p w:rsidR="00A007D1" w:rsidRPr="00D335A7" w:rsidRDefault="00A007D1" w:rsidP="00A007D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0,91±0,30</w:t>
            </w:r>
          </w:p>
        </w:tc>
      </w:tr>
      <w:tr w:rsidR="00A007D1" w:rsidRPr="00D335A7" w:rsidTr="00A007D1">
        <w:trPr>
          <w:trHeight w:val="20"/>
          <w:jc w:val="center"/>
        </w:trPr>
        <w:tc>
          <w:tcPr>
            <w:tcW w:w="3128" w:type="pct"/>
            <w:noWrap/>
          </w:tcPr>
          <w:p w:rsidR="00A007D1" w:rsidRPr="00D335A7" w:rsidRDefault="00A007D1" w:rsidP="00A007D1">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2-aminopurine / -</w:t>
            </w:r>
          </w:p>
        </w:tc>
        <w:tc>
          <w:tcPr>
            <w:tcW w:w="1872" w:type="pct"/>
            <w:gridSpan w:val="2"/>
          </w:tcPr>
          <w:p w:rsidR="00A007D1" w:rsidRPr="00D335A7" w:rsidRDefault="00A007D1" w:rsidP="00A007D1">
            <w:pPr>
              <w:spacing w:line="240" w:lineRule="atLeast"/>
              <w:jc w:val="center"/>
              <w:rPr>
                <w:rStyle w:val="HafifVurgulama"/>
                <w:rFonts w:ascii="Times New Roman" w:hAnsi="Times New Roman" w:cs="Times New Roman"/>
                <w:i w:val="0"/>
                <w:sz w:val="20"/>
                <w:szCs w:val="20"/>
              </w:rPr>
            </w:pPr>
            <w:r w:rsidRPr="00D335A7">
              <w:rPr>
                <w:rStyle w:val="HafifVurgulama"/>
                <w:rFonts w:ascii="Times New Roman" w:hAnsi="Times New Roman" w:cs="Times New Roman"/>
                <w:i w:val="0"/>
                <w:color w:val="000000" w:themeColor="text1"/>
                <w:sz w:val="20"/>
                <w:szCs w:val="20"/>
              </w:rPr>
              <w:t>1,16±0,52</w:t>
            </w:r>
          </w:p>
        </w:tc>
      </w:tr>
      <w:tr w:rsidR="00A007D1" w:rsidRPr="00D335A7" w:rsidTr="00A007D1">
        <w:trPr>
          <w:trHeight w:val="20"/>
          <w:jc w:val="center"/>
        </w:trPr>
        <w:tc>
          <w:tcPr>
            <w:tcW w:w="3128" w:type="pct"/>
            <w:tcBorders>
              <w:bottom w:val="nil"/>
            </w:tcBorders>
            <w:noWrap/>
          </w:tcPr>
          <w:p w:rsidR="00A007D1" w:rsidRPr="00D335A7" w:rsidRDefault="00A007D1" w:rsidP="00A007D1">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2-aminopurine/ 4</w:t>
            </w:r>
          </w:p>
        </w:tc>
        <w:tc>
          <w:tcPr>
            <w:tcW w:w="1872" w:type="pct"/>
            <w:gridSpan w:val="2"/>
            <w:tcBorders>
              <w:bottom w:val="nil"/>
            </w:tcBorders>
          </w:tcPr>
          <w:p w:rsidR="00A007D1" w:rsidRPr="00D335A7" w:rsidRDefault="00A007D1" w:rsidP="00A007D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1,06±0,87</w:t>
            </w:r>
          </w:p>
        </w:tc>
      </w:tr>
      <w:tr w:rsidR="00A007D1" w:rsidRPr="00A007D1" w:rsidTr="00A007D1">
        <w:trPr>
          <w:cnfStyle w:val="010000000000" w:firstRow="0" w:lastRow="1" w:firstColumn="0" w:lastColumn="0" w:oddVBand="0" w:evenVBand="0" w:oddHBand="0" w:evenHBand="0" w:firstRowFirstColumn="0" w:firstRowLastColumn="0" w:lastRowFirstColumn="0" w:lastRowLastColumn="0"/>
          <w:trHeight w:val="20"/>
          <w:jc w:val="center"/>
        </w:trPr>
        <w:tc>
          <w:tcPr>
            <w:tcW w:w="3128" w:type="pct"/>
            <w:tcBorders>
              <w:top w:val="nil"/>
            </w:tcBorders>
            <w:noWrap/>
          </w:tcPr>
          <w:p w:rsidR="00A007D1" w:rsidRPr="00A007D1" w:rsidRDefault="00A007D1" w:rsidP="00A007D1">
            <w:pPr>
              <w:spacing w:line="240" w:lineRule="atLeast"/>
              <w:jc w:val="both"/>
              <w:rPr>
                <w:rFonts w:ascii="Times New Roman" w:hAnsi="Times New Roman" w:cs="Times New Roman"/>
                <w:b w:val="0"/>
                <w:sz w:val="20"/>
                <w:szCs w:val="20"/>
              </w:rPr>
            </w:pPr>
            <w:r w:rsidRPr="00A007D1">
              <w:rPr>
                <w:rFonts w:ascii="Times New Roman" w:hAnsi="Times New Roman" w:cs="Times New Roman"/>
                <w:b w:val="0"/>
                <w:sz w:val="20"/>
                <w:szCs w:val="20"/>
              </w:rPr>
              <w:t>2-aminopurine/ 8</w:t>
            </w:r>
          </w:p>
        </w:tc>
        <w:tc>
          <w:tcPr>
            <w:tcW w:w="1872" w:type="pct"/>
            <w:gridSpan w:val="2"/>
            <w:tcBorders>
              <w:top w:val="nil"/>
            </w:tcBorders>
          </w:tcPr>
          <w:p w:rsidR="00A007D1" w:rsidRPr="00A007D1" w:rsidRDefault="00A007D1" w:rsidP="00A007D1">
            <w:pPr>
              <w:pStyle w:val="DecimalAligned"/>
              <w:tabs>
                <w:tab w:val="clear" w:pos="360"/>
              </w:tabs>
              <w:spacing w:line="240" w:lineRule="atLeast"/>
              <w:jc w:val="center"/>
              <w:rPr>
                <w:rFonts w:ascii="Times New Roman" w:hAnsi="Times New Roman" w:cs="Times New Roman"/>
                <w:b w:val="0"/>
                <w:sz w:val="20"/>
                <w:szCs w:val="20"/>
              </w:rPr>
            </w:pPr>
            <w:r w:rsidRPr="00A007D1">
              <w:rPr>
                <w:rFonts w:ascii="Times New Roman" w:hAnsi="Times New Roman" w:cs="Times New Roman"/>
                <w:b w:val="0"/>
                <w:sz w:val="20"/>
                <w:szCs w:val="20"/>
              </w:rPr>
              <w:t>0,67±0,15</w:t>
            </w:r>
          </w:p>
        </w:tc>
      </w:tr>
    </w:tbl>
    <w:p w:rsidR="00186FF4" w:rsidRPr="00D95987" w:rsidRDefault="00186FF4"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467B5E" w:rsidRPr="00D95987" w:rsidRDefault="00F046B3" w:rsidP="00A007D1">
      <w:pPr>
        <w:spacing w:after="0" w:line="240" w:lineRule="atLeast"/>
        <w:jc w:val="center"/>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noProof/>
          <w:sz w:val="24"/>
          <w:szCs w:val="24"/>
          <w:lang w:eastAsia="tr-TR"/>
        </w:rPr>
        <w:drawing>
          <wp:inline distT="0" distB="0" distL="0" distR="0" wp14:anchorId="327FFEAD" wp14:editId="7359F41B">
            <wp:extent cx="3600000" cy="2110603"/>
            <wp:effectExtent l="0" t="0" r="635" b="4445"/>
            <wp:docPr id="2071" name="Resim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0000" cy="2110603"/>
                    </a:xfrm>
                    <a:prstGeom prst="rect">
                      <a:avLst/>
                    </a:prstGeom>
                    <a:noFill/>
                  </pic:spPr>
                </pic:pic>
              </a:graphicData>
            </a:graphic>
          </wp:inline>
        </w:drawing>
      </w:r>
    </w:p>
    <w:p w:rsidR="00A007D1" w:rsidRDefault="00A007D1" w:rsidP="00D335A7">
      <w:pPr>
        <w:autoSpaceDE w:val="0"/>
        <w:autoSpaceDN w:val="0"/>
        <w:adjustRightInd w:val="0"/>
        <w:spacing w:after="0" w:line="360" w:lineRule="auto"/>
        <w:jc w:val="center"/>
        <w:rPr>
          <w:rFonts w:ascii="Times New Roman" w:eastAsia="Times New Roman" w:hAnsi="Times New Roman" w:cs="Times New Roman"/>
          <w:b/>
          <w:sz w:val="24"/>
          <w:szCs w:val="24"/>
          <w:lang w:eastAsia="tr-TR"/>
        </w:rPr>
      </w:pPr>
    </w:p>
    <w:p w:rsidR="00F046B3" w:rsidRPr="00D95987" w:rsidRDefault="00957A1D" w:rsidP="00D335A7">
      <w:pPr>
        <w:autoSpaceDE w:val="0"/>
        <w:autoSpaceDN w:val="0"/>
        <w:adjustRightInd w:val="0"/>
        <w:spacing w:after="0" w:line="360" w:lineRule="auto"/>
        <w:jc w:val="center"/>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t>Şekil 22.</w:t>
      </w:r>
      <w:r w:rsidR="00F046B3" w:rsidRPr="00D95987">
        <w:rPr>
          <w:rFonts w:ascii="Times New Roman" w:eastAsia="Times New Roman" w:hAnsi="Times New Roman" w:cs="Times New Roman"/>
          <w:b/>
          <w:sz w:val="24"/>
          <w:szCs w:val="24"/>
          <w:lang w:eastAsia="tr-TR"/>
        </w:rPr>
        <w:t xml:space="preserve"> </w:t>
      </w:r>
      <w:r w:rsidR="00F046B3" w:rsidRPr="00D95987">
        <w:rPr>
          <w:rFonts w:ascii="Times New Roman" w:eastAsia="Times New Roman" w:hAnsi="Times New Roman" w:cs="Times New Roman"/>
          <w:sz w:val="24"/>
          <w:szCs w:val="24"/>
          <w:lang w:eastAsia="tr-TR"/>
        </w:rPr>
        <w:t>Standart grafik</w:t>
      </w:r>
      <w:r w:rsidR="00B975CA" w:rsidRPr="00D95987">
        <w:rPr>
          <w:rFonts w:ascii="Times New Roman" w:eastAsia="Times New Roman" w:hAnsi="Times New Roman" w:cs="Times New Roman"/>
          <w:sz w:val="24"/>
          <w:szCs w:val="24"/>
          <w:lang w:eastAsia="tr-TR"/>
        </w:rPr>
        <w:t>.</w:t>
      </w:r>
    </w:p>
    <w:p w:rsidR="00467B5E" w:rsidRPr="00D95987" w:rsidRDefault="00467B5E"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467B5E" w:rsidRPr="00D95987" w:rsidRDefault="00706507" w:rsidP="00A007D1">
      <w:pPr>
        <w:tabs>
          <w:tab w:val="left" w:pos="1959"/>
        </w:tabs>
        <w:spacing w:after="0" w:line="240" w:lineRule="atLeast"/>
        <w:jc w:val="center"/>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noProof/>
          <w:sz w:val="24"/>
          <w:szCs w:val="24"/>
          <w:lang w:eastAsia="tr-TR"/>
        </w:rPr>
        <w:drawing>
          <wp:inline distT="0" distB="0" distL="0" distR="0" wp14:anchorId="5CF6B807" wp14:editId="7FFEC6EC">
            <wp:extent cx="4860000" cy="2961718"/>
            <wp:effectExtent l="0" t="0" r="0" b="0"/>
            <wp:docPr id="2072" name="Resim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0000" cy="2961718"/>
                    </a:xfrm>
                    <a:prstGeom prst="rect">
                      <a:avLst/>
                    </a:prstGeom>
                    <a:noFill/>
                  </pic:spPr>
                </pic:pic>
              </a:graphicData>
            </a:graphic>
          </wp:inline>
        </w:drawing>
      </w:r>
    </w:p>
    <w:p w:rsidR="00A007D1" w:rsidRDefault="00A007D1" w:rsidP="00D95987">
      <w:pPr>
        <w:tabs>
          <w:tab w:val="left" w:pos="1959"/>
        </w:tabs>
        <w:autoSpaceDE w:val="0"/>
        <w:autoSpaceDN w:val="0"/>
        <w:adjustRightInd w:val="0"/>
        <w:spacing w:after="0" w:line="360" w:lineRule="auto"/>
        <w:ind w:left="709" w:hanging="709"/>
        <w:jc w:val="center"/>
        <w:rPr>
          <w:rFonts w:ascii="Times New Roman" w:eastAsia="Times New Roman" w:hAnsi="Times New Roman" w:cs="Times New Roman"/>
          <w:b/>
          <w:sz w:val="24"/>
          <w:szCs w:val="24"/>
          <w:lang w:eastAsia="tr-TR"/>
        </w:rPr>
      </w:pPr>
    </w:p>
    <w:p w:rsidR="00766D5D" w:rsidRPr="00D95987" w:rsidRDefault="00957A1D" w:rsidP="00D95987">
      <w:pPr>
        <w:tabs>
          <w:tab w:val="left" w:pos="1959"/>
        </w:tabs>
        <w:autoSpaceDE w:val="0"/>
        <w:autoSpaceDN w:val="0"/>
        <w:adjustRightInd w:val="0"/>
        <w:spacing w:after="0" w:line="360" w:lineRule="auto"/>
        <w:ind w:left="709" w:hanging="709"/>
        <w:jc w:val="center"/>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t>Şekil 23.</w:t>
      </w:r>
      <w:r w:rsidR="00F046B3" w:rsidRPr="00D95987">
        <w:rPr>
          <w:rFonts w:ascii="Times New Roman" w:eastAsia="Times New Roman" w:hAnsi="Times New Roman" w:cs="Times New Roman"/>
          <w:b/>
          <w:sz w:val="24"/>
          <w:szCs w:val="24"/>
          <w:lang w:eastAsia="tr-TR"/>
        </w:rPr>
        <w:t xml:space="preserve"> </w:t>
      </w:r>
      <w:r w:rsidR="00F046B3" w:rsidRPr="00D95987">
        <w:rPr>
          <w:rFonts w:ascii="Times New Roman" w:eastAsia="Times New Roman" w:hAnsi="Times New Roman" w:cs="Times New Roman"/>
          <w:sz w:val="24"/>
          <w:szCs w:val="24"/>
          <w:lang w:eastAsia="tr-TR"/>
        </w:rPr>
        <w:t xml:space="preserve">İnsülin </w:t>
      </w:r>
      <w:proofErr w:type="gramStart"/>
      <w:r w:rsidR="00F046B3" w:rsidRPr="00D95987">
        <w:rPr>
          <w:rFonts w:ascii="Times New Roman" w:eastAsia="Times New Roman" w:hAnsi="Times New Roman" w:cs="Times New Roman"/>
          <w:sz w:val="24"/>
          <w:szCs w:val="24"/>
          <w:lang w:eastAsia="tr-TR"/>
        </w:rPr>
        <w:t>konsantrasyonları</w:t>
      </w:r>
      <w:proofErr w:type="gramEnd"/>
      <w:r w:rsidR="00B975CA" w:rsidRPr="00D95987">
        <w:rPr>
          <w:rFonts w:ascii="Times New Roman" w:eastAsia="Times New Roman" w:hAnsi="Times New Roman" w:cs="Times New Roman"/>
          <w:sz w:val="24"/>
          <w:szCs w:val="24"/>
          <w:lang w:eastAsia="tr-TR"/>
        </w:rPr>
        <w:t>.</w:t>
      </w:r>
    </w:p>
    <w:p w:rsidR="00F046B3" w:rsidRPr="00D95987" w:rsidRDefault="00766D5D" w:rsidP="00D95987">
      <w:pPr>
        <w:tabs>
          <w:tab w:val="center" w:pos="4805"/>
        </w:tabs>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lastRenderedPageBreak/>
        <w:t>İstatiksel analiz yaptığımızda grupların kendi aralarında anlamsı</w:t>
      </w:r>
      <w:r w:rsidR="00B975CA" w:rsidRPr="00D95987">
        <w:rPr>
          <w:rFonts w:ascii="Times New Roman" w:eastAsia="Times New Roman" w:hAnsi="Times New Roman" w:cs="Times New Roman"/>
          <w:sz w:val="24"/>
          <w:szCs w:val="24"/>
          <w:lang w:eastAsia="tr-TR"/>
        </w:rPr>
        <w:t>z bir düşüş olduğu saplanmıştır.</w:t>
      </w:r>
    </w:p>
    <w:p w:rsidR="00F418E6" w:rsidRPr="00D95987" w:rsidRDefault="00F418E6" w:rsidP="00D95987">
      <w:pPr>
        <w:tabs>
          <w:tab w:val="left" w:pos="2745"/>
        </w:tabs>
        <w:spacing w:after="0" w:line="360" w:lineRule="auto"/>
        <w:ind w:firstLine="709"/>
        <w:jc w:val="both"/>
        <w:rPr>
          <w:sz w:val="24"/>
          <w:szCs w:val="24"/>
        </w:rPr>
      </w:pPr>
    </w:p>
    <w:p w:rsidR="00F418E6" w:rsidRPr="00D95987" w:rsidRDefault="00F418E6" w:rsidP="00D95987">
      <w:pPr>
        <w:tabs>
          <w:tab w:val="left" w:pos="2745"/>
        </w:tabs>
        <w:spacing w:after="0" w:line="360" w:lineRule="auto"/>
        <w:ind w:left="709" w:hanging="709"/>
        <w:jc w:val="both"/>
        <w:rPr>
          <w:rFonts w:ascii="Times New Roman" w:hAnsi="Times New Roman" w:cs="Times New Roman"/>
          <w:sz w:val="24"/>
          <w:szCs w:val="24"/>
        </w:rPr>
      </w:pPr>
      <w:r w:rsidRPr="00D95987">
        <w:rPr>
          <w:rFonts w:ascii="Times New Roman" w:hAnsi="Times New Roman" w:cs="Times New Roman"/>
          <w:b/>
          <w:sz w:val="24"/>
          <w:szCs w:val="24"/>
        </w:rPr>
        <w:t>Tablo 17.</w:t>
      </w:r>
      <w:r w:rsidRPr="00D95987">
        <w:rPr>
          <w:rFonts w:ascii="Times New Roman" w:hAnsi="Times New Roman" w:cs="Times New Roman"/>
          <w:sz w:val="24"/>
          <w:szCs w:val="24"/>
        </w:rPr>
        <w:t xml:space="preserve"> Hücrelere uygulanan Tunicamycin miktarlarına göre grupların insülin seviyeleri</w:t>
      </w:r>
      <w:r w:rsidR="00B975CA" w:rsidRPr="00D95987">
        <w:rPr>
          <w:rFonts w:ascii="Times New Roman" w:hAnsi="Times New Roman" w:cs="Times New Roman"/>
          <w:sz w:val="24"/>
          <w:szCs w:val="24"/>
        </w:rPr>
        <w:t>.</w:t>
      </w:r>
    </w:p>
    <w:tbl>
      <w:tblPr>
        <w:tblStyle w:val="AkGlgeleme"/>
        <w:tblW w:w="8505" w:type="dxa"/>
        <w:jc w:val="center"/>
        <w:tblLook w:val="0660" w:firstRow="1" w:lastRow="1" w:firstColumn="0" w:lastColumn="0" w:noHBand="1" w:noVBand="1"/>
      </w:tblPr>
      <w:tblGrid>
        <w:gridCol w:w="4338"/>
        <w:gridCol w:w="4167"/>
      </w:tblGrid>
      <w:tr w:rsidR="00A007D1" w:rsidRPr="00D335A7" w:rsidTr="00A007D1">
        <w:trPr>
          <w:cnfStyle w:val="100000000000" w:firstRow="1" w:lastRow="0" w:firstColumn="0" w:lastColumn="0" w:oddVBand="0" w:evenVBand="0" w:oddHBand="0" w:evenHBand="0" w:firstRowFirstColumn="0" w:firstRowLastColumn="0" w:lastRowFirstColumn="0" w:lastRowLastColumn="0"/>
          <w:trHeight w:val="20"/>
          <w:jc w:val="center"/>
        </w:trPr>
        <w:tc>
          <w:tcPr>
            <w:tcW w:w="2550" w:type="pct"/>
            <w:noWrap/>
          </w:tcPr>
          <w:p w:rsidR="00A007D1" w:rsidRPr="00D335A7" w:rsidRDefault="00A007D1" w:rsidP="00A007D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Gruplar / Uygulanan Tunicamycin miktarları</w:t>
            </w:r>
          </w:p>
        </w:tc>
        <w:tc>
          <w:tcPr>
            <w:tcW w:w="2450" w:type="pct"/>
          </w:tcPr>
          <w:p w:rsidR="00A007D1" w:rsidRPr="00D335A7" w:rsidRDefault="00A007D1" w:rsidP="00A007D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Ortalama Ortalama ± Standart hata (ng/ml)</w:t>
            </w:r>
          </w:p>
        </w:tc>
      </w:tr>
      <w:tr w:rsidR="00A007D1" w:rsidRPr="00D335A7" w:rsidTr="00A007D1">
        <w:trPr>
          <w:trHeight w:val="20"/>
          <w:jc w:val="center"/>
        </w:trPr>
        <w:tc>
          <w:tcPr>
            <w:tcW w:w="2550" w:type="pct"/>
            <w:noWrap/>
          </w:tcPr>
          <w:p w:rsidR="00A007D1" w:rsidRPr="00D335A7" w:rsidRDefault="00A007D1" w:rsidP="00A007D1">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DMSO/ -</w:t>
            </w:r>
          </w:p>
        </w:tc>
        <w:tc>
          <w:tcPr>
            <w:tcW w:w="2450" w:type="pct"/>
          </w:tcPr>
          <w:p w:rsidR="00A007D1" w:rsidRPr="00D335A7" w:rsidRDefault="00A007D1" w:rsidP="00A007D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1,19±0,06</w:t>
            </w:r>
          </w:p>
        </w:tc>
      </w:tr>
      <w:tr w:rsidR="00A007D1" w:rsidRPr="00D335A7" w:rsidTr="00A007D1">
        <w:trPr>
          <w:trHeight w:val="20"/>
          <w:jc w:val="center"/>
        </w:trPr>
        <w:tc>
          <w:tcPr>
            <w:tcW w:w="2550" w:type="pct"/>
            <w:noWrap/>
          </w:tcPr>
          <w:p w:rsidR="00A007D1" w:rsidRPr="00D335A7" w:rsidRDefault="00A007D1" w:rsidP="00A007D1">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DMSO/ 4</w:t>
            </w:r>
          </w:p>
        </w:tc>
        <w:tc>
          <w:tcPr>
            <w:tcW w:w="2450" w:type="pct"/>
          </w:tcPr>
          <w:p w:rsidR="00A007D1" w:rsidRPr="00D335A7" w:rsidRDefault="00A007D1" w:rsidP="00A007D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1,35±1,22</w:t>
            </w:r>
          </w:p>
        </w:tc>
      </w:tr>
      <w:tr w:rsidR="00A007D1" w:rsidRPr="00D335A7" w:rsidTr="00A007D1">
        <w:trPr>
          <w:trHeight w:val="20"/>
          <w:jc w:val="center"/>
        </w:trPr>
        <w:tc>
          <w:tcPr>
            <w:tcW w:w="2550" w:type="pct"/>
            <w:noWrap/>
          </w:tcPr>
          <w:p w:rsidR="00A007D1" w:rsidRPr="00D335A7" w:rsidRDefault="00A007D1" w:rsidP="00A007D1">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DMSO/ 8</w:t>
            </w:r>
          </w:p>
        </w:tc>
        <w:tc>
          <w:tcPr>
            <w:tcW w:w="2450" w:type="pct"/>
          </w:tcPr>
          <w:p w:rsidR="00A007D1" w:rsidRPr="00D335A7" w:rsidRDefault="00A007D1" w:rsidP="00A007D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0,50±0,45</w:t>
            </w:r>
          </w:p>
        </w:tc>
      </w:tr>
      <w:tr w:rsidR="00A007D1" w:rsidRPr="00D335A7" w:rsidTr="00A007D1">
        <w:trPr>
          <w:trHeight w:val="20"/>
          <w:jc w:val="center"/>
        </w:trPr>
        <w:tc>
          <w:tcPr>
            <w:tcW w:w="2550" w:type="pct"/>
            <w:noWrap/>
          </w:tcPr>
          <w:p w:rsidR="00A007D1" w:rsidRPr="00D335A7" w:rsidRDefault="00A007D1" w:rsidP="00A007D1">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Imoxin/ -</w:t>
            </w:r>
          </w:p>
        </w:tc>
        <w:tc>
          <w:tcPr>
            <w:tcW w:w="2450" w:type="pct"/>
          </w:tcPr>
          <w:p w:rsidR="00A007D1" w:rsidRPr="00D335A7" w:rsidRDefault="00A007D1" w:rsidP="00A007D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2,72±,77</w:t>
            </w:r>
          </w:p>
        </w:tc>
      </w:tr>
      <w:tr w:rsidR="00A007D1" w:rsidRPr="00D335A7" w:rsidTr="00A007D1">
        <w:trPr>
          <w:trHeight w:val="20"/>
          <w:jc w:val="center"/>
        </w:trPr>
        <w:tc>
          <w:tcPr>
            <w:tcW w:w="2550" w:type="pct"/>
            <w:noWrap/>
          </w:tcPr>
          <w:p w:rsidR="00A007D1" w:rsidRPr="00D335A7" w:rsidRDefault="00A007D1" w:rsidP="00A007D1">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Imoxin/ 4</w:t>
            </w:r>
          </w:p>
        </w:tc>
        <w:tc>
          <w:tcPr>
            <w:tcW w:w="2450" w:type="pct"/>
          </w:tcPr>
          <w:p w:rsidR="00A007D1" w:rsidRPr="00D335A7" w:rsidRDefault="00A007D1" w:rsidP="00A007D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1,27±0,59</w:t>
            </w:r>
          </w:p>
        </w:tc>
      </w:tr>
      <w:tr w:rsidR="00A007D1" w:rsidRPr="00D335A7" w:rsidTr="00A007D1">
        <w:trPr>
          <w:trHeight w:val="20"/>
          <w:jc w:val="center"/>
        </w:trPr>
        <w:tc>
          <w:tcPr>
            <w:tcW w:w="2550" w:type="pct"/>
            <w:noWrap/>
          </w:tcPr>
          <w:p w:rsidR="00A007D1" w:rsidRPr="00D335A7" w:rsidRDefault="00A007D1" w:rsidP="00A007D1">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Imoxin/ 8</w:t>
            </w:r>
          </w:p>
        </w:tc>
        <w:tc>
          <w:tcPr>
            <w:tcW w:w="2450" w:type="pct"/>
          </w:tcPr>
          <w:p w:rsidR="00A007D1" w:rsidRPr="00D335A7" w:rsidRDefault="00A007D1" w:rsidP="00A007D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0,93±0,32</w:t>
            </w:r>
          </w:p>
        </w:tc>
      </w:tr>
      <w:tr w:rsidR="00A007D1" w:rsidRPr="00D335A7" w:rsidTr="00A007D1">
        <w:trPr>
          <w:trHeight w:val="20"/>
          <w:jc w:val="center"/>
        </w:trPr>
        <w:tc>
          <w:tcPr>
            <w:tcW w:w="2550" w:type="pct"/>
            <w:noWrap/>
          </w:tcPr>
          <w:p w:rsidR="00A007D1" w:rsidRPr="00D335A7" w:rsidRDefault="00A007D1" w:rsidP="00A007D1">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2-aminopurine/ -</w:t>
            </w:r>
          </w:p>
        </w:tc>
        <w:tc>
          <w:tcPr>
            <w:tcW w:w="2450" w:type="pct"/>
          </w:tcPr>
          <w:p w:rsidR="00A007D1" w:rsidRPr="00D335A7" w:rsidRDefault="00A007D1" w:rsidP="00A007D1">
            <w:pPr>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1,19±0,49</w:t>
            </w:r>
          </w:p>
        </w:tc>
      </w:tr>
      <w:tr w:rsidR="00A007D1" w:rsidRPr="00D335A7" w:rsidTr="00A007D1">
        <w:trPr>
          <w:trHeight w:val="20"/>
          <w:jc w:val="center"/>
        </w:trPr>
        <w:tc>
          <w:tcPr>
            <w:tcW w:w="2550" w:type="pct"/>
            <w:tcBorders>
              <w:bottom w:val="nil"/>
            </w:tcBorders>
            <w:noWrap/>
          </w:tcPr>
          <w:p w:rsidR="00A007D1" w:rsidRPr="00D335A7" w:rsidRDefault="00A007D1" w:rsidP="00A007D1">
            <w:pPr>
              <w:spacing w:line="240" w:lineRule="atLeast"/>
              <w:jc w:val="both"/>
              <w:rPr>
                <w:rFonts w:ascii="Times New Roman" w:hAnsi="Times New Roman" w:cs="Times New Roman"/>
                <w:sz w:val="20"/>
                <w:szCs w:val="20"/>
              </w:rPr>
            </w:pPr>
            <w:r w:rsidRPr="00D335A7">
              <w:rPr>
                <w:rFonts w:ascii="Times New Roman" w:hAnsi="Times New Roman" w:cs="Times New Roman"/>
                <w:sz w:val="20"/>
                <w:szCs w:val="20"/>
              </w:rPr>
              <w:t>2-aminopurine/ 4</w:t>
            </w:r>
          </w:p>
        </w:tc>
        <w:tc>
          <w:tcPr>
            <w:tcW w:w="2450" w:type="pct"/>
            <w:tcBorders>
              <w:bottom w:val="nil"/>
            </w:tcBorders>
          </w:tcPr>
          <w:p w:rsidR="00A007D1" w:rsidRPr="00D335A7" w:rsidRDefault="00A007D1" w:rsidP="00A007D1">
            <w:pPr>
              <w:pStyle w:val="DecimalAligned"/>
              <w:tabs>
                <w:tab w:val="clear" w:pos="360"/>
              </w:tabs>
              <w:spacing w:line="240" w:lineRule="atLeast"/>
              <w:jc w:val="center"/>
              <w:rPr>
                <w:rFonts w:ascii="Times New Roman" w:hAnsi="Times New Roman" w:cs="Times New Roman"/>
                <w:sz w:val="20"/>
                <w:szCs w:val="20"/>
              </w:rPr>
            </w:pPr>
            <w:r w:rsidRPr="00D335A7">
              <w:rPr>
                <w:rFonts w:ascii="Times New Roman" w:hAnsi="Times New Roman" w:cs="Times New Roman"/>
                <w:sz w:val="20"/>
                <w:szCs w:val="20"/>
              </w:rPr>
              <w:t>1,06±0,85</w:t>
            </w:r>
          </w:p>
        </w:tc>
      </w:tr>
      <w:tr w:rsidR="00A007D1" w:rsidRPr="00A007D1" w:rsidTr="00A007D1">
        <w:trPr>
          <w:cnfStyle w:val="010000000000" w:firstRow="0" w:lastRow="1" w:firstColumn="0" w:lastColumn="0" w:oddVBand="0" w:evenVBand="0" w:oddHBand="0" w:evenHBand="0" w:firstRowFirstColumn="0" w:firstRowLastColumn="0" w:lastRowFirstColumn="0" w:lastRowLastColumn="0"/>
          <w:trHeight w:val="20"/>
          <w:jc w:val="center"/>
        </w:trPr>
        <w:tc>
          <w:tcPr>
            <w:tcW w:w="2550" w:type="pct"/>
            <w:tcBorders>
              <w:top w:val="nil"/>
            </w:tcBorders>
            <w:noWrap/>
          </w:tcPr>
          <w:p w:rsidR="00A007D1" w:rsidRPr="00A007D1" w:rsidRDefault="00A007D1" w:rsidP="00A007D1">
            <w:pPr>
              <w:spacing w:line="240" w:lineRule="atLeast"/>
              <w:jc w:val="both"/>
              <w:rPr>
                <w:rFonts w:ascii="Times New Roman" w:hAnsi="Times New Roman" w:cs="Times New Roman"/>
                <w:b w:val="0"/>
                <w:sz w:val="20"/>
                <w:szCs w:val="20"/>
              </w:rPr>
            </w:pPr>
            <w:r w:rsidRPr="00A007D1">
              <w:rPr>
                <w:rFonts w:ascii="Times New Roman" w:hAnsi="Times New Roman" w:cs="Times New Roman"/>
                <w:b w:val="0"/>
                <w:sz w:val="20"/>
                <w:szCs w:val="20"/>
              </w:rPr>
              <w:t>2-aminopurine/ 8</w:t>
            </w:r>
          </w:p>
        </w:tc>
        <w:tc>
          <w:tcPr>
            <w:tcW w:w="2450" w:type="pct"/>
            <w:tcBorders>
              <w:top w:val="nil"/>
            </w:tcBorders>
          </w:tcPr>
          <w:p w:rsidR="00A007D1" w:rsidRPr="00A007D1" w:rsidRDefault="00A007D1" w:rsidP="00A007D1">
            <w:pPr>
              <w:pStyle w:val="DecimalAligned"/>
              <w:tabs>
                <w:tab w:val="clear" w:pos="360"/>
              </w:tabs>
              <w:spacing w:line="240" w:lineRule="atLeast"/>
              <w:jc w:val="center"/>
              <w:rPr>
                <w:rFonts w:ascii="Times New Roman" w:hAnsi="Times New Roman" w:cs="Times New Roman"/>
                <w:b w:val="0"/>
                <w:sz w:val="20"/>
                <w:szCs w:val="20"/>
              </w:rPr>
            </w:pPr>
            <w:r w:rsidRPr="00A007D1">
              <w:rPr>
                <w:rFonts w:ascii="Times New Roman" w:hAnsi="Times New Roman" w:cs="Times New Roman"/>
                <w:b w:val="0"/>
                <w:sz w:val="20"/>
                <w:szCs w:val="20"/>
              </w:rPr>
              <w:t>0,69±0,13</w:t>
            </w:r>
          </w:p>
        </w:tc>
      </w:tr>
    </w:tbl>
    <w:p w:rsidR="00F418E6" w:rsidRPr="00D95987" w:rsidRDefault="00F418E6" w:rsidP="00D95987">
      <w:pPr>
        <w:pStyle w:val="DipnotMetni"/>
        <w:spacing w:line="360" w:lineRule="auto"/>
        <w:ind w:firstLine="709"/>
        <w:jc w:val="both"/>
        <w:rPr>
          <w:sz w:val="24"/>
          <w:szCs w:val="24"/>
        </w:rPr>
      </w:pPr>
    </w:p>
    <w:p w:rsidR="00F046B3" w:rsidRPr="00D95987" w:rsidRDefault="00F046B3" w:rsidP="00A007D1">
      <w:pPr>
        <w:autoSpaceDE w:val="0"/>
        <w:autoSpaceDN w:val="0"/>
        <w:adjustRightInd w:val="0"/>
        <w:spacing w:after="0" w:line="360" w:lineRule="auto"/>
        <w:ind w:firstLine="709"/>
        <w:jc w:val="center"/>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noProof/>
          <w:sz w:val="24"/>
          <w:szCs w:val="24"/>
          <w:lang w:eastAsia="tr-TR"/>
        </w:rPr>
        <w:drawing>
          <wp:inline distT="0" distB="0" distL="0" distR="0" wp14:anchorId="6C223887" wp14:editId="77DF895A">
            <wp:extent cx="3599078" cy="1850746"/>
            <wp:effectExtent l="0" t="0" r="1905" b="0"/>
            <wp:docPr id="2074" name="Resim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a:extLst>
                        <a:ext uri="{28A0092B-C50C-407E-A947-70E740481C1C}">
                          <a14:useLocalDpi xmlns:a14="http://schemas.microsoft.com/office/drawing/2010/main" val="0"/>
                        </a:ext>
                      </a:extLst>
                    </a:blip>
                    <a:srcRect t="6347" b="4436"/>
                    <a:stretch/>
                  </pic:blipFill>
                  <pic:spPr bwMode="auto">
                    <a:xfrm>
                      <a:off x="0" y="0"/>
                      <a:ext cx="3600000" cy="1851220"/>
                    </a:xfrm>
                    <a:prstGeom prst="rect">
                      <a:avLst/>
                    </a:prstGeom>
                    <a:noFill/>
                    <a:ln>
                      <a:noFill/>
                    </a:ln>
                    <a:extLst>
                      <a:ext uri="{53640926-AAD7-44D8-BBD7-CCE9431645EC}">
                        <a14:shadowObscured xmlns:a14="http://schemas.microsoft.com/office/drawing/2010/main"/>
                      </a:ext>
                    </a:extLst>
                  </pic:spPr>
                </pic:pic>
              </a:graphicData>
            </a:graphic>
          </wp:inline>
        </w:drawing>
      </w:r>
    </w:p>
    <w:p w:rsidR="00A007D1" w:rsidRDefault="00A007D1"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766D5D" w:rsidRPr="00D95987" w:rsidRDefault="00957A1D" w:rsidP="00A007D1">
      <w:pPr>
        <w:autoSpaceDE w:val="0"/>
        <w:autoSpaceDN w:val="0"/>
        <w:adjustRightInd w:val="0"/>
        <w:spacing w:after="0" w:line="360" w:lineRule="auto"/>
        <w:ind w:firstLine="709"/>
        <w:jc w:val="center"/>
        <w:rPr>
          <w:rFonts w:ascii="Times New Roman" w:eastAsia="Times New Roman" w:hAnsi="Times New Roman" w:cs="Times New Roman"/>
          <w:sz w:val="24"/>
          <w:szCs w:val="24"/>
          <w:lang w:eastAsia="tr-TR"/>
        </w:rPr>
      </w:pPr>
      <w:r w:rsidRPr="00D95987">
        <w:rPr>
          <w:rFonts w:ascii="Times New Roman" w:eastAsia="Times New Roman" w:hAnsi="Times New Roman" w:cs="Times New Roman"/>
          <w:b/>
          <w:sz w:val="24"/>
          <w:szCs w:val="24"/>
          <w:lang w:eastAsia="tr-TR"/>
        </w:rPr>
        <w:t>Şekil 24.</w:t>
      </w:r>
      <w:r w:rsidR="00F046B3" w:rsidRPr="00D95987">
        <w:rPr>
          <w:rFonts w:ascii="Times New Roman" w:eastAsia="Times New Roman" w:hAnsi="Times New Roman" w:cs="Times New Roman"/>
          <w:b/>
          <w:sz w:val="24"/>
          <w:szCs w:val="24"/>
          <w:lang w:eastAsia="tr-TR"/>
        </w:rPr>
        <w:t xml:space="preserve"> </w:t>
      </w:r>
      <w:r w:rsidR="00766D5D" w:rsidRPr="00D95987">
        <w:rPr>
          <w:rFonts w:ascii="Times New Roman" w:eastAsia="Times New Roman" w:hAnsi="Times New Roman" w:cs="Times New Roman"/>
          <w:sz w:val="24"/>
          <w:szCs w:val="24"/>
          <w:lang w:eastAsia="tr-TR"/>
        </w:rPr>
        <w:t>Standart grafik</w:t>
      </w:r>
      <w:r w:rsidR="00B975CA" w:rsidRPr="00D95987">
        <w:rPr>
          <w:rFonts w:ascii="Times New Roman" w:eastAsia="Times New Roman" w:hAnsi="Times New Roman" w:cs="Times New Roman"/>
          <w:sz w:val="24"/>
          <w:szCs w:val="24"/>
          <w:lang w:eastAsia="tr-TR"/>
        </w:rPr>
        <w:t>.</w:t>
      </w:r>
    </w:p>
    <w:p w:rsidR="00957A1D" w:rsidRPr="00D95987" w:rsidRDefault="00957A1D"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p>
    <w:p w:rsidR="00766D5D" w:rsidRPr="00D95987" w:rsidRDefault="00F046B3" w:rsidP="00A007D1">
      <w:pPr>
        <w:spacing w:after="0" w:line="240" w:lineRule="atLeast"/>
        <w:jc w:val="center"/>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noProof/>
          <w:sz w:val="24"/>
          <w:szCs w:val="24"/>
          <w:lang w:eastAsia="tr-TR"/>
        </w:rPr>
        <w:drawing>
          <wp:inline distT="0" distB="0" distL="0" distR="0" wp14:anchorId="55A53AB4" wp14:editId="3EC9F2B8">
            <wp:extent cx="4857293" cy="2798433"/>
            <wp:effectExtent l="0" t="0" r="635" b="2540"/>
            <wp:docPr id="2075" name="Resim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a:extLst>
                        <a:ext uri="{28A0092B-C50C-407E-A947-70E740481C1C}">
                          <a14:useLocalDpi xmlns:a14="http://schemas.microsoft.com/office/drawing/2010/main" val="0"/>
                        </a:ext>
                      </a:extLst>
                    </a:blip>
                    <a:srcRect t="3041"/>
                    <a:stretch/>
                  </pic:blipFill>
                  <pic:spPr bwMode="auto">
                    <a:xfrm>
                      <a:off x="0" y="0"/>
                      <a:ext cx="4860000" cy="2799993"/>
                    </a:xfrm>
                    <a:prstGeom prst="rect">
                      <a:avLst/>
                    </a:prstGeom>
                    <a:noFill/>
                    <a:ln>
                      <a:noFill/>
                    </a:ln>
                    <a:extLst>
                      <a:ext uri="{53640926-AAD7-44D8-BBD7-CCE9431645EC}">
                        <a14:shadowObscured xmlns:a14="http://schemas.microsoft.com/office/drawing/2010/main"/>
                      </a:ext>
                    </a:extLst>
                  </pic:spPr>
                </pic:pic>
              </a:graphicData>
            </a:graphic>
          </wp:inline>
        </w:drawing>
      </w:r>
    </w:p>
    <w:p w:rsidR="00A007D1" w:rsidRDefault="00A007D1" w:rsidP="00D95987">
      <w:pPr>
        <w:autoSpaceDE w:val="0"/>
        <w:autoSpaceDN w:val="0"/>
        <w:adjustRightInd w:val="0"/>
        <w:spacing w:after="0" w:line="360" w:lineRule="auto"/>
        <w:ind w:left="709" w:hanging="709"/>
        <w:jc w:val="center"/>
        <w:rPr>
          <w:rFonts w:ascii="Times New Roman" w:eastAsia="Times New Roman" w:hAnsi="Times New Roman" w:cs="Times New Roman"/>
          <w:b/>
          <w:sz w:val="24"/>
          <w:szCs w:val="24"/>
          <w:lang w:eastAsia="tr-TR"/>
        </w:rPr>
      </w:pPr>
    </w:p>
    <w:p w:rsidR="00D95987" w:rsidRDefault="00957A1D" w:rsidP="00A007D1">
      <w:pPr>
        <w:autoSpaceDE w:val="0"/>
        <w:autoSpaceDN w:val="0"/>
        <w:adjustRightInd w:val="0"/>
        <w:spacing w:after="0" w:line="360" w:lineRule="auto"/>
        <w:ind w:left="709" w:hanging="709"/>
        <w:jc w:val="center"/>
        <w:rPr>
          <w:rFonts w:ascii="Times New Roman" w:eastAsia="Times New Roman" w:hAnsi="Times New Roman" w:cs="Times New Roman"/>
          <w:b/>
          <w:sz w:val="24"/>
          <w:szCs w:val="24"/>
          <w:lang w:eastAsia="tr-TR"/>
        </w:rPr>
      </w:pPr>
      <w:r w:rsidRPr="00D95987">
        <w:rPr>
          <w:rFonts w:ascii="Times New Roman" w:eastAsia="Times New Roman" w:hAnsi="Times New Roman" w:cs="Times New Roman"/>
          <w:b/>
          <w:sz w:val="24"/>
          <w:szCs w:val="24"/>
          <w:lang w:eastAsia="tr-TR"/>
        </w:rPr>
        <w:t>Şekil 25.</w:t>
      </w:r>
      <w:r w:rsidR="00F046B3" w:rsidRPr="00D95987">
        <w:rPr>
          <w:rFonts w:ascii="Times New Roman" w:eastAsia="Times New Roman" w:hAnsi="Times New Roman" w:cs="Times New Roman"/>
          <w:b/>
          <w:sz w:val="24"/>
          <w:szCs w:val="24"/>
          <w:lang w:eastAsia="tr-TR"/>
        </w:rPr>
        <w:t xml:space="preserve"> </w:t>
      </w:r>
      <w:r w:rsidR="00766D5D" w:rsidRPr="00D95987">
        <w:rPr>
          <w:rFonts w:ascii="Times New Roman" w:eastAsia="Times New Roman" w:hAnsi="Times New Roman" w:cs="Times New Roman"/>
          <w:sz w:val="24"/>
          <w:szCs w:val="24"/>
          <w:lang w:eastAsia="tr-TR"/>
        </w:rPr>
        <w:t xml:space="preserve">İnsülin </w:t>
      </w:r>
      <w:proofErr w:type="gramStart"/>
      <w:r w:rsidR="00766D5D" w:rsidRPr="00D95987">
        <w:rPr>
          <w:rFonts w:ascii="Times New Roman" w:eastAsia="Times New Roman" w:hAnsi="Times New Roman" w:cs="Times New Roman"/>
          <w:sz w:val="24"/>
          <w:szCs w:val="24"/>
          <w:lang w:eastAsia="tr-TR"/>
        </w:rPr>
        <w:t>konsantrasyonları</w:t>
      </w:r>
      <w:proofErr w:type="gramEnd"/>
      <w:r w:rsidR="00B975CA" w:rsidRPr="00D95987">
        <w:rPr>
          <w:rFonts w:ascii="Times New Roman" w:eastAsia="Times New Roman" w:hAnsi="Times New Roman" w:cs="Times New Roman"/>
          <w:sz w:val="24"/>
          <w:szCs w:val="24"/>
          <w:lang w:eastAsia="tr-TR"/>
        </w:rPr>
        <w:t>.</w:t>
      </w:r>
      <w:r w:rsidR="00D95987">
        <w:rPr>
          <w:rFonts w:ascii="Times New Roman" w:eastAsia="Times New Roman" w:hAnsi="Times New Roman" w:cs="Times New Roman"/>
          <w:b/>
          <w:sz w:val="24"/>
          <w:szCs w:val="24"/>
          <w:lang w:eastAsia="tr-TR"/>
        </w:rPr>
        <w:br w:type="page"/>
      </w:r>
    </w:p>
    <w:p w:rsidR="00957A1D" w:rsidRPr="00A007D1" w:rsidRDefault="00420013" w:rsidP="00A007D1">
      <w:pPr>
        <w:autoSpaceDE w:val="0"/>
        <w:autoSpaceDN w:val="0"/>
        <w:adjustRightInd w:val="0"/>
        <w:spacing w:after="0" w:line="360" w:lineRule="auto"/>
        <w:jc w:val="center"/>
        <w:rPr>
          <w:rFonts w:ascii="Times New Roman" w:eastAsia="Times New Roman" w:hAnsi="Times New Roman" w:cs="Times New Roman"/>
          <w:b/>
          <w:sz w:val="28"/>
          <w:szCs w:val="24"/>
          <w:lang w:eastAsia="tr-TR"/>
        </w:rPr>
      </w:pPr>
      <w:r w:rsidRPr="00A007D1">
        <w:rPr>
          <w:rFonts w:ascii="Times New Roman" w:eastAsia="Times New Roman" w:hAnsi="Times New Roman" w:cs="Times New Roman"/>
          <w:b/>
          <w:sz w:val="28"/>
          <w:szCs w:val="24"/>
          <w:lang w:eastAsia="tr-TR"/>
        </w:rPr>
        <w:lastRenderedPageBreak/>
        <w:t>5. TARTIŞMA</w:t>
      </w:r>
    </w:p>
    <w:p w:rsidR="00437E1D" w:rsidRPr="00D95987" w:rsidRDefault="00437E1D" w:rsidP="00A007D1">
      <w:pPr>
        <w:autoSpaceDE w:val="0"/>
        <w:autoSpaceDN w:val="0"/>
        <w:adjustRightInd w:val="0"/>
        <w:spacing w:after="0" w:line="360" w:lineRule="auto"/>
        <w:jc w:val="center"/>
        <w:rPr>
          <w:rFonts w:ascii="Times New Roman" w:eastAsia="Times New Roman" w:hAnsi="Times New Roman" w:cs="Times New Roman"/>
          <w:b/>
          <w:sz w:val="24"/>
          <w:szCs w:val="24"/>
          <w:lang w:eastAsia="tr-TR"/>
        </w:rPr>
      </w:pPr>
    </w:p>
    <w:p w:rsidR="00437E1D" w:rsidRPr="00D95987" w:rsidRDefault="00437E1D" w:rsidP="00A007D1">
      <w:pPr>
        <w:autoSpaceDE w:val="0"/>
        <w:autoSpaceDN w:val="0"/>
        <w:adjustRightInd w:val="0"/>
        <w:spacing w:after="0" w:line="360" w:lineRule="auto"/>
        <w:jc w:val="center"/>
        <w:rPr>
          <w:rFonts w:ascii="Times New Roman" w:eastAsia="Times New Roman" w:hAnsi="Times New Roman" w:cs="Times New Roman"/>
          <w:b/>
          <w:sz w:val="24"/>
          <w:szCs w:val="24"/>
          <w:lang w:eastAsia="tr-TR"/>
        </w:rPr>
      </w:pPr>
    </w:p>
    <w:p w:rsidR="00BB311E" w:rsidRPr="00D95987" w:rsidRDefault="006D2944"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İnsülin salınıma glikoza karşı bir cevap olarak olarak gerçekleşmektedir. Tip 2 diyabet de yüksek glikoza karşı düşük miktarda insülin salındığı bilinmektedir. Bunun altında yatan sebeplerden biri de ER stresidir.</w:t>
      </w:r>
      <w:r w:rsidR="00D95987" w:rsidRPr="00D95987">
        <w:rPr>
          <w:sz w:val="24"/>
          <w:szCs w:val="24"/>
        </w:rPr>
        <w:t xml:space="preserve"> </w:t>
      </w:r>
      <w:r w:rsidR="00B209D4" w:rsidRPr="00D95987">
        <w:rPr>
          <w:rFonts w:ascii="Times New Roman" w:eastAsia="Times New Roman" w:hAnsi="Times New Roman" w:cs="Times New Roman"/>
          <w:sz w:val="24"/>
          <w:szCs w:val="24"/>
          <w:lang w:eastAsia="tr-TR"/>
        </w:rPr>
        <w:t>Fizyolojik olarak pankreastaki beta hücreliernde metabolik işleyiş için ER stres büyük bir öneme sahip olmaktadır.</w:t>
      </w:r>
    </w:p>
    <w:p w:rsidR="002E7526" w:rsidRPr="00D95987" w:rsidRDefault="002E7526" w:rsidP="00D95987">
      <w:pPr>
        <w:autoSpaceDE w:val="0"/>
        <w:autoSpaceDN w:val="0"/>
        <w:adjustRightInd w:val="0"/>
        <w:spacing w:after="0" w:line="360" w:lineRule="auto"/>
        <w:ind w:firstLine="709"/>
        <w:jc w:val="both"/>
        <w:rPr>
          <w:rFonts w:ascii="Times New Roman" w:hAnsi="Times New Roman" w:cs="Times New Roman"/>
          <w:sz w:val="24"/>
          <w:szCs w:val="24"/>
        </w:rPr>
      </w:pPr>
      <w:r w:rsidRPr="00D95987">
        <w:rPr>
          <w:rFonts w:ascii="Times New Roman" w:hAnsi="Times New Roman" w:cs="Times New Roman"/>
          <w:sz w:val="24"/>
          <w:szCs w:val="24"/>
        </w:rPr>
        <w:t xml:space="preserve">Farklı molekülleri hedef alan yeni terapötiklerin keşfi, son yıllarda diyabet ve obezite gibi metabolik hastalıkların artan prevalansının üstesinden gelmek için çok önemli hale gelmiştir. Metaflamasyon olarak da bilinen metabolik inflamasyon, bu hastalıkların önde gelen </w:t>
      </w:r>
      <w:proofErr w:type="gramStart"/>
      <w:r w:rsidRPr="00D95987">
        <w:rPr>
          <w:rFonts w:ascii="Times New Roman" w:hAnsi="Times New Roman" w:cs="Times New Roman"/>
          <w:sz w:val="24"/>
          <w:szCs w:val="24"/>
        </w:rPr>
        <w:t>komplikasyonudur</w:t>
      </w:r>
      <w:proofErr w:type="gramEnd"/>
      <w:r w:rsidRPr="00D95987">
        <w:rPr>
          <w:rFonts w:ascii="Times New Roman" w:hAnsi="Times New Roman" w:cs="Times New Roman"/>
          <w:sz w:val="24"/>
          <w:szCs w:val="24"/>
        </w:rPr>
        <w:t>.</w:t>
      </w:r>
    </w:p>
    <w:p w:rsidR="00BB311E" w:rsidRPr="00D95987" w:rsidRDefault="00BB311E"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PKR inhibitörü İmidazolo-oksindol (İmoxin)’in daha önce insülini inhibe ettiği gösterilmiştir. Bu amaçla PKR inhibitörü imoxin’in PKR kinaz aktivitesini inhibe ettiğini ve otofosforlasyondaki pot</w:t>
      </w:r>
      <w:r w:rsidR="00292D49" w:rsidRPr="00D95987">
        <w:rPr>
          <w:rFonts w:ascii="Times New Roman" w:eastAsia="Times New Roman" w:hAnsi="Times New Roman" w:cs="Times New Roman"/>
          <w:sz w:val="24"/>
          <w:szCs w:val="24"/>
          <w:lang w:eastAsia="tr-TR"/>
        </w:rPr>
        <w:t>ansiyeli incelenmiştir (Eley ve ark, 2007; Jammi ve ark,</w:t>
      </w:r>
      <w:r w:rsidRPr="00D95987">
        <w:rPr>
          <w:rFonts w:ascii="Times New Roman" w:eastAsia="Times New Roman" w:hAnsi="Times New Roman" w:cs="Times New Roman"/>
          <w:sz w:val="24"/>
          <w:szCs w:val="24"/>
          <w:lang w:eastAsia="tr-TR"/>
        </w:rPr>
        <w:t xml:space="preserve"> 2003)</w:t>
      </w:r>
      <w:r w:rsidRPr="00D95987">
        <w:rPr>
          <w:sz w:val="24"/>
          <w:szCs w:val="24"/>
        </w:rPr>
        <w:t xml:space="preserve"> </w:t>
      </w:r>
      <w:r w:rsidRPr="00D95987">
        <w:rPr>
          <w:rFonts w:ascii="Times New Roman" w:eastAsia="Times New Roman" w:hAnsi="Times New Roman" w:cs="Times New Roman"/>
          <w:sz w:val="24"/>
          <w:szCs w:val="24"/>
          <w:lang w:eastAsia="tr-TR"/>
        </w:rPr>
        <w:t>PKR'nin varlığında imoxin yokluğunda IRS1'i doğrudan fosforile edilmektedir. İmoxin ilavesi</w:t>
      </w:r>
      <w:r w:rsidR="00D95987"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ile PKR aktivitesini inhibe etmiştir ve fosforilasyon bastırılmıştır. IRS1 ve eIF2</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 xml:space="preserve"> PKR ile uyarılan IRS1 ve eIF2</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 xml:space="preserve"> fosfori</w:t>
      </w:r>
      <w:r w:rsidR="0063737C" w:rsidRPr="00D95987">
        <w:rPr>
          <w:rFonts w:ascii="Times New Roman" w:eastAsia="Times New Roman" w:hAnsi="Times New Roman" w:cs="Times New Roman"/>
          <w:sz w:val="24"/>
          <w:szCs w:val="24"/>
          <w:lang w:eastAsia="tr-TR"/>
        </w:rPr>
        <w:t xml:space="preserve">lasyonu tarafından değiştirilmemiştir, </w:t>
      </w:r>
      <w:r w:rsidRPr="00D95987">
        <w:rPr>
          <w:rFonts w:ascii="Times New Roman" w:eastAsia="Times New Roman" w:hAnsi="Times New Roman" w:cs="Times New Roman"/>
          <w:sz w:val="24"/>
          <w:szCs w:val="24"/>
          <w:lang w:eastAsia="tr-TR"/>
        </w:rPr>
        <w:t>negatif olarak görev yapan inaktif oksindolün bir türevi kontrol olarak kullanılmıştır. Hücrelerdeki imoxin etkisini tespit etmek için fareyi tedavi edilmiştir tümör nekroz faktörü-</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 xml:space="preserve"> ile embriyonik fibroblastlar (MEF'ler) hem PKR aktivasyonunu</w:t>
      </w:r>
      <w:r w:rsidR="009C67EE" w:rsidRPr="00D95987">
        <w:rPr>
          <w:rFonts w:ascii="Times New Roman" w:eastAsia="Times New Roman" w:hAnsi="Times New Roman" w:cs="Times New Roman"/>
          <w:sz w:val="24"/>
          <w:szCs w:val="24"/>
          <w:lang w:eastAsia="tr-TR"/>
        </w:rPr>
        <w:t xml:space="preserve"> hem de IRS1'i indükleyen (TNF-</w:t>
      </w:r>
      <w:r w:rsidR="009C67EE"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 serin fosforilasyonu gerçekleşmiştir. Bu sistemde imoksin tedavisi TNF-</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 xml:space="preserve"> kaynaklı IRS1 serin fosforilasyonunu etkili bir şekilde azaltmıştır Imoxin tedavisi ile</w:t>
      </w:r>
      <w:r w:rsidR="00D95987"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 xml:space="preserve">engellenmiştir. ER'ye cevaben thapsigargin PKR’ın stres aktivasyonuna </w:t>
      </w:r>
      <w:proofErr w:type="gramStart"/>
      <w:r w:rsidRPr="00D95987">
        <w:rPr>
          <w:rFonts w:ascii="Times New Roman" w:eastAsia="Times New Roman" w:hAnsi="Times New Roman" w:cs="Times New Roman"/>
          <w:sz w:val="24"/>
          <w:szCs w:val="24"/>
          <w:lang w:eastAsia="tr-TR"/>
        </w:rPr>
        <w:t>bakılmıştır .</w:t>
      </w:r>
      <w:proofErr w:type="gramEnd"/>
      <w:r w:rsidRPr="00D95987">
        <w:rPr>
          <w:rFonts w:ascii="Times New Roman" w:eastAsia="Times New Roman" w:hAnsi="Times New Roman" w:cs="Times New Roman"/>
          <w:sz w:val="24"/>
          <w:szCs w:val="24"/>
          <w:lang w:eastAsia="tr-TR"/>
        </w:rPr>
        <w:t xml:space="preserve"> PKR’nin kimyasal inhibisyonu JNK aktivasyonunu bastırmıştır. Çünkü imoxin doğrudan değişiklik yapmamaktadır. JNK aktivitesinin, inhibisyon olduğu sonucuna varılmıştır. PKR benzeri ER ile yakından ilişkili kinaz aktivitesinin olup olmadığı kinaz (PERK) ve işlevsel olarak ilgili diğer birkaç imoksin varlığında enzimler değiştirilmiştir. İmoxin tedavisine bağlı olarak PKR'yi azaltmıştır Fosfo-JNK'nın işlevi ve seviyeleri, bu deneyler imoksinin PERK'ye karşı herhangi bir etkisi olmadığını ortaya </w:t>
      </w:r>
      <w:proofErr w:type="gramStart"/>
      <w:r w:rsidRPr="00D95987">
        <w:rPr>
          <w:rFonts w:ascii="Times New Roman" w:eastAsia="Times New Roman" w:hAnsi="Times New Roman" w:cs="Times New Roman"/>
          <w:sz w:val="24"/>
          <w:szCs w:val="24"/>
          <w:lang w:eastAsia="tr-TR"/>
        </w:rPr>
        <w:t>koymuştur , bu</w:t>
      </w:r>
      <w:proofErr w:type="gramEnd"/>
      <w:r w:rsidRPr="00D95987">
        <w:rPr>
          <w:rFonts w:ascii="Times New Roman" w:eastAsia="Times New Roman" w:hAnsi="Times New Roman" w:cs="Times New Roman"/>
          <w:sz w:val="24"/>
          <w:szCs w:val="24"/>
          <w:lang w:eastAsia="tr-TR"/>
        </w:rPr>
        <w:t xml:space="preserve"> inhibitörün seçiciliğinin bir başka kanıtıda en azından bunlara karşı yapısal veya işlevsel olarak ilgili moleküller PKR'de imoxin tedavisinin etkinliğini belirlemek in vivo inhibisyon, genetik olarak obez fare tedavi edilmiştir ve</w:t>
      </w:r>
      <w:r w:rsidR="00D95987"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beyaz yağ dokusunda aktivite (WAT) (ob / ob) önleyici ile 30 gün boyunca fareler (0.5 mg / kg / gün s.c.) imoxin tedavisi ile</w:t>
      </w:r>
      <w:r w:rsidR="00D95987"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 xml:space="preserve">PKR seviyelerini ve </w:t>
      </w:r>
      <w:r w:rsidR="0078202A" w:rsidRPr="00D95987">
        <w:rPr>
          <w:rFonts w:ascii="Times New Roman" w:eastAsia="Times New Roman" w:hAnsi="Times New Roman" w:cs="Times New Roman"/>
          <w:sz w:val="24"/>
          <w:szCs w:val="24"/>
          <w:lang w:eastAsia="tr-TR"/>
        </w:rPr>
        <w:t xml:space="preserve">PKR'yi </w:t>
      </w:r>
      <w:r w:rsidR="0078202A" w:rsidRPr="00D95987">
        <w:rPr>
          <w:rFonts w:ascii="Times New Roman" w:eastAsia="Times New Roman" w:hAnsi="Times New Roman" w:cs="Times New Roman"/>
          <w:sz w:val="24"/>
          <w:szCs w:val="24"/>
          <w:lang w:eastAsia="tr-TR"/>
        </w:rPr>
        <w:lastRenderedPageBreak/>
        <w:t>belirgin şek</w:t>
      </w:r>
      <w:r w:rsidR="00292D49" w:rsidRPr="00D95987">
        <w:rPr>
          <w:rFonts w:ascii="Times New Roman" w:eastAsia="Times New Roman" w:hAnsi="Times New Roman" w:cs="Times New Roman"/>
          <w:sz w:val="24"/>
          <w:szCs w:val="24"/>
          <w:lang w:eastAsia="tr-TR"/>
        </w:rPr>
        <w:t xml:space="preserve">ilde düşürmüştür ( Nakamura ve ark, </w:t>
      </w:r>
      <w:r w:rsidR="0078202A" w:rsidRPr="00D95987">
        <w:rPr>
          <w:rFonts w:ascii="Times New Roman" w:eastAsia="Times New Roman" w:hAnsi="Times New Roman" w:cs="Times New Roman"/>
          <w:sz w:val="24"/>
          <w:szCs w:val="24"/>
          <w:lang w:eastAsia="tr-TR"/>
        </w:rPr>
        <w:t xml:space="preserve">2014). </w:t>
      </w:r>
      <w:r w:rsidRPr="00D95987">
        <w:rPr>
          <w:rFonts w:ascii="Times New Roman" w:eastAsia="Times New Roman" w:hAnsi="Times New Roman" w:cs="Times New Roman"/>
          <w:sz w:val="24"/>
          <w:szCs w:val="24"/>
          <w:lang w:eastAsia="tr-TR"/>
        </w:rPr>
        <w:t>PKR aktivasyonu üzerine ekspresyon indüklenir; Böylece toplam PKR seviyesindeki azalma, imoksinle tedavi edilmiş farelerde enflamasyon ve ayrıca bu kimyasal maddenin PKR'yi hedef aldığını ve azaltdığını onun etkinliği sonucuna varılmıştır. Nitekim</w:t>
      </w:r>
      <w:proofErr w:type="gramStart"/>
      <w:r w:rsidRPr="00D95987">
        <w:rPr>
          <w:rFonts w:ascii="Times New Roman" w:eastAsia="Times New Roman" w:hAnsi="Times New Roman" w:cs="Times New Roman"/>
          <w:sz w:val="24"/>
          <w:szCs w:val="24"/>
          <w:lang w:eastAsia="tr-TR"/>
        </w:rPr>
        <w:t>,.</w:t>
      </w:r>
      <w:proofErr w:type="gramEnd"/>
      <w:r w:rsidRPr="00D95987">
        <w:rPr>
          <w:rFonts w:ascii="Times New Roman" w:eastAsia="Times New Roman" w:hAnsi="Times New Roman" w:cs="Times New Roman"/>
          <w:sz w:val="24"/>
          <w:szCs w:val="24"/>
          <w:lang w:eastAsia="tr-TR"/>
        </w:rPr>
        <w:t xml:space="preserve">bulgulara göre bu </w:t>
      </w:r>
      <w:r w:rsidR="002B2B8B" w:rsidRPr="00D95987">
        <w:rPr>
          <w:rFonts w:ascii="Times New Roman" w:eastAsia="Times New Roman" w:hAnsi="Times New Roman" w:cs="Times New Roman"/>
          <w:sz w:val="24"/>
          <w:szCs w:val="24"/>
          <w:lang w:eastAsia="tr-TR"/>
        </w:rPr>
        <w:t>farelerin WAT içindeki aktivite</w:t>
      </w:r>
      <w:r w:rsidRPr="00D95987">
        <w:rPr>
          <w:rFonts w:ascii="Times New Roman" w:eastAsia="Times New Roman" w:hAnsi="Times New Roman" w:cs="Times New Roman"/>
          <w:sz w:val="24"/>
          <w:szCs w:val="24"/>
          <w:lang w:eastAsia="tr-TR"/>
        </w:rPr>
        <w:t>si hücre hatlarında, PKR inhibisyonunun ayrıca JNK'nın azalmasına neden olmuştur.</w:t>
      </w:r>
      <w:r w:rsidRPr="00D95987">
        <w:rPr>
          <w:sz w:val="24"/>
          <w:szCs w:val="24"/>
        </w:rPr>
        <w:t xml:space="preserve"> </w:t>
      </w:r>
      <w:r w:rsidRPr="00D95987">
        <w:rPr>
          <w:rFonts w:ascii="Times New Roman" w:eastAsia="Times New Roman" w:hAnsi="Times New Roman" w:cs="Times New Roman"/>
          <w:sz w:val="24"/>
          <w:szCs w:val="24"/>
          <w:lang w:eastAsia="tr-TR"/>
        </w:rPr>
        <w:t>2-AP, kurulmuş bir PKR inhibitörü imoksinden yapısal olarak bağımsız. Ob / ob farelerinde, 2-AP'nin oral uygulaması (200 mg / kg / gün) geliştirilmiş glukoz toleransı ve insülinle uyarılmış glukoz imhası bakılmıştır. 2-AP'de</w:t>
      </w:r>
      <w:r w:rsidR="002B2B8B" w:rsidRPr="00D95987">
        <w:rPr>
          <w:rFonts w:ascii="Times New Roman" w:eastAsia="Times New Roman" w:hAnsi="Times New Roman" w:cs="Times New Roman"/>
          <w:sz w:val="24"/>
          <w:szCs w:val="24"/>
          <w:lang w:eastAsia="tr-TR"/>
        </w:rPr>
        <w:t>n adipoz dokularda tedavi edilen</w:t>
      </w:r>
      <w:r w:rsidRPr="00D95987">
        <w:rPr>
          <w:rFonts w:ascii="Times New Roman" w:eastAsia="Times New Roman" w:hAnsi="Times New Roman" w:cs="Times New Roman"/>
          <w:sz w:val="24"/>
          <w:szCs w:val="24"/>
          <w:lang w:eastAsia="tr-TR"/>
        </w:rPr>
        <w:t xml:space="preserve"> </w:t>
      </w:r>
      <w:proofErr w:type="gramStart"/>
      <w:r w:rsidRPr="00D95987">
        <w:rPr>
          <w:rFonts w:ascii="Times New Roman" w:eastAsia="Times New Roman" w:hAnsi="Times New Roman" w:cs="Times New Roman"/>
          <w:sz w:val="24"/>
          <w:szCs w:val="24"/>
          <w:lang w:eastAsia="tr-TR"/>
        </w:rPr>
        <w:t>fareler</w:t>
      </w:r>
      <w:r w:rsidR="002B2B8B" w:rsidRPr="00D95987">
        <w:rPr>
          <w:rFonts w:ascii="Times New Roman" w:eastAsia="Times New Roman" w:hAnsi="Times New Roman" w:cs="Times New Roman"/>
          <w:sz w:val="24"/>
          <w:szCs w:val="24"/>
          <w:lang w:eastAsia="tr-TR"/>
        </w:rPr>
        <w:t xml:space="preserve">de </w:t>
      </w:r>
      <w:r w:rsidRPr="00D95987">
        <w:rPr>
          <w:rFonts w:ascii="Times New Roman" w:eastAsia="Times New Roman" w:hAnsi="Times New Roman" w:cs="Times New Roman"/>
          <w:sz w:val="24"/>
          <w:szCs w:val="24"/>
          <w:lang w:eastAsia="tr-TR"/>
        </w:rPr>
        <w:t>, biz</w:t>
      </w:r>
      <w:proofErr w:type="gramEnd"/>
      <w:r w:rsidRPr="00D95987">
        <w:rPr>
          <w:rFonts w:ascii="Times New Roman" w:eastAsia="Times New Roman" w:hAnsi="Times New Roman" w:cs="Times New Roman"/>
          <w:sz w:val="24"/>
          <w:szCs w:val="24"/>
          <w:lang w:eastAsia="tr-TR"/>
        </w:rPr>
        <w:t xml:space="preserve"> d</w:t>
      </w:r>
      <w:r w:rsidR="002B2B8B" w:rsidRPr="00D95987">
        <w:rPr>
          <w:rFonts w:ascii="Times New Roman" w:eastAsia="Times New Roman" w:hAnsi="Times New Roman" w:cs="Times New Roman"/>
          <w:sz w:val="24"/>
          <w:szCs w:val="24"/>
          <w:lang w:eastAsia="tr-TR"/>
        </w:rPr>
        <w:t>e ifadesinde bir azalma gözlenmemiştir bu inhibitörler</w:t>
      </w:r>
      <w:r w:rsidRPr="00D95987">
        <w:rPr>
          <w:rFonts w:ascii="Times New Roman" w:eastAsia="Times New Roman" w:hAnsi="Times New Roman" w:cs="Times New Roman"/>
          <w:sz w:val="24"/>
          <w:szCs w:val="24"/>
          <w:lang w:eastAsia="tr-TR"/>
        </w:rPr>
        <w:t xml:space="preserve"> proinflamatuar sitokinler ve makrofaj belirteçleri </w:t>
      </w:r>
      <w:r w:rsidR="002B2B8B" w:rsidRPr="00D95987">
        <w:rPr>
          <w:rFonts w:ascii="Times New Roman" w:eastAsia="Times New Roman" w:hAnsi="Times New Roman" w:cs="Times New Roman"/>
          <w:sz w:val="24"/>
          <w:szCs w:val="24"/>
          <w:lang w:eastAsia="tr-TR"/>
        </w:rPr>
        <w:t xml:space="preserve">için önemli olmuştur. </w:t>
      </w:r>
      <w:r w:rsidRPr="00D95987">
        <w:rPr>
          <w:rFonts w:ascii="Times New Roman" w:eastAsia="Times New Roman" w:hAnsi="Times New Roman" w:cs="Times New Roman"/>
          <w:sz w:val="24"/>
          <w:szCs w:val="24"/>
          <w:lang w:eastAsia="tr-TR"/>
        </w:rPr>
        <w:t>Ayrıca, serum seviyelerinin Hem ALT hem de AST, 2-A</w:t>
      </w:r>
      <w:r w:rsidR="002B2B8B" w:rsidRPr="00D95987">
        <w:rPr>
          <w:rFonts w:ascii="Times New Roman" w:eastAsia="Times New Roman" w:hAnsi="Times New Roman" w:cs="Times New Roman"/>
          <w:sz w:val="24"/>
          <w:szCs w:val="24"/>
          <w:lang w:eastAsia="tr-TR"/>
        </w:rPr>
        <w:t>P ile muamele edilerek azaltılmıştır</w:t>
      </w:r>
      <w:r w:rsidRPr="00D95987">
        <w:rPr>
          <w:rFonts w:ascii="Times New Roman" w:eastAsia="Times New Roman" w:hAnsi="Times New Roman" w:cs="Times New Roman"/>
          <w:sz w:val="24"/>
          <w:szCs w:val="24"/>
          <w:lang w:eastAsia="tr-TR"/>
        </w:rPr>
        <w:t xml:space="preserve"> Potansiyel olarak 2-AP tedavisinin de önerildiği Karaciğer fonksiyonunu iyileştirilmiştir.</w:t>
      </w:r>
    </w:p>
    <w:p w:rsidR="00BB311E" w:rsidRPr="00D95987" w:rsidRDefault="00BB311E"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xml:space="preserve">PKR inhibisyonunun, </w:t>
      </w:r>
      <w:r w:rsidR="002B2B8B" w:rsidRPr="00D95987">
        <w:rPr>
          <w:rFonts w:ascii="Times New Roman" w:eastAsia="Times New Roman" w:hAnsi="Times New Roman" w:cs="Times New Roman"/>
          <w:sz w:val="24"/>
          <w:szCs w:val="24"/>
          <w:lang w:eastAsia="tr-TR"/>
        </w:rPr>
        <w:t xml:space="preserve">obezite </w:t>
      </w:r>
      <w:r w:rsidRPr="00D95987">
        <w:rPr>
          <w:rFonts w:ascii="Times New Roman" w:eastAsia="Times New Roman" w:hAnsi="Times New Roman" w:cs="Times New Roman"/>
          <w:sz w:val="24"/>
          <w:szCs w:val="24"/>
          <w:lang w:eastAsia="tr-TR"/>
        </w:rPr>
        <w:t>oluşturulmuş farelerde metabolik yararlar üretebileceği kavramını desteklemektedir</w:t>
      </w:r>
    </w:p>
    <w:p w:rsidR="0027729D" w:rsidRPr="00D95987" w:rsidRDefault="00BB311E"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Bu tez çalışması ile PKR inhibitörleri olan imoxin ve 2-aminopürin’in pankreatik beta hücresi B-TC-6 hücre hatlarında ER stresine bağlı olarak insülin salınımın etkisine bakılmıştır. Ayrı ayrı gruplarda PKR inhibitörleriyle muamele edildikten sonra, 4 ve 8</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Tunicamycin</w:t>
      </w:r>
      <w:r w:rsidR="00D95987"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 xml:space="preserve">ve kontrol grubu ile kıyaslanmıştır. </w:t>
      </w:r>
      <w:r w:rsidR="0078202A" w:rsidRPr="00D95987">
        <w:rPr>
          <w:rFonts w:ascii="Times New Roman" w:eastAsia="Times New Roman" w:hAnsi="Times New Roman" w:cs="Times New Roman"/>
          <w:sz w:val="24"/>
          <w:szCs w:val="24"/>
          <w:lang w:eastAsia="tr-TR"/>
        </w:rPr>
        <w:t xml:space="preserve">Bizim yaptğımız tez çalışmasında </w:t>
      </w:r>
      <w:r w:rsidRPr="00D95987">
        <w:rPr>
          <w:rFonts w:ascii="Times New Roman" w:eastAsia="Times New Roman" w:hAnsi="Times New Roman" w:cs="Times New Roman"/>
          <w:sz w:val="24"/>
          <w:szCs w:val="24"/>
          <w:lang w:eastAsia="tr-TR"/>
        </w:rPr>
        <w:t xml:space="preserve">PKR inhibitörü olmayan (DMSO) fakat 4 </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 xml:space="preserve">l Tunicamycin varlığında kontrol grubuna göre insülin salınımında artış olduğu aynı zamanda PKR İnhibitörü imoxin’ in tunicamycine maruz kalmadan artış olduğu tespit edilmiştir. Bu durum </w:t>
      </w:r>
      <w:proofErr w:type="gramStart"/>
      <w:r w:rsidRPr="00D95987">
        <w:rPr>
          <w:rFonts w:ascii="Times New Roman" w:eastAsia="Times New Roman" w:hAnsi="Times New Roman" w:cs="Times New Roman"/>
          <w:sz w:val="24"/>
          <w:szCs w:val="24"/>
          <w:lang w:eastAsia="tr-TR"/>
        </w:rPr>
        <w:t>literatür</w:t>
      </w:r>
      <w:proofErr w:type="gramEnd"/>
      <w:r w:rsidRPr="00D95987">
        <w:rPr>
          <w:rFonts w:ascii="Times New Roman" w:eastAsia="Times New Roman" w:hAnsi="Times New Roman" w:cs="Times New Roman"/>
          <w:sz w:val="24"/>
          <w:szCs w:val="24"/>
          <w:lang w:eastAsia="tr-TR"/>
        </w:rPr>
        <w:t xml:space="preserve"> ile uyumlu olduğunu göstermektedir. Yani yüksek glikoza maruz kalmış beta hücreleri PKR inhibitörü ve ER stresi sonucunda insülin salınımı gerçekleştiği görülmüştür.</w:t>
      </w:r>
      <w:r w:rsidR="00D1720C" w:rsidRPr="00D95987">
        <w:rPr>
          <w:rFonts w:ascii="Times New Roman" w:eastAsia="Times New Roman" w:hAnsi="Times New Roman" w:cs="Times New Roman"/>
          <w:sz w:val="24"/>
          <w:szCs w:val="24"/>
          <w:lang w:eastAsia="tr-TR"/>
        </w:rPr>
        <w:t xml:space="preserve"> Bu çalışma in vitro ortamında yapıldığı gibi, daha önceki çalışmalarda in vivo ortamın yani hayvan modelininde yapılmıştır ve daha güvenilir bir yöntemdir.</w:t>
      </w:r>
    </w:p>
    <w:p w:rsidR="00420013" w:rsidRPr="00D95987" w:rsidRDefault="00F219D1"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Aynı zamanda</w:t>
      </w:r>
      <w:r w:rsidR="00420013"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hiperglisemik ortamın beta hücrelerde</w:t>
      </w:r>
      <w:r w:rsidR="00D1720C"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PERK aktifleşmesin</w:t>
      </w:r>
      <w:r w:rsidR="00EA435A" w:rsidRPr="00D95987">
        <w:rPr>
          <w:rFonts w:ascii="Times New Roman" w:eastAsia="Times New Roman" w:hAnsi="Times New Roman" w:cs="Times New Roman"/>
          <w:sz w:val="24"/>
          <w:szCs w:val="24"/>
          <w:lang w:eastAsia="tr-TR"/>
        </w:rPr>
        <w:t xml:space="preserve">e bağlı olarak </w:t>
      </w:r>
      <w:r w:rsidR="0063737C" w:rsidRPr="00D95987">
        <w:rPr>
          <w:rFonts w:ascii="Times New Roman" w:eastAsia="Times New Roman" w:hAnsi="Times New Roman" w:cs="Times New Roman"/>
          <w:sz w:val="24"/>
          <w:szCs w:val="24"/>
          <w:lang w:eastAsia="tr-TR"/>
        </w:rPr>
        <w:t>CHOP ve ATF3 düzeylerinde artışlar olduğu</w:t>
      </w:r>
      <w:r w:rsidRPr="00D95987">
        <w:rPr>
          <w:rFonts w:ascii="Times New Roman" w:eastAsia="Times New Roman" w:hAnsi="Times New Roman" w:cs="Times New Roman"/>
          <w:sz w:val="24"/>
          <w:szCs w:val="24"/>
          <w:lang w:eastAsia="tr-TR"/>
        </w:rPr>
        <w:t xml:space="preserve"> gözlemlenmiştir</w:t>
      </w:r>
      <w:r w:rsidR="00420013" w:rsidRPr="00D95987">
        <w:rPr>
          <w:rFonts w:ascii="Times New Roman" w:eastAsia="Times New Roman" w:hAnsi="Times New Roman" w:cs="Times New Roman"/>
          <w:sz w:val="24"/>
          <w:szCs w:val="24"/>
          <w:lang w:eastAsia="tr-TR"/>
        </w:rPr>
        <w:t xml:space="preserve">. </w:t>
      </w:r>
      <w:r w:rsidR="007D60D9" w:rsidRPr="00D95987">
        <w:rPr>
          <w:rFonts w:ascii="Times New Roman" w:eastAsia="Times New Roman" w:hAnsi="Times New Roman" w:cs="Times New Roman"/>
          <w:sz w:val="24"/>
          <w:szCs w:val="24"/>
          <w:lang w:eastAsia="tr-TR"/>
        </w:rPr>
        <w:t xml:space="preserve">Ek olarak tip 2 diyabetlilerde alınan pankreas örneklerinde aynı belirteçlerin arttığı görülmüştür. </w:t>
      </w:r>
      <w:r w:rsidR="00420013" w:rsidRPr="00D95987">
        <w:rPr>
          <w:rFonts w:ascii="Times New Roman" w:eastAsia="Times New Roman" w:hAnsi="Times New Roman" w:cs="Times New Roman"/>
          <w:sz w:val="24"/>
          <w:szCs w:val="24"/>
          <w:lang w:eastAsia="tr-TR"/>
        </w:rPr>
        <w:t>Diyabetik farelerin</w:t>
      </w:r>
      <w:r w:rsidR="007D60D9" w:rsidRPr="00D95987">
        <w:rPr>
          <w:rFonts w:ascii="Times New Roman" w:eastAsia="Times New Roman" w:hAnsi="Times New Roman" w:cs="Times New Roman"/>
          <w:sz w:val="24"/>
          <w:szCs w:val="24"/>
          <w:lang w:eastAsia="tr-TR"/>
        </w:rPr>
        <w:t>de yapılan çalışmalarda</w:t>
      </w:r>
      <w:r w:rsidR="00420013" w:rsidRPr="00D95987">
        <w:rPr>
          <w:rFonts w:ascii="Times New Roman" w:eastAsia="Times New Roman" w:hAnsi="Times New Roman" w:cs="Times New Roman"/>
          <w:sz w:val="24"/>
          <w:szCs w:val="24"/>
          <w:lang w:eastAsia="tr-TR"/>
        </w:rPr>
        <w:t xml:space="preserve"> pankreatik adacık hücrelerinde artmış</w:t>
      </w:r>
      <w:r w:rsidR="007D60D9" w:rsidRPr="00D95987">
        <w:rPr>
          <w:rFonts w:ascii="Times New Roman" w:eastAsia="Times New Roman" w:hAnsi="Times New Roman" w:cs="Times New Roman"/>
          <w:sz w:val="24"/>
          <w:szCs w:val="24"/>
          <w:lang w:eastAsia="tr-TR"/>
        </w:rPr>
        <w:t xml:space="preserve"> olan</w:t>
      </w:r>
      <w:r w:rsidR="00420013" w:rsidRPr="00D95987">
        <w:rPr>
          <w:rFonts w:ascii="Times New Roman" w:eastAsia="Times New Roman" w:hAnsi="Times New Roman" w:cs="Times New Roman"/>
          <w:sz w:val="24"/>
          <w:szCs w:val="24"/>
          <w:lang w:eastAsia="tr-TR"/>
        </w:rPr>
        <w:t xml:space="preserve"> CHOP</w:t>
      </w:r>
      <w:r w:rsidR="00B209D4" w:rsidRPr="00D95987">
        <w:rPr>
          <w:rFonts w:ascii="Times New Roman" w:eastAsia="Times New Roman" w:hAnsi="Times New Roman" w:cs="Times New Roman"/>
          <w:sz w:val="24"/>
          <w:szCs w:val="24"/>
          <w:lang w:eastAsia="tr-TR"/>
        </w:rPr>
        <w:t xml:space="preserve"> ekspresyonu, PERK aktivasyonu, </w:t>
      </w:r>
      <w:r w:rsidR="00420013" w:rsidRPr="00D95987">
        <w:rPr>
          <w:rFonts w:ascii="Times New Roman" w:eastAsia="Times New Roman" w:hAnsi="Times New Roman" w:cs="Times New Roman"/>
          <w:sz w:val="24"/>
          <w:szCs w:val="24"/>
          <w:lang w:eastAsia="tr-TR"/>
        </w:rPr>
        <w:t>artmış eIF2</w:t>
      </w:r>
      <w:r w:rsidR="00420013" w:rsidRPr="00D95987">
        <w:rPr>
          <w:rFonts w:ascii="Symbol" w:eastAsia="Times New Roman" w:hAnsi="Symbol" w:cs="Times New Roman"/>
          <w:sz w:val="24"/>
          <w:szCs w:val="24"/>
          <w:lang w:eastAsia="tr-TR"/>
        </w:rPr>
        <w:t></w:t>
      </w:r>
      <w:r w:rsidR="00420013" w:rsidRPr="00D95987">
        <w:rPr>
          <w:rFonts w:ascii="Times New Roman" w:eastAsia="Times New Roman" w:hAnsi="Times New Roman" w:cs="Times New Roman"/>
          <w:sz w:val="24"/>
          <w:szCs w:val="24"/>
          <w:lang w:eastAsia="tr-TR"/>
        </w:rPr>
        <w:t xml:space="preserve"> fosfor</w:t>
      </w:r>
      <w:r w:rsidR="007D60D9" w:rsidRPr="00D95987">
        <w:rPr>
          <w:rFonts w:ascii="Times New Roman" w:eastAsia="Times New Roman" w:hAnsi="Times New Roman" w:cs="Times New Roman"/>
          <w:sz w:val="24"/>
          <w:szCs w:val="24"/>
          <w:lang w:eastAsia="tr-TR"/>
        </w:rPr>
        <w:t>ilasyon düzeylerin gösterilmiştir ve PERK’in sinyal yolunu aktif olduğu diyabetik sürecin meyda</w:t>
      </w:r>
      <w:r w:rsidR="00292D49" w:rsidRPr="00D95987">
        <w:rPr>
          <w:rFonts w:ascii="Times New Roman" w:eastAsia="Times New Roman" w:hAnsi="Times New Roman" w:cs="Times New Roman"/>
          <w:sz w:val="24"/>
          <w:szCs w:val="24"/>
          <w:lang w:eastAsia="tr-TR"/>
        </w:rPr>
        <w:t>na gelmesinde etkli olduğu tespi</w:t>
      </w:r>
      <w:r w:rsidR="007D60D9" w:rsidRPr="00D95987">
        <w:rPr>
          <w:rFonts w:ascii="Times New Roman" w:eastAsia="Times New Roman" w:hAnsi="Times New Roman" w:cs="Times New Roman"/>
          <w:sz w:val="24"/>
          <w:szCs w:val="24"/>
          <w:lang w:eastAsia="tr-TR"/>
        </w:rPr>
        <w:t xml:space="preserve">t edilmiştir </w:t>
      </w:r>
      <w:r w:rsidR="00292D49" w:rsidRPr="00D95987">
        <w:rPr>
          <w:rFonts w:ascii="Times New Roman" w:eastAsia="Times New Roman" w:hAnsi="Times New Roman" w:cs="Times New Roman"/>
          <w:sz w:val="24"/>
          <w:szCs w:val="24"/>
          <w:lang w:eastAsia="tr-TR"/>
        </w:rPr>
        <w:t xml:space="preserve">(Chakravarthi ve ark, </w:t>
      </w:r>
      <w:r w:rsidR="00B17B2B" w:rsidRPr="00D95987">
        <w:rPr>
          <w:rFonts w:ascii="Times New Roman" w:eastAsia="Times New Roman" w:hAnsi="Times New Roman" w:cs="Times New Roman"/>
          <w:sz w:val="24"/>
          <w:szCs w:val="24"/>
          <w:lang w:eastAsia="tr-TR"/>
        </w:rPr>
        <w:t>2006) .</w:t>
      </w:r>
    </w:p>
    <w:p w:rsidR="00420013" w:rsidRPr="00D95987" w:rsidRDefault="00D1720C"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lastRenderedPageBreak/>
        <w:t>PERK/</w:t>
      </w:r>
      <w:r w:rsidR="00420013" w:rsidRPr="00D95987">
        <w:rPr>
          <w:rFonts w:ascii="Times New Roman" w:eastAsia="Times New Roman" w:hAnsi="Times New Roman" w:cs="Times New Roman"/>
          <w:sz w:val="24"/>
          <w:szCs w:val="24"/>
          <w:lang w:eastAsia="tr-TR"/>
        </w:rPr>
        <w:t>eIF2</w:t>
      </w:r>
      <w:r w:rsidR="00420013" w:rsidRPr="00D95987">
        <w:rPr>
          <w:rFonts w:ascii="Symbol" w:eastAsia="Times New Roman" w:hAnsi="Symbol" w:cs="Times New Roman"/>
          <w:sz w:val="24"/>
          <w:szCs w:val="24"/>
          <w:lang w:eastAsia="tr-TR"/>
        </w:rPr>
        <w:t></w:t>
      </w:r>
      <w:r w:rsidR="00F02007" w:rsidRPr="00D95987">
        <w:rPr>
          <w:rFonts w:ascii="Times New Roman" w:eastAsia="Times New Roman" w:hAnsi="Times New Roman" w:cs="Times New Roman"/>
          <w:sz w:val="24"/>
          <w:szCs w:val="24"/>
          <w:lang w:eastAsia="tr-TR"/>
        </w:rPr>
        <w:t>’</w:t>
      </w:r>
      <w:r w:rsidR="00420013" w:rsidRPr="00D95987">
        <w:rPr>
          <w:rFonts w:ascii="Times New Roman" w:eastAsia="Times New Roman" w:hAnsi="Times New Roman" w:cs="Times New Roman"/>
          <w:sz w:val="24"/>
          <w:szCs w:val="24"/>
          <w:lang w:eastAsia="tr-TR"/>
        </w:rPr>
        <w:t xml:space="preserve"> nın</w:t>
      </w:r>
      <w:r w:rsidR="007D60D9" w:rsidRPr="00D95987">
        <w:rPr>
          <w:rFonts w:ascii="Times New Roman" w:eastAsia="Times New Roman" w:hAnsi="Times New Roman" w:cs="Times New Roman"/>
          <w:sz w:val="24"/>
          <w:szCs w:val="24"/>
          <w:lang w:eastAsia="tr-TR"/>
        </w:rPr>
        <w:t xml:space="preserve"> fosforilasyonuna karşılık strese cevap vermesinde oldukça büyük öenme sahiptir</w:t>
      </w:r>
      <w:r w:rsidR="00420013" w:rsidRPr="00D95987">
        <w:rPr>
          <w:rFonts w:ascii="Times New Roman" w:eastAsia="Times New Roman" w:hAnsi="Times New Roman" w:cs="Times New Roman"/>
          <w:sz w:val="24"/>
          <w:szCs w:val="24"/>
          <w:lang w:eastAsia="tr-TR"/>
        </w:rPr>
        <w:t>.</w:t>
      </w:r>
      <w:r w:rsidR="007D60D9" w:rsidRPr="00D95987">
        <w:rPr>
          <w:rFonts w:ascii="Times New Roman" w:eastAsia="Times New Roman" w:hAnsi="Times New Roman" w:cs="Times New Roman"/>
          <w:sz w:val="24"/>
          <w:szCs w:val="24"/>
          <w:lang w:eastAsia="tr-TR"/>
        </w:rPr>
        <w:t xml:space="preserve"> ATF4’ün uyarılmasına bağlı olarak artan CHOP seviyeleri GADD34 </w:t>
      </w:r>
      <w:r w:rsidR="002C01FE" w:rsidRPr="00D95987">
        <w:rPr>
          <w:rFonts w:ascii="Times New Roman" w:eastAsia="Times New Roman" w:hAnsi="Times New Roman" w:cs="Times New Roman"/>
          <w:sz w:val="24"/>
          <w:szCs w:val="24"/>
          <w:lang w:eastAsia="tr-TR"/>
        </w:rPr>
        <w:t xml:space="preserve">proteinin aktif olmasında sebep olmaktadır. </w:t>
      </w:r>
      <w:r w:rsidR="00420013" w:rsidRPr="00D95987">
        <w:rPr>
          <w:rFonts w:ascii="Times New Roman" w:eastAsia="Times New Roman" w:hAnsi="Times New Roman" w:cs="Times New Roman"/>
          <w:sz w:val="24"/>
          <w:szCs w:val="24"/>
          <w:lang w:eastAsia="tr-TR"/>
        </w:rPr>
        <w:t>GADD34; protein fosfataz 1’ in</w:t>
      </w:r>
      <w:r w:rsidR="002C01FE" w:rsidRPr="00D95987">
        <w:rPr>
          <w:rFonts w:ascii="Times New Roman" w:eastAsia="Times New Roman" w:hAnsi="Times New Roman" w:cs="Times New Roman"/>
          <w:sz w:val="24"/>
          <w:szCs w:val="24"/>
          <w:lang w:eastAsia="tr-TR"/>
        </w:rPr>
        <w:t xml:space="preserve"> kofaktörü</w:t>
      </w:r>
      <w:r w:rsidR="00420013" w:rsidRPr="00D95987">
        <w:rPr>
          <w:rFonts w:ascii="Times New Roman" w:eastAsia="Times New Roman" w:hAnsi="Times New Roman" w:cs="Times New Roman"/>
          <w:sz w:val="24"/>
          <w:szCs w:val="24"/>
          <w:lang w:eastAsia="tr-TR"/>
        </w:rPr>
        <w:t xml:space="preserve"> ve eIF2</w:t>
      </w:r>
      <w:r w:rsidR="00420013" w:rsidRPr="00D95987">
        <w:rPr>
          <w:rFonts w:ascii="Symbol" w:eastAsia="Times New Roman" w:hAnsi="Symbol" w:cs="Times New Roman"/>
          <w:sz w:val="24"/>
          <w:szCs w:val="24"/>
          <w:lang w:eastAsia="tr-TR"/>
        </w:rPr>
        <w:t></w:t>
      </w:r>
      <w:r w:rsidR="00420013" w:rsidRPr="00D95987">
        <w:rPr>
          <w:rFonts w:ascii="Times New Roman" w:eastAsia="Times New Roman" w:hAnsi="Times New Roman" w:cs="Times New Roman"/>
          <w:sz w:val="24"/>
          <w:szCs w:val="24"/>
          <w:lang w:eastAsia="tr-TR"/>
        </w:rPr>
        <w:t xml:space="preserve">’ nı defosforilasyonuna </w:t>
      </w:r>
      <w:r w:rsidR="002C01FE" w:rsidRPr="00D95987">
        <w:rPr>
          <w:rFonts w:ascii="Times New Roman" w:eastAsia="Times New Roman" w:hAnsi="Times New Roman" w:cs="Times New Roman"/>
          <w:sz w:val="24"/>
          <w:szCs w:val="24"/>
          <w:lang w:eastAsia="tr-TR"/>
        </w:rPr>
        <w:t xml:space="preserve">sebep olmakla birlikte </w:t>
      </w:r>
      <w:r w:rsidR="00E7123D" w:rsidRPr="00D95987">
        <w:rPr>
          <w:rFonts w:ascii="Times New Roman" w:eastAsia="Times New Roman" w:hAnsi="Times New Roman" w:cs="Times New Roman"/>
          <w:sz w:val="24"/>
          <w:szCs w:val="24"/>
          <w:lang w:eastAsia="tr-TR"/>
        </w:rPr>
        <w:t>protein sentezini arttırmaktadır.</w:t>
      </w:r>
      <w:r w:rsidR="00292D49" w:rsidRPr="00D95987">
        <w:rPr>
          <w:rFonts w:ascii="Times New Roman" w:eastAsia="Times New Roman" w:hAnsi="Times New Roman" w:cs="Times New Roman"/>
          <w:sz w:val="24"/>
          <w:szCs w:val="24"/>
          <w:lang w:eastAsia="tr-TR"/>
        </w:rPr>
        <w:t xml:space="preserve"> (Scheuner ve ark, </w:t>
      </w:r>
      <w:r w:rsidR="00420013" w:rsidRPr="00D95987">
        <w:rPr>
          <w:rFonts w:ascii="Times New Roman" w:eastAsia="Times New Roman" w:hAnsi="Times New Roman" w:cs="Times New Roman"/>
          <w:sz w:val="24"/>
          <w:szCs w:val="24"/>
          <w:lang w:eastAsia="tr-TR"/>
        </w:rPr>
        <w:t xml:space="preserve">2008). </w:t>
      </w:r>
      <w:r w:rsidR="00E7123D" w:rsidRPr="00D95987">
        <w:rPr>
          <w:rFonts w:ascii="Times New Roman" w:eastAsia="Times New Roman" w:hAnsi="Times New Roman" w:cs="Times New Roman"/>
          <w:sz w:val="24"/>
          <w:szCs w:val="24"/>
          <w:lang w:eastAsia="tr-TR"/>
        </w:rPr>
        <w:t>Yapılan çalışmalar GADD34/PP1 komplesini</w:t>
      </w:r>
      <w:r w:rsidR="00420013" w:rsidRPr="00D95987">
        <w:rPr>
          <w:rFonts w:ascii="Times New Roman" w:eastAsia="Times New Roman" w:hAnsi="Times New Roman" w:cs="Times New Roman"/>
          <w:sz w:val="24"/>
          <w:szCs w:val="24"/>
          <w:lang w:eastAsia="tr-TR"/>
        </w:rPr>
        <w:t xml:space="preserve"> ve eIF2</w:t>
      </w:r>
      <w:r w:rsidR="00420013" w:rsidRPr="00D95987">
        <w:rPr>
          <w:rFonts w:ascii="Symbol" w:eastAsia="Times New Roman" w:hAnsi="Symbol" w:cs="Times New Roman"/>
          <w:sz w:val="24"/>
          <w:szCs w:val="24"/>
          <w:lang w:eastAsia="tr-TR"/>
        </w:rPr>
        <w:t></w:t>
      </w:r>
      <w:r w:rsidR="00E7123D" w:rsidRPr="00D95987">
        <w:rPr>
          <w:rFonts w:ascii="Times New Roman" w:eastAsia="Times New Roman" w:hAnsi="Times New Roman" w:cs="Times New Roman"/>
          <w:sz w:val="24"/>
          <w:szCs w:val="24"/>
          <w:lang w:eastAsia="tr-TR"/>
        </w:rPr>
        <w:t xml:space="preserve">’nın fosforlanmasına engel olan </w:t>
      </w:r>
      <w:r w:rsidR="00420013" w:rsidRPr="00D95987">
        <w:rPr>
          <w:rFonts w:ascii="Times New Roman" w:eastAsia="Times New Roman" w:hAnsi="Times New Roman" w:cs="Times New Roman"/>
          <w:sz w:val="24"/>
          <w:szCs w:val="24"/>
          <w:lang w:eastAsia="tr-TR"/>
        </w:rPr>
        <w:t>selektif inhibitörler ER aracılı</w:t>
      </w:r>
      <w:r w:rsidR="00E7123D" w:rsidRPr="00D95987">
        <w:rPr>
          <w:rFonts w:ascii="Times New Roman" w:eastAsia="Times New Roman" w:hAnsi="Times New Roman" w:cs="Times New Roman"/>
          <w:sz w:val="24"/>
          <w:szCs w:val="24"/>
          <w:lang w:eastAsia="tr-TR"/>
        </w:rPr>
        <w:t>ğla</w:t>
      </w:r>
      <w:r w:rsidR="00420013" w:rsidRPr="00D95987">
        <w:rPr>
          <w:rFonts w:ascii="Times New Roman" w:eastAsia="Times New Roman" w:hAnsi="Times New Roman" w:cs="Times New Roman"/>
          <w:sz w:val="24"/>
          <w:szCs w:val="24"/>
          <w:lang w:eastAsia="tr-TR"/>
        </w:rPr>
        <w:t xml:space="preserve"> apoptozisi engellediği </w:t>
      </w:r>
      <w:r w:rsidR="00E7123D" w:rsidRPr="00D95987">
        <w:rPr>
          <w:rFonts w:ascii="Times New Roman" w:eastAsia="Times New Roman" w:hAnsi="Times New Roman" w:cs="Times New Roman"/>
          <w:sz w:val="24"/>
          <w:szCs w:val="24"/>
          <w:lang w:eastAsia="tr-TR"/>
        </w:rPr>
        <w:t xml:space="preserve">ifade edilmiştir </w:t>
      </w:r>
      <w:r w:rsidR="00292D49" w:rsidRPr="00D95987">
        <w:rPr>
          <w:rFonts w:ascii="Times New Roman" w:eastAsia="Times New Roman" w:hAnsi="Times New Roman" w:cs="Times New Roman"/>
          <w:sz w:val="24"/>
          <w:szCs w:val="24"/>
          <w:lang w:eastAsia="tr-TR"/>
        </w:rPr>
        <w:t xml:space="preserve">(Sidrauski </w:t>
      </w:r>
      <w:r w:rsidR="00420013" w:rsidRPr="00D95987">
        <w:rPr>
          <w:rFonts w:ascii="Times New Roman" w:eastAsia="Times New Roman" w:hAnsi="Times New Roman" w:cs="Times New Roman"/>
          <w:sz w:val="24"/>
          <w:szCs w:val="24"/>
          <w:lang w:eastAsia="tr-TR"/>
        </w:rPr>
        <w:t>ve ark</w:t>
      </w:r>
      <w:r w:rsidR="00292D49" w:rsidRPr="00D95987">
        <w:rPr>
          <w:rFonts w:ascii="Times New Roman" w:eastAsia="Times New Roman" w:hAnsi="Times New Roman" w:cs="Times New Roman"/>
          <w:sz w:val="24"/>
          <w:szCs w:val="24"/>
          <w:lang w:eastAsia="tr-TR"/>
        </w:rPr>
        <w:t>,</w:t>
      </w:r>
      <w:r w:rsidR="00420013" w:rsidRPr="00D95987">
        <w:rPr>
          <w:rFonts w:ascii="Times New Roman" w:eastAsia="Times New Roman" w:hAnsi="Times New Roman" w:cs="Times New Roman"/>
          <w:sz w:val="24"/>
          <w:szCs w:val="24"/>
          <w:lang w:eastAsia="tr-TR"/>
        </w:rPr>
        <w:t xml:space="preserve"> 1990)</w:t>
      </w:r>
      <w:r w:rsidRPr="00D95987">
        <w:rPr>
          <w:rFonts w:ascii="Times New Roman" w:eastAsia="Times New Roman" w:hAnsi="Times New Roman" w:cs="Times New Roman"/>
          <w:sz w:val="24"/>
          <w:szCs w:val="24"/>
          <w:lang w:eastAsia="tr-TR"/>
        </w:rPr>
        <w:t xml:space="preserve">. </w:t>
      </w:r>
      <w:r w:rsidR="00420013" w:rsidRPr="00D95987">
        <w:rPr>
          <w:rFonts w:ascii="Times New Roman" w:eastAsia="Times New Roman" w:hAnsi="Times New Roman" w:cs="Times New Roman"/>
          <w:sz w:val="24"/>
          <w:szCs w:val="24"/>
          <w:lang w:eastAsia="tr-TR"/>
        </w:rPr>
        <w:t>PERK</w:t>
      </w:r>
      <w:r w:rsidR="00E7123D" w:rsidRPr="00D95987">
        <w:rPr>
          <w:rFonts w:ascii="Times New Roman" w:eastAsia="Times New Roman" w:hAnsi="Times New Roman" w:cs="Times New Roman"/>
          <w:sz w:val="24"/>
          <w:szCs w:val="24"/>
          <w:lang w:eastAsia="tr-TR"/>
        </w:rPr>
        <w:t xml:space="preserve"> pankreas hücrelerin çok miktarda ekspre edilmiştir</w:t>
      </w:r>
      <w:r w:rsidR="00420013" w:rsidRPr="00D95987">
        <w:rPr>
          <w:rFonts w:ascii="Times New Roman" w:eastAsia="Times New Roman" w:hAnsi="Times New Roman" w:cs="Times New Roman"/>
          <w:sz w:val="24"/>
          <w:szCs w:val="24"/>
          <w:lang w:eastAsia="tr-TR"/>
        </w:rPr>
        <w:t xml:space="preserve">. </w:t>
      </w:r>
      <w:r w:rsidR="0031351F" w:rsidRPr="00D95987">
        <w:rPr>
          <w:rFonts w:ascii="Times New Roman" w:eastAsia="Times New Roman" w:hAnsi="Times New Roman" w:cs="Times New Roman"/>
          <w:sz w:val="24"/>
          <w:szCs w:val="24"/>
          <w:lang w:eastAsia="tr-TR"/>
        </w:rPr>
        <w:t xml:space="preserve">Farelerde pankreatik fonksiyonun bozulukluğu PERK tarafından rastlanılmıştır ve doğum sonrası diyabet gelişmiştir. PERK geninde oluşan mutasyon, insüline bağımlı diyabet ile karakterize olup Wolcott-Rallison </w:t>
      </w:r>
      <w:proofErr w:type="gramStart"/>
      <w:r w:rsidR="0031351F" w:rsidRPr="00D95987">
        <w:rPr>
          <w:rFonts w:ascii="Times New Roman" w:eastAsia="Times New Roman" w:hAnsi="Times New Roman" w:cs="Times New Roman"/>
          <w:sz w:val="24"/>
          <w:szCs w:val="24"/>
          <w:lang w:eastAsia="tr-TR"/>
        </w:rPr>
        <w:t>sendromuna</w:t>
      </w:r>
      <w:proofErr w:type="gramEnd"/>
      <w:r w:rsidR="0031351F" w:rsidRPr="00D95987">
        <w:rPr>
          <w:rFonts w:ascii="Times New Roman" w:eastAsia="Times New Roman" w:hAnsi="Times New Roman" w:cs="Times New Roman"/>
          <w:sz w:val="24"/>
          <w:szCs w:val="24"/>
          <w:lang w:eastAsia="tr-TR"/>
        </w:rPr>
        <w:t xml:space="preserve"> sebep olmaktadır </w:t>
      </w:r>
      <w:r w:rsidR="00292D49" w:rsidRPr="00D95987">
        <w:rPr>
          <w:rFonts w:ascii="Times New Roman" w:eastAsia="Times New Roman" w:hAnsi="Times New Roman" w:cs="Times New Roman"/>
          <w:sz w:val="24"/>
          <w:szCs w:val="24"/>
          <w:lang w:eastAsia="tr-TR"/>
        </w:rPr>
        <w:t>(Delepine ve ark</w:t>
      </w:r>
      <w:r w:rsidR="00420013" w:rsidRPr="00D95987">
        <w:rPr>
          <w:rFonts w:ascii="Times New Roman" w:eastAsia="Times New Roman" w:hAnsi="Times New Roman" w:cs="Times New Roman"/>
          <w:sz w:val="24"/>
          <w:szCs w:val="24"/>
          <w:lang w:eastAsia="tr-TR"/>
        </w:rPr>
        <w:t>, 2000; Lai ve ark</w:t>
      </w:r>
      <w:r w:rsidR="00292D49" w:rsidRPr="00D95987">
        <w:rPr>
          <w:rFonts w:ascii="Times New Roman" w:eastAsia="Times New Roman" w:hAnsi="Times New Roman" w:cs="Times New Roman"/>
          <w:sz w:val="24"/>
          <w:szCs w:val="24"/>
          <w:lang w:eastAsia="tr-TR"/>
        </w:rPr>
        <w:t xml:space="preserve">, </w:t>
      </w:r>
      <w:r w:rsidR="00420013" w:rsidRPr="00D95987">
        <w:rPr>
          <w:rFonts w:ascii="Times New Roman" w:eastAsia="Times New Roman" w:hAnsi="Times New Roman" w:cs="Times New Roman"/>
          <w:sz w:val="24"/>
          <w:szCs w:val="24"/>
          <w:lang w:eastAsia="tr-TR"/>
        </w:rPr>
        <w:t>2007)</w:t>
      </w:r>
      <w:r w:rsidRPr="00D95987">
        <w:rPr>
          <w:rFonts w:ascii="Times New Roman" w:eastAsia="Times New Roman" w:hAnsi="Times New Roman" w:cs="Times New Roman"/>
          <w:sz w:val="24"/>
          <w:szCs w:val="24"/>
          <w:lang w:eastAsia="tr-TR"/>
        </w:rPr>
        <w:t>.</w:t>
      </w:r>
      <w:r w:rsidRPr="00D95987">
        <w:rPr>
          <w:sz w:val="24"/>
          <w:szCs w:val="24"/>
        </w:rPr>
        <w:t xml:space="preserve"> </w:t>
      </w:r>
      <w:r w:rsidR="0078202A" w:rsidRPr="00D95987">
        <w:rPr>
          <w:rFonts w:ascii="Times New Roman" w:eastAsia="Times New Roman" w:hAnsi="Times New Roman" w:cs="Times New Roman"/>
          <w:sz w:val="24"/>
          <w:szCs w:val="24"/>
          <w:lang w:eastAsia="tr-TR"/>
        </w:rPr>
        <w:t xml:space="preserve">Bizim yaptığımız </w:t>
      </w:r>
      <w:r w:rsidRPr="00D95987">
        <w:rPr>
          <w:rFonts w:ascii="Times New Roman" w:eastAsia="Times New Roman" w:hAnsi="Times New Roman" w:cs="Times New Roman"/>
          <w:sz w:val="24"/>
          <w:szCs w:val="24"/>
          <w:lang w:eastAsia="tr-TR"/>
        </w:rPr>
        <w:t>diğer çalışmada ise ER stresini</w:t>
      </w:r>
      <w:r w:rsidR="0031351F" w:rsidRPr="00D95987">
        <w:rPr>
          <w:rFonts w:ascii="Times New Roman" w:eastAsia="Times New Roman" w:hAnsi="Times New Roman" w:cs="Times New Roman"/>
          <w:sz w:val="24"/>
          <w:szCs w:val="24"/>
          <w:lang w:eastAsia="tr-TR"/>
        </w:rPr>
        <w:t>n varlığını tespit etmek için ‘</w:t>
      </w:r>
      <w:r w:rsidRPr="00D95987">
        <w:rPr>
          <w:rFonts w:ascii="Times New Roman" w:eastAsia="Times New Roman" w:hAnsi="Times New Roman" w:cs="Times New Roman"/>
          <w:sz w:val="24"/>
          <w:szCs w:val="24"/>
          <w:lang w:eastAsia="tr-TR"/>
        </w:rPr>
        <w:t>Western blot’ analizi yapılmıştır. Tunicamycin olan gruplarda artış olduğu tespit edilmiştir. ER stresin varlığı belirlenmiştir. CHOP’a bakıldığında ise bunun ile ilgili sonuç ortaya çıkmamıştır</w:t>
      </w:r>
    </w:p>
    <w:p w:rsidR="00420013" w:rsidRPr="00D95987" w:rsidRDefault="00420013"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xml:space="preserve">Daha önce yapılan çalışmalar </w:t>
      </w:r>
      <w:proofErr w:type="gramStart"/>
      <w:r w:rsidRPr="00D95987">
        <w:rPr>
          <w:rFonts w:ascii="Times New Roman" w:eastAsia="Times New Roman" w:hAnsi="Times New Roman" w:cs="Times New Roman"/>
          <w:sz w:val="24"/>
          <w:szCs w:val="24"/>
          <w:lang w:eastAsia="tr-TR"/>
        </w:rPr>
        <w:t>obezite , insülin</w:t>
      </w:r>
      <w:proofErr w:type="gramEnd"/>
      <w:r w:rsidRPr="00D95987">
        <w:rPr>
          <w:rFonts w:ascii="Times New Roman" w:eastAsia="Times New Roman" w:hAnsi="Times New Roman" w:cs="Times New Roman"/>
          <w:sz w:val="24"/>
          <w:szCs w:val="24"/>
          <w:lang w:eastAsia="tr-TR"/>
        </w:rPr>
        <w:t xml:space="preserve"> direci, tip 2 diyabet büyük sağlık sorunlar tedavi seçeneklerin olduğunu belirtmiştir. PKR, inflamasyon, besin / patojen algılamada, insülin duyarlığında, glukozun dengesinde önemli bir anahtar modülatördür.</w:t>
      </w:r>
      <w:r w:rsidR="0027729D"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PKR aktivasyonu yapılan çalışmalarda obez olarak gösterilmiş potansiyellerini anlamak için iki yapısal küçük moleküllü PKR inhibitörleri kullanılmıştır ve fare modelinde obezite, insülin direnci ve stres kaynaklı aktivasyonu düşürmüştür. PKR inhibitörü adipoz doku iltihabı azaltmış, insülin duyarlılığı gelişmiştir. PKR’ı etkileyen bir tedavi sürecinin tip 2 diyabet hastağında etkili olduğ</w:t>
      </w:r>
      <w:r w:rsidR="00292D49" w:rsidRPr="00D95987">
        <w:rPr>
          <w:rFonts w:ascii="Times New Roman" w:eastAsia="Times New Roman" w:hAnsi="Times New Roman" w:cs="Times New Roman"/>
          <w:sz w:val="24"/>
          <w:szCs w:val="24"/>
          <w:lang w:eastAsia="tr-TR"/>
        </w:rPr>
        <w:t>u tespit edilmiştir (Nakamura ve ark,</w:t>
      </w:r>
      <w:r w:rsidRPr="00D95987">
        <w:rPr>
          <w:rFonts w:ascii="Times New Roman" w:eastAsia="Times New Roman" w:hAnsi="Times New Roman" w:cs="Times New Roman"/>
          <w:sz w:val="24"/>
          <w:szCs w:val="24"/>
          <w:lang w:eastAsia="tr-TR"/>
        </w:rPr>
        <w:t xml:space="preserve"> 2014).</w:t>
      </w:r>
    </w:p>
    <w:p w:rsidR="00420013" w:rsidRPr="00D95987" w:rsidRDefault="00420013"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xml:space="preserve">Xbp1, </w:t>
      </w:r>
      <w:r w:rsidR="00F14873" w:rsidRPr="00D95987">
        <w:rPr>
          <w:rFonts w:ascii="Times New Roman" w:eastAsia="Times New Roman" w:hAnsi="Times New Roman" w:cs="Times New Roman"/>
          <w:sz w:val="24"/>
          <w:szCs w:val="24"/>
          <w:lang w:eastAsia="tr-TR"/>
        </w:rPr>
        <w:t>ER stres anında proteinleri birikmesini önlemek amacıyla, ER’da katlanmak üzere mRN</w:t>
      </w:r>
      <w:r w:rsidR="0078202A" w:rsidRPr="00D95987">
        <w:rPr>
          <w:rFonts w:ascii="Times New Roman" w:eastAsia="Times New Roman" w:hAnsi="Times New Roman" w:cs="Times New Roman"/>
          <w:sz w:val="24"/>
          <w:szCs w:val="24"/>
          <w:lang w:eastAsia="tr-TR"/>
        </w:rPr>
        <w:t>A parçalanır. Böylelikle kalsiy</w:t>
      </w:r>
      <w:r w:rsidR="00F14873" w:rsidRPr="00D95987">
        <w:rPr>
          <w:rFonts w:ascii="Times New Roman" w:eastAsia="Times New Roman" w:hAnsi="Times New Roman" w:cs="Times New Roman"/>
          <w:sz w:val="24"/>
          <w:szCs w:val="24"/>
          <w:lang w:eastAsia="tr-TR"/>
        </w:rPr>
        <w:t>umun salınması arttırılarak ER stres beta hücrelerinde insülin mRNAlarında azaldığı</w:t>
      </w:r>
      <w:r w:rsidR="00D95987" w:rsidRPr="00D95987">
        <w:rPr>
          <w:rFonts w:ascii="Times New Roman" w:eastAsia="Times New Roman" w:hAnsi="Times New Roman" w:cs="Times New Roman"/>
          <w:sz w:val="24"/>
          <w:szCs w:val="24"/>
          <w:lang w:eastAsia="tr-TR"/>
        </w:rPr>
        <w:t xml:space="preserve"> </w:t>
      </w:r>
      <w:r w:rsidR="00F14873" w:rsidRPr="00D95987">
        <w:rPr>
          <w:rFonts w:ascii="Times New Roman" w:eastAsia="Times New Roman" w:hAnsi="Times New Roman" w:cs="Times New Roman"/>
          <w:sz w:val="24"/>
          <w:szCs w:val="24"/>
          <w:lang w:eastAsia="tr-TR"/>
        </w:rPr>
        <w:t xml:space="preserve">IRE1 endonükleazın aktif olması sonucu olabileceği vurgulanmıştır </w:t>
      </w:r>
      <w:r w:rsidRPr="00D95987">
        <w:rPr>
          <w:rFonts w:ascii="Times New Roman" w:eastAsia="Times New Roman" w:hAnsi="Times New Roman" w:cs="Times New Roman"/>
          <w:sz w:val="24"/>
          <w:szCs w:val="24"/>
          <w:lang w:eastAsia="tr-TR"/>
        </w:rPr>
        <w:t>ve qPCR analiziyle PKR inhibitörlerin etkisine bakılmıştır. DMSO+ Tunicamycin’in</w:t>
      </w:r>
      <w:r w:rsidR="00D95987" w:rsidRPr="00D95987">
        <w:rPr>
          <w:rFonts w:ascii="Times New Roman" w:eastAsia="Times New Roman" w:hAnsi="Times New Roman" w:cs="Times New Roman"/>
          <w:sz w:val="24"/>
          <w:szCs w:val="24"/>
          <w:lang w:eastAsia="tr-TR"/>
        </w:rPr>
        <w:t xml:space="preserve"> </w:t>
      </w:r>
      <w:r w:rsidRPr="00D95987">
        <w:rPr>
          <w:rFonts w:ascii="Times New Roman" w:eastAsia="Times New Roman" w:hAnsi="Times New Roman" w:cs="Times New Roman"/>
          <w:sz w:val="24"/>
          <w:szCs w:val="24"/>
          <w:lang w:eastAsia="tr-TR"/>
        </w:rPr>
        <w:t>xbp 1 splicing etkisi kontrol grublarına göre en yüksek çıkmıştır.</w:t>
      </w:r>
    </w:p>
    <w:p w:rsidR="00766D5D" w:rsidRPr="00D95987" w:rsidRDefault="0078202A"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Insulin salgısına etkisi az görülmüştür. Nedeni ne olabilir? Salgılanan insüline direk bakmak daha iyi olabilir. PKR inhibatörlerinin PKR/ elF2</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 xml:space="preserve"> etkisini azalttığı gösterilebilir. Bir dizi dozda denenip PKR enzimi fosforilasyonu nasıl değişiyor bakılabilir. PKR inhibitörler daha yüksek dozlarda etkisinin nasıl olup olmayacağı denenebilir. Tunicamycin ER strese sebep oluyor ama bu dozlarda apoptoza sebep oluyor mu bakılabilir.</w:t>
      </w:r>
    </w:p>
    <w:p w:rsidR="0045602A" w:rsidRDefault="0045602A">
      <w:pP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br w:type="page"/>
      </w:r>
    </w:p>
    <w:p w:rsidR="00186FF4" w:rsidRPr="00612048" w:rsidRDefault="0014339F" w:rsidP="0045602A">
      <w:pPr>
        <w:autoSpaceDE w:val="0"/>
        <w:autoSpaceDN w:val="0"/>
        <w:adjustRightInd w:val="0"/>
        <w:spacing w:after="0" w:line="360" w:lineRule="auto"/>
        <w:jc w:val="center"/>
        <w:rPr>
          <w:rFonts w:ascii="Times New Roman" w:eastAsia="Times New Roman" w:hAnsi="Times New Roman" w:cs="Times New Roman"/>
          <w:b/>
          <w:sz w:val="28"/>
          <w:szCs w:val="24"/>
          <w:lang w:eastAsia="tr-TR"/>
        </w:rPr>
      </w:pPr>
      <w:r w:rsidRPr="00612048">
        <w:rPr>
          <w:rFonts w:ascii="Times New Roman" w:eastAsia="Times New Roman" w:hAnsi="Times New Roman" w:cs="Times New Roman"/>
          <w:b/>
          <w:sz w:val="28"/>
          <w:szCs w:val="24"/>
          <w:lang w:eastAsia="tr-TR"/>
        </w:rPr>
        <w:lastRenderedPageBreak/>
        <w:t>6. SONUÇ</w:t>
      </w:r>
      <w:r w:rsidR="00ED09D4" w:rsidRPr="00612048">
        <w:rPr>
          <w:rFonts w:ascii="Times New Roman" w:eastAsia="Times New Roman" w:hAnsi="Times New Roman" w:cs="Times New Roman"/>
          <w:b/>
          <w:sz w:val="28"/>
          <w:szCs w:val="24"/>
          <w:lang w:eastAsia="tr-TR"/>
        </w:rPr>
        <w:t xml:space="preserve"> VE ÖNERİLER</w:t>
      </w:r>
    </w:p>
    <w:p w:rsidR="00437E1D" w:rsidRPr="00612048" w:rsidRDefault="00437E1D" w:rsidP="0045602A">
      <w:pPr>
        <w:autoSpaceDE w:val="0"/>
        <w:autoSpaceDN w:val="0"/>
        <w:adjustRightInd w:val="0"/>
        <w:spacing w:after="0" w:line="360" w:lineRule="auto"/>
        <w:jc w:val="center"/>
        <w:rPr>
          <w:rFonts w:ascii="Times New Roman" w:eastAsia="Times New Roman" w:hAnsi="Times New Roman" w:cs="Times New Roman"/>
          <w:b/>
          <w:sz w:val="24"/>
          <w:szCs w:val="24"/>
          <w:lang w:eastAsia="tr-TR"/>
        </w:rPr>
      </w:pPr>
    </w:p>
    <w:p w:rsidR="00437E1D" w:rsidRPr="00612048" w:rsidRDefault="00437E1D" w:rsidP="0045602A">
      <w:pPr>
        <w:autoSpaceDE w:val="0"/>
        <w:autoSpaceDN w:val="0"/>
        <w:adjustRightInd w:val="0"/>
        <w:spacing w:after="0" w:line="360" w:lineRule="auto"/>
        <w:jc w:val="center"/>
        <w:rPr>
          <w:rFonts w:ascii="Times New Roman" w:eastAsia="Times New Roman" w:hAnsi="Times New Roman" w:cs="Times New Roman"/>
          <w:b/>
          <w:sz w:val="24"/>
          <w:szCs w:val="24"/>
          <w:lang w:eastAsia="tr-TR"/>
        </w:rPr>
      </w:pPr>
    </w:p>
    <w:p w:rsidR="00420013" w:rsidRPr="00612048" w:rsidRDefault="00420013"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612048">
        <w:rPr>
          <w:rFonts w:ascii="Times New Roman" w:eastAsia="Times New Roman" w:hAnsi="Times New Roman" w:cs="Times New Roman"/>
          <w:sz w:val="24"/>
          <w:szCs w:val="24"/>
          <w:lang w:eastAsia="tr-TR"/>
        </w:rPr>
        <w:t xml:space="preserve">Bu çalışmada PERK/ elF2 </w:t>
      </w:r>
      <w:r w:rsidRPr="00612048">
        <w:rPr>
          <w:rFonts w:ascii="Symbol" w:eastAsia="Times New Roman" w:hAnsi="Symbol" w:cs="Times New Roman"/>
          <w:sz w:val="24"/>
          <w:szCs w:val="24"/>
          <w:lang w:eastAsia="tr-TR"/>
        </w:rPr>
        <w:t></w:t>
      </w:r>
      <w:r w:rsidR="00F02007" w:rsidRPr="00612048">
        <w:rPr>
          <w:rFonts w:ascii="Times New Roman" w:eastAsia="Times New Roman" w:hAnsi="Times New Roman" w:cs="Times New Roman"/>
          <w:sz w:val="24"/>
          <w:szCs w:val="24"/>
          <w:lang w:eastAsia="tr-TR"/>
        </w:rPr>
        <w:t xml:space="preserve">’nın pankreatik </w:t>
      </w:r>
      <w:r w:rsidR="00F02007" w:rsidRPr="00612048">
        <w:rPr>
          <w:rFonts w:ascii="Symbol" w:eastAsia="Times New Roman" w:hAnsi="Symbol" w:cs="Times New Roman"/>
          <w:sz w:val="24"/>
          <w:szCs w:val="24"/>
          <w:lang w:eastAsia="tr-TR"/>
        </w:rPr>
        <w:t></w:t>
      </w:r>
      <w:r w:rsidRPr="00612048">
        <w:rPr>
          <w:rFonts w:ascii="Times New Roman" w:eastAsia="Times New Roman" w:hAnsi="Times New Roman" w:cs="Times New Roman"/>
          <w:sz w:val="24"/>
          <w:szCs w:val="24"/>
          <w:lang w:eastAsia="tr-TR"/>
        </w:rPr>
        <w:t xml:space="preserve"> hücre dizilerinde ER stres ve PKR inhibitörlerinin insülin salınımı üzerinde etkileri araştırılmıştır.</w:t>
      </w:r>
    </w:p>
    <w:p w:rsidR="00420013" w:rsidRPr="00612048" w:rsidRDefault="00420013" w:rsidP="00D95987">
      <w:pPr>
        <w:tabs>
          <w:tab w:val="left" w:pos="993"/>
        </w:tabs>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r w:rsidRPr="00612048">
        <w:rPr>
          <w:rFonts w:ascii="Times New Roman" w:eastAsia="Times New Roman" w:hAnsi="Times New Roman" w:cs="Times New Roman"/>
          <w:b/>
          <w:sz w:val="24"/>
          <w:szCs w:val="24"/>
          <w:lang w:eastAsia="tr-TR"/>
        </w:rPr>
        <w:t>Sonuç olarak;</w:t>
      </w:r>
    </w:p>
    <w:p w:rsidR="00420013" w:rsidRPr="00612048" w:rsidRDefault="00F02007"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612048">
        <w:rPr>
          <w:rFonts w:ascii="Times New Roman" w:eastAsia="Times New Roman" w:hAnsi="Times New Roman" w:cs="Times New Roman"/>
          <w:sz w:val="24"/>
          <w:szCs w:val="24"/>
          <w:lang w:eastAsia="tr-TR"/>
        </w:rPr>
        <w:t xml:space="preserve">1) </w:t>
      </w:r>
      <w:r w:rsidR="00420013" w:rsidRPr="00612048">
        <w:rPr>
          <w:rFonts w:ascii="Times New Roman" w:eastAsia="Times New Roman" w:hAnsi="Times New Roman" w:cs="Times New Roman"/>
          <w:sz w:val="24"/>
          <w:szCs w:val="24"/>
          <w:lang w:eastAsia="tr-TR"/>
        </w:rPr>
        <w:t>Yüksek glikoza ortamında büyütülen beta hücreleri ER stresine Tunicamycin yoluyla maruz bırakılmış insülin salınımına etkilerini belirlemek için bu hücrelerde PKR inhibitörüleri (İmoxin ve 2- Aminopürin) kullanılmıştır. PKR inhibatörleri kullanılan gruplar arasında yapılan kıyaslamada, ER stresine maruz kalmamış kontrol guruplarında PKR inhibitörlerinin, insülin salınımının bazal seviyesinde artışa sebep oldukları saplanmıştır. Bu karşılaştırmada en yüksek artışı PKR inhibatörü İmoxin- göstermiştir.</w:t>
      </w:r>
    </w:p>
    <w:p w:rsidR="00420013" w:rsidRPr="00D95987" w:rsidRDefault="00420013"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612048">
        <w:rPr>
          <w:rFonts w:ascii="Times New Roman" w:eastAsia="Times New Roman" w:hAnsi="Times New Roman" w:cs="Times New Roman"/>
          <w:sz w:val="24"/>
          <w:szCs w:val="24"/>
          <w:lang w:eastAsia="tr-TR"/>
        </w:rPr>
        <w:t xml:space="preserve">Tunicamycin’in iki farklı </w:t>
      </w:r>
      <w:proofErr w:type="gramStart"/>
      <w:r w:rsidRPr="00612048">
        <w:rPr>
          <w:rFonts w:ascii="Times New Roman" w:eastAsia="Times New Roman" w:hAnsi="Times New Roman" w:cs="Times New Roman"/>
          <w:sz w:val="24"/>
          <w:szCs w:val="24"/>
          <w:lang w:eastAsia="tr-TR"/>
        </w:rPr>
        <w:t>konsantrasyonu</w:t>
      </w:r>
      <w:proofErr w:type="gramEnd"/>
      <w:r w:rsidRPr="00612048">
        <w:rPr>
          <w:rFonts w:ascii="Times New Roman" w:eastAsia="Times New Roman" w:hAnsi="Times New Roman" w:cs="Times New Roman"/>
          <w:sz w:val="24"/>
          <w:szCs w:val="24"/>
          <w:lang w:eastAsia="tr-TR"/>
        </w:rPr>
        <w:t xml:space="preserve"> kıyaslandığında ise, Tunicamycin’in</w:t>
      </w:r>
      <w:r w:rsidRPr="00D95987">
        <w:rPr>
          <w:rFonts w:ascii="Times New Roman" w:eastAsia="Times New Roman" w:hAnsi="Times New Roman" w:cs="Times New Roman"/>
          <w:sz w:val="24"/>
          <w:szCs w:val="24"/>
          <w:lang w:eastAsia="tr-TR"/>
        </w:rPr>
        <w:t xml:space="preserve"> 4</w:t>
      </w:r>
      <w:r w:rsidRPr="00D95987">
        <w:rPr>
          <w:rFonts w:ascii="Symbol" w:eastAsia="Times New Roman" w:hAnsi="Symbol" w:cs="Times New Roman"/>
          <w:sz w:val="24"/>
          <w:szCs w:val="24"/>
          <w:lang w:eastAsia="tr-TR"/>
        </w:rPr>
        <w:t></w:t>
      </w:r>
      <w:r w:rsidRPr="00D95987">
        <w:rPr>
          <w:rFonts w:ascii="Symbol" w:eastAsia="Times New Roman" w:hAnsi="Symbol" w:cs="Times New Roman"/>
          <w:sz w:val="24"/>
          <w:szCs w:val="24"/>
          <w:lang w:eastAsia="tr-TR"/>
        </w:rPr>
        <w:t></w:t>
      </w:r>
      <w:r w:rsidRPr="00D95987">
        <w:rPr>
          <w:rFonts w:ascii="Times New Roman" w:eastAsia="Times New Roman" w:hAnsi="Times New Roman" w:cs="Times New Roman"/>
          <w:sz w:val="24"/>
          <w:szCs w:val="24"/>
          <w:lang w:eastAsia="tr-TR"/>
        </w:rPr>
        <w:t>l olduğu gruplarda insülin salınımının daha fazla arttığı gözlemlenmiştir. Bu ER stresine maruz kalmış hücrelerde PKR inhibitörlere rağmen insülin salınımının gerçekleştiğini ve bu etkinin yüks</w:t>
      </w:r>
      <w:r w:rsidR="00576049" w:rsidRPr="00D95987">
        <w:rPr>
          <w:rFonts w:ascii="Times New Roman" w:eastAsia="Times New Roman" w:hAnsi="Times New Roman" w:cs="Times New Roman"/>
          <w:sz w:val="24"/>
          <w:szCs w:val="24"/>
          <w:lang w:eastAsia="tr-TR"/>
        </w:rPr>
        <w:t>ek dozda Tunicamycin gurubunda d</w:t>
      </w:r>
      <w:r w:rsidRPr="00D95987">
        <w:rPr>
          <w:rFonts w:ascii="Times New Roman" w:eastAsia="Times New Roman" w:hAnsi="Times New Roman" w:cs="Times New Roman"/>
          <w:sz w:val="24"/>
          <w:szCs w:val="24"/>
          <w:lang w:eastAsia="tr-TR"/>
        </w:rPr>
        <w:t>aha belirgin olduğunu ifade etmektedir. Yani ER strese maruz kalmış beta hücrelerinde insülin salınımı PKR inhibatörlerinden etkilenmemektedir.</w:t>
      </w:r>
    </w:p>
    <w:p w:rsidR="00420013" w:rsidRPr="00D95987" w:rsidRDefault="00F02007"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xml:space="preserve">2) </w:t>
      </w:r>
      <w:r w:rsidR="00420013" w:rsidRPr="00D95987">
        <w:rPr>
          <w:rFonts w:ascii="Times New Roman" w:eastAsia="Times New Roman" w:hAnsi="Times New Roman" w:cs="Times New Roman"/>
          <w:sz w:val="24"/>
          <w:szCs w:val="24"/>
          <w:lang w:eastAsia="tr-TR"/>
        </w:rPr>
        <w:t>P-elF2</w:t>
      </w:r>
      <w:r w:rsidR="00420013" w:rsidRPr="00D95987">
        <w:rPr>
          <w:rFonts w:ascii="Symbol" w:eastAsia="Times New Roman" w:hAnsi="Symbol" w:cs="Times New Roman"/>
          <w:sz w:val="24"/>
          <w:szCs w:val="24"/>
          <w:lang w:eastAsia="tr-TR"/>
        </w:rPr>
        <w:t></w:t>
      </w:r>
      <w:r w:rsidR="00420013" w:rsidRPr="00D95987">
        <w:rPr>
          <w:rFonts w:ascii="Times New Roman" w:eastAsia="Times New Roman" w:hAnsi="Times New Roman" w:cs="Times New Roman"/>
          <w:sz w:val="24"/>
          <w:szCs w:val="24"/>
          <w:lang w:eastAsia="tr-TR"/>
        </w:rPr>
        <w:t>’nın fosforilasyonunun protein düzeyinde western blot analizi ile belirlenerek Tunicamycin uygulanan hücrelerde ER stresinin varlığı tespit edilmiştir. Tunicamycin olmayanlar gruplarda da belirlenen P-elF2</w:t>
      </w:r>
      <w:r w:rsidR="00420013" w:rsidRPr="00D95987">
        <w:rPr>
          <w:rFonts w:ascii="Symbol" w:eastAsia="Times New Roman" w:hAnsi="Symbol" w:cs="Times New Roman"/>
          <w:sz w:val="24"/>
          <w:szCs w:val="24"/>
          <w:lang w:eastAsia="tr-TR"/>
        </w:rPr>
        <w:t></w:t>
      </w:r>
      <w:r w:rsidR="00420013" w:rsidRPr="00D95987">
        <w:rPr>
          <w:rFonts w:ascii="Times New Roman" w:eastAsia="Times New Roman" w:hAnsi="Times New Roman" w:cs="Times New Roman"/>
          <w:sz w:val="24"/>
          <w:szCs w:val="24"/>
          <w:lang w:eastAsia="tr-TR"/>
        </w:rPr>
        <w:t>’nın fosforilasyonunun tubulin ile kuanfikasyonlarına bakıldığında, birbirleriyle anlamlı farklar olduğu ortaya çıkmıştır. Bu sonuç hücrelerin gerçekten Tunicamycin ile ER strese maruz bırakıldıklarını göstermektedir.</w:t>
      </w:r>
    </w:p>
    <w:p w:rsidR="00420013" w:rsidRPr="00D95987" w:rsidRDefault="00F02007"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xml:space="preserve">3) </w:t>
      </w:r>
      <w:r w:rsidR="00420013" w:rsidRPr="00D95987">
        <w:rPr>
          <w:rFonts w:ascii="Times New Roman" w:eastAsia="Times New Roman" w:hAnsi="Times New Roman" w:cs="Times New Roman"/>
          <w:sz w:val="24"/>
          <w:szCs w:val="24"/>
          <w:lang w:eastAsia="tr-TR"/>
        </w:rPr>
        <w:t>Hücrelerde Tunicamycin’in ER stresi indüklediğini başka bir yöntemle de belirlemek için yine ER stres faktörlerinden Xbp1 mRNA splayslanması qPCR tekniği ile incelenmiş ve splayslanmış Xbp1 mRNA’sında Tunicamycin ile önemli bir artış görülmüştür. Splayslanmış Xbp1 mRNA’sı DMSO+Tunicamycin gurubunda DMSO gurubuna göre 35 kat artmıştır. Bu da bize ikinci bulguda olduğu gibi, Tunicamycin’in bata hücrelerde ER</w:t>
      </w:r>
      <w:r w:rsidR="00576049" w:rsidRPr="00D95987">
        <w:rPr>
          <w:rFonts w:ascii="Times New Roman" w:eastAsia="Times New Roman" w:hAnsi="Times New Roman" w:cs="Times New Roman"/>
          <w:sz w:val="24"/>
          <w:szCs w:val="24"/>
          <w:lang w:eastAsia="tr-TR"/>
        </w:rPr>
        <w:t xml:space="preserve"> </w:t>
      </w:r>
      <w:r w:rsidR="00420013" w:rsidRPr="00D95987">
        <w:rPr>
          <w:rFonts w:ascii="Times New Roman" w:eastAsia="Times New Roman" w:hAnsi="Times New Roman" w:cs="Times New Roman"/>
          <w:sz w:val="24"/>
          <w:szCs w:val="24"/>
          <w:lang w:eastAsia="tr-TR"/>
        </w:rPr>
        <w:t>s tersi indüklediğini göstermiştir.</w:t>
      </w:r>
    </w:p>
    <w:p w:rsidR="00420013" w:rsidRPr="00D95987" w:rsidRDefault="00420013" w:rsidP="00D95987">
      <w:pPr>
        <w:autoSpaceDE w:val="0"/>
        <w:autoSpaceDN w:val="0"/>
        <w:adjustRightInd w:val="0"/>
        <w:spacing w:after="0" w:line="360" w:lineRule="auto"/>
        <w:ind w:firstLine="709"/>
        <w:jc w:val="both"/>
        <w:rPr>
          <w:rFonts w:ascii="Times New Roman" w:eastAsia="Times New Roman" w:hAnsi="Times New Roman" w:cs="Times New Roman"/>
          <w:sz w:val="24"/>
          <w:szCs w:val="24"/>
          <w:lang w:eastAsia="tr-TR"/>
        </w:rPr>
      </w:pPr>
      <w:r w:rsidRPr="00D95987">
        <w:rPr>
          <w:rFonts w:ascii="Times New Roman" w:eastAsia="Times New Roman" w:hAnsi="Times New Roman" w:cs="Times New Roman"/>
          <w:sz w:val="24"/>
          <w:szCs w:val="24"/>
          <w:lang w:eastAsia="tr-TR"/>
        </w:rPr>
        <w:t xml:space="preserve">Bu çalışma tip 2 diyabette ER stresine maruz kalmış hücrelerde insülin salınımının olumsuz yönde etkilendiğini ve ERs tersi engelleyen </w:t>
      </w:r>
      <w:proofErr w:type="gramStart"/>
      <w:r w:rsidRPr="00D95987">
        <w:rPr>
          <w:rFonts w:ascii="Times New Roman" w:eastAsia="Times New Roman" w:hAnsi="Times New Roman" w:cs="Times New Roman"/>
          <w:sz w:val="24"/>
          <w:szCs w:val="24"/>
          <w:lang w:eastAsia="tr-TR"/>
        </w:rPr>
        <w:t>terapilerin</w:t>
      </w:r>
      <w:proofErr w:type="gramEnd"/>
      <w:r w:rsidRPr="00D95987">
        <w:rPr>
          <w:rFonts w:ascii="Times New Roman" w:eastAsia="Times New Roman" w:hAnsi="Times New Roman" w:cs="Times New Roman"/>
          <w:sz w:val="24"/>
          <w:szCs w:val="24"/>
          <w:lang w:eastAsia="tr-TR"/>
        </w:rPr>
        <w:t xml:space="preserve"> insülin salınımına olumlu </w:t>
      </w:r>
      <w:r w:rsidRPr="00D95987">
        <w:rPr>
          <w:rFonts w:ascii="Times New Roman" w:eastAsia="Times New Roman" w:hAnsi="Times New Roman" w:cs="Times New Roman"/>
          <w:sz w:val="24"/>
          <w:szCs w:val="24"/>
          <w:lang w:eastAsia="tr-TR"/>
        </w:rPr>
        <w:lastRenderedPageBreak/>
        <w:t>katkıları olduğunu işaret etmektedir. PKR inhibitörlerine duyarlılığı arttırmak da ilerde kapsamlı araştırmalarla aydınlatılmayı bekleyen konulardan biridir.</w:t>
      </w:r>
    </w:p>
    <w:p w:rsidR="00F046B3" w:rsidRPr="00D95987" w:rsidRDefault="00F046B3"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F046B3" w:rsidRPr="00D95987" w:rsidRDefault="00F046B3" w:rsidP="00D95987">
      <w:pPr>
        <w:autoSpaceDE w:val="0"/>
        <w:autoSpaceDN w:val="0"/>
        <w:adjustRightInd w:val="0"/>
        <w:spacing w:after="0" w:line="360" w:lineRule="auto"/>
        <w:ind w:firstLine="709"/>
        <w:jc w:val="both"/>
        <w:rPr>
          <w:rFonts w:ascii="Times New Roman" w:eastAsia="Times New Roman" w:hAnsi="Times New Roman" w:cs="Times New Roman"/>
          <w:b/>
          <w:sz w:val="24"/>
          <w:szCs w:val="24"/>
          <w:lang w:eastAsia="tr-TR"/>
        </w:rPr>
      </w:pPr>
    </w:p>
    <w:p w:rsidR="004547C2" w:rsidRDefault="004547C2">
      <w:pP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br w:type="page"/>
      </w:r>
    </w:p>
    <w:p w:rsidR="00F02007" w:rsidRPr="004547C2" w:rsidRDefault="00F02007" w:rsidP="004547C2">
      <w:pPr>
        <w:autoSpaceDE w:val="0"/>
        <w:autoSpaceDN w:val="0"/>
        <w:adjustRightInd w:val="0"/>
        <w:spacing w:after="0" w:line="360" w:lineRule="auto"/>
        <w:jc w:val="center"/>
        <w:rPr>
          <w:rFonts w:ascii="Times New Roman" w:eastAsia="Times New Roman" w:hAnsi="Times New Roman" w:cs="Times New Roman"/>
          <w:b/>
          <w:sz w:val="28"/>
          <w:szCs w:val="24"/>
          <w:lang w:eastAsia="tr-TR"/>
        </w:rPr>
      </w:pPr>
      <w:r w:rsidRPr="004547C2">
        <w:rPr>
          <w:rFonts w:ascii="Times New Roman" w:eastAsia="Times New Roman" w:hAnsi="Times New Roman" w:cs="Times New Roman"/>
          <w:b/>
          <w:sz w:val="28"/>
          <w:szCs w:val="24"/>
          <w:lang w:eastAsia="tr-TR"/>
        </w:rPr>
        <w:lastRenderedPageBreak/>
        <w:t>KAYNAKLAR</w:t>
      </w:r>
    </w:p>
    <w:p w:rsidR="00186FF4" w:rsidRPr="00D95987" w:rsidRDefault="00186FF4" w:rsidP="004547C2">
      <w:pPr>
        <w:autoSpaceDE w:val="0"/>
        <w:autoSpaceDN w:val="0"/>
        <w:adjustRightInd w:val="0"/>
        <w:spacing w:after="0" w:line="360" w:lineRule="auto"/>
        <w:jc w:val="center"/>
        <w:rPr>
          <w:rFonts w:ascii="Times New Roman" w:eastAsia="Times New Roman" w:hAnsi="Times New Roman" w:cs="Times New Roman"/>
          <w:b/>
          <w:sz w:val="24"/>
          <w:szCs w:val="24"/>
          <w:lang w:eastAsia="tr-TR"/>
        </w:rPr>
      </w:pPr>
    </w:p>
    <w:p w:rsidR="00186FF4" w:rsidRPr="00D95987" w:rsidRDefault="00186FF4" w:rsidP="004547C2">
      <w:pPr>
        <w:autoSpaceDE w:val="0"/>
        <w:autoSpaceDN w:val="0"/>
        <w:adjustRightInd w:val="0"/>
        <w:spacing w:after="0" w:line="360" w:lineRule="auto"/>
        <w:jc w:val="center"/>
        <w:rPr>
          <w:rFonts w:ascii="Times New Roman" w:eastAsia="Times New Roman" w:hAnsi="Times New Roman" w:cs="Times New Roman"/>
          <w:b/>
          <w:sz w:val="24"/>
          <w:szCs w:val="24"/>
          <w:lang w:eastAsia="tr-TR"/>
        </w:rPr>
      </w:pP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Albert B, Johnson A, Lewis J, Raff M, Roberts K, Walter P.</w:t>
      </w:r>
      <w:r w:rsidRPr="004547C2">
        <w:rPr>
          <w:rFonts w:ascii="Times New Roman" w:eastAsia="Times New Roman" w:hAnsi="Times New Roman" w:cs="Times New Roman"/>
          <w:sz w:val="24"/>
          <w:szCs w:val="24"/>
          <w:lang w:eastAsia="tr-TR"/>
        </w:rPr>
        <w:t>Molecular Biology of the Cell, 5. Basim, Garland Science, Taylor and Francis Group 2008.</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Baltzis D, Li S, Koromilas A. E.</w:t>
      </w:r>
      <w:r w:rsidRPr="004547C2">
        <w:rPr>
          <w:rFonts w:ascii="Times New Roman" w:eastAsia="Times New Roman" w:hAnsi="Times New Roman" w:cs="Times New Roman"/>
          <w:sz w:val="24"/>
          <w:szCs w:val="24"/>
          <w:lang w:eastAsia="tr-TR"/>
        </w:rPr>
        <w:t xml:space="preserve"> Functional characterization of pkr gene products expressed in cells from mice with a targeted deletion of the N terminus or C terminus domain of PKR</w:t>
      </w:r>
      <w:r w:rsidRPr="004547C2">
        <w:rPr>
          <w:rFonts w:ascii="Times New Roman" w:eastAsia="Times New Roman" w:hAnsi="Times New Roman" w:cs="Times New Roman"/>
          <w:i/>
          <w:sz w:val="24"/>
          <w:szCs w:val="24"/>
          <w:lang w:eastAsia="tr-TR"/>
        </w:rPr>
        <w:t>. J Biol Chem</w:t>
      </w:r>
      <w:r w:rsidRPr="004547C2">
        <w:rPr>
          <w:rFonts w:ascii="Times New Roman" w:eastAsia="Times New Roman" w:hAnsi="Times New Roman" w:cs="Times New Roman"/>
          <w:sz w:val="24"/>
          <w:szCs w:val="24"/>
          <w:lang w:eastAsia="tr-TR"/>
        </w:rPr>
        <w:t xml:space="preserve"> 2002, 277, 38364–38372.</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Beck-Nielsen H. Clinical disorders of insulin resistance. In: Alberti KGMM, DeFronzo RA, Keen H, Zimmet P.</w:t>
      </w:r>
      <w:r w:rsidRPr="004547C2">
        <w:rPr>
          <w:rFonts w:ascii="Times New Roman" w:eastAsia="Times New Roman" w:hAnsi="Times New Roman" w:cs="Times New Roman"/>
          <w:sz w:val="24"/>
          <w:szCs w:val="24"/>
          <w:lang w:eastAsia="tr-TR"/>
        </w:rPr>
        <w:t xml:space="preserve"> (eds), International Textbook of Diabetes</w:t>
      </w:r>
      <w:r w:rsidRPr="004547C2">
        <w:rPr>
          <w:rFonts w:ascii="Times New Roman" w:eastAsia="Times New Roman" w:hAnsi="Times New Roman" w:cs="Times New Roman"/>
          <w:b/>
          <w:sz w:val="24"/>
          <w:szCs w:val="24"/>
          <w:lang w:eastAsia="tr-TR"/>
        </w:rPr>
        <w:t xml:space="preserve"> </w:t>
      </w:r>
      <w:r w:rsidRPr="004547C2">
        <w:rPr>
          <w:rFonts w:ascii="Times New Roman" w:eastAsia="Times New Roman" w:hAnsi="Times New Roman" w:cs="Times New Roman"/>
          <w:sz w:val="24"/>
          <w:szCs w:val="24"/>
          <w:lang w:eastAsia="tr-TR"/>
        </w:rPr>
        <w:t>Mellitus. 1st edition. Chichester, John Wiley&amp;sons 1992, Vol l, Chap 20, 531-550.</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Brewer JW.</w:t>
      </w:r>
      <w:r w:rsidRPr="004547C2">
        <w:rPr>
          <w:rFonts w:ascii="Times New Roman" w:eastAsia="Times New Roman" w:hAnsi="Times New Roman" w:cs="Times New Roman"/>
          <w:sz w:val="24"/>
          <w:szCs w:val="24"/>
          <w:lang w:eastAsia="tr-TR"/>
        </w:rPr>
        <w:t xml:space="preserve"> Regulatory crosstalk within the mammalian unfolded protein response</w:t>
      </w:r>
      <w:r w:rsidRPr="004547C2">
        <w:rPr>
          <w:rFonts w:ascii="Times New Roman" w:eastAsia="Times New Roman" w:hAnsi="Times New Roman" w:cs="Times New Roman"/>
          <w:i/>
          <w:sz w:val="24"/>
          <w:szCs w:val="24"/>
          <w:lang w:eastAsia="tr-TR"/>
        </w:rPr>
        <w:t>. Cell Mol Life Sci</w:t>
      </w:r>
      <w:r w:rsidRPr="004547C2">
        <w:rPr>
          <w:rFonts w:ascii="Times New Roman" w:eastAsia="Times New Roman" w:hAnsi="Times New Roman" w:cs="Times New Roman"/>
          <w:sz w:val="24"/>
          <w:szCs w:val="24"/>
          <w:lang w:eastAsia="tr-TR"/>
        </w:rPr>
        <w:t xml:space="preserve"> 2014, 71(6), 1067–1079.</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 xml:space="preserve">Brissova M, Fowler MJ, Nicholson WE, Chu A, Hirshberg B, Harlan DM, Powers et al. </w:t>
      </w:r>
      <w:r w:rsidRPr="004547C2">
        <w:rPr>
          <w:rFonts w:ascii="Times New Roman" w:eastAsia="Times New Roman" w:hAnsi="Times New Roman" w:cs="Times New Roman"/>
          <w:sz w:val="24"/>
          <w:szCs w:val="24"/>
          <w:lang w:eastAsia="tr-TR"/>
        </w:rPr>
        <w:t xml:space="preserve">Assessment of human pancreatic islet architecture and composition by laser scanning confocal microscopy. </w:t>
      </w:r>
      <w:r w:rsidRPr="004547C2">
        <w:rPr>
          <w:rFonts w:ascii="Times New Roman" w:eastAsia="Times New Roman" w:hAnsi="Times New Roman" w:cs="Times New Roman"/>
          <w:i/>
          <w:sz w:val="24"/>
          <w:szCs w:val="24"/>
          <w:lang w:eastAsia="tr-TR"/>
        </w:rPr>
        <w:t>J Histochem Cytochem</w:t>
      </w:r>
      <w:r w:rsidRPr="004547C2">
        <w:rPr>
          <w:rFonts w:ascii="Times New Roman" w:eastAsia="Times New Roman" w:hAnsi="Times New Roman" w:cs="Times New Roman"/>
          <w:sz w:val="24"/>
          <w:szCs w:val="24"/>
          <w:lang w:eastAsia="tr-TR"/>
        </w:rPr>
        <w:t xml:space="preserve"> 2005, 53, 87-97.</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Buck TM, Wright CM, Brodsky JL</w:t>
      </w:r>
      <w:r w:rsidRPr="004547C2">
        <w:rPr>
          <w:rFonts w:ascii="Times New Roman" w:eastAsia="Times New Roman" w:hAnsi="Times New Roman" w:cs="Times New Roman"/>
          <w:sz w:val="24"/>
          <w:szCs w:val="24"/>
          <w:lang w:eastAsia="tr-TR"/>
        </w:rPr>
        <w:t xml:space="preserve">. The activities and function of molecular chaperones in the endoplasmic reticulum. Semin. </w:t>
      </w:r>
      <w:r w:rsidRPr="004547C2">
        <w:rPr>
          <w:rFonts w:ascii="Times New Roman" w:eastAsia="Times New Roman" w:hAnsi="Times New Roman" w:cs="Times New Roman"/>
          <w:i/>
          <w:sz w:val="24"/>
          <w:szCs w:val="24"/>
          <w:lang w:eastAsia="tr-TR"/>
        </w:rPr>
        <w:t>Cell Dev Biol</w:t>
      </w:r>
      <w:r w:rsidRPr="004547C2">
        <w:rPr>
          <w:rFonts w:ascii="Times New Roman" w:hAnsi="Times New Roman" w:cs="Times New Roman"/>
          <w:sz w:val="24"/>
          <w:szCs w:val="24"/>
        </w:rPr>
        <w:t xml:space="preserve"> </w:t>
      </w:r>
      <w:r w:rsidRPr="004547C2">
        <w:rPr>
          <w:rFonts w:ascii="Times New Roman" w:eastAsia="Times New Roman" w:hAnsi="Times New Roman" w:cs="Times New Roman"/>
          <w:sz w:val="24"/>
          <w:szCs w:val="24"/>
          <w:lang w:eastAsia="tr-TR"/>
        </w:rPr>
        <w:t>2007,</w:t>
      </w:r>
      <w:r w:rsidRPr="004547C2">
        <w:rPr>
          <w:rFonts w:ascii="Times New Roman" w:eastAsia="Times New Roman" w:hAnsi="Times New Roman" w:cs="Times New Roman"/>
          <w:i/>
          <w:sz w:val="24"/>
          <w:szCs w:val="24"/>
          <w:lang w:eastAsia="tr-TR"/>
        </w:rPr>
        <w:t xml:space="preserve"> </w:t>
      </w:r>
      <w:r w:rsidRPr="004547C2">
        <w:rPr>
          <w:rFonts w:ascii="Times New Roman" w:eastAsia="Times New Roman" w:hAnsi="Times New Roman" w:cs="Times New Roman"/>
          <w:sz w:val="24"/>
          <w:szCs w:val="24"/>
          <w:lang w:eastAsia="tr-TR"/>
        </w:rPr>
        <w:t>18, 751-761.</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C, Glimcher LH, Hotamisligil GS</w:t>
      </w:r>
      <w:r w:rsidRPr="004547C2">
        <w:rPr>
          <w:rFonts w:ascii="Times New Roman" w:eastAsia="Times New Roman" w:hAnsi="Times New Roman" w:cs="Times New Roman"/>
          <w:sz w:val="24"/>
          <w:szCs w:val="24"/>
          <w:lang w:eastAsia="tr-TR"/>
        </w:rPr>
        <w:t xml:space="preserve">.(2004) Endoplasmic reticulum stress link obesity, insülin </w:t>
      </w:r>
      <w:proofErr w:type="gramStart"/>
      <w:r w:rsidRPr="004547C2">
        <w:rPr>
          <w:rFonts w:ascii="Times New Roman" w:eastAsia="Times New Roman" w:hAnsi="Times New Roman" w:cs="Times New Roman"/>
          <w:sz w:val="24"/>
          <w:szCs w:val="24"/>
          <w:lang w:eastAsia="tr-TR"/>
        </w:rPr>
        <w:t>action,and</w:t>
      </w:r>
      <w:proofErr w:type="gramEnd"/>
      <w:r w:rsidRPr="004547C2">
        <w:rPr>
          <w:rFonts w:ascii="Times New Roman" w:eastAsia="Times New Roman" w:hAnsi="Times New Roman" w:cs="Times New Roman"/>
          <w:sz w:val="24"/>
          <w:szCs w:val="24"/>
          <w:lang w:eastAsia="tr-TR"/>
        </w:rPr>
        <w:t xml:space="preserve"> type 2 diabetes. </w:t>
      </w:r>
      <w:r w:rsidRPr="004547C2">
        <w:rPr>
          <w:rFonts w:ascii="Times New Roman" w:eastAsia="Times New Roman" w:hAnsi="Times New Roman" w:cs="Times New Roman"/>
          <w:i/>
          <w:sz w:val="24"/>
          <w:szCs w:val="24"/>
          <w:lang w:eastAsia="tr-TR"/>
        </w:rPr>
        <w:t xml:space="preserve">Science </w:t>
      </w:r>
      <w:r w:rsidRPr="004547C2">
        <w:rPr>
          <w:rFonts w:ascii="Times New Roman" w:eastAsia="Times New Roman" w:hAnsi="Times New Roman" w:cs="Times New Roman"/>
          <w:sz w:val="24"/>
          <w:szCs w:val="24"/>
          <w:lang w:eastAsia="tr-TR"/>
        </w:rPr>
        <w:t>2004, 306(5695), 457-461</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CA Burtis, ER Ashwood, DE Bruns</w:t>
      </w:r>
      <w:r w:rsidRPr="004547C2">
        <w:rPr>
          <w:rFonts w:ascii="Times New Roman" w:eastAsia="Times New Roman" w:hAnsi="Times New Roman" w:cs="Times New Roman"/>
          <w:sz w:val="24"/>
          <w:szCs w:val="24"/>
          <w:lang w:eastAsia="tr-TR"/>
        </w:rPr>
        <w:t>. Tietz Textbook of Clinical Chemistry and Molecular diagnostics. Fourth edition p: 853-855.</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Cali T, Ottolini D, Brini M</w:t>
      </w:r>
      <w:r w:rsidRPr="004547C2">
        <w:rPr>
          <w:rFonts w:ascii="Times New Roman" w:eastAsia="Times New Roman" w:hAnsi="Times New Roman" w:cs="Times New Roman"/>
          <w:sz w:val="24"/>
          <w:szCs w:val="24"/>
          <w:lang w:eastAsia="tr-TR"/>
        </w:rPr>
        <w:t xml:space="preserve">. Mitochondria, calcium, and endoplasmic reticulum stress in Parkinson's disease. </w:t>
      </w:r>
      <w:r w:rsidRPr="004547C2">
        <w:rPr>
          <w:rFonts w:ascii="Times New Roman" w:eastAsia="Times New Roman" w:hAnsi="Times New Roman" w:cs="Times New Roman"/>
          <w:i/>
          <w:sz w:val="24"/>
          <w:szCs w:val="24"/>
          <w:lang w:eastAsia="tr-TR"/>
        </w:rPr>
        <w:t>Biofactors</w:t>
      </w:r>
      <w:r w:rsidRPr="004547C2">
        <w:rPr>
          <w:rFonts w:ascii="Times New Roman" w:eastAsia="Times New Roman" w:hAnsi="Times New Roman" w:cs="Times New Roman"/>
          <w:sz w:val="24"/>
          <w:szCs w:val="24"/>
          <w:lang w:eastAsia="tr-TR"/>
        </w:rPr>
        <w:t xml:space="preserve"> 2011, 37(3), 228–240.</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Carpentier KS, Esparo NM, Child SJ, Geballe AP.</w:t>
      </w:r>
      <w:r w:rsidRPr="004547C2">
        <w:rPr>
          <w:rFonts w:ascii="Times New Roman" w:eastAsia="Times New Roman" w:hAnsi="Times New Roman" w:cs="Times New Roman"/>
          <w:sz w:val="24"/>
          <w:szCs w:val="24"/>
          <w:lang w:eastAsia="tr-TR"/>
        </w:rPr>
        <w:t xml:space="preserve"> (2016). A single amino acid dictates protein kinase r susceptibility to unrelated viral antagonists. </w:t>
      </w:r>
      <w:r w:rsidRPr="004547C2">
        <w:rPr>
          <w:rFonts w:ascii="Times New Roman" w:eastAsia="Times New Roman" w:hAnsi="Times New Roman" w:cs="Times New Roman"/>
          <w:i/>
          <w:sz w:val="24"/>
          <w:szCs w:val="24"/>
          <w:lang w:eastAsia="tr-TR"/>
        </w:rPr>
        <w:t>PLoS Pathog</w:t>
      </w:r>
      <w:r w:rsidRPr="004547C2">
        <w:rPr>
          <w:rFonts w:ascii="Times New Roman" w:eastAsia="Times New Roman" w:hAnsi="Times New Roman" w:cs="Times New Roman"/>
          <w:sz w:val="24"/>
          <w:szCs w:val="24"/>
          <w:lang w:eastAsia="tr-TR"/>
        </w:rPr>
        <w:t xml:space="preserve"> 2016, 12, e1005966.</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lastRenderedPageBreak/>
        <w:t>Carvalho BM, Oliveira AG, Ueno M, Araújo TG, Guadagnini D, Carvalho-Filho MA, et al.</w:t>
      </w:r>
      <w:r w:rsidRPr="004547C2">
        <w:rPr>
          <w:rFonts w:ascii="Times New Roman" w:eastAsia="Times New Roman" w:hAnsi="Times New Roman" w:cs="Times New Roman"/>
          <w:sz w:val="24"/>
          <w:szCs w:val="24"/>
          <w:lang w:eastAsia="tr-TR"/>
        </w:rPr>
        <w:t xml:space="preserve"> Modulation of double-stranded RNA-activated protein kinase in insulin sensitive tissues of obese humans 2013.</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Carvalho-Filho MA, Carvalho BM, Oliveira AG, Guadagnini D, Ueno M, Dias MM, et al.</w:t>
      </w:r>
      <w:r w:rsidRPr="004547C2">
        <w:rPr>
          <w:rFonts w:ascii="Times New Roman" w:eastAsia="Times New Roman" w:hAnsi="Times New Roman" w:cs="Times New Roman"/>
          <w:sz w:val="24"/>
          <w:szCs w:val="24"/>
          <w:lang w:eastAsia="tr-TR"/>
        </w:rPr>
        <w:t xml:space="preserve"> Double-stranded RNA-activated protein kinase is a key modulator of insulin sensitivity in physiological conditions and in obesity in mice.</w:t>
      </w:r>
      <w:r w:rsidRPr="004547C2">
        <w:rPr>
          <w:rFonts w:ascii="Times New Roman" w:eastAsia="Times New Roman" w:hAnsi="Times New Roman" w:cs="Times New Roman"/>
          <w:i/>
          <w:sz w:val="24"/>
          <w:szCs w:val="24"/>
          <w:lang w:eastAsia="tr-TR"/>
        </w:rPr>
        <w:t xml:space="preserve"> Endocrinology </w:t>
      </w:r>
      <w:r w:rsidRPr="004547C2">
        <w:rPr>
          <w:rFonts w:ascii="Times New Roman" w:eastAsia="Times New Roman" w:hAnsi="Times New Roman" w:cs="Times New Roman"/>
          <w:sz w:val="24"/>
          <w:szCs w:val="24"/>
          <w:lang w:eastAsia="tr-TR"/>
        </w:rPr>
        <w:t>2012, 153, 5261–5274.</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Chakrabarti A, Chen AW, Varner JD</w:t>
      </w:r>
      <w:r w:rsidRPr="004547C2">
        <w:rPr>
          <w:rFonts w:ascii="Times New Roman" w:eastAsia="Times New Roman" w:hAnsi="Times New Roman" w:cs="Times New Roman"/>
          <w:sz w:val="24"/>
          <w:szCs w:val="24"/>
          <w:lang w:eastAsia="tr-TR"/>
        </w:rPr>
        <w:t xml:space="preserve">. A review of the mammalian unfolded protein response. </w:t>
      </w:r>
      <w:r w:rsidRPr="004547C2">
        <w:rPr>
          <w:rFonts w:ascii="Times New Roman" w:eastAsia="Times New Roman" w:hAnsi="Times New Roman" w:cs="Times New Roman"/>
          <w:i/>
          <w:sz w:val="24"/>
          <w:szCs w:val="24"/>
          <w:lang w:eastAsia="tr-TR"/>
        </w:rPr>
        <w:t>Biotechnol Bioeng</w:t>
      </w:r>
      <w:r w:rsidRPr="004547C2">
        <w:rPr>
          <w:rFonts w:ascii="Times New Roman" w:eastAsia="Times New Roman" w:hAnsi="Times New Roman" w:cs="Times New Roman"/>
          <w:sz w:val="24"/>
          <w:szCs w:val="24"/>
          <w:lang w:eastAsia="tr-TR"/>
        </w:rPr>
        <w:t xml:space="preserve"> 2011, 108(12), 2777–2793.</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Chakravarthi S, Jessop CE, Bulleid et al.</w:t>
      </w:r>
      <w:r w:rsidRPr="004547C2">
        <w:rPr>
          <w:rFonts w:ascii="Times New Roman" w:eastAsia="Times New Roman" w:hAnsi="Times New Roman" w:cs="Times New Roman"/>
          <w:sz w:val="24"/>
          <w:szCs w:val="24"/>
          <w:lang w:eastAsia="tr-TR"/>
        </w:rPr>
        <w:t xml:space="preserve"> The role of glutathione in disulphide bond formation and endoplasmic-reticulum-generated oxidative stress.</w:t>
      </w:r>
      <w:r w:rsidRPr="004547C2">
        <w:rPr>
          <w:rFonts w:ascii="Times New Roman" w:eastAsia="Times New Roman" w:hAnsi="Times New Roman" w:cs="Times New Roman"/>
          <w:i/>
          <w:sz w:val="24"/>
          <w:szCs w:val="24"/>
          <w:lang w:eastAsia="tr-TR"/>
        </w:rPr>
        <w:t xml:space="preserve"> EMBO Rep</w:t>
      </w:r>
      <w:r w:rsidRPr="004547C2">
        <w:rPr>
          <w:rFonts w:ascii="Times New Roman" w:eastAsia="Times New Roman" w:hAnsi="Times New Roman" w:cs="Times New Roman"/>
          <w:sz w:val="24"/>
          <w:szCs w:val="24"/>
          <w:lang w:eastAsia="tr-TR"/>
        </w:rPr>
        <w:t xml:space="preserve"> 2006, 7, 271-275.</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Chan CM, Huang DY, Huang YP, Hsu SH, Kang LY, Shen CM, Lin WW</w:t>
      </w:r>
      <w:r w:rsidRPr="004547C2">
        <w:rPr>
          <w:rFonts w:ascii="Times New Roman" w:eastAsia="Times New Roman" w:hAnsi="Times New Roman" w:cs="Times New Roman"/>
          <w:sz w:val="24"/>
          <w:szCs w:val="24"/>
          <w:lang w:eastAsia="tr-TR"/>
        </w:rPr>
        <w:t>. Methylglyoxal induces cell death through endoplasmic reticulum stress-associated ROS production and mitochondrial dysfunction</w:t>
      </w:r>
      <w:r w:rsidRPr="004547C2">
        <w:rPr>
          <w:rFonts w:ascii="Times New Roman" w:eastAsia="Times New Roman" w:hAnsi="Times New Roman" w:cs="Times New Roman"/>
          <w:i/>
          <w:sz w:val="24"/>
          <w:szCs w:val="24"/>
          <w:lang w:eastAsia="tr-TR"/>
        </w:rPr>
        <w:t>. J Cell Mol Med</w:t>
      </w:r>
      <w:r w:rsidRPr="004547C2">
        <w:rPr>
          <w:rFonts w:ascii="Times New Roman" w:eastAsia="Times New Roman" w:hAnsi="Times New Roman" w:cs="Times New Roman"/>
          <w:sz w:val="24"/>
          <w:szCs w:val="24"/>
          <w:lang w:eastAsia="tr-TR"/>
        </w:rPr>
        <w:t xml:space="preserve"> 2016, 20(9), 1749–1760.</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b/>
          <w:sz w:val="24"/>
          <w:szCs w:val="24"/>
          <w:lang w:eastAsia="tr-TR"/>
        </w:rPr>
      </w:pPr>
      <w:r w:rsidRPr="004547C2">
        <w:rPr>
          <w:rFonts w:ascii="Times New Roman" w:eastAsia="Times New Roman" w:hAnsi="Times New Roman" w:cs="Times New Roman"/>
          <w:b/>
          <w:sz w:val="24"/>
          <w:szCs w:val="24"/>
          <w:lang w:eastAsia="tr-TR"/>
        </w:rPr>
        <w:t xml:space="preserve">Chandra J, Zhivotovsky B, Zaitsev S, Juntti-Berggren L, Berggren PO, Orrenius </w:t>
      </w:r>
      <w:r w:rsidRPr="004547C2">
        <w:rPr>
          <w:rFonts w:ascii="Times New Roman" w:eastAsia="Times New Roman" w:hAnsi="Times New Roman" w:cs="Times New Roman"/>
          <w:sz w:val="24"/>
          <w:szCs w:val="24"/>
          <w:lang w:eastAsia="tr-TR"/>
        </w:rPr>
        <w:t xml:space="preserve">et al. Role of apoptosis in pancreatic beta-cell death in diabetes. </w:t>
      </w:r>
      <w:r w:rsidRPr="004547C2">
        <w:rPr>
          <w:rFonts w:ascii="Times New Roman" w:eastAsia="Times New Roman" w:hAnsi="Times New Roman" w:cs="Times New Roman"/>
          <w:i/>
          <w:sz w:val="24"/>
          <w:szCs w:val="24"/>
          <w:lang w:eastAsia="tr-TR"/>
        </w:rPr>
        <w:t>Diabetes</w:t>
      </w:r>
      <w:r w:rsidRPr="004547C2">
        <w:rPr>
          <w:rFonts w:ascii="Times New Roman" w:eastAsia="Times New Roman" w:hAnsi="Times New Roman" w:cs="Times New Roman"/>
          <w:sz w:val="24"/>
          <w:szCs w:val="24"/>
          <w:lang w:eastAsia="tr-TR"/>
        </w:rPr>
        <w:t xml:space="preserve"> 2001;</w:t>
      </w:r>
      <w:r w:rsidRPr="004547C2">
        <w:rPr>
          <w:rFonts w:ascii="Times New Roman" w:eastAsia="Times New Roman" w:hAnsi="Times New Roman" w:cs="Times New Roman"/>
          <w:b/>
          <w:sz w:val="24"/>
          <w:szCs w:val="24"/>
          <w:lang w:eastAsia="tr-TR"/>
        </w:rPr>
        <w:t xml:space="preserve"> </w:t>
      </w:r>
      <w:r w:rsidRPr="004547C2">
        <w:rPr>
          <w:rFonts w:ascii="Times New Roman" w:eastAsia="Times New Roman" w:hAnsi="Times New Roman" w:cs="Times New Roman"/>
          <w:sz w:val="24"/>
          <w:szCs w:val="24"/>
          <w:lang w:eastAsia="tr-TR"/>
        </w:rPr>
        <w:t>50, 44-47.</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Chua CE,</w:t>
      </w:r>
      <w:r w:rsidRPr="004547C2">
        <w:rPr>
          <w:rFonts w:ascii="Times New Roman" w:eastAsia="Times New Roman" w:hAnsi="Times New Roman" w:cs="Times New Roman"/>
          <w:sz w:val="24"/>
          <w:szCs w:val="24"/>
          <w:lang w:eastAsia="tr-TR"/>
        </w:rPr>
        <w:t xml:space="preserve"> </w:t>
      </w:r>
      <w:r w:rsidRPr="004547C2">
        <w:rPr>
          <w:rFonts w:ascii="Times New Roman" w:eastAsia="Times New Roman" w:hAnsi="Times New Roman" w:cs="Times New Roman"/>
          <w:b/>
          <w:sz w:val="24"/>
          <w:szCs w:val="24"/>
          <w:lang w:eastAsia="tr-TR"/>
        </w:rPr>
        <w:t>Tang BL.</w:t>
      </w:r>
      <w:r w:rsidRPr="004547C2">
        <w:rPr>
          <w:rFonts w:ascii="Times New Roman" w:eastAsia="Times New Roman" w:hAnsi="Times New Roman" w:cs="Times New Roman"/>
          <w:sz w:val="24"/>
          <w:szCs w:val="24"/>
          <w:lang w:eastAsia="tr-TR"/>
        </w:rPr>
        <w:t xml:space="preserve"> Linking membrane dynamics and trafficking to autophagy and the unfolded protein response. </w:t>
      </w:r>
      <w:r w:rsidRPr="004547C2">
        <w:rPr>
          <w:rFonts w:ascii="Times New Roman" w:eastAsia="Times New Roman" w:hAnsi="Times New Roman" w:cs="Times New Roman"/>
          <w:i/>
          <w:sz w:val="24"/>
          <w:szCs w:val="24"/>
          <w:lang w:eastAsia="tr-TR"/>
        </w:rPr>
        <w:t>J Cell Physiol</w:t>
      </w:r>
      <w:r w:rsidRPr="004547C2">
        <w:rPr>
          <w:rFonts w:ascii="Times New Roman" w:eastAsia="Times New Roman" w:hAnsi="Times New Roman" w:cs="Times New Roman"/>
          <w:sz w:val="24"/>
          <w:szCs w:val="24"/>
          <w:lang w:eastAsia="tr-TR"/>
        </w:rPr>
        <w:t xml:space="preserve"> 2013, 228(8), 1638–1640.</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Colgan SM, Hashimi AA, Austin RC</w:t>
      </w:r>
      <w:r w:rsidRPr="004547C2">
        <w:rPr>
          <w:rFonts w:ascii="Times New Roman" w:eastAsia="Times New Roman" w:hAnsi="Times New Roman" w:cs="Times New Roman"/>
          <w:sz w:val="24"/>
          <w:szCs w:val="24"/>
          <w:lang w:eastAsia="tr-TR"/>
        </w:rPr>
        <w:t xml:space="preserve">. Endoplasmic reticulum stress and lipid dysregulation. </w:t>
      </w:r>
      <w:r w:rsidRPr="004547C2">
        <w:rPr>
          <w:rFonts w:ascii="Times New Roman" w:eastAsia="Times New Roman" w:hAnsi="Times New Roman" w:cs="Times New Roman"/>
          <w:i/>
          <w:sz w:val="24"/>
          <w:szCs w:val="24"/>
          <w:lang w:eastAsia="tr-TR"/>
        </w:rPr>
        <w:t>Expert Rev Mol Med</w:t>
      </w:r>
      <w:r w:rsidRPr="004547C2">
        <w:rPr>
          <w:rFonts w:ascii="Times New Roman" w:eastAsia="Times New Roman" w:hAnsi="Times New Roman" w:cs="Times New Roman"/>
          <w:sz w:val="24"/>
          <w:szCs w:val="24"/>
          <w:lang w:eastAsia="tr-TR"/>
        </w:rPr>
        <w:t xml:space="preserve"> 2011, 13, 1-14.</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Dar AC, Dever TE, Sicheri F</w:t>
      </w:r>
      <w:r w:rsidRPr="004547C2">
        <w:rPr>
          <w:rFonts w:ascii="Times New Roman" w:eastAsia="Times New Roman" w:hAnsi="Times New Roman" w:cs="Times New Roman"/>
          <w:sz w:val="24"/>
          <w:szCs w:val="24"/>
          <w:lang w:eastAsia="tr-TR"/>
        </w:rPr>
        <w:t xml:space="preserve">. (2005). Higher-order substrate recognition of eIF2alpha by the RNA-dependent protein kinase PKR. </w:t>
      </w:r>
      <w:r w:rsidRPr="004547C2">
        <w:rPr>
          <w:rFonts w:ascii="Times New Roman" w:eastAsia="Times New Roman" w:hAnsi="Times New Roman" w:cs="Times New Roman"/>
          <w:i/>
          <w:sz w:val="24"/>
          <w:szCs w:val="24"/>
          <w:lang w:eastAsia="tr-TR"/>
        </w:rPr>
        <w:t xml:space="preserve">Cell </w:t>
      </w:r>
      <w:r w:rsidRPr="004547C2">
        <w:rPr>
          <w:rFonts w:ascii="Times New Roman" w:eastAsia="Times New Roman" w:hAnsi="Times New Roman" w:cs="Times New Roman"/>
          <w:sz w:val="24"/>
          <w:szCs w:val="24"/>
          <w:lang w:eastAsia="tr-TR"/>
        </w:rPr>
        <w:t>2005, 122, 887–900.</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De Fronzo RA, Bonadonna RC, Ferrannini E</w:t>
      </w:r>
      <w:r w:rsidRPr="004547C2">
        <w:rPr>
          <w:rFonts w:ascii="Times New Roman" w:eastAsia="Times New Roman" w:hAnsi="Times New Roman" w:cs="Times New Roman"/>
          <w:sz w:val="24"/>
          <w:szCs w:val="24"/>
          <w:lang w:eastAsia="tr-TR"/>
        </w:rPr>
        <w:t xml:space="preserve">. Pathogenesis of NIDDM. In: Alberti KGMM, Zimmet P, De Fronzo RA, Keen H (eds), international Textbook of Diabetes Mellitus. Second edition. </w:t>
      </w:r>
      <w:r w:rsidRPr="004547C2">
        <w:rPr>
          <w:rFonts w:ascii="Times New Roman" w:eastAsia="Times New Roman" w:hAnsi="Times New Roman" w:cs="Times New Roman"/>
          <w:i/>
          <w:sz w:val="24"/>
          <w:szCs w:val="24"/>
          <w:lang w:eastAsia="tr-TR"/>
        </w:rPr>
        <w:t>Chichester John Wiley &amp; Sons Ltd</w:t>
      </w:r>
      <w:r w:rsidRPr="004547C2">
        <w:rPr>
          <w:rFonts w:ascii="Times New Roman" w:eastAsia="Times New Roman" w:hAnsi="Times New Roman" w:cs="Times New Roman"/>
          <w:sz w:val="24"/>
          <w:szCs w:val="24"/>
          <w:lang w:eastAsia="tr-TR"/>
        </w:rPr>
        <w:t xml:space="preserve"> 1997, 81, 635-689.</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Delepine M, Nicolino M, Barrett T, Golamaully M, Mark, Lathrop G, Julier J</w:t>
      </w:r>
      <w:r w:rsidRPr="004547C2">
        <w:rPr>
          <w:rFonts w:ascii="Times New Roman" w:eastAsia="Times New Roman" w:hAnsi="Times New Roman" w:cs="Times New Roman"/>
          <w:sz w:val="24"/>
          <w:szCs w:val="24"/>
          <w:lang w:eastAsia="tr-TR"/>
        </w:rPr>
        <w:t xml:space="preserve">. EIF2AK3, encoding translation initiation factor 2-alpha kinase 3, is mutated in patients with Wolcott-Rallison syndrome. </w:t>
      </w:r>
      <w:r w:rsidRPr="004547C2">
        <w:rPr>
          <w:rFonts w:ascii="Times New Roman" w:eastAsia="Times New Roman" w:hAnsi="Times New Roman" w:cs="Times New Roman"/>
          <w:i/>
          <w:sz w:val="24"/>
          <w:szCs w:val="24"/>
          <w:lang w:eastAsia="tr-TR"/>
        </w:rPr>
        <w:t>Nat Genet</w:t>
      </w:r>
      <w:r w:rsidRPr="004547C2">
        <w:rPr>
          <w:rFonts w:ascii="Times New Roman" w:eastAsia="Times New Roman" w:hAnsi="Times New Roman" w:cs="Times New Roman"/>
          <w:sz w:val="24"/>
          <w:szCs w:val="24"/>
          <w:lang w:eastAsia="tr-TR"/>
        </w:rPr>
        <w:t xml:space="preserve"> 2000, 25, 406-409.</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lastRenderedPageBreak/>
        <w:t>Dey M, Cao C, Dar AC, Tamura T, Ozato K, Sicheri F, et al</w:t>
      </w:r>
      <w:r w:rsidRPr="004547C2">
        <w:rPr>
          <w:rFonts w:ascii="Times New Roman" w:eastAsia="Times New Roman" w:hAnsi="Times New Roman" w:cs="Times New Roman"/>
          <w:sz w:val="24"/>
          <w:szCs w:val="24"/>
          <w:lang w:eastAsia="tr-TR"/>
        </w:rPr>
        <w:t xml:space="preserve">. Mechanistic link between PKR dimerization, autophosphorylation, and eIF2alpha substrate recognition. </w:t>
      </w:r>
      <w:r w:rsidRPr="004547C2">
        <w:rPr>
          <w:rFonts w:ascii="Times New Roman" w:eastAsia="Times New Roman" w:hAnsi="Times New Roman" w:cs="Times New Roman"/>
          <w:i/>
          <w:sz w:val="24"/>
          <w:szCs w:val="24"/>
          <w:lang w:eastAsia="tr-TR"/>
        </w:rPr>
        <w:t>Cell</w:t>
      </w:r>
      <w:r w:rsidRPr="004547C2">
        <w:rPr>
          <w:rFonts w:ascii="Times New Roman" w:eastAsia="Times New Roman" w:hAnsi="Times New Roman" w:cs="Times New Roman"/>
          <w:sz w:val="24"/>
          <w:szCs w:val="24"/>
          <w:lang w:eastAsia="tr-TR"/>
        </w:rPr>
        <w:t xml:space="preserve"> 2005, 122, 901–913.</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Drong AW, Lindgren CM, McCarthy MI.</w:t>
      </w:r>
      <w:r w:rsidRPr="004547C2">
        <w:rPr>
          <w:rFonts w:ascii="Times New Roman" w:eastAsia="Times New Roman" w:hAnsi="Times New Roman" w:cs="Times New Roman"/>
          <w:sz w:val="24"/>
          <w:szCs w:val="24"/>
          <w:lang w:eastAsia="tr-TR"/>
        </w:rPr>
        <w:t xml:space="preserve"> The genetic and epigenetıc basis of type 2 diabetes and obesity. </w:t>
      </w:r>
      <w:r w:rsidRPr="004547C2">
        <w:rPr>
          <w:rFonts w:ascii="Times New Roman" w:eastAsia="Times New Roman" w:hAnsi="Times New Roman" w:cs="Times New Roman"/>
          <w:i/>
          <w:sz w:val="24"/>
          <w:szCs w:val="24"/>
          <w:lang w:eastAsia="tr-TR"/>
        </w:rPr>
        <w:t>Clin Pharmacol Ther</w:t>
      </w:r>
      <w:r w:rsidRPr="004547C2">
        <w:rPr>
          <w:rFonts w:ascii="Times New Roman" w:eastAsia="Times New Roman" w:hAnsi="Times New Roman" w:cs="Times New Roman"/>
          <w:sz w:val="24"/>
          <w:szCs w:val="24"/>
          <w:lang w:eastAsia="tr-TR"/>
        </w:rPr>
        <w:t xml:space="preserve"> 2012, 92(6), 707-715.</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Duckworth WC, Bennett RG, Hamel et al.</w:t>
      </w:r>
      <w:r w:rsidRPr="004547C2">
        <w:rPr>
          <w:rFonts w:ascii="Times New Roman" w:eastAsia="Times New Roman" w:hAnsi="Times New Roman" w:cs="Times New Roman"/>
          <w:sz w:val="24"/>
          <w:szCs w:val="24"/>
          <w:lang w:eastAsia="tr-TR"/>
        </w:rPr>
        <w:t xml:space="preserve"> Insulin degradation: progress and potential. </w:t>
      </w:r>
      <w:r w:rsidRPr="004547C2">
        <w:rPr>
          <w:rFonts w:ascii="Times New Roman" w:eastAsia="Times New Roman" w:hAnsi="Times New Roman" w:cs="Times New Roman"/>
          <w:i/>
          <w:sz w:val="24"/>
          <w:szCs w:val="24"/>
          <w:lang w:eastAsia="tr-TR"/>
        </w:rPr>
        <w:t>Endocr Rev</w:t>
      </w:r>
      <w:r w:rsidRPr="004547C2">
        <w:rPr>
          <w:rFonts w:ascii="Times New Roman" w:eastAsia="Times New Roman" w:hAnsi="Times New Roman" w:cs="Times New Roman"/>
          <w:sz w:val="24"/>
          <w:szCs w:val="24"/>
          <w:lang w:eastAsia="tr-TR"/>
        </w:rPr>
        <w:t xml:space="preserve"> 1998, 19, 608-624.</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Dzananovic E, McKenna SA, Patel TR.</w:t>
      </w:r>
      <w:r w:rsidRPr="004547C2">
        <w:rPr>
          <w:rFonts w:ascii="Times New Roman" w:eastAsia="Times New Roman" w:hAnsi="Times New Roman" w:cs="Times New Roman"/>
          <w:sz w:val="24"/>
          <w:szCs w:val="24"/>
          <w:lang w:eastAsia="tr-TR"/>
        </w:rPr>
        <w:t xml:space="preserve"> Viral proteins targeting host protein kinase R to evade an innate immune response: a mini review. </w:t>
      </w:r>
      <w:r w:rsidRPr="004547C2">
        <w:rPr>
          <w:rFonts w:ascii="Times New Roman" w:eastAsia="Times New Roman" w:hAnsi="Times New Roman" w:cs="Times New Roman"/>
          <w:i/>
          <w:sz w:val="24"/>
          <w:szCs w:val="24"/>
          <w:lang w:eastAsia="tr-TR"/>
        </w:rPr>
        <w:t>Biotechnol Genet Eng Rev</w:t>
      </w:r>
      <w:r w:rsidRPr="004547C2">
        <w:rPr>
          <w:rFonts w:ascii="Times New Roman" w:eastAsia="Times New Roman" w:hAnsi="Times New Roman" w:cs="Times New Roman"/>
          <w:sz w:val="24"/>
          <w:szCs w:val="24"/>
          <w:lang w:eastAsia="tr-TR"/>
        </w:rPr>
        <w:t xml:space="preserve"> 2018, 34, 33–59.</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 xml:space="preserve">Dzananovic E, Patel TR, Chojnowski G, Boniecki MJ, Deo S, McEleney K, et al. </w:t>
      </w:r>
      <w:r w:rsidRPr="004547C2">
        <w:rPr>
          <w:rFonts w:ascii="Times New Roman" w:eastAsia="Times New Roman" w:hAnsi="Times New Roman" w:cs="Times New Roman"/>
          <w:sz w:val="24"/>
          <w:szCs w:val="24"/>
          <w:lang w:eastAsia="tr-TR"/>
        </w:rPr>
        <w:t>(2014). Solution conformation of adenovirus virus associated RNA-I and its interaction with PKR</w:t>
      </w:r>
      <w:r w:rsidRPr="004547C2">
        <w:rPr>
          <w:rFonts w:ascii="Times New Roman" w:eastAsia="Times New Roman" w:hAnsi="Times New Roman" w:cs="Times New Roman"/>
          <w:i/>
          <w:sz w:val="24"/>
          <w:szCs w:val="24"/>
          <w:lang w:eastAsia="tr-TR"/>
        </w:rPr>
        <w:t>. J Struct Biol</w:t>
      </w:r>
      <w:r w:rsidRPr="004547C2">
        <w:rPr>
          <w:rFonts w:ascii="Times New Roman" w:eastAsia="Times New Roman" w:hAnsi="Times New Roman" w:cs="Times New Roman"/>
          <w:sz w:val="24"/>
          <w:szCs w:val="24"/>
          <w:lang w:eastAsia="tr-TR"/>
        </w:rPr>
        <w:t xml:space="preserve"> 2014, 185, 48–57.</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Elde NC, Child SJ, Geballe AP, Malik HS.</w:t>
      </w:r>
      <w:r w:rsidRPr="004547C2">
        <w:rPr>
          <w:rFonts w:ascii="Times New Roman" w:eastAsia="Times New Roman" w:hAnsi="Times New Roman" w:cs="Times New Roman"/>
          <w:sz w:val="24"/>
          <w:szCs w:val="24"/>
          <w:lang w:eastAsia="tr-TR"/>
        </w:rPr>
        <w:t xml:space="preserve"> Protein kinase R reveals an evolutionary model for defeating viral mimicry.</w:t>
      </w:r>
      <w:r w:rsidRPr="004547C2">
        <w:rPr>
          <w:rFonts w:ascii="Times New Roman" w:eastAsia="Times New Roman" w:hAnsi="Times New Roman" w:cs="Times New Roman"/>
          <w:i/>
          <w:sz w:val="24"/>
          <w:szCs w:val="24"/>
          <w:lang w:eastAsia="tr-TR"/>
        </w:rPr>
        <w:t xml:space="preserve"> Nature</w:t>
      </w:r>
      <w:r w:rsidRPr="004547C2">
        <w:rPr>
          <w:rFonts w:ascii="Times New Roman" w:eastAsia="Times New Roman" w:hAnsi="Times New Roman" w:cs="Times New Roman"/>
          <w:sz w:val="24"/>
          <w:szCs w:val="24"/>
          <w:lang w:eastAsia="tr-TR"/>
        </w:rPr>
        <w:t xml:space="preserve"> 2009, 457, 485–489.</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 xml:space="preserve">Eley HL, Russell ST, Tisdale MJ. </w:t>
      </w:r>
      <w:r w:rsidRPr="004547C2">
        <w:rPr>
          <w:rFonts w:ascii="Times New Roman" w:eastAsia="Times New Roman" w:hAnsi="Times New Roman" w:cs="Times New Roman"/>
          <w:sz w:val="24"/>
          <w:szCs w:val="24"/>
          <w:lang w:eastAsia="tr-TR"/>
        </w:rPr>
        <w:t xml:space="preserve">Attenuation of muscle atrophy in a murine model of cachexia by inhibition of the dsRNA-dependent protein kinase. </w:t>
      </w:r>
      <w:r w:rsidRPr="004547C2">
        <w:rPr>
          <w:rFonts w:ascii="Times New Roman" w:eastAsia="Times New Roman" w:hAnsi="Times New Roman" w:cs="Times New Roman"/>
          <w:i/>
          <w:sz w:val="24"/>
          <w:szCs w:val="24"/>
          <w:lang w:eastAsia="tr-TR"/>
        </w:rPr>
        <w:t>Br J Cancer</w:t>
      </w:r>
      <w:r w:rsidRPr="004547C2">
        <w:rPr>
          <w:rFonts w:ascii="Times New Roman" w:eastAsia="Times New Roman" w:hAnsi="Times New Roman" w:cs="Times New Roman"/>
          <w:sz w:val="24"/>
          <w:szCs w:val="24"/>
          <w:lang w:eastAsia="tr-TR"/>
        </w:rPr>
        <w:t xml:space="preserve"> 2007, 96, 1216–1222.</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Ellgaard L, Molinari M, Helenius A.</w:t>
      </w:r>
      <w:r w:rsidRPr="004547C2">
        <w:rPr>
          <w:rFonts w:ascii="Times New Roman" w:eastAsia="Times New Roman" w:hAnsi="Times New Roman" w:cs="Times New Roman"/>
          <w:sz w:val="24"/>
          <w:szCs w:val="24"/>
          <w:lang w:eastAsia="tr-TR"/>
        </w:rPr>
        <w:t xml:space="preserve"> Setting the standards: Quality control in the secretory pathway. </w:t>
      </w:r>
      <w:r w:rsidRPr="004547C2">
        <w:rPr>
          <w:rFonts w:ascii="Times New Roman" w:eastAsia="Times New Roman" w:hAnsi="Times New Roman" w:cs="Times New Roman"/>
          <w:i/>
          <w:sz w:val="24"/>
          <w:szCs w:val="24"/>
          <w:lang w:eastAsia="tr-TR"/>
        </w:rPr>
        <w:t>Science</w:t>
      </w:r>
      <w:r w:rsidRPr="004547C2">
        <w:rPr>
          <w:rFonts w:ascii="Times New Roman" w:eastAsia="Times New Roman" w:hAnsi="Times New Roman" w:cs="Times New Roman"/>
          <w:sz w:val="24"/>
          <w:szCs w:val="24"/>
          <w:lang w:eastAsia="tr-TR"/>
        </w:rPr>
        <w:t xml:space="preserve"> 1999, 286, 1882-1888.</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 xml:space="preserve">Engin F, Nguyen T, Yermalovich A, Hotamisligil GS. </w:t>
      </w:r>
      <w:r w:rsidRPr="004547C2">
        <w:rPr>
          <w:rFonts w:ascii="Times New Roman" w:eastAsia="Times New Roman" w:hAnsi="Times New Roman" w:cs="Times New Roman"/>
          <w:sz w:val="24"/>
          <w:szCs w:val="24"/>
          <w:lang w:eastAsia="tr-TR"/>
        </w:rPr>
        <w:t xml:space="preserve">Aberrant islet unfolded protein responce in type 2 diabetes. </w:t>
      </w:r>
      <w:r w:rsidRPr="004547C2">
        <w:rPr>
          <w:rFonts w:ascii="Times New Roman" w:eastAsia="Times New Roman" w:hAnsi="Times New Roman" w:cs="Times New Roman"/>
          <w:i/>
          <w:sz w:val="24"/>
          <w:szCs w:val="24"/>
          <w:lang w:eastAsia="tr-TR"/>
        </w:rPr>
        <w:t xml:space="preserve">Sci Rep </w:t>
      </w:r>
      <w:r w:rsidRPr="004547C2">
        <w:rPr>
          <w:rFonts w:ascii="Times New Roman" w:eastAsia="Times New Roman" w:hAnsi="Times New Roman" w:cs="Times New Roman"/>
          <w:sz w:val="24"/>
          <w:szCs w:val="24"/>
          <w:lang w:eastAsia="tr-TR"/>
        </w:rPr>
        <w:t>2014, 4, 4054.</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Erdoğan G.</w:t>
      </w:r>
      <w:r w:rsidRPr="004547C2">
        <w:rPr>
          <w:rFonts w:ascii="Times New Roman" w:eastAsia="Times New Roman" w:hAnsi="Times New Roman" w:cs="Times New Roman"/>
          <w:sz w:val="24"/>
          <w:szCs w:val="24"/>
          <w:lang w:eastAsia="tr-TR"/>
        </w:rPr>
        <w:t xml:space="preserve"> Diabetes Mellitus ’un Tedavisi. 1. Baskı, Bilimsel Tıp Yayınevi, Ankara,1993.</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Feng GS, Chong K, Kumar A, Williams BR</w:t>
      </w:r>
      <w:r w:rsidRPr="004547C2">
        <w:rPr>
          <w:rFonts w:ascii="Times New Roman" w:eastAsia="Times New Roman" w:hAnsi="Times New Roman" w:cs="Times New Roman"/>
          <w:sz w:val="24"/>
          <w:szCs w:val="24"/>
          <w:lang w:eastAsia="tr-TR"/>
        </w:rPr>
        <w:t xml:space="preserve">. Identification of double-stranded RNA-binding domains in the interferon-induced double-stranded RNA-activated p68 kinase. </w:t>
      </w:r>
      <w:r w:rsidRPr="004547C2">
        <w:rPr>
          <w:rFonts w:ascii="Times New Roman" w:eastAsia="Times New Roman" w:hAnsi="Times New Roman" w:cs="Times New Roman"/>
          <w:i/>
          <w:sz w:val="24"/>
          <w:szCs w:val="24"/>
          <w:lang w:eastAsia="tr-TR"/>
        </w:rPr>
        <w:t>Proc Natl Acad Sci U.S.A</w:t>
      </w:r>
      <w:r w:rsidRPr="004547C2">
        <w:rPr>
          <w:rFonts w:ascii="Times New Roman" w:eastAsia="Times New Roman" w:hAnsi="Times New Roman" w:cs="Times New Roman"/>
          <w:sz w:val="24"/>
          <w:szCs w:val="24"/>
          <w:lang w:eastAsia="tr-TR"/>
        </w:rPr>
        <w:t xml:space="preserve"> 1992, 89, 5447–5451.</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lastRenderedPageBreak/>
        <w:t>Galehdar Z, Swan P, Fuerth B, Callaghan SM, Park DS, Cregan SP.</w:t>
      </w:r>
      <w:r w:rsidRPr="004547C2">
        <w:rPr>
          <w:rFonts w:ascii="Times New Roman" w:eastAsia="Times New Roman" w:hAnsi="Times New Roman" w:cs="Times New Roman"/>
          <w:sz w:val="24"/>
          <w:szCs w:val="24"/>
          <w:lang w:eastAsia="tr-TR"/>
        </w:rPr>
        <w:t xml:space="preserve"> Neuronal apoptosis induced by endoplasmic reticulum stress is regulated by ATF4-CHOP-mediated induction of the Bcl-2 homology 3-only member PUMA. </w:t>
      </w:r>
      <w:r w:rsidRPr="004547C2">
        <w:rPr>
          <w:rFonts w:ascii="Times New Roman" w:eastAsia="Times New Roman" w:hAnsi="Times New Roman" w:cs="Times New Roman"/>
          <w:i/>
          <w:sz w:val="24"/>
          <w:szCs w:val="24"/>
          <w:lang w:eastAsia="tr-TR"/>
        </w:rPr>
        <w:t>J Neurosci</w:t>
      </w:r>
      <w:r w:rsidRPr="004547C2">
        <w:rPr>
          <w:rFonts w:ascii="Times New Roman" w:eastAsia="Times New Roman" w:hAnsi="Times New Roman" w:cs="Times New Roman"/>
          <w:sz w:val="24"/>
          <w:szCs w:val="24"/>
          <w:lang w:eastAsia="tr-TR"/>
        </w:rPr>
        <w:t xml:space="preserve"> 2010, 30(50), 16938–16948.</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Gao L, Tang W, Ding Z, Wang D, Qi X, Wu H, et al</w:t>
      </w:r>
      <w:r w:rsidRPr="004547C2">
        <w:rPr>
          <w:rFonts w:ascii="Times New Roman" w:eastAsia="Times New Roman" w:hAnsi="Times New Roman" w:cs="Times New Roman"/>
          <w:sz w:val="24"/>
          <w:szCs w:val="24"/>
          <w:lang w:eastAsia="tr-TR"/>
        </w:rPr>
        <w:t xml:space="preserve">. Protein-binding function of RNA-dependent protein kinase promotes proliferation through TRAF2/RIP1/NF-κB/c-Myc pathway in pancreatic β cells. </w:t>
      </w:r>
      <w:r w:rsidRPr="004547C2">
        <w:rPr>
          <w:rFonts w:ascii="Times New Roman" w:eastAsia="Times New Roman" w:hAnsi="Times New Roman" w:cs="Times New Roman"/>
          <w:i/>
          <w:sz w:val="24"/>
          <w:szCs w:val="24"/>
          <w:lang w:eastAsia="tr-TR"/>
        </w:rPr>
        <w:t xml:space="preserve">Mol Med </w:t>
      </w:r>
      <w:r w:rsidRPr="004547C2">
        <w:rPr>
          <w:rFonts w:ascii="Times New Roman" w:eastAsia="Times New Roman" w:hAnsi="Times New Roman" w:cs="Times New Roman"/>
          <w:sz w:val="24"/>
          <w:szCs w:val="24"/>
          <w:lang w:eastAsia="tr-TR"/>
        </w:rPr>
        <w:t>2015, 21, 154–166.</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García MA, Meurs EF, Esteban M.</w:t>
      </w:r>
      <w:r w:rsidRPr="004547C2">
        <w:rPr>
          <w:rFonts w:ascii="Times New Roman" w:eastAsia="Times New Roman" w:hAnsi="Times New Roman" w:cs="Times New Roman"/>
          <w:sz w:val="24"/>
          <w:szCs w:val="24"/>
          <w:lang w:eastAsia="tr-TR"/>
        </w:rPr>
        <w:t xml:space="preserve"> The dsRNA protein kinase PKR: virus and cell control</w:t>
      </w:r>
      <w:r w:rsidRPr="004547C2">
        <w:rPr>
          <w:rFonts w:ascii="Times New Roman" w:eastAsia="Times New Roman" w:hAnsi="Times New Roman" w:cs="Times New Roman"/>
          <w:i/>
          <w:sz w:val="24"/>
          <w:szCs w:val="24"/>
          <w:lang w:eastAsia="tr-TR"/>
        </w:rPr>
        <w:t>. Biochimie</w:t>
      </w:r>
      <w:r w:rsidRPr="004547C2">
        <w:rPr>
          <w:rFonts w:ascii="Times New Roman" w:eastAsia="Times New Roman" w:hAnsi="Times New Roman" w:cs="Times New Roman"/>
          <w:sz w:val="24"/>
          <w:szCs w:val="24"/>
          <w:lang w:eastAsia="tr-TR"/>
        </w:rPr>
        <w:t xml:space="preserve"> 2007, 89 799–811.</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Garcia-Ortega MB, Lopez GJ, Jimenez G, Garcia-Garcia JA, Conde V, Boulaiz H, et al.</w:t>
      </w:r>
      <w:r w:rsidRPr="004547C2">
        <w:rPr>
          <w:rFonts w:ascii="Times New Roman" w:eastAsia="Times New Roman" w:hAnsi="Times New Roman" w:cs="Times New Roman"/>
          <w:sz w:val="24"/>
          <w:szCs w:val="24"/>
          <w:lang w:eastAsia="tr-TR"/>
        </w:rPr>
        <w:t xml:space="preserve"> Clinical and therapeutic potential of protein kinase PKR in cancer and metabolism. Expert Rev. </w:t>
      </w:r>
      <w:r w:rsidRPr="004547C2">
        <w:rPr>
          <w:rFonts w:ascii="Times New Roman" w:eastAsia="Times New Roman" w:hAnsi="Times New Roman" w:cs="Times New Roman"/>
          <w:i/>
          <w:sz w:val="24"/>
          <w:szCs w:val="24"/>
          <w:lang w:eastAsia="tr-TR"/>
        </w:rPr>
        <w:t>Mol Med</w:t>
      </w:r>
      <w:r w:rsidRPr="004547C2">
        <w:rPr>
          <w:rFonts w:ascii="Times New Roman" w:eastAsia="Times New Roman" w:hAnsi="Times New Roman" w:cs="Times New Roman"/>
          <w:sz w:val="24"/>
          <w:szCs w:val="24"/>
          <w:lang w:eastAsia="tr-TR"/>
        </w:rPr>
        <w:t xml:space="preserve"> 2017, 19:e9.</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Gardner BM, Pincus D, Gotthardt K, Gallagher CM, Walter P</w:t>
      </w:r>
      <w:r w:rsidRPr="004547C2">
        <w:rPr>
          <w:rFonts w:ascii="Times New Roman" w:eastAsia="Times New Roman" w:hAnsi="Times New Roman" w:cs="Times New Roman"/>
          <w:sz w:val="24"/>
          <w:szCs w:val="24"/>
          <w:lang w:eastAsia="tr-TR"/>
        </w:rPr>
        <w:t xml:space="preserve">. Endoplasmic reticulum stress sensing in the unfolded protein response. </w:t>
      </w:r>
      <w:r w:rsidRPr="004547C2">
        <w:rPr>
          <w:rFonts w:ascii="Times New Roman" w:eastAsia="Times New Roman" w:hAnsi="Times New Roman" w:cs="Times New Roman"/>
          <w:i/>
          <w:sz w:val="24"/>
          <w:szCs w:val="24"/>
          <w:lang w:eastAsia="tr-TR"/>
        </w:rPr>
        <w:t xml:space="preserve">Cold Spring Harb Perspect Biol </w:t>
      </w:r>
      <w:r w:rsidRPr="004547C2">
        <w:rPr>
          <w:rFonts w:ascii="Times New Roman" w:eastAsia="Times New Roman" w:hAnsi="Times New Roman" w:cs="Times New Roman"/>
          <w:sz w:val="24"/>
          <w:szCs w:val="24"/>
          <w:lang w:eastAsia="tr-TR"/>
        </w:rPr>
        <w:t>2013, 5(3), a13169.</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Gil J, Esteban M.</w:t>
      </w:r>
      <w:r w:rsidRPr="004547C2">
        <w:rPr>
          <w:rFonts w:ascii="Times New Roman" w:eastAsia="Times New Roman" w:hAnsi="Times New Roman" w:cs="Times New Roman"/>
          <w:sz w:val="24"/>
          <w:szCs w:val="24"/>
          <w:lang w:eastAsia="tr-TR"/>
        </w:rPr>
        <w:t xml:space="preserve"> Induction of apoptosis by the dsRNA-dependent protein kinase (PKR): mechanism of action. </w:t>
      </w:r>
      <w:r w:rsidRPr="004547C2">
        <w:rPr>
          <w:rFonts w:ascii="Times New Roman" w:eastAsia="Times New Roman" w:hAnsi="Times New Roman" w:cs="Times New Roman"/>
          <w:i/>
          <w:sz w:val="24"/>
          <w:szCs w:val="24"/>
          <w:lang w:eastAsia="tr-TR"/>
        </w:rPr>
        <w:t xml:space="preserve">Apoptosis </w:t>
      </w:r>
      <w:r w:rsidRPr="004547C2">
        <w:rPr>
          <w:rFonts w:ascii="Times New Roman" w:eastAsia="Times New Roman" w:hAnsi="Times New Roman" w:cs="Times New Roman"/>
          <w:sz w:val="24"/>
          <w:szCs w:val="24"/>
          <w:lang w:eastAsia="tr-TR"/>
        </w:rPr>
        <w:t>2000, 5</w:t>
      </w:r>
      <w:r w:rsidRPr="004547C2">
        <w:rPr>
          <w:rFonts w:ascii="Times New Roman" w:eastAsia="Times New Roman" w:hAnsi="Times New Roman" w:cs="Times New Roman"/>
          <w:i/>
          <w:sz w:val="24"/>
          <w:szCs w:val="24"/>
          <w:lang w:eastAsia="tr-TR"/>
        </w:rPr>
        <w:t>,</w:t>
      </w:r>
      <w:r w:rsidRPr="004547C2">
        <w:rPr>
          <w:rFonts w:ascii="Times New Roman" w:eastAsia="Times New Roman" w:hAnsi="Times New Roman" w:cs="Times New Roman"/>
          <w:sz w:val="24"/>
          <w:szCs w:val="24"/>
          <w:lang w:eastAsia="tr-TR"/>
        </w:rPr>
        <w:t xml:space="preserve"> 107–114.</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Gil J, García MA, Esteban M</w:t>
      </w:r>
      <w:r w:rsidRPr="004547C2">
        <w:rPr>
          <w:rFonts w:ascii="Times New Roman" w:eastAsia="Times New Roman" w:hAnsi="Times New Roman" w:cs="Times New Roman"/>
          <w:sz w:val="24"/>
          <w:szCs w:val="24"/>
          <w:lang w:eastAsia="tr-TR"/>
        </w:rPr>
        <w:t xml:space="preserve">. Caspase 9 activation by the dsRNA-dependent protein kinase, PKR: molecular mechanism and relevance. </w:t>
      </w:r>
      <w:r w:rsidRPr="004547C2">
        <w:rPr>
          <w:rFonts w:ascii="Times New Roman" w:eastAsia="Times New Roman" w:hAnsi="Times New Roman" w:cs="Times New Roman"/>
          <w:i/>
          <w:sz w:val="24"/>
          <w:szCs w:val="24"/>
          <w:lang w:eastAsia="tr-TR"/>
        </w:rPr>
        <w:t>FEBS Lett</w:t>
      </w:r>
      <w:r w:rsidRPr="004547C2">
        <w:rPr>
          <w:rFonts w:ascii="Times New Roman" w:eastAsia="Times New Roman" w:hAnsi="Times New Roman" w:cs="Times New Roman"/>
          <w:sz w:val="24"/>
          <w:szCs w:val="24"/>
          <w:lang w:eastAsia="tr-TR"/>
        </w:rPr>
        <w:t xml:space="preserve"> 2002, 529, 249–255.</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Groop LC, Widen E, Ferrannini E.</w:t>
      </w:r>
      <w:r w:rsidRPr="004547C2">
        <w:rPr>
          <w:rFonts w:ascii="Times New Roman" w:eastAsia="Times New Roman" w:hAnsi="Times New Roman" w:cs="Times New Roman"/>
          <w:sz w:val="24"/>
          <w:szCs w:val="24"/>
          <w:lang w:eastAsia="tr-TR"/>
        </w:rPr>
        <w:t xml:space="preserve"> insulin resistance and insulindeficiency in pathogenesis of type 2 diabetes: errors of metabolism or of methods. </w:t>
      </w:r>
      <w:r w:rsidRPr="004547C2">
        <w:rPr>
          <w:rFonts w:ascii="Times New Roman" w:eastAsia="Times New Roman" w:hAnsi="Times New Roman" w:cs="Times New Roman"/>
          <w:i/>
          <w:sz w:val="24"/>
          <w:szCs w:val="24"/>
          <w:lang w:eastAsia="tr-TR"/>
        </w:rPr>
        <w:t>Diabetologia</w:t>
      </w:r>
      <w:r w:rsidRPr="004547C2">
        <w:rPr>
          <w:rFonts w:ascii="Times New Roman" w:eastAsia="Times New Roman" w:hAnsi="Times New Roman" w:cs="Times New Roman"/>
          <w:sz w:val="24"/>
          <w:szCs w:val="24"/>
          <w:lang w:eastAsia="tr-TR"/>
        </w:rPr>
        <w:t xml:space="preserve"> 1993, 36, 1326-31</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Hatemi H.</w:t>
      </w:r>
      <w:r w:rsidRPr="004547C2">
        <w:rPr>
          <w:rFonts w:ascii="Times New Roman" w:eastAsia="Times New Roman" w:hAnsi="Times New Roman" w:cs="Times New Roman"/>
          <w:sz w:val="24"/>
          <w:szCs w:val="24"/>
          <w:lang w:eastAsia="tr-TR"/>
        </w:rPr>
        <w:t xml:space="preserve"> Diabetes Mellitusun Tarihçesi. </w:t>
      </w:r>
      <w:r w:rsidRPr="004547C2">
        <w:rPr>
          <w:rFonts w:ascii="Times New Roman" w:eastAsia="Times New Roman" w:hAnsi="Times New Roman" w:cs="Times New Roman"/>
          <w:i/>
          <w:sz w:val="24"/>
          <w:szCs w:val="24"/>
          <w:lang w:eastAsia="tr-TR"/>
        </w:rPr>
        <w:t>Aktüel Tıp Dergisi</w:t>
      </w:r>
      <w:r w:rsidRPr="004547C2">
        <w:rPr>
          <w:rFonts w:ascii="Times New Roman" w:eastAsia="Times New Roman" w:hAnsi="Times New Roman" w:cs="Times New Roman"/>
          <w:sz w:val="24"/>
          <w:szCs w:val="24"/>
          <w:lang w:eastAsia="tr-TR"/>
        </w:rPr>
        <w:t xml:space="preserve"> 1996, 7, 497-499.</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Hetz C, Chevet E, Oakes SA</w:t>
      </w:r>
      <w:r w:rsidRPr="004547C2">
        <w:rPr>
          <w:rFonts w:ascii="Times New Roman" w:eastAsia="Times New Roman" w:hAnsi="Times New Roman" w:cs="Times New Roman"/>
          <w:sz w:val="24"/>
          <w:szCs w:val="24"/>
          <w:lang w:eastAsia="tr-TR"/>
        </w:rPr>
        <w:t xml:space="preserve">. Proteostasis control by the unfolded protein response. </w:t>
      </w:r>
      <w:r w:rsidRPr="004547C2">
        <w:rPr>
          <w:rFonts w:ascii="Times New Roman" w:eastAsia="Times New Roman" w:hAnsi="Times New Roman" w:cs="Times New Roman"/>
          <w:i/>
          <w:sz w:val="24"/>
          <w:szCs w:val="24"/>
          <w:lang w:eastAsia="tr-TR"/>
        </w:rPr>
        <w:t>Nat Cell Biol</w:t>
      </w:r>
      <w:r w:rsidRPr="004547C2">
        <w:rPr>
          <w:rFonts w:ascii="Times New Roman" w:eastAsia="Times New Roman" w:hAnsi="Times New Roman" w:cs="Times New Roman"/>
          <w:sz w:val="24"/>
          <w:szCs w:val="24"/>
          <w:lang w:eastAsia="tr-TR"/>
        </w:rPr>
        <w:t xml:space="preserve"> 2015, 17(7), 829–838.</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Hetz C, Martinon F, Rodriguez D, Glimcher LH</w:t>
      </w:r>
      <w:r w:rsidRPr="004547C2">
        <w:rPr>
          <w:rFonts w:ascii="Times New Roman" w:eastAsia="Times New Roman" w:hAnsi="Times New Roman" w:cs="Times New Roman"/>
          <w:sz w:val="24"/>
          <w:szCs w:val="24"/>
          <w:lang w:eastAsia="tr-TR"/>
        </w:rPr>
        <w:t xml:space="preserve">. The unfolded protein response: integrating stress signals through the stress </w:t>
      </w:r>
      <w:proofErr w:type="gramStart"/>
      <w:r w:rsidRPr="004547C2">
        <w:rPr>
          <w:rFonts w:ascii="Times New Roman" w:eastAsia="Times New Roman" w:hAnsi="Times New Roman" w:cs="Times New Roman"/>
          <w:sz w:val="24"/>
          <w:szCs w:val="24"/>
          <w:lang w:eastAsia="tr-TR"/>
        </w:rPr>
        <w:t>sensor</w:t>
      </w:r>
      <w:proofErr w:type="gramEnd"/>
      <w:r w:rsidRPr="004547C2">
        <w:rPr>
          <w:rFonts w:ascii="Times New Roman" w:eastAsia="Times New Roman" w:hAnsi="Times New Roman" w:cs="Times New Roman"/>
          <w:sz w:val="24"/>
          <w:szCs w:val="24"/>
          <w:lang w:eastAsia="tr-TR"/>
        </w:rPr>
        <w:t xml:space="preserve"> IRE1alpha. </w:t>
      </w:r>
      <w:r w:rsidRPr="004547C2">
        <w:rPr>
          <w:rFonts w:ascii="Times New Roman" w:eastAsia="Times New Roman" w:hAnsi="Times New Roman" w:cs="Times New Roman"/>
          <w:i/>
          <w:sz w:val="24"/>
          <w:szCs w:val="24"/>
          <w:lang w:eastAsia="tr-TR"/>
        </w:rPr>
        <w:t>Physiol Rev</w:t>
      </w:r>
      <w:r w:rsidRPr="004547C2">
        <w:rPr>
          <w:rFonts w:ascii="Times New Roman" w:eastAsia="Times New Roman" w:hAnsi="Times New Roman" w:cs="Times New Roman"/>
          <w:sz w:val="24"/>
          <w:szCs w:val="24"/>
          <w:lang w:eastAsia="tr-TR"/>
        </w:rPr>
        <w:t xml:space="preserve"> 2011, 91,1219–1243.</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lastRenderedPageBreak/>
        <w:t>Hetz C, Papa FR.</w:t>
      </w:r>
      <w:r w:rsidRPr="004547C2">
        <w:rPr>
          <w:rFonts w:ascii="Times New Roman" w:eastAsia="Times New Roman" w:hAnsi="Times New Roman" w:cs="Times New Roman"/>
          <w:sz w:val="24"/>
          <w:szCs w:val="24"/>
          <w:lang w:eastAsia="tr-TR"/>
        </w:rPr>
        <w:t xml:space="preserve"> The unfolded protein response and cell fate control. </w:t>
      </w:r>
      <w:r w:rsidRPr="004547C2">
        <w:rPr>
          <w:rFonts w:ascii="Times New Roman" w:eastAsia="Times New Roman" w:hAnsi="Times New Roman" w:cs="Times New Roman"/>
          <w:i/>
          <w:sz w:val="24"/>
          <w:szCs w:val="24"/>
          <w:lang w:eastAsia="tr-TR"/>
        </w:rPr>
        <w:t>Mol Cell</w:t>
      </w:r>
      <w:r w:rsidRPr="004547C2">
        <w:rPr>
          <w:rFonts w:ascii="Times New Roman" w:eastAsia="Times New Roman" w:hAnsi="Times New Roman" w:cs="Times New Roman"/>
          <w:sz w:val="24"/>
          <w:szCs w:val="24"/>
          <w:lang w:eastAsia="tr-TR"/>
        </w:rPr>
        <w:t xml:space="preserve"> 2018, 69(2), 169–181.</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Hoang H, Graber TE, Alain T.</w:t>
      </w:r>
      <w:r w:rsidRPr="004547C2">
        <w:rPr>
          <w:rFonts w:ascii="Times New Roman" w:eastAsia="Times New Roman" w:hAnsi="Times New Roman" w:cs="Times New Roman"/>
          <w:sz w:val="24"/>
          <w:szCs w:val="24"/>
          <w:lang w:eastAsia="tr-TR"/>
        </w:rPr>
        <w:t xml:space="preserve"> Battling for ribosomes: translational control at the forefront of the antiviral response. </w:t>
      </w:r>
      <w:r w:rsidRPr="004547C2">
        <w:rPr>
          <w:rFonts w:ascii="Times New Roman" w:eastAsia="Times New Roman" w:hAnsi="Times New Roman" w:cs="Times New Roman"/>
          <w:i/>
          <w:sz w:val="24"/>
          <w:szCs w:val="24"/>
          <w:lang w:eastAsia="tr-TR"/>
        </w:rPr>
        <w:t>J Mol Biol</w:t>
      </w:r>
      <w:r w:rsidRPr="004547C2">
        <w:rPr>
          <w:rFonts w:ascii="Times New Roman" w:eastAsia="Times New Roman" w:hAnsi="Times New Roman" w:cs="Times New Roman"/>
          <w:sz w:val="24"/>
          <w:szCs w:val="24"/>
          <w:lang w:eastAsia="tr-TR"/>
        </w:rPr>
        <w:t xml:space="preserve"> 2018, 430, 1965–1992.</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Hoseki J, Ushioda R, Nagata K.</w:t>
      </w:r>
      <w:r w:rsidRPr="004547C2">
        <w:rPr>
          <w:rFonts w:ascii="Times New Roman" w:eastAsia="Times New Roman" w:hAnsi="Times New Roman" w:cs="Times New Roman"/>
          <w:sz w:val="24"/>
          <w:szCs w:val="24"/>
          <w:lang w:eastAsia="tr-TR"/>
        </w:rPr>
        <w:t xml:space="preserve"> “Quality Control of the Cellular Protein Systems. Mechanism and components of endoplasmic reticulum associated degradation”, </w:t>
      </w:r>
      <w:r w:rsidRPr="004547C2">
        <w:rPr>
          <w:rFonts w:ascii="Times New Roman" w:eastAsia="Times New Roman" w:hAnsi="Times New Roman" w:cs="Times New Roman"/>
          <w:i/>
          <w:sz w:val="24"/>
          <w:szCs w:val="24"/>
          <w:lang w:eastAsia="tr-TR"/>
        </w:rPr>
        <w:t xml:space="preserve">Journal Of Biochemistry </w:t>
      </w:r>
      <w:r w:rsidRPr="004547C2">
        <w:rPr>
          <w:rFonts w:ascii="Times New Roman" w:eastAsia="Times New Roman" w:hAnsi="Times New Roman" w:cs="Times New Roman"/>
          <w:sz w:val="24"/>
          <w:szCs w:val="24"/>
          <w:lang w:eastAsia="tr-TR"/>
        </w:rPr>
        <w:t>2010, 147, s. 19-25.</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Hu Z, Zhang H, Tang L, Lou M, Geng Y.</w:t>
      </w:r>
      <w:r w:rsidRPr="004547C2">
        <w:rPr>
          <w:rFonts w:ascii="Times New Roman" w:eastAsia="Times New Roman" w:hAnsi="Times New Roman" w:cs="Times New Roman"/>
          <w:sz w:val="24"/>
          <w:szCs w:val="24"/>
          <w:lang w:eastAsia="tr-TR"/>
        </w:rPr>
        <w:t xml:space="preserve"> Silencing nc886, a non-coding RNA, induces apoptosis of human endometrial cancer cells-1A in vitro. </w:t>
      </w:r>
      <w:r w:rsidRPr="004547C2">
        <w:rPr>
          <w:rFonts w:ascii="Times New Roman" w:eastAsia="Times New Roman" w:hAnsi="Times New Roman" w:cs="Times New Roman"/>
          <w:i/>
          <w:sz w:val="24"/>
          <w:szCs w:val="24"/>
          <w:lang w:eastAsia="tr-TR"/>
        </w:rPr>
        <w:t>Med Sci Monit</w:t>
      </w:r>
      <w:r w:rsidRPr="004547C2">
        <w:rPr>
          <w:rFonts w:ascii="Times New Roman" w:eastAsia="Times New Roman" w:hAnsi="Times New Roman" w:cs="Times New Roman"/>
          <w:sz w:val="24"/>
          <w:szCs w:val="24"/>
          <w:lang w:eastAsia="tr-TR"/>
        </w:rPr>
        <w:t xml:space="preserve"> 2017, 23, 1317–1324.</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Hugon J, Mouton-Liger F, Dumurgier J, Paquet C</w:t>
      </w:r>
      <w:r w:rsidRPr="004547C2">
        <w:rPr>
          <w:rFonts w:ascii="Times New Roman" w:eastAsia="Times New Roman" w:hAnsi="Times New Roman" w:cs="Times New Roman"/>
          <w:sz w:val="24"/>
          <w:szCs w:val="24"/>
          <w:lang w:eastAsia="tr-TR"/>
        </w:rPr>
        <w:t xml:space="preserve">. PKR involvement in Alzheimer’s disease. </w:t>
      </w:r>
      <w:r w:rsidRPr="004547C2">
        <w:rPr>
          <w:rFonts w:ascii="Times New Roman" w:eastAsia="Times New Roman" w:hAnsi="Times New Roman" w:cs="Times New Roman"/>
          <w:i/>
          <w:sz w:val="24"/>
          <w:szCs w:val="24"/>
          <w:lang w:eastAsia="tr-TR"/>
        </w:rPr>
        <w:t>Alzheimers Res Ther</w:t>
      </w:r>
      <w:r w:rsidRPr="004547C2">
        <w:rPr>
          <w:rFonts w:ascii="Times New Roman" w:eastAsia="Times New Roman" w:hAnsi="Times New Roman" w:cs="Times New Roman"/>
          <w:sz w:val="24"/>
          <w:szCs w:val="24"/>
          <w:lang w:eastAsia="tr-TR"/>
        </w:rPr>
        <w:t xml:space="preserve"> 2017, 9, 83.</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Hugon J, Paquet C, Chang RC.</w:t>
      </w:r>
      <w:r w:rsidRPr="004547C2">
        <w:rPr>
          <w:rFonts w:ascii="Times New Roman" w:eastAsia="Times New Roman" w:hAnsi="Times New Roman" w:cs="Times New Roman"/>
          <w:sz w:val="24"/>
          <w:szCs w:val="24"/>
          <w:lang w:eastAsia="tr-TR"/>
        </w:rPr>
        <w:t xml:space="preserve"> Could PKR inhibition modulate human neurodegeneration? </w:t>
      </w:r>
      <w:r w:rsidRPr="004547C2">
        <w:rPr>
          <w:rFonts w:ascii="Times New Roman" w:eastAsia="Times New Roman" w:hAnsi="Times New Roman" w:cs="Times New Roman"/>
          <w:i/>
          <w:sz w:val="24"/>
          <w:szCs w:val="24"/>
          <w:lang w:eastAsia="tr-TR"/>
        </w:rPr>
        <w:t>Exp Rev Neurother</w:t>
      </w:r>
      <w:r w:rsidRPr="004547C2">
        <w:rPr>
          <w:rFonts w:ascii="Times New Roman" w:eastAsia="Times New Roman" w:hAnsi="Times New Roman" w:cs="Times New Roman"/>
          <w:sz w:val="24"/>
          <w:szCs w:val="24"/>
          <w:lang w:eastAsia="tr-TR"/>
        </w:rPr>
        <w:t xml:space="preserve"> 2009, 9, 1455–1457.</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Hussain SG, Ramaiah KVA.</w:t>
      </w:r>
      <w:r w:rsidRPr="004547C2">
        <w:rPr>
          <w:rFonts w:ascii="Times New Roman" w:eastAsia="Times New Roman" w:hAnsi="Times New Roman" w:cs="Times New Roman"/>
          <w:sz w:val="24"/>
          <w:szCs w:val="24"/>
          <w:lang w:eastAsia="tr-TR"/>
        </w:rPr>
        <w:t xml:space="preserve"> Endoplasmic reticulum: stress, signalling and apoptosis. </w:t>
      </w:r>
      <w:r w:rsidRPr="004547C2">
        <w:rPr>
          <w:rFonts w:ascii="Times New Roman" w:eastAsia="Times New Roman" w:hAnsi="Times New Roman" w:cs="Times New Roman"/>
          <w:i/>
          <w:sz w:val="24"/>
          <w:szCs w:val="24"/>
          <w:lang w:eastAsia="tr-TR"/>
        </w:rPr>
        <w:t>Current Scı</w:t>
      </w:r>
      <w:r w:rsidRPr="004547C2">
        <w:rPr>
          <w:rFonts w:ascii="Times New Roman" w:eastAsia="Times New Roman" w:hAnsi="Times New Roman" w:cs="Times New Roman"/>
          <w:sz w:val="24"/>
          <w:szCs w:val="24"/>
          <w:lang w:eastAsia="tr-TR"/>
        </w:rPr>
        <w:t xml:space="preserve"> 2007, 93, 1684-96.</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Jammi NV, Whitby LR, Beal PA</w:t>
      </w:r>
      <w:r w:rsidRPr="004547C2">
        <w:rPr>
          <w:rFonts w:ascii="Times New Roman" w:eastAsia="Times New Roman" w:hAnsi="Times New Roman" w:cs="Times New Roman"/>
          <w:sz w:val="24"/>
          <w:szCs w:val="24"/>
          <w:lang w:eastAsia="tr-TR"/>
        </w:rPr>
        <w:t xml:space="preserve">. Small molecule inhibitors of the RNAdependent protein kinase. </w:t>
      </w:r>
      <w:r w:rsidRPr="004547C2">
        <w:rPr>
          <w:rFonts w:ascii="Times New Roman" w:eastAsia="Times New Roman" w:hAnsi="Times New Roman" w:cs="Times New Roman"/>
          <w:i/>
          <w:sz w:val="24"/>
          <w:szCs w:val="24"/>
          <w:lang w:eastAsia="tr-TR"/>
        </w:rPr>
        <w:t>Biochem Biophys Res Commun</w:t>
      </w:r>
      <w:r w:rsidRPr="004547C2">
        <w:rPr>
          <w:rFonts w:ascii="Times New Roman" w:eastAsia="Times New Roman" w:hAnsi="Times New Roman" w:cs="Times New Roman"/>
          <w:sz w:val="24"/>
          <w:szCs w:val="24"/>
          <w:lang w:eastAsia="tr-TR"/>
        </w:rPr>
        <w:t xml:space="preserve"> 2003, 308, 50–57</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Kayaalp SO</w:t>
      </w:r>
      <w:r w:rsidRPr="004547C2">
        <w:rPr>
          <w:rFonts w:ascii="Times New Roman" w:eastAsia="Times New Roman" w:hAnsi="Times New Roman" w:cs="Times New Roman"/>
          <w:sz w:val="24"/>
          <w:szCs w:val="24"/>
          <w:lang w:eastAsia="tr-TR"/>
        </w:rPr>
        <w:t xml:space="preserve">. İnsülin, oral ve diğer antidiyabetik ilaçlar ve glukagon. </w:t>
      </w:r>
      <w:proofErr w:type="gramStart"/>
      <w:r w:rsidRPr="004547C2">
        <w:rPr>
          <w:rFonts w:ascii="Times New Roman" w:eastAsia="Times New Roman" w:hAnsi="Times New Roman" w:cs="Times New Roman"/>
          <w:sz w:val="24"/>
          <w:szCs w:val="24"/>
          <w:lang w:eastAsia="tr-TR"/>
        </w:rPr>
        <w:t xml:space="preserve">Rasyonel tedavi yönünden Tıbbi Farmakoloji. </w:t>
      </w:r>
      <w:proofErr w:type="gramEnd"/>
      <w:r w:rsidRPr="004547C2">
        <w:rPr>
          <w:rFonts w:ascii="Times New Roman" w:eastAsia="Times New Roman" w:hAnsi="Times New Roman" w:cs="Times New Roman"/>
          <w:sz w:val="24"/>
          <w:szCs w:val="24"/>
          <w:lang w:eastAsia="tr-TR"/>
        </w:rPr>
        <w:t>9. Baskı. Cilt 2. Ankara 2000, 1252-72.</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Kim I, Xu W, Reed JC.</w:t>
      </w:r>
      <w:r w:rsidRPr="004547C2">
        <w:rPr>
          <w:rFonts w:ascii="Times New Roman" w:eastAsia="Times New Roman" w:hAnsi="Times New Roman" w:cs="Times New Roman"/>
          <w:sz w:val="24"/>
          <w:szCs w:val="24"/>
          <w:lang w:eastAsia="tr-TR"/>
        </w:rPr>
        <w:t xml:space="preserve"> Cell death and endoplasmic reticulum stress: disease relevance and therapeutic opportunities. </w:t>
      </w:r>
      <w:r w:rsidRPr="004547C2">
        <w:rPr>
          <w:rFonts w:ascii="Times New Roman" w:eastAsia="Times New Roman" w:hAnsi="Times New Roman" w:cs="Times New Roman"/>
          <w:i/>
          <w:sz w:val="24"/>
          <w:szCs w:val="24"/>
          <w:lang w:eastAsia="tr-TR"/>
        </w:rPr>
        <w:t xml:space="preserve">Nat Rev Drug Discov </w:t>
      </w:r>
      <w:r w:rsidRPr="004547C2">
        <w:rPr>
          <w:rFonts w:ascii="Times New Roman" w:eastAsia="Times New Roman" w:hAnsi="Times New Roman" w:cs="Times New Roman"/>
          <w:sz w:val="24"/>
          <w:szCs w:val="24"/>
          <w:lang w:eastAsia="tr-TR"/>
        </w:rPr>
        <w:t>2008, 7, 1013–30.</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Kim Y, Lee JH, Park J, Cho J, Yi H, Kim VN.</w:t>
      </w:r>
      <w:r w:rsidRPr="004547C2">
        <w:rPr>
          <w:rFonts w:ascii="Times New Roman" w:eastAsia="Times New Roman" w:hAnsi="Times New Roman" w:cs="Times New Roman"/>
          <w:sz w:val="24"/>
          <w:szCs w:val="24"/>
          <w:lang w:eastAsia="tr-TR"/>
        </w:rPr>
        <w:t xml:space="preserve"> PKR is activated by cellular dsRNAs during mitosis and acts as a mitotic regulator. </w:t>
      </w:r>
      <w:r w:rsidRPr="004547C2">
        <w:rPr>
          <w:rFonts w:ascii="Times New Roman" w:eastAsia="Times New Roman" w:hAnsi="Times New Roman" w:cs="Times New Roman"/>
          <w:i/>
          <w:sz w:val="24"/>
          <w:szCs w:val="24"/>
          <w:lang w:eastAsia="tr-TR"/>
        </w:rPr>
        <w:t>Genes Dev</w:t>
      </w:r>
      <w:r w:rsidRPr="004547C2">
        <w:rPr>
          <w:rFonts w:ascii="Times New Roman" w:eastAsia="Times New Roman" w:hAnsi="Times New Roman" w:cs="Times New Roman"/>
          <w:sz w:val="24"/>
          <w:szCs w:val="24"/>
          <w:lang w:eastAsia="tr-TR"/>
        </w:rPr>
        <w:t xml:space="preserve"> 2014, 28, 1310–1322.</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Kim Y, Park J, Kim S, Kim M, Kang MG, Kwak C, et al.</w:t>
      </w:r>
      <w:r w:rsidRPr="004547C2">
        <w:rPr>
          <w:rFonts w:ascii="Times New Roman" w:eastAsia="Times New Roman" w:hAnsi="Times New Roman" w:cs="Times New Roman"/>
          <w:sz w:val="24"/>
          <w:szCs w:val="24"/>
          <w:lang w:eastAsia="tr-TR"/>
        </w:rPr>
        <w:t xml:space="preserve"> PKR senses nuclear and mitochondrial signals by interacting with endogenous double-stranded RNAs. </w:t>
      </w:r>
      <w:r w:rsidRPr="004547C2">
        <w:rPr>
          <w:rFonts w:ascii="Times New Roman" w:eastAsia="Times New Roman" w:hAnsi="Times New Roman" w:cs="Times New Roman"/>
          <w:i/>
          <w:sz w:val="24"/>
          <w:szCs w:val="24"/>
          <w:lang w:eastAsia="tr-TR"/>
        </w:rPr>
        <w:t xml:space="preserve">Mol Cell </w:t>
      </w:r>
      <w:r w:rsidRPr="004547C2">
        <w:rPr>
          <w:rFonts w:ascii="Times New Roman" w:eastAsia="Times New Roman" w:hAnsi="Times New Roman" w:cs="Times New Roman"/>
          <w:sz w:val="24"/>
          <w:szCs w:val="24"/>
          <w:lang w:eastAsia="tr-TR"/>
        </w:rPr>
        <w:t>2018, 71, 1051.e6–1063.e6 10.</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lastRenderedPageBreak/>
        <w:t>King H, Aubert RF, Herman WH.</w:t>
      </w:r>
      <w:r w:rsidRPr="004547C2">
        <w:rPr>
          <w:rFonts w:ascii="Times New Roman" w:eastAsia="Times New Roman" w:hAnsi="Times New Roman" w:cs="Times New Roman"/>
          <w:sz w:val="24"/>
          <w:szCs w:val="24"/>
          <w:lang w:eastAsia="tr-TR"/>
        </w:rPr>
        <w:t xml:space="preserve"> Global burden of diabetes. 1995-2025. </w:t>
      </w:r>
      <w:r w:rsidRPr="004547C2">
        <w:rPr>
          <w:rFonts w:ascii="Times New Roman" w:eastAsia="Times New Roman" w:hAnsi="Times New Roman" w:cs="Times New Roman"/>
          <w:i/>
          <w:sz w:val="24"/>
          <w:szCs w:val="24"/>
          <w:lang w:eastAsia="tr-TR"/>
        </w:rPr>
        <w:t>Diabetes Care</w:t>
      </w:r>
      <w:r w:rsidRPr="004547C2">
        <w:rPr>
          <w:rFonts w:ascii="Times New Roman" w:eastAsia="Times New Roman" w:hAnsi="Times New Roman" w:cs="Times New Roman"/>
          <w:sz w:val="24"/>
          <w:szCs w:val="24"/>
          <w:lang w:eastAsia="tr-TR"/>
        </w:rPr>
        <w:t xml:space="preserve"> 1998, 21, 1414-31.</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King H, Rewers M.</w:t>
      </w:r>
      <w:r w:rsidRPr="004547C2">
        <w:rPr>
          <w:rFonts w:ascii="Times New Roman" w:eastAsia="Times New Roman" w:hAnsi="Times New Roman" w:cs="Times New Roman"/>
          <w:sz w:val="24"/>
          <w:szCs w:val="24"/>
          <w:lang w:eastAsia="tr-TR"/>
        </w:rPr>
        <w:t xml:space="preserve"> WHO Ad Hoc Diabetes Reporting Group: Global estimates for prevalence of diabetes mellitus and impaired glucose tolerance in adults. </w:t>
      </w:r>
      <w:r w:rsidRPr="004547C2">
        <w:rPr>
          <w:rFonts w:ascii="Times New Roman" w:eastAsia="Times New Roman" w:hAnsi="Times New Roman" w:cs="Times New Roman"/>
          <w:i/>
          <w:sz w:val="24"/>
          <w:szCs w:val="24"/>
          <w:lang w:eastAsia="tr-TR"/>
        </w:rPr>
        <w:t>Diabetes Care</w:t>
      </w:r>
      <w:r w:rsidRPr="004547C2">
        <w:rPr>
          <w:rFonts w:ascii="Times New Roman" w:eastAsia="Times New Roman" w:hAnsi="Times New Roman" w:cs="Times New Roman"/>
          <w:sz w:val="24"/>
          <w:szCs w:val="24"/>
          <w:lang w:eastAsia="tr-TR"/>
        </w:rPr>
        <w:t xml:space="preserve"> 1993, 16, 157-77.</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Kong DQ, Liu Y, Li L, Zheng GY.</w:t>
      </w:r>
      <w:r w:rsidRPr="004547C2">
        <w:rPr>
          <w:rFonts w:ascii="Times New Roman" w:eastAsia="Times New Roman" w:hAnsi="Times New Roman" w:cs="Times New Roman"/>
          <w:sz w:val="24"/>
          <w:szCs w:val="24"/>
          <w:lang w:eastAsia="tr-TR"/>
        </w:rPr>
        <w:t xml:space="preserve"> Downregulation of Smac attenuates H</w:t>
      </w:r>
      <w:r w:rsidRPr="004547C2">
        <w:rPr>
          <w:rFonts w:ascii="Times New Roman" w:eastAsia="Times New Roman" w:hAnsi="Times New Roman" w:cs="Times New Roman"/>
          <w:sz w:val="24"/>
          <w:szCs w:val="24"/>
          <w:vertAlign w:val="subscript"/>
          <w:lang w:eastAsia="tr-TR"/>
        </w:rPr>
        <w:t>2</w:t>
      </w:r>
      <w:r w:rsidRPr="004547C2">
        <w:rPr>
          <w:rFonts w:ascii="Times New Roman" w:eastAsia="Times New Roman" w:hAnsi="Times New Roman" w:cs="Times New Roman"/>
          <w:sz w:val="24"/>
          <w:szCs w:val="24"/>
          <w:lang w:eastAsia="tr-TR"/>
        </w:rPr>
        <w:t>O</w:t>
      </w:r>
      <w:r w:rsidRPr="004547C2">
        <w:rPr>
          <w:rFonts w:ascii="Times New Roman" w:eastAsia="Times New Roman" w:hAnsi="Times New Roman" w:cs="Times New Roman"/>
          <w:sz w:val="24"/>
          <w:szCs w:val="24"/>
          <w:vertAlign w:val="subscript"/>
          <w:lang w:eastAsia="tr-TR"/>
        </w:rPr>
        <w:t>2</w:t>
      </w:r>
      <w:r w:rsidRPr="004547C2">
        <w:rPr>
          <w:rFonts w:ascii="Times New Roman" w:eastAsia="Times New Roman" w:hAnsi="Times New Roman" w:cs="Times New Roman"/>
          <w:sz w:val="24"/>
          <w:szCs w:val="24"/>
          <w:lang w:eastAsia="tr-TR"/>
        </w:rPr>
        <w:t xml:space="preserve">-induced apoptosis via endoplasmic reticulum stress in human lens epithelial cells. </w:t>
      </w:r>
      <w:r w:rsidRPr="004547C2">
        <w:rPr>
          <w:rFonts w:ascii="Times New Roman" w:eastAsia="Times New Roman" w:hAnsi="Times New Roman" w:cs="Times New Roman"/>
          <w:i/>
          <w:sz w:val="24"/>
          <w:szCs w:val="24"/>
          <w:lang w:eastAsia="tr-TR"/>
        </w:rPr>
        <w:t xml:space="preserve">Medicine (Baltimore) </w:t>
      </w:r>
      <w:r w:rsidRPr="004547C2">
        <w:rPr>
          <w:rFonts w:ascii="Times New Roman" w:eastAsia="Times New Roman" w:hAnsi="Times New Roman" w:cs="Times New Roman"/>
          <w:sz w:val="24"/>
          <w:szCs w:val="24"/>
          <w:lang w:eastAsia="tr-TR"/>
        </w:rPr>
        <w:t>2017, 96(27), e7419.</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Kuhen KL, Samuel CE.</w:t>
      </w:r>
      <w:r w:rsidRPr="004547C2">
        <w:rPr>
          <w:rFonts w:ascii="Times New Roman" w:eastAsia="Times New Roman" w:hAnsi="Times New Roman" w:cs="Times New Roman"/>
          <w:sz w:val="24"/>
          <w:szCs w:val="24"/>
          <w:lang w:eastAsia="tr-TR"/>
        </w:rPr>
        <w:t xml:space="preserve"> Isolation of the interferon-inducible RNA-dependent protein kinase Pkr promoter and identification of a novel DNA element within the 5’-flanking region of human and mouse Pkr genes. </w:t>
      </w:r>
      <w:r w:rsidRPr="004547C2">
        <w:rPr>
          <w:rFonts w:ascii="Times New Roman" w:eastAsia="Times New Roman" w:hAnsi="Times New Roman" w:cs="Times New Roman"/>
          <w:i/>
          <w:sz w:val="24"/>
          <w:szCs w:val="24"/>
          <w:lang w:eastAsia="tr-TR"/>
        </w:rPr>
        <w:t>Virology</w:t>
      </w:r>
      <w:r w:rsidRPr="004547C2">
        <w:rPr>
          <w:rFonts w:ascii="Times New Roman" w:eastAsia="Times New Roman" w:hAnsi="Times New Roman" w:cs="Times New Roman"/>
          <w:sz w:val="24"/>
          <w:szCs w:val="24"/>
          <w:lang w:eastAsia="tr-TR"/>
        </w:rPr>
        <w:t xml:space="preserve"> 1997, 227, 119–130.</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Lai ED, Teodoro T, Volchuk A,</w:t>
      </w:r>
      <w:r w:rsidRPr="004547C2">
        <w:rPr>
          <w:rFonts w:ascii="Times New Roman" w:eastAsia="Times New Roman" w:hAnsi="Times New Roman" w:cs="Times New Roman"/>
          <w:sz w:val="24"/>
          <w:szCs w:val="24"/>
          <w:lang w:eastAsia="tr-TR"/>
        </w:rPr>
        <w:t xml:space="preserve"> Endoplasmic reticulum stress: Signaling the unfolded protein response. </w:t>
      </w:r>
      <w:r w:rsidRPr="004547C2">
        <w:rPr>
          <w:rFonts w:ascii="Times New Roman" w:eastAsia="Times New Roman" w:hAnsi="Times New Roman" w:cs="Times New Roman"/>
          <w:i/>
          <w:sz w:val="24"/>
          <w:szCs w:val="24"/>
          <w:lang w:eastAsia="tr-TR"/>
        </w:rPr>
        <w:t xml:space="preserve">Physiology </w:t>
      </w:r>
      <w:r w:rsidRPr="004547C2">
        <w:rPr>
          <w:rFonts w:ascii="Times New Roman" w:eastAsia="Times New Roman" w:hAnsi="Times New Roman" w:cs="Times New Roman"/>
          <w:sz w:val="24"/>
          <w:szCs w:val="24"/>
          <w:lang w:eastAsia="tr-TR"/>
        </w:rPr>
        <w:t>2007, 22, 193-201.</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Lancaster GI, Kammoun HL, Kraakman MJ, Kowalski GM, Bruce CR, Febbraio MA.</w:t>
      </w:r>
      <w:r w:rsidRPr="004547C2">
        <w:rPr>
          <w:rFonts w:ascii="Times New Roman" w:eastAsia="Times New Roman" w:hAnsi="Times New Roman" w:cs="Times New Roman"/>
          <w:sz w:val="24"/>
          <w:szCs w:val="24"/>
          <w:lang w:eastAsia="tr-TR"/>
        </w:rPr>
        <w:t xml:space="preserve"> PKR is not obligatory for high-fat diet-induced obesity and its associated metabolic and inflammatory complications. </w:t>
      </w:r>
      <w:r w:rsidRPr="004547C2">
        <w:rPr>
          <w:rFonts w:ascii="Times New Roman" w:eastAsia="Times New Roman" w:hAnsi="Times New Roman" w:cs="Times New Roman"/>
          <w:i/>
          <w:sz w:val="24"/>
          <w:szCs w:val="24"/>
          <w:lang w:eastAsia="tr-TR"/>
        </w:rPr>
        <w:t>Nat Commun</w:t>
      </w:r>
      <w:r w:rsidRPr="004547C2">
        <w:rPr>
          <w:rFonts w:ascii="Times New Roman" w:eastAsia="Times New Roman" w:hAnsi="Times New Roman" w:cs="Times New Roman"/>
          <w:sz w:val="24"/>
          <w:szCs w:val="24"/>
          <w:lang w:eastAsia="tr-TR"/>
        </w:rPr>
        <w:t xml:space="preserve"> 2016, 7, 10626.</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Lee AH, Iwakoshi NN, Glimcher LH.</w:t>
      </w:r>
      <w:r w:rsidRPr="004547C2">
        <w:rPr>
          <w:rFonts w:ascii="Times New Roman" w:eastAsia="Times New Roman" w:hAnsi="Times New Roman" w:cs="Times New Roman"/>
          <w:sz w:val="24"/>
          <w:szCs w:val="24"/>
          <w:lang w:eastAsia="tr-TR"/>
        </w:rPr>
        <w:t xml:space="preserve"> XBP-1 regulates a subset of endoplasmic reticulum resident chaperone genes in the unfolded protein response. </w:t>
      </w:r>
      <w:r w:rsidRPr="004547C2">
        <w:rPr>
          <w:rFonts w:ascii="Times New Roman" w:eastAsia="Times New Roman" w:hAnsi="Times New Roman" w:cs="Times New Roman"/>
          <w:i/>
          <w:sz w:val="24"/>
          <w:szCs w:val="24"/>
          <w:lang w:eastAsia="tr-TR"/>
        </w:rPr>
        <w:t>Mol Cell Biol</w:t>
      </w:r>
      <w:r w:rsidRPr="004547C2">
        <w:rPr>
          <w:rFonts w:ascii="Times New Roman" w:eastAsia="Times New Roman" w:hAnsi="Times New Roman" w:cs="Times New Roman"/>
          <w:sz w:val="24"/>
          <w:szCs w:val="24"/>
          <w:lang w:eastAsia="tr-TR"/>
        </w:rPr>
        <w:t xml:space="preserve"> 2003, 23(21), 7448–7459.</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Lee EK, Hong S, Shin S, Lee H, Lee J, Park EJ, et al</w:t>
      </w:r>
      <w:r w:rsidRPr="004547C2">
        <w:rPr>
          <w:rFonts w:ascii="Times New Roman" w:eastAsia="Times New Roman" w:hAnsi="Times New Roman" w:cs="Times New Roman"/>
          <w:sz w:val="24"/>
          <w:szCs w:val="24"/>
          <w:lang w:eastAsia="tr-TR"/>
        </w:rPr>
        <w:t>. nc886, a non-coding RNA and suppressor of PKR, exerts an oncogenic function in thyroid cancer.</w:t>
      </w:r>
      <w:r w:rsidRPr="004547C2">
        <w:rPr>
          <w:rFonts w:ascii="Times New Roman" w:eastAsia="Times New Roman" w:hAnsi="Times New Roman" w:cs="Times New Roman"/>
          <w:i/>
          <w:sz w:val="24"/>
          <w:szCs w:val="24"/>
          <w:lang w:eastAsia="tr-TR"/>
        </w:rPr>
        <w:t xml:space="preserve"> Oncotarget</w:t>
      </w:r>
      <w:r w:rsidRPr="004547C2">
        <w:rPr>
          <w:rFonts w:ascii="Times New Roman" w:eastAsia="Times New Roman" w:hAnsi="Times New Roman" w:cs="Times New Roman"/>
          <w:sz w:val="24"/>
          <w:szCs w:val="24"/>
          <w:lang w:eastAsia="tr-TR"/>
        </w:rPr>
        <w:t xml:space="preserve"> 2016, 7, 75000–75012.</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Lee H, Lee K, Jang H, Lee GK, Park J, Kim SY, et al</w:t>
      </w:r>
      <w:r w:rsidRPr="004547C2">
        <w:rPr>
          <w:rFonts w:ascii="Times New Roman" w:eastAsia="Times New Roman" w:hAnsi="Times New Roman" w:cs="Times New Roman"/>
          <w:sz w:val="24"/>
          <w:szCs w:val="24"/>
          <w:lang w:eastAsia="tr-TR"/>
        </w:rPr>
        <w:t xml:space="preserve">. Epigenetic silencing of the non-coding RNA nc886 provokes oncogenes during human esophageal tumorigenesis. </w:t>
      </w:r>
      <w:r w:rsidRPr="004547C2">
        <w:rPr>
          <w:rFonts w:ascii="Times New Roman" w:eastAsia="Times New Roman" w:hAnsi="Times New Roman" w:cs="Times New Roman"/>
          <w:i/>
          <w:sz w:val="24"/>
          <w:szCs w:val="24"/>
          <w:lang w:eastAsia="tr-TR"/>
        </w:rPr>
        <w:t>Oncotarget</w:t>
      </w:r>
      <w:r w:rsidRPr="004547C2">
        <w:rPr>
          <w:rFonts w:ascii="Times New Roman" w:eastAsia="Times New Roman" w:hAnsi="Times New Roman" w:cs="Times New Roman"/>
          <w:sz w:val="24"/>
          <w:szCs w:val="24"/>
          <w:lang w:eastAsia="tr-TR"/>
        </w:rPr>
        <w:t xml:space="preserve"> 2014, 5, 3472–3481.</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Lee K</w:t>
      </w:r>
      <w:proofErr w:type="gramStart"/>
      <w:r w:rsidRPr="004547C2">
        <w:rPr>
          <w:rFonts w:ascii="Times New Roman" w:eastAsia="Times New Roman" w:hAnsi="Times New Roman" w:cs="Times New Roman"/>
          <w:b/>
          <w:sz w:val="24"/>
          <w:szCs w:val="24"/>
          <w:lang w:eastAsia="tr-TR"/>
        </w:rPr>
        <w:t>.,</w:t>
      </w:r>
      <w:proofErr w:type="gramEnd"/>
      <w:r w:rsidRPr="004547C2">
        <w:rPr>
          <w:rFonts w:ascii="Times New Roman" w:eastAsia="Times New Roman" w:hAnsi="Times New Roman" w:cs="Times New Roman"/>
          <w:b/>
          <w:sz w:val="24"/>
          <w:szCs w:val="24"/>
          <w:lang w:eastAsia="tr-TR"/>
        </w:rPr>
        <w:t xml:space="preserve"> Kunkeaw N., Jeon S. H., Lee I., Johnson B. H., Kang G., et al</w:t>
      </w:r>
      <w:r w:rsidRPr="004547C2">
        <w:rPr>
          <w:rFonts w:ascii="Times New Roman" w:eastAsia="Times New Roman" w:hAnsi="Times New Roman" w:cs="Times New Roman"/>
          <w:sz w:val="24"/>
          <w:szCs w:val="24"/>
          <w:lang w:eastAsia="tr-TR"/>
        </w:rPr>
        <w:t xml:space="preserve">. Precursor miR-886, a novel noncoding RNA repressed in cancer, associates with PKR and modulates its activity. </w:t>
      </w:r>
      <w:r w:rsidRPr="004547C2">
        <w:rPr>
          <w:rFonts w:ascii="Times New Roman" w:eastAsia="Times New Roman" w:hAnsi="Times New Roman" w:cs="Times New Roman"/>
          <w:i/>
          <w:sz w:val="24"/>
          <w:szCs w:val="24"/>
          <w:lang w:eastAsia="tr-TR"/>
        </w:rPr>
        <w:t xml:space="preserve">RNA </w:t>
      </w:r>
      <w:r w:rsidRPr="004547C2">
        <w:rPr>
          <w:rFonts w:ascii="Times New Roman" w:eastAsia="Times New Roman" w:hAnsi="Times New Roman" w:cs="Times New Roman"/>
          <w:sz w:val="24"/>
          <w:szCs w:val="24"/>
          <w:lang w:eastAsia="tr-TR"/>
        </w:rPr>
        <w:t>2011, 17, 1076–1089.</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lastRenderedPageBreak/>
        <w:t>Li S, Peters GA, Ding K, Zhang X, Qin J, Sen GC</w:t>
      </w:r>
      <w:r w:rsidRPr="004547C2">
        <w:rPr>
          <w:rFonts w:ascii="Times New Roman" w:eastAsia="Times New Roman" w:hAnsi="Times New Roman" w:cs="Times New Roman"/>
          <w:sz w:val="24"/>
          <w:szCs w:val="24"/>
          <w:lang w:eastAsia="tr-TR"/>
        </w:rPr>
        <w:t xml:space="preserve">. Molecular basis for PKR activation by PACT or dsRNA. </w:t>
      </w:r>
      <w:r w:rsidRPr="004547C2">
        <w:rPr>
          <w:rFonts w:ascii="Times New Roman" w:eastAsia="Times New Roman" w:hAnsi="Times New Roman" w:cs="Times New Roman"/>
          <w:i/>
          <w:sz w:val="24"/>
          <w:szCs w:val="24"/>
          <w:lang w:eastAsia="tr-TR"/>
        </w:rPr>
        <w:t>Proc Natl Acad Sci U.S.A</w:t>
      </w:r>
      <w:r w:rsidRPr="004547C2">
        <w:rPr>
          <w:rFonts w:ascii="Times New Roman" w:eastAsia="Times New Roman" w:hAnsi="Times New Roman" w:cs="Times New Roman"/>
          <w:sz w:val="24"/>
          <w:szCs w:val="24"/>
          <w:lang w:eastAsia="tr-TR"/>
        </w:rPr>
        <w:t xml:space="preserve"> 2006, 103, 10005–10010.</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Liu CY, Xu Z, Kaufman et al.</w:t>
      </w:r>
      <w:r w:rsidRPr="004547C2">
        <w:rPr>
          <w:rFonts w:ascii="Times New Roman" w:eastAsia="Times New Roman" w:hAnsi="Times New Roman" w:cs="Times New Roman"/>
          <w:sz w:val="24"/>
          <w:szCs w:val="24"/>
          <w:lang w:eastAsia="tr-TR"/>
        </w:rPr>
        <w:t xml:space="preserve"> Structure and intermolecular interactions of theluminal dimerization domain of human IRE1alpha. </w:t>
      </w:r>
      <w:r w:rsidRPr="004547C2">
        <w:rPr>
          <w:rFonts w:ascii="Times New Roman" w:eastAsia="Times New Roman" w:hAnsi="Times New Roman" w:cs="Times New Roman"/>
          <w:i/>
          <w:sz w:val="24"/>
          <w:szCs w:val="24"/>
          <w:lang w:eastAsia="tr-TR"/>
        </w:rPr>
        <w:t>J Biol Chem</w:t>
      </w:r>
      <w:r w:rsidRPr="004547C2">
        <w:rPr>
          <w:rFonts w:ascii="Times New Roman" w:eastAsia="Times New Roman" w:hAnsi="Times New Roman" w:cs="Times New Roman"/>
          <w:sz w:val="24"/>
          <w:szCs w:val="24"/>
          <w:lang w:eastAsia="tr-TR"/>
        </w:rPr>
        <w:t xml:space="preserve"> 2003, 278, 17680-7.</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Liu G, Zhang W.</w:t>
      </w:r>
      <w:r w:rsidRPr="004547C2">
        <w:rPr>
          <w:rFonts w:ascii="Times New Roman" w:eastAsia="Times New Roman" w:hAnsi="Times New Roman" w:cs="Times New Roman"/>
          <w:sz w:val="24"/>
          <w:szCs w:val="24"/>
          <w:lang w:eastAsia="tr-TR"/>
        </w:rPr>
        <w:t xml:space="preserve"> Long non-coding RNA HOTAIR promotes UVB-induced apoptosis and inflammatory injury by up-regulation of PKR in keratinocytes. Braz. </w:t>
      </w:r>
      <w:r w:rsidRPr="004547C2">
        <w:rPr>
          <w:rFonts w:ascii="Times New Roman" w:eastAsia="Times New Roman" w:hAnsi="Times New Roman" w:cs="Times New Roman"/>
          <w:i/>
          <w:sz w:val="24"/>
          <w:szCs w:val="24"/>
          <w:lang w:eastAsia="tr-TR"/>
        </w:rPr>
        <w:t>J Med Biol Res</w:t>
      </w:r>
      <w:r w:rsidRPr="004547C2">
        <w:rPr>
          <w:rFonts w:ascii="Times New Roman" w:eastAsia="Times New Roman" w:hAnsi="Times New Roman" w:cs="Times New Roman"/>
          <w:sz w:val="24"/>
          <w:szCs w:val="24"/>
          <w:lang w:eastAsia="tr-TR"/>
        </w:rPr>
        <w:t xml:space="preserve"> 2018, 5, e6896.</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Luoma PV.</w:t>
      </w:r>
      <w:r w:rsidRPr="004547C2">
        <w:rPr>
          <w:rFonts w:ascii="Times New Roman" w:eastAsia="Times New Roman" w:hAnsi="Times New Roman" w:cs="Times New Roman"/>
          <w:sz w:val="24"/>
          <w:szCs w:val="24"/>
          <w:lang w:eastAsia="tr-TR"/>
        </w:rPr>
        <w:t xml:space="preserve"> Elimination of endoplasmic reticulum stress and cardiovascular, type 2 diabetic, and other metabolic diseases. </w:t>
      </w:r>
      <w:r w:rsidRPr="004547C2">
        <w:rPr>
          <w:rFonts w:ascii="Times New Roman" w:eastAsia="Times New Roman" w:hAnsi="Times New Roman" w:cs="Times New Roman"/>
          <w:i/>
          <w:sz w:val="24"/>
          <w:szCs w:val="24"/>
          <w:lang w:eastAsia="tr-TR"/>
        </w:rPr>
        <w:t xml:space="preserve">Ann Med </w:t>
      </w:r>
      <w:r w:rsidRPr="004547C2">
        <w:rPr>
          <w:rFonts w:ascii="Times New Roman" w:eastAsia="Times New Roman" w:hAnsi="Times New Roman" w:cs="Times New Roman"/>
          <w:sz w:val="24"/>
          <w:szCs w:val="24"/>
          <w:lang w:eastAsia="tr-TR"/>
        </w:rPr>
        <w:t>2013, 45(2), 194–202.</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Maedler K</w:t>
      </w:r>
      <w:r w:rsidRPr="004547C2">
        <w:rPr>
          <w:rFonts w:ascii="Times New Roman" w:eastAsia="Times New Roman" w:hAnsi="Times New Roman" w:cs="Times New Roman"/>
          <w:sz w:val="24"/>
          <w:szCs w:val="24"/>
          <w:lang w:eastAsia="tr-TR"/>
        </w:rPr>
        <w:t xml:space="preserve">. Beta cells in type 2 diabetes - a crucial contribution to pathogenesis. </w:t>
      </w:r>
      <w:r w:rsidRPr="004547C2">
        <w:rPr>
          <w:rFonts w:ascii="Times New Roman" w:eastAsia="Times New Roman" w:hAnsi="Times New Roman" w:cs="Times New Roman"/>
          <w:i/>
          <w:sz w:val="24"/>
          <w:szCs w:val="24"/>
          <w:lang w:eastAsia="tr-TR"/>
        </w:rPr>
        <w:t>Diabetes Obes Metab</w:t>
      </w:r>
      <w:r w:rsidRPr="004547C2">
        <w:rPr>
          <w:rFonts w:ascii="Times New Roman" w:eastAsia="Times New Roman" w:hAnsi="Times New Roman" w:cs="Times New Roman"/>
          <w:sz w:val="24"/>
          <w:szCs w:val="24"/>
          <w:lang w:eastAsia="tr-TR"/>
        </w:rPr>
        <w:t xml:space="preserve"> 2008, 1, 408-420.</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 xml:space="preserve">McKenna SA, Kim I, Liu CW, Puglisi JD. </w:t>
      </w:r>
      <w:r w:rsidRPr="004547C2">
        <w:rPr>
          <w:rFonts w:ascii="Times New Roman" w:eastAsia="Times New Roman" w:hAnsi="Times New Roman" w:cs="Times New Roman"/>
          <w:sz w:val="24"/>
          <w:szCs w:val="24"/>
          <w:lang w:eastAsia="tr-TR"/>
        </w:rPr>
        <w:t xml:space="preserve">Uncoupling of RNA binding and PKR kinase activation by viral inhibitor RNAs. </w:t>
      </w:r>
      <w:r w:rsidRPr="004547C2">
        <w:rPr>
          <w:rFonts w:ascii="Times New Roman" w:eastAsia="Times New Roman" w:hAnsi="Times New Roman" w:cs="Times New Roman"/>
          <w:i/>
          <w:sz w:val="24"/>
          <w:szCs w:val="24"/>
          <w:lang w:eastAsia="tr-TR"/>
        </w:rPr>
        <w:t>J Mol Biol</w:t>
      </w:r>
      <w:r w:rsidRPr="004547C2">
        <w:rPr>
          <w:rFonts w:ascii="Times New Roman" w:eastAsia="Times New Roman" w:hAnsi="Times New Roman" w:cs="Times New Roman"/>
          <w:sz w:val="24"/>
          <w:szCs w:val="24"/>
          <w:lang w:eastAsia="tr-TR"/>
        </w:rPr>
        <w:t xml:space="preserve"> 2006, 358, 1270–1285.</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Meier JJ, Bhushan A, Butler et al.</w:t>
      </w:r>
      <w:r w:rsidRPr="004547C2">
        <w:rPr>
          <w:rFonts w:ascii="Times New Roman" w:eastAsia="Times New Roman" w:hAnsi="Times New Roman" w:cs="Times New Roman"/>
          <w:sz w:val="24"/>
          <w:szCs w:val="24"/>
          <w:lang w:eastAsia="tr-TR"/>
        </w:rPr>
        <w:t xml:space="preserve"> The potential for stem cell herapy in diabetes. </w:t>
      </w:r>
      <w:r w:rsidRPr="004547C2">
        <w:rPr>
          <w:rFonts w:ascii="Times New Roman" w:eastAsia="Times New Roman" w:hAnsi="Times New Roman" w:cs="Times New Roman"/>
          <w:i/>
          <w:sz w:val="24"/>
          <w:szCs w:val="24"/>
          <w:lang w:eastAsia="tr-TR"/>
        </w:rPr>
        <w:t xml:space="preserve">Pediatr Res </w:t>
      </w:r>
      <w:r w:rsidRPr="004547C2">
        <w:rPr>
          <w:rFonts w:ascii="Times New Roman" w:eastAsia="Times New Roman" w:hAnsi="Times New Roman" w:cs="Times New Roman"/>
          <w:sz w:val="24"/>
          <w:szCs w:val="24"/>
          <w:lang w:eastAsia="tr-TR"/>
        </w:rPr>
        <w:t>2006, 59, 65-73.</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Meurs E, Chong K, Galabru J, Thomas NS, Kerr IM, Williams BR, et al</w:t>
      </w:r>
      <w:r w:rsidRPr="004547C2">
        <w:rPr>
          <w:rFonts w:ascii="Times New Roman" w:eastAsia="Times New Roman" w:hAnsi="Times New Roman" w:cs="Times New Roman"/>
          <w:sz w:val="24"/>
          <w:szCs w:val="24"/>
          <w:lang w:eastAsia="tr-TR"/>
        </w:rPr>
        <w:t xml:space="preserve">. Molecular cloning and characterization of the human double-stranded RNA-activated protein kinase induced by interferon. </w:t>
      </w:r>
      <w:r w:rsidRPr="004547C2">
        <w:rPr>
          <w:rFonts w:ascii="Times New Roman" w:eastAsia="Times New Roman" w:hAnsi="Times New Roman" w:cs="Times New Roman"/>
          <w:i/>
          <w:sz w:val="24"/>
          <w:szCs w:val="24"/>
          <w:lang w:eastAsia="tr-TR"/>
        </w:rPr>
        <w:t xml:space="preserve">Cell </w:t>
      </w:r>
      <w:r w:rsidRPr="004547C2">
        <w:rPr>
          <w:rFonts w:ascii="Times New Roman" w:eastAsia="Times New Roman" w:hAnsi="Times New Roman" w:cs="Times New Roman"/>
          <w:sz w:val="24"/>
          <w:szCs w:val="24"/>
          <w:lang w:eastAsia="tr-TR"/>
        </w:rPr>
        <w:t>1990, 62, 379–390.</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Nakamura T, Arduini A, Baccaro B, Furuhashi M, Hotamisligil GS</w:t>
      </w:r>
      <w:r w:rsidRPr="004547C2">
        <w:rPr>
          <w:rFonts w:ascii="Times New Roman" w:eastAsia="Times New Roman" w:hAnsi="Times New Roman" w:cs="Times New Roman"/>
          <w:sz w:val="24"/>
          <w:szCs w:val="24"/>
          <w:lang w:eastAsia="tr-TR"/>
        </w:rPr>
        <w:t xml:space="preserve">. Small-molecule inhibitors of PKR improve glucose homeostasis in obese diabetic mice. </w:t>
      </w:r>
      <w:r w:rsidRPr="004547C2">
        <w:rPr>
          <w:rFonts w:ascii="Times New Roman" w:eastAsia="Times New Roman" w:hAnsi="Times New Roman" w:cs="Times New Roman"/>
          <w:i/>
          <w:sz w:val="24"/>
          <w:szCs w:val="24"/>
          <w:lang w:eastAsia="tr-TR"/>
        </w:rPr>
        <w:t xml:space="preserve">Diabetes Metab Res Rev </w:t>
      </w:r>
      <w:r w:rsidRPr="004547C2">
        <w:rPr>
          <w:rFonts w:ascii="Times New Roman" w:eastAsia="Times New Roman" w:hAnsi="Times New Roman" w:cs="Times New Roman"/>
          <w:sz w:val="24"/>
          <w:szCs w:val="24"/>
          <w:lang w:eastAsia="tr-TR"/>
        </w:rPr>
        <w:t>2014, 63, 526–534.</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Nakamura T, Futuhashi M, Lİ P, Cao H, Tuncman G, Sonenberg N, Gorgun CZ, Hotamisgil GS.</w:t>
      </w:r>
      <w:r w:rsidRPr="004547C2">
        <w:rPr>
          <w:rFonts w:ascii="Times New Roman" w:eastAsia="Times New Roman" w:hAnsi="Times New Roman" w:cs="Times New Roman"/>
          <w:sz w:val="24"/>
          <w:szCs w:val="24"/>
          <w:lang w:eastAsia="tr-TR"/>
        </w:rPr>
        <w:t xml:space="preserve"> Double-stranded RNA-dependent protein kinase links pathogen sensing with stress and metabolic homeostasis. </w:t>
      </w:r>
      <w:r w:rsidRPr="004547C2">
        <w:rPr>
          <w:rFonts w:ascii="Times New Roman" w:eastAsia="Times New Roman" w:hAnsi="Times New Roman" w:cs="Times New Roman"/>
          <w:i/>
          <w:sz w:val="24"/>
          <w:szCs w:val="24"/>
          <w:lang w:eastAsia="tr-TR"/>
        </w:rPr>
        <w:t>Cell</w:t>
      </w:r>
      <w:r w:rsidRPr="004547C2">
        <w:rPr>
          <w:rFonts w:ascii="Times New Roman" w:eastAsia="Times New Roman" w:hAnsi="Times New Roman" w:cs="Times New Roman"/>
          <w:sz w:val="24"/>
          <w:szCs w:val="24"/>
          <w:lang w:eastAsia="tr-TR"/>
        </w:rPr>
        <w:t xml:space="preserve"> 2010, 140(3), 338-48.</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Nakamura T, Kunz RC, Zhang C, Kimura T, Yuan CL, Baccaro B, et al.</w:t>
      </w:r>
      <w:r w:rsidRPr="004547C2">
        <w:rPr>
          <w:rFonts w:ascii="Times New Roman" w:eastAsia="Times New Roman" w:hAnsi="Times New Roman" w:cs="Times New Roman"/>
          <w:sz w:val="24"/>
          <w:szCs w:val="24"/>
          <w:lang w:eastAsia="tr-TR"/>
        </w:rPr>
        <w:t xml:space="preserve"> A critical role for PKR complexes with TRBP in immunometabolic regulation and eIF2α phosphorylation in obesity. </w:t>
      </w:r>
      <w:r w:rsidRPr="004547C2">
        <w:rPr>
          <w:rFonts w:ascii="Times New Roman" w:eastAsia="Times New Roman" w:hAnsi="Times New Roman" w:cs="Times New Roman"/>
          <w:i/>
          <w:sz w:val="24"/>
          <w:szCs w:val="24"/>
          <w:lang w:eastAsia="tr-TR"/>
        </w:rPr>
        <w:t xml:space="preserve">Cell Rep </w:t>
      </w:r>
      <w:r w:rsidRPr="004547C2">
        <w:rPr>
          <w:rFonts w:ascii="Times New Roman" w:eastAsia="Times New Roman" w:hAnsi="Times New Roman" w:cs="Times New Roman"/>
          <w:sz w:val="24"/>
          <w:szCs w:val="24"/>
          <w:lang w:eastAsia="tr-TR"/>
        </w:rPr>
        <w:t>2015, 11, 295–307.</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lastRenderedPageBreak/>
        <w:t>Nishitoh H, Matsuzawa A, Tobiume K, Saegusa K, Takeda K, Inoue K, Hori S, Kakizuka A, Ichijo H.</w:t>
      </w:r>
      <w:r w:rsidRPr="004547C2">
        <w:rPr>
          <w:rFonts w:ascii="Times New Roman" w:eastAsia="Times New Roman" w:hAnsi="Times New Roman" w:cs="Times New Roman"/>
          <w:sz w:val="24"/>
          <w:szCs w:val="24"/>
          <w:lang w:eastAsia="tr-TR"/>
        </w:rPr>
        <w:t xml:space="preserve"> ASK1 is essential for endoplasmic reticulum stress-induced neuronal cell death triggered by expanded polyglutamine repeats. </w:t>
      </w:r>
      <w:r w:rsidRPr="004547C2">
        <w:rPr>
          <w:rFonts w:ascii="Times New Roman" w:eastAsia="Times New Roman" w:hAnsi="Times New Roman" w:cs="Times New Roman"/>
          <w:i/>
          <w:sz w:val="24"/>
          <w:szCs w:val="24"/>
          <w:lang w:eastAsia="tr-TR"/>
        </w:rPr>
        <w:t>Genes Dev</w:t>
      </w:r>
      <w:r w:rsidRPr="004547C2">
        <w:rPr>
          <w:rFonts w:ascii="Times New Roman" w:eastAsia="Times New Roman" w:hAnsi="Times New Roman" w:cs="Times New Roman"/>
          <w:sz w:val="24"/>
          <w:szCs w:val="24"/>
          <w:lang w:eastAsia="tr-TR"/>
        </w:rPr>
        <w:t xml:space="preserve"> 2002, 16(11), 1345–1355.</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 xml:space="preserve">Ozcan U,Cao Q, Yilmaz E, Lee AH, Iwakoshi </w:t>
      </w:r>
      <w:proofErr w:type="gramStart"/>
      <w:r w:rsidRPr="004547C2">
        <w:rPr>
          <w:rFonts w:ascii="Times New Roman" w:eastAsia="Times New Roman" w:hAnsi="Times New Roman" w:cs="Times New Roman"/>
          <w:b/>
          <w:sz w:val="24"/>
          <w:szCs w:val="24"/>
          <w:lang w:eastAsia="tr-TR"/>
        </w:rPr>
        <w:t>NN,Ozleden</w:t>
      </w:r>
      <w:proofErr w:type="gramEnd"/>
      <w:r w:rsidRPr="004547C2">
        <w:rPr>
          <w:rFonts w:ascii="Times New Roman" w:eastAsia="Times New Roman" w:hAnsi="Times New Roman" w:cs="Times New Roman"/>
          <w:b/>
          <w:sz w:val="24"/>
          <w:szCs w:val="24"/>
          <w:lang w:eastAsia="tr-TR"/>
        </w:rPr>
        <w:t xml:space="preserve"> E,Tuncman G, Görgün Sodeman WA, Sodeman TM: Sodeman </w:t>
      </w:r>
      <w:r w:rsidRPr="004547C2">
        <w:rPr>
          <w:rFonts w:ascii="Times New Roman" w:eastAsia="Times New Roman" w:hAnsi="Times New Roman" w:cs="Times New Roman"/>
          <w:sz w:val="24"/>
          <w:szCs w:val="24"/>
          <w:lang w:eastAsia="tr-TR"/>
        </w:rPr>
        <w:t>Pathologic Physiology Mechanisms of Disease. Çevirenleri: V. Cesur, N. Kemal. 1. Baskı, Hekimler Birliği Vakfı, Türkiye Klinikleri Yayınevi. 1992 Ankara, Cilt 2.</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Peters KR.</w:t>
      </w:r>
      <w:r w:rsidRPr="004547C2">
        <w:rPr>
          <w:rFonts w:ascii="Times New Roman" w:eastAsia="Times New Roman" w:hAnsi="Times New Roman" w:cs="Times New Roman"/>
          <w:sz w:val="24"/>
          <w:szCs w:val="24"/>
          <w:lang w:eastAsia="tr-TR"/>
        </w:rPr>
        <w:t xml:space="preserve"> Intensifying treatment of type 2 diabetes mellitus: adding insülin. </w:t>
      </w:r>
      <w:r w:rsidRPr="004547C2">
        <w:rPr>
          <w:rFonts w:ascii="Times New Roman" w:eastAsia="Times New Roman" w:hAnsi="Times New Roman" w:cs="Times New Roman"/>
          <w:i/>
          <w:sz w:val="24"/>
          <w:szCs w:val="24"/>
          <w:lang w:eastAsia="tr-TR"/>
        </w:rPr>
        <w:t>Pharmacotherapy</w:t>
      </w:r>
      <w:r w:rsidRPr="004547C2">
        <w:rPr>
          <w:rFonts w:ascii="Times New Roman" w:eastAsia="Times New Roman" w:hAnsi="Times New Roman" w:cs="Times New Roman"/>
          <w:sz w:val="24"/>
          <w:szCs w:val="24"/>
          <w:lang w:eastAsia="tr-TR"/>
        </w:rPr>
        <w:t xml:space="preserve"> 2011, 31(12 suppl), 54S-64S.</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Prentki M, Nolan et al</w:t>
      </w:r>
      <w:r w:rsidRPr="004547C2">
        <w:rPr>
          <w:rFonts w:ascii="Times New Roman" w:eastAsia="Times New Roman" w:hAnsi="Times New Roman" w:cs="Times New Roman"/>
          <w:sz w:val="24"/>
          <w:szCs w:val="24"/>
          <w:lang w:eastAsia="tr-TR"/>
        </w:rPr>
        <w:t>. Islet beta cell failure in type 2 diabetes</w:t>
      </w:r>
      <w:r w:rsidRPr="004547C2">
        <w:rPr>
          <w:rFonts w:ascii="Times New Roman" w:eastAsia="Times New Roman" w:hAnsi="Times New Roman" w:cs="Times New Roman"/>
          <w:i/>
          <w:sz w:val="24"/>
          <w:szCs w:val="24"/>
          <w:lang w:eastAsia="tr-TR"/>
        </w:rPr>
        <w:t>. J Clin Invest</w:t>
      </w:r>
      <w:r w:rsidRPr="004547C2">
        <w:rPr>
          <w:rFonts w:ascii="Times New Roman" w:eastAsia="Times New Roman" w:hAnsi="Times New Roman" w:cs="Times New Roman"/>
          <w:sz w:val="24"/>
          <w:szCs w:val="24"/>
          <w:lang w:eastAsia="tr-TR"/>
        </w:rPr>
        <w:t xml:space="preserve"> 2006, 116, 1802-12.</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 xml:space="preserve">Qi Y, Zhang M, Li H, Frank JA, Dai </w:t>
      </w:r>
      <w:proofErr w:type="gramStart"/>
      <w:r w:rsidRPr="004547C2">
        <w:rPr>
          <w:rFonts w:ascii="Times New Roman" w:eastAsia="Times New Roman" w:hAnsi="Times New Roman" w:cs="Times New Roman"/>
          <w:b/>
          <w:sz w:val="24"/>
          <w:szCs w:val="24"/>
          <w:lang w:eastAsia="tr-TR"/>
        </w:rPr>
        <w:t>.,</w:t>
      </w:r>
      <w:proofErr w:type="gramEnd"/>
      <w:r w:rsidRPr="004547C2">
        <w:rPr>
          <w:rFonts w:ascii="Times New Roman" w:eastAsia="Times New Roman" w:hAnsi="Times New Roman" w:cs="Times New Roman"/>
          <w:b/>
          <w:sz w:val="24"/>
          <w:szCs w:val="24"/>
          <w:lang w:eastAsia="tr-TR"/>
        </w:rPr>
        <w:t xml:space="preserve"> Liu H, et al.</w:t>
      </w:r>
      <w:r w:rsidRPr="004547C2">
        <w:rPr>
          <w:rFonts w:ascii="Times New Roman" w:eastAsia="Times New Roman" w:hAnsi="Times New Roman" w:cs="Times New Roman"/>
          <w:sz w:val="24"/>
          <w:szCs w:val="24"/>
          <w:lang w:eastAsia="tr-TR"/>
        </w:rPr>
        <w:t xml:space="preserve"> MicroRNA-29b regulates ethanol-induced neuronal apoptosis in the developing cerebellum through SP1/RAX/PKR cascade</w:t>
      </w:r>
      <w:r w:rsidRPr="004547C2">
        <w:rPr>
          <w:rFonts w:ascii="Times New Roman" w:eastAsia="Times New Roman" w:hAnsi="Times New Roman" w:cs="Times New Roman"/>
          <w:i/>
          <w:sz w:val="24"/>
          <w:szCs w:val="24"/>
          <w:lang w:eastAsia="tr-TR"/>
        </w:rPr>
        <w:t>. J Biol Chem</w:t>
      </w:r>
      <w:r w:rsidRPr="004547C2">
        <w:rPr>
          <w:rFonts w:ascii="Times New Roman" w:eastAsia="Times New Roman" w:hAnsi="Times New Roman" w:cs="Times New Roman"/>
          <w:sz w:val="24"/>
          <w:szCs w:val="24"/>
          <w:lang w:eastAsia="tr-TR"/>
        </w:rPr>
        <w:t xml:space="preserve"> 2014, 289, 10201–10210.</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Randy M, Darrell, Dennis CV.</w:t>
      </w:r>
      <w:r w:rsidRPr="004547C2">
        <w:rPr>
          <w:rFonts w:ascii="Times New Roman" w:eastAsia="Times New Roman" w:hAnsi="Times New Roman" w:cs="Times New Roman"/>
          <w:sz w:val="24"/>
          <w:szCs w:val="24"/>
          <w:lang w:eastAsia="tr-TR"/>
        </w:rPr>
        <w:t xml:space="preserve"> Botany Vısual Resource Library 1998.</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Rasheva VI, Domingos PM.</w:t>
      </w:r>
      <w:r w:rsidRPr="004547C2">
        <w:rPr>
          <w:rFonts w:ascii="Times New Roman" w:eastAsia="Times New Roman" w:hAnsi="Times New Roman" w:cs="Times New Roman"/>
          <w:sz w:val="24"/>
          <w:szCs w:val="24"/>
          <w:lang w:eastAsia="tr-TR"/>
        </w:rPr>
        <w:t xml:space="preserve"> Cellular responses to endoplasmic reticulum stress and apoptosis.</w:t>
      </w:r>
      <w:r w:rsidRPr="004547C2">
        <w:rPr>
          <w:rFonts w:ascii="Times New Roman" w:eastAsia="Times New Roman" w:hAnsi="Times New Roman" w:cs="Times New Roman"/>
          <w:i/>
          <w:sz w:val="24"/>
          <w:szCs w:val="24"/>
          <w:lang w:eastAsia="tr-TR"/>
        </w:rPr>
        <w:t xml:space="preserve"> Apoptosis</w:t>
      </w:r>
      <w:r w:rsidRPr="004547C2">
        <w:rPr>
          <w:rFonts w:ascii="Times New Roman" w:eastAsia="Times New Roman" w:hAnsi="Times New Roman" w:cs="Times New Roman"/>
          <w:sz w:val="24"/>
          <w:szCs w:val="24"/>
          <w:lang w:eastAsia="tr-TR"/>
        </w:rPr>
        <w:t xml:space="preserve"> 2009, 14, 996-1007.</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Reaven GM, Banting Lecture</w:t>
      </w:r>
      <w:r w:rsidRPr="004547C2">
        <w:rPr>
          <w:rFonts w:ascii="Times New Roman" w:eastAsia="Times New Roman" w:hAnsi="Times New Roman" w:cs="Times New Roman"/>
          <w:sz w:val="24"/>
          <w:szCs w:val="24"/>
          <w:lang w:eastAsia="tr-TR"/>
        </w:rPr>
        <w:t xml:space="preserve"> 1988. Role of insulin resistance in human disease. </w:t>
      </w:r>
      <w:r w:rsidRPr="004547C2">
        <w:rPr>
          <w:rFonts w:ascii="Times New Roman" w:eastAsia="Times New Roman" w:hAnsi="Times New Roman" w:cs="Times New Roman"/>
          <w:i/>
          <w:sz w:val="24"/>
          <w:szCs w:val="24"/>
          <w:lang w:eastAsia="tr-TR"/>
        </w:rPr>
        <w:t xml:space="preserve">Diabetes </w:t>
      </w:r>
      <w:r w:rsidRPr="004547C2">
        <w:rPr>
          <w:rFonts w:ascii="Times New Roman" w:eastAsia="Times New Roman" w:hAnsi="Times New Roman" w:cs="Times New Roman"/>
          <w:sz w:val="24"/>
          <w:szCs w:val="24"/>
          <w:lang w:eastAsia="tr-TR"/>
        </w:rPr>
        <w:t>1988, 37, 1595-607.</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Robert B, Ratter Sail</w:t>
      </w:r>
      <w:r w:rsidRPr="004547C2">
        <w:rPr>
          <w:rFonts w:ascii="Times New Roman" w:eastAsia="Times New Roman" w:hAnsi="Times New Roman" w:cs="Times New Roman"/>
          <w:sz w:val="24"/>
          <w:szCs w:val="24"/>
          <w:lang w:eastAsia="tr-TR"/>
        </w:rPr>
        <w:t xml:space="preserve">. The History of Diabetes Mellitus In: Textbook of Diabetes, Volume 1. Third Edition. Pickup JC. Williams G. </w:t>
      </w:r>
      <w:proofErr w:type="gramStart"/>
      <w:r w:rsidRPr="004547C2">
        <w:rPr>
          <w:rFonts w:ascii="Times New Roman" w:eastAsia="Times New Roman" w:hAnsi="Times New Roman" w:cs="Times New Roman"/>
          <w:sz w:val="24"/>
          <w:szCs w:val="24"/>
          <w:lang w:eastAsia="tr-TR"/>
        </w:rPr>
        <w:t>Eds.oxford</w:t>
      </w:r>
      <w:proofErr w:type="gramEnd"/>
      <w:r w:rsidRPr="004547C2">
        <w:rPr>
          <w:rFonts w:ascii="Times New Roman" w:eastAsia="Times New Roman" w:hAnsi="Times New Roman" w:cs="Times New Roman"/>
          <w:sz w:val="24"/>
          <w:szCs w:val="24"/>
          <w:lang w:eastAsia="tr-TR"/>
        </w:rPr>
        <w:t>: Blackwellsciecle: 1.1-1.21.</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Robertson RP, Harmon</w:t>
      </w:r>
      <w:r w:rsidRPr="004547C2">
        <w:rPr>
          <w:rFonts w:ascii="Times New Roman" w:eastAsia="Times New Roman" w:hAnsi="Times New Roman" w:cs="Times New Roman"/>
          <w:sz w:val="24"/>
          <w:szCs w:val="24"/>
          <w:lang w:eastAsia="tr-TR"/>
        </w:rPr>
        <w:t xml:space="preserve"> et al. Diabetes, glucose toxicity, and oxidative stress: A case of double jeopardy for the pancreatic islet beta cell. </w:t>
      </w:r>
      <w:r w:rsidRPr="004547C2">
        <w:rPr>
          <w:rFonts w:ascii="Times New Roman" w:eastAsia="Times New Roman" w:hAnsi="Times New Roman" w:cs="Times New Roman"/>
          <w:i/>
          <w:sz w:val="24"/>
          <w:szCs w:val="24"/>
          <w:lang w:eastAsia="tr-TR"/>
        </w:rPr>
        <w:t>Free Radic Biol Med</w:t>
      </w:r>
      <w:r w:rsidRPr="004547C2">
        <w:rPr>
          <w:rFonts w:ascii="Times New Roman" w:eastAsia="Times New Roman" w:hAnsi="Times New Roman" w:cs="Times New Roman"/>
          <w:sz w:val="24"/>
          <w:szCs w:val="24"/>
          <w:lang w:eastAsia="tr-TR"/>
        </w:rPr>
        <w:t xml:space="preserve"> 2006, 41(2), 177-84.</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Ron D, Walter P.</w:t>
      </w:r>
      <w:r w:rsidRPr="004547C2">
        <w:rPr>
          <w:rFonts w:ascii="Times New Roman" w:eastAsia="Times New Roman" w:hAnsi="Times New Roman" w:cs="Times New Roman"/>
          <w:sz w:val="24"/>
          <w:szCs w:val="24"/>
          <w:lang w:eastAsia="tr-TR"/>
        </w:rPr>
        <w:t xml:space="preserve"> Signal integration in the endoplasmic reticulum unfolded protein response. </w:t>
      </w:r>
      <w:r w:rsidRPr="004547C2">
        <w:rPr>
          <w:rFonts w:ascii="Times New Roman" w:eastAsia="Times New Roman" w:hAnsi="Times New Roman" w:cs="Times New Roman"/>
          <w:i/>
          <w:sz w:val="24"/>
          <w:szCs w:val="24"/>
          <w:lang w:eastAsia="tr-TR"/>
        </w:rPr>
        <w:t>Nat Rev Mol Cell Biol</w:t>
      </w:r>
      <w:r w:rsidRPr="004547C2">
        <w:rPr>
          <w:rFonts w:ascii="Times New Roman" w:eastAsia="Times New Roman" w:hAnsi="Times New Roman" w:cs="Times New Roman"/>
          <w:sz w:val="24"/>
          <w:szCs w:val="24"/>
          <w:lang w:eastAsia="tr-TR"/>
        </w:rPr>
        <w:t xml:space="preserve"> 2007, 8, 519–529.</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lastRenderedPageBreak/>
        <w:t xml:space="preserve">Rothenburg S, Seo EJ, Gibbs JS, Dever TE, Dittmar K. </w:t>
      </w:r>
      <w:r w:rsidRPr="004547C2">
        <w:rPr>
          <w:rFonts w:ascii="Times New Roman" w:eastAsia="Times New Roman" w:hAnsi="Times New Roman" w:cs="Times New Roman"/>
          <w:sz w:val="24"/>
          <w:szCs w:val="24"/>
          <w:lang w:eastAsia="tr-TR"/>
        </w:rPr>
        <w:t>Rapid evolution of protein kinase PKR alters sensitivity to viral inhibitors 2009.</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Rouillard AD, Gundersen GW, Fernandez NF, Wang Z, Monteiro CD, McDermott MG, et al.</w:t>
      </w:r>
      <w:r w:rsidRPr="004547C2">
        <w:rPr>
          <w:rFonts w:ascii="Times New Roman" w:eastAsia="Times New Roman" w:hAnsi="Times New Roman" w:cs="Times New Roman"/>
          <w:sz w:val="24"/>
          <w:szCs w:val="24"/>
          <w:lang w:eastAsia="tr-TR"/>
        </w:rPr>
        <w:t xml:space="preserve"> The harmonizome: a collection of processed datasets gathered to serve and mine knowledge about genes and proteins. </w:t>
      </w:r>
      <w:r w:rsidRPr="004547C2">
        <w:rPr>
          <w:rFonts w:ascii="Times New Roman" w:eastAsia="Times New Roman" w:hAnsi="Times New Roman" w:cs="Times New Roman"/>
          <w:i/>
          <w:sz w:val="24"/>
          <w:szCs w:val="24"/>
          <w:lang w:eastAsia="tr-TR"/>
        </w:rPr>
        <w:t>Database</w:t>
      </w:r>
      <w:r w:rsidRPr="004547C2">
        <w:rPr>
          <w:rFonts w:ascii="Times New Roman" w:eastAsia="Times New Roman" w:hAnsi="Times New Roman" w:cs="Times New Roman"/>
          <w:sz w:val="24"/>
          <w:szCs w:val="24"/>
          <w:lang w:eastAsia="tr-TR"/>
        </w:rPr>
        <w:t xml:space="preserve"> (Oxford) 2016, 3, 2016.</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Rozpedek W, Pytel D, Mucha B, Leszczynska H, Diehl JA, Majsterek I</w:t>
      </w:r>
      <w:r w:rsidRPr="004547C2">
        <w:rPr>
          <w:rFonts w:ascii="Times New Roman" w:eastAsia="Times New Roman" w:hAnsi="Times New Roman" w:cs="Times New Roman"/>
          <w:sz w:val="24"/>
          <w:szCs w:val="24"/>
          <w:lang w:eastAsia="tr-TR"/>
        </w:rPr>
        <w:t xml:space="preserve">. The role of the PERK/eIF2α/ATF4/CHOP signaling pathway in tumor progression during endoplasmic reticulum stress. </w:t>
      </w:r>
      <w:r w:rsidRPr="004547C2">
        <w:rPr>
          <w:rFonts w:ascii="Times New Roman" w:eastAsia="Times New Roman" w:hAnsi="Times New Roman" w:cs="Times New Roman"/>
          <w:i/>
          <w:sz w:val="24"/>
          <w:szCs w:val="24"/>
          <w:lang w:eastAsia="tr-TR"/>
        </w:rPr>
        <w:t>Curr Mol Med</w:t>
      </w:r>
      <w:r w:rsidRPr="004547C2">
        <w:rPr>
          <w:rFonts w:ascii="Times New Roman" w:eastAsia="Times New Roman" w:hAnsi="Times New Roman" w:cs="Times New Roman"/>
          <w:sz w:val="24"/>
          <w:szCs w:val="24"/>
          <w:lang w:eastAsia="tr-TR"/>
        </w:rPr>
        <w:t xml:space="preserve"> 2016, 16(6), 533–544.</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Rutkowski DT, Kaufman RJ.</w:t>
      </w:r>
      <w:r w:rsidRPr="004547C2">
        <w:rPr>
          <w:rFonts w:ascii="Times New Roman" w:eastAsia="Times New Roman" w:hAnsi="Times New Roman" w:cs="Times New Roman"/>
          <w:sz w:val="24"/>
          <w:szCs w:val="24"/>
          <w:lang w:eastAsia="tr-TR"/>
        </w:rPr>
        <w:t xml:space="preserve"> A trip to the ER: Coping with stress. </w:t>
      </w:r>
      <w:r w:rsidRPr="004547C2">
        <w:rPr>
          <w:rFonts w:ascii="Times New Roman" w:eastAsia="Times New Roman" w:hAnsi="Times New Roman" w:cs="Times New Roman"/>
          <w:i/>
          <w:sz w:val="24"/>
          <w:szCs w:val="24"/>
          <w:lang w:eastAsia="tr-TR"/>
        </w:rPr>
        <w:t xml:space="preserve">Trends Cell Biol </w:t>
      </w:r>
      <w:r w:rsidRPr="004547C2">
        <w:rPr>
          <w:rFonts w:ascii="Times New Roman" w:eastAsia="Times New Roman" w:hAnsi="Times New Roman" w:cs="Times New Roman"/>
          <w:sz w:val="24"/>
          <w:szCs w:val="24"/>
          <w:lang w:eastAsia="tr-TR"/>
        </w:rPr>
        <w:t>2004, 14, 20-28.</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Scheuner D, Kaufman et al</w:t>
      </w:r>
      <w:r w:rsidRPr="004547C2">
        <w:rPr>
          <w:rFonts w:ascii="Times New Roman" w:eastAsia="Times New Roman" w:hAnsi="Times New Roman" w:cs="Times New Roman"/>
          <w:sz w:val="24"/>
          <w:szCs w:val="24"/>
          <w:lang w:eastAsia="tr-TR"/>
        </w:rPr>
        <w:t xml:space="preserve">. The unfolded protein response: a pathway that links insulin demand with beta-cell failure and diabetes. </w:t>
      </w:r>
      <w:r w:rsidRPr="004547C2">
        <w:rPr>
          <w:rFonts w:ascii="Times New Roman" w:eastAsia="Times New Roman" w:hAnsi="Times New Roman" w:cs="Times New Roman"/>
          <w:i/>
          <w:sz w:val="24"/>
          <w:szCs w:val="24"/>
          <w:lang w:eastAsia="tr-TR"/>
        </w:rPr>
        <w:t>Endocr Rev</w:t>
      </w:r>
      <w:r w:rsidRPr="004547C2">
        <w:rPr>
          <w:rFonts w:ascii="Times New Roman" w:eastAsia="Times New Roman" w:hAnsi="Times New Roman" w:cs="Times New Roman"/>
          <w:sz w:val="24"/>
          <w:szCs w:val="24"/>
          <w:lang w:eastAsia="tr-TR"/>
        </w:rPr>
        <w:t xml:space="preserve"> 2008, 29, 317-333.</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Scheuner D, Vander Mierde D, Song B, Flamez D, Creemers JW, Tsukamoto K, Ribick M, Schuit FC, Kaufman RJ.</w:t>
      </w:r>
      <w:r w:rsidRPr="004547C2">
        <w:rPr>
          <w:rFonts w:ascii="Times New Roman" w:eastAsia="Times New Roman" w:hAnsi="Times New Roman" w:cs="Times New Roman"/>
          <w:sz w:val="24"/>
          <w:szCs w:val="24"/>
          <w:lang w:eastAsia="tr-TR"/>
        </w:rPr>
        <w:t xml:space="preserve"> Control of mRNA translation preserves endoplasmic reticulum function in beta cells and maintains glucose homeostasis. </w:t>
      </w:r>
      <w:r w:rsidRPr="004547C2">
        <w:rPr>
          <w:rFonts w:ascii="Times New Roman" w:eastAsia="Times New Roman" w:hAnsi="Times New Roman" w:cs="Times New Roman"/>
          <w:i/>
          <w:sz w:val="24"/>
          <w:szCs w:val="24"/>
          <w:lang w:eastAsia="tr-TR"/>
        </w:rPr>
        <w:t>Nat Med</w:t>
      </w:r>
      <w:r w:rsidRPr="004547C2">
        <w:rPr>
          <w:rFonts w:ascii="Times New Roman" w:eastAsia="Times New Roman" w:hAnsi="Times New Roman" w:cs="Times New Roman"/>
          <w:sz w:val="24"/>
          <w:szCs w:val="24"/>
          <w:lang w:eastAsia="tr-TR"/>
        </w:rPr>
        <w:t xml:space="preserve"> 2005, 11(7), 757–764.</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 xml:space="preserve">Schroder </w:t>
      </w:r>
      <w:proofErr w:type="gramStart"/>
      <w:r w:rsidRPr="004547C2">
        <w:rPr>
          <w:rFonts w:ascii="Times New Roman" w:eastAsia="Times New Roman" w:hAnsi="Times New Roman" w:cs="Times New Roman"/>
          <w:b/>
          <w:sz w:val="24"/>
          <w:szCs w:val="24"/>
          <w:lang w:eastAsia="tr-TR"/>
        </w:rPr>
        <w:t>M ,Kaufman</w:t>
      </w:r>
      <w:proofErr w:type="gramEnd"/>
      <w:r w:rsidRPr="004547C2">
        <w:rPr>
          <w:rFonts w:ascii="Times New Roman" w:eastAsia="Times New Roman" w:hAnsi="Times New Roman" w:cs="Times New Roman"/>
          <w:b/>
          <w:sz w:val="24"/>
          <w:szCs w:val="24"/>
          <w:lang w:eastAsia="tr-TR"/>
        </w:rPr>
        <w:t xml:space="preserve"> RJ.</w:t>
      </w:r>
      <w:r w:rsidRPr="004547C2">
        <w:rPr>
          <w:rFonts w:ascii="Times New Roman" w:eastAsia="Times New Roman" w:hAnsi="Times New Roman" w:cs="Times New Roman"/>
          <w:sz w:val="24"/>
          <w:szCs w:val="24"/>
          <w:lang w:eastAsia="tr-TR"/>
        </w:rPr>
        <w:t xml:space="preserve"> ER stress and the unfolded protein response. </w:t>
      </w:r>
      <w:r w:rsidRPr="004547C2">
        <w:rPr>
          <w:rFonts w:ascii="Times New Roman" w:eastAsia="Times New Roman" w:hAnsi="Times New Roman" w:cs="Times New Roman"/>
          <w:i/>
          <w:sz w:val="24"/>
          <w:szCs w:val="24"/>
          <w:lang w:eastAsia="tr-TR"/>
        </w:rPr>
        <w:t>Mutat Res</w:t>
      </w:r>
      <w:r w:rsidRPr="004547C2">
        <w:rPr>
          <w:rFonts w:ascii="Times New Roman" w:eastAsia="Times New Roman" w:hAnsi="Times New Roman" w:cs="Times New Roman"/>
          <w:sz w:val="24"/>
          <w:szCs w:val="24"/>
          <w:lang w:eastAsia="tr-TR"/>
        </w:rPr>
        <w:t xml:space="preserve"> 2005a, 569, 29-63.</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 xml:space="preserve">Schroder M,Kaufman RJ. </w:t>
      </w:r>
      <w:r w:rsidRPr="004547C2">
        <w:rPr>
          <w:rFonts w:ascii="Times New Roman" w:eastAsia="Times New Roman" w:hAnsi="Times New Roman" w:cs="Times New Roman"/>
          <w:sz w:val="24"/>
          <w:szCs w:val="24"/>
          <w:lang w:eastAsia="tr-TR"/>
        </w:rPr>
        <w:t xml:space="preserve">The mammalian unfolded protein response. </w:t>
      </w:r>
      <w:r w:rsidRPr="004547C2">
        <w:rPr>
          <w:rFonts w:ascii="Times New Roman" w:eastAsia="Times New Roman" w:hAnsi="Times New Roman" w:cs="Times New Roman"/>
          <w:i/>
          <w:sz w:val="24"/>
          <w:szCs w:val="24"/>
          <w:lang w:eastAsia="tr-TR"/>
        </w:rPr>
        <w:t xml:space="preserve">Annu Rev Biochem </w:t>
      </w:r>
      <w:r w:rsidRPr="004547C2">
        <w:rPr>
          <w:rFonts w:ascii="Times New Roman" w:eastAsia="Times New Roman" w:hAnsi="Times New Roman" w:cs="Times New Roman"/>
          <w:sz w:val="24"/>
          <w:szCs w:val="24"/>
          <w:lang w:eastAsia="tr-TR"/>
        </w:rPr>
        <w:t>2005b, 74, 739-789.</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 xml:space="preserve">Segev Y, Livne A, Mints M, Rosenblum K. </w:t>
      </w:r>
      <w:r w:rsidRPr="004547C2">
        <w:rPr>
          <w:rFonts w:ascii="Times New Roman" w:eastAsia="Times New Roman" w:hAnsi="Times New Roman" w:cs="Times New Roman"/>
          <w:sz w:val="24"/>
          <w:szCs w:val="24"/>
          <w:lang w:eastAsia="tr-TR"/>
        </w:rPr>
        <w:t xml:space="preserve">Concurrence of high fat diet and APOE gene induces allele specific metabolic and mental stress changes in a mouse model of Alzheimer’s disease. Front. Behav. </w:t>
      </w:r>
      <w:r w:rsidRPr="004547C2">
        <w:rPr>
          <w:rFonts w:ascii="Times New Roman" w:eastAsia="Times New Roman" w:hAnsi="Times New Roman" w:cs="Times New Roman"/>
          <w:i/>
          <w:sz w:val="24"/>
          <w:szCs w:val="24"/>
          <w:lang w:eastAsia="tr-TR"/>
        </w:rPr>
        <w:t xml:space="preserve">Neurosci </w:t>
      </w:r>
      <w:r w:rsidRPr="004547C2">
        <w:rPr>
          <w:rFonts w:ascii="Times New Roman" w:eastAsia="Times New Roman" w:hAnsi="Times New Roman" w:cs="Times New Roman"/>
          <w:sz w:val="24"/>
          <w:szCs w:val="24"/>
          <w:lang w:eastAsia="tr-TR"/>
        </w:rPr>
        <w:t>2016, 10, 170.</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Segev Y, Michaelson DM, Rosenblum K.</w:t>
      </w:r>
      <w:r w:rsidRPr="004547C2">
        <w:rPr>
          <w:rFonts w:ascii="Times New Roman" w:eastAsia="Times New Roman" w:hAnsi="Times New Roman" w:cs="Times New Roman"/>
          <w:sz w:val="24"/>
          <w:szCs w:val="24"/>
          <w:lang w:eastAsia="tr-TR"/>
        </w:rPr>
        <w:t xml:space="preserve"> ApoE epsilon4 is associated with eIF2alpha phosphorylation and impaired learning in young mice</w:t>
      </w:r>
      <w:r w:rsidRPr="004547C2">
        <w:rPr>
          <w:rFonts w:ascii="Times New Roman" w:eastAsia="Times New Roman" w:hAnsi="Times New Roman" w:cs="Times New Roman"/>
          <w:i/>
          <w:sz w:val="24"/>
          <w:szCs w:val="24"/>
          <w:lang w:eastAsia="tr-TR"/>
        </w:rPr>
        <w:t>. Neurobiol</w:t>
      </w:r>
      <w:r w:rsidRPr="004547C2">
        <w:rPr>
          <w:rFonts w:ascii="Times New Roman" w:eastAsia="Times New Roman" w:hAnsi="Times New Roman" w:cs="Times New Roman"/>
          <w:sz w:val="24"/>
          <w:szCs w:val="24"/>
          <w:lang w:eastAsia="tr-TR"/>
        </w:rPr>
        <w:t xml:space="preserve"> Aging 2013, 34, 863–872.</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Sidrauski C, Walter et al</w:t>
      </w:r>
      <w:r w:rsidRPr="004547C2">
        <w:rPr>
          <w:rFonts w:ascii="Times New Roman" w:eastAsia="Times New Roman" w:hAnsi="Times New Roman" w:cs="Times New Roman"/>
          <w:sz w:val="24"/>
          <w:szCs w:val="24"/>
          <w:lang w:eastAsia="tr-TR"/>
        </w:rPr>
        <w:t xml:space="preserve">. The transmembrane kinase Ire1p is a sitespecific endonuclease that initiates mRNA splicing in the unfolded protein response. </w:t>
      </w:r>
      <w:r w:rsidRPr="004547C2">
        <w:rPr>
          <w:rFonts w:ascii="Times New Roman" w:eastAsia="Times New Roman" w:hAnsi="Times New Roman" w:cs="Times New Roman"/>
          <w:i/>
          <w:sz w:val="24"/>
          <w:szCs w:val="24"/>
          <w:lang w:eastAsia="tr-TR"/>
        </w:rPr>
        <w:t>Cell</w:t>
      </w:r>
      <w:r w:rsidRPr="004547C2">
        <w:rPr>
          <w:rFonts w:ascii="Times New Roman" w:eastAsia="Times New Roman" w:hAnsi="Times New Roman" w:cs="Times New Roman"/>
          <w:sz w:val="24"/>
          <w:szCs w:val="24"/>
          <w:lang w:eastAsia="tr-TR"/>
        </w:rPr>
        <w:t xml:space="preserve"> 1990, 90, 1031–1039.</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lastRenderedPageBreak/>
        <w:t>Song Y, Wan X, Gao L, Pan Y, Xie W, Wang H, et al.</w:t>
      </w:r>
      <w:r w:rsidRPr="004547C2">
        <w:rPr>
          <w:rFonts w:ascii="Times New Roman" w:eastAsia="Times New Roman" w:hAnsi="Times New Roman" w:cs="Times New Roman"/>
          <w:sz w:val="24"/>
          <w:szCs w:val="24"/>
          <w:lang w:eastAsia="tr-TR"/>
        </w:rPr>
        <w:t xml:space="preserve"> Activated PKR inhibits pancreatic β-cell proliferation through sumoylation-dependent stabilization of P53. </w:t>
      </w:r>
      <w:r w:rsidRPr="004547C2">
        <w:rPr>
          <w:rFonts w:ascii="Times New Roman" w:eastAsia="Times New Roman" w:hAnsi="Times New Roman" w:cs="Times New Roman"/>
          <w:i/>
          <w:sz w:val="24"/>
          <w:szCs w:val="24"/>
          <w:lang w:eastAsia="tr-TR"/>
        </w:rPr>
        <w:t>Mol</w:t>
      </w:r>
      <w:r w:rsidRPr="004547C2">
        <w:rPr>
          <w:rFonts w:ascii="Times New Roman" w:eastAsia="Times New Roman" w:hAnsi="Times New Roman" w:cs="Times New Roman"/>
          <w:sz w:val="24"/>
          <w:szCs w:val="24"/>
          <w:lang w:eastAsia="tr-TR"/>
        </w:rPr>
        <w:t xml:space="preserve"> </w:t>
      </w:r>
      <w:r w:rsidRPr="004547C2">
        <w:rPr>
          <w:rFonts w:ascii="Times New Roman" w:eastAsia="Times New Roman" w:hAnsi="Times New Roman" w:cs="Times New Roman"/>
          <w:i/>
          <w:sz w:val="24"/>
          <w:szCs w:val="24"/>
          <w:lang w:eastAsia="tr-TR"/>
        </w:rPr>
        <w:t>Immunol</w:t>
      </w:r>
      <w:r w:rsidRPr="004547C2">
        <w:rPr>
          <w:rFonts w:ascii="Times New Roman" w:eastAsia="Times New Roman" w:hAnsi="Times New Roman" w:cs="Times New Roman"/>
          <w:sz w:val="24"/>
          <w:szCs w:val="24"/>
          <w:lang w:eastAsia="tr-TR"/>
        </w:rPr>
        <w:t xml:space="preserve"> 2015.</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Stern E, Chinnakkaruppan A, David O, Sonenberg N, Rosenblum K</w:t>
      </w:r>
      <w:r w:rsidRPr="004547C2">
        <w:rPr>
          <w:rFonts w:ascii="Times New Roman" w:eastAsia="Times New Roman" w:hAnsi="Times New Roman" w:cs="Times New Roman"/>
          <w:sz w:val="24"/>
          <w:szCs w:val="24"/>
          <w:lang w:eastAsia="tr-TR"/>
        </w:rPr>
        <w:t>. Blocking the eIF2alpha kinase (PKR) enhances positive and negative forms of cortex-dependent taste memory</w:t>
      </w:r>
      <w:r w:rsidRPr="004547C2">
        <w:rPr>
          <w:rFonts w:ascii="Times New Roman" w:eastAsia="Times New Roman" w:hAnsi="Times New Roman" w:cs="Times New Roman"/>
          <w:i/>
          <w:sz w:val="24"/>
          <w:szCs w:val="24"/>
          <w:lang w:eastAsia="tr-TR"/>
        </w:rPr>
        <w:t>. J Neurosci</w:t>
      </w:r>
      <w:r w:rsidRPr="004547C2">
        <w:rPr>
          <w:rFonts w:ascii="Times New Roman" w:eastAsia="Times New Roman" w:hAnsi="Times New Roman" w:cs="Times New Roman"/>
          <w:sz w:val="24"/>
          <w:szCs w:val="24"/>
          <w:lang w:eastAsia="tr-TR"/>
        </w:rPr>
        <w:t xml:space="preserve"> 2013, 33, 2517–2525.</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 xml:space="preserve">Stevens FJ, Argon Y. </w:t>
      </w:r>
      <w:r w:rsidRPr="004547C2">
        <w:rPr>
          <w:rFonts w:ascii="Times New Roman" w:eastAsia="Times New Roman" w:hAnsi="Times New Roman" w:cs="Times New Roman"/>
          <w:sz w:val="24"/>
          <w:szCs w:val="24"/>
          <w:lang w:eastAsia="tr-TR"/>
        </w:rPr>
        <w:t xml:space="preserve">Protein folding in the ER. Semin. </w:t>
      </w:r>
      <w:r w:rsidRPr="004547C2">
        <w:rPr>
          <w:rFonts w:ascii="Times New Roman" w:eastAsia="Times New Roman" w:hAnsi="Times New Roman" w:cs="Times New Roman"/>
          <w:i/>
          <w:sz w:val="24"/>
          <w:szCs w:val="24"/>
          <w:lang w:eastAsia="tr-TR"/>
        </w:rPr>
        <w:t>Cell Dev Biol</w:t>
      </w:r>
      <w:r w:rsidRPr="004547C2">
        <w:rPr>
          <w:rFonts w:ascii="Times New Roman" w:eastAsia="Times New Roman" w:hAnsi="Times New Roman" w:cs="Times New Roman"/>
          <w:sz w:val="24"/>
          <w:szCs w:val="24"/>
          <w:lang w:eastAsia="tr-TR"/>
        </w:rPr>
        <w:t xml:space="preserve"> 1999, 10, 443-454.</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Stolz A, Wolf DH.</w:t>
      </w:r>
      <w:r w:rsidRPr="004547C2">
        <w:rPr>
          <w:rFonts w:ascii="Times New Roman" w:eastAsia="Times New Roman" w:hAnsi="Times New Roman" w:cs="Times New Roman"/>
          <w:sz w:val="24"/>
          <w:szCs w:val="24"/>
          <w:lang w:eastAsia="tr-TR"/>
        </w:rPr>
        <w:t xml:space="preserve"> “Endoplasmic reticulum associated protein degradation: A chaperone assisted journey to hell”, </w:t>
      </w:r>
      <w:r w:rsidRPr="004547C2">
        <w:rPr>
          <w:rFonts w:ascii="Times New Roman" w:eastAsia="Times New Roman" w:hAnsi="Times New Roman" w:cs="Times New Roman"/>
          <w:i/>
          <w:sz w:val="24"/>
          <w:szCs w:val="24"/>
          <w:lang w:eastAsia="tr-TR"/>
        </w:rPr>
        <w:t>Biochimica et Biophysica Acta</w:t>
      </w:r>
      <w:r w:rsidRPr="004547C2">
        <w:rPr>
          <w:rFonts w:ascii="Times New Roman" w:eastAsia="Times New Roman" w:hAnsi="Times New Roman" w:cs="Times New Roman"/>
          <w:sz w:val="24"/>
          <w:szCs w:val="24"/>
          <w:lang w:eastAsia="tr-TR"/>
        </w:rPr>
        <w:t xml:space="preserve"> 2010, 1803, s. 694- 705.</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Suragani RN, Ghosh S, Ehtesham NZ, Ramaiah KV</w:t>
      </w:r>
      <w:r w:rsidRPr="004547C2">
        <w:rPr>
          <w:rFonts w:ascii="Times New Roman" w:eastAsia="Times New Roman" w:hAnsi="Times New Roman" w:cs="Times New Roman"/>
          <w:sz w:val="24"/>
          <w:szCs w:val="24"/>
          <w:lang w:eastAsia="tr-TR"/>
        </w:rPr>
        <w:t xml:space="preserve">. Expression and purification of the subunits of human translational initiation factor 2 (eIF2): phosphorylation of eIF2 alpha and beta. </w:t>
      </w:r>
      <w:r w:rsidRPr="004547C2">
        <w:rPr>
          <w:rFonts w:ascii="Times New Roman" w:eastAsia="Times New Roman" w:hAnsi="Times New Roman" w:cs="Times New Roman"/>
          <w:i/>
          <w:sz w:val="24"/>
          <w:szCs w:val="24"/>
          <w:lang w:eastAsia="tr-TR"/>
        </w:rPr>
        <w:t>Protein Expr Purif</w:t>
      </w:r>
      <w:r w:rsidRPr="004547C2">
        <w:rPr>
          <w:rFonts w:ascii="Times New Roman" w:eastAsia="Times New Roman" w:hAnsi="Times New Roman" w:cs="Times New Roman"/>
          <w:sz w:val="24"/>
          <w:szCs w:val="24"/>
          <w:lang w:eastAsia="tr-TR"/>
        </w:rPr>
        <w:t xml:space="preserve"> 2006, 47(1), 225–233.</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Swetha M, Ramaiah KVA.</w:t>
      </w:r>
      <w:r w:rsidRPr="004547C2">
        <w:rPr>
          <w:rFonts w:ascii="Times New Roman" w:eastAsia="Times New Roman" w:hAnsi="Times New Roman" w:cs="Times New Roman"/>
          <w:sz w:val="24"/>
          <w:szCs w:val="24"/>
          <w:lang w:eastAsia="tr-TR"/>
        </w:rPr>
        <w:t xml:space="preserve"> Insulin treatment promotes tyrosine phosphorylation of PKR and inhibits polyIC induced PKR threonine phosphorylation.</w:t>
      </w:r>
      <w:r w:rsidRPr="004547C2">
        <w:rPr>
          <w:rFonts w:ascii="Times New Roman" w:eastAsia="Times New Roman" w:hAnsi="Times New Roman" w:cs="Times New Roman"/>
          <w:i/>
          <w:sz w:val="24"/>
          <w:szCs w:val="24"/>
          <w:lang w:eastAsia="tr-TR"/>
        </w:rPr>
        <w:t xml:space="preserve"> Arch Biochem Biophys</w:t>
      </w:r>
      <w:r w:rsidRPr="004547C2">
        <w:rPr>
          <w:rFonts w:ascii="Times New Roman" w:eastAsia="Times New Roman" w:hAnsi="Times New Roman" w:cs="Times New Roman"/>
          <w:sz w:val="24"/>
          <w:szCs w:val="24"/>
          <w:lang w:eastAsia="tr-TR"/>
        </w:rPr>
        <w:t xml:space="preserve"> 2015, 585, 98–108.</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Szegezdi E, Logue SE, Gorman AM, Samali A.</w:t>
      </w:r>
      <w:r w:rsidRPr="004547C2">
        <w:rPr>
          <w:rFonts w:ascii="Times New Roman" w:eastAsia="Times New Roman" w:hAnsi="Times New Roman" w:cs="Times New Roman"/>
          <w:sz w:val="24"/>
          <w:szCs w:val="24"/>
          <w:lang w:eastAsia="tr-TR"/>
        </w:rPr>
        <w:t xml:space="preserve"> Mediators of endoplasmic reticulum stress-induced apoptosis. </w:t>
      </w:r>
      <w:r w:rsidRPr="004547C2">
        <w:rPr>
          <w:rFonts w:ascii="Times New Roman" w:eastAsia="Times New Roman" w:hAnsi="Times New Roman" w:cs="Times New Roman"/>
          <w:i/>
          <w:sz w:val="24"/>
          <w:szCs w:val="24"/>
          <w:lang w:eastAsia="tr-TR"/>
        </w:rPr>
        <w:t>EMBO Rep</w:t>
      </w:r>
      <w:r w:rsidRPr="004547C2">
        <w:rPr>
          <w:rFonts w:ascii="Times New Roman" w:eastAsia="Times New Roman" w:hAnsi="Times New Roman" w:cs="Times New Roman"/>
          <w:sz w:val="24"/>
          <w:szCs w:val="24"/>
          <w:lang w:eastAsia="tr-TR"/>
        </w:rPr>
        <w:t xml:space="preserve"> 2006, 7, 880-5.</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Taga M, Mouton-Liger F, Sadoune M, Gourmaud S, Norman J, Tible M, et al</w:t>
      </w:r>
      <w:r w:rsidRPr="004547C2">
        <w:rPr>
          <w:rFonts w:ascii="Times New Roman" w:eastAsia="Times New Roman" w:hAnsi="Times New Roman" w:cs="Times New Roman"/>
          <w:sz w:val="24"/>
          <w:szCs w:val="24"/>
          <w:lang w:eastAsia="tr-TR"/>
        </w:rPr>
        <w:t xml:space="preserve">. PKR modulates abnormal brain signaling in experimental obesity. </w:t>
      </w:r>
      <w:r w:rsidRPr="004547C2">
        <w:rPr>
          <w:rFonts w:ascii="Times New Roman" w:eastAsia="Times New Roman" w:hAnsi="Times New Roman" w:cs="Times New Roman"/>
          <w:i/>
          <w:sz w:val="24"/>
          <w:szCs w:val="24"/>
          <w:lang w:eastAsia="tr-TR"/>
        </w:rPr>
        <w:t>PLoS One</w:t>
      </w:r>
      <w:r w:rsidRPr="004547C2">
        <w:rPr>
          <w:rFonts w:ascii="Times New Roman" w:eastAsia="Times New Roman" w:hAnsi="Times New Roman" w:cs="Times New Roman"/>
          <w:sz w:val="24"/>
          <w:szCs w:val="24"/>
          <w:lang w:eastAsia="tr-TR"/>
        </w:rPr>
        <w:t xml:space="preserve"> 2018, 13, e0196983.</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Taniuchi S, Miyake M, Tsugawa K, Oyadomari M, Oyadomari S</w:t>
      </w:r>
      <w:r w:rsidRPr="004547C2">
        <w:rPr>
          <w:rFonts w:ascii="Times New Roman" w:eastAsia="Times New Roman" w:hAnsi="Times New Roman" w:cs="Times New Roman"/>
          <w:sz w:val="24"/>
          <w:szCs w:val="24"/>
          <w:lang w:eastAsia="tr-TR"/>
        </w:rPr>
        <w:t xml:space="preserve">. Integrated stress response of vertebrates is regulated by four eIF2α kinases. </w:t>
      </w:r>
      <w:r w:rsidRPr="004547C2">
        <w:rPr>
          <w:rFonts w:ascii="Times New Roman" w:eastAsia="Times New Roman" w:hAnsi="Times New Roman" w:cs="Times New Roman"/>
          <w:i/>
          <w:sz w:val="24"/>
          <w:szCs w:val="24"/>
          <w:lang w:eastAsia="tr-TR"/>
        </w:rPr>
        <w:t xml:space="preserve">Sci Rep </w:t>
      </w:r>
      <w:r w:rsidRPr="004547C2">
        <w:rPr>
          <w:rFonts w:ascii="Times New Roman" w:eastAsia="Times New Roman" w:hAnsi="Times New Roman" w:cs="Times New Roman"/>
          <w:sz w:val="24"/>
          <w:szCs w:val="24"/>
          <w:lang w:eastAsia="tr-TR"/>
        </w:rPr>
        <w:t>2016, 6, 32886.</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Taylor DR, Tian B, Romano PR, Hinnebusch AG, Lai MM, Mathews MB</w:t>
      </w:r>
      <w:r w:rsidRPr="004547C2">
        <w:rPr>
          <w:rFonts w:ascii="Times New Roman" w:eastAsia="Times New Roman" w:hAnsi="Times New Roman" w:cs="Times New Roman"/>
          <w:sz w:val="24"/>
          <w:szCs w:val="24"/>
          <w:lang w:eastAsia="tr-TR"/>
        </w:rPr>
        <w:t>. Hepatitis C virus envelope protein E2 does not inhibit PKR by simple competition with autophosphorylation sites in the RNA-binding domain</w:t>
      </w:r>
      <w:r w:rsidRPr="004547C2">
        <w:rPr>
          <w:rFonts w:ascii="Times New Roman" w:eastAsia="Times New Roman" w:hAnsi="Times New Roman" w:cs="Times New Roman"/>
          <w:i/>
          <w:sz w:val="24"/>
          <w:szCs w:val="24"/>
          <w:lang w:eastAsia="tr-TR"/>
        </w:rPr>
        <w:t xml:space="preserve">. J Virol </w:t>
      </w:r>
      <w:r w:rsidRPr="004547C2">
        <w:rPr>
          <w:rFonts w:ascii="Times New Roman" w:eastAsia="Times New Roman" w:hAnsi="Times New Roman" w:cs="Times New Roman"/>
          <w:sz w:val="24"/>
          <w:szCs w:val="24"/>
          <w:lang w:eastAsia="tr-TR"/>
        </w:rPr>
        <w:t>2001, 75, 1265–1273.</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Thevenot PT, Sierra RA, Raber PL, Al-Khami AA, Trillo-Tinoco J, Zarreii P, Ochoa AC, Cui Y, Del Valle L, Rodriguez PC.</w:t>
      </w:r>
      <w:r w:rsidRPr="004547C2">
        <w:rPr>
          <w:rFonts w:ascii="Times New Roman" w:eastAsia="Times New Roman" w:hAnsi="Times New Roman" w:cs="Times New Roman"/>
          <w:sz w:val="24"/>
          <w:szCs w:val="24"/>
          <w:lang w:eastAsia="tr-TR"/>
        </w:rPr>
        <w:t xml:space="preserve"> The stress-response </w:t>
      </w:r>
      <w:proofErr w:type="gramStart"/>
      <w:r w:rsidRPr="004547C2">
        <w:rPr>
          <w:rFonts w:ascii="Times New Roman" w:eastAsia="Times New Roman" w:hAnsi="Times New Roman" w:cs="Times New Roman"/>
          <w:sz w:val="24"/>
          <w:szCs w:val="24"/>
          <w:lang w:eastAsia="tr-TR"/>
        </w:rPr>
        <w:t>sensor</w:t>
      </w:r>
      <w:proofErr w:type="gramEnd"/>
      <w:r w:rsidRPr="004547C2">
        <w:rPr>
          <w:rFonts w:ascii="Times New Roman" w:eastAsia="Times New Roman" w:hAnsi="Times New Roman" w:cs="Times New Roman"/>
          <w:sz w:val="24"/>
          <w:szCs w:val="24"/>
          <w:lang w:eastAsia="tr-TR"/>
        </w:rPr>
        <w:t xml:space="preserve"> chop regulates the function and accumulation of myeloid-derived suppressor cells in tumors. </w:t>
      </w:r>
      <w:r w:rsidRPr="004547C2">
        <w:rPr>
          <w:rFonts w:ascii="Times New Roman" w:eastAsia="Times New Roman" w:hAnsi="Times New Roman" w:cs="Times New Roman"/>
          <w:i/>
          <w:sz w:val="24"/>
          <w:szCs w:val="24"/>
          <w:lang w:eastAsia="tr-TR"/>
        </w:rPr>
        <w:t>Immunity</w:t>
      </w:r>
      <w:r w:rsidRPr="004547C2">
        <w:rPr>
          <w:rFonts w:ascii="Times New Roman" w:eastAsia="Times New Roman" w:hAnsi="Times New Roman" w:cs="Times New Roman"/>
          <w:sz w:val="24"/>
          <w:szCs w:val="24"/>
          <w:lang w:eastAsia="tr-TR"/>
        </w:rPr>
        <w:t xml:space="preserve"> 2014, 41(3), 389–401.</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lastRenderedPageBreak/>
        <w:t>Thuerauf DJ, Marcinko M, Belmont PJ, Glembotski CC</w:t>
      </w:r>
      <w:r w:rsidRPr="004547C2">
        <w:rPr>
          <w:rFonts w:ascii="Times New Roman" w:eastAsia="Times New Roman" w:hAnsi="Times New Roman" w:cs="Times New Roman"/>
          <w:sz w:val="24"/>
          <w:szCs w:val="24"/>
          <w:lang w:eastAsia="tr-TR"/>
        </w:rPr>
        <w:t xml:space="preserve">. Effects of the isoform-specific characteristics of ATF6 alpha and ATF6 beta on endoplasmic reticulum stress response gene expression and cell viability. </w:t>
      </w:r>
      <w:r w:rsidRPr="004547C2">
        <w:rPr>
          <w:rFonts w:ascii="Times New Roman" w:eastAsia="Times New Roman" w:hAnsi="Times New Roman" w:cs="Times New Roman"/>
          <w:i/>
          <w:sz w:val="24"/>
          <w:szCs w:val="24"/>
          <w:lang w:eastAsia="tr-TR"/>
        </w:rPr>
        <w:t xml:space="preserve">J Biol Chem </w:t>
      </w:r>
      <w:r w:rsidRPr="004547C2">
        <w:rPr>
          <w:rFonts w:ascii="Times New Roman" w:eastAsia="Times New Roman" w:hAnsi="Times New Roman" w:cs="Times New Roman"/>
          <w:sz w:val="24"/>
          <w:szCs w:val="24"/>
          <w:lang w:eastAsia="tr-TR"/>
        </w:rPr>
        <w:t>2007, 282(31), 22865–22878.</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 xml:space="preserve">Tu BP, Ho-Schleyer SC, Travers KJ, Weissman JS. </w:t>
      </w:r>
      <w:r w:rsidRPr="004547C2">
        <w:rPr>
          <w:rFonts w:ascii="Times New Roman" w:eastAsia="Times New Roman" w:hAnsi="Times New Roman" w:cs="Times New Roman"/>
          <w:sz w:val="24"/>
          <w:szCs w:val="24"/>
          <w:lang w:eastAsia="tr-TR"/>
        </w:rPr>
        <w:t xml:space="preserve">Biochemical basis of oxidative protein folding in the endoplasmic reticulum. </w:t>
      </w:r>
      <w:r w:rsidRPr="004547C2">
        <w:rPr>
          <w:rFonts w:ascii="Times New Roman" w:eastAsia="Times New Roman" w:hAnsi="Times New Roman" w:cs="Times New Roman"/>
          <w:i/>
          <w:sz w:val="24"/>
          <w:szCs w:val="24"/>
          <w:lang w:eastAsia="tr-TR"/>
        </w:rPr>
        <w:t>Science</w:t>
      </w:r>
      <w:r w:rsidRPr="004547C2">
        <w:rPr>
          <w:rFonts w:ascii="Times New Roman" w:eastAsia="Times New Roman" w:hAnsi="Times New Roman" w:cs="Times New Roman"/>
          <w:sz w:val="24"/>
          <w:szCs w:val="24"/>
          <w:lang w:eastAsia="tr-TR"/>
        </w:rPr>
        <w:t xml:space="preserve"> 2000, 290, 1571-1574.</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 xml:space="preserve">Udumula MP, Babu MS, Bhat A, Dhar I, Sriram D, Dhar A. </w:t>
      </w:r>
      <w:r w:rsidRPr="004547C2">
        <w:rPr>
          <w:rFonts w:ascii="Times New Roman" w:eastAsia="Times New Roman" w:hAnsi="Times New Roman" w:cs="Times New Roman"/>
          <w:sz w:val="24"/>
          <w:szCs w:val="24"/>
          <w:lang w:eastAsia="tr-TR"/>
        </w:rPr>
        <w:t xml:space="preserve">High glucose impairs insulin signaling via activation of PKR pathway in L6 muscle cells. </w:t>
      </w:r>
      <w:r w:rsidRPr="004547C2">
        <w:rPr>
          <w:rFonts w:ascii="Times New Roman" w:eastAsia="Times New Roman" w:hAnsi="Times New Roman" w:cs="Times New Roman"/>
          <w:i/>
          <w:sz w:val="24"/>
          <w:szCs w:val="24"/>
          <w:lang w:eastAsia="tr-TR"/>
        </w:rPr>
        <w:t xml:space="preserve">Biochem Biophys Res. Commun </w:t>
      </w:r>
      <w:r w:rsidRPr="004547C2">
        <w:rPr>
          <w:rFonts w:ascii="Times New Roman" w:eastAsia="Times New Roman" w:hAnsi="Times New Roman" w:cs="Times New Roman"/>
          <w:sz w:val="24"/>
          <w:szCs w:val="24"/>
          <w:lang w:eastAsia="tr-TR"/>
        </w:rPr>
        <w:t>2017, 486, 645–651.</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Van Anken E, Braakman</w:t>
      </w:r>
      <w:r w:rsidRPr="004547C2">
        <w:rPr>
          <w:rFonts w:ascii="Times New Roman" w:eastAsia="Times New Roman" w:hAnsi="Times New Roman" w:cs="Times New Roman"/>
          <w:sz w:val="24"/>
          <w:szCs w:val="24"/>
          <w:lang w:eastAsia="tr-TR"/>
        </w:rPr>
        <w:t xml:space="preserve"> </w:t>
      </w:r>
      <w:r w:rsidRPr="004547C2">
        <w:rPr>
          <w:rFonts w:ascii="Times New Roman" w:eastAsia="Times New Roman" w:hAnsi="Times New Roman" w:cs="Times New Roman"/>
          <w:b/>
          <w:sz w:val="24"/>
          <w:szCs w:val="24"/>
          <w:lang w:eastAsia="tr-TR"/>
        </w:rPr>
        <w:t>I.</w:t>
      </w:r>
      <w:r w:rsidRPr="004547C2">
        <w:rPr>
          <w:rFonts w:ascii="Times New Roman" w:eastAsia="Times New Roman" w:hAnsi="Times New Roman" w:cs="Times New Roman"/>
          <w:sz w:val="24"/>
          <w:szCs w:val="24"/>
          <w:lang w:eastAsia="tr-TR"/>
        </w:rPr>
        <w:t xml:space="preserve"> Endoplasmic reticulum stress and the making of a professional secretory cell. </w:t>
      </w:r>
      <w:r w:rsidRPr="004547C2">
        <w:rPr>
          <w:rFonts w:ascii="Times New Roman" w:eastAsia="Times New Roman" w:hAnsi="Times New Roman" w:cs="Times New Roman"/>
          <w:i/>
          <w:sz w:val="24"/>
          <w:szCs w:val="24"/>
          <w:lang w:eastAsia="tr-TR"/>
        </w:rPr>
        <w:t>Crit Rev Biochem Mol Biol</w:t>
      </w:r>
      <w:r w:rsidRPr="004547C2">
        <w:rPr>
          <w:rFonts w:ascii="Times New Roman" w:eastAsia="Times New Roman" w:hAnsi="Times New Roman" w:cs="Times New Roman"/>
          <w:sz w:val="24"/>
          <w:szCs w:val="24"/>
          <w:lang w:eastAsia="tr-TR"/>
        </w:rPr>
        <w:t xml:space="preserve"> 2005, 40(5), 269–283.</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Vembar SS, Brodsky JL</w:t>
      </w:r>
      <w:r w:rsidRPr="004547C2">
        <w:rPr>
          <w:rFonts w:ascii="Times New Roman" w:eastAsia="Times New Roman" w:hAnsi="Times New Roman" w:cs="Times New Roman"/>
          <w:sz w:val="24"/>
          <w:szCs w:val="24"/>
          <w:lang w:eastAsia="tr-TR"/>
        </w:rPr>
        <w:t>. One step at a time: endoplasmic reticulum-associated degradation</w:t>
      </w:r>
      <w:r w:rsidRPr="004547C2">
        <w:rPr>
          <w:rFonts w:ascii="Times New Roman" w:eastAsia="Times New Roman" w:hAnsi="Times New Roman" w:cs="Times New Roman"/>
          <w:i/>
          <w:sz w:val="24"/>
          <w:szCs w:val="24"/>
          <w:lang w:eastAsia="tr-TR"/>
        </w:rPr>
        <w:t>. Nat Rev Mol Cell Biol</w:t>
      </w:r>
      <w:r w:rsidRPr="004547C2">
        <w:rPr>
          <w:rFonts w:ascii="Times New Roman" w:eastAsia="Times New Roman" w:hAnsi="Times New Roman" w:cs="Times New Roman"/>
          <w:sz w:val="24"/>
          <w:szCs w:val="24"/>
          <w:lang w:eastAsia="tr-TR"/>
        </w:rPr>
        <w:t xml:space="preserve"> 2008, 9(12), 944–957.</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von Roretz C, Gallouzi I.</w:t>
      </w:r>
      <w:r w:rsidRPr="004547C2">
        <w:rPr>
          <w:rFonts w:ascii="Times New Roman" w:eastAsia="Times New Roman" w:hAnsi="Times New Roman" w:cs="Times New Roman"/>
          <w:sz w:val="24"/>
          <w:szCs w:val="24"/>
          <w:lang w:eastAsia="tr-TR"/>
        </w:rPr>
        <w:t xml:space="preserve"> Protein kinase RNA/FADD/caspase-8 pathway mediates the proapoptotic activity of the RNA-binding protein human antigen R (HuR). </w:t>
      </w:r>
      <w:r w:rsidRPr="004547C2">
        <w:rPr>
          <w:rFonts w:ascii="Times New Roman" w:eastAsia="Times New Roman" w:hAnsi="Times New Roman" w:cs="Times New Roman"/>
          <w:i/>
          <w:sz w:val="24"/>
          <w:szCs w:val="24"/>
          <w:lang w:eastAsia="tr-TR"/>
        </w:rPr>
        <w:t xml:space="preserve">J Biol Chem </w:t>
      </w:r>
      <w:r w:rsidRPr="004547C2">
        <w:rPr>
          <w:rFonts w:ascii="Times New Roman" w:eastAsia="Times New Roman" w:hAnsi="Times New Roman" w:cs="Times New Roman"/>
          <w:sz w:val="24"/>
          <w:szCs w:val="24"/>
          <w:lang w:eastAsia="tr-TR"/>
        </w:rPr>
        <w:t>2010, 285, 16806–16813.</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b/>
          <w:sz w:val="24"/>
          <w:szCs w:val="24"/>
          <w:lang w:eastAsia="tr-TR"/>
        </w:rPr>
      </w:pPr>
      <w:r w:rsidRPr="004547C2">
        <w:rPr>
          <w:rFonts w:ascii="Times New Roman" w:eastAsia="Times New Roman" w:hAnsi="Times New Roman" w:cs="Times New Roman"/>
          <w:b/>
          <w:sz w:val="24"/>
          <w:szCs w:val="24"/>
          <w:lang w:eastAsia="tr-TR"/>
        </w:rPr>
        <w:t xml:space="preserve">Wackers FJ, Young LH, Inzucchi SE, Chyun DA, Davey JA, Barrett EJ, Taillefer R, Wittlin SD, Heller GY, Filipchuk N, Engel S, Ratner RE, Iskandrian AE. </w:t>
      </w:r>
      <w:r w:rsidRPr="004547C2">
        <w:rPr>
          <w:rFonts w:ascii="Times New Roman" w:eastAsia="Times New Roman" w:hAnsi="Times New Roman" w:cs="Times New Roman"/>
          <w:sz w:val="24"/>
          <w:szCs w:val="24"/>
          <w:lang w:eastAsia="tr-TR"/>
        </w:rPr>
        <w:t>Detection of silent myocardial ischemia in asymptomatic diabetic subjects: the</w:t>
      </w:r>
      <w:r w:rsidRPr="004547C2">
        <w:rPr>
          <w:rFonts w:ascii="Times New Roman" w:eastAsia="Times New Roman" w:hAnsi="Times New Roman" w:cs="Times New Roman"/>
          <w:b/>
          <w:sz w:val="24"/>
          <w:szCs w:val="24"/>
          <w:lang w:eastAsia="tr-TR"/>
        </w:rPr>
        <w:t xml:space="preserve"> </w:t>
      </w:r>
      <w:r w:rsidRPr="004547C2">
        <w:rPr>
          <w:rFonts w:ascii="Times New Roman" w:eastAsia="Times New Roman" w:hAnsi="Times New Roman" w:cs="Times New Roman"/>
          <w:sz w:val="24"/>
          <w:szCs w:val="24"/>
          <w:lang w:eastAsia="tr-TR"/>
        </w:rPr>
        <w:t xml:space="preserve">36 DIAD study. </w:t>
      </w:r>
      <w:r w:rsidRPr="004547C2">
        <w:rPr>
          <w:rFonts w:ascii="Times New Roman" w:eastAsia="Times New Roman" w:hAnsi="Times New Roman" w:cs="Times New Roman"/>
          <w:i/>
          <w:sz w:val="24"/>
          <w:szCs w:val="24"/>
          <w:lang w:eastAsia="tr-TR"/>
        </w:rPr>
        <w:t>Diabetes Care</w:t>
      </w:r>
      <w:r w:rsidRPr="004547C2">
        <w:rPr>
          <w:rFonts w:ascii="Times New Roman" w:eastAsia="Times New Roman" w:hAnsi="Times New Roman" w:cs="Times New Roman"/>
          <w:sz w:val="24"/>
          <w:szCs w:val="24"/>
          <w:lang w:eastAsia="tr-TR"/>
        </w:rPr>
        <w:t xml:space="preserve"> 2004, 27, 1954-1961.</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Wahid AM, Coventry VK, Conn GL.</w:t>
      </w:r>
      <w:r w:rsidRPr="004547C2">
        <w:rPr>
          <w:rFonts w:ascii="Times New Roman" w:eastAsia="Times New Roman" w:hAnsi="Times New Roman" w:cs="Times New Roman"/>
          <w:sz w:val="24"/>
          <w:szCs w:val="24"/>
          <w:lang w:eastAsia="tr-TR"/>
        </w:rPr>
        <w:t xml:space="preserve"> The PKR-binding domain of adenovirus VA RNAI exists as a mixture of two functionally non-equivalent structures. Nucleic Acids Res. 2009, 37, 5830–5837.</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Watanabe T, Imamura T, Hiasa Y.</w:t>
      </w:r>
      <w:r w:rsidRPr="004547C2">
        <w:rPr>
          <w:rFonts w:ascii="Times New Roman" w:eastAsia="Times New Roman" w:hAnsi="Times New Roman" w:cs="Times New Roman"/>
          <w:sz w:val="24"/>
          <w:szCs w:val="24"/>
          <w:lang w:eastAsia="tr-TR"/>
        </w:rPr>
        <w:t xml:space="preserve"> Roles of protein kinase R in cancer: potential as a therapeutic target. </w:t>
      </w:r>
      <w:r w:rsidRPr="004547C2">
        <w:rPr>
          <w:rFonts w:ascii="Times New Roman" w:eastAsia="Times New Roman" w:hAnsi="Times New Roman" w:cs="Times New Roman"/>
          <w:i/>
          <w:sz w:val="24"/>
          <w:szCs w:val="24"/>
          <w:lang w:eastAsia="tr-TR"/>
        </w:rPr>
        <w:t>Cancer Sci</w:t>
      </w:r>
      <w:r w:rsidRPr="004547C2">
        <w:rPr>
          <w:rFonts w:ascii="Times New Roman" w:eastAsia="Times New Roman" w:hAnsi="Times New Roman" w:cs="Times New Roman"/>
          <w:sz w:val="24"/>
          <w:szCs w:val="24"/>
          <w:lang w:eastAsia="tr-TR"/>
        </w:rPr>
        <w:t xml:space="preserve"> 2018, 109, 919–925.</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Watkins PJ, Drury PL, Howell SL</w:t>
      </w:r>
      <w:r w:rsidRPr="004547C2">
        <w:rPr>
          <w:rFonts w:ascii="Times New Roman" w:eastAsia="Times New Roman" w:hAnsi="Times New Roman" w:cs="Times New Roman"/>
          <w:sz w:val="24"/>
          <w:szCs w:val="24"/>
          <w:lang w:eastAsia="tr-TR"/>
        </w:rPr>
        <w:t xml:space="preserve">. Diabetes and its </w:t>
      </w:r>
      <w:proofErr w:type="gramStart"/>
      <w:r w:rsidRPr="004547C2">
        <w:rPr>
          <w:rFonts w:ascii="Times New Roman" w:eastAsia="Times New Roman" w:hAnsi="Times New Roman" w:cs="Times New Roman"/>
          <w:sz w:val="24"/>
          <w:szCs w:val="24"/>
          <w:lang w:eastAsia="tr-TR"/>
        </w:rPr>
        <w:t>management ,5th</w:t>
      </w:r>
      <w:proofErr w:type="gramEnd"/>
      <w:r w:rsidRPr="004547C2">
        <w:rPr>
          <w:rFonts w:ascii="Times New Roman" w:eastAsia="Times New Roman" w:hAnsi="Times New Roman" w:cs="Times New Roman"/>
          <w:sz w:val="24"/>
          <w:szCs w:val="24"/>
          <w:lang w:eastAsia="tr-TR"/>
        </w:rPr>
        <w:t xml:space="preserve"> ed. Blackwell Co 1996, p 3.</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Wormald MR, Dwek RA.</w:t>
      </w:r>
      <w:r w:rsidRPr="004547C2">
        <w:rPr>
          <w:rFonts w:ascii="Times New Roman" w:eastAsia="Times New Roman" w:hAnsi="Times New Roman" w:cs="Times New Roman"/>
          <w:sz w:val="24"/>
          <w:szCs w:val="24"/>
          <w:lang w:eastAsia="tr-TR"/>
        </w:rPr>
        <w:t xml:space="preserve"> Glycoproteins: Glycan presentation and protein-fold stability. Structure Fold. Des 1999, 7, R155-R160.</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lastRenderedPageBreak/>
        <w:t>Xu C, Bailly-Maitre B, Reed JC</w:t>
      </w:r>
      <w:r w:rsidRPr="004547C2">
        <w:rPr>
          <w:rFonts w:ascii="Times New Roman" w:eastAsia="Times New Roman" w:hAnsi="Times New Roman" w:cs="Times New Roman"/>
          <w:sz w:val="24"/>
          <w:szCs w:val="24"/>
          <w:lang w:eastAsia="tr-TR"/>
        </w:rPr>
        <w:t xml:space="preserve">. Endoplasmic reticulum stress: cell life and death decisions. </w:t>
      </w:r>
      <w:r w:rsidRPr="004547C2">
        <w:rPr>
          <w:rFonts w:ascii="Times New Roman" w:eastAsia="Times New Roman" w:hAnsi="Times New Roman" w:cs="Times New Roman"/>
          <w:i/>
          <w:sz w:val="24"/>
          <w:szCs w:val="24"/>
          <w:lang w:eastAsia="tr-TR"/>
        </w:rPr>
        <w:t>J Clin Invest</w:t>
      </w:r>
      <w:r w:rsidRPr="004547C2">
        <w:rPr>
          <w:rFonts w:ascii="Times New Roman" w:eastAsia="Times New Roman" w:hAnsi="Times New Roman" w:cs="Times New Roman"/>
          <w:sz w:val="24"/>
          <w:szCs w:val="24"/>
          <w:lang w:eastAsia="tr-TR"/>
        </w:rPr>
        <w:t xml:space="preserve"> 2005, 115, 2656-64.</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Xu W, Reed JC.</w:t>
      </w:r>
      <w:r w:rsidRPr="004547C2">
        <w:rPr>
          <w:rFonts w:ascii="Times New Roman" w:eastAsia="Times New Roman" w:hAnsi="Times New Roman" w:cs="Times New Roman"/>
          <w:sz w:val="24"/>
          <w:szCs w:val="24"/>
          <w:lang w:eastAsia="tr-TR"/>
        </w:rPr>
        <w:t xml:space="preserve"> Cell death and endoplasmic reticulum stress: disease relevance and therapeutic opportunities. </w:t>
      </w:r>
      <w:r w:rsidRPr="004547C2">
        <w:rPr>
          <w:rFonts w:ascii="Times New Roman" w:eastAsia="Times New Roman" w:hAnsi="Times New Roman" w:cs="Times New Roman"/>
          <w:i/>
          <w:sz w:val="24"/>
          <w:szCs w:val="24"/>
          <w:lang w:eastAsia="tr-TR"/>
        </w:rPr>
        <w:t>Nat Rev Drug Discov</w:t>
      </w:r>
      <w:r w:rsidRPr="004547C2">
        <w:rPr>
          <w:rFonts w:ascii="Times New Roman" w:eastAsia="Times New Roman" w:hAnsi="Times New Roman" w:cs="Times New Roman"/>
          <w:sz w:val="24"/>
          <w:szCs w:val="24"/>
          <w:lang w:eastAsia="tr-TR"/>
        </w:rPr>
        <w:t xml:space="preserve"> 2008.</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b/>
          <w:sz w:val="24"/>
          <w:szCs w:val="24"/>
          <w:lang w:eastAsia="tr-TR"/>
        </w:rPr>
      </w:pPr>
      <w:r w:rsidRPr="004547C2">
        <w:rPr>
          <w:rFonts w:ascii="Times New Roman" w:eastAsia="Times New Roman" w:hAnsi="Times New Roman" w:cs="Times New Roman"/>
          <w:b/>
          <w:sz w:val="24"/>
          <w:szCs w:val="24"/>
          <w:lang w:eastAsia="tr-TR"/>
        </w:rPr>
        <w:t xml:space="preserve">Yoneda T, Imaizumi K, Oono K, Yui D, Gomi F, Katayama T, Tohyama et al. </w:t>
      </w:r>
      <w:r w:rsidRPr="004547C2">
        <w:rPr>
          <w:rFonts w:ascii="Times New Roman" w:eastAsia="Times New Roman" w:hAnsi="Times New Roman" w:cs="Times New Roman"/>
          <w:sz w:val="24"/>
          <w:szCs w:val="24"/>
          <w:lang w:eastAsia="tr-TR"/>
        </w:rPr>
        <w:t>Activation of caspase-12, an endoplastic reticulum (ER) resident caspase, through</w:t>
      </w:r>
      <w:r w:rsidRPr="004547C2">
        <w:rPr>
          <w:rFonts w:ascii="Times New Roman" w:eastAsia="Times New Roman" w:hAnsi="Times New Roman" w:cs="Times New Roman"/>
          <w:b/>
          <w:sz w:val="24"/>
          <w:szCs w:val="24"/>
          <w:lang w:eastAsia="tr-TR"/>
        </w:rPr>
        <w:t xml:space="preserve"> </w:t>
      </w:r>
      <w:r w:rsidRPr="004547C2">
        <w:rPr>
          <w:rFonts w:ascii="Times New Roman" w:eastAsia="Times New Roman" w:hAnsi="Times New Roman" w:cs="Times New Roman"/>
          <w:sz w:val="24"/>
          <w:szCs w:val="24"/>
          <w:lang w:eastAsia="tr-TR"/>
        </w:rPr>
        <w:t>tumor necrosis factor receptor-associated factor 2-dependent mechanism in response to the ER stress</w:t>
      </w:r>
      <w:r w:rsidRPr="004547C2">
        <w:rPr>
          <w:rFonts w:ascii="Times New Roman" w:eastAsia="Times New Roman" w:hAnsi="Times New Roman" w:cs="Times New Roman"/>
          <w:i/>
          <w:sz w:val="24"/>
          <w:szCs w:val="24"/>
          <w:lang w:eastAsia="tr-TR"/>
        </w:rPr>
        <w:t>. J Biol Chem</w:t>
      </w:r>
      <w:r w:rsidRPr="004547C2">
        <w:rPr>
          <w:rFonts w:ascii="Times New Roman" w:eastAsia="Times New Roman" w:hAnsi="Times New Roman" w:cs="Times New Roman"/>
          <w:sz w:val="24"/>
          <w:szCs w:val="24"/>
          <w:lang w:eastAsia="tr-TR"/>
        </w:rPr>
        <w:t xml:space="preserve"> 2001, 276, 13935-40.</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Yoshida H, Matsui T, Hosokawa N, Kaufman RJ, Nagata K, Mori K.</w:t>
      </w:r>
      <w:r w:rsidRPr="004547C2">
        <w:rPr>
          <w:rFonts w:ascii="Times New Roman" w:eastAsia="Times New Roman" w:hAnsi="Times New Roman" w:cs="Times New Roman"/>
          <w:sz w:val="24"/>
          <w:szCs w:val="24"/>
          <w:lang w:eastAsia="tr-TR"/>
        </w:rPr>
        <w:t xml:space="preserve"> A time-dependent phase shift in the mammalian unfolded protein response</w:t>
      </w:r>
      <w:r w:rsidRPr="004547C2">
        <w:rPr>
          <w:rFonts w:ascii="Times New Roman" w:eastAsia="Times New Roman" w:hAnsi="Times New Roman" w:cs="Times New Roman"/>
          <w:i/>
          <w:sz w:val="24"/>
          <w:szCs w:val="24"/>
          <w:lang w:eastAsia="tr-TR"/>
        </w:rPr>
        <w:t>. Dev Cell</w:t>
      </w:r>
      <w:r w:rsidRPr="004547C2">
        <w:rPr>
          <w:rFonts w:ascii="Times New Roman" w:eastAsia="Times New Roman" w:hAnsi="Times New Roman" w:cs="Times New Roman"/>
          <w:sz w:val="24"/>
          <w:szCs w:val="24"/>
          <w:lang w:eastAsia="tr-TR"/>
        </w:rPr>
        <w:t xml:space="preserve"> 2003, 4(2), 265–271.</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Youssef OA, Safran SA, Nakamura T, Nix DA, Hotamisligil GS, Bass BL</w:t>
      </w:r>
      <w:r w:rsidRPr="004547C2">
        <w:rPr>
          <w:rFonts w:ascii="Times New Roman" w:eastAsia="Times New Roman" w:hAnsi="Times New Roman" w:cs="Times New Roman"/>
          <w:sz w:val="24"/>
          <w:szCs w:val="24"/>
          <w:lang w:eastAsia="tr-TR"/>
        </w:rPr>
        <w:t>. Potential role for snoRNAs in PKR activation during metabolic stress</w:t>
      </w:r>
      <w:r w:rsidRPr="004547C2">
        <w:rPr>
          <w:rFonts w:ascii="Times New Roman" w:eastAsia="Times New Roman" w:hAnsi="Times New Roman" w:cs="Times New Roman"/>
          <w:i/>
          <w:sz w:val="24"/>
          <w:szCs w:val="24"/>
          <w:lang w:eastAsia="tr-TR"/>
        </w:rPr>
        <w:t xml:space="preserve">. Proc Natl Acad Sci U.S.A </w:t>
      </w:r>
      <w:r w:rsidRPr="004547C2">
        <w:rPr>
          <w:rFonts w:ascii="Times New Roman" w:eastAsia="Times New Roman" w:hAnsi="Times New Roman" w:cs="Times New Roman"/>
          <w:sz w:val="24"/>
          <w:szCs w:val="24"/>
          <w:lang w:eastAsia="tr-TR"/>
        </w:rPr>
        <w:t>2015, 112, 5023–5028.</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Zhang C, Kawauchi J, Adachi MT, Hashimoto Y, Oshiro S, Aso T, Kitajima S</w:t>
      </w:r>
      <w:r w:rsidRPr="004547C2">
        <w:rPr>
          <w:rFonts w:ascii="Times New Roman" w:eastAsia="Times New Roman" w:hAnsi="Times New Roman" w:cs="Times New Roman"/>
          <w:sz w:val="24"/>
          <w:szCs w:val="24"/>
          <w:lang w:eastAsia="tr-TR"/>
        </w:rPr>
        <w:t>. Activation of JNK and transcriptional repressor ATF3/LRF1 through the IRE1/TRAF2 pathway is implicated in human vascular endothelial cell death by homocysteine.</w:t>
      </w:r>
      <w:r w:rsidRPr="004547C2">
        <w:rPr>
          <w:rFonts w:ascii="Times New Roman" w:eastAsia="Times New Roman" w:hAnsi="Times New Roman" w:cs="Times New Roman"/>
          <w:i/>
          <w:sz w:val="24"/>
          <w:szCs w:val="24"/>
          <w:lang w:eastAsia="tr-TR"/>
        </w:rPr>
        <w:t xml:space="preserve"> Biochem Biophys Res Commun </w:t>
      </w:r>
      <w:r w:rsidRPr="004547C2">
        <w:rPr>
          <w:rFonts w:ascii="Times New Roman" w:eastAsia="Times New Roman" w:hAnsi="Times New Roman" w:cs="Times New Roman"/>
          <w:sz w:val="24"/>
          <w:szCs w:val="24"/>
          <w:lang w:eastAsia="tr-TR"/>
        </w:rPr>
        <w:t>2001, 289(3), 718–724.</w:t>
      </w:r>
    </w:p>
    <w:p w:rsidR="004547C2" w:rsidRPr="004547C2" w:rsidRDefault="004547C2" w:rsidP="004547C2">
      <w:pPr>
        <w:autoSpaceDE w:val="0"/>
        <w:autoSpaceDN w:val="0"/>
        <w:adjustRightInd w:val="0"/>
        <w:spacing w:before="120" w:after="240" w:line="360" w:lineRule="auto"/>
        <w:jc w:val="both"/>
        <w:rPr>
          <w:rFonts w:ascii="Times New Roman" w:eastAsia="Times New Roman" w:hAnsi="Times New Roman" w:cs="Times New Roman"/>
          <w:sz w:val="24"/>
          <w:szCs w:val="24"/>
          <w:lang w:eastAsia="tr-TR"/>
        </w:rPr>
      </w:pPr>
      <w:r w:rsidRPr="004547C2">
        <w:rPr>
          <w:rFonts w:ascii="Times New Roman" w:eastAsia="Times New Roman" w:hAnsi="Times New Roman" w:cs="Times New Roman"/>
          <w:b/>
          <w:sz w:val="24"/>
          <w:szCs w:val="24"/>
          <w:lang w:eastAsia="tr-TR"/>
        </w:rPr>
        <w:t>Zhang K, Shen X, Wu J, Sakaki K, Saunders T, Rutkowski DT, Back SH, Kaufman RJ.</w:t>
      </w:r>
      <w:r w:rsidRPr="004547C2">
        <w:rPr>
          <w:rFonts w:ascii="Times New Roman" w:eastAsia="Times New Roman" w:hAnsi="Times New Roman" w:cs="Times New Roman"/>
          <w:sz w:val="24"/>
          <w:szCs w:val="24"/>
          <w:lang w:eastAsia="tr-TR"/>
        </w:rPr>
        <w:t xml:space="preserve"> Endoplasmic reticulum stress activates cleavage of CREBH to induce a systemic inflammatory response. </w:t>
      </w:r>
      <w:r w:rsidRPr="004547C2">
        <w:rPr>
          <w:rFonts w:ascii="Times New Roman" w:eastAsia="Times New Roman" w:hAnsi="Times New Roman" w:cs="Times New Roman"/>
          <w:i/>
          <w:sz w:val="24"/>
          <w:szCs w:val="24"/>
          <w:lang w:eastAsia="tr-TR"/>
        </w:rPr>
        <w:t>Cell.</w:t>
      </w:r>
      <w:r w:rsidRPr="004547C2">
        <w:rPr>
          <w:rFonts w:ascii="Times New Roman" w:eastAsia="Times New Roman" w:hAnsi="Times New Roman" w:cs="Times New Roman"/>
          <w:sz w:val="24"/>
          <w:szCs w:val="24"/>
          <w:lang w:eastAsia="tr-TR"/>
        </w:rPr>
        <w:t xml:space="preserve"> 2006.</w:t>
      </w:r>
    </w:p>
    <w:p w:rsidR="004547C2" w:rsidRDefault="004547C2">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br w:type="page"/>
      </w:r>
    </w:p>
    <w:p w:rsidR="00A27E4F" w:rsidRPr="004547C2" w:rsidRDefault="00A27E4F" w:rsidP="004547C2">
      <w:pPr>
        <w:tabs>
          <w:tab w:val="left" w:pos="3529"/>
          <w:tab w:val="center" w:pos="4450"/>
        </w:tabs>
        <w:spacing w:after="0" w:line="360" w:lineRule="auto"/>
        <w:jc w:val="center"/>
        <w:rPr>
          <w:rFonts w:ascii="Times New Roman" w:eastAsia="Calibri" w:hAnsi="Times New Roman" w:cs="Times New Roman"/>
          <w:b/>
          <w:sz w:val="28"/>
          <w:szCs w:val="24"/>
        </w:rPr>
      </w:pPr>
      <w:r w:rsidRPr="004547C2">
        <w:rPr>
          <w:rFonts w:ascii="Times New Roman" w:eastAsia="Calibri" w:hAnsi="Times New Roman" w:cs="Times New Roman"/>
          <w:b/>
          <w:sz w:val="28"/>
          <w:szCs w:val="24"/>
        </w:rPr>
        <w:lastRenderedPageBreak/>
        <w:t>ÖZGEÇMİŞ</w:t>
      </w:r>
    </w:p>
    <w:p w:rsidR="00A27E4F" w:rsidRPr="004547C2" w:rsidRDefault="00A27E4F" w:rsidP="004547C2">
      <w:pPr>
        <w:spacing w:after="0" w:line="360" w:lineRule="auto"/>
        <w:jc w:val="center"/>
        <w:rPr>
          <w:rFonts w:ascii="Times New Roman" w:eastAsia="Calibri" w:hAnsi="Times New Roman" w:cs="Times New Roman"/>
          <w:b/>
          <w:sz w:val="24"/>
          <w:szCs w:val="24"/>
        </w:rPr>
      </w:pPr>
    </w:p>
    <w:p w:rsidR="00A27E4F" w:rsidRPr="004547C2" w:rsidRDefault="00A27E4F" w:rsidP="004547C2">
      <w:pPr>
        <w:spacing w:after="0" w:line="360" w:lineRule="auto"/>
        <w:jc w:val="center"/>
        <w:rPr>
          <w:rFonts w:ascii="Times New Roman" w:eastAsia="Calibri" w:hAnsi="Times New Roman" w:cs="Times New Roman"/>
          <w:b/>
          <w:sz w:val="24"/>
          <w:szCs w:val="24"/>
        </w:rPr>
      </w:pPr>
    </w:p>
    <w:p w:rsidR="00A27E4F" w:rsidRPr="004547C2" w:rsidRDefault="00A27E4F" w:rsidP="004547C2">
      <w:pPr>
        <w:spacing w:after="0" w:line="360" w:lineRule="auto"/>
        <w:jc w:val="both"/>
        <w:rPr>
          <w:rFonts w:ascii="Times New Roman" w:eastAsia="Times New Roman" w:hAnsi="Times New Roman" w:cs="Times New Roman"/>
          <w:b/>
          <w:sz w:val="24"/>
          <w:szCs w:val="24"/>
          <w:lang w:val="sv-SE"/>
        </w:rPr>
      </w:pPr>
      <w:r w:rsidRPr="004547C2">
        <w:rPr>
          <w:rFonts w:ascii="Times New Roman" w:eastAsia="Times New Roman" w:hAnsi="Times New Roman" w:cs="Times New Roman"/>
          <w:b/>
          <w:sz w:val="24"/>
          <w:szCs w:val="24"/>
          <w:lang w:val="sv-SE"/>
        </w:rPr>
        <w:t>Adı Soyadı</w:t>
      </w:r>
      <w:r w:rsidRPr="004547C2">
        <w:rPr>
          <w:rFonts w:ascii="Times New Roman" w:eastAsia="Times New Roman" w:hAnsi="Times New Roman" w:cs="Times New Roman"/>
          <w:b/>
          <w:sz w:val="24"/>
          <w:szCs w:val="24"/>
          <w:lang w:val="sv-SE"/>
        </w:rPr>
        <w:tab/>
      </w:r>
      <w:r w:rsidRPr="004547C2">
        <w:rPr>
          <w:rFonts w:ascii="Times New Roman" w:eastAsia="Times New Roman" w:hAnsi="Times New Roman" w:cs="Times New Roman"/>
          <w:b/>
          <w:sz w:val="24"/>
          <w:szCs w:val="24"/>
          <w:lang w:val="sv-SE"/>
        </w:rPr>
        <w:tab/>
      </w:r>
      <w:r w:rsidRPr="004547C2">
        <w:rPr>
          <w:rFonts w:ascii="Times New Roman" w:eastAsia="Times New Roman" w:hAnsi="Times New Roman" w:cs="Times New Roman"/>
          <w:b/>
          <w:sz w:val="24"/>
          <w:szCs w:val="24"/>
          <w:lang w:val="sv-SE"/>
        </w:rPr>
        <w:tab/>
        <w:t xml:space="preserve">: </w:t>
      </w:r>
      <w:r w:rsidR="00314EE9" w:rsidRPr="004547C2">
        <w:rPr>
          <w:rFonts w:ascii="Times New Roman" w:eastAsia="Times New Roman" w:hAnsi="Times New Roman" w:cs="Times New Roman"/>
          <w:sz w:val="24"/>
          <w:szCs w:val="24"/>
          <w:lang w:val="sv-SE"/>
        </w:rPr>
        <w:t>Gülçin ŞARKICI</w:t>
      </w:r>
    </w:p>
    <w:p w:rsidR="00A27E4F" w:rsidRPr="004547C2" w:rsidRDefault="00A27E4F" w:rsidP="004547C2">
      <w:pPr>
        <w:spacing w:after="0" w:line="360" w:lineRule="auto"/>
        <w:jc w:val="both"/>
        <w:rPr>
          <w:rFonts w:ascii="Times New Roman" w:eastAsia="Times New Roman" w:hAnsi="Times New Roman" w:cs="Times New Roman"/>
          <w:sz w:val="24"/>
          <w:szCs w:val="24"/>
          <w:lang w:val="sv-SE"/>
        </w:rPr>
      </w:pPr>
      <w:r w:rsidRPr="004547C2">
        <w:rPr>
          <w:rFonts w:ascii="Times New Roman" w:eastAsia="Times New Roman" w:hAnsi="Times New Roman" w:cs="Times New Roman"/>
          <w:b/>
          <w:sz w:val="24"/>
          <w:szCs w:val="24"/>
          <w:lang w:val="sv-SE"/>
        </w:rPr>
        <w:t>Uyruk</w:t>
      </w:r>
      <w:r w:rsidRPr="004547C2">
        <w:rPr>
          <w:rFonts w:ascii="Times New Roman" w:eastAsia="Times New Roman" w:hAnsi="Times New Roman" w:cs="Times New Roman"/>
          <w:b/>
          <w:sz w:val="24"/>
          <w:szCs w:val="24"/>
          <w:lang w:val="sv-SE"/>
        </w:rPr>
        <w:tab/>
      </w:r>
      <w:r w:rsidRPr="004547C2">
        <w:rPr>
          <w:rFonts w:ascii="Times New Roman" w:eastAsia="Times New Roman" w:hAnsi="Times New Roman" w:cs="Times New Roman"/>
          <w:b/>
          <w:sz w:val="24"/>
          <w:szCs w:val="24"/>
          <w:lang w:val="sv-SE"/>
        </w:rPr>
        <w:tab/>
      </w:r>
      <w:r w:rsidRPr="004547C2">
        <w:rPr>
          <w:rFonts w:ascii="Times New Roman" w:eastAsia="Times New Roman" w:hAnsi="Times New Roman" w:cs="Times New Roman"/>
          <w:b/>
          <w:sz w:val="24"/>
          <w:szCs w:val="24"/>
          <w:lang w:val="sv-SE"/>
        </w:rPr>
        <w:tab/>
      </w:r>
      <w:r w:rsidRPr="004547C2">
        <w:rPr>
          <w:rFonts w:ascii="Times New Roman" w:eastAsia="Times New Roman" w:hAnsi="Times New Roman" w:cs="Times New Roman"/>
          <w:b/>
          <w:sz w:val="24"/>
          <w:szCs w:val="24"/>
          <w:lang w:val="sv-SE"/>
        </w:rPr>
        <w:tab/>
        <w:t xml:space="preserve">: </w:t>
      </w:r>
      <w:r w:rsidRPr="004547C2">
        <w:rPr>
          <w:rFonts w:ascii="Times New Roman" w:eastAsia="Times New Roman" w:hAnsi="Times New Roman" w:cs="Times New Roman"/>
          <w:sz w:val="24"/>
          <w:szCs w:val="24"/>
          <w:lang w:val="sv-SE"/>
        </w:rPr>
        <w:t>T.C.</w:t>
      </w:r>
    </w:p>
    <w:p w:rsidR="00A27E4F" w:rsidRPr="004547C2" w:rsidRDefault="00A27E4F" w:rsidP="004547C2">
      <w:pPr>
        <w:spacing w:after="0" w:line="360" w:lineRule="auto"/>
        <w:jc w:val="both"/>
        <w:rPr>
          <w:rFonts w:ascii="Times New Roman" w:eastAsia="Times New Roman" w:hAnsi="Times New Roman" w:cs="Times New Roman"/>
          <w:sz w:val="24"/>
          <w:szCs w:val="24"/>
          <w:lang w:val="sv-SE"/>
        </w:rPr>
      </w:pPr>
      <w:r w:rsidRPr="004547C2">
        <w:rPr>
          <w:rFonts w:ascii="Times New Roman" w:eastAsia="Times New Roman" w:hAnsi="Times New Roman" w:cs="Times New Roman"/>
          <w:b/>
          <w:sz w:val="24"/>
          <w:szCs w:val="24"/>
          <w:lang w:val="sv-SE"/>
        </w:rPr>
        <w:t>Doğum yeri ve tarihi</w:t>
      </w:r>
      <w:r w:rsidR="0014339F" w:rsidRPr="004547C2">
        <w:rPr>
          <w:rFonts w:ascii="Times New Roman" w:eastAsia="Times New Roman" w:hAnsi="Times New Roman" w:cs="Times New Roman"/>
          <w:b/>
          <w:sz w:val="24"/>
          <w:szCs w:val="24"/>
          <w:lang w:val="sv-SE"/>
        </w:rPr>
        <w:t xml:space="preserve"> </w:t>
      </w:r>
      <w:r w:rsidRPr="004547C2">
        <w:rPr>
          <w:rFonts w:ascii="Times New Roman" w:eastAsia="Times New Roman" w:hAnsi="Times New Roman" w:cs="Times New Roman"/>
          <w:b/>
          <w:sz w:val="24"/>
          <w:szCs w:val="24"/>
          <w:lang w:val="sv-SE"/>
        </w:rPr>
        <w:tab/>
        <w:t xml:space="preserve">: </w:t>
      </w:r>
      <w:r w:rsidR="00314EE9" w:rsidRPr="004547C2">
        <w:rPr>
          <w:rFonts w:ascii="Times New Roman" w:eastAsia="Times New Roman" w:hAnsi="Times New Roman" w:cs="Times New Roman"/>
          <w:sz w:val="24"/>
          <w:szCs w:val="24"/>
          <w:lang w:val="sv-SE"/>
        </w:rPr>
        <w:t>İzmir 15.09.1990</w:t>
      </w:r>
    </w:p>
    <w:p w:rsidR="00314EE9" w:rsidRPr="004547C2" w:rsidRDefault="00A27E4F" w:rsidP="004547C2">
      <w:pPr>
        <w:spacing w:after="0" w:line="360" w:lineRule="auto"/>
        <w:jc w:val="both"/>
        <w:rPr>
          <w:rFonts w:ascii="Times New Roman" w:eastAsia="Times New Roman" w:hAnsi="Times New Roman" w:cs="Times New Roman"/>
          <w:sz w:val="24"/>
          <w:szCs w:val="24"/>
          <w:lang w:val="sv-SE"/>
        </w:rPr>
      </w:pPr>
      <w:r w:rsidRPr="004547C2">
        <w:rPr>
          <w:rFonts w:ascii="Times New Roman" w:eastAsia="Times New Roman" w:hAnsi="Times New Roman" w:cs="Times New Roman"/>
          <w:b/>
          <w:sz w:val="24"/>
          <w:szCs w:val="24"/>
          <w:lang w:val="sv-SE"/>
        </w:rPr>
        <w:t>Telefon</w:t>
      </w:r>
      <w:r w:rsidRPr="004547C2">
        <w:rPr>
          <w:rFonts w:ascii="Times New Roman" w:eastAsia="Times New Roman" w:hAnsi="Times New Roman" w:cs="Times New Roman"/>
          <w:b/>
          <w:sz w:val="24"/>
          <w:szCs w:val="24"/>
          <w:lang w:val="sv-SE"/>
        </w:rPr>
        <w:tab/>
      </w:r>
      <w:r w:rsidRPr="004547C2">
        <w:rPr>
          <w:rFonts w:ascii="Times New Roman" w:eastAsia="Times New Roman" w:hAnsi="Times New Roman" w:cs="Times New Roman"/>
          <w:b/>
          <w:sz w:val="24"/>
          <w:szCs w:val="24"/>
          <w:lang w:val="sv-SE"/>
        </w:rPr>
        <w:tab/>
      </w:r>
      <w:r w:rsidRPr="004547C2">
        <w:rPr>
          <w:rFonts w:ascii="Times New Roman" w:eastAsia="Times New Roman" w:hAnsi="Times New Roman" w:cs="Times New Roman"/>
          <w:b/>
          <w:sz w:val="24"/>
          <w:szCs w:val="24"/>
          <w:lang w:val="sv-SE"/>
        </w:rPr>
        <w:tab/>
      </w:r>
      <w:r w:rsidRPr="004547C2">
        <w:rPr>
          <w:rFonts w:ascii="Times New Roman" w:eastAsia="Times New Roman" w:hAnsi="Times New Roman" w:cs="Times New Roman"/>
          <w:sz w:val="24"/>
          <w:szCs w:val="24"/>
          <w:lang w:val="sv-SE"/>
        </w:rPr>
        <w:t>: 0</w:t>
      </w:r>
      <w:r w:rsidR="00314EE9" w:rsidRPr="004547C2">
        <w:rPr>
          <w:rFonts w:ascii="Times New Roman" w:eastAsia="Times New Roman" w:hAnsi="Times New Roman" w:cs="Times New Roman"/>
          <w:sz w:val="24"/>
          <w:szCs w:val="24"/>
          <w:lang w:val="sv-SE"/>
        </w:rPr>
        <w:t xml:space="preserve"> (543) 883 07 99</w:t>
      </w:r>
    </w:p>
    <w:p w:rsidR="00A27E4F" w:rsidRPr="004547C2" w:rsidRDefault="00A27E4F" w:rsidP="004547C2">
      <w:pPr>
        <w:spacing w:after="0" w:line="360" w:lineRule="auto"/>
        <w:jc w:val="both"/>
        <w:rPr>
          <w:rFonts w:ascii="Times New Roman" w:eastAsia="Times New Roman" w:hAnsi="Times New Roman" w:cs="Times New Roman"/>
          <w:sz w:val="24"/>
          <w:szCs w:val="24"/>
          <w:lang w:val="sv-SE"/>
        </w:rPr>
      </w:pPr>
      <w:r w:rsidRPr="004547C2">
        <w:rPr>
          <w:rFonts w:ascii="Times New Roman" w:eastAsia="Times New Roman" w:hAnsi="Times New Roman" w:cs="Times New Roman"/>
          <w:b/>
          <w:sz w:val="24"/>
          <w:szCs w:val="24"/>
          <w:lang w:val="sv-SE"/>
        </w:rPr>
        <w:t>E-mail</w:t>
      </w:r>
      <w:r w:rsidRPr="004547C2">
        <w:rPr>
          <w:rFonts w:ascii="Times New Roman" w:eastAsia="Times New Roman" w:hAnsi="Times New Roman" w:cs="Times New Roman"/>
          <w:b/>
          <w:sz w:val="24"/>
          <w:szCs w:val="24"/>
          <w:lang w:val="sv-SE"/>
        </w:rPr>
        <w:tab/>
      </w:r>
      <w:r w:rsidRPr="004547C2">
        <w:rPr>
          <w:rFonts w:ascii="Times New Roman" w:eastAsia="Times New Roman" w:hAnsi="Times New Roman" w:cs="Times New Roman"/>
          <w:b/>
          <w:sz w:val="24"/>
          <w:szCs w:val="24"/>
          <w:lang w:val="sv-SE"/>
        </w:rPr>
        <w:tab/>
      </w:r>
      <w:r w:rsidRPr="004547C2">
        <w:rPr>
          <w:rFonts w:ascii="Times New Roman" w:eastAsia="Times New Roman" w:hAnsi="Times New Roman" w:cs="Times New Roman"/>
          <w:b/>
          <w:sz w:val="24"/>
          <w:szCs w:val="24"/>
          <w:lang w:val="sv-SE"/>
        </w:rPr>
        <w:tab/>
      </w:r>
      <w:r w:rsidRPr="004547C2">
        <w:rPr>
          <w:rFonts w:ascii="Times New Roman" w:eastAsia="Times New Roman" w:hAnsi="Times New Roman" w:cs="Times New Roman"/>
          <w:b/>
          <w:sz w:val="24"/>
          <w:szCs w:val="24"/>
          <w:lang w:val="sv-SE"/>
        </w:rPr>
        <w:tab/>
      </w:r>
      <w:r w:rsidR="00314EE9" w:rsidRPr="004547C2">
        <w:rPr>
          <w:rFonts w:ascii="Times New Roman" w:eastAsia="Times New Roman" w:hAnsi="Times New Roman" w:cs="Times New Roman"/>
          <w:sz w:val="24"/>
          <w:szCs w:val="24"/>
          <w:lang w:val="sv-SE"/>
        </w:rPr>
        <w:t>: gulcin_sarkici@hotmail.com</w:t>
      </w:r>
    </w:p>
    <w:p w:rsidR="00A27E4F" w:rsidRDefault="00A27E4F" w:rsidP="004547C2">
      <w:pPr>
        <w:spacing w:after="0" w:line="360" w:lineRule="auto"/>
        <w:jc w:val="both"/>
        <w:rPr>
          <w:rFonts w:ascii="Times New Roman" w:eastAsia="Times New Roman" w:hAnsi="Times New Roman" w:cs="Times New Roman"/>
          <w:sz w:val="24"/>
          <w:szCs w:val="24"/>
          <w:lang w:val="sv-SE"/>
        </w:rPr>
      </w:pPr>
      <w:r w:rsidRPr="004547C2">
        <w:rPr>
          <w:rFonts w:ascii="Times New Roman" w:eastAsia="Times New Roman" w:hAnsi="Times New Roman" w:cs="Times New Roman"/>
          <w:b/>
          <w:sz w:val="24"/>
          <w:szCs w:val="24"/>
          <w:lang w:val="sv-SE"/>
        </w:rPr>
        <w:t>Yabancı Dil</w:t>
      </w:r>
      <w:r w:rsidRPr="004547C2">
        <w:rPr>
          <w:rFonts w:ascii="Times New Roman" w:eastAsia="Times New Roman" w:hAnsi="Times New Roman" w:cs="Times New Roman"/>
          <w:b/>
          <w:sz w:val="24"/>
          <w:szCs w:val="24"/>
          <w:lang w:val="sv-SE"/>
        </w:rPr>
        <w:tab/>
      </w:r>
      <w:r w:rsidRPr="004547C2">
        <w:rPr>
          <w:rFonts w:ascii="Times New Roman" w:eastAsia="Times New Roman" w:hAnsi="Times New Roman" w:cs="Times New Roman"/>
          <w:b/>
          <w:sz w:val="24"/>
          <w:szCs w:val="24"/>
          <w:lang w:val="sv-SE"/>
        </w:rPr>
        <w:tab/>
      </w:r>
      <w:r w:rsidRPr="004547C2">
        <w:rPr>
          <w:rFonts w:ascii="Times New Roman" w:eastAsia="Times New Roman" w:hAnsi="Times New Roman" w:cs="Times New Roman"/>
          <w:b/>
          <w:sz w:val="24"/>
          <w:szCs w:val="24"/>
          <w:lang w:val="sv-SE"/>
        </w:rPr>
        <w:tab/>
      </w:r>
      <w:r w:rsidRPr="004547C2">
        <w:rPr>
          <w:rFonts w:ascii="Times New Roman" w:eastAsia="Times New Roman" w:hAnsi="Times New Roman" w:cs="Times New Roman"/>
          <w:sz w:val="24"/>
          <w:szCs w:val="24"/>
          <w:lang w:val="sv-SE"/>
        </w:rPr>
        <w:t>: İngilizce</w:t>
      </w:r>
    </w:p>
    <w:p w:rsidR="004547C2" w:rsidRPr="004547C2" w:rsidRDefault="004547C2" w:rsidP="004547C2">
      <w:pPr>
        <w:tabs>
          <w:tab w:val="left" w:pos="3360"/>
        </w:tabs>
        <w:spacing w:after="0" w:line="360" w:lineRule="auto"/>
        <w:jc w:val="both"/>
        <w:rPr>
          <w:rFonts w:ascii="Times New Roman" w:eastAsia="Times New Roman" w:hAnsi="Times New Roman" w:cs="Times New Roman"/>
          <w:sz w:val="24"/>
          <w:szCs w:val="24"/>
        </w:rPr>
      </w:pPr>
    </w:p>
    <w:p w:rsidR="004547C2" w:rsidRPr="004547C2" w:rsidRDefault="004547C2" w:rsidP="004547C2">
      <w:pPr>
        <w:tabs>
          <w:tab w:val="left" w:pos="3360"/>
        </w:tabs>
        <w:spacing w:after="0" w:line="360" w:lineRule="auto"/>
        <w:jc w:val="both"/>
        <w:rPr>
          <w:rFonts w:ascii="Times New Roman" w:eastAsia="Times New Roman" w:hAnsi="Times New Roman" w:cs="Times New Roman"/>
          <w:sz w:val="24"/>
          <w:szCs w:val="24"/>
        </w:rPr>
      </w:pPr>
      <w:r w:rsidRPr="004547C2">
        <w:rPr>
          <w:rFonts w:ascii="Times New Roman" w:eastAsia="Times New Roman" w:hAnsi="Times New Roman" w:cs="Times New Roman"/>
          <w:b/>
          <w:sz w:val="24"/>
          <w:szCs w:val="24"/>
        </w:rPr>
        <w:t>EĞİTİM</w:t>
      </w:r>
    </w:p>
    <w:tbl>
      <w:tblPr>
        <w:tblW w:w="8505" w:type="dxa"/>
        <w:jc w:val="center"/>
        <w:tblLook w:val="04A0" w:firstRow="1" w:lastRow="0" w:firstColumn="1" w:lastColumn="0" w:noHBand="0" w:noVBand="1"/>
      </w:tblPr>
      <w:tblGrid>
        <w:gridCol w:w="1645"/>
        <w:gridCol w:w="4820"/>
        <w:gridCol w:w="2040"/>
      </w:tblGrid>
      <w:tr w:rsidR="002E6808" w:rsidRPr="004547C2" w:rsidTr="002E6808">
        <w:trPr>
          <w:trHeight w:val="20"/>
          <w:jc w:val="center"/>
        </w:trPr>
        <w:tc>
          <w:tcPr>
            <w:tcW w:w="1645" w:type="dxa"/>
            <w:tcBorders>
              <w:top w:val="single" w:sz="4" w:space="0" w:color="auto"/>
              <w:bottom w:val="single" w:sz="4" w:space="0" w:color="auto"/>
            </w:tcBorders>
          </w:tcPr>
          <w:p w:rsidR="004547C2" w:rsidRPr="004547C2" w:rsidRDefault="004547C2" w:rsidP="002E6808">
            <w:pPr>
              <w:tabs>
                <w:tab w:val="left" w:pos="3360"/>
              </w:tabs>
              <w:spacing w:after="0" w:line="360" w:lineRule="auto"/>
              <w:jc w:val="both"/>
              <w:rPr>
                <w:rFonts w:ascii="Times New Roman" w:eastAsia="Times New Roman" w:hAnsi="Times New Roman" w:cs="Times New Roman"/>
                <w:b/>
                <w:sz w:val="24"/>
                <w:szCs w:val="24"/>
              </w:rPr>
            </w:pPr>
            <w:r w:rsidRPr="004547C2">
              <w:rPr>
                <w:rFonts w:ascii="Times New Roman" w:eastAsia="Times New Roman" w:hAnsi="Times New Roman" w:cs="Times New Roman"/>
                <w:b/>
                <w:sz w:val="24"/>
                <w:szCs w:val="24"/>
              </w:rPr>
              <w:t>Derece</w:t>
            </w:r>
          </w:p>
        </w:tc>
        <w:tc>
          <w:tcPr>
            <w:tcW w:w="4820" w:type="dxa"/>
            <w:tcBorders>
              <w:top w:val="single" w:sz="4" w:space="0" w:color="auto"/>
              <w:bottom w:val="single" w:sz="4" w:space="0" w:color="auto"/>
            </w:tcBorders>
          </w:tcPr>
          <w:p w:rsidR="004547C2" w:rsidRPr="004547C2" w:rsidRDefault="004547C2" w:rsidP="002E6808">
            <w:pPr>
              <w:tabs>
                <w:tab w:val="left" w:pos="3360"/>
              </w:tabs>
              <w:spacing w:after="0" w:line="360" w:lineRule="auto"/>
              <w:jc w:val="both"/>
              <w:rPr>
                <w:rFonts w:ascii="Times New Roman" w:eastAsia="Times New Roman" w:hAnsi="Times New Roman" w:cs="Times New Roman"/>
                <w:b/>
                <w:sz w:val="24"/>
                <w:szCs w:val="24"/>
              </w:rPr>
            </w:pPr>
            <w:r w:rsidRPr="004547C2">
              <w:rPr>
                <w:rFonts w:ascii="Times New Roman" w:eastAsia="Times New Roman" w:hAnsi="Times New Roman" w:cs="Times New Roman"/>
                <w:b/>
                <w:sz w:val="24"/>
                <w:szCs w:val="24"/>
              </w:rPr>
              <w:t>Kurum</w:t>
            </w:r>
          </w:p>
        </w:tc>
        <w:tc>
          <w:tcPr>
            <w:tcW w:w="2040" w:type="dxa"/>
            <w:tcBorders>
              <w:top w:val="single" w:sz="4" w:space="0" w:color="auto"/>
              <w:bottom w:val="single" w:sz="4" w:space="0" w:color="auto"/>
            </w:tcBorders>
          </w:tcPr>
          <w:p w:rsidR="004547C2" w:rsidRPr="004547C2" w:rsidRDefault="004547C2" w:rsidP="002E6808">
            <w:pPr>
              <w:tabs>
                <w:tab w:val="left" w:pos="3360"/>
              </w:tabs>
              <w:spacing w:after="0" w:line="360" w:lineRule="auto"/>
              <w:jc w:val="center"/>
              <w:rPr>
                <w:rFonts w:ascii="Times New Roman" w:eastAsia="Times New Roman" w:hAnsi="Times New Roman" w:cs="Times New Roman"/>
                <w:b/>
                <w:sz w:val="24"/>
                <w:szCs w:val="24"/>
              </w:rPr>
            </w:pPr>
            <w:r w:rsidRPr="004547C2">
              <w:rPr>
                <w:rFonts w:ascii="Times New Roman" w:eastAsia="Times New Roman" w:hAnsi="Times New Roman" w:cs="Times New Roman"/>
                <w:b/>
                <w:sz w:val="24"/>
                <w:szCs w:val="24"/>
              </w:rPr>
              <w:t>Mezuniyet Tarihi</w:t>
            </w:r>
          </w:p>
        </w:tc>
      </w:tr>
      <w:tr w:rsidR="002E6808" w:rsidRPr="004547C2" w:rsidTr="002E6808">
        <w:trPr>
          <w:trHeight w:val="20"/>
          <w:jc w:val="center"/>
        </w:trPr>
        <w:tc>
          <w:tcPr>
            <w:tcW w:w="1645" w:type="dxa"/>
          </w:tcPr>
          <w:p w:rsidR="004547C2" w:rsidRPr="004547C2" w:rsidRDefault="004547C2" w:rsidP="002E6808">
            <w:pPr>
              <w:tabs>
                <w:tab w:val="left" w:pos="3360"/>
              </w:tabs>
              <w:spacing w:after="0" w:line="360" w:lineRule="auto"/>
              <w:rPr>
                <w:rFonts w:ascii="Times New Roman" w:eastAsia="Times New Roman" w:hAnsi="Times New Roman" w:cs="Times New Roman"/>
                <w:sz w:val="24"/>
                <w:szCs w:val="24"/>
              </w:rPr>
            </w:pPr>
            <w:r w:rsidRPr="004547C2">
              <w:rPr>
                <w:rFonts w:ascii="Times New Roman" w:hAnsi="Times New Roman" w:cs="Times New Roman"/>
                <w:sz w:val="24"/>
                <w:szCs w:val="24"/>
              </w:rPr>
              <w:t>Yüksek Lisans</w:t>
            </w:r>
          </w:p>
        </w:tc>
        <w:tc>
          <w:tcPr>
            <w:tcW w:w="4820" w:type="dxa"/>
          </w:tcPr>
          <w:p w:rsidR="004547C2" w:rsidRPr="004547C2" w:rsidRDefault="004547C2" w:rsidP="002E6808">
            <w:pPr>
              <w:tabs>
                <w:tab w:val="left" w:pos="3360"/>
              </w:tabs>
              <w:spacing w:after="0" w:line="360" w:lineRule="auto"/>
              <w:rPr>
                <w:rFonts w:ascii="Times New Roman" w:eastAsia="Times New Roman" w:hAnsi="Times New Roman" w:cs="Times New Roman"/>
                <w:sz w:val="24"/>
                <w:szCs w:val="24"/>
              </w:rPr>
            </w:pPr>
            <w:r w:rsidRPr="004547C2">
              <w:rPr>
                <w:rStyle w:val="HafifVurgulama"/>
                <w:rFonts w:ascii="Times New Roman" w:hAnsi="Times New Roman" w:cs="Times New Roman"/>
                <w:i w:val="0"/>
                <w:color w:val="000000" w:themeColor="text1"/>
                <w:sz w:val="24"/>
                <w:szCs w:val="24"/>
              </w:rPr>
              <w:t>Adnan Menderes Üniversitesi Tıbbi Biyoloji Ana Bilim Dalı</w:t>
            </w:r>
          </w:p>
        </w:tc>
        <w:tc>
          <w:tcPr>
            <w:tcW w:w="2040" w:type="dxa"/>
          </w:tcPr>
          <w:p w:rsidR="004547C2" w:rsidRPr="004547C2" w:rsidRDefault="004547C2" w:rsidP="002E6808">
            <w:pPr>
              <w:tabs>
                <w:tab w:val="left" w:pos="3360"/>
              </w:tabs>
              <w:spacing w:after="0" w:line="360" w:lineRule="auto"/>
              <w:rPr>
                <w:rFonts w:ascii="Times New Roman" w:eastAsia="Times New Roman" w:hAnsi="Times New Roman" w:cs="Times New Roman"/>
                <w:sz w:val="24"/>
                <w:szCs w:val="24"/>
              </w:rPr>
            </w:pPr>
            <w:r w:rsidRPr="004547C2">
              <w:rPr>
                <w:rFonts w:ascii="Times New Roman" w:hAnsi="Times New Roman" w:cs="Times New Roman"/>
                <w:sz w:val="24"/>
                <w:szCs w:val="24"/>
              </w:rPr>
              <w:t>Devam ediyor</w:t>
            </w:r>
          </w:p>
        </w:tc>
      </w:tr>
      <w:tr w:rsidR="002E6808" w:rsidRPr="004547C2" w:rsidTr="002E6808">
        <w:trPr>
          <w:trHeight w:val="20"/>
          <w:jc w:val="center"/>
        </w:trPr>
        <w:tc>
          <w:tcPr>
            <w:tcW w:w="1645" w:type="dxa"/>
            <w:tcBorders>
              <w:bottom w:val="single" w:sz="4" w:space="0" w:color="000000" w:themeColor="text1"/>
            </w:tcBorders>
          </w:tcPr>
          <w:p w:rsidR="004547C2" w:rsidRPr="004547C2" w:rsidRDefault="004547C2" w:rsidP="002E6808">
            <w:pPr>
              <w:tabs>
                <w:tab w:val="left" w:pos="3360"/>
              </w:tabs>
              <w:spacing w:after="0" w:line="360" w:lineRule="auto"/>
              <w:rPr>
                <w:rFonts w:ascii="Times New Roman" w:eastAsia="Times New Roman" w:hAnsi="Times New Roman" w:cs="Times New Roman"/>
                <w:sz w:val="24"/>
                <w:szCs w:val="24"/>
              </w:rPr>
            </w:pPr>
            <w:r w:rsidRPr="004547C2">
              <w:rPr>
                <w:rFonts w:ascii="Times New Roman" w:eastAsia="Times New Roman" w:hAnsi="Times New Roman" w:cs="Times New Roman"/>
                <w:sz w:val="24"/>
                <w:szCs w:val="24"/>
              </w:rPr>
              <w:t>Lisans</w:t>
            </w:r>
          </w:p>
        </w:tc>
        <w:tc>
          <w:tcPr>
            <w:tcW w:w="4820" w:type="dxa"/>
            <w:tcBorders>
              <w:bottom w:val="single" w:sz="4" w:space="0" w:color="000000" w:themeColor="text1"/>
            </w:tcBorders>
          </w:tcPr>
          <w:p w:rsidR="004547C2" w:rsidRPr="004547C2" w:rsidRDefault="004547C2" w:rsidP="002E6808">
            <w:pPr>
              <w:tabs>
                <w:tab w:val="left" w:pos="3360"/>
              </w:tabs>
              <w:spacing w:after="0" w:line="360" w:lineRule="auto"/>
              <w:rPr>
                <w:rFonts w:ascii="Times New Roman" w:eastAsia="Times New Roman" w:hAnsi="Times New Roman" w:cs="Times New Roman"/>
                <w:sz w:val="24"/>
                <w:szCs w:val="24"/>
              </w:rPr>
            </w:pPr>
            <w:r w:rsidRPr="004547C2">
              <w:rPr>
                <w:rFonts w:ascii="Times New Roman" w:hAnsi="Times New Roman" w:cs="Times New Roman"/>
                <w:sz w:val="24"/>
                <w:szCs w:val="24"/>
              </w:rPr>
              <w:t>Manisa Celal Bayar Üniversitesi Fen Fakültesi Biyoloji Bölümü</w:t>
            </w:r>
          </w:p>
        </w:tc>
        <w:tc>
          <w:tcPr>
            <w:tcW w:w="2040" w:type="dxa"/>
            <w:tcBorders>
              <w:bottom w:val="single" w:sz="4" w:space="0" w:color="000000" w:themeColor="text1"/>
            </w:tcBorders>
          </w:tcPr>
          <w:p w:rsidR="004547C2" w:rsidRPr="004547C2" w:rsidRDefault="004547C2" w:rsidP="002E6808">
            <w:pPr>
              <w:tabs>
                <w:tab w:val="left" w:pos="3360"/>
              </w:tabs>
              <w:spacing w:after="0" w:line="360" w:lineRule="auto"/>
              <w:rPr>
                <w:rFonts w:ascii="Times New Roman" w:eastAsia="Times New Roman" w:hAnsi="Times New Roman" w:cs="Times New Roman"/>
                <w:sz w:val="24"/>
                <w:szCs w:val="24"/>
              </w:rPr>
            </w:pPr>
            <w:r w:rsidRPr="004547C2">
              <w:rPr>
                <w:rFonts w:ascii="Times New Roman" w:hAnsi="Times New Roman" w:cs="Times New Roman"/>
                <w:sz w:val="24"/>
                <w:szCs w:val="24"/>
              </w:rPr>
              <w:t>2015</w:t>
            </w:r>
          </w:p>
        </w:tc>
      </w:tr>
    </w:tbl>
    <w:p w:rsidR="004547C2" w:rsidRPr="004547C2" w:rsidRDefault="004547C2" w:rsidP="004547C2">
      <w:pPr>
        <w:tabs>
          <w:tab w:val="left" w:pos="3360"/>
        </w:tabs>
        <w:spacing w:after="0" w:line="360" w:lineRule="auto"/>
        <w:jc w:val="both"/>
        <w:rPr>
          <w:rFonts w:ascii="Times New Roman" w:eastAsia="Times New Roman" w:hAnsi="Times New Roman" w:cs="Times New Roman"/>
          <w:b/>
          <w:sz w:val="24"/>
          <w:szCs w:val="24"/>
        </w:rPr>
      </w:pPr>
    </w:p>
    <w:p w:rsidR="004547C2" w:rsidRPr="004547C2" w:rsidRDefault="004547C2" w:rsidP="004547C2">
      <w:pPr>
        <w:tabs>
          <w:tab w:val="left" w:pos="3360"/>
        </w:tabs>
        <w:spacing w:after="0" w:line="360" w:lineRule="auto"/>
        <w:jc w:val="both"/>
        <w:rPr>
          <w:rFonts w:ascii="Times New Roman" w:eastAsia="Times New Roman" w:hAnsi="Times New Roman" w:cs="Times New Roman"/>
          <w:b/>
          <w:sz w:val="24"/>
          <w:szCs w:val="24"/>
        </w:rPr>
      </w:pPr>
      <w:r w:rsidRPr="004547C2">
        <w:rPr>
          <w:rFonts w:ascii="Times New Roman" w:eastAsia="Times New Roman" w:hAnsi="Times New Roman" w:cs="Times New Roman"/>
          <w:b/>
          <w:sz w:val="24"/>
          <w:szCs w:val="24"/>
        </w:rPr>
        <w:t>BURSLAR ve ÖDÜLLER</w:t>
      </w:r>
    </w:p>
    <w:p w:rsidR="004547C2" w:rsidRPr="004547C2" w:rsidRDefault="004547C2" w:rsidP="004547C2">
      <w:pPr>
        <w:tabs>
          <w:tab w:val="left" w:pos="3360"/>
        </w:tabs>
        <w:spacing w:after="0" w:line="360" w:lineRule="auto"/>
        <w:jc w:val="both"/>
        <w:rPr>
          <w:rFonts w:ascii="Times New Roman" w:eastAsia="Times New Roman" w:hAnsi="Times New Roman" w:cs="Times New Roman"/>
          <w:sz w:val="24"/>
          <w:szCs w:val="24"/>
        </w:rPr>
      </w:pPr>
      <w:r w:rsidRPr="004547C2">
        <w:rPr>
          <w:rFonts w:ascii="Times New Roman" w:eastAsia="Times New Roman" w:hAnsi="Times New Roman" w:cs="Times New Roman"/>
          <w:sz w:val="24"/>
          <w:szCs w:val="24"/>
        </w:rPr>
        <w:t>xxx</w:t>
      </w:r>
    </w:p>
    <w:p w:rsidR="004547C2" w:rsidRPr="004547C2" w:rsidRDefault="004547C2" w:rsidP="004547C2">
      <w:pPr>
        <w:tabs>
          <w:tab w:val="left" w:pos="3360"/>
        </w:tabs>
        <w:spacing w:after="0" w:line="360" w:lineRule="auto"/>
        <w:ind w:hanging="3360"/>
        <w:jc w:val="both"/>
        <w:rPr>
          <w:rFonts w:ascii="Times New Roman" w:eastAsia="Times New Roman" w:hAnsi="Times New Roman" w:cs="Times New Roman"/>
          <w:sz w:val="24"/>
          <w:szCs w:val="24"/>
        </w:rPr>
      </w:pPr>
      <w:r w:rsidRPr="004547C2">
        <w:rPr>
          <w:rFonts w:ascii="Times New Roman" w:eastAsia="Times New Roman" w:hAnsi="Times New Roman" w:cs="Times New Roman"/>
          <w:sz w:val="24"/>
          <w:szCs w:val="24"/>
        </w:rPr>
        <w:t xml:space="preserve"> </w:t>
      </w:r>
    </w:p>
    <w:p w:rsidR="004547C2" w:rsidRPr="004547C2" w:rsidRDefault="004547C2" w:rsidP="004547C2">
      <w:pPr>
        <w:tabs>
          <w:tab w:val="left" w:pos="3360"/>
        </w:tabs>
        <w:spacing w:after="0" w:line="360" w:lineRule="auto"/>
        <w:jc w:val="both"/>
        <w:rPr>
          <w:rFonts w:ascii="Times New Roman" w:eastAsia="Times New Roman" w:hAnsi="Times New Roman" w:cs="Times New Roman"/>
          <w:b/>
          <w:sz w:val="24"/>
          <w:szCs w:val="24"/>
        </w:rPr>
      </w:pPr>
      <w:r w:rsidRPr="004547C2">
        <w:rPr>
          <w:rFonts w:ascii="Times New Roman" w:eastAsia="Times New Roman" w:hAnsi="Times New Roman" w:cs="Times New Roman"/>
          <w:b/>
          <w:sz w:val="24"/>
          <w:szCs w:val="24"/>
        </w:rPr>
        <w:t>İŞ DENEYİMİ</w:t>
      </w:r>
    </w:p>
    <w:tbl>
      <w:tblPr>
        <w:tblW w:w="8505" w:type="dxa"/>
        <w:jc w:val="center"/>
        <w:tblLook w:val="04A0" w:firstRow="1" w:lastRow="0" w:firstColumn="1" w:lastColumn="0" w:noHBand="0" w:noVBand="1"/>
      </w:tblPr>
      <w:tblGrid>
        <w:gridCol w:w="1339"/>
        <w:gridCol w:w="5834"/>
        <w:gridCol w:w="1332"/>
      </w:tblGrid>
      <w:tr w:rsidR="004547C2" w:rsidRPr="004547C2" w:rsidTr="007B26FC">
        <w:trPr>
          <w:trHeight w:val="20"/>
          <w:jc w:val="center"/>
        </w:trPr>
        <w:tc>
          <w:tcPr>
            <w:tcW w:w="1339" w:type="dxa"/>
            <w:tcBorders>
              <w:top w:val="single" w:sz="4" w:space="0" w:color="auto"/>
              <w:bottom w:val="single" w:sz="4" w:space="0" w:color="auto"/>
            </w:tcBorders>
          </w:tcPr>
          <w:p w:rsidR="004547C2" w:rsidRPr="004547C2" w:rsidRDefault="004547C2" w:rsidP="004547C2">
            <w:pPr>
              <w:tabs>
                <w:tab w:val="left" w:pos="3360"/>
              </w:tabs>
              <w:spacing w:after="0" w:line="360" w:lineRule="auto"/>
              <w:jc w:val="both"/>
              <w:rPr>
                <w:rFonts w:ascii="Times New Roman" w:eastAsia="Times New Roman" w:hAnsi="Times New Roman" w:cs="Times New Roman"/>
                <w:b/>
                <w:sz w:val="24"/>
                <w:szCs w:val="24"/>
              </w:rPr>
            </w:pPr>
            <w:r w:rsidRPr="004547C2">
              <w:rPr>
                <w:rFonts w:ascii="Times New Roman" w:eastAsia="Times New Roman" w:hAnsi="Times New Roman" w:cs="Times New Roman"/>
                <w:b/>
                <w:sz w:val="24"/>
                <w:szCs w:val="24"/>
              </w:rPr>
              <w:t>Yıl</w:t>
            </w:r>
          </w:p>
        </w:tc>
        <w:tc>
          <w:tcPr>
            <w:tcW w:w="5834" w:type="dxa"/>
            <w:tcBorders>
              <w:top w:val="single" w:sz="4" w:space="0" w:color="auto"/>
              <w:bottom w:val="single" w:sz="4" w:space="0" w:color="auto"/>
            </w:tcBorders>
          </w:tcPr>
          <w:p w:rsidR="004547C2" w:rsidRPr="004547C2" w:rsidRDefault="004547C2" w:rsidP="004547C2">
            <w:pPr>
              <w:tabs>
                <w:tab w:val="left" w:pos="3360"/>
              </w:tabs>
              <w:spacing w:after="0" w:line="360" w:lineRule="auto"/>
              <w:jc w:val="both"/>
              <w:rPr>
                <w:rFonts w:ascii="Times New Roman" w:eastAsia="Times New Roman" w:hAnsi="Times New Roman" w:cs="Times New Roman"/>
                <w:b/>
                <w:sz w:val="24"/>
                <w:szCs w:val="24"/>
              </w:rPr>
            </w:pPr>
            <w:r w:rsidRPr="004547C2">
              <w:rPr>
                <w:rFonts w:ascii="Times New Roman" w:eastAsia="Times New Roman" w:hAnsi="Times New Roman" w:cs="Times New Roman"/>
                <w:b/>
                <w:sz w:val="24"/>
                <w:szCs w:val="24"/>
              </w:rPr>
              <w:t>Yer</w:t>
            </w:r>
          </w:p>
        </w:tc>
        <w:tc>
          <w:tcPr>
            <w:tcW w:w="1332" w:type="dxa"/>
            <w:tcBorders>
              <w:top w:val="single" w:sz="4" w:space="0" w:color="auto"/>
              <w:bottom w:val="single" w:sz="4" w:space="0" w:color="auto"/>
            </w:tcBorders>
          </w:tcPr>
          <w:p w:rsidR="004547C2" w:rsidRPr="004547C2" w:rsidRDefault="004547C2" w:rsidP="004547C2">
            <w:pPr>
              <w:tabs>
                <w:tab w:val="left" w:pos="3360"/>
              </w:tabs>
              <w:spacing w:after="0" w:line="360" w:lineRule="auto"/>
              <w:jc w:val="both"/>
              <w:rPr>
                <w:rFonts w:ascii="Times New Roman" w:eastAsia="Times New Roman" w:hAnsi="Times New Roman" w:cs="Times New Roman"/>
                <w:b/>
                <w:sz w:val="24"/>
                <w:szCs w:val="24"/>
              </w:rPr>
            </w:pPr>
            <w:r w:rsidRPr="004547C2">
              <w:rPr>
                <w:rFonts w:ascii="Times New Roman" w:eastAsia="Times New Roman" w:hAnsi="Times New Roman" w:cs="Times New Roman"/>
                <w:b/>
                <w:sz w:val="24"/>
                <w:szCs w:val="24"/>
              </w:rPr>
              <w:t>Unvan</w:t>
            </w:r>
          </w:p>
        </w:tc>
      </w:tr>
      <w:tr w:rsidR="004547C2" w:rsidRPr="004547C2" w:rsidTr="007B26FC">
        <w:trPr>
          <w:trHeight w:val="20"/>
          <w:jc w:val="center"/>
        </w:trPr>
        <w:tc>
          <w:tcPr>
            <w:tcW w:w="1339" w:type="dxa"/>
            <w:tcBorders>
              <w:bottom w:val="single" w:sz="4" w:space="0" w:color="auto"/>
            </w:tcBorders>
          </w:tcPr>
          <w:p w:rsidR="004547C2" w:rsidRPr="004547C2" w:rsidRDefault="004547C2" w:rsidP="004547C2">
            <w:pPr>
              <w:tabs>
                <w:tab w:val="left" w:pos="3360"/>
              </w:tabs>
              <w:spacing w:after="0" w:line="360" w:lineRule="auto"/>
              <w:jc w:val="both"/>
              <w:rPr>
                <w:rFonts w:ascii="Times New Roman" w:eastAsia="Times New Roman" w:hAnsi="Times New Roman" w:cs="Times New Roman"/>
                <w:sz w:val="24"/>
                <w:szCs w:val="24"/>
              </w:rPr>
            </w:pPr>
          </w:p>
        </w:tc>
        <w:tc>
          <w:tcPr>
            <w:tcW w:w="5834" w:type="dxa"/>
            <w:tcBorders>
              <w:bottom w:val="single" w:sz="4" w:space="0" w:color="auto"/>
            </w:tcBorders>
          </w:tcPr>
          <w:p w:rsidR="004547C2" w:rsidRPr="004547C2" w:rsidRDefault="004547C2" w:rsidP="004547C2">
            <w:pPr>
              <w:tabs>
                <w:tab w:val="left" w:pos="3360"/>
              </w:tabs>
              <w:spacing w:after="0" w:line="360" w:lineRule="auto"/>
              <w:rPr>
                <w:rFonts w:ascii="Times New Roman" w:eastAsia="Times New Roman" w:hAnsi="Times New Roman" w:cs="Times New Roman"/>
                <w:sz w:val="24"/>
                <w:szCs w:val="24"/>
              </w:rPr>
            </w:pPr>
          </w:p>
        </w:tc>
        <w:tc>
          <w:tcPr>
            <w:tcW w:w="1332" w:type="dxa"/>
            <w:tcBorders>
              <w:bottom w:val="single" w:sz="4" w:space="0" w:color="auto"/>
            </w:tcBorders>
          </w:tcPr>
          <w:p w:rsidR="004547C2" w:rsidRPr="004547C2" w:rsidRDefault="004547C2" w:rsidP="004547C2">
            <w:pPr>
              <w:tabs>
                <w:tab w:val="left" w:pos="3360"/>
              </w:tabs>
              <w:spacing w:after="0" w:line="360" w:lineRule="auto"/>
              <w:jc w:val="both"/>
              <w:rPr>
                <w:rFonts w:ascii="Times New Roman" w:eastAsia="Times New Roman" w:hAnsi="Times New Roman" w:cs="Times New Roman"/>
                <w:sz w:val="24"/>
                <w:szCs w:val="24"/>
              </w:rPr>
            </w:pPr>
          </w:p>
        </w:tc>
      </w:tr>
    </w:tbl>
    <w:p w:rsidR="002E6808" w:rsidRDefault="002E6808" w:rsidP="004547C2">
      <w:pPr>
        <w:tabs>
          <w:tab w:val="left" w:pos="3360"/>
        </w:tabs>
        <w:spacing w:after="0" w:line="360" w:lineRule="auto"/>
        <w:jc w:val="both"/>
        <w:rPr>
          <w:rFonts w:ascii="Times New Roman" w:eastAsia="Times New Roman" w:hAnsi="Times New Roman" w:cs="Times New Roman"/>
          <w:b/>
          <w:sz w:val="24"/>
          <w:szCs w:val="24"/>
          <w:lang w:eastAsia="tr-TR"/>
        </w:rPr>
      </w:pPr>
    </w:p>
    <w:p w:rsidR="004547C2" w:rsidRPr="004547C2" w:rsidRDefault="004547C2" w:rsidP="004547C2">
      <w:pPr>
        <w:tabs>
          <w:tab w:val="left" w:pos="3360"/>
        </w:tabs>
        <w:spacing w:after="0" w:line="360" w:lineRule="auto"/>
        <w:jc w:val="both"/>
        <w:rPr>
          <w:rFonts w:ascii="Times New Roman" w:eastAsia="Times New Roman" w:hAnsi="Times New Roman" w:cs="Times New Roman"/>
          <w:b/>
          <w:sz w:val="24"/>
          <w:szCs w:val="24"/>
          <w:lang w:eastAsia="tr-TR"/>
        </w:rPr>
      </w:pPr>
      <w:r w:rsidRPr="004547C2">
        <w:rPr>
          <w:rFonts w:ascii="Times New Roman" w:eastAsia="Times New Roman" w:hAnsi="Times New Roman" w:cs="Times New Roman"/>
          <w:b/>
          <w:sz w:val="24"/>
          <w:szCs w:val="24"/>
          <w:lang w:eastAsia="tr-TR"/>
        </w:rPr>
        <w:t>AKADEMİK YAYINLAR</w:t>
      </w:r>
    </w:p>
    <w:p w:rsidR="004547C2" w:rsidRPr="004547C2" w:rsidRDefault="004547C2" w:rsidP="004547C2">
      <w:pPr>
        <w:tabs>
          <w:tab w:val="left" w:pos="2620"/>
          <w:tab w:val="left" w:pos="3540"/>
        </w:tabs>
        <w:spacing w:after="0" w:line="360" w:lineRule="auto"/>
        <w:jc w:val="both"/>
        <w:rPr>
          <w:rFonts w:ascii="Times New Roman" w:eastAsia="Times New Roman" w:hAnsi="Times New Roman" w:cs="Times New Roman"/>
          <w:b/>
          <w:sz w:val="24"/>
          <w:szCs w:val="24"/>
          <w:lang w:eastAsia="tr-TR"/>
        </w:rPr>
      </w:pPr>
      <w:r w:rsidRPr="004547C2">
        <w:rPr>
          <w:rFonts w:ascii="Times New Roman" w:eastAsia="Times New Roman" w:hAnsi="Times New Roman" w:cs="Times New Roman"/>
          <w:b/>
          <w:sz w:val="24"/>
          <w:szCs w:val="24"/>
          <w:lang w:eastAsia="tr-TR"/>
        </w:rPr>
        <w:t>1.</w:t>
      </w:r>
      <w:r w:rsidRPr="004547C2">
        <w:rPr>
          <w:rFonts w:ascii="Times New Roman" w:eastAsia="Times New Roman" w:hAnsi="Times New Roman" w:cs="Times New Roman"/>
          <w:sz w:val="24"/>
          <w:szCs w:val="24"/>
          <w:lang w:eastAsia="tr-TR"/>
        </w:rPr>
        <w:t xml:space="preserve"> </w:t>
      </w:r>
      <w:r w:rsidRPr="004547C2">
        <w:rPr>
          <w:rFonts w:ascii="Times New Roman" w:eastAsia="Times New Roman" w:hAnsi="Times New Roman" w:cs="Times New Roman"/>
          <w:b/>
          <w:sz w:val="24"/>
          <w:szCs w:val="24"/>
          <w:lang w:eastAsia="tr-TR"/>
        </w:rPr>
        <w:t>MAKALELER</w:t>
      </w:r>
    </w:p>
    <w:p w:rsidR="002E6808" w:rsidRDefault="002E6808" w:rsidP="00785AD2">
      <w:pPr>
        <w:spacing w:after="0" w:line="360" w:lineRule="auto"/>
        <w:ind w:left="-1" w:firstLine="1"/>
        <w:rPr>
          <w:rFonts w:ascii="Times New Roman" w:eastAsia="Times New Roman" w:hAnsi="Times New Roman" w:cs="Times New Roman"/>
          <w:b/>
          <w:sz w:val="24"/>
          <w:szCs w:val="24"/>
          <w:lang w:eastAsia="tr-TR"/>
        </w:rPr>
      </w:pPr>
    </w:p>
    <w:p w:rsidR="002E6808" w:rsidRDefault="002E6808" w:rsidP="00785AD2">
      <w:pPr>
        <w:spacing w:after="0" w:line="360" w:lineRule="auto"/>
        <w:ind w:left="-1" w:firstLine="1"/>
        <w:rPr>
          <w:rFonts w:ascii="Times New Roman" w:eastAsia="Times New Roman" w:hAnsi="Times New Roman" w:cs="Times New Roman"/>
          <w:b/>
          <w:sz w:val="24"/>
          <w:szCs w:val="24"/>
          <w:lang w:eastAsia="tr-TR"/>
        </w:rPr>
      </w:pPr>
    </w:p>
    <w:p w:rsidR="002E6808" w:rsidRDefault="002E6808" w:rsidP="00785AD2">
      <w:pPr>
        <w:spacing w:after="0" w:line="360" w:lineRule="auto"/>
        <w:ind w:left="-1" w:firstLine="1"/>
        <w:rPr>
          <w:rFonts w:ascii="Times New Roman" w:eastAsia="Times New Roman" w:hAnsi="Times New Roman" w:cs="Times New Roman"/>
          <w:b/>
          <w:sz w:val="24"/>
          <w:szCs w:val="24"/>
          <w:lang w:eastAsia="tr-TR"/>
        </w:rPr>
      </w:pPr>
    </w:p>
    <w:p w:rsidR="002E6808" w:rsidRDefault="002E6808" w:rsidP="00785AD2">
      <w:pPr>
        <w:spacing w:after="0" w:line="360" w:lineRule="auto"/>
        <w:ind w:left="-1" w:firstLine="1"/>
        <w:rPr>
          <w:rFonts w:ascii="Times New Roman" w:eastAsia="Times New Roman" w:hAnsi="Times New Roman" w:cs="Times New Roman"/>
          <w:b/>
          <w:sz w:val="24"/>
          <w:szCs w:val="24"/>
          <w:lang w:eastAsia="tr-TR"/>
        </w:rPr>
      </w:pPr>
    </w:p>
    <w:p w:rsidR="002E6808" w:rsidRDefault="002E6808" w:rsidP="00785AD2">
      <w:pPr>
        <w:spacing w:after="0" w:line="360" w:lineRule="auto"/>
        <w:ind w:left="-1" w:firstLine="1"/>
        <w:rPr>
          <w:rFonts w:ascii="Times New Roman" w:eastAsia="Times New Roman" w:hAnsi="Times New Roman" w:cs="Times New Roman"/>
          <w:b/>
          <w:sz w:val="24"/>
          <w:szCs w:val="24"/>
          <w:lang w:eastAsia="tr-TR"/>
        </w:rPr>
      </w:pPr>
    </w:p>
    <w:p w:rsidR="002E6808" w:rsidRDefault="002E6808" w:rsidP="00785AD2">
      <w:pPr>
        <w:spacing w:after="0" w:line="360" w:lineRule="auto"/>
        <w:ind w:left="-1" w:firstLine="1"/>
        <w:rPr>
          <w:rFonts w:ascii="Times New Roman" w:eastAsia="Times New Roman" w:hAnsi="Times New Roman" w:cs="Times New Roman"/>
          <w:b/>
          <w:sz w:val="24"/>
          <w:szCs w:val="24"/>
          <w:lang w:eastAsia="tr-TR"/>
        </w:rPr>
      </w:pPr>
    </w:p>
    <w:p w:rsidR="002E6808" w:rsidRDefault="002E6808" w:rsidP="00785AD2">
      <w:pPr>
        <w:spacing w:after="0" w:line="360" w:lineRule="auto"/>
        <w:ind w:left="-1" w:firstLine="1"/>
        <w:rPr>
          <w:rFonts w:ascii="Times New Roman" w:eastAsia="Times New Roman" w:hAnsi="Times New Roman" w:cs="Times New Roman"/>
          <w:b/>
          <w:sz w:val="24"/>
          <w:szCs w:val="24"/>
          <w:lang w:eastAsia="tr-TR"/>
        </w:rPr>
      </w:pPr>
    </w:p>
    <w:p w:rsidR="004547C2" w:rsidRPr="00785AD2" w:rsidRDefault="004547C2" w:rsidP="00785AD2">
      <w:pPr>
        <w:spacing w:after="0" w:line="360" w:lineRule="auto"/>
        <w:ind w:left="-1" w:firstLine="1"/>
        <w:rPr>
          <w:rFonts w:ascii="Times New Roman" w:hAnsi="Times New Roman" w:cs="Times New Roman"/>
          <w:b/>
          <w:bCs/>
          <w:color w:val="000000" w:themeColor="text1" w:themeShade="BF"/>
          <w:sz w:val="24"/>
          <w:szCs w:val="24"/>
        </w:rPr>
      </w:pPr>
      <w:r w:rsidRPr="004547C2">
        <w:rPr>
          <w:rFonts w:ascii="Times New Roman" w:eastAsia="Times New Roman" w:hAnsi="Times New Roman" w:cs="Times New Roman"/>
          <w:b/>
          <w:sz w:val="24"/>
          <w:szCs w:val="24"/>
          <w:lang w:eastAsia="tr-TR"/>
        </w:rPr>
        <w:lastRenderedPageBreak/>
        <w:t>2. PROJELER</w:t>
      </w:r>
    </w:p>
    <w:tbl>
      <w:tblPr>
        <w:tblStyle w:val="AkGlgeleme"/>
        <w:tblW w:w="8505" w:type="dxa"/>
        <w:jc w:val="center"/>
        <w:tblBorders>
          <w:insideH w:val="single" w:sz="8" w:space="0" w:color="000000" w:themeColor="text1"/>
        </w:tblBorders>
        <w:tblLayout w:type="fixed"/>
        <w:tblLook w:val="0660" w:firstRow="1" w:lastRow="1" w:firstColumn="0" w:lastColumn="0" w:noHBand="1" w:noVBand="1"/>
      </w:tblPr>
      <w:tblGrid>
        <w:gridCol w:w="2496"/>
        <w:gridCol w:w="1558"/>
        <w:gridCol w:w="992"/>
        <w:gridCol w:w="851"/>
        <w:gridCol w:w="1419"/>
        <w:gridCol w:w="1189"/>
      </w:tblGrid>
      <w:tr w:rsidR="00785AD2" w:rsidRPr="002E6808" w:rsidTr="002E6808">
        <w:trPr>
          <w:cnfStyle w:val="100000000000" w:firstRow="1" w:lastRow="0" w:firstColumn="0" w:lastColumn="0" w:oddVBand="0" w:evenVBand="0" w:oddHBand="0" w:evenHBand="0" w:firstRowFirstColumn="0" w:firstRowLastColumn="0" w:lastRowFirstColumn="0" w:lastRowLastColumn="0"/>
          <w:trHeight w:val="20"/>
          <w:jc w:val="center"/>
        </w:trPr>
        <w:tc>
          <w:tcPr>
            <w:tcW w:w="1467" w:type="pct"/>
            <w:noWrap/>
            <w:vAlign w:val="center"/>
          </w:tcPr>
          <w:p w:rsidR="00785AD2" w:rsidRPr="002E6808" w:rsidRDefault="00785AD2" w:rsidP="002E6808">
            <w:pPr>
              <w:spacing w:line="360" w:lineRule="auto"/>
              <w:ind w:left="-1" w:firstLine="1"/>
              <w:jc w:val="center"/>
              <w:rPr>
                <w:rFonts w:ascii="Times New Roman" w:hAnsi="Times New Roman" w:cs="Times New Roman"/>
                <w:sz w:val="24"/>
                <w:szCs w:val="24"/>
              </w:rPr>
            </w:pPr>
            <w:r w:rsidRPr="002E6808">
              <w:rPr>
                <w:rFonts w:ascii="Times New Roman" w:hAnsi="Times New Roman" w:cs="Times New Roman"/>
                <w:sz w:val="24"/>
                <w:szCs w:val="24"/>
              </w:rPr>
              <w:t>Proje Adı</w:t>
            </w:r>
          </w:p>
        </w:tc>
        <w:tc>
          <w:tcPr>
            <w:tcW w:w="916" w:type="pct"/>
            <w:vAlign w:val="center"/>
          </w:tcPr>
          <w:p w:rsidR="00785AD2" w:rsidRPr="002E6808" w:rsidRDefault="00785AD2" w:rsidP="002E6808">
            <w:pPr>
              <w:spacing w:line="360" w:lineRule="auto"/>
              <w:ind w:left="-1" w:firstLine="1"/>
              <w:jc w:val="center"/>
              <w:rPr>
                <w:rFonts w:ascii="Times New Roman" w:hAnsi="Times New Roman" w:cs="Times New Roman"/>
                <w:sz w:val="24"/>
                <w:szCs w:val="24"/>
              </w:rPr>
            </w:pPr>
            <w:r w:rsidRPr="002E6808">
              <w:rPr>
                <w:rFonts w:ascii="Times New Roman" w:hAnsi="Times New Roman" w:cs="Times New Roman"/>
                <w:sz w:val="24"/>
                <w:szCs w:val="24"/>
              </w:rPr>
              <w:t>Kurum</w:t>
            </w:r>
          </w:p>
        </w:tc>
        <w:tc>
          <w:tcPr>
            <w:tcW w:w="583" w:type="pct"/>
            <w:vAlign w:val="center"/>
          </w:tcPr>
          <w:p w:rsidR="00785AD2" w:rsidRPr="002E6808" w:rsidRDefault="00785AD2" w:rsidP="002E6808">
            <w:pPr>
              <w:spacing w:line="360" w:lineRule="auto"/>
              <w:ind w:left="-1" w:firstLine="1"/>
              <w:jc w:val="center"/>
              <w:rPr>
                <w:rFonts w:ascii="Times New Roman" w:hAnsi="Times New Roman" w:cs="Times New Roman"/>
                <w:sz w:val="24"/>
                <w:szCs w:val="24"/>
              </w:rPr>
            </w:pPr>
            <w:r w:rsidRPr="002E6808">
              <w:rPr>
                <w:rFonts w:ascii="Times New Roman" w:hAnsi="Times New Roman" w:cs="Times New Roman"/>
                <w:sz w:val="24"/>
                <w:szCs w:val="24"/>
              </w:rPr>
              <w:t>Bütçe</w:t>
            </w:r>
          </w:p>
        </w:tc>
        <w:tc>
          <w:tcPr>
            <w:tcW w:w="500" w:type="pct"/>
            <w:vAlign w:val="center"/>
          </w:tcPr>
          <w:p w:rsidR="00785AD2" w:rsidRPr="002E6808" w:rsidRDefault="00785AD2" w:rsidP="002E6808">
            <w:pPr>
              <w:spacing w:line="360" w:lineRule="auto"/>
              <w:ind w:left="-1" w:firstLine="1"/>
              <w:jc w:val="center"/>
              <w:rPr>
                <w:rFonts w:ascii="Times New Roman" w:hAnsi="Times New Roman" w:cs="Times New Roman"/>
                <w:sz w:val="24"/>
                <w:szCs w:val="24"/>
              </w:rPr>
            </w:pPr>
            <w:r w:rsidRPr="002E6808">
              <w:rPr>
                <w:rFonts w:ascii="Times New Roman" w:hAnsi="Times New Roman" w:cs="Times New Roman"/>
                <w:sz w:val="24"/>
                <w:szCs w:val="24"/>
              </w:rPr>
              <w:t>Yılı</w:t>
            </w:r>
          </w:p>
        </w:tc>
        <w:tc>
          <w:tcPr>
            <w:tcW w:w="834" w:type="pct"/>
            <w:vAlign w:val="center"/>
          </w:tcPr>
          <w:p w:rsidR="00785AD2" w:rsidRPr="002E6808" w:rsidRDefault="00785AD2" w:rsidP="002E6808">
            <w:pPr>
              <w:spacing w:line="360" w:lineRule="auto"/>
              <w:ind w:left="-1" w:firstLine="1"/>
              <w:jc w:val="center"/>
              <w:rPr>
                <w:rFonts w:ascii="Times New Roman" w:hAnsi="Times New Roman" w:cs="Times New Roman"/>
                <w:sz w:val="24"/>
                <w:szCs w:val="24"/>
              </w:rPr>
            </w:pPr>
            <w:r w:rsidRPr="002E6808">
              <w:rPr>
                <w:rFonts w:ascii="Times New Roman" w:hAnsi="Times New Roman" w:cs="Times New Roman"/>
                <w:sz w:val="24"/>
                <w:szCs w:val="24"/>
              </w:rPr>
              <w:t>Görev</w:t>
            </w:r>
          </w:p>
        </w:tc>
        <w:tc>
          <w:tcPr>
            <w:tcW w:w="699" w:type="pct"/>
            <w:vAlign w:val="center"/>
          </w:tcPr>
          <w:p w:rsidR="00785AD2" w:rsidRPr="002E6808" w:rsidRDefault="00785AD2" w:rsidP="002E6808">
            <w:pPr>
              <w:spacing w:line="360" w:lineRule="auto"/>
              <w:ind w:left="-1" w:firstLine="1"/>
              <w:jc w:val="center"/>
              <w:rPr>
                <w:rFonts w:ascii="Times New Roman" w:hAnsi="Times New Roman" w:cs="Times New Roman"/>
                <w:sz w:val="24"/>
                <w:szCs w:val="24"/>
              </w:rPr>
            </w:pPr>
            <w:r w:rsidRPr="002E6808">
              <w:rPr>
                <w:rFonts w:ascii="Times New Roman" w:hAnsi="Times New Roman" w:cs="Times New Roman"/>
                <w:sz w:val="24"/>
                <w:szCs w:val="24"/>
              </w:rPr>
              <w:t>Proje Türü</w:t>
            </w:r>
          </w:p>
        </w:tc>
      </w:tr>
      <w:tr w:rsidR="002E6808" w:rsidRPr="00785AD2" w:rsidTr="002E6808">
        <w:trPr>
          <w:cnfStyle w:val="010000000000" w:firstRow="0" w:lastRow="1" w:firstColumn="0" w:lastColumn="0" w:oddVBand="0" w:evenVBand="0" w:oddHBand="0" w:evenHBand="0" w:firstRowFirstColumn="0" w:firstRowLastColumn="0" w:lastRowFirstColumn="0" w:lastRowLastColumn="0"/>
          <w:trHeight w:val="20"/>
          <w:jc w:val="center"/>
        </w:trPr>
        <w:tc>
          <w:tcPr>
            <w:tcW w:w="1467" w:type="pct"/>
            <w:noWrap/>
          </w:tcPr>
          <w:p w:rsidR="00785AD2" w:rsidRPr="002E6808" w:rsidRDefault="00785AD2" w:rsidP="00507597">
            <w:pPr>
              <w:spacing w:line="360" w:lineRule="auto"/>
              <w:ind w:left="-1" w:firstLine="1"/>
              <w:rPr>
                <w:rFonts w:ascii="Times New Roman" w:hAnsi="Times New Roman" w:cs="Times New Roman"/>
                <w:b w:val="0"/>
                <w:sz w:val="24"/>
                <w:szCs w:val="24"/>
              </w:rPr>
            </w:pPr>
            <w:r w:rsidRPr="002E6808">
              <w:rPr>
                <w:rFonts w:ascii="Times New Roman" w:hAnsi="Times New Roman" w:cs="Times New Roman"/>
                <w:b w:val="0"/>
                <w:sz w:val="24"/>
                <w:szCs w:val="24"/>
              </w:rPr>
              <w:t>Protein Kinaz RNA (PKR) İnhibitörlerin Endoplazmik Retikulum (ER) Stres Geçiren Pankreas Hücrelerinde İnsülin Salınımı Üzerine Etkileri</w:t>
            </w:r>
          </w:p>
        </w:tc>
        <w:tc>
          <w:tcPr>
            <w:tcW w:w="916" w:type="pct"/>
          </w:tcPr>
          <w:p w:rsidR="00785AD2" w:rsidRPr="002E6808" w:rsidRDefault="00785AD2" w:rsidP="00507597">
            <w:pPr>
              <w:spacing w:line="360" w:lineRule="auto"/>
              <w:ind w:left="-1" w:firstLine="1"/>
              <w:rPr>
                <w:rFonts w:ascii="Times New Roman" w:hAnsi="Times New Roman" w:cs="Times New Roman"/>
                <w:b w:val="0"/>
                <w:sz w:val="24"/>
                <w:szCs w:val="24"/>
              </w:rPr>
            </w:pPr>
            <w:r w:rsidRPr="002E6808">
              <w:rPr>
                <w:rFonts w:ascii="Times New Roman" w:hAnsi="Times New Roman" w:cs="Times New Roman"/>
                <w:b w:val="0"/>
                <w:sz w:val="24"/>
                <w:szCs w:val="24"/>
              </w:rPr>
              <w:t>Aydın Adnan Menderes Üniversitesi</w:t>
            </w:r>
          </w:p>
        </w:tc>
        <w:tc>
          <w:tcPr>
            <w:tcW w:w="583" w:type="pct"/>
          </w:tcPr>
          <w:p w:rsidR="00785AD2" w:rsidRPr="002E6808" w:rsidRDefault="00785AD2" w:rsidP="002E6808">
            <w:pPr>
              <w:spacing w:line="360" w:lineRule="auto"/>
              <w:ind w:left="-1" w:firstLine="1"/>
              <w:jc w:val="both"/>
              <w:rPr>
                <w:rFonts w:ascii="Times New Roman" w:hAnsi="Times New Roman" w:cs="Times New Roman"/>
                <w:b w:val="0"/>
                <w:sz w:val="24"/>
                <w:szCs w:val="24"/>
              </w:rPr>
            </w:pPr>
            <w:r w:rsidRPr="002E6808">
              <w:rPr>
                <w:rFonts w:ascii="Times New Roman" w:hAnsi="Times New Roman" w:cs="Times New Roman"/>
                <w:b w:val="0"/>
                <w:sz w:val="24"/>
                <w:szCs w:val="24"/>
              </w:rPr>
              <w:t>7.500 ₺</w:t>
            </w:r>
          </w:p>
        </w:tc>
        <w:tc>
          <w:tcPr>
            <w:tcW w:w="500" w:type="pct"/>
          </w:tcPr>
          <w:p w:rsidR="00785AD2" w:rsidRPr="002E6808" w:rsidRDefault="00785AD2" w:rsidP="002E6808">
            <w:pPr>
              <w:spacing w:line="360" w:lineRule="auto"/>
              <w:ind w:left="-1" w:firstLine="1"/>
              <w:jc w:val="both"/>
              <w:rPr>
                <w:rFonts w:ascii="Times New Roman" w:hAnsi="Times New Roman" w:cs="Times New Roman"/>
                <w:b w:val="0"/>
                <w:sz w:val="24"/>
                <w:szCs w:val="24"/>
              </w:rPr>
            </w:pPr>
            <w:r w:rsidRPr="002E6808">
              <w:rPr>
                <w:rFonts w:ascii="Times New Roman" w:hAnsi="Times New Roman" w:cs="Times New Roman"/>
                <w:b w:val="0"/>
                <w:sz w:val="24"/>
                <w:szCs w:val="24"/>
              </w:rPr>
              <w:t>2017</w:t>
            </w:r>
          </w:p>
        </w:tc>
        <w:tc>
          <w:tcPr>
            <w:tcW w:w="834" w:type="pct"/>
          </w:tcPr>
          <w:p w:rsidR="00785AD2" w:rsidRPr="002E6808" w:rsidRDefault="00785AD2" w:rsidP="002E6808">
            <w:pPr>
              <w:spacing w:line="360" w:lineRule="auto"/>
              <w:ind w:left="-1" w:firstLine="1"/>
              <w:jc w:val="both"/>
              <w:rPr>
                <w:rFonts w:ascii="Times New Roman" w:hAnsi="Times New Roman" w:cs="Times New Roman"/>
                <w:b w:val="0"/>
                <w:sz w:val="24"/>
                <w:szCs w:val="24"/>
              </w:rPr>
            </w:pPr>
            <w:r w:rsidRPr="002E6808">
              <w:rPr>
                <w:rFonts w:ascii="Times New Roman" w:hAnsi="Times New Roman" w:cs="Times New Roman"/>
                <w:b w:val="0"/>
                <w:sz w:val="24"/>
                <w:szCs w:val="24"/>
              </w:rPr>
              <w:t>Araştırmacı</w:t>
            </w:r>
          </w:p>
        </w:tc>
        <w:tc>
          <w:tcPr>
            <w:tcW w:w="699" w:type="pct"/>
          </w:tcPr>
          <w:p w:rsidR="00785AD2" w:rsidRPr="00785AD2" w:rsidRDefault="00785AD2" w:rsidP="002E6808">
            <w:pPr>
              <w:spacing w:line="360" w:lineRule="auto"/>
              <w:ind w:left="-1" w:firstLine="1"/>
              <w:jc w:val="both"/>
              <w:rPr>
                <w:rFonts w:ascii="Times New Roman" w:hAnsi="Times New Roman" w:cs="Times New Roman"/>
                <w:b w:val="0"/>
                <w:sz w:val="24"/>
                <w:szCs w:val="24"/>
              </w:rPr>
            </w:pPr>
            <w:r w:rsidRPr="002E6808">
              <w:rPr>
                <w:rFonts w:ascii="Times New Roman" w:hAnsi="Times New Roman" w:cs="Times New Roman"/>
                <w:b w:val="0"/>
                <w:sz w:val="24"/>
                <w:szCs w:val="24"/>
              </w:rPr>
              <w:t>BAP</w:t>
            </w:r>
          </w:p>
        </w:tc>
      </w:tr>
    </w:tbl>
    <w:p w:rsidR="00785AD2" w:rsidRPr="004547C2" w:rsidRDefault="00785AD2" w:rsidP="004547C2">
      <w:pPr>
        <w:tabs>
          <w:tab w:val="left" w:pos="3360"/>
        </w:tabs>
        <w:spacing w:after="0" w:line="360" w:lineRule="auto"/>
        <w:jc w:val="both"/>
        <w:rPr>
          <w:rFonts w:ascii="Times New Roman" w:eastAsia="Times New Roman" w:hAnsi="Times New Roman" w:cs="Times New Roman"/>
          <w:b/>
          <w:sz w:val="24"/>
          <w:szCs w:val="24"/>
          <w:lang w:eastAsia="tr-TR"/>
        </w:rPr>
      </w:pPr>
    </w:p>
    <w:p w:rsidR="004547C2" w:rsidRPr="004547C2" w:rsidRDefault="004547C2" w:rsidP="004547C2">
      <w:pPr>
        <w:tabs>
          <w:tab w:val="left" w:pos="3360"/>
        </w:tabs>
        <w:spacing w:after="0" w:line="360" w:lineRule="auto"/>
        <w:jc w:val="both"/>
        <w:rPr>
          <w:rFonts w:ascii="Times New Roman" w:eastAsia="Times New Roman" w:hAnsi="Times New Roman" w:cs="Times New Roman"/>
          <w:b/>
          <w:sz w:val="24"/>
          <w:szCs w:val="24"/>
          <w:lang w:eastAsia="tr-TR"/>
        </w:rPr>
      </w:pPr>
      <w:r w:rsidRPr="004547C2">
        <w:rPr>
          <w:rFonts w:ascii="Times New Roman" w:eastAsia="Times New Roman" w:hAnsi="Times New Roman" w:cs="Times New Roman"/>
          <w:b/>
          <w:sz w:val="24"/>
          <w:szCs w:val="24"/>
          <w:lang w:eastAsia="tr-TR"/>
        </w:rPr>
        <w:t>3. BİLDİRİLER</w:t>
      </w:r>
    </w:p>
    <w:p w:rsidR="004547C2" w:rsidRPr="004547C2" w:rsidRDefault="004547C2" w:rsidP="004547C2">
      <w:pPr>
        <w:tabs>
          <w:tab w:val="left" w:pos="3360"/>
        </w:tabs>
        <w:spacing w:after="0" w:line="360" w:lineRule="auto"/>
        <w:ind w:left="284"/>
        <w:jc w:val="both"/>
        <w:rPr>
          <w:rFonts w:ascii="Times New Roman" w:eastAsia="Times New Roman" w:hAnsi="Times New Roman" w:cs="Times New Roman"/>
          <w:b/>
          <w:sz w:val="24"/>
          <w:szCs w:val="24"/>
          <w:lang w:eastAsia="tr-TR"/>
        </w:rPr>
      </w:pPr>
      <w:r w:rsidRPr="004547C2">
        <w:rPr>
          <w:rFonts w:ascii="Times New Roman" w:eastAsia="Times New Roman" w:hAnsi="Times New Roman" w:cs="Times New Roman"/>
          <w:b/>
          <w:sz w:val="24"/>
          <w:szCs w:val="24"/>
          <w:lang w:eastAsia="tr-TR"/>
        </w:rPr>
        <w:t xml:space="preserve">A) Uluslarası Kongrelerde Yapılan Bildiriler </w:t>
      </w:r>
    </w:p>
    <w:p w:rsidR="004547C2" w:rsidRPr="004547C2" w:rsidRDefault="004547C2" w:rsidP="004547C2">
      <w:pPr>
        <w:tabs>
          <w:tab w:val="left" w:pos="3360"/>
        </w:tabs>
        <w:spacing w:after="0" w:line="360" w:lineRule="auto"/>
        <w:ind w:left="284"/>
        <w:jc w:val="both"/>
        <w:rPr>
          <w:rFonts w:ascii="Times New Roman" w:eastAsia="Times New Roman" w:hAnsi="Times New Roman" w:cs="Times New Roman"/>
          <w:b/>
          <w:sz w:val="24"/>
          <w:szCs w:val="24"/>
          <w:lang w:eastAsia="tr-TR"/>
        </w:rPr>
      </w:pPr>
      <w:r w:rsidRPr="004547C2">
        <w:rPr>
          <w:rFonts w:ascii="Times New Roman" w:eastAsia="Times New Roman" w:hAnsi="Times New Roman" w:cs="Times New Roman"/>
          <w:b/>
          <w:sz w:val="24"/>
          <w:szCs w:val="24"/>
          <w:lang w:eastAsia="tr-TR"/>
        </w:rPr>
        <w:t xml:space="preserve">B) Ulusal Kongrelerde Yapılan Bildiriler </w:t>
      </w:r>
    </w:p>
    <w:sectPr w:rsidR="004547C2" w:rsidRPr="004547C2" w:rsidSect="00445590">
      <w:pgSz w:w="11906" w:h="16838" w:code="9"/>
      <w:pgMar w:top="1418" w:right="1304" w:bottom="1418" w:left="1701" w:header="851" w:footer="85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5649" w:rsidRDefault="00775649">
      <w:pPr>
        <w:spacing w:after="0" w:line="240" w:lineRule="auto"/>
      </w:pPr>
      <w:r>
        <w:separator/>
      </w:r>
    </w:p>
  </w:endnote>
  <w:endnote w:type="continuationSeparator" w:id="0">
    <w:p w:rsidR="00775649" w:rsidRDefault="007756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7512196"/>
      <w:docPartObj>
        <w:docPartGallery w:val="Page Numbers (Bottom of Page)"/>
        <w:docPartUnique/>
      </w:docPartObj>
    </w:sdtPr>
    <w:sdtEndPr>
      <w:rPr>
        <w:sz w:val="22"/>
        <w:szCs w:val="22"/>
      </w:rPr>
    </w:sdtEndPr>
    <w:sdtContent>
      <w:p w:rsidR="007B26FC" w:rsidRPr="0045238A" w:rsidRDefault="007B26FC">
        <w:pPr>
          <w:pStyle w:val="Altbilgi"/>
          <w:jc w:val="right"/>
          <w:rPr>
            <w:sz w:val="22"/>
            <w:szCs w:val="22"/>
          </w:rPr>
        </w:pPr>
        <w:r w:rsidRPr="0045238A">
          <w:fldChar w:fldCharType="begin"/>
        </w:r>
        <w:r w:rsidRPr="0045238A">
          <w:instrText>PAGE   \* MERGEFORMAT</w:instrText>
        </w:r>
        <w:r w:rsidRPr="0045238A">
          <w:fldChar w:fldCharType="separate"/>
        </w:r>
        <w:r w:rsidR="00286BAF">
          <w:rPr>
            <w:noProof/>
          </w:rPr>
          <w:t>i</w:t>
        </w:r>
        <w:r w:rsidRPr="0045238A">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5649" w:rsidRDefault="00775649">
      <w:pPr>
        <w:spacing w:after="0" w:line="240" w:lineRule="auto"/>
      </w:pPr>
      <w:r>
        <w:separator/>
      </w:r>
    </w:p>
  </w:footnote>
  <w:footnote w:type="continuationSeparator" w:id="0">
    <w:p w:rsidR="00775649" w:rsidRDefault="007756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07E84"/>
    <w:multiLevelType w:val="hybridMultilevel"/>
    <w:tmpl w:val="3626C710"/>
    <w:lvl w:ilvl="0" w:tplc="5D38C684">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nsid w:val="091A6E1B"/>
    <w:multiLevelType w:val="hybridMultilevel"/>
    <w:tmpl w:val="9EE65B8A"/>
    <w:lvl w:ilvl="0" w:tplc="7FCC1486">
      <w:start w:val="1"/>
      <w:numFmt w:val="decimal"/>
      <w:lvlText w:val="%1."/>
      <w:lvlJc w:val="left"/>
      <w:pPr>
        <w:ind w:left="720" w:hanging="360"/>
      </w:pPr>
      <w:rPr>
        <w:rFonts w:asciiTheme="minorHAnsi" w:eastAsiaTheme="minorHAnsi" w:hAnsiTheme="minorHAnsi" w:cstheme="minorBidi"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FE45F13"/>
    <w:multiLevelType w:val="hybridMultilevel"/>
    <w:tmpl w:val="9E6655B0"/>
    <w:lvl w:ilvl="0" w:tplc="D9B0B03C">
      <w:start w:val="1"/>
      <w:numFmt w:val="decimal"/>
      <w:lvlText w:val="%1."/>
      <w:lvlJc w:val="left"/>
      <w:pPr>
        <w:ind w:left="720" w:hanging="360"/>
      </w:pPr>
      <w:rPr>
        <w:rFonts w:asciiTheme="minorHAnsi" w:hAnsiTheme="minorHAnsi" w:cstheme="minorBidi"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0901E52"/>
    <w:multiLevelType w:val="hybridMultilevel"/>
    <w:tmpl w:val="880A6D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0AF12DA"/>
    <w:multiLevelType w:val="hybridMultilevel"/>
    <w:tmpl w:val="A8BC9F60"/>
    <w:lvl w:ilvl="0" w:tplc="A1AE2B7C">
      <w:start w:val="1"/>
      <w:numFmt w:val="decimal"/>
      <w:lvlText w:val="%1."/>
      <w:lvlJc w:val="left"/>
      <w:pPr>
        <w:ind w:left="1080" w:hanging="360"/>
      </w:pPr>
      <w:rPr>
        <w:rFonts w:eastAsia="MS Mincho"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2B187719"/>
    <w:multiLevelType w:val="hybridMultilevel"/>
    <w:tmpl w:val="6316CC98"/>
    <w:lvl w:ilvl="0" w:tplc="C3A89C3E">
      <w:start w:val="1"/>
      <w:numFmt w:val="upperLetter"/>
      <w:lvlText w:val="%1)"/>
      <w:lvlJc w:val="left"/>
      <w:pPr>
        <w:ind w:left="660" w:hanging="360"/>
      </w:pPr>
      <w:rPr>
        <w:rFonts w:hint="default"/>
      </w:rPr>
    </w:lvl>
    <w:lvl w:ilvl="1" w:tplc="041F0019" w:tentative="1">
      <w:start w:val="1"/>
      <w:numFmt w:val="lowerLetter"/>
      <w:lvlText w:val="%2."/>
      <w:lvlJc w:val="left"/>
      <w:pPr>
        <w:ind w:left="1380" w:hanging="360"/>
      </w:pPr>
    </w:lvl>
    <w:lvl w:ilvl="2" w:tplc="041F001B" w:tentative="1">
      <w:start w:val="1"/>
      <w:numFmt w:val="lowerRoman"/>
      <w:lvlText w:val="%3."/>
      <w:lvlJc w:val="right"/>
      <w:pPr>
        <w:ind w:left="2100" w:hanging="180"/>
      </w:pPr>
    </w:lvl>
    <w:lvl w:ilvl="3" w:tplc="041F000F" w:tentative="1">
      <w:start w:val="1"/>
      <w:numFmt w:val="decimal"/>
      <w:lvlText w:val="%4."/>
      <w:lvlJc w:val="left"/>
      <w:pPr>
        <w:ind w:left="2820" w:hanging="360"/>
      </w:pPr>
    </w:lvl>
    <w:lvl w:ilvl="4" w:tplc="041F0019" w:tentative="1">
      <w:start w:val="1"/>
      <w:numFmt w:val="lowerLetter"/>
      <w:lvlText w:val="%5."/>
      <w:lvlJc w:val="left"/>
      <w:pPr>
        <w:ind w:left="3540" w:hanging="360"/>
      </w:pPr>
    </w:lvl>
    <w:lvl w:ilvl="5" w:tplc="041F001B" w:tentative="1">
      <w:start w:val="1"/>
      <w:numFmt w:val="lowerRoman"/>
      <w:lvlText w:val="%6."/>
      <w:lvlJc w:val="right"/>
      <w:pPr>
        <w:ind w:left="4260" w:hanging="180"/>
      </w:pPr>
    </w:lvl>
    <w:lvl w:ilvl="6" w:tplc="041F000F" w:tentative="1">
      <w:start w:val="1"/>
      <w:numFmt w:val="decimal"/>
      <w:lvlText w:val="%7."/>
      <w:lvlJc w:val="left"/>
      <w:pPr>
        <w:ind w:left="4980" w:hanging="360"/>
      </w:pPr>
    </w:lvl>
    <w:lvl w:ilvl="7" w:tplc="041F0019" w:tentative="1">
      <w:start w:val="1"/>
      <w:numFmt w:val="lowerLetter"/>
      <w:lvlText w:val="%8."/>
      <w:lvlJc w:val="left"/>
      <w:pPr>
        <w:ind w:left="5700" w:hanging="360"/>
      </w:pPr>
    </w:lvl>
    <w:lvl w:ilvl="8" w:tplc="041F001B" w:tentative="1">
      <w:start w:val="1"/>
      <w:numFmt w:val="lowerRoman"/>
      <w:lvlText w:val="%9."/>
      <w:lvlJc w:val="right"/>
      <w:pPr>
        <w:ind w:left="6420" w:hanging="180"/>
      </w:pPr>
    </w:lvl>
  </w:abstractNum>
  <w:abstractNum w:abstractNumId="6">
    <w:nsid w:val="2C9747D4"/>
    <w:multiLevelType w:val="hybridMultilevel"/>
    <w:tmpl w:val="0A8268D2"/>
    <w:lvl w:ilvl="0" w:tplc="46FEE99E">
      <w:numFmt w:val="bullet"/>
      <w:lvlText w:val="•"/>
      <w:lvlJc w:val="left"/>
      <w:pPr>
        <w:ind w:left="1069" w:hanging="360"/>
      </w:pPr>
      <w:rPr>
        <w:rFonts w:ascii="Times New Roman" w:eastAsia="MS Mincho" w:hAnsi="Times New Roman"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7">
    <w:nsid w:val="39291FDC"/>
    <w:multiLevelType w:val="hybridMultilevel"/>
    <w:tmpl w:val="1D0E21E0"/>
    <w:lvl w:ilvl="0" w:tplc="4AFAE9F0">
      <w:start w:val="1"/>
      <w:numFmt w:val="decimal"/>
      <w:lvlText w:val="%1."/>
      <w:lvlJc w:val="left"/>
      <w:pPr>
        <w:ind w:left="720" w:hanging="360"/>
      </w:pPr>
      <w:rPr>
        <w:rFonts w:eastAsia="MS Mincho"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40293150"/>
    <w:multiLevelType w:val="hybridMultilevel"/>
    <w:tmpl w:val="418E78E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6432AD7"/>
    <w:multiLevelType w:val="multilevel"/>
    <w:tmpl w:val="08F644FC"/>
    <w:lvl w:ilvl="0">
      <w:start w:val="1"/>
      <w:numFmt w:val="decimal"/>
      <w:suff w:val="space"/>
      <w:lvlText w:val="%1."/>
      <w:lvlJc w:val="left"/>
      <w:pPr>
        <w:ind w:left="502" w:hanging="360"/>
      </w:pPr>
      <w:rPr>
        <w:rFonts w:hint="default"/>
        <w:b/>
      </w:rPr>
    </w:lvl>
    <w:lvl w:ilvl="1">
      <w:start w:val="1"/>
      <w:numFmt w:val="decimal"/>
      <w:isLgl/>
      <w:lvlText w:val="%1.%2."/>
      <w:lvlJc w:val="left"/>
      <w:pPr>
        <w:ind w:left="862" w:hanging="720"/>
      </w:pPr>
      <w:rPr>
        <w:rFonts w:hint="default"/>
      </w:rPr>
    </w:lvl>
    <w:lvl w:ilvl="2">
      <w:start w:val="5"/>
      <w:numFmt w:val="decimal"/>
      <w:isLgl/>
      <w:lvlText w:val="%1.%2.%3."/>
      <w:lvlJc w:val="left"/>
      <w:pPr>
        <w:ind w:left="862" w:hanging="720"/>
      </w:pPr>
      <w:rPr>
        <w:rFonts w:hint="default"/>
      </w:rPr>
    </w:lvl>
    <w:lvl w:ilvl="3">
      <w:start w:val="2"/>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0">
    <w:nsid w:val="4A084B1E"/>
    <w:multiLevelType w:val="hybridMultilevel"/>
    <w:tmpl w:val="C7664D76"/>
    <w:lvl w:ilvl="0" w:tplc="F0DA7E40">
      <w:start w:val="1"/>
      <w:numFmt w:val="bullet"/>
      <w:suff w:val="space"/>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1">
    <w:nsid w:val="519914EB"/>
    <w:multiLevelType w:val="multilevel"/>
    <w:tmpl w:val="041F001D"/>
    <w:styleLink w:val="Stil1"/>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6F2E179A"/>
    <w:multiLevelType w:val="hybridMultilevel"/>
    <w:tmpl w:val="7518A972"/>
    <w:lvl w:ilvl="0" w:tplc="73AE7C2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7D98758F"/>
    <w:multiLevelType w:val="hybridMultilevel"/>
    <w:tmpl w:val="84841B9A"/>
    <w:lvl w:ilvl="0" w:tplc="2468EC08">
      <w:start w:val="1"/>
      <w:numFmt w:val="decimal"/>
      <w:lvlText w:val="%1."/>
      <w:lvlJc w:val="left"/>
      <w:pPr>
        <w:ind w:left="720" w:hanging="360"/>
      </w:pPr>
      <w:rPr>
        <w:rFonts w:eastAsia="MS Mincho"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9"/>
  </w:num>
  <w:num w:numId="3">
    <w:abstractNumId w:val="5"/>
  </w:num>
  <w:num w:numId="4">
    <w:abstractNumId w:val="0"/>
  </w:num>
  <w:num w:numId="5">
    <w:abstractNumId w:val="12"/>
  </w:num>
  <w:num w:numId="6">
    <w:abstractNumId w:val="13"/>
  </w:num>
  <w:num w:numId="7">
    <w:abstractNumId w:val="7"/>
  </w:num>
  <w:num w:numId="8">
    <w:abstractNumId w:val="4"/>
  </w:num>
  <w:num w:numId="9">
    <w:abstractNumId w:val="1"/>
  </w:num>
  <w:num w:numId="10">
    <w:abstractNumId w:val="8"/>
  </w:num>
  <w:num w:numId="11">
    <w:abstractNumId w:val="3"/>
  </w:num>
  <w:num w:numId="12">
    <w:abstractNumId w:val="2"/>
  </w:num>
  <w:num w:numId="13">
    <w:abstractNumId w:val="1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ocumentProtection w:edit="readOnly" w:formatting="1" w:enforcement="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A27E4F"/>
    <w:rsid w:val="00000D55"/>
    <w:rsid w:val="000018D8"/>
    <w:rsid w:val="00001A46"/>
    <w:rsid w:val="000028B5"/>
    <w:rsid w:val="00003701"/>
    <w:rsid w:val="00003B44"/>
    <w:rsid w:val="00004564"/>
    <w:rsid w:val="00005570"/>
    <w:rsid w:val="000060AA"/>
    <w:rsid w:val="000070A6"/>
    <w:rsid w:val="00010F65"/>
    <w:rsid w:val="000113BD"/>
    <w:rsid w:val="00012614"/>
    <w:rsid w:val="00012BC4"/>
    <w:rsid w:val="00013B3B"/>
    <w:rsid w:val="00013DA2"/>
    <w:rsid w:val="00013EAA"/>
    <w:rsid w:val="000146A0"/>
    <w:rsid w:val="0001656D"/>
    <w:rsid w:val="00021F6B"/>
    <w:rsid w:val="000238EA"/>
    <w:rsid w:val="00023EB0"/>
    <w:rsid w:val="00024C55"/>
    <w:rsid w:val="00025A24"/>
    <w:rsid w:val="00025D92"/>
    <w:rsid w:val="00026DE5"/>
    <w:rsid w:val="00031F53"/>
    <w:rsid w:val="00034A71"/>
    <w:rsid w:val="00035497"/>
    <w:rsid w:val="00036B1F"/>
    <w:rsid w:val="000419B8"/>
    <w:rsid w:val="00041CA2"/>
    <w:rsid w:val="000424AA"/>
    <w:rsid w:val="00042BE0"/>
    <w:rsid w:val="00043332"/>
    <w:rsid w:val="00043B03"/>
    <w:rsid w:val="0004427F"/>
    <w:rsid w:val="000457D1"/>
    <w:rsid w:val="000506F9"/>
    <w:rsid w:val="0005194C"/>
    <w:rsid w:val="00052847"/>
    <w:rsid w:val="00052DB9"/>
    <w:rsid w:val="00054692"/>
    <w:rsid w:val="0005620B"/>
    <w:rsid w:val="000566B5"/>
    <w:rsid w:val="0005741A"/>
    <w:rsid w:val="00060747"/>
    <w:rsid w:val="000618E4"/>
    <w:rsid w:val="00062C4C"/>
    <w:rsid w:val="0006502E"/>
    <w:rsid w:val="00065481"/>
    <w:rsid w:val="00065603"/>
    <w:rsid w:val="00066055"/>
    <w:rsid w:val="00066133"/>
    <w:rsid w:val="000661D1"/>
    <w:rsid w:val="00066E09"/>
    <w:rsid w:val="000670E7"/>
    <w:rsid w:val="00067E4C"/>
    <w:rsid w:val="00071FD0"/>
    <w:rsid w:val="00072E0D"/>
    <w:rsid w:val="000736BA"/>
    <w:rsid w:val="00074461"/>
    <w:rsid w:val="00075440"/>
    <w:rsid w:val="000769A9"/>
    <w:rsid w:val="00076C95"/>
    <w:rsid w:val="000778E1"/>
    <w:rsid w:val="00077A0E"/>
    <w:rsid w:val="0008160E"/>
    <w:rsid w:val="00082D3C"/>
    <w:rsid w:val="00082F7F"/>
    <w:rsid w:val="00083112"/>
    <w:rsid w:val="00083CF8"/>
    <w:rsid w:val="0008453F"/>
    <w:rsid w:val="00084BAE"/>
    <w:rsid w:val="00084BC9"/>
    <w:rsid w:val="00084CAF"/>
    <w:rsid w:val="0008510D"/>
    <w:rsid w:val="0008523B"/>
    <w:rsid w:val="00085916"/>
    <w:rsid w:val="00086448"/>
    <w:rsid w:val="00086C27"/>
    <w:rsid w:val="00090C6F"/>
    <w:rsid w:val="00091680"/>
    <w:rsid w:val="00091E98"/>
    <w:rsid w:val="0009362D"/>
    <w:rsid w:val="00093691"/>
    <w:rsid w:val="00096580"/>
    <w:rsid w:val="00096A62"/>
    <w:rsid w:val="000978FE"/>
    <w:rsid w:val="000A13F6"/>
    <w:rsid w:val="000A192A"/>
    <w:rsid w:val="000A4143"/>
    <w:rsid w:val="000A5966"/>
    <w:rsid w:val="000A6796"/>
    <w:rsid w:val="000A7C58"/>
    <w:rsid w:val="000B0245"/>
    <w:rsid w:val="000B08B8"/>
    <w:rsid w:val="000B142C"/>
    <w:rsid w:val="000B17BF"/>
    <w:rsid w:val="000B23C4"/>
    <w:rsid w:val="000B5A31"/>
    <w:rsid w:val="000B7745"/>
    <w:rsid w:val="000C0263"/>
    <w:rsid w:val="000C1E9F"/>
    <w:rsid w:val="000C38DE"/>
    <w:rsid w:val="000C3A14"/>
    <w:rsid w:val="000C4A44"/>
    <w:rsid w:val="000C53DD"/>
    <w:rsid w:val="000C7BF4"/>
    <w:rsid w:val="000C7E78"/>
    <w:rsid w:val="000D1128"/>
    <w:rsid w:val="000D1182"/>
    <w:rsid w:val="000D13A8"/>
    <w:rsid w:val="000D2297"/>
    <w:rsid w:val="000D286D"/>
    <w:rsid w:val="000D31E8"/>
    <w:rsid w:val="000D522C"/>
    <w:rsid w:val="000D5291"/>
    <w:rsid w:val="000D595A"/>
    <w:rsid w:val="000D5E3E"/>
    <w:rsid w:val="000D6AA8"/>
    <w:rsid w:val="000D6E52"/>
    <w:rsid w:val="000E0050"/>
    <w:rsid w:val="000E2C33"/>
    <w:rsid w:val="000E4531"/>
    <w:rsid w:val="000E580E"/>
    <w:rsid w:val="000E71EA"/>
    <w:rsid w:val="000E73EB"/>
    <w:rsid w:val="000E7889"/>
    <w:rsid w:val="000F1C35"/>
    <w:rsid w:val="000F2538"/>
    <w:rsid w:val="000F331E"/>
    <w:rsid w:val="000F3372"/>
    <w:rsid w:val="000F42A9"/>
    <w:rsid w:val="000F42F0"/>
    <w:rsid w:val="000F5BA2"/>
    <w:rsid w:val="000F6732"/>
    <w:rsid w:val="000F6E50"/>
    <w:rsid w:val="001007FF"/>
    <w:rsid w:val="00101152"/>
    <w:rsid w:val="001014B8"/>
    <w:rsid w:val="00102235"/>
    <w:rsid w:val="0010421F"/>
    <w:rsid w:val="00104E9D"/>
    <w:rsid w:val="00111F38"/>
    <w:rsid w:val="00112864"/>
    <w:rsid w:val="00115FFB"/>
    <w:rsid w:val="001171D2"/>
    <w:rsid w:val="0011721D"/>
    <w:rsid w:val="001172D7"/>
    <w:rsid w:val="001178E4"/>
    <w:rsid w:val="00120A9F"/>
    <w:rsid w:val="00120D04"/>
    <w:rsid w:val="0012171E"/>
    <w:rsid w:val="00121782"/>
    <w:rsid w:val="001220EF"/>
    <w:rsid w:val="0012247C"/>
    <w:rsid w:val="0012249B"/>
    <w:rsid w:val="001224A4"/>
    <w:rsid w:val="001224DA"/>
    <w:rsid w:val="001226E0"/>
    <w:rsid w:val="00123B17"/>
    <w:rsid w:val="00123D0B"/>
    <w:rsid w:val="00124BB5"/>
    <w:rsid w:val="00125A8B"/>
    <w:rsid w:val="00125E89"/>
    <w:rsid w:val="00126AD9"/>
    <w:rsid w:val="00127662"/>
    <w:rsid w:val="00131E5D"/>
    <w:rsid w:val="001341B3"/>
    <w:rsid w:val="001342A1"/>
    <w:rsid w:val="001360E9"/>
    <w:rsid w:val="00137889"/>
    <w:rsid w:val="00137E1C"/>
    <w:rsid w:val="0014339F"/>
    <w:rsid w:val="001445B8"/>
    <w:rsid w:val="00144708"/>
    <w:rsid w:val="00144833"/>
    <w:rsid w:val="00144EE5"/>
    <w:rsid w:val="001451F8"/>
    <w:rsid w:val="001470B0"/>
    <w:rsid w:val="001474B1"/>
    <w:rsid w:val="00147821"/>
    <w:rsid w:val="00151546"/>
    <w:rsid w:val="00151B29"/>
    <w:rsid w:val="00151F2B"/>
    <w:rsid w:val="00152B22"/>
    <w:rsid w:val="00153318"/>
    <w:rsid w:val="00153CF0"/>
    <w:rsid w:val="00154672"/>
    <w:rsid w:val="00154C35"/>
    <w:rsid w:val="0015531D"/>
    <w:rsid w:val="00156542"/>
    <w:rsid w:val="00160531"/>
    <w:rsid w:val="001634CF"/>
    <w:rsid w:val="00164983"/>
    <w:rsid w:val="0016583E"/>
    <w:rsid w:val="001661E2"/>
    <w:rsid w:val="0016671E"/>
    <w:rsid w:val="00166831"/>
    <w:rsid w:val="001668A0"/>
    <w:rsid w:val="0016754C"/>
    <w:rsid w:val="001677CE"/>
    <w:rsid w:val="00167858"/>
    <w:rsid w:val="00167B4C"/>
    <w:rsid w:val="00171A56"/>
    <w:rsid w:val="00172D85"/>
    <w:rsid w:val="001742C9"/>
    <w:rsid w:val="00174BDF"/>
    <w:rsid w:val="00174DE0"/>
    <w:rsid w:val="00175E69"/>
    <w:rsid w:val="00181FC7"/>
    <w:rsid w:val="00182312"/>
    <w:rsid w:val="00185499"/>
    <w:rsid w:val="00185979"/>
    <w:rsid w:val="00186952"/>
    <w:rsid w:val="00186EA6"/>
    <w:rsid w:val="00186FF4"/>
    <w:rsid w:val="001879A4"/>
    <w:rsid w:val="00191D1F"/>
    <w:rsid w:val="0019266A"/>
    <w:rsid w:val="00192A15"/>
    <w:rsid w:val="0019472F"/>
    <w:rsid w:val="001954CF"/>
    <w:rsid w:val="00195FF0"/>
    <w:rsid w:val="001A0C25"/>
    <w:rsid w:val="001A0DBE"/>
    <w:rsid w:val="001A1FA2"/>
    <w:rsid w:val="001A316B"/>
    <w:rsid w:val="001A34CB"/>
    <w:rsid w:val="001A3C7D"/>
    <w:rsid w:val="001A3C88"/>
    <w:rsid w:val="001A4240"/>
    <w:rsid w:val="001A462E"/>
    <w:rsid w:val="001A4930"/>
    <w:rsid w:val="001A6CCB"/>
    <w:rsid w:val="001A7957"/>
    <w:rsid w:val="001B0BFF"/>
    <w:rsid w:val="001B206F"/>
    <w:rsid w:val="001B552C"/>
    <w:rsid w:val="001B575F"/>
    <w:rsid w:val="001B5E5C"/>
    <w:rsid w:val="001B66F3"/>
    <w:rsid w:val="001B6D4E"/>
    <w:rsid w:val="001C0B7D"/>
    <w:rsid w:val="001C0DB0"/>
    <w:rsid w:val="001C19A7"/>
    <w:rsid w:val="001C2A71"/>
    <w:rsid w:val="001C4270"/>
    <w:rsid w:val="001C4A69"/>
    <w:rsid w:val="001C53AD"/>
    <w:rsid w:val="001C5C2A"/>
    <w:rsid w:val="001C624C"/>
    <w:rsid w:val="001C674C"/>
    <w:rsid w:val="001C71E7"/>
    <w:rsid w:val="001C7A78"/>
    <w:rsid w:val="001D006C"/>
    <w:rsid w:val="001D0355"/>
    <w:rsid w:val="001D1BF0"/>
    <w:rsid w:val="001D1DEE"/>
    <w:rsid w:val="001D2BFA"/>
    <w:rsid w:val="001D3BD1"/>
    <w:rsid w:val="001D4B8C"/>
    <w:rsid w:val="001D4D5C"/>
    <w:rsid w:val="001D4F7B"/>
    <w:rsid w:val="001D52E2"/>
    <w:rsid w:val="001D54FF"/>
    <w:rsid w:val="001D7345"/>
    <w:rsid w:val="001E0C59"/>
    <w:rsid w:val="001E1819"/>
    <w:rsid w:val="001E1A62"/>
    <w:rsid w:val="001E2668"/>
    <w:rsid w:val="001E3B66"/>
    <w:rsid w:val="001E4FD8"/>
    <w:rsid w:val="001E7BFC"/>
    <w:rsid w:val="001F00C7"/>
    <w:rsid w:val="001F0244"/>
    <w:rsid w:val="001F13D1"/>
    <w:rsid w:val="001F18E1"/>
    <w:rsid w:val="001F1B6B"/>
    <w:rsid w:val="001F3F20"/>
    <w:rsid w:val="001F46AD"/>
    <w:rsid w:val="001F55C3"/>
    <w:rsid w:val="001F5CB2"/>
    <w:rsid w:val="002000E7"/>
    <w:rsid w:val="00202AE4"/>
    <w:rsid w:val="00205653"/>
    <w:rsid w:val="00206326"/>
    <w:rsid w:val="002072C3"/>
    <w:rsid w:val="002079EC"/>
    <w:rsid w:val="00207BB7"/>
    <w:rsid w:val="00210A50"/>
    <w:rsid w:val="00213287"/>
    <w:rsid w:val="00214205"/>
    <w:rsid w:val="002156B3"/>
    <w:rsid w:val="00216786"/>
    <w:rsid w:val="0022116E"/>
    <w:rsid w:val="00222466"/>
    <w:rsid w:val="002275B9"/>
    <w:rsid w:val="00230D27"/>
    <w:rsid w:val="002348FF"/>
    <w:rsid w:val="002353C0"/>
    <w:rsid w:val="0023755C"/>
    <w:rsid w:val="002377D9"/>
    <w:rsid w:val="00237C42"/>
    <w:rsid w:val="002401BF"/>
    <w:rsid w:val="00240D6B"/>
    <w:rsid w:val="0024266F"/>
    <w:rsid w:val="0024306D"/>
    <w:rsid w:val="00243137"/>
    <w:rsid w:val="00243E41"/>
    <w:rsid w:val="002448A8"/>
    <w:rsid w:val="00245981"/>
    <w:rsid w:val="00247543"/>
    <w:rsid w:val="00247EA5"/>
    <w:rsid w:val="00247EE6"/>
    <w:rsid w:val="00250AF7"/>
    <w:rsid w:val="00250BFF"/>
    <w:rsid w:val="00250EC4"/>
    <w:rsid w:val="00251824"/>
    <w:rsid w:val="002518A1"/>
    <w:rsid w:val="0025310B"/>
    <w:rsid w:val="002554AD"/>
    <w:rsid w:val="0025562B"/>
    <w:rsid w:val="00255C1E"/>
    <w:rsid w:val="00255CA7"/>
    <w:rsid w:val="00255EAA"/>
    <w:rsid w:val="00257E92"/>
    <w:rsid w:val="0026054A"/>
    <w:rsid w:val="002607FB"/>
    <w:rsid w:val="00261FB2"/>
    <w:rsid w:val="00262D74"/>
    <w:rsid w:val="002630AD"/>
    <w:rsid w:val="002649CB"/>
    <w:rsid w:val="00265D45"/>
    <w:rsid w:val="00266524"/>
    <w:rsid w:val="002701B0"/>
    <w:rsid w:val="00270358"/>
    <w:rsid w:val="00270F8B"/>
    <w:rsid w:val="00272417"/>
    <w:rsid w:val="00273B74"/>
    <w:rsid w:val="002753A8"/>
    <w:rsid w:val="00275C29"/>
    <w:rsid w:val="0027729D"/>
    <w:rsid w:val="00277597"/>
    <w:rsid w:val="002777A0"/>
    <w:rsid w:val="00277ED3"/>
    <w:rsid w:val="002810CE"/>
    <w:rsid w:val="00281D9C"/>
    <w:rsid w:val="00282354"/>
    <w:rsid w:val="002831AB"/>
    <w:rsid w:val="00286465"/>
    <w:rsid w:val="00286590"/>
    <w:rsid w:val="00286BAF"/>
    <w:rsid w:val="00287753"/>
    <w:rsid w:val="00287DFA"/>
    <w:rsid w:val="00292D49"/>
    <w:rsid w:val="0029424D"/>
    <w:rsid w:val="002948C9"/>
    <w:rsid w:val="002966D5"/>
    <w:rsid w:val="002A0BE5"/>
    <w:rsid w:val="002A0F25"/>
    <w:rsid w:val="002A1ECE"/>
    <w:rsid w:val="002A3EB5"/>
    <w:rsid w:val="002A538D"/>
    <w:rsid w:val="002A53C4"/>
    <w:rsid w:val="002A594B"/>
    <w:rsid w:val="002A71DD"/>
    <w:rsid w:val="002A72F3"/>
    <w:rsid w:val="002A7366"/>
    <w:rsid w:val="002B156A"/>
    <w:rsid w:val="002B2A55"/>
    <w:rsid w:val="002B2B8B"/>
    <w:rsid w:val="002B2E09"/>
    <w:rsid w:val="002B2EBA"/>
    <w:rsid w:val="002B39B2"/>
    <w:rsid w:val="002B51E1"/>
    <w:rsid w:val="002B55B6"/>
    <w:rsid w:val="002B5CA5"/>
    <w:rsid w:val="002B600B"/>
    <w:rsid w:val="002B65A2"/>
    <w:rsid w:val="002B7018"/>
    <w:rsid w:val="002C01FE"/>
    <w:rsid w:val="002C105B"/>
    <w:rsid w:val="002C107A"/>
    <w:rsid w:val="002C182B"/>
    <w:rsid w:val="002C1A1A"/>
    <w:rsid w:val="002C242A"/>
    <w:rsid w:val="002C2CAA"/>
    <w:rsid w:val="002C3E87"/>
    <w:rsid w:val="002C5440"/>
    <w:rsid w:val="002C5946"/>
    <w:rsid w:val="002D0FC5"/>
    <w:rsid w:val="002D14D3"/>
    <w:rsid w:val="002D4738"/>
    <w:rsid w:val="002D5642"/>
    <w:rsid w:val="002D6CF9"/>
    <w:rsid w:val="002D770B"/>
    <w:rsid w:val="002D7A62"/>
    <w:rsid w:val="002E0972"/>
    <w:rsid w:val="002E0FD8"/>
    <w:rsid w:val="002E1620"/>
    <w:rsid w:val="002E2F6D"/>
    <w:rsid w:val="002E341A"/>
    <w:rsid w:val="002E478B"/>
    <w:rsid w:val="002E5175"/>
    <w:rsid w:val="002E5BA5"/>
    <w:rsid w:val="002E6808"/>
    <w:rsid w:val="002E6935"/>
    <w:rsid w:val="002E7526"/>
    <w:rsid w:val="002E7550"/>
    <w:rsid w:val="002F0212"/>
    <w:rsid w:val="002F0ADD"/>
    <w:rsid w:val="002F2F0F"/>
    <w:rsid w:val="002F3298"/>
    <w:rsid w:val="002F3D0E"/>
    <w:rsid w:val="002F5609"/>
    <w:rsid w:val="002F6C9A"/>
    <w:rsid w:val="00302E5E"/>
    <w:rsid w:val="003046A9"/>
    <w:rsid w:val="00307A2A"/>
    <w:rsid w:val="00310065"/>
    <w:rsid w:val="003124A0"/>
    <w:rsid w:val="00312BFA"/>
    <w:rsid w:val="0031351F"/>
    <w:rsid w:val="00313E31"/>
    <w:rsid w:val="003145E1"/>
    <w:rsid w:val="00314EE9"/>
    <w:rsid w:val="00315E5E"/>
    <w:rsid w:val="003168C2"/>
    <w:rsid w:val="00320F78"/>
    <w:rsid w:val="003214BB"/>
    <w:rsid w:val="00321FDE"/>
    <w:rsid w:val="00322C46"/>
    <w:rsid w:val="0032300B"/>
    <w:rsid w:val="00323334"/>
    <w:rsid w:val="0032353E"/>
    <w:rsid w:val="00323A29"/>
    <w:rsid w:val="00324005"/>
    <w:rsid w:val="003241B0"/>
    <w:rsid w:val="0032432E"/>
    <w:rsid w:val="0032464E"/>
    <w:rsid w:val="003248BE"/>
    <w:rsid w:val="00326D0F"/>
    <w:rsid w:val="00327388"/>
    <w:rsid w:val="0033048B"/>
    <w:rsid w:val="00331989"/>
    <w:rsid w:val="00332FBE"/>
    <w:rsid w:val="00334A14"/>
    <w:rsid w:val="003352EF"/>
    <w:rsid w:val="00335F7C"/>
    <w:rsid w:val="003372F6"/>
    <w:rsid w:val="0034032B"/>
    <w:rsid w:val="00340EE5"/>
    <w:rsid w:val="00344CCE"/>
    <w:rsid w:val="00345737"/>
    <w:rsid w:val="003458B4"/>
    <w:rsid w:val="00347C6D"/>
    <w:rsid w:val="003502C4"/>
    <w:rsid w:val="00350592"/>
    <w:rsid w:val="0035152B"/>
    <w:rsid w:val="00352B5A"/>
    <w:rsid w:val="003539F8"/>
    <w:rsid w:val="003542AB"/>
    <w:rsid w:val="003550C4"/>
    <w:rsid w:val="00355E2F"/>
    <w:rsid w:val="00356095"/>
    <w:rsid w:val="00356573"/>
    <w:rsid w:val="0035690A"/>
    <w:rsid w:val="0035747B"/>
    <w:rsid w:val="00357842"/>
    <w:rsid w:val="00357B07"/>
    <w:rsid w:val="00360F61"/>
    <w:rsid w:val="00363092"/>
    <w:rsid w:val="00363548"/>
    <w:rsid w:val="003635AD"/>
    <w:rsid w:val="0036365C"/>
    <w:rsid w:val="00364FD0"/>
    <w:rsid w:val="00366945"/>
    <w:rsid w:val="003703E7"/>
    <w:rsid w:val="00370412"/>
    <w:rsid w:val="003713C8"/>
    <w:rsid w:val="0037229C"/>
    <w:rsid w:val="00372E52"/>
    <w:rsid w:val="00373D2A"/>
    <w:rsid w:val="00374910"/>
    <w:rsid w:val="00375620"/>
    <w:rsid w:val="003811CF"/>
    <w:rsid w:val="0038192F"/>
    <w:rsid w:val="00382679"/>
    <w:rsid w:val="00384A3F"/>
    <w:rsid w:val="00386693"/>
    <w:rsid w:val="00387660"/>
    <w:rsid w:val="003877AF"/>
    <w:rsid w:val="00387DA6"/>
    <w:rsid w:val="003916C1"/>
    <w:rsid w:val="0039414A"/>
    <w:rsid w:val="00395BAD"/>
    <w:rsid w:val="003977E8"/>
    <w:rsid w:val="003A09A1"/>
    <w:rsid w:val="003A0B28"/>
    <w:rsid w:val="003A1BB2"/>
    <w:rsid w:val="003A1D37"/>
    <w:rsid w:val="003A3627"/>
    <w:rsid w:val="003A4338"/>
    <w:rsid w:val="003A47AA"/>
    <w:rsid w:val="003A4F02"/>
    <w:rsid w:val="003A52D5"/>
    <w:rsid w:val="003A5C84"/>
    <w:rsid w:val="003A6867"/>
    <w:rsid w:val="003A70DA"/>
    <w:rsid w:val="003B00D8"/>
    <w:rsid w:val="003B1388"/>
    <w:rsid w:val="003B27AA"/>
    <w:rsid w:val="003B5DA2"/>
    <w:rsid w:val="003B7B20"/>
    <w:rsid w:val="003C0345"/>
    <w:rsid w:val="003C2829"/>
    <w:rsid w:val="003C2B4E"/>
    <w:rsid w:val="003C38D0"/>
    <w:rsid w:val="003C3DE0"/>
    <w:rsid w:val="003C4EE4"/>
    <w:rsid w:val="003C7444"/>
    <w:rsid w:val="003C773E"/>
    <w:rsid w:val="003D2CDA"/>
    <w:rsid w:val="003D33BD"/>
    <w:rsid w:val="003D3512"/>
    <w:rsid w:val="003D38DC"/>
    <w:rsid w:val="003D3BE0"/>
    <w:rsid w:val="003D485F"/>
    <w:rsid w:val="003D5042"/>
    <w:rsid w:val="003D6E13"/>
    <w:rsid w:val="003D7308"/>
    <w:rsid w:val="003E1385"/>
    <w:rsid w:val="003E1A2C"/>
    <w:rsid w:val="003E1EFC"/>
    <w:rsid w:val="003E4005"/>
    <w:rsid w:val="003E5DC2"/>
    <w:rsid w:val="003E5F6B"/>
    <w:rsid w:val="003E6161"/>
    <w:rsid w:val="003E653E"/>
    <w:rsid w:val="003E6D20"/>
    <w:rsid w:val="003F0E7B"/>
    <w:rsid w:val="003F1E64"/>
    <w:rsid w:val="003F2D21"/>
    <w:rsid w:val="003F2D89"/>
    <w:rsid w:val="003F36D9"/>
    <w:rsid w:val="003F3960"/>
    <w:rsid w:val="003F3AB5"/>
    <w:rsid w:val="003F6592"/>
    <w:rsid w:val="003F7506"/>
    <w:rsid w:val="00400096"/>
    <w:rsid w:val="00400B3E"/>
    <w:rsid w:val="0040177A"/>
    <w:rsid w:val="00401B66"/>
    <w:rsid w:val="004026CE"/>
    <w:rsid w:val="00402E47"/>
    <w:rsid w:val="0040712A"/>
    <w:rsid w:val="00407F10"/>
    <w:rsid w:val="004111D9"/>
    <w:rsid w:val="00411A2F"/>
    <w:rsid w:val="004126DA"/>
    <w:rsid w:val="004130DC"/>
    <w:rsid w:val="00413807"/>
    <w:rsid w:val="00413A21"/>
    <w:rsid w:val="00414889"/>
    <w:rsid w:val="00414F5C"/>
    <w:rsid w:val="00415C4E"/>
    <w:rsid w:val="00417A1C"/>
    <w:rsid w:val="00420013"/>
    <w:rsid w:val="00420519"/>
    <w:rsid w:val="00420C97"/>
    <w:rsid w:val="004222C7"/>
    <w:rsid w:val="00422648"/>
    <w:rsid w:val="004238D0"/>
    <w:rsid w:val="00424E4E"/>
    <w:rsid w:val="004307BE"/>
    <w:rsid w:val="00430D06"/>
    <w:rsid w:val="00431F68"/>
    <w:rsid w:val="00432196"/>
    <w:rsid w:val="00432A61"/>
    <w:rsid w:val="0043304B"/>
    <w:rsid w:val="004345DF"/>
    <w:rsid w:val="00435194"/>
    <w:rsid w:val="0043593F"/>
    <w:rsid w:val="00436886"/>
    <w:rsid w:val="0043767C"/>
    <w:rsid w:val="00437B3F"/>
    <w:rsid w:val="00437B90"/>
    <w:rsid w:val="00437E1D"/>
    <w:rsid w:val="00440709"/>
    <w:rsid w:val="00441099"/>
    <w:rsid w:val="00441A8B"/>
    <w:rsid w:val="00441AAC"/>
    <w:rsid w:val="004439DA"/>
    <w:rsid w:val="00445590"/>
    <w:rsid w:val="00446078"/>
    <w:rsid w:val="004465C5"/>
    <w:rsid w:val="0044757C"/>
    <w:rsid w:val="00450BAF"/>
    <w:rsid w:val="00450C51"/>
    <w:rsid w:val="00452BBA"/>
    <w:rsid w:val="004547C2"/>
    <w:rsid w:val="00454C77"/>
    <w:rsid w:val="0045602A"/>
    <w:rsid w:val="004577CC"/>
    <w:rsid w:val="00457DD1"/>
    <w:rsid w:val="00460877"/>
    <w:rsid w:val="00460CAD"/>
    <w:rsid w:val="00461832"/>
    <w:rsid w:val="0046275C"/>
    <w:rsid w:val="00462B95"/>
    <w:rsid w:val="00464866"/>
    <w:rsid w:val="00464891"/>
    <w:rsid w:val="00464B76"/>
    <w:rsid w:val="00465BD4"/>
    <w:rsid w:val="00467B5E"/>
    <w:rsid w:val="00470630"/>
    <w:rsid w:val="00470956"/>
    <w:rsid w:val="00471578"/>
    <w:rsid w:val="00472A10"/>
    <w:rsid w:val="00473A95"/>
    <w:rsid w:val="004743B9"/>
    <w:rsid w:val="00474896"/>
    <w:rsid w:val="00476BE1"/>
    <w:rsid w:val="004809C7"/>
    <w:rsid w:val="0048147C"/>
    <w:rsid w:val="00482767"/>
    <w:rsid w:val="00482E34"/>
    <w:rsid w:val="004839D9"/>
    <w:rsid w:val="004843E2"/>
    <w:rsid w:val="00484EAF"/>
    <w:rsid w:val="00486381"/>
    <w:rsid w:val="00486F58"/>
    <w:rsid w:val="0049369F"/>
    <w:rsid w:val="00493A9D"/>
    <w:rsid w:val="004943DE"/>
    <w:rsid w:val="00494A80"/>
    <w:rsid w:val="004961C7"/>
    <w:rsid w:val="004A2091"/>
    <w:rsid w:val="004A3531"/>
    <w:rsid w:val="004A36CE"/>
    <w:rsid w:val="004B206E"/>
    <w:rsid w:val="004B2232"/>
    <w:rsid w:val="004B4F2D"/>
    <w:rsid w:val="004B64DD"/>
    <w:rsid w:val="004B6FFC"/>
    <w:rsid w:val="004B6FFF"/>
    <w:rsid w:val="004B72DD"/>
    <w:rsid w:val="004B76E2"/>
    <w:rsid w:val="004B7990"/>
    <w:rsid w:val="004B7BE9"/>
    <w:rsid w:val="004C08FC"/>
    <w:rsid w:val="004C164F"/>
    <w:rsid w:val="004C183B"/>
    <w:rsid w:val="004C1B97"/>
    <w:rsid w:val="004C2BA2"/>
    <w:rsid w:val="004C46C9"/>
    <w:rsid w:val="004C4C4E"/>
    <w:rsid w:val="004C4DB4"/>
    <w:rsid w:val="004C743A"/>
    <w:rsid w:val="004D3724"/>
    <w:rsid w:val="004D3F09"/>
    <w:rsid w:val="004D45E5"/>
    <w:rsid w:val="004D475F"/>
    <w:rsid w:val="004D5247"/>
    <w:rsid w:val="004D6A69"/>
    <w:rsid w:val="004D7F82"/>
    <w:rsid w:val="004E1078"/>
    <w:rsid w:val="004E155A"/>
    <w:rsid w:val="004E24EE"/>
    <w:rsid w:val="004E25AB"/>
    <w:rsid w:val="004E26F1"/>
    <w:rsid w:val="004E29C7"/>
    <w:rsid w:val="004E39FD"/>
    <w:rsid w:val="004E3DD7"/>
    <w:rsid w:val="004E44E6"/>
    <w:rsid w:val="004E562F"/>
    <w:rsid w:val="004E5CAC"/>
    <w:rsid w:val="004E62E6"/>
    <w:rsid w:val="004E6308"/>
    <w:rsid w:val="004F02D0"/>
    <w:rsid w:val="004F09E5"/>
    <w:rsid w:val="004F0CF8"/>
    <w:rsid w:val="004F1837"/>
    <w:rsid w:val="004F1996"/>
    <w:rsid w:val="004F7093"/>
    <w:rsid w:val="004F7385"/>
    <w:rsid w:val="00500017"/>
    <w:rsid w:val="00500236"/>
    <w:rsid w:val="0050110A"/>
    <w:rsid w:val="00501DF4"/>
    <w:rsid w:val="0050419B"/>
    <w:rsid w:val="005056EF"/>
    <w:rsid w:val="00505BA1"/>
    <w:rsid w:val="00506509"/>
    <w:rsid w:val="00507597"/>
    <w:rsid w:val="00510085"/>
    <w:rsid w:val="00510CD2"/>
    <w:rsid w:val="005118E6"/>
    <w:rsid w:val="0051278E"/>
    <w:rsid w:val="00512DC9"/>
    <w:rsid w:val="00513618"/>
    <w:rsid w:val="005136D6"/>
    <w:rsid w:val="005136F7"/>
    <w:rsid w:val="00515AB3"/>
    <w:rsid w:val="00515AC3"/>
    <w:rsid w:val="00516A95"/>
    <w:rsid w:val="00517434"/>
    <w:rsid w:val="0052136A"/>
    <w:rsid w:val="00522378"/>
    <w:rsid w:val="0052287F"/>
    <w:rsid w:val="00522DF0"/>
    <w:rsid w:val="00526D6D"/>
    <w:rsid w:val="00531F4E"/>
    <w:rsid w:val="0053250A"/>
    <w:rsid w:val="00532F48"/>
    <w:rsid w:val="00537016"/>
    <w:rsid w:val="00537CFA"/>
    <w:rsid w:val="00540CC2"/>
    <w:rsid w:val="00541298"/>
    <w:rsid w:val="005414D3"/>
    <w:rsid w:val="00541648"/>
    <w:rsid w:val="005416E3"/>
    <w:rsid w:val="005419FF"/>
    <w:rsid w:val="00542317"/>
    <w:rsid w:val="00542844"/>
    <w:rsid w:val="00545363"/>
    <w:rsid w:val="00545938"/>
    <w:rsid w:val="00546155"/>
    <w:rsid w:val="00551260"/>
    <w:rsid w:val="005512C3"/>
    <w:rsid w:val="005522F5"/>
    <w:rsid w:val="00552F15"/>
    <w:rsid w:val="00554260"/>
    <w:rsid w:val="00554FC7"/>
    <w:rsid w:val="00555602"/>
    <w:rsid w:val="00555CFD"/>
    <w:rsid w:val="00556971"/>
    <w:rsid w:val="00556F66"/>
    <w:rsid w:val="005609FF"/>
    <w:rsid w:val="005619E5"/>
    <w:rsid w:val="00564F02"/>
    <w:rsid w:val="00570DDA"/>
    <w:rsid w:val="00570FF9"/>
    <w:rsid w:val="00571427"/>
    <w:rsid w:val="005738FC"/>
    <w:rsid w:val="005745DD"/>
    <w:rsid w:val="0057493E"/>
    <w:rsid w:val="00576049"/>
    <w:rsid w:val="00576319"/>
    <w:rsid w:val="00576A10"/>
    <w:rsid w:val="00576E5F"/>
    <w:rsid w:val="005773A7"/>
    <w:rsid w:val="00577F83"/>
    <w:rsid w:val="00580465"/>
    <w:rsid w:val="005826B9"/>
    <w:rsid w:val="00584749"/>
    <w:rsid w:val="00584953"/>
    <w:rsid w:val="00585FE9"/>
    <w:rsid w:val="00590965"/>
    <w:rsid w:val="00590F07"/>
    <w:rsid w:val="005924E2"/>
    <w:rsid w:val="0059351F"/>
    <w:rsid w:val="00593812"/>
    <w:rsid w:val="0059392A"/>
    <w:rsid w:val="00594CDF"/>
    <w:rsid w:val="00594F37"/>
    <w:rsid w:val="005961DE"/>
    <w:rsid w:val="005A000E"/>
    <w:rsid w:val="005A18C4"/>
    <w:rsid w:val="005A1975"/>
    <w:rsid w:val="005A19AD"/>
    <w:rsid w:val="005A2C3D"/>
    <w:rsid w:val="005A5E29"/>
    <w:rsid w:val="005A6035"/>
    <w:rsid w:val="005B0078"/>
    <w:rsid w:val="005B2E08"/>
    <w:rsid w:val="005B4991"/>
    <w:rsid w:val="005B4F3C"/>
    <w:rsid w:val="005B6151"/>
    <w:rsid w:val="005B6B45"/>
    <w:rsid w:val="005B6DAD"/>
    <w:rsid w:val="005B7429"/>
    <w:rsid w:val="005B7832"/>
    <w:rsid w:val="005B7908"/>
    <w:rsid w:val="005C002A"/>
    <w:rsid w:val="005C16A4"/>
    <w:rsid w:val="005C1FFB"/>
    <w:rsid w:val="005C5C0F"/>
    <w:rsid w:val="005C5EDE"/>
    <w:rsid w:val="005C6280"/>
    <w:rsid w:val="005D0372"/>
    <w:rsid w:val="005D0A8F"/>
    <w:rsid w:val="005D0C07"/>
    <w:rsid w:val="005D1383"/>
    <w:rsid w:val="005D26EB"/>
    <w:rsid w:val="005D2C01"/>
    <w:rsid w:val="005D36FD"/>
    <w:rsid w:val="005D3B97"/>
    <w:rsid w:val="005D5ED9"/>
    <w:rsid w:val="005D7280"/>
    <w:rsid w:val="005E0014"/>
    <w:rsid w:val="005E0DE8"/>
    <w:rsid w:val="005E4868"/>
    <w:rsid w:val="005E588B"/>
    <w:rsid w:val="005F02C2"/>
    <w:rsid w:val="005F03F6"/>
    <w:rsid w:val="005F1E0A"/>
    <w:rsid w:val="005F4C7A"/>
    <w:rsid w:val="005F516E"/>
    <w:rsid w:val="005F60D7"/>
    <w:rsid w:val="005F7565"/>
    <w:rsid w:val="0060142B"/>
    <w:rsid w:val="006017C7"/>
    <w:rsid w:val="00603A86"/>
    <w:rsid w:val="00603DD1"/>
    <w:rsid w:val="00604D28"/>
    <w:rsid w:val="0060582A"/>
    <w:rsid w:val="006059FE"/>
    <w:rsid w:val="006062E3"/>
    <w:rsid w:val="00610703"/>
    <w:rsid w:val="00610A55"/>
    <w:rsid w:val="00610B4B"/>
    <w:rsid w:val="00611AB7"/>
    <w:rsid w:val="00612048"/>
    <w:rsid w:val="006121B1"/>
    <w:rsid w:val="00612C03"/>
    <w:rsid w:val="00613D1F"/>
    <w:rsid w:val="006140B5"/>
    <w:rsid w:val="006142D1"/>
    <w:rsid w:val="006145DB"/>
    <w:rsid w:val="00616957"/>
    <w:rsid w:val="0061738D"/>
    <w:rsid w:val="006201FE"/>
    <w:rsid w:val="0062038D"/>
    <w:rsid w:val="00620C6B"/>
    <w:rsid w:val="00620C6C"/>
    <w:rsid w:val="006228D5"/>
    <w:rsid w:val="0062332A"/>
    <w:rsid w:val="00623F24"/>
    <w:rsid w:val="0062409B"/>
    <w:rsid w:val="0062498B"/>
    <w:rsid w:val="0062572C"/>
    <w:rsid w:val="00625A67"/>
    <w:rsid w:val="0062731D"/>
    <w:rsid w:val="00627B4F"/>
    <w:rsid w:val="00627C8A"/>
    <w:rsid w:val="00630E1C"/>
    <w:rsid w:val="0063238A"/>
    <w:rsid w:val="00632744"/>
    <w:rsid w:val="00632E23"/>
    <w:rsid w:val="00632ECA"/>
    <w:rsid w:val="00633C1C"/>
    <w:rsid w:val="00635794"/>
    <w:rsid w:val="0063643C"/>
    <w:rsid w:val="00636621"/>
    <w:rsid w:val="006368A8"/>
    <w:rsid w:val="00636C69"/>
    <w:rsid w:val="0063737C"/>
    <w:rsid w:val="00637B17"/>
    <w:rsid w:val="006411FD"/>
    <w:rsid w:val="00642D50"/>
    <w:rsid w:val="00643ADB"/>
    <w:rsid w:val="00644D1E"/>
    <w:rsid w:val="0065004F"/>
    <w:rsid w:val="00650452"/>
    <w:rsid w:val="00650A3B"/>
    <w:rsid w:val="00650AFF"/>
    <w:rsid w:val="00651419"/>
    <w:rsid w:val="0065268C"/>
    <w:rsid w:val="00652D0F"/>
    <w:rsid w:val="0065523E"/>
    <w:rsid w:val="00655F0E"/>
    <w:rsid w:val="00657005"/>
    <w:rsid w:val="006570CF"/>
    <w:rsid w:val="00657AA3"/>
    <w:rsid w:val="006613FA"/>
    <w:rsid w:val="00662284"/>
    <w:rsid w:val="006627D4"/>
    <w:rsid w:val="0066313F"/>
    <w:rsid w:val="00663199"/>
    <w:rsid w:val="006653C2"/>
    <w:rsid w:val="0066582B"/>
    <w:rsid w:val="006678A1"/>
    <w:rsid w:val="0067249B"/>
    <w:rsid w:val="00672716"/>
    <w:rsid w:val="006729E9"/>
    <w:rsid w:val="00673D98"/>
    <w:rsid w:val="00674814"/>
    <w:rsid w:val="00675E82"/>
    <w:rsid w:val="00677C11"/>
    <w:rsid w:val="0068121F"/>
    <w:rsid w:val="006814BC"/>
    <w:rsid w:val="00682344"/>
    <w:rsid w:val="00682696"/>
    <w:rsid w:val="00682B33"/>
    <w:rsid w:val="0068690A"/>
    <w:rsid w:val="00690974"/>
    <w:rsid w:val="006913D5"/>
    <w:rsid w:val="006916A1"/>
    <w:rsid w:val="0069354C"/>
    <w:rsid w:val="00693CF0"/>
    <w:rsid w:val="00694760"/>
    <w:rsid w:val="006976C8"/>
    <w:rsid w:val="00697B83"/>
    <w:rsid w:val="006A022D"/>
    <w:rsid w:val="006A2206"/>
    <w:rsid w:val="006A2392"/>
    <w:rsid w:val="006A24F9"/>
    <w:rsid w:val="006A4236"/>
    <w:rsid w:val="006A445F"/>
    <w:rsid w:val="006A5CCC"/>
    <w:rsid w:val="006A6BCC"/>
    <w:rsid w:val="006A7A55"/>
    <w:rsid w:val="006B0120"/>
    <w:rsid w:val="006B18F0"/>
    <w:rsid w:val="006B275F"/>
    <w:rsid w:val="006B3314"/>
    <w:rsid w:val="006B4C0A"/>
    <w:rsid w:val="006B7051"/>
    <w:rsid w:val="006B7E4C"/>
    <w:rsid w:val="006C19AA"/>
    <w:rsid w:val="006C2570"/>
    <w:rsid w:val="006C2D12"/>
    <w:rsid w:val="006C380A"/>
    <w:rsid w:val="006C5597"/>
    <w:rsid w:val="006C5CAF"/>
    <w:rsid w:val="006C686F"/>
    <w:rsid w:val="006C6EB8"/>
    <w:rsid w:val="006C7805"/>
    <w:rsid w:val="006D0180"/>
    <w:rsid w:val="006D2944"/>
    <w:rsid w:val="006D2E09"/>
    <w:rsid w:val="006D2EF4"/>
    <w:rsid w:val="006D312F"/>
    <w:rsid w:val="006D3421"/>
    <w:rsid w:val="006D3502"/>
    <w:rsid w:val="006D6172"/>
    <w:rsid w:val="006E0228"/>
    <w:rsid w:val="006E045A"/>
    <w:rsid w:val="006E19D7"/>
    <w:rsid w:val="006E3963"/>
    <w:rsid w:val="006E5F44"/>
    <w:rsid w:val="006E655D"/>
    <w:rsid w:val="006E6C06"/>
    <w:rsid w:val="006E766D"/>
    <w:rsid w:val="006F052E"/>
    <w:rsid w:val="006F240B"/>
    <w:rsid w:val="006F2BF7"/>
    <w:rsid w:val="006F2EB2"/>
    <w:rsid w:val="006F526E"/>
    <w:rsid w:val="006F582A"/>
    <w:rsid w:val="006F731F"/>
    <w:rsid w:val="006F756E"/>
    <w:rsid w:val="006F791C"/>
    <w:rsid w:val="006F798F"/>
    <w:rsid w:val="006F79E5"/>
    <w:rsid w:val="006F7AA4"/>
    <w:rsid w:val="00701953"/>
    <w:rsid w:val="00703406"/>
    <w:rsid w:val="00704ED7"/>
    <w:rsid w:val="007052BB"/>
    <w:rsid w:val="00706507"/>
    <w:rsid w:val="00710A0A"/>
    <w:rsid w:val="00711F2D"/>
    <w:rsid w:val="0071210A"/>
    <w:rsid w:val="00712C19"/>
    <w:rsid w:val="00712ED3"/>
    <w:rsid w:val="00714228"/>
    <w:rsid w:val="0071435C"/>
    <w:rsid w:val="0071505C"/>
    <w:rsid w:val="007156D8"/>
    <w:rsid w:val="007160D2"/>
    <w:rsid w:val="007170AA"/>
    <w:rsid w:val="00720734"/>
    <w:rsid w:val="00721591"/>
    <w:rsid w:val="00722A78"/>
    <w:rsid w:val="0072495F"/>
    <w:rsid w:val="00725E3C"/>
    <w:rsid w:val="00725EE8"/>
    <w:rsid w:val="00727A5D"/>
    <w:rsid w:val="007321FB"/>
    <w:rsid w:val="00732AFB"/>
    <w:rsid w:val="00735127"/>
    <w:rsid w:val="0074433A"/>
    <w:rsid w:val="00744B65"/>
    <w:rsid w:val="00750D72"/>
    <w:rsid w:val="007534C3"/>
    <w:rsid w:val="00753FD3"/>
    <w:rsid w:val="0075410B"/>
    <w:rsid w:val="00754D85"/>
    <w:rsid w:val="007555B8"/>
    <w:rsid w:val="00755FD9"/>
    <w:rsid w:val="0076084D"/>
    <w:rsid w:val="007626E7"/>
    <w:rsid w:val="00763C39"/>
    <w:rsid w:val="00764901"/>
    <w:rsid w:val="0076564B"/>
    <w:rsid w:val="007668DF"/>
    <w:rsid w:val="00766A42"/>
    <w:rsid w:val="00766D5D"/>
    <w:rsid w:val="0077105D"/>
    <w:rsid w:val="00771ACE"/>
    <w:rsid w:val="007724EE"/>
    <w:rsid w:val="00772570"/>
    <w:rsid w:val="00773230"/>
    <w:rsid w:val="00773866"/>
    <w:rsid w:val="00775115"/>
    <w:rsid w:val="00775649"/>
    <w:rsid w:val="007804FA"/>
    <w:rsid w:val="0078106E"/>
    <w:rsid w:val="0078123E"/>
    <w:rsid w:val="00781C11"/>
    <w:rsid w:val="0078202A"/>
    <w:rsid w:val="00782E3F"/>
    <w:rsid w:val="00783281"/>
    <w:rsid w:val="00783C07"/>
    <w:rsid w:val="00785AD2"/>
    <w:rsid w:val="00790E53"/>
    <w:rsid w:val="00790EED"/>
    <w:rsid w:val="0079117F"/>
    <w:rsid w:val="00792ED8"/>
    <w:rsid w:val="00793521"/>
    <w:rsid w:val="00794919"/>
    <w:rsid w:val="00794C55"/>
    <w:rsid w:val="00796581"/>
    <w:rsid w:val="007A0909"/>
    <w:rsid w:val="007A28DE"/>
    <w:rsid w:val="007A48AF"/>
    <w:rsid w:val="007A4E65"/>
    <w:rsid w:val="007A65B2"/>
    <w:rsid w:val="007B0D77"/>
    <w:rsid w:val="007B11B5"/>
    <w:rsid w:val="007B1ED2"/>
    <w:rsid w:val="007B26FC"/>
    <w:rsid w:val="007B31FF"/>
    <w:rsid w:val="007B55B4"/>
    <w:rsid w:val="007B7A02"/>
    <w:rsid w:val="007C22CE"/>
    <w:rsid w:val="007C3263"/>
    <w:rsid w:val="007C3582"/>
    <w:rsid w:val="007C3F85"/>
    <w:rsid w:val="007C4467"/>
    <w:rsid w:val="007C48FF"/>
    <w:rsid w:val="007C4D3A"/>
    <w:rsid w:val="007C5C0A"/>
    <w:rsid w:val="007C62ED"/>
    <w:rsid w:val="007C635C"/>
    <w:rsid w:val="007C6B3E"/>
    <w:rsid w:val="007C7979"/>
    <w:rsid w:val="007C7DEC"/>
    <w:rsid w:val="007D239E"/>
    <w:rsid w:val="007D504F"/>
    <w:rsid w:val="007D537E"/>
    <w:rsid w:val="007D5D12"/>
    <w:rsid w:val="007D60D9"/>
    <w:rsid w:val="007D6353"/>
    <w:rsid w:val="007D6404"/>
    <w:rsid w:val="007D699B"/>
    <w:rsid w:val="007D7049"/>
    <w:rsid w:val="007D7B3F"/>
    <w:rsid w:val="007E058D"/>
    <w:rsid w:val="007E08B5"/>
    <w:rsid w:val="007E0C16"/>
    <w:rsid w:val="007E2B1C"/>
    <w:rsid w:val="007E52F4"/>
    <w:rsid w:val="007E6A0D"/>
    <w:rsid w:val="007F1287"/>
    <w:rsid w:val="007F4B48"/>
    <w:rsid w:val="007F5DB1"/>
    <w:rsid w:val="00800F9D"/>
    <w:rsid w:val="008011F5"/>
    <w:rsid w:val="0080123A"/>
    <w:rsid w:val="00801F0E"/>
    <w:rsid w:val="008025AB"/>
    <w:rsid w:val="00802DDB"/>
    <w:rsid w:val="008030FD"/>
    <w:rsid w:val="008033D5"/>
    <w:rsid w:val="008042E0"/>
    <w:rsid w:val="00807232"/>
    <w:rsid w:val="0080738C"/>
    <w:rsid w:val="0080792F"/>
    <w:rsid w:val="008079EA"/>
    <w:rsid w:val="00813F72"/>
    <w:rsid w:val="00814B68"/>
    <w:rsid w:val="00817343"/>
    <w:rsid w:val="008211DC"/>
    <w:rsid w:val="00821919"/>
    <w:rsid w:val="0082348E"/>
    <w:rsid w:val="00823AAE"/>
    <w:rsid w:val="00825867"/>
    <w:rsid w:val="00825EE6"/>
    <w:rsid w:val="00827600"/>
    <w:rsid w:val="00830FBE"/>
    <w:rsid w:val="008318B0"/>
    <w:rsid w:val="00832A80"/>
    <w:rsid w:val="00832FCA"/>
    <w:rsid w:val="008356D4"/>
    <w:rsid w:val="00840C58"/>
    <w:rsid w:val="0084154A"/>
    <w:rsid w:val="00841672"/>
    <w:rsid w:val="00842277"/>
    <w:rsid w:val="008452F8"/>
    <w:rsid w:val="008453D9"/>
    <w:rsid w:val="00845712"/>
    <w:rsid w:val="008458AC"/>
    <w:rsid w:val="00846847"/>
    <w:rsid w:val="00846B60"/>
    <w:rsid w:val="00846CE5"/>
    <w:rsid w:val="00850727"/>
    <w:rsid w:val="00851103"/>
    <w:rsid w:val="00851E59"/>
    <w:rsid w:val="008527B5"/>
    <w:rsid w:val="00853C91"/>
    <w:rsid w:val="00853D69"/>
    <w:rsid w:val="008540D8"/>
    <w:rsid w:val="0085441D"/>
    <w:rsid w:val="008547AF"/>
    <w:rsid w:val="00856388"/>
    <w:rsid w:val="008605B0"/>
    <w:rsid w:val="00860D4C"/>
    <w:rsid w:val="008620D4"/>
    <w:rsid w:val="00864B9D"/>
    <w:rsid w:val="00865002"/>
    <w:rsid w:val="00871BC1"/>
    <w:rsid w:val="00871D7E"/>
    <w:rsid w:val="00873A3A"/>
    <w:rsid w:val="00875B1E"/>
    <w:rsid w:val="00875C87"/>
    <w:rsid w:val="00877262"/>
    <w:rsid w:val="00877356"/>
    <w:rsid w:val="008802ED"/>
    <w:rsid w:val="00880486"/>
    <w:rsid w:val="0088094E"/>
    <w:rsid w:val="00880F33"/>
    <w:rsid w:val="008814C0"/>
    <w:rsid w:val="008819BA"/>
    <w:rsid w:val="00882475"/>
    <w:rsid w:val="0088383F"/>
    <w:rsid w:val="00885B36"/>
    <w:rsid w:val="00886C33"/>
    <w:rsid w:val="008876AF"/>
    <w:rsid w:val="0089087B"/>
    <w:rsid w:val="00891275"/>
    <w:rsid w:val="00891D39"/>
    <w:rsid w:val="008938CC"/>
    <w:rsid w:val="00893F1A"/>
    <w:rsid w:val="00894496"/>
    <w:rsid w:val="00894FD2"/>
    <w:rsid w:val="0089566D"/>
    <w:rsid w:val="00895998"/>
    <w:rsid w:val="0089650D"/>
    <w:rsid w:val="00897813"/>
    <w:rsid w:val="008A1A48"/>
    <w:rsid w:val="008A20BF"/>
    <w:rsid w:val="008A3587"/>
    <w:rsid w:val="008A3FC1"/>
    <w:rsid w:val="008A46FF"/>
    <w:rsid w:val="008A6687"/>
    <w:rsid w:val="008A6A6C"/>
    <w:rsid w:val="008A6B32"/>
    <w:rsid w:val="008A6E1D"/>
    <w:rsid w:val="008A7577"/>
    <w:rsid w:val="008B0BE4"/>
    <w:rsid w:val="008B6BD4"/>
    <w:rsid w:val="008B77DA"/>
    <w:rsid w:val="008B7C0D"/>
    <w:rsid w:val="008B7EA3"/>
    <w:rsid w:val="008C0EC5"/>
    <w:rsid w:val="008C1332"/>
    <w:rsid w:val="008C2C64"/>
    <w:rsid w:val="008C3E5E"/>
    <w:rsid w:val="008C449E"/>
    <w:rsid w:val="008C59BC"/>
    <w:rsid w:val="008C7D02"/>
    <w:rsid w:val="008D0D51"/>
    <w:rsid w:val="008D0E33"/>
    <w:rsid w:val="008D0FF0"/>
    <w:rsid w:val="008D1BA3"/>
    <w:rsid w:val="008D2853"/>
    <w:rsid w:val="008D29DE"/>
    <w:rsid w:val="008D3E86"/>
    <w:rsid w:val="008D52DC"/>
    <w:rsid w:val="008D535D"/>
    <w:rsid w:val="008D575B"/>
    <w:rsid w:val="008D5E82"/>
    <w:rsid w:val="008D6023"/>
    <w:rsid w:val="008D6F7A"/>
    <w:rsid w:val="008D7093"/>
    <w:rsid w:val="008E0271"/>
    <w:rsid w:val="008E0AAA"/>
    <w:rsid w:val="008E0C3F"/>
    <w:rsid w:val="008E1443"/>
    <w:rsid w:val="008E2F19"/>
    <w:rsid w:val="008E371E"/>
    <w:rsid w:val="008E4CBA"/>
    <w:rsid w:val="008E55B6"/>
    <w:rsid w:val="008E5AA2"/>
    <w:rsid w:val="008F0896"/>
    <w:rsid w:val="008F11A7"/>
    <w:rsid w:val="008F1B8F"/>
    <w:rsid w:val="008F1F6C"/>
    <w:rsid w:val="008F2761"/>
    <w:rsid w:val="008F2D70"/>
    <w:rsid w:val="008F2F82"/>
    <w:rsid w:val="008F30EC"/>
    <w:rsid w:val="008F3B31"/>
    <w:rsid w:val="008F5D48"/>
    <w:rsid w:val="008F63A1"/>
    <w:rsid w:val="008F67A0"/>
    <w:rsid w:val="008F74A5"/>
    <w:rsid w:val="008F7C1E"/>
    <w:rsid w:val="009006B7"/>
    <w:rsid w:val="00901581"/>
    <w:rsid w:val="00901AEE"/>
    <w:rsid w:val="0090348D"/>
    <w:rsid w:val="00904354"/>
    <w:rsid w:val="00904DC8"/>
    <w:rsid w:val="00906E5D"/>
    <w:rsid w:val="00911B16"/>
    <w:rsid w:val="009124EF"/>
    <w:rsid w:val="0091325F"/>
    <w:rsid w:val="00913EEE"/>
    <w:rsid w:val="009164F3"/>
    <w:rsid w:val="00920365"/>
    <w:rsid w:val="009203DC"/>
    <w:rsid w:val="00922083"/>
    <w:rsid w:val="00922251"/>
    <w:rsid w:val="0092460B"/>
    <w:rsid w:val="009253D7"/>
    <w:rsid w:val="00925F98"/>
    <w:rsid w:val="00926518"/>
    <w:rsid w:val="0092758F"/>
    <w:rsid w:val="0093174A"/>
    <w:rsid w:val="009336A6"/>
    <w:rsid w:val="00933C9F"/>
    <w:rsid w:val="00933CA9"/>
    <w:rsid w:val="00935211"/>
    <w:rsid w:val="009352A2"/>
    <w:rsid w:val="009355B4"/>
    <w:rsid w:val="00937661"/>
    <w:rsid w:val="009376D9"/>
    <w:rsid w:val="00937822"/>
    <w:rsid w:val="00937B4A"/>
    <w:rsid w:val="009424A5"/>
    <w:rsid w:val="00945943"/>
    <w:rsid w:val="00946D70"/>
    <w:rsid w:val="009470B6"/>
    <w:rsid w:val="00947616"/>
    <w:rsid w:val="00951430"/>
    <w:rsid w:val="00952BD1"/>
    <w:rsid w:val="00953B27"/>
    <w:rsid w:val="00955BBD"/>
    <w:rsid w:val="00956B78"/>
    <w:rsid w:val="00957A1D"/>
    <w:rsid w:val="00960E4E"/>
    <w:rsid w:val="00961371"/>
    <w:rsid w:val="00962272"/>
    <w:rsid w:val="00963040"/>
    <w:rsid w:val="00963760"/>
    <w:rsid w:val="0096493E"/>
    <w:rsid w:val="00967A6B"/>
    <w:rsid w:val="00967C5D"/>
    <w:rsid w:val="00971C93"/>
    <w:rsid w:val="009720DE"/>
    <w:rsid w:val="00972EEB"/>
    <w:rsid w:val="00975432"/>
    <w:rsid w:val="00975E76"/>
    <w:rsid w:val="0097788F"/>
    <w:rsid w:val="00980D1A"/>
    <w:rsid w:val="00982FB9"/>
    <w:rsid w:val="009834CD"/>
    <w:rsid w:val="009835C7"/>
    <w:rsid w:val="009841AC"/>
    <w:rsid w:val="009841F2"/>
    <w:rsid w:val="009855EB"/>
    <w:rsid w:val="00986BE1"/>
    <w:rsid w:val="009877C0"/>
    <w:rsid w:val="00990F7C"/>
    <w:rsid w:val="00992825"/>
    <w:rsid w:val="0099387D"/>
    <w:rsid w:val="00993F47"/>
    <w:rsid w:val="00996684"/>
    <w:rsid w:val="00997728"/>
    <w:rsid w:val="0099783A"/>
    <w:rsid w:val="009A0774"/>
    <w:rsid w:val="009A0B44"/>
    <w:rsid w:val="009A1BA2"/>
    <w:rsid w:val="009A2388"/>
    <w:rsid w:val="009A2B31"/>
    <w:rsid w:val="009A2EB9"/>
    <w:rsid w:val="009A56BA"/>
    <w:rsid w:val="009A58F5"/>
    <w:rsid w:val="009A5A1A"/>
    <w:rsid w:val="009A5CB6"/>
    <w:rsid w:val="009B0D96"/>
    <w:rsid w:val="009B0F5D"/>
    <w:rsid w:val="009B1D4E"/>
    <w:rsid w:val="009B23DC"/>
    <w:rsid w:val="009B295F"/>
    <w:rsid w:val="009B2E6D"/>
    <w:rsid w:val="009B2F39"/>
    <w:rsid w:val="009B4A7B"/>
    <w:rsid w:val="009B4B2B"/>
    <w:rsid w:val="009B50C4"/>
    <w:rsid w:val="009B7A2C"/>
    <w:rsid w:val="009C0CC0"/>
    <w:rsid w:val="009C298E"/>
    <w:rsid w:val="009C39D2"/>
    <w:rsid w:val="009C4009"/>
    <w:rsid w:val="009C44E5"/>
    <w:rsid w:val="009C4F49"/>
    <w:rsid w:val="009C631B"/>
    <w:rsid w:val="009C67EE"/>
    <w:rsid w:val="009C7136"/>
    <w:rsid w:val="009D0968"/>
    <w:rsid w:val="009D261A"/>
    <w:rsid w:val="009D2A1D"/>
    <w:rsid w:val="009D36CE"/>
    <w:rsid w:val="009D38C4"/>
    <w:rsid w:val="009D4011"/>
    <w:rsid w:val="009D5797"/>
    <w:rsid w:val="009D583A"/>
    <w:rsid w:val="009D5A5E"/>
    <w:rsid w:val="009D5BAC"/>
    <w:rsid w:val="009D65B3"/>
    <w:rsid w:val="009D6863"/>
    <w:rsid w:val="009D7312"/>
    <w:rsid w:val="009E1770"/>
    <w:rsid w:val="009E1EF3"/>
    <w:rsid w:val="009E22B5"/>
    <w:rsid w:val="009E46AF"/>
    <w:rsid w:val="009E52FA"/>
    <w:rsid w:val="009E6068"/>
    <w:rsid w:val="009E7028"/>
    <w:rsid w:val="009F058E"/>
    <w:rsid w:val="009F241A"/>
    <w:rsid w:val="009F2C8A"/>
    <w:rsid w:val="009F41C7"/>
    <w:rsid w:val="009F5202"/>
    <w:rsid w:val="009F6702"/>
    <w:rsid w:val="009F7BB3"/>
    <w:rsid w:val="00A0038E"/>
    <w:rsid w:val="00A00575"/>
    <w:rsid w:val="00A007D1"/>
    <w:rsid w:val="00A03913"/>
    <w:rsid w:val="00A042E1"/>
    <w:rsid w:val="00A10BA5"/>
    <w:rsid w:val="00A10C59"/>
    <w:rsid w:val="00A12C62"/>
    <w:rsid w:val="00A13D3E"/>
    <w:rsid w:val="00A169F0"/>
    <w:rsid w:val="00A20D55"/>
    <w:rsid w:val="00A20EA0"/>
    <w:rsid w:val="00A21244"/>
    <w:rsid w:val="00A2279C"/>
    <w:rsid w:val="00A23435"/>
    <w:rsid w:val="00A23A3F"/>
    <w:rsid w:val="00A26048"/>
    <w:rsid w:val="00A26076"/>
    <w:rsid w:val="00A270AF"/>
    <w:rsid w:val="00A27E4F"/>
    <w:rsid w:val="00A304F1"/>
    <w:rsid w:val="00A30AA2"/>
    <w:rsid w:val="00A31375"/>
    <w:rsid w:val="00A3337A"/>
    <w:rsid w:val="00A341C3"/>
    <w:rsid w:val="00A34C7C"/>
    <w:rsid w:val="00A35952"/>
    <w:rsid w:val="00A35C80"/>
    <w:rsid w:val="00A36D47"/>
    <w:rsid w:val="00A42185"/>
    <w:rsid w:val="00A44ECD"/>
    <w:rsid w:val="00A50835"/>
    <w:rsid w:val="00A51300"/>
    <w:rsid w:val="00A517A3"/>
    <w:rsid w:val="00A52978"/>
    <w:rsid w:val="00A54E85"/>
    <w:rsid w:val="00A55743"/>
    <w:rsid w:val="00A557F3"/>
    <w:rsid w:val="00A55D1F"/>
    <w:rsid w:val="00A57472"/>
    <w:rsid w:val="00A60B49"/>
    <w:rsid w:val="00A60E0C"/>
    <w:rsid w:val="00A62227"/>
    <w:rsid w:val="00A62734"/>
    <w:rsid w:val="00A6278C"/>
    <w:rsid w:val="00A65115"/>
    <w:rsid w:val="00A66479"/>
    <w:rsid w:val="00A674BB"/>
    <w:rsid w:val="00A67999"/>
    <w:rsid w:val="00A67AB6"/>
    <w:rsid w:val="00A67B9D"/>
    <w:rsid w:val="00A70ACD"/>
    <w:rsid w:val="00A73F51"/>
    <w:rsid w:val="00A746F1"/>
    <w:rsid w:val="00A75A1F"/>
    <w:rsid w:val="00A805C5"/>
    <w:rsid w:val="00A83E24"/>
    <w:rsid w:val="00A85C46"/>
    <w:rsid w:val="00A86398"/>
    <w:rsid w:val="00A8674B"/>
    <w:rsid w:val="00A86C95"/>
    <w:rsid w:val="00A86EEC"/>
    <w:rsid w:val="00A87ACC"/>
    <w:rsid w:val="00A900AF"/>
    <w:rsid w:val="00A90B0A"/>
    <w:rsid w:val="00A92183"/>
    <w:rsid w:val="00A9218B"/>
    <w:rsid w:val="00A92EB7"/>
    <w:rsid w:val="00A93EA3"/>
    <w:rsid w:val="00A9422A"/>
    <w:rsid w:val="00A94617"/>
    <w:rsid w:val="00A95BB7"/>
    <w:rsid w:val="00A96AFF"/>
    <w:rsid w:val="00A976A2"/>
    <w:rsid w:val="00A976CD"/>
    <w:rsid w:val="00A97B6B"/>
    <w:rsid w:val="00AA00BC"/>
    <w:rsid w:val="00AA0A9F"/>
    <w:rsid w:val="00AA2C13"/>
    <w:rsid w:val="00AA3836"/>
    <w:rsid w:val="00AA400B"/>
    <w:rsid w:val="00AA56E9"/>
    <w:rsid w:val="00AA5A38"/>
    <w:rsid w:val="00AA624E"/>
    <w:rsid w:val="00AA6C7B"/>
    <w:rsid w:val="00AA71B6"/>
    <w:rsid w:val="00AA7CEF"/>
    <w:rsid w:val="00AA7D92"/>
    <w:rsid w:val="00AB0BEC"/>
    <w:rsid w:val="00AB3B4C"/>
    <w:rsid w:val="00AB3EF1"/>
    <w:rsid w:val="00AB4210"/>
    <w:rsid w:val="00AB552D"/>
    <w:rsid w:val="00AB557D"/>
    <w:rsid w:val="00AB6163"/>
    <w:rsid w:val="00AB6DA6"/>
    <w:rsid w:val="00AC14A4"/>
    <w:rsid w:val="00AC1555"/>
    <w:rsid w:val="00AC1EE8"/>
    <w:rsid w:val="00AC219D"/>
    <w:rsid w:val="00AC2498"/>
    <w:rsid w:val="00AC5CFC"/>
    <w:rsid w:val="00AC613B"/>
    <w:rsid w:val="00AC66ED"/>
    <w:rsid w:val="00AD0792"/>
    <w:rsid w:val="00AD1C56"/>
    <w:rsid w:val="00AD1F58"/>
    <w:rsid w:val="00AD2A10"/>
    <w:rsid w:val="00AD3F3D"/>
    <w:rsid w:val="00AD77E0"/>
    <w:rsid w:val="00AE242B"/>
    <w:rsid w:val="00AE2BEF"/>
    <w:rsid w:val="00AE2F4E"/>
    <w:rsid w:val="00AE363B"/>
    <w:rsid w:val="00AE5CB5"/>
    <w:rsid w:val="00AE6235"/>
    <w:rsid w:val="00AE656A"/>
    <w:rsid w:val="00AE68E9"/>
    <w:rsid w:val="00AE692B"/>
    <w:rsid w:val="00AE6F5B"/>
    <w:rsid w:val="00AE769B"/>
    <w:rsid w:val="00AE77C4"/>
    <w:rsid w:val="00AF024C"/>
    <w:rsid w:val="00AF0B26"/>
    <w:rsid w:val="00AF0D86"/>
    <w:rsid w:val="00AF2C41"/>
    <w:rsid w:val="00AF3A2D"/>
    <w:rsid w:val="00AF4512"/>
    <w:rsid w:val="00AF4F7E"/>
    <w:rsid w:val="00AF519F"/>
    <w:rsid w:val="00AF7414"/>
    <w:rsid w:val="00B01A05"/>
    <w:rsid w:val="00B03376"/>
    <w:rsid w:val="00B0373F"/>
    <w:rsid w:val="00B03B6A"/>
    <w:rsid w:val="00B05893"/>
    <w:rsid w:val="00B05D36"/>
    <w:rsid w:val="00B06CCF"/>
    <w:rsid w:val="00B10649"/>
    <w:rsid w:val="00B106A3"/>
    <w:rsid w:val="00B12F6B"/>
    <w:rsid w:val="00B1373B"/>
    <w:rsid w:val="00B17B2B"/>
    <w:rsid w:val="00B209D4"/>
    <w:rsid w:val="00B209E0"/>
    <w:rsid w:val="00B20ADE"/>
    <w:rsid w:val="00B210AD"/>
    <w:rsid w:val="00B21865"/>
    <w:rsid w:val="00B22295"/>
    <w:rsid w:val="00B22912"/>
    <w:rsid w:val="00B22FFC"/>
    <w:rsid w:val="00B243F2"/>
    <w:rsid w:val="00B24A03"/>
    <w:rsid w:val="00B24A18"/>
    <w:rsid w:val="00B257DC"/>
    <w:rsid w:val="00B269F2"/>
    <w:rsid w:val="00B26D44"/>
    <w:rsid w:val="00B26E45"/>
    <w:rsid w:val="00B27674"/>
    <w:rsid w:val="00B276A6"/>
    <w:rsid w:val="00B277D8"/>
    <w:rsid w:val="00B32668"/>
    <w:rsid w:val="00B3483A"/>
    <w:rsid w:val="00B355F3"/>
    <w:rsid w:val="00B36C80"/>
    <w:rsid w:val="00B41727"/>
    <w:rsid w:val="00B428F6"/>
    <w:rsid w:val="00B43311"/>
    <w:rsid w:val="00B439B3"/>
    <w:rsid w:val="00B43F0B"/>
    <w:rsid w:val="00B44E4A"/>
    <w:rsid w:val="00B457E8"/>
    <w:rsid w:val="00B4623E"/>
    <w:rsid w:val="00B4736E"/>
    <w:rsid w:val="00B47FE1"/>
    <w:rsid w:val="00B51A39"/>
    <w:rsid w:val="00B52794"/>
    <w:rsid w:val="00B53A89"/>
    <w:rsid w:val="00B53C54"/>
    <w:rsid w:val="00B53EBE"/>
    <w:rsid w:val="00B546FF"/>
    <w:rsid w:val="00B560DD"/>
    <w:rsid w:val="00B56C3E"/>
    <w:rsid w:val="00B60333"/>
    <w:rsid w:val="00B605BA"/>
    <w:rsid w:val="00B61917"/>
    <w:rsid w:val="00B634EB"/>
    <w:rsid w:val="00B6352C"/>
    <w:rsid w:val="00B641C5"/>
    <w:rsid w:val="00B65208"/>
    <w:rsid w:val="00B66BCB"/>
    <w:rsid w:val="00B679C2"/>
    <w:rsid w:val="00B70173"/>
    <w:rsid w:val="00B705CE"/>
    <w:rsid w:val="00B72116"/>
    <w:rsid w:val="00B7254E"/>
    <w:rsid w:val="00B74035"/>
    <w:rsid w:val="00B74B34"/>
    <w:rsid w:val="00B7504E"/>
    <w:rsid w:val="00B75195"/>
    <w:rsid w:val="00B75CDA"/>
    <w:rsid w:val="00B76523"/>
    <w:rsid w:val="00B76D7B"/>
    <w:rsid w:val="00B77701"/>
    <w:rsid w:val="00B77D87"/>
    <w:rsid w:val="00B820AA"/>
    <w:rsid w:val="00B834F3"/>
    <w:rsid w:val="00B84D6C"/>
    <w:rsid w:val="00B868AF"/>
    <w:rsid w:val="00B87088"/>
    <w:rsid w:val="00B878A7"/>
    <w:rsid w:val="00B87F25"/>
    <w:rsid w:val="00B90885"/>
    <w:rsid w:val="00B909BE"/>
    <w:rsid w:val="00B90F99"/>
    <w:rsid w:val="00B915FE"/>
    <w:rsid w:val="00B935BB"/>
    <w:rsid w:val="00B943A5"/>
    <w:rsid w:val="00B94B0C"/>
    <w:rsid w:val="00B96E1E"/>
    <w:rsid w:val="00B975CA"/>
    <w:rsid w:val="00BA0812"/>
    <w:rsid w:val="00BA0A59"/>
    <w:rsid w:val="00BA166F"/>
    <w:rsid w:val="00BA3530"/>
    <w:rsid w:val="00BA358E"/>
    <w:rsid w:val="00BA35F1"/>
    <w:rsid w:val="00BA400F"/>
    <w:rsid w:val="00BA4E48"/>
    <w:rsid w:val="00BA513D"/>
    <w:rsid w:val="00BA572B"/>
    <w:rsid w:val="00BA5A3B"/>
    <w:rsid w:val="00BA5B9C"/>
    <w:rsid w:val="00BB11E0"/>
    <w:rsid w:val="00BB12A2"/>
    <w:rsid w:val="00BB15CB"/>
    <w:rsid w:val="00BB311E"/>
    <w:rsid w:val="00BB3192"/>
    <w:rsid w:val="00BB3E30"/>
    <w:rsid w:val="00BB5D14"/>
    <w:rsid w:val="00BB69D7"/>
    <w:rsid w:val="00BB7387"/>
    <w:rsid w:val="00BB788D"/>
    <w:rsid w:val="00BB79A3"/>
    <w:rsid w:val="00BC01B1"/>
    <w:rsid w:val="00BC0972"/>
    <w:rsid w:val="00BC1871"/>
    <w:rsid w:val="00BC211F"/>
    <w:rsid w:val="00BC4247"/>
    <w:rsid w:val="00BC7759"/>
    <w:rsid w:val="00BC7F09"/>
    <w:rsid w:val="00BD0C9F"/>
    <w:rsid w:val="00BD1670"/>
    <w:rsid w:val="00BD1FD2"/>
    <w:rsid w:val="00BD3283"/>
    <w:rsid w:val="00BD4656"/>
    <w:rsid w:val="00BD60EA"/>
    <w:rsid w:val="00BD6C47"/>
    <w:rsid w:val="00BE0B08"/>
    <w:rsid w:val="00BE1006"/>
    <w:rsid w:val="00BE11E3"/>
    <w:rsid w:val="00BE28DF"/>
    <w:rsid w:val="00BE2B1D"/>
    <w:rsid w:val="00BE38C4"/>
    <w:rsid w:val="00BE4117"/>
    <w:rsid w:val="00BE6672"/>
    <w:rsid w:val="00BE72B0"/>
    <w:rsid w:val="00BE779C"/>
    <w:rsid w:val="00BE78FA"/>
    <w:rsid w:val="00BF0B85"/>
    <w:rsid w:val="00BF3782"/>
    <w:rsid w:val="00BF3930"/>
    <w:rsid w:val="00BF3BF6"/>
    <w:rsid w:val="00BF3E7A"/>
    <w:rsid w:val="00BF495C"/>
    <w:rsid w:val="00C0216D"/>
    <w:rsid w:val="00C0236F"/>
    <w:rsid w:val="00C05BA5"/>
    <w:rsid w:val="00C05D53"/>
    <w:rsid w:val="00C07356"/>
    <w:rsid w:val="00C10AF4"/>
    <w:rsid w:val="00C10E90"/>
    <w:rsid w:val="00C1381F"/>
    <w:rsid w:val="00C13D56"/>
    <w:rsid w:val="00C145E3"/>
    <w:rsid w:val="00C14CAE"/>
    <w:rsid w:val="00C15D4B"/>
    <w:rsid w:val="00C17C35"/>
    <w:rsid w:val="00C2128E"/>
    <w:rsid w:val="00C21998"/>
    <w:rsid w:val="00C26341"/>
    <w:rsid w:val="00C263C6"/>
    <w:rsid w:val="00C27666"/>
    <w:rsid w:val="00C309C7"/>
    <w:rsid w:val="00C309DD"/>
    <w:rsid w:val="00C319FF"/>
    <w:rsid w:val="00C32309"/>
    <w:rsid w:val="00C32D56"/>
    <w:rsid w:val="00C33D8C"/>
    <w:rsid w:val="00C3444A"/>
    <w:rsid w:val="00C344A1"/>
    <w:rsid w:val="00C34ECE"/>
    <w:rsid w:val="00C35F1C"/>
    <w:rsid w:val="00C37018"/>
    <w:rsid w:val="00C378A9"/>
    <w:rsid w:val="00C40186"/>
    <w:rsid w:val="00C41C0D"/>
    <w:rsid w:val="00C42896"/>
    <w:rsid w:val="00C42C3A"/>
    <w:rsid w:val="00C43047"/>
    <w:rsid w:val="00C450ED"/>
    <w:rsid w:val="00C45EC5"/>
    <w:rsid w:val="00C46014"/>
    <w:rsid w:val="00C46991"/>
    <w:rsid w:val="00C50C62"/>
    <w:rsid w:val="00C5171B"/>
    <w:rsid w:val="00C5309F"/>
    <w:rsid w:val="00C53186"/>
    <w:rsid w:val="00C551C4"/>
    <w:rsid w:val="00C55974"/>
    <w:rsid w:val="00C5621E"/>
    <w:rsid w:val="00C56514"/>
    <w:rsid w:val="00C56B64"/>
    <w:rsid w:val="00C61469"/>
    <w:rsid w:val="00C615FC"/>
    <w:rsid w:val="00C62015"/>
    <w:rsid w:val="00C626FF"/>
    <w:rsid w:val="00C63A8C"/>
    <w:rsid w:val="00C63D3A"/>
    <w:rsid w:val="00C660D5"/>
    <w:rsid w:val="00C6692F"/>
    <w:rsid w:val="00C70852"/>
    <w:rsid w:val="00C731E2"/>
    <w:rsid w:val="00C7489C"/>
    <w:rsid w:val="00C7590A"/>
    <w:rsid w:val="00C7720F"/>
    <w:rsid w:val="00C80FB7"/>
    <w:rsid w:val="00C82294"/>
    <w:rsid w:val="00C826B1"/>
    <w:rsid w:val="00C83B38"/>
    <w:rsid w:val="00C8629C"/>
    <w:rsid w:val="00C871E3"/>
    <w:rsid w:val="00C8741C"/>
    <w:rsid w:val="00C874A3"/>
    <w:rsid w:val="00C87519"/>
    <w:rsid w:val="00C87672"/>
    <w:rsid w:val="00C876AC"/>
    <w:rsid w:val="00C939D0"/>
    <w:rsid w:val="00C93B84"/>
    <w:rsid w:val="00C94D8A"/>
    <w:rsid w:val="00C9541D"/>
    <w:rsid w:val="00C95EC5"/>
    <w:rsid w:val="00C97A49"/>
    <w:rsid w:val="00C97B20"/>
    <w:rsid w:val="00CA0170"/>
    <w:rsid w:val="00CA2503"/>
    <w:rsid w:val="00CA2790"/>
    <w:rsid w:val="00CA2871"/>
    <w:rsid w:val="00CA29F1"/>
    <w:rsid w:val="00CA3014"/>
    <w:rsid w:val="00CA6993"/>
    <w:rsid w:val="00CA77ED"/>
    <w:rsid w:val="00CB1086"/>
    <w:rsid w:val="00CB170E"/>
    <w:rsid w:val="00CB22FA"/>
    <w:rsid w:val="00CB51C0"/>
    <w:rsid w:val="00CB7EED"/>
    <w:rsid w:val="00CC0CF7"/>
    <w:rsid w:val="00CC2562"/>
    <w:rsid w:val="00CC398D"/>
    <w:rsid w:val="00CC3A7B"/>
    <w:rsid w:val="00CC48F3"/>
    <w:rsid w:val="00CC4A9C"/>
    <w:rsid w:val="00CC50F5"/>
    <w:rsid w:val="00CC5DBA"/>
    <w:rsid w:val="00CC75A2"/>
    <w:rsid w:val="00CC7B0C"/>
    <w:rsid w:val="00CD0E35"/>
    <w:rsid w:val="00CD19B3"/>
    <w:rsid w:val="00CD1F4E"/>
    <w:rsid w:val="00CD2883"/>
    <w:rsid w:val="00CD2E15"/>
    <w:rsid w:val="00CD40B1"/>
    <w:rsid w:val="00CD5857"/>
    <w:rsid w:val="00CD60CA"/>
    <w:rsid w:val="00CE2963"/>
    <w:rsid w:val="00CE3F77"/>
    <w:rsid w:val="00CE5722"/>
    <w:rsid w:val="00CE5987"/>
    <w:rsid w:val="00CF0A5C"/>
    <w:rsid w:val="00CF23F6"/>
    <w:rsid w:val="00CF273E"/>
    <w:rsid w:val="00CF2F4B"/>
    <w:rsid w:val="00CF316F"/>
    <w:rsid w:val="00CF413C"/>
    <w:rsid w:val="00CF4E9E"/>
    <w:rsid w:val="00CF684B"/>
    <w:rsid w:val="00CF7F42"/>
    <w:rsid w:val="00D01238"/>
    <w:rsid w:val="00D013D6"/>
    <w:rsid w:val="00D01696"/>
    <w:rsid w:val="00D024CE"/>
    <w:rsid w:val="00D02FBE"/>
    <w:rsid w:val="00D03702"/>
    <w:rsid w:val="00D04088"/>
    <w:rsid w:val="00D047AA"/>
    <w:rsid w:val="00D06C4D"/>
    <w:rsid w:val="00D079CB"/>
    <w:rsid w:val="00D12084"/>
    <w:rsid w:val="00D120ED"/>
    <w:rsid w:val="00D137AF"/>
    <w:rsid w:val="00D139FE"/>
    <w:rsid w:val="00D15853"/>
    <w:rsid w:val="00D160D7"/>
    <w:rsid w:val="00D1720C"/>
    <w:rsid w:val="00D176C8"/>
    <w:rsid w:val="00D17CF1"/>
    <w:rsid w:val="00D20C81"/>
    <w:rsid w:val="00D23336"/>
    <w:rsid w:val="00D24843"/>
    <w:rsid w:val="00D269CF"/>
    <w:rsid w:val="00D27D2F"/>
    <w:rsid w:val="00D30248"/>
    <w:rsid w:val="00D3127F"/>
    <w:rsid w:val="00D329C2"/>
    <w:rsid w:val="00D335A7"/>
    <w:rsid w:val="00D338FF"/>
    <w:rsid w:val="00D33BB9"/>
    <w:rsid w:val="00D34BB6"/>
    <w:rsid w:val="00D34FFB"/>
    <w:rsid w:val="00D352C0"/>
    <w:rsid w:val="00D360B7"/>
    <w:rsid w:val="00D37673"/>
    <w:rsid w:val="00D3773C"/>
    <w:rsid w:val="00D413B6"/>
    <w:rsid w:val="00D43A38"/>
    <w:rsid w:val="00D44513"/>
    <w:rsid w:val="00D451D4"/>
    <w:rsid w:val="00D46633"/>
    <w:rsid w:val="00D478AD"/>
    <w:rsid w:val="00D507D8"/>
    <w:rsid w:val="00D50D18"/>
    <w:rsid w:val="00D510E3"/>
    <w:rsid w:val="00D51D8C"/>
    <w:rsid w:val="00D52556"/>
    <w:rsid w:val="00D532CE"/>
    <w:rsid w:val="00D54315"/>
    <w:rsid w:val="00D545BF"/>
    <w:rsid w:val="00D55651"/>
    <w:rsid w:val="00D55BA8"/>
    <w:rsid w:val="00D60570"/>
    <w:rsid w:val="00D60F1C"/>
    <w:rsid w:val="00D61268"/>
    <w:rsid w:val="00D61AA3"/>
    <w:rsid w:val="00D61FAE"/>
    <w:rsid w:val="00D62061"/>
    <w:rsid w:val="00D64F34"/>
    <w:rsid w:val="00D6666F"/>
    <w:rsid w:val="00D6676F"/>
    <w:rsid w:val="00D66B2D"/>
    <w:rsid w:val="00D66CC3"/>
    <w:rsid w:val="00D7074A"/>
    <w:rsid w:val="00D7114C"/>
    <w:rsid w:val="00D71909"/>
    <w:rsid w:val="00D71E7F"/>
    <w:rsid w:val="00D732F8"/>
    <w:rsid w:val="00D7364F"/>
    <w:rsid w:val="00D73964"/>
    <w:rsid w:val="00D752F6"/>
    <w:rsid w:val="00D75315"/>
    <w:rsid w:val="00D754C5"/>
    <w:rsid w:val="00D773F8"/>
    <w:rsid w:val="00D77CDA"/>
    <w:rsid w:val="00D80889"/>
    <w:rsid w:val="00D80C33"/>
    <w:rsid w:val="00D80CFA"/>
    <w:rsid w:val="00D83F71"/>
    <w:rsid w:val="00D848CE"/>
    <w:rsid w:val="00D84C55"/>
    <w:rsid w:val="00D85241"/>
    <w:rsid w:val="00D85BE4"/>
    <w:rsid w:val="00D9221A"/>
    <w:rsid w:val="00D929E8"/>
    <w:rsid w:val="00D93AE6"/>
    <w:rsid w:val="00D93D6B"/>
    <w:rsid w:val="00D95987"/>
    <w:rsid w:val="00D95EC1"/>
    <w:rsid w:val="00D9741A"/>
    <w:rsid w:val="00D97C73"/>
    <w:rsid w:val="00DA2448"/>
    <w:rsid w:val="00DA2B63"/>
    <w:rsid w:val="00DA31BB"/>
    <w:rsid w:val="00DA340C"/>
    <w:rsid w:val="00DA3A90"/>
    <w:rsid w:val="00DA4FE0"/>
    <w:rsid w:val="00DA5997"/>
    <w:rsid w:val="00DA61EE"/>
    <w:rsid w:val="00DB0B1E"/>
    <w:rsid w:val="00DB135C"/>
    <w:rsid w:val="00DB1FB1"/>
    <w:rsid w:val="00DB38BD"/>
    <w:rsid w:val="00DB3E61"/>
    <w:rsid w:val="00DB5730"/>
    <w:rsid w:val="00DB6283"/>
    <w:rsid w:val="00DC0006"/>
    <w:rsid w:val="00DC1642"/>
    <w:rsid w:val="00DC311D"/>
    <w:rsid w:val="00DC3762"/>
    <w:rsid w:val="00DC4C5C"/>
    <w:rsid w:val="00DC7194"/>
    <w:rsid w:val="00DD051C"/>
    <w:rsid w:val="00DD2162"/>
    <w:rsid w:val="00DD2428"/>
    <w:rsid w:val="00DD30C6"/>
    <w:rsid w:val="00DD46AB"/>
    <w:rsid w:val="00DD5543"/>
    <w:rsid w:val="00DD6607"/>
    <w:rsid w:val="00DD6FDD"/>
    <w:rsid w:val="00DD7125"/>
    <w:rsid w:val="00DE0749"/>
    <w:rsid w:val="00DE12EC"/>
    <w:rsid w:val="00DE13FC"/>
    <w:rsid w:val="00DE4DC3"/>
    <w:rsid w:val="00DE50E6"/>
    <w:rsid w:val="00DE5C0A"/>
    <w:rsid w:val="00DE677B"/>
    <w:rsid w:val="00DE678D"/>
    <w:rsid w:val="00DE763E"/>
    <w:rsid w:val="00DF0022"/>
    <w:rsid w:val="00DF0201"/>
    <w:rsid w:val="00DF04D9"/>
    <w:rsid w:val="00DF0638"/>
    <w:rsid w:val="00DF08A0"/>
    <w:rsid w:val="00DF1BB4"/>
    <w:rsid w:val="00DF268B"/>
    <w:rsid w:val="00DF2B5E"/>
    <w:rsid w:val="00DF2C23"/>
    <w:rsid w:val="00DF35F2"/>
    <w:rsid w:val="00DF45CB"/>
    <w:rsid w:val="00DF5BC2"/>
    <w:rsid w:val="00E00DB0"/>
    <w:rsid w:val="00E015A3"/>
    <w:rsid w:val="00E01A65"/>
    <w:rsid w:val="00E025A3"/>
    <w:rsid w:val="00E02EB4"/>
    <w:rsid w:val="00E0385A"/>
    <w:rsid w:val="00E0480E"/>
    <w:rsid w:val="00E04E28"/>
    <w:rsid w:val="00E05D14"/>
    <w:rsid w:val="00E06549"/>
    <w:rsid w:val="00E06BA7"/>
    <w:rsid w:val="00E06C61"/>
    <w:rsid w:val="00E11B83"/>
    <w:rsid w:val="00E11C2A"/>
    <w:rsid w:val="00E11F5B"/>
    <w:rsid w:val="00E1234F"/>
    <w:rsid w:val="00E12CF8"/>
    <w:rsid w:val="00E14D5D"/>
    <w:rsid w:val="00E15170"/>
    <w:rsid w:val="00E15A0D"/>
    <w:rsid w:val="00E15CD1"/>
    <w:rsid w:val="00E16635"/>
    <w:rsid w:val="00E168B3"/>
    <w:rsid w:val="00E170B1"/>
    <w:rsid w:val="00E175FA"/>
    <w:rsid w:val="00E23BBA"/>
    <w:rsid w:val="00E24025"/>
    <w:rsid w:val="00E244C5"/>
    <w:rsid w:val="00E2536A"/>
    <w:rsid w:val="00E262D3"/>
    <w:rsid w:val="00E266DA"/>
    <w:rsid w:val="00E26CF6"/>
    <w:rsid w:val="00E276E8"/>
    <w:rsid w:val="00E306F5"/>
    <w:rsid w:val="00E30889"/>
    <w:rsid w:val="00E30D8E"/>
    <w:rsid w:val="00E336F2"/>
    <w:rsid w:val="00E33B31"/>
    <w:rsid w:val="00E33EEF"/>
    <w:rsid w:val="00E3771C"/>
    <w:rsid w:val="00E37E15"/>
    <w:rsid w:val="00E37EA7"/>
    <w:rsid w:val="00E4022A"/>
    <w:rsid w:val="00E40E75"/>
    <w:rsid w:val="00E411EC"/>
    <w:rsid w:val="00E42DF1"/>
    <w:rsid w:val="00E4407B"/>
    <w:rsid w:val="00E4436C"/>
    <w:rsid w:val="00E44995"/>
    <w:rsid w:val="00E45DEE"/>
    <w:rsid w:val="00E4660B"/>
    <w:rsid w:val="00E51250"/>
    <w:rsid w:val="00E522B6"/>
    <w:rsid w:val="00E52B2A"/>
    <w:rsid w:val="00E53AC6"/>
    <w:rsid w:val="00E54EA2"/>
    <w:rsid w:val="00E5503F"/>
    <w:rsid w:val="00E55F4B"/>
    <w:rsid w:val="00E57188"/>
    <w:rsid w:val="00E57502"/>
    <w:rsid w:val="00E57671"/>
    <w:rsid w:val="00E6113D"/>
    <w:rsid w:val="00E624D0"/>
    <w:rsid w:val="00E62811"/>
    <w:rsid w:val="00E64550"/>
    <w:rsid w:val="00E649D4"/>
    <w:rsid w:val="00E6705B"/>
    <w:rsid w:val="00E67F47"/>
    <w:rsid w:val="00E70604"/>
    <w:rsid w:val="00E70C9C"/>
    <w:rsid w:val="00E7123D"/>
    <w:rsid w:val="00E75822"/>
    <w:rsid w:val="00E76431"/>
    <w:rsid w:val="00E77746"/>
    <w:rsid w:val="00E84B8E"/>
    <w:rsid w:val="00E85745"/>
    <w:rsid w:val="00E902A8"/>
    <w:rsid w:val="00E9076A"/>
    <w:rsid w:val="00E91378"/>
    <w:rsid w:val="00E93910"/>
    <w:rsid w:val="00E93ADE"/>
    <w:rsid w:val="00E9438D"/>
    <w:rsid w:val="00E9609C"/>
    <w:rsid w:val="00E96682"/>
    <w:rsid w:val="00E974E1"/>
    <w:rsid w:val="00E97F7F"/>
    <w:rsid w:val="00EA02A5"/>
    <w:rsid w:val="00EA14D4"/>
    <w:rsid w:val="00EA14D8"/>
    <w:rsid w:val="00EA3E3E"/>
    <w:rsid w:val="00EA4028"/>
    <w:rsid w:val="00EA435A"/>
    <w:rsid w:val="00EA463C"/>
    <w:rsid w:val="00EA6B67"/>
    <w:rsid w:val="00EB4A3B"/>
    <w:rsid w:val="00EB5528"/>
    <w:rsid w:val="00EB59A2"/>
    <w:rsid w:val="00EB5AAA"/>
    <w:rsid w:val="00EB6CEF"/>
    <w:rsid w:val="00EB6E77"/>
    <w:rsid w:val="00EB7768"/>
    <w:rsid w:val="00EB77A8"/>
    <w:rsid w:val="00EC1E97"/>
    <w:rsid w:val="00EC21A0"/>
    <w:rsid w:val="00EC30DD"/>
    <w:rsid w:val="00EC45F3"/>
    <w:rsid w:val="00EC4B81"/>
    <w:rsid w:val="00EC4EC9"/>
    <w:rsid w:val="00EC5464"/>
    <w:rsid w:val="00EC5FFF"/>
    <w:rsid w:val="00EC62F5"/>
    <w:rsid w:val="00ED09D4"/>
    <w:rsid w:val="00ED213E"/>
    <w:rsid w:val="00ED2807"/>
    <w:rsid w:val="00ED2DE7"/>
    <w:rsid w:val="00ED32E2"/>
    <w:rsid w:val="00ED3E80"/>
    <w:rsid w:val="00ED5C69"/>
    <w:rsid w:val="00ED5F0F"/>
    <w:rsid w:val="00ED709B"/>
    <w:rsid w:val="00ED75D0"/>
    <w:rsid w:val="00EE0769"/>
    <w:rsid w:val="00EE13EA"/>
    <w:rsid w:val="00EE2E4D"/>
    <w:rsid w:val="00EE3007"/>
    <w:rsid w:val="00EE49C6"/>
    <w:rsid w:val="00EE4E55"/>
    <w:rsid w:val="00EE5A74"/>
    <w:rsid w:val="00EE5B1F"/>
    <w:rsid w:val="00EE5D27"/>
    <w:rsid w:val="00EE7737"/>
    <w:rsid w:val="00EE775E"/>
    <w:rsid w:val="00EE7A18"/>
    <w:rsid w:val="00EF0EEC"/>
    <w:rsid w:val="00EF271C"/>
    <w:rsid w:val="00EF3983"/>
    <w:rsid w:val="00EF442A"/>
    <w:rsid w:val="00EF6081"/>
    <w:rsid w:val="00F0043B"/>
    <w:rsid w:val="00F00ACA"/>
    <w:rsid w:val="00F02007"/>
    <w:rsid w:val="00F027C6"/>
    <w:rsid w:val="00F02BCF"/>
    <w:rsid w:val="00F0322F"/>
    <w:rsid w:val="00F03D8B"/>
    <w:rsid w:val="00F04153"/>
    <w:rsid w:val="00F04623"/>
    <w:rsid w:val="00F046B3"/>
    <w:rsid w:val="00F057AD"/>
    <w:rsid w:val="00F065C1"/>
    <w:rsid w:val="00F06F8E"/>
    <w:rsid w:val="00F0730A"/>
    <w:rsid w:val="00F078C9"/>
    <w:rsid w:val="00F104BE"/>
    <w:rsid w:val="00F10DF9"/>
    <w:rsid w:val="00F112D1"/>
    <w:rsid w:val="00F12D05"/>
    <w:rsid w:val="00F13495"/>
    <w:rsid w:val="00F143B4"/>
    <w:rsid w:val="00F14873"/>
    <w:rsid w:val="00F14BF7"/>
    <w:rsid w:val="00F17225"/>
    <w:rsid w:val="00F20A8C"/>
    <w:rsid w:val="00F21195"/>
    <w:rsid w:val="00F219D1"/>
    <w:rsid w:val="00F232F0"/>
    <w:rsid w:val="00F25309"/>
    <w:rsid w:val="00F26019"/>
    <w:rsid w:val="00F3186C"/>
    <w:rsid w:val="00F3293D"/>
    <w:rsid w:val="00F33E30"/>
    <w:rsid w:val="00F349C3"/>
    <w:rsid w:val="00F36BC0"/>
    <w:rsid w:val="00F36C0C"/>
    <w:rsid w:val="00F36C5F"/>
    <w:rsid w:val="00F37E20"/>
    <w:rsid w:val="00F4147F"/>
    <w:rsid w:val="00F41706"/>
    <w:rsid w:val="00F418E6"/>
    <w:rsid w:val="00F41BF5"/>
    <w:rsid w:val="00F42DFC"/>
    <w:rsid w:val="00F433A9"/>
    <w:rsid w:val="00F4419E"/>
    <w:rsid w:val="00F45401"/>
    <w:rsid w:val="00F45411"/>
    <w:rsid w:val="00F45DFF"/>
    <w:rsid w:val="00F4779B"/>
    <w:rsid w:val="00F4788D"/>
    <w:rsid w:val="00F50F85"/>
    <w:rsid w:val="00F520F2"/>
    <w:rsid w:val="00F527E0"/>
    <w:rsid w:val="00F52D0D"/>
    <w:rsid w:val="00F5303A"/>
    <w:rsid w:val="00F53402"/>
    <w:rsid w:val="00F534F0"/>
    <w:rsid w:val="00F546C6"/>
    <w:rsid w:val="00F55FB7"/>
    <w:rsid w:val="00F604BA"/>
    <w:rsid w:val="00F629C7"/>
    <w:rsid w:val="00F64323"/>
    <w:rsid w:val="00F64D48"/>
    <w:rsid w:val="00F66404"/>
    <w:rsid w:val="00F66778"/>
    <w:rsid w:val="00F66BCB"/>
    <w:rsid w:val="00F70F10"/>
    <w:rsid w:val="00F71ED0"/>
    <w:rsid w:val="00F7257C"/>
    <w:rsid w:val="00F745ED"/>
    <w:rsid w:val="00F75CD9"/>
    <w:rsid w:val="00F75FD5"/>
    <w:rsid w:val="00F7711B"/>
    <w:rsid w:val="00F801BE"/>
    <w:rsid w:val="00F80469"/>
    <w:rsid w:val="00F808DD"/>
    <w:rsid w:val="00F81087"/>
    <w:rsid w:val="00F810FA"/>
    <w:rsid w:val="00F814E2"/>
    <w:rsid w:val="00F81C72"/>
    <w:rsid w:val="00F81DD0"/>
    <w:rsid w:val="00F838A0"/>
    <w:rsid w:val="00F83AF8"/>
    <w:rsid w:val="00F854A1"/>
    <w:rsid w:val="00F85876"/>
    <w:rsid w:val="00F86A6A"/>
    <w:rsid w:val="00F87471"/>
    <w:rsid w:val="00F87D72"/>
    <w:rsid w:val="00F87DDE"/>
    <w:rsid w:val="00F90E27"/>
    <w:rsid w:val="00F91DE3"/>
    <w:rsid w:val="00F92784"/>
    <w:rsid w:val="00F9336B"/>
    <w:rsid w:val="00F95374"/>
    <w:rsid w:val="00F9628B"/>
    <w:rsid w:val="00F973DF"/>
    <w:rsid w:val="00F97B9C"/>
    <w:rsid w:val="00FA0416"/>
    <w:rsid w:val="00FA18A1"/>
    <w:rsid w:val="00FA19AD"/>
    <w:rsid w:val="00FA2247"/>
    <w:rsid w:val="00FA4DD1"/>
    <w:rsid w:val="00FA4E31"/>
    <w:rsid w:val="00FA53C9"/>
    <w:rsid w:val="00FA64C6"/>
    <w:rsid w:val="00FB0740"/>
    <w:rsid w:val="00FB2137"/>
    <w:rsid w:val="00FB262A"/>
    <w:rsid w:val="00FB2D61"/>
    <w:rsid w:val="00FB34BF"/>
    <w:rsid w:val="00FB3FDC"/>
    <w:rsid w:val="00FB44EA"/>
    <w:rsid w:val="00FB64A0"/>
    <w:rsid w:val="00FB7656"/>
    <w:rsid w:val="00FC083B"/>
    <w:rsid w:val="00FC33BC"/>
    <w:rsid w:val="00FC430B"/>
    <w:rsid w:val="00FC4CB8"/>
    <w:rsid w:val="00FC5D91"/>
    <w:rsid w:val="00FC5DB3"/>
    <w:rsid w:val="00FC6255"/>
    <w:rsid w:val="00FD0F05"/>
    <w:rsid w:val="00FD0F6B"/>
    <w:rsid w:val="00FD1418"/>
    <w:rsid w:val="00FD26F4"/>
    <w:rsid w:val="00FD300C"/>
    <w:rsid w:val="00FD5123"/>
    <w:rsid w:val="00FD535C"/>
    <w:rsid w:val="00FD5E7B"/>
    <w:rsid w:val="00FE01F7"/>
    <w:rsid w:val="00FE15ED"/>
    <w:rsid w:val="00FE1998"/>
    <w:rsid w:val="00FE2C9F"/>
    <w:rsid w:val="00FE4250"/>
    <w:rsid w:val="00FE54CD"/>
    <w:rsid w:val="00FE5AB0"/>
    <w:rsid w:val="00FE66A5"/>
    <w:rsid w:val="00FF0344"/>
    <w:rsid w:val="00FF0E10"/>
    <w:rsid w:val="00FF2870"/>
    <w:rsid w:val="00FF384D"/>
    <w:rsid w:val="00FF4BD5"/>
    <w:rsid w:val="00FF5A45"/>
    <w:rsid w:val="00FF5E1C"/>
    <w:rsid w:val="00FF5F91"/>
    <w:rsid w:val="00FF632A"/>
    <w:rsid w:val="00FF70DC"/>
    <w:rsid w:val="00FF794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E4F"/>
  </w:style>
  <w:style w:type="paragraph" w:styleId="Balk1">
    <w:name w:val="heading 1"/>
    <w:basedOn w:val="Normal"/>
    <w:next w:val="Normal"/>
    <w:link w:val="Balk1Char"/>
    <w:qFormat/>
    <w:rsid w:val="00A27E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A27E4F"/>
    <w:pPr>
      <w:keepNext/>
      <w:keepLines/>
      <w:spacing w:before="200" w:after="0" w:line="240" w:lineRule="auto"/>
      <w:outlineLvl w:val="1"/>
    </w:pPr>
    <w:rPr>
      <w:rFonts w:asciiTheme="majorHAnsi" w:eastAsiaTheme="majorEastAsia" w:hAnsiTheme="majorHAnsi" w:cstheme="majorBidi"/>
      <w:b/>
      <w:bCs/>
      <w:color w:val="4F81BD" w:themeColor="accent1"/>
      <w:kern w:val="24"/>
      <w:sz w:val="26"/>
      <w:szCs w:val="26"/>
      <w:lang w:eastAsia="ja-JP"/>
    </w:rPr>
  </w:style>
  <w:style w:type="paragraph" w:styleId="Balk3">
    <w:name w:val="heading 3"/>
    <w:basedOn w:val="Normal"/>
    <w:next w:val="Normal"/>
    <w:link w:val="Balk3Char"/>
    <w:uiPriority w:val="9"/>
    <w:unhideWhenUsed/>
    <w:qFormat/>
    <w:rsid w:val="00A27E4F"/>
    <w:pPr>
      <w:keepNext/>
      <w:keepLines/>
      <w:spacing w:before="200" w:after="0" w:line="240" w:lineRule="auto"/>
      <w:outlineLvl w:val="2"/>
    </w:pPr>
    <w:rPr>
      <w:rFonts w:asciiTheme="majorHAnsi" w:eastAsiaTheme="majorEastAsia" w:hAnsiTheme="majorHAnsi" w:cstheme="majorBidi"/>
      <w:b/>
      <w:bCs/>
      <w:color w:val="4F81BD" w:themeColor="accent1"/>
      <w:kern w:val="24"/>
      <w:sz w:val="24"/>
      <w:szCs w:val="24"/>
      <w:lang w:eastAsia="ja-JP"/>
    </w:rPr>
  </w:style>
  <w:style w:type="paragraph" w:styleId="Balk4">
    <w:name w:val="heading 4"/>
    <w:basedOn w:val="Normal"/>
    <w:next w:val="Normal"/>
    <w:link w:val="Balk4Char"/>
    <w:uiPriority w:val="9"/>
    <w:unhideWhenUsed/>
    <w:qFormat/>
    <w:rsid w:val="00A27E4F"/>
    <w:pPr>
      <w:keepNext/>
      <w:keepLines/>
      <w:spacing w:before="200" w:after="0" w:line="240" w:lineRule="auto"/>
      <w:outlineLvl w:val="3"/>
    </w:pPr>
    <w:rPr>
      <w:rFonts w:asciiTheme="majorHAnsi" w:eastAsiaTheme="majorEastAsia" w:hAnsiTheme="majorHAnsi" w:cstheme="majorBidi"/>
      <w:b/>
      <w:bCs/>
      <w:i/>
      <w:iCs/>
      <w:color w:val="4F81BD" w:themeColor="accent1"/>
      <w:kern w:val="24"/>
      <w:sz w:val="24"/>
      <w:szCs w:val="24"/>
      <w:lang w:eastAsia="ja-JP"/>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A27E4F"/>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A27E4F"/>
    <w:rPr>
      <w:rFonts w:asciiTheme="majorHAnsi" w:eastAsiaTheme="majorEastAsia" w:hAnsiTheme="majorHAnsi" w:cstheme="majorBidi"/>
      <w:b/>
      <w:bCs/>
      <w:color w:val="4F81BD" w:themeColor="accent1"/>
      <w:kern w:val="24"/>
      <w:sz w:val="26"/>
      <w:szCs w:val="26"/>
      <w:lang w:eastAsia="ja-JP"/>
    </w:rPr>
  </w:style>
  <w:style w:type="character" w:customStyle="1" w:styleId="Balk3Char">
    <w:name w:val="Başlık 3 Char"/>
    <w:basedOn w:val="VarsaylanParagrafYazTipi"/>
    <w:link w:val="Balk3"/>
    <w:uiPriority w:val="9"/>
    <w:rsid w:val="00A27E4F"/>
    <w:rPr>
      <w:rFonts w:asciiTheme="majorHAnsi" w:eastAsiaTheme="majorEastAsia" w:hAnsiTheme="majorHAnsi" w:cstheme="majorBidi"/>
      <w:b/>
      <w:bCs/>
      <w:color w:val="4F81BD" w:themeColor="accent1"/>
      <w:kern w:val="24"/>
      <w:sz w:val="24"/>
      <w:szCs w:val="24"/>
      <w:lang w:eastAsia="ja-JP"/>
    </w:rPr>
  </w:style>
  <w:style w:type="character" w:customStyle="1" w:styleId="Balk4Char">
    <w:name w:val="Başlık 4 Char"/>
    <w:basedOn w:val="VarsaylanParagrafYazTipi"/>
    <w:link w:val="Balk4"/>
    <w:uiPriority w:val="9"/>
    <w:rsid w:val="00A27E4F"/>
    <w:rPr>
      <w:rFonts w:asciiTheme="majorHAnsi" w:eastAsiaTheme="majorEastAsia" w:hAnsiTheme="majorHAnsi" w:cstheme="majorBidi"/>
      <w:b/>
      <w:bCs/>
      <w:i/>
      <w:iCs/>
      <w:color w:val="4F81BD" w:themeColor="accent1"/>
      <w:kern w:val="24"/>
      <w:sz w:val="24"/>
      <w:szCs w:val="24"/>
      <w:lang w:eastAsia="ja-JP"/>
    </w:rPr>
  </w:style>
  <w:style w:type="paragraph" w:styleId="T1">
    <w:name w:val="toc 1"/>
    <w:basedOn w:val="Normal"/>
    <w:next w:val="Normal"/>
    <w:autoRedefine/>
    <w:uiPriority w:val="39"/>
    <w:qFormat/>
    <w:rsid w:val="00D95987"/>
    <w:pPr>
      <w:tabs>
        <w:tab w:val="right" w:leader="dot" w:pos="8777"/>
      </w:tabs>
      <w:spacing w:after="0" w:line="360" w:lineRule="auto"/>
      <w:jc w:val="both"/>
    </w:pPr>
    <w:rPr>
      <w:rFonts w:ascii="Times New Roman" w:eastAsia="MS Mincho" w:hAnsi="Times New Roman" w:cs="Times New Roman"/>
      <w:b/>
      <w:bCs/>
      <w:color w:val="000000"/>
      <w:kern w:val="24"/>
      <w:sz w:val="28"/>
      <w:szCs w:val="24"/>
      <w:lang w:eastAsia="ja-JP"/>
    </w:rPr>
  </w:style>
  <w:style w:type="character" w:styleId="Kpr">
    <w:name w:val="Hyperlink"/>
    <w:uiPriority w:val="99"/>
    <w:rsid w:val="00A27E4F"/>
    <w:rPr>
      <w:color w:val="0000FF"/>
      <w:u w:val="single"/>
    </w:rPr>
  </w:style>
  <w:style w:type="paragraph" w:styleId="T2">
    <w:name w:val="toc 2"/>
    <w:basedOn w:val="Normal"/>
    <w:next w:val="Normal"/>
    <w:autoRedefine/>
    <w:uiPriority w:val="39"/>
    <w:unhideWhenUsed/>
    <w:qFormat/>
    <w:rsid w:val="00A27E4F"/>
    <w:pPr>
      <w:spacing w:after="100" w:line="240" w:lineRule="auto"/>
      <w:ind w:left="240"/>
    </w:pPr>
    <w:rPr>
      <w:rFonts w:ascii="Times New Roman" w:eastAsia="MS Mincho" w:hAnsi="Times New Roman" w:cs="Times New Roman"/>
      <w:kern w:val="24"/>
      <w:sz w:val="24"/>
      <w:szCs w:val="24"/>
      <w:lang w:eastAsia="ja-JP"/>
    </w:rPr>
  </w:style>
  <w:style w:type="paragraph" w:styleId="T3">
    <w:name w:val="toc 3"/>
    <w:basedOn w:val="Normal"/>
    <w:next w:val="Normal"/>
    <w:autoRedefine/>
    <w:uiPriority w:val="39"/>
    <w:unhideWhenUsed/>
    <w:qFormat/>
    <w:rsid w:val="00A27E4F"/>
    <w:pPr>
      <w:spacing w:after="100" w:line="240" w:lineRule="auto"/>
      <w:ind w:left="480"/>
    </w:pPr>
    <w:rPr>
      <w:rFonts w:ascii="Times New Roman" w:eastAsia="MS Mincho" w:hAnsi="Times New Roman" w:cs="Times New Roman"/>
      <w:kern w:val="24"/>
      <w:sz w:val="24"/>
      <w:szCs w:val="24"/>
      <w:lang w:eastAsia="ja-JP"/>
    </w:rPr>
  </w:style>
  <w:style w:type="paragraph" w:styleId="TBal">
    <w:name w:val="TOC Heading"/>
    <w:basedOn w:val="Balk1"/>
    <w:next w:val="Normal"/>
    <w:uiPriority w:val="39"/>
    <w:unhideWhenUsed/>
    <w:qFormat/>
    <w:rsid w:val="00A27E4F"/>
    <w:pPr>
      <w:outlineLvl w:val="9"/>
    </w:pPr>
  </w:style>
  <w:style w:type="paragraph" w:styleId="ekillerTablosu">
    <w:name w:val="table of figures"/>
    <w:basedOn w:val="Normal"/>
    <w:next w:val="Normal"/>
    <w:uiPriority w:val="99"/>
    <w:unhideWhenUsed/>
    <w:rsid w:val="00A27E4F"/>
    <w:pPr>
      <w:spacing w:after="0" w:line="240" w:lineRule="auto"/>
    </w:pPr>
    <w:rPr>
      <w:rFonts w:ascii="Times New Roman" w:eastAsia="MS Mincho" w:hAnsi="Times New Roman" w:cs="Times New Roman"/>
      <w:kern w:val="24"/>
      <w:sz w:val="24"/>
      <w:szCs w:val="24"/>
      <w:lang w:eastAsia="ja-JP"/>
    </w:rPr>
  </w:style>
  <w:style w:type="paragraph" w:styleId="BalonMetni">
    <w:name w:val="Balloon Text"/>
    <w:basedOn w:val="Normal"/>
    <w:link w:val="BalonMetniChar"/>
    <w:unhideWhenUsed/>
    <w:rsid w:val="00A27E4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rsid w:val="00A27E4F"/>
    <w:rPr>
      <w:rFonts w:ascii="Tahoma" w:hAnsi="Tahoma" w:cs="Tahoma"/>
      <w:sz w:val="16"/>
      <w:szCs w:val="16"/>
    </w:rPr>
  </w:style>
  <w:style w:type="numbering" w:customStyle="1" w:styleId="ListeYok1">
    <w:name w:val="Liste Yok1"/>
    <w:next w:val="ListeYok"/>
    <w:uiPriority w:val="99"/>
    <w:semiHidden/>
    <w:unhideWhenUsed/>
    <w:rsid w:val="00A27E4F"/>
  </w:style>
  <w:style w:type="table" w:styleId="TabloKlavuzu">
    <w:name w:val="Table Grid"/>
    <w:basedOn w:val="NormalTablo"/>
    <w:uiPriority w:val="59"/>
    <w:rsid w:val="00A27E4F"/>
    <w:pPr>
      <w:spacing w:after="0" w:line="240" w:lineRule="auto"/>
    </w:pPr>
    <w:rPr>
      <w:rFonts w:ascii="Times New Roman" w:eastAsia="MS Mincho"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trNumaras">
    <w:name w:val="line number"/>
    <w:rsid w:val="00A27E4F"/>
  </w:style>
  <w:style w:type="paragraph" w:customStyle="1" w:styleId="TBal1">
    <w:name w:val="İÇT Başlığı1"/>
    <w:basedOn w:val="Balk1"/>
    <w:next w:val="Normal"/>
    <w:semiHidden/>
    <w:rsid w:val="00A27E4F"/>
    <w:pPr>
      <w:jc w:val="center"/>
      <w:outlineLvl w:val="9"/>
    </w:pPr>
    <w:rPr>
      <w:rFonts w:ascii="Cambria" w:eastAsia="Calibri" w:hAnsi="Cambria" w:cs="Times New Roman"/>
      <w:color w:val="365F91"/>
    </w:rPr>
  </w:style>
  <w:style w:type="numbering" w:customStyle="1" w:styleId="Stil1">
    <w:name w:val="Stil1"/>
    <w:rsid w:val="00A27E4F"/>
    <w:pPr>
      <w:numPr>
        <w:numId w:val="1"/>
      </w:numPr>
    </w:pPr>
  </w:style>
  <w:style w:type="paragraph" w:styleId="Altbilgi">
    <w:name w:val="footer"/>
    <w:basedOn w:val="Normal"/>
    <w:link w:val="AltbilgiChar"/>
    <w:uiPriority w:val="99"/>
    <w:rsid w:val="00A27E4F"/>
    <w:pPr>
      <w:tabs>
        <w:tab w:val="center" w:pos="4536"/>
        <w:tab w:val="right" w:pos="9072"/>
      </w:tabs>
      <w:spacing w:after="0" w:line="240" w:lineRule="auto"/>
    </w:pPr>
    <w:rPr>
      <w:rFonts w:ascii="Times New Roman" w:eastAsia="MS Mincho" w:hAnsi="Times New Roman" w:cs="Times New Roman"/>
      <w:kern w:val="24"/>
      <w:sz w:val="24"/>
      <w:szCs w:val="24"/>
      <w:lang w:eastAsia="ja-JP"/>
    </w:rPr>
  </w:style>
  <w:style w:type="character" w:customStyle="1" w:styleId="AltbilgiChar">
    <w:name w:val="Altbilgi Char"/>
    <w:basedOn w:val="VarsaylanParagrafYazTipi"/>
    <w:link w:val="Altbilgi"/>
    <w:uiPriority w:val="99"/>
    <w:rsid w:val="00A27E4F"/>
    <w:rPr>
      <w:rFonts w:ascii="Times New Roman" w:eastAsia="MS Mincho" w:hAnsi="Times New Roman" w:cs="Times New Roman"/>
      <w:kern w:val="24"/>
      <w:sz w:val="24"/>
      <w:szCs w:val="24"/>
      <w:lang w:eastAsia="ja-JP"/>
    </w:rPr>
  </w:style>
  <w:style w:type="character" w:styleId="SayfaNumaras">
    <w:name w:val="page number"/>
    <w:rsid w:val="00A27E4F"/>
  </w:style>
  <w:style w:type="character" w:customStyle="1" w:styleId="apple-converted-space">
    <w:name w:val="apple-converted-space"/>
    <w:rsid w:val="00A27E4F"/>
  </w:style>
  <w:style w:type="paragraph" w:customStyle="1" w:styleId="Default">
    <w:name w:val="Default"/>
    <w:rsid w:val="00A27E4F"/>
    <w:pPr>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character" w:styleId="Gl">
    <w:name w:val="Strong"/>
    <w:qFormat/>
    <w:rsid w:val="00A27E4F"/>
    <w:rPr>
      <w:b/>
      <w:bCs/>
    </w:rPr>
  </w:style>
  <w:style w:type="paragraph" w:styleId="stbilgi">
    <w:name w:val="header"/>
    <w:basedOn w:val="Normal"/>
    <w:link w:val="stbilgiChar"/>
    <w:rsid w:val="00A27E4F"/>
    <w:pPr>
      <w:tabs>
        <w:tab w:val="center" w:pos="4536"/>
        <w:tab w:val="right" w:pos="9072"/>
      </w:tabs>
      <w:spacing w:after="0" w:line="240" w:lineRule="auto"/>
    </w:pPr>
    <w:rPr>
      <w:rFonts w:ascii="Times New Roman" w:eastAsia="MS Mincho" w:hAnsi="Times New Roman" w:cs="Times New Roman"/>
      <w:kern w:val="24"/>
      <w:sz w:val="24"/>
      <w:szCs w:val="24"/>
      <w:lang w:eastAsia="ja-JP"/>
    </w:rPr>
  </w:style>
  <w:style w:type="character" w:customStyle="1" w:styleId="stbilgiChar">
    <w:name w:val="Üstbilgi Char"/>
    <w:basedOn w:val="VarsaylanParagrafYazTipi"/>
    <w:link w:val="stbilgi"/>
    <w:rsid w:val="00A27E4F"/>
    <w:rPr>
      <w:rFonts w:ascii="Times New Roman" w:eastAsia="MS Mincho" w:hAnsi="Times New Roman" w:cs="Times New Roman"/>
      <w:kern w:val="24"/>
      <w:sz w:val="24"/>
      <w:szCs w:val="24"/>
      <w:lang w:eastAsia="ja-JP"/>
    </w:rPr>
  </w:style>
  <w:style w:type="paragraph" w:customStyle="1" w:styleId="WW-NormalWeb1">
    <w:name w:val="WW-Normal (Web)1"/>
    <w:basedOn w:val="Normal"/>
    <w:rsid w:val="00A27E4F"/>
    <w:pPr>
      <w:spacing w:before="280" w:after="119" w:line="360" w:lineRule="auto"/>
      <w:ind w:firstLine="567"/>
      <w:jc w:val="both"/>
    </w:pPr>
    <w:rPr>
      <w:rFonts w:ascii="Times New Roman" w:eastAsia="Times New Roman" w:hAnsi="Times New Roman" w:cs="Times New Roman"/>
      <w:sz w:val="24"/>
      <w:szCs w:val="24"/>
      <w:lang w:eastAsia="ar-SA"/>
    </w:rPr>
  </w:style>
  <w:style w:type="paragraph" w:styleId="Trnak">
    <w:name w:val="Quote"/>
    <w:basedOn w:val="Normal"/>
    <w:next w:val="Normal"/>
    <w:link w:val="TrnakChar"/>
    <w:uiPriority w:val="29"/>
    <w:qFormat/>
    <w:rsid w:val="00A27E4F"/>
    <w:rPr>
      <w:rFonts w:ascii="Calibri" w:eastAsia="Times New Roman" w:hAnsi="Calibri" w:cs="Times New Roman"/>
      <w:i/>
      <w:iCs/>
      <w:color w:val="000000"/>
      <w:lang w:eastAsia="tr-TR"/>
    </w:rPr>
  </w:style>
  <w:style w:type="character" w:customStyle="1" w:styleId="TrnakChar">
    <w:name w:val="Tırnak Char"/>
    <w:basedOn w:val="VarsaylanParagrafYazTipi"/>
    <w:link w:val="Trnak"/>
    <w:uiPriority w:val="29"/>
    <w:rsid w:val="00A27E4F"/>
    <w:rPr>
      <w:rFonts w:ascii="Calibri" w:eastAsia="Times New Roman" w:hAnsi="Calibri" w:cs="Times New Roman"/>
      <w:i/>
      <w:iCs/>
      <w:color w:val="000000"/>
      <w:lang w:eastAsia="tr-TR"/>
    </w:rPr>
  </w:style>
  <w:style w:type="paragraph" w:styleId="ListeParagraf">
    <w:name w:val="List Paragraph"/>
    <w:basedOn w:val="Normal"/>
    <w:uiPriority w:val="34"/>
    <w:qFormat/>
    <w:rsid w:val="00A27E4F"/>
    <w:pPr>
      <w:spacing w:after="0" w:line="240" w:lineRule="auto"/>
      <w:ind w:left="720"/>
      <w:contextualSpacing/>
    </w:pPr>
    <w:rPr>
      <w:rFonts w:ascii="Times New Roman" w:eastAsia="MS Mincho" w:hAnsi="Times New Roman" w:cs="Times New Roman"/>
      <w:kern w:val="24"/>
      <w:sz w:val="24"/>
      <w:szCs w:val="24"/>
      <w:lang w:eastAsia="ja-JP"/>
    </w:rPr>
  </w:style>
  <w:style w:type="table" w:styleId="RenkliKlavuz-Vurgu6">
    <w:name w:val="Colorful Grid Accent 6"/>
    <w:basedOn w:val="NormalTablo"/>
    <w:uiPriority w:val="73"/>
    <w:rsid w:val="00A27E4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1-Vurgu6">
    <w:name w:val="Medium Grid 1 Accent 6"/>
    <w:basedOn w:val="NormalTablo"/>
    <w:uiPriority w:val="67"/>
    <w:rsid w:val="00A27E4F"/>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ResimYazs">
    <w:name w:val="caption"/>
    <w:basedOn w:val="Normal"/>
    <w:next w:val="Normal"/>
    <w:uiPriority w:val="99"/>
    <w:unhideWhenUsed/>
    <w:qFormat/>
    <w:rsid w:val="00A27E4F"/>
    <w:pPr>
      <w:spacing w:line="240" w:lineRule="auto"/>
    </w:pPr>
    <w:rPr>
      <w:rFonts w:ascii="Times New Roman" w:eastAsia="MS Mincho" w:hAnsi="Times New Roman" w:cs="Times New Roman"/>
      <w:b/>
      <w:bCs/>
      <w:color w:val="4F81BD" w:themeColor="accent1"/>
      <w:kern w:val="24"/>
      <w:sz w:val="18"/>
      <w:szCs w:val="18"/>
      <w:lang w:eastAsia="ja-JP"/>
    </w:rPr>
  </w:style>
  <w:style w:type="paragraph" w:styleId="NormalWeb">
    <w:name w:val="Normal (Web)"/>
    <w:basedOn w:val="Normal"/>
    <w:uiPriority w:val="99"/>
    <w:unhideWhenUsed/>
    <w:rsid w:val="00A27E4F"/>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customStyle="1" w:styleId="18nk">
    <w:name w:val="18 nk"/>
    <w:basedOn w:val="Normal"/>
    <w:rsid w:val="00A27E4F"/>
    <w:pPr>
      <w:framePr w:hSpace="141" w:wrap="around" w:vAnchor="text" w:hAnchor="page" w:x="864" w:y="165"/>
      <w:spacing w:after="0" w:line="240" w:lineRule="atLeast"/>
    </w:pPr>
    <w:rPr>
      <w:rFonts w:ascii="Times New Roman" w:eastAsia="Times New Roman" w:hAnsi="Times New Roman" w:cs="Times New Roman"/>
      <w:b/>
      <w:sz w:val="26"/>
      <w:szCs w:val="26"/>
      <w:lang w:eastAsia="tr-TR"/>
    </w:rPr>
  </w:style>
  <w:style w:type="character" w:styleId="AklamaBavurusu">
    <w:name w:val="annotation reference"/>
    <w:basedOn w:val="VarsaylanParagrafYazTipi"/>
    <w:uiPriority w:val="99"/>
    <w:semiHidden/>
    <w:unhideWhenUsed/>
    <w:rsid w:val="00A27E4F"/>
    <w:rPr>
      <w:sz w:val="16"/>
      <w:szCs w:val="16"/>
    </w:rPr>
  </w:style>
  <w:style w:type="paragraph" w:styleId="AklamaMetni">
    <w:name w:val="annotation text"/>
    <w:basedOn w:val="Normal"/>
    <w:link w:val="AklamaMetniChar"/>
    <w:uiPriority w:val="99"/>
    <w:semiHidden/>
    <w:unhideWhenUsed/>
    <w:rsid w:val="00A27E4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27E4F"/>
    <w:rPr>
      <w:sz w:val="20"/>
      <w:szCs w:val="20"/>
    </w:rPr>
  </w:style>
  <w:style w:type="paragraph" w:styleId="AklamaKonusu">
    <w:name w:val="annotation subject"/>
    <w:basedOn w:val="AklamaMetni"/>
    <w:next w:val="AklamaMetni"/>
    <w:link w:val="AklamaKonusuChar"/>
    <w:uiPriority w:val="99"/>
    <w:semiHidden/>
    <w:unhideWhenUsed/>
    <w:rsid w:val="00A27E4F"/>
    <w:rPr>
      <w:b/>
      <w:bCs/>
    </w:rPr>
  </w:style>
  <w:style w:type="character" w:customStyle="1" w:styleId="AklamaKonusuChar">
    <w:name w:val="Açıklama Konusu Char"/>
    <w:basedOn w:val="AklamaMetniChar"/>
    <w:link w:val="AklamaKonusu"/>
    <w:uiPriority w:val="99"/>
    <w:semiHidden/>
    <w:rsid w:val="00A27E4F"/>
    <w:rPr>
      <w:b/>
      <w:bCs/>
      <w:sz w:val="20"/>
      <w:szCs w:val="20"/>
    </w:rPr>
  </w:style>
  <w:style w:type="character" w:styleId="YerTutucuMetni">
    <w:name w:val="Placeholder Text"/>
    <w:basedOn w:val="VarsaylanParagrafYazTipi"/>
    <w:uiPriority w:val="99"/>
    <w:semiHidden/>
    <w:rsid w:val="00A27E4F"/>
    <w:rPr>
      <w:color w:val="808080"/>
    </w:rPr>
  </w:style>
  <w:style w:type="table" w:customStyle="1" w:styleId="KlavuzuTablo4-Vurgu21">
    <w:name w:val="Kılavuzu Tablo 4 - Vurgu 21"/>
    <w:basedOn w:val="NormalTablo"/>
    <w:uiPriority w:val="49"/>
    <w:rsid w:val="00A27E4F"/>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22">
    <w:name w:val="Kılavuzu Tablo 4 - Vurgu 22"/>
    <w:basedOn w:val="NormalTablo"/>
    <w:uiPriority w:val="49"/>
    <w:rsid w:val="00A27E4F"/>
    <w:pPr>
      <w:spacing w:after="0" w:line="240" w:lineRule="auto"/>
    </w:pPr>
    <w:rPr>
      <w:rFonts w:ascii="Calibri" w:eastAsia="Calibri" w:hAnsi="Calibri" w:cs="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5Koyu-Vurgu21">
    <w:name w:val="Kılavuz Tablo 5 Koyu - Vurgu 21"/>
    <w:basedOn w:val="NormalTablo"/>
    <w:uiPriority w:val="50"/>
    <w:rsid w:val="00A27E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KlavuzTablo5Koyu-Vurgu11">
    <w:name w:val="Kılavuz Tablo 5 Koyu - Vurgu 11"/>
    <w:basedOn w:val="NormalTablo"/>
    <w:uiPriority w:val="50"/>
    <w:rsid w:val="00A27E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DecimalAligned">
    <w:name w:val="Decimal Aligned"/>
    <w:basedOn w:val="Normal"/>
    <w:uiPriority w:val="40"/>
    <w:qFormat/>
    <w:rsid w:val="00D176C8"/>
    <w:pPr>
      <w:tabs>
        <w:tab w:val="decimal" w:pos="360"/>
      </w:tabs>
    </w:pPr>
    <w:rPr>
      <w:lang w:eastAsia="tr-TR"/>
    </w:rPr>
  </w:style>
  <w:style w:type="paragraph" w:styleId="DipnotMetni">
    <w:name w:val="footnote text"/>
    <w:basedOn w:val="Normal"/>
    <w:link w:val="DipnotMetniChar"/>
    <w:uiPriority w:val="99"/>
    <w:unhideWhenUsed/>
    <w:rsid w:val="00D176C8"/>
    <w:pPr>
      <w:spacing w:after="0" w:line="240" w:lineRule="auto"/>
    </w:pPr>
    <w:rPr>
      <w:rFonts w:eastAsiaTheme="minorEastAsia"/>
      <w:sz w:val="20"/>
      <w:szCs w:val="20"/>
      <w:lang w:eastAsia="tr-TR"/>
    </w:rPr>
  </w:style>
  <w:style w:type="character" w:customStyle="1" w:styleId="DipnotMetniChar">
    <w:name w:val="Dipnot Metni Char"/>
    <w:basedOn w:val="VarsaylanParagrafYazTipi"/>
    <w:link w:val="DipnotMetni"/>
    <w:uiPriority w:val="99"/>
    <w:rsid w:val="00D176C8"/>
    <w:rPr>
      <w:rFonts w:eastAsiaTheme="minorEastAsia"/>
      <w:sz w:val="20"/>
      <w:szCs w:val="20"/>
      <w:lang w:eastAsia="tr-TR"/>
    </w:rPr>
  </w:style>
  <w:style w:type="character" w:styleId="HafifVurgulama">
    <w:name w:val="Subtle Emphasis"/>
    <w:basedOn w:val="VarsaylanParagrafYazTipi"/>
    <w:uiPriority w:val="19"/>
    <w:qFormat/>
    <w:rsid w:val="00D176C8"/>
    <w:rPr>
      <w:i/>
      <w:iCs/>
      <w:color w:val="7F7F7F" w:themeColor="text1" w:themeTint="80"/>
    </w:rPr>
  </w:style>
  <w:style w:type="table" w:styleId="AkGlgeleme-Vurgu1">
    <w:name w:val="Light Shading Accent 1"/>
    <w:basedOn w:val="NormalTablo"/>
    <w:uiPriority w:val="60"/>
    <w:rsid w:val="00D176C8"/>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
    <w:name w:val="Light Shading"/>
    <w:basedOn w:val="NormalTablo"/>
    <w:uiPriority w:val="60"/>
    <w:rsid w:val="00D6666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ralkYok">
    <w:name w:val="No Spacing"/>
    <w:uiPriority w:val="1"/>
    <w:qFormat/>
    <w:rsid w:val="00E6281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E4F"/>
  </w:style>
  <w:style w:type="paragraph" w:styleId="Balk1">
    <w:name w:val="heading 1"/>
    <w:basedOn w:val="Normal"/>
    <w:next w:val="Normal"/>
    <w:link w:val="Balk1Char"/>
    <w:qFormat/>
    <w:rsid w:val="00A27E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A27E4F"/>
    <w:pPr>
      <w:keepNext/>
      <w:keepLines/>
      <w:spacing w:before="200" w:after="0" w:line="240" w:lineRule="auto"/>
      <w:outlineLvl w:val="1"/>
    </w:pPr>
    <w:rPr>
      <w:rFonts w:asciiTheme="majorHAnsi" w:eastAsiaTheme="majorEastAsia" w:hAnsiTheme="majorHAnsi" w:cstheme="majorBidi"/>
      <w:b/>
      <w:bCs/>
      <w:color w:val="4F81BD" w:themeColor="accent1"/>
      <w:kern w:val="24"/>
      <w:sz w:val="26"/>
      <w:szCs w:val="26"/>
      <w:lang w:eastAsia="ja-JP"/>
    </w:rPr>
  </w:style>
  <w:style w:type="paragraph" w:styleId="Balk3">
    <w:name w:val="heading 3"/>
    <w:basedOn w:val="Normal"/>
    <w:next w:val="Normal"/>
    <w:link w:val="Balk3Char"/>
    <w:uiPriority w:val="9"/>
    <w:unhideWhenUsed/>
    <w:qFormat/>
    <w:rsid w:val="00A27E4F"/>
    <w:pPr>
      <w:keepNext/>
      <w:keepLines/>
      <w:spacing w:before="200" w:after="0" w:line="240" w:lineRule="auto"/>
      <w:outlineLvl w:val="2"/>
    </w:pPr>
    <w:rPr>
      <w:rFonts w:asciiTheme="majorHAnsi" w:eastAsiaTheme="majorEastAsia" w:hAnsiTheme="majorHAnsi" w:cstheme="majorBidi"/>
      <w:b/>
      <w:bCs/>
      <w:color w:val="4F81BD" w:themeColor="accent1"/>
      <w:kern w:val="24"/>
      <w:sz w:val="24"/>
      <w:szCs w:val="24"/>
      <w:lang w:eastAsia="ja-JP"/>
    </w:rPr>
  </w:style>
  <w:style w:type="paragraph" w:styleId="Balk4">
    <w:name w:val="heading 4"/>
    <w:basedOn w:val="Normal"/>
    <w:next w:val="Normal"/>
    <w:link w:val="Balk4Char"/>
    <w:uiPriority w:val="9"/>
    <w:unhideWhenUsed/>
    <w:qFormat/>
    <w:rsid w:val="00A27E4F"/>
    <w:pPr>
      <w:keepNext/>
      <w:keepLines/>
      <w:spacing w:before="200" w:after="0" w:line="240" w:lineRule="auto"/>
      <w:outlineLvl w:val="3"/>
    </w:pPr>
    <w:rPr>
      <w:rFonts w:asciiTheme="majorHAnsi" w:eastAsiaTheme="majorEastAsia" w:hAnsiTheme="majorHAnsi" w:cstheme="majorBidi"/>
      <w:b/>
      <w:bCs/>
      <w:i/>
      <w:iCs/>
      <w:color w:val="4F81BD" w:themeColor="accent1"/>
      <w:kern w:val="24"/>
      <w:sz w:val="24"/>
      <w:szCs w:val="24"/>
      <w:lang w:eastAsia="ja-JP"/>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A27E4F"/>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A27E4F"/>
    <w:rPr>
      <w:rFonts w:asciiTheme="majorHAnsi" w:eastAsiaTheme="majorEastAsia" w:hAnsiTheme="majorHAnsi" w:cstheme="majorBidi"/>
      <w:b/>
      <w:bCs/>
      <w:color w:val="4F81BD" w:themeColor="accent1"/>
      <w:kern w:val="24"/>
      <w:sz w:val="26"/>
      <w:szCs w:val="26"/>
      <w:lang w:eastAsia="ja-JP"/>
    </w:rPr>
  </w:style>
  <w:style w:type="character" w:customStyle="1" w:styleId="Balk3Char">
    <w:name w:val="Başlık 3 Char"/>
    <w:basedOn w:val="VarsaylanParagrafYazTipi"/>
    <w:link w:val="Balk3"/>
    <w:uiPriority w:val="9"/>
    <w:rsid w:val="00A27E4F"/>
    <w:rPr>
      <w:rFonts w:asciiTheme="majorHAnsi" w:eastAsiaTheme="majorEastAsia" w:hAnsiTheme="majorHAnsi" w:cstheme="majorBidi"/>
      <w:b/>
      <w:bCs/>
      <w:color w:val="4F81BD" w:themeColor="accent1"/>
      <w:kern w:val="24"/>
      <w:sz w:val="24"/>
      <w:szCs w:val="24"/>
      <w:lang w:eastAsia="ja-JP"/>
    </w:rPr>
  </w:style>
  <w:style w:type="character" w:customStyle="1" w:styleId="Balk4Char">
    <w:name w:val="Başlık 4 Char"/>
    <w:basedOn w:val="VarsaylanParagrafYazTipi"/>
    <w:link w:val="Balk4"/>
    <w:uiPriority w:val="9"/>
    <w:rsid w:val="00A27E4F"/>
    <w:rPr>
      <w:rFonts w:asciiTheme="majorHAnsi" w:eastAsiaTheme="majorEastAsia" w:hAnsiTheme="majorHAnsi" w:cstheme="majorBidi"/>
      <w:b/>
      <w:bCs/>
      <w:i/>
      <w:iCs/>
      <w:color w:val="4F81BD" w:themeColor="accent1"/>
      <w:kern w:val="24"/>
      <w:sz w:val="24"/>
      <w:szCs w:val="24"/>
      <w:lang w:eastAsia="ja-JP"/>
    </w:rPr>
  </w:style>
  <w:style w:type="paragraph" w:styleId="T1">
    <w:name w:val="toc 1"/>
    <w:basedOn w:val="Normal"/>
    <w:next w:val="Normal"/>
    <w:autoRedefine/>
    <w:uiPriority w:val="39"/>
    <w:qFormat/>
    <w:rsid w:val="00D95987"/>
    <w:pPr>
      <w:tabs>
        <w:tab w:val="right" w:leader="dot" w:pos="8777"/>
      </w:tabs>
      <w:spacing w:after="0" w:line="360" w:lineRule="auto"/>
      <w:jc w:val="both"/>
    </w:pPr>
    <w:rPr>
      <w:rFonts w:ascii="Times New Roman" w:eastAsia="MS Mincho" w:hAnsi="Times New Roman" w:cs="Times New Roman"/>
      <w:b/>
      <w:bCs/>
      <w:color w:val="000000"/>
      <w:kern w:val="24"/>
      <w:sz w:val="28"/>
      <w:szCs w:val="24"/>
      <w:lang w:eastAsia="ja-JP"/>
    </w:rPr>
  </w:style>
  <w:style w:type="character" w:styleId="Kpr">
    <w:name w:val="Hyperlink"/>
    <w:uiPriority w:val="99"/>
    <w:rsid w:val="00A27E4F"/>
    <w:rPr>
      <w:color w:val="0000FF"/>
      <w:u w:val="single"/>
    </w:rPr>
  </w:style>
  <w:style w:type="paragraph" w:styleId="T2">
    <w:name w:val="toc 2"/>
    <w:basedOn w:val="Normal"/>
    <w:next w:val="Normal"/>
    <w:autoRedefine/>
    <w:uiPriority w:val="39"/>
    <w:unhideWhenUsed/>
    <w:qFormat/>
    <w:rsid w:val="00A27E4F"/>
    <w:pPr>
      <w:spacing w:after="100" w:line="240" w:lineRule="auto"/>
      <w:ind w:left="240"/>
    </w:pPr>
    <w:rPr>
      <w:rFonts w:ascii="Times New Roman" w:eastAsia="MS Mincho" w:hAnsi="Times New Roman" w:cs="Times New Roman"/>
      <w:kern w:val="24"/>
      <w:sz w:val="24"/>
      <w:szCs w:val="24"/>
      <w:lang w:eastAsia="ja-JP"/>
    </w:rPr>
  </w:style>
  <w:style w:type="paragraph" w:styleId="T3">
    <w:name w:val="toc 3"/>
    <w:basedOn w:val="Normal"/>
    <w:next w:val="Normal"/>
    <w:autoRedefine/>
    <w:uiPriority w:val="39"/>
    <w:unhideWhenUsed/>
    <w:qFormat/>
    <w:rsid w:val="00A27E4F"/>
    <w:pPr>
      <w:spacing w:after="100" w:line="240" w:lineRule="auto"/>
      <w:ind w:left="480"/>
    </w:pPr>
    <w:rPr>
      <w:rFonts w:ascii="Times New Roman" w:eastAsia="MS Mincho" w:hAnsi="Times New Roman" w:cs="Times New Roman"/>
      <w:kern w:val="24"/>
      <w:sz w:val="24"/>
      <w:szCs w:val="24"/>
      <w:lang w:eastAsia="ja-JP"/>
    </w:rPr>
  </w:style>
  <w:style w:type="paragraph" w:styleId="TBal">
    <w:name w:val="TOC Heading"/>
    <w:basedOn w:val="Balk1"/>
    <w:next w:val="Normal"/>
    <w:uiPriority w:val="39"/>
    <w:unhideWhenUsed/>
    <w:qFormat/>
    <w:rsid w:val="00A27E4F"/>
    <w:pPr>
      <w:outlineLvl w:val="9"/>
    </w:pPr>
  </w:style>
  <w:style w:type="paragraph" w:styleId="ekillerTablosu">
    <w:name w:val="table of figures"/>
    <w:basedOn w:val="Normal"/>
    <w:next w:val="Normal"/>
    <w:uiPriority w:val="99"/>
    <w:unhideWhenUsed/>
    <w:rsid w:val="00A27E4F"/>
    <w:pPr>
      <w:spacing w:after="0" w:line="240" w:lineRule="auto"/>
    </w:pPr>
    <w:rPr>
      <w:rFonts w:ascii="Times New Roman" w:eastAsia="MS Mincho" w:hAnsi="Times New Roman" w:cs="Times New Roman"/>
      <w:kern w:val="24"/>
      <w:sz w:val="24"/>
      <w:szCs w:val="24"/>
      <w:lang w:eastAsia="ja-JP"/>
    </w:rPr>
  </w:style>
  <w:style w:type="paragraph" w:styleId="BalonMetni">
    <w:name w:val="Balloon Text"/>
    <w:basedOn w:val="Normal"/>
    <w:link w:val="BalonMetniChar"/>
    <w:unhideWhenUsed/>
    <w:rsid w:val="00A27E4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rsid w:val="00A27E4F"/>
    <w:rPr>
      <w:rFonts w:ascii="Tahoma" w:hAnsi="Tahoma" w:cs="Tahoma"/>
      <w:sz w:val="16"/>
      <w:szCs w:val="16"/>
    </w:rPr>
  </w:style>
  <w:style w:type="numbering" w:customStyle="1" w:styleId="ListeYok1">
    <w:name w:val="Liste Yok1"/>
    <w:next w:val="ListeYok"/>
    <w:uiPriority w:val="99"/>
    <w:semiHidden/>
    <w:unhideWhenUsed/>
    <w:rsid w:val="00A27E4F"/>
  </w:style>
  <w:style w:type="table" w:styleId="TabloKlavuzu">
    <w:name w:val="Table Grid"/>
    <w:basedOn w:val="NormalTablo"/>
    <w:uiPriority w:val="59"/>
    <w:rsid w:val="00A27E4F"/>
    <w:pPr>
      <w:spacing w:after="0" w:line="240" w:lineRule="auto"/>
    </w:pPr>
    <w:rPr>
      <w:rFonts w:ascii="Times New Roman" w:eastAsia="MS Mincho"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trNumaras">
    <w:name w:val="line number"/>
    <w:rsid w:val="00A27E4F"/>
  </w:style>
  <w:style w:type="paragraph" w:customStyle="1" w:styleId="TBal1">
    <w:name w:val="İÇT Başlığı1"/>
    <w:basedOn w:val="Balk1"/>
    <w:next w:val="Normal"/>
    <w:semiHidden/>
    <w:rsid w:val="00A27E4F"/>
    <w:pPr>
      <w:jc w:val="center"/>
      <w:outlineLvl w:val="9"/>
    </w:pPr>
    <w:rPr>
      <w:rFonts w:ascii="Cambria" w:eastAsia="Calibri" w:hAnsi="Cambria" w:cs="Times New Roman"/>
      <w:color w:val="365F91"/>
    </w:rPr>
  </w:style>
  <w:style w:type="numbering" w:customStyle="1" w:styleId="Stil1">
    <w:name w:val="Stil1"/>
    <w:rsid w:val="00A27E4F"/>
    <w:pPr>
      <w:numPr>
        <w:numId w:val="1"/>
      </w:numPr>
    </w:pPr>
  </w:style>
  <w:style w:type="paragraph" w:styleId="Altbilgi">
    <w:name w:val="footer"/>
    <w:basedOn w:val="Normal"/>
    <w:link w:val="AltbilgiChar"/>
    <w:uiPriority w:val="99"/>
    <w:rsid w:val="00A27E4F"/>
    <w:pPr>
      <w:tabs>
        <w:tab w:val="center" w:pos="4536"/>
        <w:tab w:val="right" w:pos="9072"/>
      </w:tabs>
      <w:spacing w:after="0" w:line="240" w:lineRule="auto"/>
    </w:pPr>
    <w:rPr>
      <w:rFonts w:ascii="Times New Roman" w:eastAsia="MS Mincho" w:hAnsi="Times New Roman" w:cs="Times New Roman"/>
      <w:kern w:val="24"/>
      <w:sz w:val="24"/>
      <w:szCs w:val="24"/>
      <w:lang w:eastAsia="ja-JP"/>
    </w:rPr>
  </w:style>
  <w:style w:type="character" w:customStyle="1" w:styleId="AltbilgiChar">
    <w:name w:val="Altbilgi Char"/>
    <w:basedOn w:val="VarsaylanParagrafYazTipi"/>
    <w:link w:val="Altbilgi"/>
    <w:uiPriority w:val="99"/>
    <w:rsid w:val="00A27E4F"/>
    <w:rPr>
      <w:rFonts w:ascii="Times New Roman" w:eastAsia="MS Mincho" w:hAnsi="Times New Roman" w:cs="Times New Roman"/>
      <w:kern w:val="24"/>
      <w:sz w:val="24"/>
      <w:szCs w:val="24"/>
      <w:lang w:eastAsia="ja-JP"/>
    </w:rPr>
  </w:style>
  <w:style w:type="character" w:styleId="SayfaNumaras">
    <w:name w:val="page number"/>
    <w:rsid w:val="00A27E4F"/>
  </w:style>
  <w:style w:type="character" w:customStyle="1" w:styleId="apple-converted-space">
    <w:name w:val="apple-converted-space"/>
    <w:rsid w:val="00A27E4F"/>
  </w:style>
  <w:style w:type="paragraph" w:customStyle="1" w:styleId="Default">
    <w:name w:val="Default"/>
    <w:rsid w:val="00A27E4F"/>
    <w:pPr>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character" w:styleId="Gl">
    <w:name w:val="Strong"/>
    <w:qFormat/>
    <w:rsid w:val="00A27E4F"/>
    <w:rPr>
      <w:b/>
      <w:bCs/>
    </w:rPr>
  </w:style>
  <w:style w:type="paragraph" w:styleId="stbilgi">
    <w:name w:val="header"/>
    <w:basedOn w:val="Normal"/>
    <w:link w:val="stbilgiChar"/>
    <w:rsid w:val="00A27E4F"/>
    <w:pPr>
      <w:tabs>
        <w:tab w:val="center" w:pos="4536"/>
        <w:tab w:val="right" w:pos="9072"/>
      </w:tabs>
      <w:spacing w:after="0" w:line="240" w:lineRule="auto"/>
    </w:pPr>
    <w:rPr>
      <w:rFonts w:ascii="Times New Roman" w:eastAsia="MS Mincho" w:hAnsi="Times New Roman" w:cs="Times New Roman"/>
      <w:kern w:val="24"/>
      <w:sz w:val="24"/>
      <w:szCs w:val="24"/>
      <w:lang w:eastAsia="ja-JP"/>
    </w:rPr>
  </w:style>
  <w:style w:type="character" w:customStyle="1" w:styleId="stbilgiChar">
    <w:name w:val="Üstbilgi Char"/>
    <w:basedOn w:val="VarsaylanParagrafYazTipi"/>
    <w:link w:val="stbilgi"/>
    <w:rsid w:val="00A27E4F"/>
    <w:rPr>
      <w:rFonts w:ascii="Times New Roman" w:eastAsia="MS Mincho" w:hAnsi="Times New Roman" w:cs="Times New Roman"/>
      <w:kern w:val="24"/>
      <w:sz w:val="24"/>
      <w:szCs w:val="24"/>
      <w:lang w:eastAsia="ja-JP"/>
    </w:rPr>
  </w:style>
  <w:style w:type="paragraph" w:customStyle="1" w:styleId="WW-NormalWeb1">
    <w:name w:val="WW-Normal (Web)1"/>
    <w:basedOn w:val="Normal"/>
    <w:rsid w:val="00A27E4F"/>
    <w:pPr>
      <w:spacing w:before="280" w:after="119" w:line="360" w:lineRule="auto"/>
      <w:ind w:firstLine="567"/>
      <w:jc w:val="both"/>
    </w:pPr>
    <w:rPr>
      <w:rFonts w:ascii="Times New Roman" w:eastAsia="Times New Roman" w:hAnsi="Times New Roman" w:cs="Times New Roman"/>
      <w:sz w:val="24"/>
      <w:szCs w:val="24"/>
      <w:lang w:eastAsia="ar-SA"/>
    </w:rPr>
  </w:style>
  <w:style w:type="paragraph" w:styleId="Trnak">
    <w:name w:val="Quote"/>
    <w:basedOn w:val="Normal"/>
    <w:next w:val="Normal"/>
    <w:link w:val="TrnakChar"/>
    <w:uiPriority w:val="29"/>
    <w:qFormat/>
    <w:rsid w:val="00A27E4F"/>
    <w:rPr>
      <w:rFonts w:ascii="Calibri" w:eastAsia="Times New Roman" w:hAnsi="Calibri" w:cs="Times New Roman"/>
      <w:i/>
      <w:iCs/>
      <w:color w:val="000000"/>
      <w:lang w:eastAsia="tr-TR"/>
    </w:rPr>
  </w:style>
  <w:style w:type="character" w:customStyle="1" w:styleId="TrnakChar">
    <w:name w:val="Tırnak Char"/>
    <w:basedOn w:val="VarsaylanParagrafYazTipi"/>
    <w:link w:val="Trnak"/>
    <w:uiPriority w:val="29"/>
    <w:rsid w:val="00A27E4F"/>
    <w:rPr>
      <w:rFonts w:ascii="Calibri" w:eastAsia="Times New Roman" w:hAnsi="Calibri" w:cs="Times New Roman"/>
      <w:i/>
      <w:iCs/>
      <w:color w:val="000000"/>
      <w:lang w:eastAsia="tr-TR"/>
    </w:rPr>
  </w:style>
  <w:style w:type="paragraph" w:styleId="ListeParagraf">
    <w:name w:val="List Paragraph"/>
    <w:basedOn w:val="Normal"/>
    <w:uiPriority w:val="34"/>
    <w:qFormat/>
    <w:rsid w:val="00A27E4F"/>
    <w:pPr>
      <w:spacing w:after="0" w:line="240" w:lineRule="auto"/>
      <w:ind w:left="720"/>
      <w:contextualSpacing/>
    </w:pPr>
    <w:rPr>
      <w:rFonts w:ascii="Times New Roman" w:eastAsia="MS Mincho" w:hAnsi="Times New Roman" w:cs="Times New Roman"/>
      <w:kern w:val="24"/>
      <w:sz w:val="24"/>
      <w:szCs w:val="24"/>
      <w:lang w:eastAsia="ja-JP"/>
    </w:rPr>
  </w:style>
  <w:style w:type="table" w:styleId="RenkliKlavuz-Vurgu6">
    <w:name w:val="Colorful Grid Accent 6"/>
    <w:basedOn w:val="NormalTablo"/>
    <w:uiPriority w:val="73"/>
    <w:rsid w:val="00A27E4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1-Vurgu6">
    <w:name w:val="Medium Grid 1 Accent 6"/>
    <w:basedOn w:val="NormalTablo"/>
    <w:uiPriority w:val="67"/>
    <w:rsid w:val="00A27E4F"/>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ResimYazs">
    <w:name w:val="caption"/>
    <w:basedOn w:val="Normal"/>
    <w:next w:val="Normal"/>
    <w:uiPriority w:val="99"/>
    <w:unhideWhenUsed/>
    <w:qFormat/>
    <w:rsid w:val="00A27E4F"/>
    <w:pPr>
      <w:spacing w:line="240" w:lineRule="auto"/>
    </w:pPr>
    <w:rPr>
      <w:rFonts w:ascii="Times New Roman" w:eastAsia="MS Mincho" w:hAnsi="Times New Roman" w:cs="Times New Roman"/>
      <w:b/>
      <w:bCs/>
      <w:color w:val="4F81BD" w:themeColor="accent1"/>
      <w:kern w:val="24"/>
      <w:sz w:val="18"/>
      <w:szCs w:val="18"/>
      <w:lang w:eastAsia="ja-JP"/>
    </w:rPr>
  </w:style>
  <w:style w:type="paragraph" w:styleId="NormalWeb">
    <w:name w:val="Normal (Web)"/>
    <w:basedOn w:val="Normal"/>
    <w:uiPriority w:val="99"/>
    <w:unhideWhenUsed/>
    <w:rsid w:val="00A27E4F"/>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customStyle="1" w:styleId="18nk">
    <w:name w:val="18 nk"/>
    <w:basedOn w:val="Normal"/>
    <w:rsid w:val="00A27E4F"/>
    <w:pPr>
      <w:framePr w:hSpace="141" w:wrap="around" w:vAnchor="text" w:hAnchor="page" w:x="864" w:y="165"/>
      <w:spacing w:after="0" w:line="240" w:lineRule="atLeast"/>
    </w:pPr>
    <w:rPr>
      <w:rFonts w:ascii="Times New Roman" w:eastAsia="Times New Roman" w:hAnsi="Times New Roman" w:cs="Times New Roman"/>
      <w:b/>
      <w:sz w:val="26"/>
      <w:szCs w:val="26"/>
      <w:lang w:eastAsia="tr-TR"/>
    </w:rPr>
  </w:style>
  <w:style w:type="character" w:styleId="AklamaBavurusu">
    <w:name w:val="annotation reference"/>
    <w:basedOn w:val="VarsaylanParagrafYazTipi"/>
    <w:uiPriority w:val="99"/>
    <w:semiHidden/>
    <w:unhideWhenUsed/>
    <w:rsid w:val="00A27E4F"/>
    <w:rPr>
      <w:sz w:val="16"/>
      <w:szCs w:val="16"/>
    </w:rPr>
  </w:style>
  <w:style w:type="paragraph" w:styleId="AklamaMetni">
    <w:name w:val="annotation text"/>
    <w:basedOn w:val="Normal"/>
    <w:link w:val="AklamaMetniChar"/>
    <w:uiPriority w:val="99"/>
    <w:semiHidden/>
    <w:unhideWhenUsed/>
    <w:rsid w:val="00A27E4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27E4F"/>
    <w:rPr>
      <w:sz w:val="20"/>
      <w:szCs w:val="20"/>
    </w:rPr>
  </w:style>
  <w:style w:type="paragraph" w:styleId="AklamaKonusu">
    <w:name w:val="annotation subject"/>
    <w:basedOn w:val="AklamaMetni"/>
    <w:next w:val="AklamaMetni"/>
    <w:link w:val="AklamaKonusuChar"/>
    <w:uiPriority w:val="99"/>
    <w:semiHidden/>
    <w:unhideWhenUsed/>
    <w:rsid w:val="00A27E4F"/>
    <w:rPr>
      <w:b/>
      <w:bCs/>
    </w:rPr>
  </w:style>
  <w:style w:type="character" w:customStyle="1" w:styleId="AklamaKonusuChar">
    <w:name w:val="Açıklama Konusu Char"/>
    <w:basedOn w:val="AklamaMetniChar"/>
    <w:link w:val="AklamaKonusu"/>
    <w:uiPriority w:val="99"/>
    <w:semiHidden/>
    <w:rsid w:val="00A27E4F"/>
    <w:rPr>
      <w:b/>
      <w:bCs/>
      <w:sz w:val="20"/>
      <w:szCs w:val="20"/>
    </w:rPr>
  </w:style>
  <w:style w:type="character" w:styleId="YerTutucuMetni">
    <w:name w:val="Placeholder Text"/>
    <w:basedOn w:val="VarsaylanParagrafYazTipi"/>
    <w:uiPriority w:val="99"/>
    <w:semiHidden/>
    <w:rsid w:val="00A27E4F"/>
    <w:rPr>
      <w:color w:val="808080"/>
    </w:rPr>
  </w:style>
  <w:style w:type="table" w:customStyle="1" w:styleId="KlavuzuTablo4-Vurgu21">
    <w:name w:val="Kılavuzu Tablo 4 - Vurgu 21"/>
    <w:basedOn w:val="NormalTablo"/>
    <w:uiPriority w:val="49"/>
    <w:rsid w:val="00A27E4F"/>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22">
    <w:name w:val="Kılavuzu Tablo 4 - Vurgu 22"/>
    <w:basedOn w:val="NormalTablo"/>
    <w:uiPriority w:val="49"/>
    <w:rsid w:val="00A27E4F"/>
    <w:pPr>
      <w:spacing w:after="0" w:line="240" w:lineRule="auto"/>
    </w:pPr>
    <w:rPr>
      <w:rFonts w:ascii="Calibri" w:eastAsia="Calibri" w:hAnsi="Calibri" w:cs="Times New Roma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5Koyu-Vurgu21">
    <w:name w:val="Kılavuz Tablo 5 Koyu - Vurgu 21"/>
    <w:basedOn w:val="NormalTablo"/>
    <w:uiPriority w:val="50"/>
    <w:rsid w:val="00A27E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KlavuzTablo5Koyu-Vurgu11">
    <w:name w:val="Kılavuz Tablo 5 Koyu - Vurgu 11"/>
    <w:basedOn w:val="NormalTablo"/>
    <w:uiPriority w:val="50"/>
    <w:rsid w:val="00A27E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DecimalAligned">
    <w:name w:val="Decimal Aligned"/>
    <w:basedOn w:val="Normal"/>
    <w:uiPriority w:val="40"/>
    <w:qFormat/>
    <w:rsid w:val="00D176C8"/>
    <w:pPr>
      <w:tabs>
        <w:tab w:val="decimal" w:pos="360"/>
      </w:tabs>
    </w:pPr>
    <w:rPr>
      <w:lang w:eastAsia="tr-TR"/>
    </w:rPr>
  </w:style>
  <w:style w:type="paragraph" w:styleId="DipnotMetni">
    <w:name w:val="footnote text"/>
    <w:basedOn w:val="Normal"/>
    <w:link w:val="DipnotMetniChar"/>
    <w:uiPriority w:val="99"/>
    <w:unhideWhenUsed/>
    <w:rsid w:val="00D176C8"/>
    <w:pPr>
      <w:spacing w:after="0" w:line="240" w:lineRule="auto"/>
    </w:pPr>
    <w:rPr>
      <w:rFonts w:eastAsiaTheme="minorEastAsia"/>
      <w:sz w:val="20"/>
      <w:szCs w:val="20"/>
      <w:lang w:eastAsia="tr-TR"/>
    </w:rPr>
  </w:style>
  <w:style w:type="character" w:customStyle="1" w:styleId="DipnotMetniChar">
    <w:name w:val="Dipnot Metni Char"/>
    <w:basedOn w:val="VarsaylanParagrafYazTipi"/>
    <w:link w:val="DipnotMetni"/>
    <w:uiPriority w:val="99"/>
    <w:rsid w:val="00D176C8"/>
    <w:rPr>
      <w:rFonts w:eastAsiaTheme="minorEastAsia"/>
      <w:sz w:val="20"/>
      <w:szCs w:val="20"/>
      <w:lang w:eastAsia="tr-TR"/>
    </w:rPr>
  </w:style>
  <w:style w:type="character" w:styleId="HafifVurgulama">
    <w:name w:val="Subtle Emphasis"/>
    <w:basedOn w:val="VarsaylanParagrafYazTipi"/>
    <w:uiPriority w:val="19"/>
    <w:qFormat/>
    <w:rsid w:val="00D176C8"/>
    <w:rPr>
      <w:i/>
      <w:iCs/>
      <w:color w:val="7F7F7F" w:themeColor="text1" w:themeTint="80"/>
    </w:rPr>
  </w:style>
  <w:style w:type="table" w:styleId="AkGlgeleme-Vurgu1">
    <w:name w:val="Light Shading Accent 1"/>
    <w:basedOn w:val="NormalTablo"/>
    <w:uiPriority w:val="60"/>
    <w:rsid w:val="00D176C8"/>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
    <w:name w:val="Light Shading"/>
    <w:basedOn w:val="NormalTablo"/>
    <w:uiPriority w:val="60"/>
    <w:rsid w:val="00D6666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ralkYok">
    <w:name w:val="No Spacing"/>
    <w:uiPriority w:val="1"/>
    <w:qFormat/>
    <w:rsid w:val="00E6281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863C2-A270-4350-BE15-0302E1176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1</Pages>
  <Words>19997</Words>
  <Characters>113984</Characters>
  <Application>Microsoft Office Word</Application>
  <DocSecurity>0</DocSecurity>
  <Lines>949</Lines>
  <Paragraphs>267</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133714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asus</cp:lastModifiedBy>
  <cp:revision>28</cp:revision>
  <cp:lastPrinted>2019-08-31T09:37:00Z</cp:lastPrinted>
  <dcterms:created xsi:type="dcterms:W3CDTF">2019-08-28T10:18:00Z</dcterms:created>
  <dcterms:modified xsi:type="dcterms:W3CDTF">2019-08-31T10:06:00Z</dcterms:modified>
</cp:coreProperties>
</file>